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BC6526">
      <w:pPr>
        <w:rPr>
          <w:noProof/>
        </w:rPr>
      </w:pPr>
    </w:p>
    <w:p w:rsidR="000209A8" w:rsidRDefault="000209A8" w:rsidP="002C0B15">
      <w:pPr>
        <w:pStyle w:val="ANaslov"/>
        <w:rPr>
          <w:noProof/>
        </w:rPr>
      </w:pPr>
      <w:r>
        <w:rPr>
          <w:noProof/>
        </w:rPr>
        <w:t>PRORAČUN</w:t>
      </w:r>
    </w:p>
    <w:p w:rsidR="000209A8" w:rsidRDefault="000209A8" w:rsidP="002C0B15">
      <w:pPr>
        <w:pStyle w:val="ANaslov"/>
        <w:rPr>
          <w:noProof/>
        </w:rPr>
      </w:pPr>
      <w:r>
        <w:rPr>
          <w:noProof/>
        </w:rPr>
        <w:t>za leto 2013</w:t>
      </w:r>
    </w:p>
    <w:p w:rsidR="000209A8" w:rsidRDefault="000209A8" w:rsidP="002C0B15">
      <w:r>
        <w:br w:type="page"/>
      </w:r>
    </w:p>
    <w:p w:rsidR="000209A8" w:rsidRPr="0089768B" w:rsidRDefault="000209A8" w:rsidP="0089768B">
      <w:pPr>
        <w:keepNext/>
        <w:overflowPunct/>
        <w:autoSpaceDE/>
        <w:autoSpaceDN/>
        <w:adjustRightInd/>
        <w:spacing w:before="0" w:after="0"/>
        <w:ind w:left="0"/>
        <w:jc w:val="both"/>
        <w:textAlignment w:val="auto"/>
        <w:outlineLvl w:val="0"/>
        <w:rPr>
          <w:b/>
          <w:bCs/>
          <w:sz w:val="28"/>
          <w:szCs w:val="28"/>
          <w:lang w:eastAsia="sl-SI"/>
        </w:rPr>
      </w:pPr>
      <w:r w:rsidRPr="0089768B">
        <w:rPr>
          <w:b/>
          <w:bCs/>
          <w:sz w:val="24"/>
          <w:bdr w:val="single" w:sz="4" w:space="0" w:color="auto"/>
          <w:lang w:eastAsia="sl-SI"/>
        </w:rPr>
        <w:tab/>
      </w:r>
      <w:r w:rsidRPr="0089768B">
        <w:rPr>
          <w:b/>
          <w:bCs/>
          <w:sz w:val="24"/>
          <w:bdr w:val="single" w:sz="4" w:space="0" w:color="auto"/>
          <w:lang w:eastAsia="sl-SI"/>
        </w:rPr>
        <w:tab/>
      </w:r>
      <w:r w:rsidRPr="0089768B">
        <w:rPr>
          <w:b/>
          <w:bCs/>
          <w:sz w:val="24"/>
          <w:bdr w:val="single" w:sz="4" w:space="0" w:color="auto"/>
          <w:lang w:eastAsia="sl-SI"/>
        </w:rPr>
        <w:tab/>
      </w:r>
      <w:r w:rsidRPr="0089768B">
        <w:rPr>
          <w:b/>
          <w:bCs/>
          <w:sz w:val="28"/>
          <w:szCs w:val="28"/>
          <w:bdr w:val="single" w:sz="4" w:space="0" w:color="auto"/>
          <w:lang w:eastAsia="sl-SI"/>
        </w:rPr>
        <w:t xml:space="preserve">                           I. UVOD</w:t>
      </w:r>
      <w:r w:rsidRPr="0089768B">
        <w:rPr>
          <w:b/>
          <w:bCs/>
          <w:sz w:val="28"/>
          <w:szCs w:val="28"/>
          <w:bdr w:val="single" w:sz="4" w:space="0" w:color="auto"/>
          <w:lang w:eastAsia="sl-SI"/>
        </w:rPr>
        <w:tab/>
      </w:r>
      <w:r w:rsidRPr="0089768B">
        <w:rPr>
          <w:b/>
          <w:bCs/>
          <w:sz w:val="28"/>
          <w:szCs w:val="28"/>
          <w:bdr w:val="single" w:sz="4" w:space="0" w:color="auto"/>
          <w:lang w:eastAsia="sl-SI"/>
        </w:rPr>
        <w:tab/>
      </w:r>
      <w:r w:rsidRPr="0089768B">
        <w:rPr>
          <w:b/>
          <w:bCs/>
          <w:sz w:val="28"/>
          <w:szCs w:val="28"/>
          <w:bdr w:val="single" w:sz="4" w:space="0" w:color="auto"/>
          <w:lang w:eastAsia="sl-SI"/>
        </w:rPr>
        <w:tab/>
      </w:r>
      <w:r w:rsidRPr="0089768B">
        <w:rPr>
          <w:b/>
          <w:bCs/>
          <w:sz w:val="28"/>
          <w:szCs w:val="28"/>
          <w:bdr w:val="single" w:sz="4" w:space="0" w:color="auto"/>
          <w:lang w:eastAsia="sl-SI"/>
        </w:rPr>
        <w:tab/>
      </w:r>
      <w:r w:rsidRPr="0089768B">
        <w:rPr>
          <w:b/>
          <w:bCs/>
          <w:sz w:val="28"/>
          <w:szCs w:val="28"/>
          <w:bdr w:val="single" w:sz="4" w:space="0" w:color="auto"/>
          <w:lang w:eastAsia="sl-SI"/>
        </w:rPr>
        <w:tab/>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szCs w:val="24"/>
          <w:lang w:eastAsia="sl-SI"/>
        </w:rPr>
      </w:pPr>
      <w:r w:rsidRPr="0089768B">
        <w:rPr>
          <w:sz w:val="24"/>
          <w:lang w:eastAsia="sl-SI"/>
        </w:rPr>
        <w:t xml:space="preserve">Pri pripravi proračuna za leto 2013 smo upoštevali Makroekonomska izhodišča, ki jih je posredovalo Ministrstvo za finance skupaj  s Proračunskim priročnikom za pripravo proračuna. </w:t>
      </w:r>
      <w:r w:rsidRPr="0089768B">
        <w:rPr>
          <w:sz w:val="24"/>
          <w:szCs w:val="24"/>
          <w:lang w:eastAsia="sl-SI"/>
        </w:rPr>
        <w:t>Pri pripravi  proračuna občine Šenčur za leto 2013 so bili upoštevani naslednji predpisi:</w:t>
      </w:r>
    </w:p>
    <w:p w:rsidR="000209A8" w:rsidRPr="0089768B" w:rsidRDefault="000209A8" w:rsidP="0089768B">
      <w:pPr>
        <w:numPr>
          <w:ilvl w:val="0"/>
          <w:numId w:val="21"/>
        </w:numPr>
        <w:overflowPunct/>
        <w:autoSpaceDE/>
        <w:autoSpaceDN/>
        <w:adjustRightInd/>
        <w:spacing w:before="0" w:after="0"/>
        <w:jc w:val="both"/>
        <w:textAlignment w:val="auto"/>
        <w:rPr>
          <w:sz w:val="24"/>
          <w:szCs w:val="24"/>
          <w:lang w:eastAsia="sl-SI"/>
        </w:rPr>
      </w:pPr>
      <w:r w:rsidRPr="0089768B">
        <w:rPr>
          <w:sz w:val="24"/>
          <w:szCs w:val="24"/>
          <w:lang w:eastAsia="sl-SI"/>
        </w:rPr>
        <w:t>Zakon o javnih financah (Uradni list RS, št. 11/11- UPB),</w:t>
      </w:r>
    </w:p>
    <w:p w:rsidR="000209A8" w:rsidRPr="0089768B" w:rsidRDefault="000209A8" w:rsidP="0089768B">
      <w:pPr>
        <w:numPr>
          <w:ilvl w:val="0"/>
          <w:numId w:val="21"/>
        </w:numPr>
        <w:overflowPunct/>
        <w:autoSpaceDE/>
        <w:autoSpaceDN/>
        <w:adjustRightInd/>
        <w:spacing w:before="0" w:after="0"/>
        <w:jc w:val="both"/>
        <w:textAlignment w:val="auto"/>
        <w:rPr>
          <w:sz w:val="24"/>
          <w:szCs w:val="24"/>
          <w:lang w:eastAsia="sl-SI"/>
        </w:rPr>
      </w:pPr>
      <w:r w:rsidRPr="0089768B">
        <w:rPr>
          <w:sz w:val="24"/>
          <w:szCs w:val="24"/>
          <w:lang w:eastAsia="sl-SI"/>
        </w:rPr>
        <w:t>Zakon  o računovodstvu (Uradni list RS, št. 23/99)</w:t>
      </w:r>
    </w:p>
    <w:p w:rsidR="000209A8" w:rsidRPr="0089768B" w:rsidRDefault="000209A8" w:rsidP="0089768B">
      <w:pPr>
        <w:numPr>
          <w:ilvl w:val="0"/>
          <w:numId w:val="21"/>
        </w:numPr>
        <w:overflowPunct/>
        <w:autoSpaceDE/>
        <w:autoSpaceDN/>
        <w:adjustRightInd/>
        <w:spacing w:before="0" w:after="0"/>
        <w:jc w:val="both"/>
        <w:textAlignment w:val="auto"/>
        <w:rPr>
          <w:sz w:val="24"/>
          <w:szCs w:val="24"/>
          <w:lang w:eastAsia="sl-SI"/>
        </w:rPr>
      </w:pPr>
      <w:r w:rsidRPr="0089768B">
        <w:rPr>
          <w:sz w:val="24"/>
          <w:szCs w:val="24"/>
          <w:lang w:eastAsia="sl-SI"/>
        </w:rPr>
        <w:t>Pravilnik o enotnem kontnem načrtu za proračun, proračunske uporabnike in druge osebe javnega prava (Uradni list RS, št. 112/09, 58/10, 104/10, 104/11),</w:t>
      </w:r>
    </w:p>
    <w:p w:rsidR="000209A8" w:rsidRPr="0089768B" w:rsidRDefault="000209A8" w:rsidP="0089768B">
      <w:pPr>
        <w:numPr>
          <w:ilvl w:val="0"/>
          <w:numId w:val="21"/>
        </w:numPr>
        <w:overflowPunct/>
        <w:autoSpaceDE/>
        <w:autoSpaceDN/>
        <w:adjustRightInd/>
        <w:spacing w:before="0" w:after="0"/>
        <w:jc w:val="both"/>
        <w:textAlignment w:val="auto"/>
        <w:rPr>
          <w:sz w:val="24"/>
          <w:szCs w:val="24"/>
          <w:lang w:eastAsia="sl-SI"/>
        </w:rPr>
      </w:pPr>
      <w:r w:rsidRPr="0089768B">
        <w:rPr>
          <w:sz w:val="24"/>
          <w:szCs w:val="24"/>
          <w:lang w:eastAsia="sl-SI"/>
        </w:rPr>
        <w:t>Odredba o funkcionalni klasifikaciji javnofinančnih izdatkov (Uradni list RS, št.  43/00)</w:t>
      </w:r>
    </w:p>
    <w:p w:rsidR="000209A8" w:rsidRPr="0089768B" w:rsidRDefault="000209A8" w:rsidP="0089768B">
      <w:pPr>
        <w:numPr>
          <w:ilvl w:val="0"/>
          <w:numId w:val="21"/>
        </w:numPr>
        <w:overflowPunct/>
        <w:autoSpaceDE/>
        <w:autoSpaceDN/>
        <w:adjustRightInd/>
        <w:spacing w:before="0" w:after="0"/>
        <w:jc w:val="both"/>
        <w:textAlignment w:val="auto"/>
        <w:rPr>
          <w:sz w:val="24"/>
          <w:szCs w:val="24"/>
          <w:lang w:eastAsia="sl-SI"/>
        </w:rPr>
      </w:pPr>
      <w:r w:rsidRPr="0089768B">
        <w:rPr>
          <w:sz w:val="24"/>
          <w:szCs w:val="24"/>
          <w:lang w:eastAsia="sl-SI"/>
        </w:rPr>
        <w:t>Pravilnik o programski klasifikaciji izdatkov občinskih proračunov (Uradni list RS, št.   57/05 in 88/05-popravek, 138/06 in 108/08) in</w:t>
      </w:r>
    </w:p>
    <w:p w:rsidR="000209A8" w:rsidRPr="0089768B" w:rsidRDefault="000209A8" w:rsidP="0089768B">
      <w:pPr>
        <w:numPr>
          <w:ilvl w:val="0"/>
          <w:numId w:val="21"/>
        </w:numPr>
        <w:overflowPunct/>
        <w:autoSpaceDE/>
        <w:autoSpaceDN/>
        <w:adjustRightInd/>
        <w:spacing w:before="0" w:after="0"/>
        <w:jc w:val="both"/>
        <w:textAlignment w:val="auto"/>
        <w:rPr>
          <w:sz w:val="24"/>
          <w:szCs w:val="24"/>
          <w:lang w:eastAsia="sl-SI"/>
        </w:rPr>
      </w:pPr>
      <w:r w:rsidRPr="0089768B">
        <w:rPr>
          <w:sz w:val="24"/>
          <w:szCs w:val="24"/>
          <w:lang w:eastAsia="sl-SI"/>
        </w:rPr>
        <w:t xml:space="preserve">Navodilo o pripravi finančnih načrtov posrednih  uporabnikov državnega in občinskih proračunov (Uradni list RS, št. 91/00 in 112/00) </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Pri pripravi proračuna smo upoštevali naslednje klasifikacije javnofinančnih prejemkov in izdatkov:</w:t>
      </w:r>
    </w:p>
    <w:p w:rsidR="000209A8" w:rsidRPr="0089768B" w:rsidRDefault="000209A8" w:rsidP="0089768B">
      <w:pPr>
        <w:numPr>
          <w:ilvl w:val="0"/>
          <w:numId w:val="21"/>
        </w:numPr>
        <w:overflowPunct/>
        <w:autoSpaceDE/>
        <w:autoSpaceDN/>
        <w:adjustRightInd/>
        <w:spacing w:before="0" w:after="0"/>
        <w:jc w:val="both"/>
        <w:textAlignment w:val="auto"/>
        <w:rPr>
          <w:sz w:val="24"/>
          <w:lang w:eastAsia="sl-SI"/>
        </w:rPr>
      </w:pPr>
      <w:r w:rsidRPr="0089768B">
        <w:rPr>
          <w:sz w:val="24"/>
          <w:lang w:eastAsia="sl-SI"/>
        </w:rPr>
        <w:t>institucionalno,</w:t>
      </w:r>
    </w:p>
    <w:p w:rsidR="000209A8" w:rsidRPr="0089768B" w:rsidRDefault="000209A8" w:rsidP="0089768B">
      <w:pPr>
        <w:numPr>
          <w:ilvl w:val="0"/>
          <w:numId w:val="21"/>
        </w:numPr>
        <w:overflowPunct/>
        <w:autoSpaceDE/>
        <w:autoSpaceDN/>
        <w:adjustRightInd/>
        <w:spacing w:before="0" w:after="0"/>
        <w:jc w:val="both"/>
        <w:textAlignment w:val="auto"/>
        <w:rPr>
          <w:sz w:val="24"/>
          <w:lang w:eastAsia="sl-SI"/>
        </w:rPr>
      </w:pPr>
      <w:r w:rsidRPr="0089768B">
        <w:rPr>
          <w:sz w:val="24"/>
          <w:lang w:eastAsia="sl-SI"/>
        </w:rPr>
        <w:t>ekonomsko,</w:t>
      </w:r>
    </w:p>
    <w:p w:rsidR="000209A8" w:rsidRPr="0089768B" w:rsidRDefault="000209A8" w:rsidP="0089768B">
      <w:pPr>
        <w:numPr>
          <w:ilvl w:val="0"/>
          <w:numId w:val="21"/>
        </w:numPr>
        <w:overflowPunct/>
        <w:autoSpaceDE/>
        <w:autoSpaceDN/>
        <w:adjustRightInd/>
        <w:spacing w:before="0" w:after="0"/>
        <w:jc w:val="both"/>
        <w:textAlignment w:val="auto"/>
        <w:rPr>
          <w:sz w:val="24"/>
          <w:lang w:eastAsia="sl-SI"/>
        </w:rPr>
      </w:pPr>
      <w:r w:rsidRPr="0089768B">
        <w:rPr>
          <w:sz w:val="24"/>
          <w:lang w:eastAsia="sl-SI"/>
        </w:rPr>
        <w:t>programsko in</w:t>
      </w:r>
    </w:p>
    <w:p w:rsidR="000209A8" w:rsidRPr="0089768B" w:rsidRDefault="000209A8" w:rsidP="0089768B">
      <w:pPr>
        <w:numPr>
          <w:ilvl w:val="0"/>
          <w:numId w:val="21"/>
        </w:numPr>
        <w:overflowPunct/>
        <w:autoSpaceDE/>
        <w:autoSpaceDN/>
        <w:adjustRightInd/>
        <w:spacing w:before="0" w:after="0"/>
        <w:jc w:val="both"/>
        <w:textAlignment w:val="auto"/>
        <w:rPr>
          <w:sz w:val="24"/>
          <w:lang w:eastAsia="sl-SI"/>
        </w:rPr>
      </w:pPr>
      <w:r w:rsidRPr="0089768B">
        <w:rPr>
          <w:sz w:val="24"/>
          <w:lang w:eastAsia="sl-SI"/>
        </w:rPr>
        <w:t>funkcionalno (COFOG).</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Institucionalna</w:t>
      </w:r>
      <w:r w:rsidRPr="0089768B">
        <w:rPr>
          <w:sz w:val="24"/>
          <w:lang w:eastAsia="sl-SI"/>
        </w:rPr>
        <w:t xml:space="preserve"> klasifikacija pove kdo porablja proračunska sredstva. Institucionalna klasifikacija proračunskih uporabnikov prikazuje razdelitev proračunsk</w:t>
      </w:r>
      <w:bookmarkStart w:id="0" w:name="_GoBack"/>
      <w:bookmarkEnd w:id="0"/>
      <w:r w:rsidRPr="0089768B">
        <w:rPr>
          <w:sz w:val="24"/>
          <w:lang w:eastAsia="sl-SI"/>
        </w:rPr>
        <w:t>ih sredstev po institucionalnih enotah, ki so nosilci pravic porabe za financiranje programov iz občinskega proračuna. V proračunu občine so naslednji neposredni proračunski porabniki:</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01. OBČINSKI SVET</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02. NADZORNI ODBOR</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03. ŽUPAN</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04. OBČINSKA UPRAVA</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05. KS VOGLJE</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06. KS VOKLO</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07. VS PREBAČEVO</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xml:space="preserve">08. KS OLŠEVEK </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09. KS TRBOJE</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10. KS ŠENČUR</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11. KS VISOKO</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12. VS LUŽE</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13. VS HOTEMAŽE</w:t>
      </w:r>
    </w:p>
    <w:p w:rsidR="000209A8" w:rsidRPr="0089768B" w:rsidRDefault="000209A8" w:rsidP="0089768B">
      <w:pPr>
        <w:overflowPunct/>
        <w:autoSpaceDE/>
        <w:autoSpaceDN/>
        <w:adjustRightInd/>
        <w:spacing w:before="0" w:after="0"/>
        <w:ind w:left="0"/>
        <w:jc w:val="both"/>
        <w:textAlignment w:val="auto"/>
        <w:rPr>
          <w:b/>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Ekonomsko</w:t>
      </w:r>
      <w:r w:rsidRPr="0089768B">
        <w:rPr>
          <w:sz w:val="24"/>
          <w:lang w:eastAsia="sl-SI"/>
        </w:rPr>
        <w:t xml:space="preserve"> klasifikacijo javnofinančnih prejemkov in izdatkov določa pravilnik o enotnem kontnem načrtu za proračun, proračunske uporabnike in druge osebe javnega prava in daje odgovor na vprašanje, kaj se plačuje iz javnih sredstev. Je temelj strukture proračuna.</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Programska</w:t>
      </w:r>
      <w:r w:rsidRPr="0089768B">
        <w:rPr>
          <w:sz w:val="24"/>
          <w:lang w:eastAsia="sl-SI"/>
        </w:rPr>
        <w:t xml:space="preserve"> klasifikacija nam pove za kaj se porabljajo javna sredstva. Programska klasifikacija javnofinančnih izdatkov je določena s Pravilnikom o programski klasifikaciji izdatkov občinskih proračunov. V programski klasifikaciji so določena:</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področja porabe (21 področij),</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glavni programi (57 glavnih programov) in</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podprogrami (117 podprogramov).</w:t>
      </w:r>
    </w:p>
    <w:p w:rsidR="000209A8" w:rsidRPr="0089768B" w:rsidRDefault="000209A8" w:rsidP="0089768B">
      <w:pPr>
        <w:overflowPunct/>
        <w:autoSpaceDE/>
        <w:autoSpaceDN/>
        <w:adjustRightInd/>
        <w:spacing w:before="0" w:after="0"/>
        <w:ind w:left="0"/>
        <w:jc w:val="both"/>
        <w:textAlignment w:val="auto"/>
        <w:rPr>
          <w:b/>
          <w:color w:val="3366FF"/>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Funkcionalna</w:t>
      </w:r>
      <w:r w:rsidRPr="0089768B">
        <w:rPr>
          <w:sz w:val="24"/>
          <w:lang w:eastAsia="sl-SI"/>
        </w:rPr>
        <w:t xml:space="preserve"> klasifikacija javnofinančnih odhodkov je namenjena prikazu razdelitve celotnih javnofinančnih izdatkov občine po posameznih funkcijah in je predpisana z odredbo o funkcionalni klasifikaciji javnofinančnih izdatkov.</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xml:space="preserve">Proračun občine Šenčur sestavljajo: </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1. SPLOŠNI DEL PRORAČUNA</w:t>
      </w:r>
      <w:r w:rsidRPr="0089768B">
        <w:rPr>
          <w:sz w:val="24"/>
          <w:lang w:eastAsia="sl-SI"/>
        </w:rPr>
        <w:t xml:space="preserve"> po ekonomski  klasifikaciji</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Bilanca prihodkov</w:t>
      </w:r>
      <w:r w:rsidRPr="0089768B">
        <w:rPr>
          <w:sz w:val="24"/>
          <w:lang w:eastAsia="sl-SI"/>
        </w:rPr>
        <w:t xml:space="preserve"> in odhodkov, v kateri se izkazujejo vsi načrtovani prihodki po virih in vrstah in vsi načrtovani odhodki po posameznih namenih. </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Račun finančnih terjatev  in naložb</w:t>
      </w:r>
      <w:r w:rsidRPr="0089768B">
        <w:rPr>
          <w:sz w:val="24"/>
          <w:lang w:eastAsia="sl-SI"/>
        </w:rPr>
        <w:t>, v katerem se izkazujejo prejeta vračila danih posojil občine in dana posojila.</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b/>
          <w:sz w:val="24"/>
          <w:lang w:eastAsia="sl-SI"/>
        </w:rPr>
        <w:t>Račun financiranja</w:t>
      </w:r>
      <w:r w:rsidRPr="0089768B">
        <w:rPr>
          <w:sz w:val="24"/>
          <w:lang w:eastAsia="sl-SI"/>
        </w:rPr>
        <w:t>, v katerem je izkazano odplačilo dolga občine in zmanjšanje sredstev na računih.</w:t>
      </w:r>
    </w:p>
    <w:p w:rsidR="000209A8" w:rsidRPr="0089768B" w:rsidRDefault="000209A8" w:rsidP="0089768B">
      <w:pPr>
        <w:overflowPunct/>
        <w:autoSpaceDE/>
        <w:autoSpaceDN/>
        <w:adjustRightInd/>
        <w:spacing w:before="0" w:after="0"/>
        <w:ind w:left="360"/>
        <w:jc w:val="both"/>
        <w:textAlignment w:val="auto"/>
        <w:rPr>
          <w:sz w:val="24"/>
          <w:lang w:eastAsia="sl-SI"/>
        </w:rPr>
      </w:pPr>
    </w:p>
    <w:p w:rsidR="000209A8" w:rsidRPr="0089768B" w:rsidRDefault="000209A8" w:rsidP="0089768B">
      <w:pPr>
        <w:overflowPunct/>
        <w:autoSpaceDE/>
        <w:autoSpaceDN/>
        <w:adjustRightInd/>
        <w:spacing w:before="0" w:after="0"/>
        <w:ind w:left="360" w:hanging="360"/>
        <w:textAlignment w:val="auto"/>
        <w:rPr>
          <w:sz w:val="24"/>
          <w:lang w:eastAsia="sl-SI"/>
        </w:rPr>
      </w:pPr>
      <w:r w:rsidRPr="0089768B">
        <w:rPr>
          <w:b/>
          <w:sz w:val="24"/>
          <w:lang w:eastAsia="sl-SI"/>
        </w:rPr>
        <w:t>2. POSEBNI DEL PRORAČUNA</w:t>
      </w:r>
    </w:p>
    <w:p w:rsidR="000209A8" w:rsidRPr="0089768B" w:rsidRDefault="000209A8" w:rsidP="0089768B">
      <w:pPr>
        <w:overflowPunct/>
        <w:autoSpaceDE/>
        <w:autoSpaceDN/>
        <w:adjustRightInd/>
        <w:spacing w:before="0" w:after="0"/>
        <w:ind w:left="360" w:hanging="360"/>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b/>
          <w:sz w:val="24"/>
          <w:lang w:eastAsia="sl-SI"/>
        </w:rPr>
      </w:pPr>
      <w:r w:rsidRPr="0089768B">
        <w:rPr>
          <w:b/>
          <w:sz w:val="24"/>
          <w:lang w:eastAsia="sl-SI"/>
        </w:rPr>
        <w:t>3. OBRAZLOŽITEV</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b/>
          <w:sz w:val="24"/>
          <w:lang w:eastAsia="sl-SI"/>
        </w:rPr>
      </w:pPr>
      <w:r w:rsidRPr="0089768B">
        <w:rPr>
          <w:b/>
          <w:sz w:val="24"/>
          <w:lang w:eastAsia="sl-SI"/>
        </w:rPr>
        <w:t xml:space="preserve">4. KADROVSKI NAČRT </w:t>
      </w:r>
    </w:p>
    <w:p w:rsidR="000209A8" w:rsidRPr="0089768B" w:rsidRDefault="000209A8" w:rsidP="0089768B">
      <w:pPr>
        <w:overflowPunct/>
        <w:autoSpaceDE/>
        <w:autoSpaceDN/>
        <w:adjustRightInd/>
        <w:spacing w:before="0" w:after="0"/>
        <w:ind w:left="0"/>
        <w:jc w:val="both"/>
        <w:textAlignment w:val="auto"/>
        <w:rPr>
          <w:b/>
          <w:sz w:val="24"/>
          <w:lang w:eastAsia="sl-SI"/>
        </w:rPr>
      </w:pPr>
    </w:p>
    <w:p w:rsidR="000209A8" w:rsidRPr="0089768B" w:rsidRDefault="000209A8" w:rsidP="0089768B">
      <w:pPr>
        <w:overflowPunct/>
        <w:autoSpaceDE/>
        <w:autoSpaceDN/>
        <w:adjustRightInd/>
        <w:spacing w:before="0" w:after="0"/>
        <w:ind w:left="0"/>
        <w:jc w:val="both"/>
        <w:textAlignment w:val="auto"/>
        <w:rPr>
          <w:b/>
          <w:sz w:val="24"/>
          <w:lang w:eastAsia="sl-SI"/>
        </w:rPr>
      </w:pPr>
      <w:r w:rsidRPr="0089768B">
        <w:rPr>
          <w:b/>
          <w:sz w:val="24"/>
          <w:lang w:eastAsia="sl-SI"/>
        </w:rPr>
        <w:t xml:space="preserve">5. NAČRT NABAV </w:t>
      </w:r>
    </w:p>
    <w:p w:rsidR="000209A8" w:rsidRPr="0089768B" w:rsidRDefault="000209A8" w:rsidP="0089768B">
      <w:pPr>
        <w:overflowPunct/>
        <w:autoSpaceDE/>
        <w:autoSpaceDN/>
        <w:adjustRightInd/>
        <w:spacing w:before="0" w:after="0"/>
        <w:ind w:left="0"/>
        <w:jc w:val="both"/>
        <w:textAlignment w:val="auto"/>
        <w:rPr>
          <w:b/>
          <w:sz w:val="24"/>
          <w:lang w:eastAsia="sl-SI"/>
        </w:rPr>
      </w:pPr>
    </w:p>
    <w:p w:rsidR="000209A8" w:rsidRPr="0089768B" w:rsidRDefault="000209A8" w:rsidP="0089768B">
      <w:pPr>
        <w:overflowPunct/>
        <w:autoSpaceDE/>
        <w:autoSpaceDN/>
        <w:adjustRightInd/>
        <w:spacing w:before="0" w:after="0"/>
        <w:ind w:left="180" w:hanging="180"/>
        <w:jc w:val="both"/>
        <w:textAlignment w:val="auto"/>
        <w:rPr>
          <w:b/>
          <w:sz w:val="24"/>
          <w:lang w:eastAsia="sl-SI"/>
        </w:rPr>
      </w:pPr>
      <w:r w:rsidRPr="0089768B">
        <w:rPr>
          <w:b/>
          <w:sz w:val="24"/>
          <w:lang w:eastAsia="sl-SI"/>
        </w:rPr>
        <w:t xml:space="preserve">6. NAČRT RAZVOJNIH PROGRAMOV </w:t>
      </w:r>
    </w:p>
    <w:p w:rsidR="000209A8" w:rsidRPr="0089768B" w:rsidRDefault="000209A8" w:rsidP="0089768B">
      <w:pPr>
        <w:overflowPunct/>
        <w:autoSpaceDE/>
        <w:autoSpaceDN/>
        <w:adjustRightInd/>
        <w:spacing w:before="0" w:after="0"/>
        <w:ind w:left="0"/>
        <w:jc w:val="both"/>
        <w:textAlignment w:val="auto"/>
        <w:rPr>
          <w:color w:val="3366FF"/>
          <w:sz w:val="24"/>
          <w:lang w:eastAsia="sl-SI"/>
        </w:rPr>
      </w:pPr>
    </w:p>
    <w:p w:rsidR="000209A8" w:rsidRPr="0089768B" w:rsidRDefault="000209A8" w:rsidP="0089768B">
      <w:pPr>
        <w:overflowPunct/>
        <w:autoSpaceDE/>
        <w:autoSpaceDN/>
        <w:adjustRightInd/>
        <w:spacing w:before="0" w:after="0"/>
        <w:ind w:left="36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b/>
          <w:bCs/>
          <w:sz w:val="28"/>
          <w:szCs w:val="28"/>
          <w:lang w:eastAsia="sl-SI"/>
        </w:rPr>
      </w:pPr>
      <w:r w:rsidRPr="0089768B">
        <w:rPr>
          <w:b/>
          <w:bCs/>
          <w:sz w:val="24"/>
          <w:bdr w:val="single" w:sz="4" w:space="0" w:color="auto"/>
          <w:lang w:eastAsia="sl-SI"/>
        </w:rPr>
        <w:tab/>
      </w:r>
      <w:r w:rsidRPr="0089768B">
        <w:rPr>
          <w:b/>
          <w:bCs/>
          <w:sz w:val="28"/>
          <w:szCs w:val="28"/>
          <w:bdr w:val="single" w:sz="4" w:space="0" w:color="auto"/>
          <w:lang w:eastAsia="sl-SI"/>
        </w:rPr>
        <w:t xml:space="preserve">     II.  OBRAZLOŽITEV SPLOŠNEGA DELA PRORAČUNA</w:t>
      </w:r>
      <w:r w:rsidRPr="0089768B">
        <w:rPr>
          <w:b/>
          <w:bCs/>
          <w:sz w:val="28"/>
          <w:szCs w:val="28"/>
          <w:bdr w:val="single" w:sz="4" w:space="0" w:color="auto"/>
          <w:lang w:eastAsia="sl-SI"/>
        </w:rPr>
        <w:tab/>
      </w:r>
    </w:p>
    <w:p w:rsidR="000209A8" w:rsidRPr="0089768B" w:rsidRDefault="000209A8" w:rsidP="0089768B">
      <w:pPr>
        <w:overflowPunct/>
        <w:autoSpaceDE/>
        <w:autoSpaceDN/>
        <w:adjustRightInd/>
        <w:spacing w:before="0" w:after="0"/>
        <w:ind w:left="0"/>
        <w:jc w:val="both"/>
        <w:textAlignment w:val="auto"/>
        <w:rPr>
          <w:sz w:val="28"/>
          <w:szCs w:val="28"/>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Splošni del proračuna Občine Šenčur za leto 2013 je pripravljen v skladu z določili Zakona o javnih financah (v nadaljevanju: ZJF). Ta v svojem 10. členu določa, da splošni del proračuna sestavljajo:</w:t>
      </w:r>
    </w:p>
    <w:p w:rsidR="000209A8" w:rsidRPr="0089768B" w:rsidRDefault="000209A8" w:rsidP="0089768B">
      <w:pPr>
        <w:overflowPunct/>
        <w:autoSpaceDE/>
        <w:autoSpaceDN/>
        <w:adjustRightInd/>
        <w:spacing w:before="0" w:after="0"/>
        <w:ind w:left="0"/>
        <w:textAlignment w:val="auto"/>
        <w:rPr>
          <w:sz w:val="24"/>
          <w:lang w:eastAsia="sl-SI"/>
        </w:rPr>
      </w:pPr>
      <w:r w:rsidRPr="0089768B">
        <w:rPr>
          <w:sz w:val="24"/>
          <w:lang w:eastAsia="sl-SI"/>
        </w:rPr>
        <w:t>-  skupna bilanca prihodkov in odhodkov,</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račun finančnih terjatev in naložb in</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račun financiranja.</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xml:space="preserve">Iz predloga bilance prihodkov in odhodkov občine Šenčur je razvidno, da v letu 2013 načrtujemo 7.208.842 EUR prihodkov in 8.462.567 EUR odhodkov. Presežek odhodkov nad prihodki je 1.253.725 EUR. </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xml:space="preserve">Ocena prihodkov iz naslova glavarine je narejena na podlagi izračuna MF št. 4101-9/2007/98 z dne 11.10.2012. </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 xml:space="preserve">ZFO-1 uvaja nekatere nove termine oz. ohranja stare, tako je primerna poraba občine za posamezno proračunsko leto ugotovljen primeren obseg sredstev za financiranje z zakonom določenih nalog. Glavarina je, na prebivalca v državi ugotovljen delež dohodnine oziroma drugih davkov, odstopljen občinam za financiranje skupne primerne porabe občin. Prihodek občine iz glavarine je prihodek občine iz davkov in drugih prihodkov, ki so v skladu z zakonom prihodek državnega proračuna v višini glavarine, pomnožene s številom prebivalcev občine in popravljene z indeksom raznolikosti občine. </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lastRenderedPageBreak/>
        <w:t>V okviru priprave državnega proračuna  ZIPRO določi absolutni znesek odstopljenega davka (v bistvu dohodnine), ki pripada občinam. Nato se določi znesek glavarine in izračuna za vsako posamezno občino prihodek iz naslova glavarine.</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Zaradi vsesplošnih varčevalnih ukrepov, ter znižanja stroškov dela v celotnem javnem sektorju, se je dohodnina ki pripada občinam, znižala za 2,5% ,v primerjavi z lanskim letom.</w:t>
      </w:r>
    </w:p>
    <w:p w:rsidR="000209A8" w:rsidRPr="0089768B" w:rsidRDefault="000209A8" w:rsidP="0089768B">
      <w:pPr>
        <w:overflowPunct/>
        <w:autoSpaceDE/>
        <w:autoSpaceDN/>
        <w:adjustRightInd/>
        <w:spacing w:before="0" w:after="0"/>
        <w:ind w:left="0"/>
        <w:jc w:val="both"/>
        <w:textAlignment w:val="auto"/>
        <w:rPr>
          <w:sz w:val="24"/>
          <w:lang w:eastAsia="sl-SI"/>
        </w:rPr>
      </w:pPr>
    </w:p>
    <w:p w:rsidR="000209A8" w:rsidRPr="0089768B" w:rsidRDefault="000209A8" w:rsidP="0089768B">
      <w:pPr>
        <w:tabs>
          <w:tab w:val="left" w:pos="6096"/>
        </w:tabs>
        <w:overflowPunct/>
        <w:autoSpaceDE/>
        <w:autoSpaceDN/>
        <w:adjustRightInd/>
        <w:spacing w:before="0" w:after="0"/>
        <w:ind w:left="0"/>
        <w:jc w:val="both"/>
        <w:textAlignment w:val="auto"/>
        <w:rPr>
          <w:b/>
          <w:color w:val="3366FF"/>
          <w:sz w:val="28"/>
          <w:szCs w:val="28"/>
          <w:lang w:eastAsia="sl-SI"/>
        </w:rPr>
      </w:pPr>
    </w:p>
    <w:p w:rsidR="000209A8" w:rsidRPr="0089768B" w:rsidRDefault="000209A8" w:rsidP="0089768B">
      <w:pPr>
        <w:tabs>
          <w:tab w:val="left" w:pos="6096"/>
        </w:tabs>
        <w:overflowPunct/>
        <w:autoSpaceDE/>
        <w:autoSpaceDN/>
        <w:adjustRightInd/>
        <w:spacing w:before="0" w:after="0"/>
        <w:ind w:left="0"/>
        <w:jc w:val="both"/>
        <w:textAlignment w:val="auto"/>
        <w:rPr>
          <w:b/>
          <w:sz w:val="26"/>
          <w:szCs w:val="26"/>
          <w:lang w:eastAsia="sl-SI"/>
        </w:rPr>
      </w:pPr>
      <w:r w:rsidRPr="0089768B">
        <w:rPr>
          <w:b/>
          <w:sz w:val="26"/>
          <w:szCs w:val="26"/>
          <w:lang w:eastAsia="sl-SI"/>
        </w:rPr>
        <w:t>PRIHODKI SPLOŠNEGA DELA PRORAČUNA</w:t>
      </w:r>
    </w:p>
    <w:p w:rsidR="000209A8" w:rsidRPr="0089768B" w:rsidRDefault="000209A8" w:rsidP="0089768B">
      <w:pPr>
        <w:tabs>
          <w:tab w:val="left" w:pos="6096"/>
        </w:tabs>
        <w:overflowPunct/>
        <w:autoSpaceDE/>
        <w:autoSpaceDN/>
        <w:adjustRightInd/>
        <w:spacing w:before="0" w:after="0"/>
        <w:ind w:left="0"/>
        <w:jc w:val="both"/>
        <w:textAlignment w:val="auto"/>
        <w:rPr>
          <w:b/>
          <w:sz w:val="24"/>
          <w:lang w:eastAsia="sl-SI"/>
        </w:rPr>
      </w:pP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Ekonomska klasifikacija javnofinančnih prihodkov razlikuje naslednje  temeljne skupine prihodkov:</w:t>
      </w:r>
    </w:p>
    <w:p w:rsidR="000209A8" w:rsidRPr="0089768B" w:rsidRDefault="000209A8" w:rsidP="0089768B">
      <w:pPr>
        <w:overflowPunct/>
        <w:autoSpaceDE/>
        <w:autoSpaceDN/>
        <w:adjustRightInd/>
        <w:spacing w:before="0" w:after="0"/>
        <w:ind w:left="0"/>
        <w:jc w:val="both"/>
        <w:textAlignment w:val="auto"/>
        <w:rPr>
          <w:b/>
          <w:bCs/>
          <w:sz w:val="24"/>
          <w:lang w:eastAsia="sl-SI"/>
        </w:rPr>
      </w:pPr>
      <w:r w:rsidRPr="0089768B">
        <w:rPr>
          <w:bCs/>
          <w:sz w:val="24"/>
          <w:lang w:eastAsia="sl-SI"/>
        </w:rPr>
        <w:t>- Davčni prihodki</w:t>
      </w:r>
      <w:r w:rsidRPr="0089768B">
        <w:rPr>
          <w:sz w:val="24"/>
          <w:lang w:eastAsia="sl-SI"/>
        </w:rPr>
        <w:t xml:space="preserve"> (skupina 70) </w:t>
      </w:r>
    </w:p>
    <w:p w:rsidR="000209A8" w:rsidRPr="0089768B" w:rsidRDefault="000209A8" w:rsidP="0089768B">
      <w:pPr>
        <w:tabs>
          <w:tab w:val="left" w:pos="3600"/>
        </w:tabs>
        <w:overflowPunct/>
        <w:autoSpaceDE/>
        <w:autoSpaceDN/>
        <w:adjustRightInd/>
        <w:spacing w:before="0" w:after="0"/>
        <w:ind w:left="0"/>
        <w:jc w:val="both"/>
        <w:textAlignment w:val="auto"/>
        <w:rPr>
          <w:sz w:val="24"/>
          <w:lang w:eastAsia="sl-SI"/>
        </w:rPr>
      </w:pPr>
      <w:r w:rsidRPr="0089768B">
        <w:rPr>
          <w:b/>
          <w:bCs/>
          <w:sz w:val="24"/>
          <w:lang w:eastAsia="sl-SI"/>
        </w:rPr>
        <w:t xml:space="preserve">- </w:t>
      </w:r>
      <w:r w:rsidRPr="0089768B">
        <w:rPr>
          <w:bCs/>
          <w:sz w:val="24"/>
          <w:lang w:eastAsia="sl-SI"/>
        </w:rPr>
        <w:t>Nedavčne prihodke (skupina  71)</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w:t>
      </w:r>
      <w:r w:rsidRPr="0089768B">
        <w:rPr>
          <w:bCs/>
          <w:sz w:val="24"/>
          <w:lang w:eastAsia="sl-SI"/>
        </w:rPr>
        <w:t>Kapitalski prihodki ( skupina 72)</w:t>
      </w:r>
    </w:p>
    <w:p w:rsidR="000209A8" w:rsidRPr="0089768B" w:rsidRDefault="000209A8" w:rsidP="0089768B">
      <w:pPr>
        <w:overflowPunct/>
        <w:autoSpaceDE/>
        <w:autoSpaceDN/>
        <w:adjustRightInd/>
        <w:spacing w:before="0" w:after="0"/>
        <w:ind w:left="0"/>
        <w:jc w:val="both"/>
        <w:textAlignment w:val="auto"/>
        <w:rPr>
          <w:sz w:val="24"/>
          <w:lang w:eastAsia="sl-SI"/>
        </w:rPr>
      </w:pPr>
      <w:r w:rsidRPr="0089768B">
        <w:rPr>
          <w:sz w:val="24"/>
          <w:lang w:eastAsia="sl-SI"/>
        </w:rPr>
        <w:t>-</w:t>
      </w:r>
      <w:r w:rsidRPr="0089768B">
        <w:rPr>
          <w:bCs/>
          <w:sz w:val="24"/>
          <w:lang w:eastAsia="sl-SI"/>
        </w:rPr>
        <w:t>Transferni prihodki</w:t>
      </w:r>
      <w:r w:rsidRPr="0089768B">
        <w:rPr>
          <w:sz w:val="24"/>
          <w:lang w:eastAsia="sl-SI"/>
        </w:rPr>
        <w:t xml:space="preserve"> (skupina 74) </w:t>
      </w:r>
    </w:p>
    <w:p w:rsidR="000209A8" w:rsidRPr="0089768B" w:rsidRDefault="000209A8" w:rsidP="0089768B">
      <w:pPr>
        <w:tabs>
          <w:tab w:val="left" w:pos="6096"/>
        </w:tabs>
        <w:overflowPunct/>
        <w:autoSpaceDE/>
        <w:autoSpaceDN/>
        <w:adjustRightInd/>
        <w:spacing w:before="0" w:after="0"/>
        <w:ind w:left="360"/>
        <w:jc w:val="both"/>
        <w:textAlignment w:val="auto"/>
        <w:rPr>
          <w:sz w:val="24"/>
          <w:lang w:eastAsia="sl-SI"/>
        </w:rPr>
      </w:pPr>
    </w:p>
    <w:p w:rsidR="000209A8" w:rsidRPr="0089768B" w:rsidRDefault="000209A8" w:rsidP="0089768B">
      <w:pPr>
        <w:overflowPunct/>
        <w:autoSpaceDE/>
        <w:autoSpaceDN/>
        <w:adjustRightInd/>
        <w:spacing w:before="0" w:after="0"/>
        <w:ind w:left="0"/>
        <w:jc w:val="both"/>
        <w:textAlignment w:val="auto"/>
        <w:rPr>
          <w:b/>
          <w:bCs/>
          <w:sz w:val="24"/>
          <w:szCs w:val="24"/>
          <w:lang w:eastAsia="sl-SI"/>
        </w:rPr>
      </w:pPr>
      <w:r w:rsidRPr="0089768B">
        <w:rPr>
          <w:b/>
          <w:bCs/>
          <w:sz w:val="24"/>
          <w:szCs w:val="24"/>
          <w:lang w:eastAsia="sl-SI"/>
        </w:rPr>
        <w:t xml:space="preserve">Davčne prihodke </w:t>
      </w:r>
      <w:r w:rsidRPr="0089768B">
        <w:rPr>
          <w:sz w:val="24"/>
          <w:szCs w:val="24"/>
          <w:lang w:eastAsia="sl-SI"/>
        </w:rPr>
        <w:t>smo ocenili  v višini 5.034.637</w:t>
      </w:r>
      <w:r w:rsidR="008F75BA">
        <w:rPr>
          <w:sz w:val="24"/>
          <w:szCs w:val="24"/>
          <w:lang w:eastAsia="sl-SI"/>
        </w:rPr>
        <w:t xml:space="preserve"> </w:t>
      </w:r>
      <w:r w:rsidRPr="0089768B">
        <w:rPr>
          <w:bCs/>
          <w:color w:val="000000"/>
          <w:sz w:val="24"/>
          <w:szCs w:val="24"/>
          <w:lang w:eastAsia="sl-SI"/>
        </w:rPr>
        <w:t>EUR</w:t>
      </w:r>
      <w:r w:rsidR="008F75BA">
        <w:rPr>
          <w:bCs/>
          <w:color w:val="000000"/>
          <w:sz w:val="24"/>
          <w:szCs w:val="24"/>
          <w:lang w:eastAsia="sl-SI"/>
        </w:rPr>
        <w:t xml:space="preserve"> </w:t>
      </w:r>
      <w:r w:rsidRPr="0089768B">
        <w:rPr>
          <w:sz w:val="24"/>
          <w:szCs w:val="24"/>
          <w:lang w:eastAsia="sl-SI"/>
        </w:rPr>
        <w:t>in predstavljajo 69,83 % vseh prihodkov proračuna.</w:t>
      </w:r>
    </w:p>
    <w:p w:rsidR="000209A8" w:rsidRPr="0089768B" w:rsidRDefault="000209A8" w:rsidP="0089768B">
      <w:pPr>
        <w:overflowPunct/>
        <w:autoSpaceDE/>
        <w:autoSpaceDN/>
        <w:adjustRightInd/>
        <w:spacing w:before="0" w:after="0"/>
        <w:ind w:left="142" w:hanging="142"/>
        <w:jc w:val="both"/>
        <w:textAlignment w:val="auto"/>
        <w:rPr>
          <w:b/>
          <w:bCs/>
          <w:color w:val="3366FF"/>
          <w:sz w:val="24"/>
          <w:szCs w:val="24"/>
          <w:lang w:eastAsia="sl-SI"/>
        </w:rPr>
      </w:pPr>
    </w:p>
    <w:p w:rsidR="000209A8" w:rsidRPr="0089768B" w:rsidRDefault="000209A8" w:rsidP="0089768B">
      <w:pPr>
        <w:overflowPunct/>
        <w:autoSpaceDE/>
        <w:autoSpaceDN/>
        <w:adjustRightInd/>
        <w:spacing w:before="0" w:after="0"/>
        <w:ind w:left="0"/>
        <w:jc w:val="both"/>
        <w:textAlignment w:val="auto"/>
        <w:rPr>
          <w:sz w:val="24"/>
          <w:szCs w:val="24"/>
          <w:lang w:eastAsia="sl-SI"/>
        </w:rPr>
      </w:pPr>
      <w:r w:rsidRPr="0089768B">
        <w:rPr>
          <w:b/>
          <w:bCs/>
          <w:sz w:val="24"/>
          <w:szCs w:val="24"/>
          <w:lang w:eastAsia="sl-SI"/>
        </w:rPr>
        <w:t>Nedavčne prihodke</w:t>
      </w:r>
      <w:r w:rsidRPr="0089768B">
        <w:rPr>
          <w:sz w:val="24"/>
          <w:szCs w:val="24"/>
          <w:lang w:eastAsia="sl-SI"/>
        </w:rPr>
        <w:t xml:space="preserve"> načrtujemo v višini 904.350 EUR. Pri načrtovanju teh prihodkov smo izhajali iz ocenjenih rasti prihodkov, realne možnosti doseganja prihodkov in drugih podlag (pogodbe). V primerjavi z oceno za leto 2012 je indeks </w:t>
      </w:r>
      <w:smartTag w:uri="urn:schemas-microsoft-com:office:smarttags" w:element="metricconverter">
        <w:smartTagPr>
          <w:attr w:name="ProductID" w:val="145 in"/>
        </w:smartTagPr>
        <w:r w:rsidRPr="0089768B">
          <w:rPr>
            <w:sz w:val="24"/>
            <w:szCs w:val="24"/>
            <w:lang w:eastAsia="sl-SI"/>
          </w:rPr>
          <w:t>145 in</w:t>
        </w:r>
      </w:smartTag>
      <w:r w:rsidRPr="0089768B">
        <w:rPr>
          <w:sz w:val="24"/>
          <w:szCs w:val="24"/>
          <w:lang w:eastAsia="sl-SI"/>
        </w:rPr>
        <w:t xml:space="preserve"> predstavljajo 12,54 % vseh prihodkov proračuna. </w:t>
      </w:r>
    </w:p>
    <w:p w:rsidR="000209A8" w:rsidRPr="0089768B" w:rsidRDefault="000209A8" w:rsidP="0089768B">
      <w:pPr>
        <w:overflowPunct/>
        <w:autoSpaceDE/>
        <w:autoSpaceDN/>
        <w:adjustRightInd/>
        <w:spacing w:before="0" w:after="0"/>
        <w:ind w:left="0"/>
        <w:jc w:val="both"/>
        <w:textAlignment w:val="auto"/>
        <w:rPr>
          <w:b/>
          <w:bCs/>
          <w:sz w:val="24"/>
          <w:szCs w:val="24"/>
          <w:lang w:eastAsia="sl-SI"/>
        </w:rPr>
      </w:pPr>
    </w:p>
    <w:p w:rsidR="000209A8" w:rsidRPr="0089768B" w:rsidRDefault="000209A8" w:rsidP="0089768B">
      <w:pPr>
        <w:overflowPunct/>
        <w:autoSpaceDE/>
        <w:autoSpaceDN/>
        <w:adjustRightInd/>
        <w:spacing w:before="0" w:after="0"/>
        <w:ind w:left="0"/>
        <w:jc w:val="both"/>
        <w:textAlignment w:val="auto"/>
        <w:rPr>
          <w:sz w:val="24"/>
          <w:szCs w:val="24"/>
          <w:lang w:eastAsia="sl-SI"/>
        </w:rPr>
      </w:pPr>
      <w:r w:rsidRPr="0089768B">
        <w:rPr>
          <w:b/>
          <w:bCs/>
          <w:sz w:val="24"/>
          <w:szCs w:val="24"/>
          <w:lang w:eastAsia="sl-SI"/>
        </w:rPr>
        <w:t xml:space="preserve">Kapitalski  prihodki </w:t>
      </w:r>
      <w:r w:rsidRPr="0089768B">
        <w:rPr>
          <w:bCs/>
          <w:sz w:val="24"/>
          <w:szCs w:val="24"/>
          <w:lang w:eastAsia="sl-SI"/>
        </w:rPr>
        <w:t>so v letu 2013 načrtovani v znesku 152.669</w:t>
      </w:r>
      <w:r w:rsidRPr="0089768B">
        <w:rPr>
          <w:sz w:val="24"/>
          <w:szCs w:val="24"/>
          <w:lang w:eastAsia="sl-SI"/>
        </w:rPr>
        <w:t>EUR. in predstavljajo 2,11%  prihodkov.</w:t>
      </w:r>
    </w:p>
    <w:p w:rsidR="000209A8" w:rsidRPr="0089768B" w:rsidRDefault="000209A8" w:rsidP="0089768B">
      <w:pPr>
        <w:overflowPunct/>
        <w:autoSpaceDE/>
        <w:autoSpaceDN/>
        <w:adjustRightInd/>
        <w:spacing w:before="0" w:after="0"/>
        <w:ind w:left="0"/>
        <w:jc w:val="both"/>
        <w:textAlignment w:val="auto"/>
        <w:rPr>
          <w:sz w:val="24"/>
          <w:szCs w:val="24"/>
          <w:lang w:eastAsia="sl-SI"/>
        </w:rPr>
      </w:pPr>
    </w:p>
    <w:p w:rsidR="000209A8" w:rsidRPr="0089768B" w:rsidRDefault="000209A8" w:rsidP="0089768B">
      <w:pPr>
        <w:overflowPunct/>
        <w:autoSpaceDE/>
        <w:autoSpaceDN/>
        <w:adjustRightInd/>
        <w:spacing w:before="0" w:after="0"/>
        <w:ind w:left="0"/>
        <w:jc w:val="both"/>
        <w:textAlignment w:val="auto"/>
        <w:rPr>
          <w:sz w:val="24"/>
          <w:szCs w:val="24"/>
          <w:lang w:eastAsia="sl-SI"/>
        </w:rPr>
      </w:pPr>
      <w:r w:rsidRPr="0089768B">
        <w:rPr>
          <w:b/>
          <w:bCs/>
          <w:sz w:val="24"/>
          <w:szCs w:val="24"/>
          <w:lang w:eastAsia="sl-SI"/>
        </w:rPr>
        <w:t>Transferni prihodki</w:t>
      </w:r>
      <w:r w:rsidRPr="0089768B">
        <w:rPr>
          <w:sz w:val="24"/>
          <w:szCs w:val="24"/>
          <w:lang w:eastAsia="sl-SI"/>
        </w:rPr>
        <w:t xml:space="preserve"> zajemajo vsa sredstva, prejeta iz drugih javnofinančnih institucij. Skupni transferni prihodki so načrtovani v višini 1.117.186 EUR. Ti prihodki predstavljajo 15,49 %  prihodkov proračuna.</w:t>
      </w:r>
    </w:p>
    <w:p w:rsidR="000209A8" w:rsidRPr="0089768B" w:rsidRDefault="000209A8" w:rsidP="0089768B">
      <w:pPr>
        <w:overflowPunct/>
        <w:autoSpaceDE/>
        <w:autoSpaceDN/>
        <w:adjustRightInd/>
        <w:spacing w:before="0" w:after="0"/>
        <w:ind w:left="0"/>
        <w:jc w:val="both"/>
        <w:textAlignment w:val="auto"/>
        <w:rPr>
          <w:sz w:val="24"/>
          <w:szCs w:val="24"/>
          <w:lang w:eastAsia="sl-SI"/>
        </w:rPr>
      </w:pPr>
    </w:p>
    <w:p w:rsidR="000209A8" w:rsidRPr="0089768B" w:rsidRDefault="000209A8" w:rsidP="0089768B">
      <w:pPr>
        <w:overflowPunct/>
        <w:autoSpaceDE/>
        <w:autoSpaceDN/>
        <w:adjustRightInd/>
        <w:spacing w:before="0" w:after="0"/>
        <w:ind w:left="0"/>
        <w:jc w:val="both"/>
        <w:textAlignment w:val="auto"/>
        <w:rPr>
          <w:sz w:val="24"/>
          <w:szCs w:val="24"/>
          <w:lang w:eastAsia="sl-SI"/>
        </w:rPr>
      </w:pPr>
      <w:r w:rsidRPr="0089768B">
        <w:rPr>
          <w:sz w:val="24"/>
          <w:szCs w:val="24"/>
          <w:lang w:eastAsia="sl-SI"/>
        </w:rPr>
        <w:t>Transferni prihodki so za naslednje namene:</w:t>
      </w:r>
    </w:p>
    <w:p w:rsidR="000209A8" w:rsidRPr="0089768B" w:rsidRDefault="000209A8" w:rsidP="005C2BE1">
      <w:pPr>
        <w:numPr>
          <w:ilvl w:val="0"/>
          <w:numId w:val="22"/>
        </w:numPr>
        <w:overflowPunct/>
        <w:autoSpaceDE/>
        <w:autoSpaceDN/>
        <w:adjustRightInd/>
        <w:spacing w:before="0" w:after="0"/>
        <w:jc w:val="both"/>
        <w:textAlignment w:val="auto"/>
        <w:rPr>
          <w:sz w:val="24"/>
          <w:szCs w:val="24"/>
          <w:lang w:eastAsia="sl-SI"/>
        </w:rPr>
      </w:pPr>
      <w:r w:rsidRPr="0089768B">
        <w:rPr>
          <w:sz w:val="24"/>
          <w:szCs w:val="24"/>
          <w:lang w:eastAsia="sl-SI"/>
        </w:rPr>
        <w:t>Prihodki za investicijo v državno cesto</w:t>
      </w:r>
      <w:r w:rsidRPr="0089768B">
        <w:rPr>
          <w:sz w:val="24"/>
          <w:szCs w:val="24"/>
          <w:lang w:eastAsia="sl-SI"/>
        </w:rPr>
        <w:tab/>
      </w:r>
      <w:r w:rsidRPr="0089768B">
        <w:rPr>
          <w:sz w:val="24"/>
          <w:szCs w:val="24"/>
          <w:lang w:eastAsia="sl-SI"/>
        </w:rPr>
        <w:tab/>
      </w:r>
      <w:r w:rsidRPr="0089768B">
        <w:rPr>
          <w:sz w:val="24"/>
          <w:szCs w:val="24"/>
          <w:lang w:eastAsia="sl-SI"/>
        </w:rPr>
        <w:tab/>
        <w:t>208.715 EUR</w:t>
      </w:r>
    </w:p>
    <w:p w:rsidR="000209A8" w:rsidRPr="0089768B" w:rsidRDefault="000209A8" w:rsidP="005C2BE1">
      <w:pPr>
        <w:numPr>
          <w:ilvl w:val="0"/>
          <w:numId w:val="22"/>
        </w:numPr>
        <w:overflowPunct/>
        <w:autoSpaceDE/>
        <w:autoSpaceDN/>
        <w:adjustRightInd/>
        <w:spacing w:before="0" w:after="0"/>
        <w:jc w:val="both"/>
        <w:textAlignment w:val="auto"/>
        <w:rPr>
          <w:sz w:val="24"/>
          <w:szCs w:val="24"/>
          <w:lang w:eastAsia="sl-SI"/>
        </w:rPr>
      </w:pPr>
      <w:r w:rsidRPr="0089768B">
        <w:rPr>
          <w:sz w:val="24"/>
          <w:szCs w:val="24"/>
          <w:lang w:eastAsia="sl-SI"/>
        </w:rPr>
        <w:t>Požarna taksa</w:t>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t xml:space="preserve"> 12.000  EUR</w:t>
      </w:r>
    </w:p>
    <w:p w:rsidR="000209A8" w:rsidRPr="0089768B" w:rsidRDefault="000209A8" w:rsidP="005C2BE1">
      <w:pPr>
        <w:numPr>
          <w:ilvl w:val="0"/>
          <w:numId w:val="22"/>
        </w:numPr>
        <w:overflowPunct/>
        <w:autoSpaceDE/>
        <w:autoSpaceDN/>
        <w:adjustRightInd/>
        <w:spacing w:before="0" w:after="0"/>
        <w:jc w:val="both"/>
        <w:textAlignment w:val="auto"/>
        <w:rPr>
          <w:sz w:val="24"/>
          <w:szCs w:val="24"/>
          <w:lang w:eastAsia="sl-SI"/>
        </w:rPr>
      </w:pPr>
      <w:r w:rsidRPr="0089768B">
        <w:rPr>
          <w:sz w:val="24"/>
          <w:szCs w:val="24"/>
          <w:lang w:eastAsia="sl-SI"/>
        </w:rPr>
        <w:t>Odvajanje in čiščenje komunalnih odpadnih voda</w:t>
      </w:r>
    </w:p>
    <w:p w:rsidR="000209A8" w:rsidRPr="0089768B" w:rsidRDefault="000209A8" w:rsidP="005C2BE1">
      <w:pPr>
        <w:overflowPunct/>
        <w:autoSpaceDE/>
        <w:autoSpaceDN/>
        <w:adjustRightInd/>
        <w:spacing w:before="0" w:after="0"/>
        <w:ind w:left="0" w:firstLine="360"/>
        <w:jc w:val="both"/>
        <w:textAlignment w:val="auto"/>
        <w:rPr>
          <w:sz w:val="24"/>
          <w:szCs w:val="24"/>
          <w:lang w:eastAsia="sl-SI"/>
        </w:rPr>
      </w:pPr>
      <w:r w:rsidRPr="0089768B">
        <w:rPr>
          <w:sz w:val="24"/>
          <w:szCs w:val="24"/>
          <w:lang w:eastAsia="sl-SI"/>
        </w:rPr>
        <w:t>v porečju Zgornje Save in na območju Kranjskega</w:t>
      </w:r>
    </w:p>
    <w:p w:rsidR="000209A8" w:rsidRPr="0089768B" w:rsidRDefault="000209A8" w:rsidP="005C2BE1">
      <w:pPr>
        <w:overflowPunct/>
        <w:autoSpaceDE/>
        <w:autoSpaceDN/>
        <w:adjustRightInd/>
        <w:spacing w:before="0" w:after="0"/>
        <w:ind w:left="0" w:firstLine="360"/>
        <w:jc w:val="both"/>
        <w:textAlignment w:val="auto"/>
        <w:rPr>
          <w:sz w:val="24"/>
          <w:szCs w:val="24"/>
          <w:lang w:eastAsia="sl-SI"/>
        </w:rPr>
      </w:pPr>
      <w:r w:rsidRPr="0089768B">
        <w:rPr>
          <w:sz w:val="24"/>
          <w:szCs w:val="24"/>
          <w:lang w:eastAsia="sl-SI"/>
        </w:rPr>
        <w:t>in Sorškega polja</w:t>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t xml:space="preserve"> </w:t>
      </w:r>
      <w:r>
        <w:rPr>
          <w:sz w:val="24"/>
          <w:szCs w:val="24"/>
          <w:lang w:eastAsia="sl-SI"/>
        </w:rPr>
        <w:tab/>
      </w:r>
      <w:r w:rsidRPr="0089768B">
        <w:rPr>
          <w:sz w:val="24"/>
          <w:szCs w:val="24"/>
          <w:lang w:eastAsia="sl-SI"/>
        </w:rPr>
        <w:t>674.250  EUR</w:t>
      </w:r>
    </w:p>
    <w:p w:rsidR="000209A8" w:rsidRPr="0089768B" w:rsidRDefault="000209A8" w:rsidP="005C2BE1">
      <w:pPr>
        <w:numPr>
          <w:ilvl w:val="0"/>
          <w:numId w:val="22"/>
        </w:numPr>
        <w:overflowPunct/>
        <w:autoSpaceDE/>
        <w:autoSpaceDN/>
        <w:adjustRightInd/>
        <w:spacing w:before="0" w:after="0"/>
        <w:jc w:val="both"/>
        <w:textAlignment w:val="auto"/>
        <w:rPr>
          <w:sz w:val="24"/>
          <w:szCs w:val="24"/>
          <w:lang w:eastAsia="sl-SI"/>
        </w:rPr>
      </w:pPr>
      <w:r w:rsidRPr="0089768B">
        <w:rPr>
          <w:sz w:val="24"/>
          <w:szCs w:val="24"/>
          <w:lang w:eastAsia="sl-SI"/>
        </w:rPr>
        <w:t>gradnja sekundarnih kanalov fekalne kanalizacije</w:t>
      </w:r>
    </w:p>
    <w:p w:rsidR="000209A8" w:rsidRPr="0089768B" w:rsidRDefault="000209A8" w:rsidP="00FB3991">
      <w:pPr>
        <w:overflowPunct/>
        <w:autoSpaceDE/>
        <w:autoSpaceDN/>
        <w:adjustRightInd/>
        <w:spacing w:before="0" w:after="0"/>
        <w:ind w:left="0" w:firstLine="360"/>
        <w:jc w:val="both"/>
        <w:textAlignment w:val="auto"/>
        <w:rPr>
          <w:sz w:val="24"/>
          <w:szCs w:val="24"/>
          <w:lang w:eastAsia="sl-SI"/>
        </w:rPr>
      </w:pPr>
      <w:r w:rsidRPr="0089768B">
        <w:rPr>
          <w:sz w:val="24"/>
          <w:szCs w:val="24"/>
          <w:lang w:eastAsia="sl-SI"/>
        </w:rPr>
        <w:t>v naseljih Luže in Visoko-del.</w:t>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t xml:space="preserve"> 78.000  EUR</w:t>
      </w:r>
      <w:r w:rsidRPr="0089768B">
        <w:rPr>
          <w:sz w:val="24"/>
          <w:szCs w:val="24"/>
          <w:lang w:eastAsia="sl-SI"/>
        </w:rPr>
        <w:tab/>
      </w:r>
    </w:p>
    <w:p w:rsidR="000209A8" w:rsidRPr="0089768B" w:rsidRDefault="000209A8" w:rsidP="005C2BE1">
      <w:pPr>
        <w:numPr>
          <w:ilvl w:val="0"/>
          <w:numId w:val="22"/>
        </w:numPr>
        <w:overflowPunct/>
        <w:autoSpaceDE/>
        <w:autoSpaceDN/>
        <w:adjustRightInd/>
        <w:spacing w:before="0" w:after="0"/>
        <w:jc w:val="both"/>
        <w:textAlignment w:val="auto"/>
        <w:rPr>
          <w:sz w:val="24"/>
          <w:szCs w:val="24"/>
          <w:lang w:eastAsia="sl-SI"/>
        </w:rPr>
      </w:pPr>
      <w:r w:rsidRPr="0089768B">
        <w:rPr>
          <w:sz w:val="24"/>
          <w:szCs w:val="24"/>
          <w:lang w:eastAsia="sl-SI"/>
        </w:rPr>
        <w:t>za druge namene</w:t>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r>
      <w:r w:rsidRPr="0089768B">
        <w:rPr>
          <w:sz w:val="24"/>
          <w:szCs w:val="24"/>
          <w:lang w:eastAsia="sl-SI"/>
        </w:rPr>
        <w:tab/>
      </w:r>
      <w:r>
        <w:rPr>
          <w:sz w:val="24"/>
          <w:szCs w:val="24"/>
          <w:lang w:eastAsia="sl-SI"/>
        </w:rPr>
        <w:tab/>
      </w:r>
      <w:r w:rsidRPr="0089768B">
        <w:rPr>
          <w:sz w:val="24"/>
          <w:szCs w:val="24"/>
          <w:lang w:eastAsia="sl-SI"/>
        </w:rPr>
        <w:t>144.221 EUR</w:t>
      </w:r>
    </w:p>
    <w:p w:rsidR="000209A8" w:rsidRPr="0089768B" w:rsidRDefault="000209A8" w:rsidP="0089768B">
      <w:pPr>
        <w:overflowPunct/>
        <w:autoSpaceDE/>
        <w:autoSpaceDN/>
        <w:adjustRightInd/>
        <w:spacing w:before="0" w:after="0"/>
        <w:ind w:left="720"/>
        <w:jc w:val="both"/>
        <w:textAlignment w:val="auto"/>
        <w:rPr>
          <w:sz w:val="24"/>
          <w:szCs w:val="24"/>
          <w:lang w:eastAsia="sl-SI"/>
        </w:rPr>
      </w:pPr>
    </w:p>
    <w:p w:rsidR="000209A8" w:rsidRPr="0089768B" w:rsidRDefault="000209A8" w:rsidP="0089768B">
      <w:pPr>
        <w:overflowPunct/>
        <w:autoSpaceDE/>
        <w:autoSpaceDN/>
        <w:adjustRightInd/>
        <w:spacing w:before="0" w:after="0"/>
        <w:ind w:left="435"/>
        <w:jc w:val="both"/>
        <w:textAlignment w:val="auto"/>
        <w:rPr>
          <w:sz w:val="24"/>
          <w:szCs w:val="24"/>
          <w:lang w:eastAsia="sl-SI"/>
        </w:rPr>
      </w:pPr>
    </w:p>
    <w:p w:rsidR="000209A8" w:rsidRPr="0089768B" w:rsidRDefault="000209A8" w:rsidP="0089768B">
      <w:pPr>
        <w:tabs>
          <w:tab w:val="left" w:pos="6096"/>
        </w:tabs>
        <w:overflowPunct/>
        <w:autoSpaceDE/>
        <w:autoSpaceDN/>
        <w:adjustRightInd/>
        <w:spacing w:before="0" w:after="0"/>
        <w:ind w:left="0"/>
        <w:jc w:val="both"/>
        <w:textAlignment w:val="auto"/>
        <w:rPr>
          <w:sz w:val="26"/>
          <w:szCs w:val="26"/>
          <w:lang w:eastAsia="sl-SI"/>
        </w:rPr>
      </w:pPr>
      <w:r w:rsidRPr="0089768B">
        <w:rPr>
          <w:b/>
          <w:bCs/>
          <w:sz w:val="26"/>
          <w:szCs w:val="26"/>
          <w:lang w:eastAsia="sl-SI"/>
        </w:rPr>
        <w:t>ODHODKI SPLOŠNEGA DELA PRORAČUNA</w:t>
      </w: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sz w:val="24"/>
          <w:lang w:eastAsia="sl-SI"/>
        </w:rPr>
        <w:t>Ekonomska klasifikacija javnofinančnih odhodkov razlikuje štiri temeljne skupine odhodkov:</w:t>
      </w:r>
    </w:p>
    <w:p w:rsidR="000209A8" w:rsidRPr="0089768B" w:rsidRDefault="000209A8" w:rsidP="008F75BA">
      <w:pPr>
        <w:numPr>
          <w:ilvl w:val="0"/>
          <w:numId w:val="20"/>
        </w:numPr>
        <w:tabs>
          <w:tab w:val="left" w:pos="6096"/>
        </w:tabs>
        <w:overflowPunct/>
        <w:autoSpaceDE/>
        <w:autoSpaceDN/>
        <w:adjustRightInd/>
        <w:spacing w:before="0" w:after="0"/>
        <w:jc w:val="both"/>
        <w:textAlignment w:val="auto"/>
        <w:rPr>
          <w:sz w:val="24"/>
          <w:lang w:eastAsia="sl-SI"/>
        </w:rPr>
      </w:pPr>
      <w:r w:rsidRPr="0089768B">
        <w:rPr>
          <w:sz w:val="24"/>
          <w:lang w:eastAsia="sl-SI"/>
        </w:rPr>
        <w:t>tekoči odhodki (skupina 40),</w:t>
      </w:r>
    </w:p>
    <w:p w:rsidR="000209A8" w:rsidRPr="0089768B" w:rsidRDefault="000209A8" w:rsidP="008F75BA">
      <w:pPr>
        <w:numPr>
          <w:ilvl w:val="0"/>
          <w:numId w:val="20"/>
        </w:numPr>
        <w:tabs>
          <w:tab w:val="left" w:pos="6096"/>
        </w:tabs>
        <w:overflowPunct/>
        <w:autoSpaceDE/>
        <w:autoSpaceDN/>
        <w:adjustRightInd/>
        <w:spacing w:before="0" w:after="0"/>
        <w:jc w:val="both"/>
        <w:textAlignment w:val="auto"/>
        <w:rPr>
          <w:sz w:val="24"/>
          <w:lang w:eastAsia="sl-SI"/>
        </w:rPr>
      </w:pPr>
      <w:r w:rsidRPr="0089768B">
        <w:rPr>
          <w:sz w:val="24"/>
          <w:lang w:eastAsia="sl-SI"/>
        </w:rPr>
        <w:t>tekoči transferi (skupina 41),</w:t>
      </w:r>
    </w:p>
    <w:p w:rsidR="000209A8" w:rsidRPr="0089768B" w:rsidRDefault="000209A8" w:rsidP="008F75BA">
      <w:pPr>
        <w:numPr>
          <w:ilvl w:val="0"/>
          <w:numId w:val="20"/>
        </w:numPr>
        <w:tabs>
          <w:tab w:val="left" w:pos="6096"/>
        </w:tabs>
        <w:overflowPunct/>
        <w:autoSpaceDE/>
        <w:autoSpaceDN/>
        <w:adjustRightInd/>
        <w:spacing w:before="0" w:after="0"/>
        <w:jc w:val="both"/>
        <w:textAlignment w:val="auto"/>
        <w:rPr>
          <w:sz w:val="24"/>
          <w:lang w:eastAsia="sl-SI"/>
        </w:rPr>
      </w:pPr>
      <w:r w:rsidRPr="0089768B">
        <w:rPr>
          <w:sz w:val="24"/>
          <w:lang w:eastAsia="sl-SI"/>
        </w:rPr>
        <w:t>investicijski odhodki  (skupina 42) in</w:t>
      </w:r>
    </w:p>
    <w:p w:rsidR="000209A8" w:rsidRPr="0089768B" w:rsidRDefault="000209A8" w:rsidP="008F75BA">
      <w:pPr>
        <w:numPr>
          <w:ilvl w:val="0"/>
          <w:numId w:val="20"/>
        </w:numPr>
        <w:tabs>
          <w:tab w:val="left" w:pos="6096"/>
        </w:tabs>
        <w:overflowPunct/>
        <w:autoSpaceDE/>
        <w:autoSpaceDN/>
        <w:adjustRightInd/>
        <w:spacing w:before="0" w:after="0"/>
        <w:jc w:val="both"/>
        <w:textAlignment w:val="auto"/>
        <w:rPr>
          <w:sz w:val="24"/>
          <w:lang w:eastAsia="sl-SI"/>
        </w:rPr>
      </w:pPr>
      <w:r w:rsidRPr="0089768B">
        <w:rPr>
          <w:sz w:val="24"/>
          <w:lang w:eastAsia="sl-SI"/>
        </w:rPr>
        <w:t>investicijski transferi (skupina 43).</w:t>
      </w:r>
    </w:p>
    <w:p w:rsidR="000209A8" w:rsidRPr="0089768B" w:rsidRDefault="000209A8" w:rsidP="008F75BA">
      <w:pPr>
        <w:tabs>
          <w:tab w:val="left" w:pos="2205"/>
        </w:tabs>
        <w:overflowPunct/>
        <w:autoSpaceDE/>
        <w:autoSpaceDN/>
        <w:adjustRightInd/>
        <w:spacing w:before="0" w:after="0"/>
        <w:ind w:left="360"/>
        <w:jc w:val="both"/>
        <w:textAlignment w:val="auto"/>
        <w:rPr>
          <w:sz w:val="24"/>
          <w:lang w:eastAsia="sl-SI"/>
        </w:rPr>
      </w:pPr>
      <w:r w:rsidRPr="0089768B">
        <w:rPr>
          <w:sz w:val="24"/>
          <w:lang w:eastAsia="sl-SI"/>
        </w:rPr>
        <w:tab/>
      </w: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sz w:val="24"/>
          <w:lang w:eastAsia="sl-SI"/>
        </w:rPr>
        <w:t>Predvideni javnofinančni odhodki proračuna občine Šenčur znašajo 8.462.567  EUR in so  v primerjavi z ocenjeno realizacijo 2012 višji za 23,72%.</w:t>
      </w: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sz w:val="24"/>
          <w:lang w:eastAsia="sl-SI"/>
        </w:rPr>
        <w:lastRenderedPageBreak/>
        <w:t xml:space="preserve">Med </w:t>
      </w:r>
      <w:r w:rsidRPr="0089768B">
        <w:rPr>
          <w:b/>
          <w:sz w:val="24"/>
          <w:lang w:eastAsia="sl-SI"/>
        </w:rPr>
        <w:t xml:space="preserve">tekoče odhodke </w:t>
      </w:r>
      <w:r w:rsidRPr="0089768B">
        <w:rPr>
          <w:sz w:val="24"/>
          <w:lang w:eastAsia="sl-SI"/>
        </w:rPr>
        <w:t>štejemo plače in druge izdatke zaposlenim, prispevke delodajalca za socialno varnost, izdatke za blago in storitve. Med izdatke za blago in storitve sodijo vsi nakupi materiala, goriva in energije, izdatki za komunalne in komunikacijske storitve, izdatki za tekoče vzdrževanje in popravila, plačila potnih stroškov, izdatki za najemnine in zakupnine. Tekoči odhodki so, v primerjavi z oceno realizacije za leto 2012, kar za 10% nižji. Tekoči odhodki predstavljajo 21,59% delež  odhodkov proračuna.</w:t>
      </w: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sz w:val="24"/>
          <w:lang w:eastAsia="sl-SI"/>
        </w:rPr>
        <w:t xml:space="preserve">V skupino </w:t>
      </w:r>
      <w:r w:rsidRPr="0089768B">
        <w:rPr>
          <w:b/>
          <w:sz w:val="24"/>
          <w:lang w:eastAsia="sl-SI"/>
        </w:rPr>
        <w:t>tekoči transferi</w:t>
      </w:r>
      <w:r w:rsidRPr="0089768B">
        <w:rPr>
          <w:sz w:val="24"/>
          <w:lang w:eastAsia="sl-SI"/>
        </w:rPr>
        <w:t xml:space="preserve"> so vključene subvencije javnim podjetjem, privatnim podjetjem in zasebnikom, transferi posameznikom in gospodinjstvom, transferi neprofitnim organizacijam, transferi javnim zavodom. Ta skupina javnofinančnih odhodkov je v primerjavi z oceno realizacije za l. 2012 višja za 9,50%. Tekoči transferi predstavljajo 29,14% delež  odhodkov proračuna.</w:t>
      </w: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b/>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b/>
          <w:sz w:val="24"/>
          <w:lang w:eastAsia="sl-SI"/>
        </w:rPr>
        <w:t>Investicijski odhodki</w:t>
      </w:r>
      <w:r w:rsidRPr="0089768B">
        <w:rPr>
          <w:sz w:val="24"/>
          <w:lang w:eastAsia="sl-SI"/>
        </w:rPr>
        <w:t xml:space="preserve"> zajemajo plačila namenjena pridobitvi, izgradnji ali nakupu opredmetenih in neopredmetenih osnovnih sredstev (zemljišč, zgradb in prostorov, opreme in drugih osnovnih sredstev). Zajemajo tudi plačila za izdelavo investicijskih načrtov, študij in projektne dokumentacije. Odhodki iz tega naslova pomenijo povečanje realnega premoženja občine. Investicijski odhodki so v predlaganem proračunu  višji kot v oceni za leto 2012,  za 64,13 % in predstavljajo 48,58 %  odhodkov proračuna.  </w:t>
      </w:r>
    </w:p>
    <w:p w:rsidR="000209A8" w:rsidRPr="0089768B" w:rsidRDefault="000209A8" w:rsidP="008F75BA">
      <w:pPr>
        <w:tabs>
          <w:tab w:val="left" w:pos="2160"/>
        </w:tabs>
        <w:overflowPunct/>
        <w:autoSpaceDE/>
        <w:autoSpaceDN/>
        <w:adjustRightInd/>
        <w:spacing w:before="0" w:after="0"/>
        <w:ind w:left="0"/>
        <w:jc w:val="both"/>
        <w:textAlignment w:val="auto"/>
        <w:rPr>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b/>
          <w:sz w:val="24"/>
          <w:lang w:eastAsia="sl-SI"/>
        </w:rPr>
        <w:t>Investicijski transferi</w:t>
      </w:r>
      <w:r w:rsidRPr="0089768B">
        <w:rPr>
          <w:sz w:val="24"/>
          <w:lang w:eastAsia="sl-SI"/>
        </w:rPr>
        <w:t xml:space="preserve"> vključujejo izdatke občine za investicijske transfere neprofitnim organizacijam - društvom, javnim zavodom in javnim podjetjem. Investicijski transferi so v primerjavi z oceno realizacije za leto 2012 višji za 28,23%. Večji odhodki so predvideni zaradi večjih investicijskih transferov  za osnovno šolo. Investicijski transferi predstavljajo  0,67 % delež  odhodkov proračuna.</w:t>
      </w: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p>
    <w:p w:rsidR="000209A8" w:rsidRPr="0089768B" w:rsidRDefault="000209A8" w:rsidP="008F75BA">
      <w:pPr>
        <w:tabs>
          <w:tab w:val="left" w:pos="6096"/>
        </w:tabs>
        <w:overflowPunct/>
        <w:autoSpaceDE/>
        <w:autoSpaceDN/>
        <w:adjustRightInd/>
        <w:spacing w:before="0" w:after="0"/>
        <w:ind w:left="0"/>
        <w:jc w:val="both"/>
        <w:textAlignment w:val="auto"/>
        <w:rPr>
          <w:sz w:val="24"/>
          <w:lang w:eastAsia="sl-SI"/>
        </w:rPr>
      </w:pPr>
      <w:r w:rsidRPr="0089768B">
        <w:rPr>
          <w:sz w:val="24"/>
          <w:lang w:eastAsia="sl-SI"/>
        </w:rPr>
        <w:t xml:space="preserve">Natančnejša pojasnila so v posebnem delu obrazložitve odhodkov. </w:t>
      </w:r>
    </w:p>
    <w:p w:rsidR="000209A8" w:rsidRPr="0089768B" w:rsidRDefault="000209A8" w:rsidP="0089768B">
      <w:pPr>
        <w:tabs>
          <w:tab w:val="left" w:pos="6096"/>
        </w:tabs>
        <w:overflowPunct/>
        <w:autoSpaceDE/>
        <w:autoSpaceDN/>
        <w:adjustRightInd/>
        <w:spacing w:before="0" w:after="0"/>
        <w:ind w:left="0"/>
        <w:jc w:val="both"/>
        <w:textAlignment w:val="auto"/>
        <w:rPr>
          <w:sz w:val="24"/>
          <w:lang w:eastAsia="sl-SI"/>
        </w:rPr>
      </w:pPr>
    </w:p>
    <w:p w:rsidR="000209A8" w:rsidRDefault="000209A8" w:rsidP="002C0B15"/>
    <w:p w:rsidR="008F75BA" w:rsidRDefault="000209A8" w:rsidP="002C0B15">
      <w:pPr>
        <w:rPr>
          <w:noProof/>
        </w:rPr>
      </w:pPr>
      <w:r>
        <w:br w:type="page"/>
      </w:r>
      <w:r>
        <w:lastRenderedPageBreak/>
        <w:fldChar w:fldCharType="begin"/>
      </w:r>
      <w:r>
        <w:instrText xml:space="preserve"> TOC \o "2-2" \z \t "A_Heading_1;1;A_Heading_2;2;A_Heading_2a;2;A_Heading_3;3;A_Heading_4;4;A_Heading_5;5;A_Heading_6;6;A_Heading_7;7" </w:instrText>
      </w:r>
      <w:r>
        <w:fldChar w:fldCharType="separate"/>
      </w:r>
    </w:p>
    <w:p w:rsidR="008F75BA" w:rsidRDefault="008F75B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r>
        <w:rPr>
          <w:noProof/>
        </w:rPr>
        <w:t>I. SPLOŠNI DEL</w:t>
      </w:r>
      <w:r>
        <w:rPr>
          <w:noProof/>
          <w:webHidden/>
        </w:rPr>
        <w:tab/>
      </w:r>
      <w:r>
        <w:rPr>
          <w:noProof/>
          <w:webHidden/>
        </w:rPr>
        <w:fldChar w:fldCharType="begin"/>
      </w:r>
      <w:r>
        <w:rPr>
          <w:noProof/>
          <w:webHidden/>
        </w:rPr>
        <w:instrText xml:space="preserve"> PAGEREF _Toc340069082 \h </w:instrText>
      </w:r>
      <w:r>
        <w:rPr>
          <w:noProof/>
          <w:webHidden/>
        </w:rPr>
      </w:r>
      <w:r>
        <w:rPr>
          <w:noProof/>
          <w:webHidden/>
        </w:rPr>
        <w:fldChar w:fldCharType="separate"/>
      </w:r>
      <w:r>
        <w:rPr>
          <w:noProof/>
          <w:webHidden/>
        </w:rPr>
        <w:t>12</w:t>
      </w:r>
      <w:r>
        <w:rPr>
          <w:noProof/>
          <w:webHidden/>
        </w:rPr>
        <w:fldChar w:fldCharType="end"/>
      </w:r>
    </w:p>
    <w:p w:rsidR="008F75BA" w:rsidRDefault="008F75BA">
      <w:pPr>
        <w:pStyle w:val="Kazalovsebine3"/>
        <w:tabs>
          <w:tab w:val="left" w:pos="3425"/>
          <w:tab w:val="right" w:leader="dot" w:pos="9628"/>
        </w:tabs>
        <w:rPr>
          <w:rFonts w:asciiTheme="minorHAnsi" w:eastAsiaTheme="minorEastAsia" w:hAnsiTheme="minorHAnsi" w:cstheme="minorBidi"/>
          <w:i w:val="0"/>
          <w:iCs w:val="0"/>
          <w:noProof/>
          <w:sz w:val="22"/>
          <w:szCs w:val="22"/>
          <w:lang w:eastAsia="sl-SI"/>
        </w:rPr>
      </w:pPr>
      <w:r>
        <w:rPr>
          <w:noProof/>
        </w:rPr>
        <w:t>A - Bilanca prihodkov in odhodkov</w:t>
      </w:r>
      <w:r>
        <w:rPr>
          <w:rFonts w:asciiTheme="minorHAnsi" w:eastAsiaTheme="minorEastAsia" w:hAnsiTheme="minorHAnsi" w:cstheme="minorBidi"/>
          <w:i w:val="0"/>
          <w:iCs w:val="0"/>
          <w:noProof/>
          <w:sz w:val="22"/>
          <w:szCs w:val="22"/>
          <w:lang w:eastAsia="sl-SI"/>
        </w:rPr>
        <w:tab/>
      </w:r>
      <w:r>
        <w:rPr>
          <w:noProof/>
        </w:rPr>
        <w:t>-1.253.725 €</w:t>
      </w:r>
      <w:r>
        <w:rPr>
          <w:noProof/>
          <w:webHidden/>
        </w:rPr>
        <w:tab/>
      </w:r>
      <w:r>
        <w:rPr>
          <w:noProof/>
          <w:webHidden/>
        </w:rPr>
        <w:fldChar w:fldCharType="begin"/>
      </w:r>
      <w:r>
        <w:rPr>
          <w:noProof/>
          <w:webHidden/>
        </w:rPr>
        <w:instrText xml:space="preserve"> PAGEREF _Toc340069083 \h </w:instrText>
      </w:r>
      <w:r>
        <w:rPr>
          <w:noProof/>
          <w:webHidden/>
        </w:rPr>
      </w:r>
      <w:r>
        <w:rPr>
          <w:noProof/>
          <w:webHidden/>
        </w:rPr>
        <w:fldChar w:fldCharType="separate"/>
      </w:r>
      <w:r>
        <w:rPr>
          <w:noProof/>
          <w:webHidden/>
        </w:rPr>
        <w:t>12</w:t>
      </w:r>
      <w:r>
        <w:rPr>
          <w:noProof/>
          <w:webHidden/>
        </w:rPr>
        <w:fldChar w:fldCharType="end"/>
      </w:r>
    </w:p>
    <w:p w:rsidR="008F75BA" w:rsidRDefault="008F75BA">
      <w:pPr>
        <w:pStyle w:val="Kazalovsebine4"/>
        <w:tabs>
          <w:tab w:val="left" w:pos="3675"/>
          <w:tab w:val="right" w:leader="dot" w:pos="9628"/>
        </w:tabs>
        <w:rPr>
          <w:rFonts w:asciiTheme="minorHAnsi" w:eastAsiaTheme="minorEastAsia" w:hAnsiTheme="minorHAnsi" w:cstheme="minorBidi"/>
          <w:noProof/>
          <w:sz w:val="22"/>
          <w:szCs w:val="22"/>
          <w:lang w:eastAsia="sl-SI"/>
        </w:rPr>
      </w:pPr>
      <w:r>
        <w:rPr>
          <w:noProof/>
        </w:rPr>
        <w:t>7 - PRIHODKI IN DRUGI PREJEMKI</w:t>
      </w:r>
      <w:r>
        <w:rPr>
          <w:rFonts w:asciiTheme="minorHAnsi" w:eastAsiaTheme="minorEastAsia" w:hAnsiTheme="minorHAnsi" w:cstheme="minorBidi"/>
          <w:noProof/>
          <w:sz w:val="22"/>
          <w:szCs w:val="22"/>
          <w:lang w:eastAsia="sl-SI"/>
        </w:rPr>
        <w:tab/>
      </w:r>
      <w:r>
        <w:rPr>
          <w:noProof/>
        </w:rPr>
        <w:t>7.208.842 €</w:t>
      </w:r>
      <w:r>
        <w:rPr>
          <w:noProof/>
          <w:webHidden/>
        </w:rPr>
        <w:tab/>
      </w:r>
      <w:r>
        <w:rPr>
          <w:noProof/>
          <w:webHidden/>
        </w:rPr>
        <w:fldChar w:fldCharType="begin"/>
      </w:r>
      <w:r>
        <w:rPr>
          <w:noProof/>
          <w:webHidden/>
        </w:rPr>
        <w:instrText xml:space="preserve"> PAGEREF _Toc340069084 \h </w:instrText>
      </w:r>
      <w:r>
        <w:rPr>
          <w:noProof/>
          <w:webHidden/>
        </w:rPr>
      </w:r>
      <w:r>
        <w:rPr>
          <w:noProof/>
          <w:webHidden/>
        </w:rPr>
        <w:fldChar w:fldCharType="separate"/>
      </w:r>
      <w:r>
        <w:rPr>
          <w:noProof/>
          <w:webHidden/>
        </w:rPr>
        <w:t>12</w:t>
      </w:r>
      <w:r>
        <w:rPr>
          <w:noProof/>
          <w:webHidden/>
        </w:rPr>
        <w:fldChar w:fldCharType="end"/>
      </w:r>
    </w:p>
    <w:p w:rsidR="008F75BA" w:rsidRDefault="008F75BA">
      <w:pPr>
        <w:pStyle w:val="Kazalovsebine5"/>
        <w:tabs>
          <w:tab w:val="left" w:pos="2955"/>
          <w:tab w:val="right" w:leader="dot" w:pos="9628"/>
        </w:tabs>
        <w:rPr>
          <w:rFonts w:asciiTheme="minorHAnsi" w:eastAsiaTheme="minorEastAsia" w:hAnsiTheme="minorHAnsi" w:cstheme="minorBidi"/>
          <w:noProof/>
          <w:sz w:val="22"/>
          <w:szCs w:val="22"/>
          <w:lang w:eastAsia="sl-SI"/>
        </w:rPr>
      </w:pPr>
      <w:r>
        <w:rPr>
          <w:noProof/>
        </w:rPr>
        <w:t>70 - DAVČNI PRIHODKI</w:t>
      </w:r>
      <w:r>
        <w:rPr>
          <w:rFonts w:asciiTheme="minorHAnsi" w:eastAsiaTheme="minorEastAsia" w:hAnsiTheme="minorHAnsi" w:cstheme="minorBidi"/>
          <w:noProof/>
          <w:sz w:val="22"/>
          <w:szCs w:val="22"/>
          <w:lang w:eastAsia="sl-SI"/>
        </w:rPr>
        <w:tab/>
      </w:r>
      <w:r>
        <w:rPr>
          <w:noProof/>
        </w:rPr>
        <w:t>5.034.637 €</w:t>
      </w:r>
      <w:r>
        <w:rPr>
          <w:noProof/>
          <w:webHidden/>
        </w:rPr>
        <w:tab/>
      </w:r>
      <w:r>
        <w:rPr>
          <w:noProof/>
          <w:webHidden/>
        </w:rPr>
        <w:fldChar w:fldCharType="begin"/>
      </w:r>
      <w:r>
        <w:rPr>
          <w:noProof/>
          <w:webHidden/>
        </w:rPr>
        <w:instrText xml:space="preserve"> PAGEREF _Toc340069085 \h </w:instrText>
      </w:r>
      <w:r>
        <w:rPr>
          <w:noProof/>
          <w:webHidden/>
        </w:rPr>
      </w:r>
      <w:r>
        <w:rPr>
          <w:noProof/>
          <w:webHidden/>
        </w:rPr>
        <w:fldChar w:fldCharType="separate"/>
      </w:r>
      <w:r>
        <w:rPr>
          <w:noProof/>
          <w:webHidden/>
        </w:rPr>
        <w:t>12</w:t>
      </w:r>
      <w:r>
        <w:rPr>
          <w:noProof/>
          <w:webHidden/>
        </w:rPr>
        <w:fldChar w:fldCharType="end"/>
      </w:r>
    </w:p>
    <w:p w:rsidR="008F75BA" w:rsidRDefault="008F75BA">
      <w:pPr>
        <w:pStyle w:val="Kazalovsebine5"/>
        <w:tabs>
          <w:tab w:val="left" w:pos="3195"/>
          <w:tab w:val="right" w:leader="dot" w:pos="9628"/>
        </w:tabs>
        <w:rPr>
          <w:rFonts w:asciiTheme="minorHAnsi" w:eastAsiaTheme="minorEastAsia" w:hAnsiTheme="minorHAnsi" w:cstheme="minorBidi"/>
          <w:noProof/>
          <w:sz w:val="22"/>
          <w:szCs w:val="22"/>
          <w:lang w:eastAsia="sl-SI"/>
        </w:rPr>
      </w:pPr>
      <w:r>
        <w:rPr>
          <w:noProof/>
        </w:rPr>
        <w:t>71 - NEDAVČNI PRIHODKI</w:t>
      </w:r>
      <w:r>
        <w:rPr>
          <w:rFonts w:asciiTheme="minorHAnsi" w:eastAsiaTheme="minorEastAsia" w:hAnsiTheme="minorHAnsi" w:cstheme="minorBidi"/>
          <w:noProof/>
          <w:sz w:val="22"/>
          <w:szCs w:val="22"/>
          <w:lang w:eastAsia="sl-SI"/>
        </w:rPr>
        <w:tab/>
      </w:r>
      <w:r>
        <w:rPr>
          <w:noProof/>
        </w:rPr>
        <w:t>904.350 €</w:t>
      </w:r>
      <w:r>
        <w:rPr>
          <w:noProof/>
          <w:webHidden/>
        </w:rPr>
        <w:tab/>
      </w:r>
      <w:r>
        <w:rPr>
          <w:noProof/>
          <w:webHidden/>
        </w:rPr>
        <w:fldChar w:fldCharType="begin"/>
      </w:r>
      <w:r>
        <w:rPr>
          <w:noProof/>
          <w:webHidden/>
        </w:rPr>
        <w:instrText xml:space="preserve"> PAGEREF _Toc340069086 \h </w:instrText>
      </w:r>
      <w:r>
        <w:rPr>
          <w:noProof/>
          <w:webHidden/>
        </w:rPr>
      </w:r>
      <w:r>
        <w:rPr>
          <w:noProof/>
          <w:webHidden/>
        </w:rPr>
        <w:fldChar w:fldCharType="separate"/>
      </w:r>
      <w:r>
        <w:rPr>
          <w:noProof/>
          <w:webHidden/>
        </w:rPr>
        <w:t>12</w:t>
      </w:r>
      <w:r>
        <w:rPr>
          <w:noProof/>
          <w:webHidden/>
        </w:rPr>
        <w:fldChar w:fldCharType="end"/>
      </w:r>
    </w:p>
    <w:p w:rsidR="008F75BA" w:rsidRDefault="008F75BA">
      <w:pPr>
        <w:pStyle w:val="Kazalovsebine5"/>
        <w:tabs>
          <w:tab w:val="left" w:pos="3315"/>
          <w:tab w:val="right" w:leader="dot" w:pos="9628"/>
        </w:tabs>
        <w:rPr>
          <w:rFonts w:asciiTheme="minorHAnsi" w:eastAsiaTheme="minorEastAsia" w:hAnsiTheme="minorHAnsi" w:cstheme="minorBidi"/>
          <w:noProof/>
          <w:sz w:val="22"/>
          <w:szCs w:val="22"/>
          <w:lang w:eastAsia="sl-SI"/>
        </w:rPr>
      </w:pPr>
      <w:r>
        <w:rPr>
          <w:noProof/>
        </w:rPr>
        <w:t>72 - KAPITALSKI PRIHODKI</w:t>
      </w:r>
      <w:r>
        <w:rPr>
          <w:rFonts w:asciiTheme="minorHAnsi" w:eastAsiaTheme="minorEastAsia" w:hAnsiTheme="minorHAnsi" w:cstheme="minorBidi"/>
          <w:noProof/>
          <w:sz w:val="22"/>
          <w:szCs w:val="22"/>
          <w:lang w:eastAsia="sl-SI"/>
        </w:rPr>
        <w:tab/>
      </w:r>
      <w:r>
        <w:rPr>
          <w:noProof/>
        </w:rPr>
        <w:t>152.669 €</w:t>
      </w:r>
      <w:r>
        <w:rPr>
          <w:noProof/>
          <w:webHidden/>
        </w:rPr>
        <w:tab/>
      </w:r>
      <w:r>
        <w:rPr>
          <w:noProof/>
          <w:webHidden/>
        </w:rPr>
        <w:fldChar w:fldCharType="begin"/>
      </w:r>
      <w:r>
        <w:rPr>
          <w:noProof/>
          <w:webHidden/>
        </w:rPr>
        <w:instrText xml:space="preserve"> PAGEREF _Toc340069087 \h </w:instrText>
      </w:r>
      <w:r>
        <w:rPr>
          <w:noProof/>
          <w:webHidden/>
        </w:rPr>
      </w:r>
      <w:r>
        <w:rPr>
          <w:noProof/>
          <w:webHidden/>
        </w:rPr>
        <w:fldChar w:fldCharType="separate"/>
      </w:r>
      <w:r>
        <w:rPr>
          <w:noProof/>
          <w:webHidden/>
        </w:rPr>
        <w:t>13</w:t>
      </w:r>
      <w:r>
        <w:rPr>
          <w:noProof/>
          <w:webHidden/>
        </w:rPr>
        <w:fldChar w:fldCharType="end"/>
      </w:r>
    </w:p>
    <w:p w:rsidR="008F75BA" w:rsidRDefault="008F75BA">
      <w:pPr>
        <w:pStyle w:val="Kazalovsebine5"/>
        <w:tabs>
          <w:tab w:val="left" w:pos="3365"/>
          <w:tab w:val="right" w:leader="dot" w:pos="9628"/>
        </w:tabs>
        <w:rPr>
          <w:rFonts w:asciiTheme="minorHAnsi" w:eastAsiaTheme="minorEastAsia" w:hAnsiTheme="minorHAnsi" w:cstheme="minorBidi"/>
          <w:noProof/>
          <w:sz w:val="22"/>
          <w:szCs w:val="22"/>
          <w:lang w:eastAsia="sl-SI"/>
        </w:rPr>
      </w:pPr>
      <w:r>
        <w:rPr>
          <w:noProof/>
        </w:rPr>
        <w:t>74 - TRANSFERNI PRIHODKI</w:t>
      </w:r>
      <w:r>
        <w:rPr>
          <w:rFonts w:asciiTheme="minorHAnsi" w:eastAsiaTheme="minorEastAsia" w:hAnsiTheme="minorHAnsi" w:cstheme="minorBidi"/>
          <w:noProof/>
          <w:sz w:val="22"/>
          <w:szCs w:val="22"/>
          <w:lang w:eastAsia="sl-SI"/>
        </w:rPr>
        <w:tab/>
      </w:r>
      <w:r>
        <w:rPr>
          <w:noProof/>
        </w:rPr>
        <w:t>1.117.186 €</w:t>
      </w:r>
      <w:r>
        <w:rPr>
          <w:noProof/>
          <w:webHidden/>
        </w:rPr>
        <w:tab/>
      </w:r>
      <w:r>
        <w:rPr>
          <w:noProof/>
          <w:webHidden/>
        </w:rPr>
        <w:fldChar w:fldCharType="begin"/>
      </w:r>
      <w:r>
        <w:rPr>
          <w:noProof/>
          <w:webHidden/>
        </w:rPr>
        <w:instrText xml:space="preserve"> PAGEREF _Toc340069088 \h </w:instrText>
      </w:r>
      <w:r>
        <w:rPr>
          <w:noProof/>
          <w:webHidden/>
        </w:rPr>
      </w:r>
      <w:r>
        <w:rPr>
          <w:noProof/>
          <w:webHidden/>
        </w:rPr>
        <w:fldChar w:fldCharType="separate"/>
      </w:r>
      <w:r>
        <w:rPr>
          <w:noProof/>
          <w:webHidden/>
        </w:rPr>
        <w:t>13</w:t>
      </w:r>
      <w:r>
        <w:rPr>
          <w:noProof/>
          <w:webHidden/>
        </w:rPr>
        <w:fldChar w:fldCharType="end"/>
      </w:r>
    </w:p>
    <w:p w:rsidR="008F75BA" w:rsidRDefault="008F75BA">
      <w:pPr>
        <w:pStyle w:val="Kazalovsebine4"/>
        <w:tabs>
          <w:tab w:val="left" w:pos="3524"/>
          <w:tab w:val="right" w:leader="dot" w:pos="9628"/>
        </w:tabs>
        <w:rPr>
          <w:rFonts w:asciiTheme="minorHAnsi" w:eastAsiaTheme="minorEastAsia" w:hAnsiTheme="minorHAnsi" w:cstheme="minorBidi"/>
          <w:noProof/>
          <w:sz w:val="22"/>
          <w:szCs w:val="22"/>
          <w:lang w:eastAsia="sl-SI"/>
        </w:rPr>
      </w:pPr>
      <w:r>
        <w:rPr>
          <w:noProof/>
        </w:rPr>
        <w:t>4 - ODHODKI IN DRUGI IZDATKI</w:t>
      </w:r>
      <w:r>
        <w:rPr>
          <w:rFonts w:asciiTheme="minorHAnsi" w:eastAsiaTheme="minorEastAsia" w:hAnsiTheme="minorHAnsi" w:cstheme="minorBidi"/>
          <w:noProof/>
          <w:sz w:val="22"/>
          <w:szCs w:val="22"/>
          <w:lang w:eastAsia="sl-SI"/>
        </w:rPr>
        <w:tab/>
      </w:r>
      <w:r>
        <w:rPr>
          <w:noProof/>
        </w:rPr>
        <w:t>8.462.567 €</w:t>
      </w:r>
      <w:r>
        <w:rPr>
          <w:noProof/>
          <w:webHidden/>
        </w:rPr>
        <w:tab/>
      </w:r>
      <w:r>
        <w:rPr>
          <w:noProof/>
          <w:webHidden/>
        </w:rPr>
        <w:fldChar w:fldCharType="begin"/>
      </w:r>
      <w:r>
        <w:rPr>
          <w:noProof/>
          <w:webHidden/>
        </w:rPr>
        <w:instrText xml:space="preserve"> PAGEREF _Toc340069089 \h </w:instrText>
      </w:r>
      <w:r>
        <w:rPr>
          <w:noProof/>
          <w:webHidden/>
        </w:rPr>
      </w:r>
      <w:r>
        <w:rPr>
          <w:noProof/>
          <w:webHidden/>
        </w:rPr>
        <w:fldChar w:fldCharType="separate"/>
      </w:r>
      <w:r>
        <w:rPr>
          <w:noProof/>
          <w:webHidden/>
        </w:rPr>
        <w:t>13</w:t>
      </w:r>
      <w:r>
        <w:rPr>
          <w:noProof/>
          <w:webHidden/>
        </w:rPr>
        <w:fldChar w:fldCharType="end"/>
      </w:r>
    </w:p>
    <w:p w:rsidR="008F75BA" w:rsidRDefault="008F75BA">
      <w:pPr>
        <w:pStyle w:val="Kazalovsebine5"/>
        <w:tabs>
          <w:tab w:val="left" w:pos="2895"/>
          <w:tab w:val="right" w:leader="dot" w:pos="9628"/>
        </w:tabs>
        <w:rPr>
          <w:rFonts w:asciiTheme="minorHAnsi" w:eastAsiaTheme="minorEastAsia" w:hAnsiTheme="minorHAnsi" w:cstheme="minorBidi"/>
          <w:noProof/>
          <w:sz w:val="22"/>
          <w:szCs w:val="22"/>
          <w:lang w:eastAsia="sl-SI"/>
        </w:rPr>
      </w:pPr>
      <w:r>
        <w:rPr>
          <w:noProof/>
        </w:rPr>
        <w:t>40 - TEKOČI ODHODKI</w:t>
      </w:r>
      <w:r>
        <w:rPr>
          <w:rFonts w:asciiTheme="minorHAnsi" w:eastAsiaTheme="minorEastAsia" w:hAnsiTheme="minorHAnsi" w:cstheme="minorBidi"/>
          <w:noProof/>
          <w:sz w:val="22"/>
          <w:szCs w:val="22"/>
          <w:lang w:eastAsia="sl-SI"/>
        </w:rPr>
        <w:tab/>
      </w:r>
      <w:r>
        <w:rPr>
          <w:noProof/>
        </w:rPr>
        <w:t>1.827.166 €</w:t>
      </w:r>
      <w:r>
        <w:rPr>
          <w:noProof/>
          <w:webHidden/>
        </w:rPr>
        <w:tab/>
      </w:r>
      <w:r>
        <w:rPr>
          <w:noProof/>
          <w:webHidden/>
        </w:rPr>
        <w:fldChar w:fldCharType="begin"/>
      </w:r>
      <w:r>
        <w:rPr>
          <w:noProof/>
          <w:webHidden/>
        </w:rPr>
        <w:instrText xml:space="preserve"> PAGEREF _Toc340069090 \h </w:instrText>
      </w:r>
      <w:r>
        <w:rPr>
          <w:noProof/>
          <w:webHidden/>
        </w:rPr>
      </w:r>
      <w:r>
        <w:rPr>
          <w:noProof/>
          <w:webHidden/>
        </w:rPr>
        <w:fldChar w:fldCharType="separate"/>
      </w:r>
      <w:r>
        <w:rPr>
          <w:noProof/>
          <w:webHidden/>
        </w:rPr>
        <w:t>13</w:t>
      </w:r>
      <w:r>
        <w:rPr>
          <w:noProof/>
          <w:webHidden/>
        </w:rPr>
        <w:fldChar w:fldCharType="end"/>
      </w:r>
    </w:p>
    <w:p w:rsidR="008F75BA" w:rsidRDefault="008F75BA">
      <w:pPr>
        <w:pStyle w:val="Kazalovsebine5"/>
        <w:tabs>
          <w:tab w:val="left" w:pos="3035"/>
          <w:tab w:val="right" w:leader="dot" w:pos="9628"/>
        </w:tabs>
        <w:rPr>
          <w:rFonts w:asciiTheme="minorHAnsi" w:eastAsiaTheme="minorEastAsia" w:hAnsiTheme="minorHAnsi" w:cstheme="minorBidi"/>
          <w:noProof/>
          <w:sz w:val="22"/>
          <w:szCs w:val="22"/>
          <w:lang w:eastAsia="sl-SI"/>
        </w:rPr>
      </w:pPr>
      <w:r>
        <w:rPr>
          <w:noProof/>
        </w:rPr>
        <w:t>41 - TEKOČI TRANSFERI</w:t>
      </w:r>
      <w:r>
        <w:rPr>
          <w:rFonts w:asciiTheme="minorHAnsi" w:eastAsiaTheme="minorEastAsia" w:hAnsiTheme="minorHAnsi" w:cstheme="minorBidi"/>
          <w:noProof/>
          <w:sz w:val="22"/>
          <w:szCs w:val="22"/>
          <w:lang w:eastAsia="sl-SI"/>
        </w:rPr>
        <w:tab/>
      </w:r>
      <w:r>
        <w:rPr>
          <w:noProof/>
        </w:rPr>
        <w:t>2.466.549 €</w:t>
      </w:r>
      <w:r>
        <w:rPr>
          <w:noProof/>
          <w:webHidden/>
        </w:rPr>
        <w:tab/>
      </w:r>
      <w:r>
        <w:rPr>
          <w:noProof/>
          <w:webHidden/>
        </w:rPr>
        <w:fldChar w:fldCharType="begin"/>
      </w:r>
      <w:r>
        <w:rPr>
          <w:noProof/>
          <w:webHidden/>
        </w:rPr>
        <w:instrText xml:space="preserve"> PAGEREF _Toc340069091 \h </w:instrText>
      </w:r>
      <w:r>
        <w:rPr>
          <w:noProof/>
          <w:webHidden/>
        </w:rPr>
      </w:r>
      <w:r>
        <w:rPr>
          <w:noProof/>
          <w:webHidden/>
        </w:rPr>
        <w:fldChar w:fldCharType="separate"/>
      </w:r>
      <w:r>
        <w:rPr>
          <w:noProof/>
          <w:webHidden/>
        </w:rPr>
        <w:t>14</w:t>
      </w:r>
      <w:r>
        <w:rPr>
          <w:noProof/>
          <w:webHidden/>
        </w:rPr>
        <w:fldChar w:fldCharType="end"/>
      </w:r>
    </w:p>
    <w:p w:rsidR="008F75BA" w:rsidRDefault="008F75BA">
      <w:pPr>
        <w:pStyle w:val="Kazalovsebine5"/>
        <w:tabs>
          <w:tab w:val="left" w:pos="3475"/>
          <w:tab w:val="right" w:leader="dot" w:pos="9628"/>
        </w:tabs>
        <w:rPr>
          <w:rFonts w:asciiTheme="minorHAnsi" w:eastAsiaTheme="minorEastAsia" w:hAnsiTheme="minorHAnsi" w:cstheme="minorBidi"/>
          <w:noProof/>
          <w:sz w:val="22"/>
          <w:szCs w:val="22"/>
          <w:lang w:eastAsia="sl-SI"/>
        </w:rPr>
      </w:pPr>
      <w:r>
        <w:rPr>
          <w:noProof/>
        </w:rPr>
        <w:t>42 - INVESTICIJSKI ODHODKI</w:t>
      </w:r>
      <w:r>
        <w:rPr>
          <w:rFonts w:asciiTheme="minorHAnsi" w:eastAsiaTheme="minorEastAsia" w:hAnsiTheme="minorHAnsi" w:cstheme="minorBidi"/>
          <w:noProof/>
          <w:sz w:val="22"/>
          <w:szCs w:val="22"/>
          <w:lang w:eastAsia="sl-SI"/>
        </w:rPr>
        <w:tab/>
      </w:r>
      <w:r>
        <w:rPr>
          <w:noProof/>
        </w:rPr>
        <w:t>4.111.583 €</w:t>
      </w:r>
      <w:r>
        <w:rPr>
          <w:noProof/>
          <w:webHidden/>
        </w:rPr>
        <w:tab/>
      </w:r>
      <w:r>
        <w:rPr>
          <w:noProof/>
          <w:webHidden/>
        </w:rPr>
        <w:fldChar w:fldCharType="begin"/>
      </w:r>
      <w:r>
        <w:rPr>
          <w:noProof/>
          <w:webHidden/>
        </w:rPr>
        <w:instrText xml:space="preserve"> PAGEREF _Toc340069092 \h </w:instrText>
      </w:r>
      <w:r>
        <w:rPr>
          <w:noProof/>
          <w:webHidden/>
        </w:rPr>
      </w:r>
      <w:r>
        <w:rPr>
          <w:noProof/>
          <w:webHidden/>
        </w:rPr>
        <w:fldChar w:fldCharType="separate"/>
      </w:r>
      <w:r>
        <w:rPr>
          <w:noProof/>
          <w:webHidden/>
        </w:rPr>
        <w:t>15</w:t>
      </w:r>
      <w:r>
        <w:rPr>
          <w:noProof/>
          <w:webHidden/>
        </w:rPr>
        <w:fldChar w:fldCharType="end"/>
      </w:r>
    </w:p>
    <w:p w:rsidR="008F75BA" w:rsidRDefault="008F75BA">
      <w:pPr>
        <w:pStyle w:val="Kazalovsebine5"/>
        <w:tabs>
          <w:tab w:val="left" w:pos="3615"/>
          <w:tab w:val="right" w:leader="dot" w:pos="9628"/>
        </w:tabs>
        <w:rPr>
          <w:rFonts w:asciiTheme="minorHAnsi" w:eastAsiaTheme="minorEastAsia" w:hAnsiTheme="minorHAnsi" w:cstheme="minorBidi"/>
          <w:noProof/>
          <w:sz w:val="22"/>
          <w:szCs w:val="22"/>
          <w:lang w:eastAsia="sl-SI"/>
        </w:rPr>
      </w:pPr>
      <w:r>
        <w:rPr>
          <w:noProof/>
        </w:rPr>
        <w:t>43 - INVESTICIJSKI TRANSFERI</w:t>
      </w:r>
      <w:r>
        <w:rPr>
          <w:rFonts w:asciiTheme="minorHAnsi" w:eastAsiaTheme="minorEastAsia" w:hAnsiTheme="minorHAnsi" w:cstheme="minorBidi"/>
          <w:noProof/>
          <w:sz w:val="22"/>
          <w:szCs w:val="22"/>
          <w:lang w:eastAsia="sl-SI"/>
        </w:rPr>
        <w:tab/>
      </w:r>
      <w:r>
        <w:rPr>
          <w:noProof/>
        </w:rPr>
        <w:t>57.269 €</w:t>
      </w:r>
      <w:r>
        <w:rPr>
          <w:noProof/>
          <w:webHidden/>
        </w:rPr>
        <w:tab/>
      </w:r>
      <w:r>
        <w:rPr>
          <w:noProof/>
          <w:webHidden/>
        </w:rPr>
        <w:fldChar w:fldCharType="begin"/>
      </w:r>
      <w:r>
        <w:rPr>
          <w:noProof/>
          <w:webHidden/>
        </w:rPr>
        <w:instrText xml:space="preserve"> PAGEREF _Toc340069093 \h </w:instrText>
      </w:r>
      <w:r>
        <w:rPr>
          <w:noProof/>
          <w:webHidden/>
        </w:rPr>
      </w:r>
      <w:r>
        <w:rPr>
          <w:noProof/>
          <w:webHidden/>
        </w:rPr>
        <w:fldChar w:fldCharType="separate"/>
      </w:r>
      <w:r>
        <w:rPr>
          <w:noProof/>
          <w:webHidden/>
        </w:rPr>
        <w:t>15</w:t>
      </w:r>
      <w:r>
        <w:rPr>
          <w:noProof/>
          <w:webHidden/>
        </w:rPr>
        <w:fldChar w:fldCharType="end"/>
      </w:r>
    </w:p>
    <w:p w:rsidR="008F75BA" w:rsidRDefault="008F75BA">
      <w:pPr>
        <w:pStyle w:val="Kazalovsebine3"/>
        <w:tabs>
          <w:tab w:val="left" w:pos="3675"/>
          <w:tab w:val="right" w:leader="dot" w:pos="9628"/>
        </w:tabs>
        <w:rPr>
          <w:rFonts w:asciiTheme="minorHAnsi" w:eastAsiaTheme="minorEastAsia" w:hAnsiTheme="minorHAnsi" w:cstheme="minorBidi"/>
          <w:i w:val="0"/>
          <w:iCs w:val="0"/>
          <w:noProof/>
          <w:sz w:val="22"/>
          <w:szCs w:val="22"/>
          <w:lang w:eastAsia="sl-SI"/>
        </w:rPr>
      </w:pPr>
      <w:r>
        <w:rPr>
          <w:noProof/>
        </w:rPr>
        <w:t>B - Račun finančnih terjatev in naložb</w:t>
      </w:r>
      <w:r>
        <w:rPr>
          <w:rFonts w:asciiTheme="minorHAnsi" w:eastAsiaTheme="minorEastAsia" w:hAnsiTheme="minorHAnsi" w:cstheme="minorBidi"/>
          <w:i w:val="0"/>
          <w:iCs w:val="0"/>
          <w:noProof/>
          <w:sz w:val="22"/>
          <w:szCs w:val="22"/>
          <w:lang w:eastAsia="sl-SI"/>
        </w:rPr>
        <w:tab/>
      </w:r>
      <w:r>
        <w:rPr>
          <w:noProof/>
        </w:rPr>
        <w:t>6.000 €</w:t>
      </w:r>
      <w:r>
        <w:rPr>
          <w:noProof/>
          <w:webHidden/>
        </w:rPr>
        <w:tab/>
      </w:r>
      <w:r>
        <w:rPr>
          <w:noProof/>
          <w:webHidden/>
        </w:rPr>
        <w:fldChar w:fldCharType="begin"/>
      </w:r>
      <w:r>
        <w:rPr>
          <w:noProof/>
          <w:webHidden/>
        </w:rPr>
        <w:instrText xml:space="preserve"> PAGEREF _Toc340069094 \h </w:instrText>
      </w:r>
      <w:r>
        <w:rPr>
          <w:noProof/>
          <w:webHidden/>
        </w:rPr>
      </w:r>
      <w:r>
        <w:rPr>
          <w:noProof/>
          <w:webHidden/>
        </w:rPr>
        <w:fldChar w:fldCharType="separate"/>
      </w:r>
      <w:r>
        <w:rPr>
          <w:noProof/>
          <w:webHidden/>
        </w:rPr>
        <w:t>15</w:t>
      </w:r>
      <w:r>
        <w:rPr>
          <w:noProof/>
          <w:webHidden/>
        </w:rPr>
        <w:fldChar w:fldCharType="end"/>
      </w:r>
    </w:p>
    <w:p w:rsidR="008F75BA" w:rsidRDefault="008F75BA">
      <w:pPr>
        <w:pStyle w:val="Kazalovsebine4"/>
        <w:tabs>
          <w:tab w:val="left" w:pos="3675"/>
          <w:tab w:val="right" w:leader="dot" w:pos="9628"/>
        </w:tabs>
        <w:rPr>
          <w:rFonts w:asciiTheme="minorHAnsi" w:eastAsiaTheme="minorEastAsia" w:hAnsiTheme="minorHAnsi" w:cstheme="minorBidi"/>
          <w:noProof/>
          <w:sz w:val="22"/>
          <w:szCs w:val="22"/>
          <w:lang w:eastAsia="sl-SI"/>
        </w:rPr>
      </w:pPr>
      <w:r>
        <w:rPr>
          <w:noProof/>
        </w:rPr>
        <w:t>7 - PRIHODKI IN DRUGI PREJEMKI</w:t>
      </w:r>
      <w:r>
        <w:rPr>
          <w:rFonts w:asciiTheme="minorHAnsi" w:eastAsiaTheme="minorEastAsia" w:hAnsiTheme="minorHAnsi" w:cstheme="minorBidi"/>
          <w:noProof/>
          <w:sz w:val="22"/>
          <w:szCs w:val="22"/>
          <w:lang w:eastAsia="sl-SI"/>
        </w:rPr>
        <w:tab/>
      </w:r>
      <w:r>
        <w:rPr>
          <w:noProof/>
        </w:rPr>
        <w:t>6.000 €</w:t>
      </w:r>
      <w:r>
        <w:rPr>
          <w:noProof/>
          <w:webHidden/>
        </w:rPr>
        <w:tab/>
      </w:r>
      <w:r>
        <w:rPr>
          <w:noProof/>
          <w:webHidden/>
        </w:rPr>
        <w:fldChar w:fldCharType="begin"/>
      </w:r>
      <w:r>
        <w:rPr>
          <w:noProof/>
          <w:webHidden/>
        </w:rPr>
        <w:instrText xml:space="preserve"> PAGEREF _Toc340069095 \h </w:instrText>
      </w:r>
      <w:r>
        <w:rPr>
          <w:noProof/>
          <w:webHidden/>
        </w:rPr>
      </w:r>
      <w:r>
        <w:rPr>
          <w:noProof/>
          <w:webHidden/>
        </w:rPr>
        <w:fldChar w:fldCharType="separate"/>
      </w:r>
      <w:r>
        <w:rPr>
          <w:noProof/>
          <w:webHidden/>
        </w:rPr>
        <w:t>15</w:t>
      </w:r>
      <w:r>
        <w:rPr>
          <w:noProof/>
          <w:webHidden/>
        </w:rPr>
        <w:fldChar w:fldCharType="end"/>
      </w:r>
    </w:p>
    <w:p w:rsidR="008F75BA" w:rsidRDefault="008F75BA">
      <w:pPr>
        <w:pStyle w:val="Kazalovsebine5"/>
        <w:tabs>
          <w:tab w:val="left" w:pos="4345"/>
          <w:tab w:val="right" w:leader="dot" w:pos="9628"/>
        </w:tabs>
        <w:rPr>
          <w:rFonts w:asciiTheme="minorHAnsi" w:eastAsiaTheme="minorEastAsia" w:hAnsiTheme="minorHAnsi" w:cstheme="minorBidi"/>
          <w:noProof/>
          <w:sz w:val="22"/>
          <w:szCs w:val="22"/>
          <w:lang w:eastAsia="sl-SI"/>
        </w:rPr>
      </w:pPr>
      <w:r>
        <w:rPr>
          <w:noProof/>
        </w:rPr>
        <w:t>75 - PREJ.VRAČ.DANIH POSOJ. IN PR.KD</w:t>
      </w:r>
      <w:r>
        <w:rPr>
          <w:rFonts w:asciiTheme="minorHAnsi" w:eastAsiaTheme="minorEastAsia" w:hAnsiTheme="minorHAnsi" w:cstheme="minorBidi"/>
          <w:noProof/>
          <w:sz w:val="22"/>
          <w:szCs w:val="22"/>
          <w:lang w:eastAsia="sl-SI"/>
        </w:rPr>
        <w:tab/>
      </w:r>
      <w:r>
        <w:rPr>
          <w:noProof/>
        </w:rPr>
        <w:t>6.000 €</w:t>
      </w:r>
      <w:r>
        <w:rPr>
          <w:noProof/>
          <w:webHidden/>
        </w:rPr>
        <w:tab/>
      </w:r>
      <w:r>
        <w:rPr>
          <w:noProof/>
          <w:webHidden/>
        </w:rPr>
        <w:fldChar w:fldCharType="begin"/>
      </w:r>
      <w:r>
        <w:rPr>
          <w:noProof/>
          <w:webHidden/>
        </w:rPr>
        <w:instrText xml:space="preserve"> PAGEREF _Toc340069096 \h </w:instrText>
      </w:r>
      <w:r>
        <w:rPr>
          <w:noProof/>
          <w:webHidden/>
        </w:rPr>
      </w:r>
      <w:r>
        <w:rPr>
          <w:noProof/>
          <w:webHidden/>
        </w:rPr>
        <w:fldChar w:fldCharType="separate"/>
      </w:r>
      <w:r>
        <w:rPr>
          <w:noProof/>
          <w:webHidden/>
        </w:rPr>
        <w:t>15</w:t>
      </w:r>
      <w:r>
        <w:rPr>
          <w:noProof/>
          <w:webHidden/>
        </w:rPr>
        <w:fldChar w:fldCharType="end"/>
      </w:r>
    </w:p>
    <w:p w:rsidR="008F75BA" w:rsidRDefault="008F75B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r>
        <w:rPr>
          <w:noProof/>
        </w:rPr>
        <w:t>II. POSEBNI DEL</w:t>
      </w:r>
      <w:r>
        <w:rPr>
          <w:noProof/>
          <w:webHidden/>
        </w:rPr>
        <w:tab/>
      </w:r>
      <w:r>
        <w:rPr>
          <w:noProof/>
          <w:webHidden/>
        </w:rPr>
        <w:fldChar w:fldCharType="begin"/>
      </w:r>
      <w:r>
        <w:rPr>
          <w:noProof/>
          <w:webHidden/>
        </w:rPr>
        <w:instrText xml:space="preserve"> PAGEREF _Toc340069097 \h </w:instrText>
      </w:r>
      <w:r>
        <w:rPr>
          <w:noProof/>
          <w:webHidden/>
        </w:rPr>
      </w:r>
      <w:r>
        <w:rPr>
          <w:noProof/>
          <w:webHidden/>
        </w:rPr>
        <w:fldChar w:fldCharType="separate"/>
      </w:r>
      <w:r>
        <w:rPr>
          <w:noProof/>
          <w:webHidden/>
        </w:rPr>
        <w:t>17</w:t>
      </w:r>
      <w:r>
        <w:rPr>
          <w:noProof/>
          <w:webHidden/>
        </w:rPr>
        <w:fldChar w:fldCharType="end"/>
      </w:r>
    </w:p>
    <w:p w:rsidR="008F75BA" w:rsidRDefault="008F75BA">
      <w:pPr>
        <w:pStyle w:val="Kazalovsebine3"/>
        <w:tabs>
          <w:tab w:val="left" w:pos="3425"/>
          <w:tab w:val="right" w:leader="dot" w:pos="9628"/>
        </w:tabs>
        <w:rPr>
          <w:rFonts w:asciiTheme="minorHAnsi" w:eastAsiaTheme="minorEastAsia" w:hAnsiTheme="minorHAnsi" w:cstheme="minorBidi"/>
          <w:i w:val="0"/>
          <w:iCs w:val="0"/>
          <w:noProof/>
          <w:sz w:val="22"/>
          <w:szCs w:val="22"/>
          <w:lang w:eastAsia="sl-SI"/>
        </w:rPr>
      </w:pPr>
      <w:r>
        <w:rPr>
          <w:noProof/>
        </w:rPr>
        <w:t>A - Bilanca prihodkov in odhodkov</w:t>
      </w:r>
      <w:r>
        <w:rPr>
          <w:rFonts w:asciiTheme="minorHAnsi" w:eastAsiaTheme="minorEastAsia" w:hAnsiTheme="minorHAnsi" w:cstheme="minorBidi"/>
          <w:i w:val="0"/>
          <w:iCs w:val="0"/>
          <w:noProof/>
          <w:sz w:val="22"/>
          <w:szCs w:val="22"/>
          <w:lang w:eastAsia="sl-SI"/>
        </w:rPr>
        <w:tab/>
      </w:r>
      <w:r>
        <w:rPr>
          <w:noProof/>
        </w:rPr>
        <w:t>8.462.567 €</w:t>
      </w:r>
      <w:r>
        <w:rPr>
          <w:noProof/>
          <w:webHidden/>
        </w:rPr>
        <w:tab/>
      </w:r>
      <w:r>
        <w:rPr>
          <w:noProof/>
          <w:webHidden/>
        </w:rPr>
        <w:fldChar w:fldCharType="begin"/>
      </w:r>
      <w:r>
        <w:rPr>
          <w:noProof/>
          <w:webHidden/>
        </w:rPr>
        <w:instrText xml:space="preserve"> PAGEREF _Toc340069098 \h </w:instrText>
      </w:r>
      <w:r>
        <w:rPr>
          <w:noProof/>
          <w:webHidden/>
        </w:rPr>
      </w:r>
      <w:r>
        <w:rPr>
          <w:noProof/>
          <w:webHidden/>
        </w:rPr>
        <w:fldChar w:fldCharType="separate"/>
      </w:r>
      <w:r>
        <w:rPr>
          <w:noProof/>
          <w:webHidden/>
        </w:rPr>
        <w:t>17</w:t>
      </w:r>
      <w:r>
        <w:rPr>
          <w:noProof/>
          <w:webHidden/>
        </w:rPr>
        <w:fldChar w:fldCharType="end"/>
      </w:r>
    </w:p>
    <w:p w:rsidR="008F75BA" w:rsidRDefault="008F75BA">
      <w:pPr>
        <w:pStyle w:val="Kazalovsebine3"/>
        <w:tabs>
          <w:tab w:val="left" w:pos="2392"/>
          <w:tab w:val="right" w:leader="dot" w:pos="9628"/>
        </w:tabs>
        <w:rPr>
          <w:rFonts w:asciiTheme="minorHAnsi" w:eastAsiaTheme="minorEastAsia" w:hAnsiTheme="minorHAnsi" w:cstheme="minorBidi"/>
          <w:i w:val="0"/>
          <w:iCs w:val="0"/>
          <w:noProof/>
          <w:sz w:val="22"/>
          <w:szCs w:val="22"/>
          <w:lang w:eastAsia="sl-SI"/>
        </w:rPr>
      </w:pPr>
      <w:r>
        <w:rPr>
          <w:noProof/>
        </w:rPr>
        <w:t>01 - OBČINSKI SVET</w:t>
      </w:r>
      <w:r>
        <w:rPr>
          <w:rFonts w:asciiTheme="minorHAnsi" w:eastAsiaTheme="minorEastAsia" w:hAnsiTheme="minorHAnsi" w:cstheme="minorBidi"/>
          <w:i w:val="0"/>
          <w:iCs w:val="0"/>
          <w:noProof/>
          <w:sz w:val="22"/>
          <w:szCs w:val="22"/>
          <w:lang w:eastAsia="sl-SI"/>
        </w:rPr>
        <w:tab/>
      </w:r>
      <w:r>
        <w:rPr>
          <w:noProof/>
        </w:rPr>
        <w:t>45.410 €</w:t>
      </w:r>
      <w:r>
        <w:rPr>
          <w:noProof/>
          <w:webHidden/>
        </w:rPr>
        <w:tab/>
      </w:r>
      <w:r>
        <w:rPr>
          <w:noProof/>
          <w:webHidden/>
        </w:rPr>
        <w:fldChar w:fldCharType="begin"/>
      </w:r>
      <w:r>
        <w:rPr>
          <w:noProof/>
          <w:webHidden/>
        </w:rPr>
        <w:instrText xml:space="preserve"> PAGEREF _Toc340069099 \h </w:instrText>
      </w:r>
      <w:r>
        <w:rPr>
          <w:noProof/>
          <w:webHidden/>
        </w:rPr>
      </w:r>
      <w:r>
        <w:rPr>
          <w:noProof/>
          <w:webHidden/>
        </w:rPr>
        <w:fldChar w:fldCharType="separate"/>
      </w:r>
      <w:r>
        <w:rPr>
          <w:noProof/>
          <w:webHidden/>
        </w:rPr>
        <w:t>17</w:t>
      </w:r>
      <w:r>
        <w:rPr>
          <w:noProof/>
          <w:webHidden/>
        </w:rPr>
        <w:fldChar w:fldCharType="end"/>
      </w:r>
    </w:p>
    <w:p w:rsidR="008F75BA" w:rsidRDefault="008F75BA">
      <w:pPr>
        <w:pStyle w:val="Kazalovsebine5"/>
        <w:tabs>
          <w:tab w:val="left" w:pos="2915"/>
          <w:tab w:val="right" w:leader="dot" w:pos="9628"/>
        </w:tabs>
        <w:rPr>
          <w:rFonts w:asciiTheme="minorHAnsi" w:eastAsiaTheme="minorEastAsia" w:hAnsiTheme="minorHAnsi" w:cstheme="minorBidi"/>
          <w:noProof/>
          <w:sz w:val="22"/>
          <w:szCs w:val="22"/>
          <w:lang w:eastAsia="sl-SI"/>
        </w:rPr>
      </w:pPr>
      <w:r>
        <w:rPr>
          <w:noProof/>
        </w:rPr>
        <w:t>01 - POLITIČNI SISTEM</w:t>
      </w:r>
      <w:r>
        <w:rPr>
          <w:rFonts w:asciiTheme="minorHAnsi" w:eastAsiaTheme="minorEastAsia" w:hAnsiTheme="minorHAnsi" w:cstheme="minorBidi"/>
          <w:noProof/>
          <w:sz w:val="22"/>
          <w:szCs w:val="22"/>
          <w:lang w:eastAsia="sl-SI"/>
        </w:rPr>
        <w:tab/>
      </w:r>
      <w:r>
        <w:rPr>
          <w:noProof/>
        </w:rPr>
        <w:t>40.410 €</w:t>
      </w:r>
      <w:r>
        <w:rPr>
          <w:noProof/>
          <w:webHidden/>
        </w:rPr>
        <w:tab/>
      </w:r>
      <w:r>
        <w:rPr>
          <w:noProof/>
          <w:webHidden/>
        </w:rPr>
        <w:fldChar w:fldCharType="begin"/>
      </w:r>
      <w:r>
        <w:rPr>
          <w:noProof/>
          <w:webHidden/>
        </w:rPr>
        <w:instrText xml:space="preserve"> PAGEREF _Toc340069100 \h </w:instrText>
      </w:r>
      <w:r>
        <w:rPr>
          <w:noProof/>
          <w:webHidden/>
        </w:rPr>
      </w:r>
      <w:r>
        <w:rPr>
          <w:noProof/>
          <w:webHidden/>
        </w:rPr>
        <w:fldChar w:fldCharType="separate"/>
      </w:r>
      <w:r>
        <w:rPr>
          <w:noProof/>
          <w:webHidden/>
        </w:rPr>
        <w:t>17</w:t>
      </w:r>
      <w:r>
        <w:rPr>
          <w:noProof/>
          <w:webHidden/>
        </w:rPr>
        <w:fldChar w:fldCharType="end"/>
      </w:r>
    </w:p>
    <w:p w:rsidR="008F75BA" w:rsidRDefault="008F75BA">
      <w:pPr>
        <w:pStyle w:val="Kazalovsebine6"/>
        <w:tabs>
          <w:tab w:val="left" w:pos="2845"/>
          <w:tab w:val="right" w:leader="dot" w:pos="9628"/>
        </w:tabs>
        <w:rPr>
          <w:rFonts w:asciiTheme="minorHAnsi" w:eastAsiaTheme="minorEastAsia" w:hAnsiTheme="minorHAnsi" w:cstheme="minorBidi"/>
          <w:noProof/>
          <w:sz w:val="22"/>
          <w:szCs w:val="22"/>
          <w:lang w:eastAsia="sl-SI"/>
        </w:rPr>
      </w:pPr>
      <w:r>
        <w:rPr>
          <w:noProof/>
        </w:rPr>
        <w:t>0101 - Politični sistem</w:t>
      </w:r>
      <w:r>
        <w:rPr>
          <w:rFonts w:asciiTheme="minorHAnsi" w:eastAsiaTheme="minorEastAsia" w:hAnsiTheme="minorHAnsi" w:cstheme="minorBidi"/>
          <w:noProof/>
          <w:sz w:val="22"/>
          <w:szCs w:val="22"/>
          <w:lang w:eastAsia="sl-SI"/>
        </w:rPr>
        <w:tab/>
      </w:r>
      <w:r>
        <w:rPr>
          <w:noProof/>
        </w:rPr>
        <w:t>40.410 €</w:t>
      </w:r>
      <w:r>
        <w:rPr>
          <w:noProof/>
          <w:webHidden/>
        </w:rPr>
        <w:tab/>
      </w:r>
      <w:r>
        <w:rPr>
          <w:noProof/>
          <w:webHidden/>
        </w:rPr>
        <w:fldChar w:fldCharType="begin"/>
      </w:r>
      <w:r>
        <w:rPr>
          <w:noProof/>
          <w:webHidden/>
        </w:rPr>
        <w:instrText xml:space="preserve"> PAGEREF _Toc340069101 \h </w:instrText>
      </w:r>
      <w:r>
        <w:rPr>
          <w:noProof/>
          <w:webHidden/>
        </w:rPr>
      </w:r>
      <w:r>
        <w:rPr>
          <w:noProof/>
          <w:webHidden/>
        </w:rPr>
        <w:fldChar w:fldCharType="separate"/>
      </w:r>
      <w:r>
        <w:rPr>
          <w:noProof/>
          <w:webHidden/>
        </w:rPr>
        <w:t>17</w:t>
      </w:r>
      <w:r>
        <w:rPr>
          <w:noProof/>
          <w:webHidden/>
        </w:rPr>
        <w:fldChar w:fldCharType="end"/>
      </w:r>
    </w:p>
    <w:p w:rsidR="008F75BA" w:rsidRDefault="008F75BA">
      <w:pPr>
        <w:pStyle w:val="Kazalovsebine7"/>
        <w:tabs>
          <w:tab w:val="left" w:pos="4289"/>
          <w:tab w:val="right" w:leader="dot" w:pos="9628"/>
        </w:tabs>
        <w:rPr>
          <w:rFonts w:asciiTheme="minorHAnsi" w:eastAsiaTheme="minorEastAsia" w:hAnsiTheme="minorHAnsi" w:cstheme="minorBidi"/>
          <w:noProof/>
          <w:sz w:val="22"/>
          <w:szCs w:val="22"/>
          <w:lang w:eastAsia="sl-SI"/>
        </w:rPr>
      </w:pPr>
      <w:r>
        <w:rPr>
          <w:noProof/>
        </w:rPr>
        <w:t>01019001 - Dejavnost občinskega sveta</w:t>
      </w:r>
      <w:r>
        <w:rPr>
          <w:rFonts w:asciiTheme="minorHAnsi" w:eastAsiaTheme="minorEastAsia" w:hAnsiTheme="minorHAnsi" w:cstheme="minorBidi"/>
          <w:noProof/>
          <w:sz w:val="22"/>
          <w:szCs w:val="22"/>
          <w:lang w:eastAsia="sl-SI"/>
        </w:rPr>
        <w:tab/>
      </w:r>
      <w:r>
        <w:rPr>
          <w:noProof/>
        </w:rPr>
        <w:t>40.410 €</w:t>
      </w:r>
      <w:r>
        <w:rPr>
          <w:noProof/>
          <w:webHidden/>
        </w:rPr>
        <w:tab/>
      </w:r>
      <w:r>
        <w:rPr>
          <w:noProof/>
          <w:webHidden/>
        </w:rPr>
        <w:fldChar w:fldCharType="begin"/>
      </w:r>
      <w:r>
        <w:rPr>
          <w:noProof/>
          <w:webHidden/>
        </w:rPr>
        <w:instrText xml:space="preserve"> PAGEREF _Toc340069102 \h </w:instrText>
      </w:r>
      <w:r>
        <w:rPr>
          <w:noProof/>
          <w:webHidden/>
        </w:rPr>
      </w:r>
      <w:r>
        <w:rPr>
          <w:noProof/>
          <w:webHidden/>
        </w:rPr>
        <w:fldChar w:fldCharType="separate"/>
      </w:r>
      <w:r>
        <w:rPr>
          <w:noProof/>
          <w:webHidden/>
        </w:rPr>
        <w:t>17</w:t>
      </w:r>
      <w:r>
        <w:rPr>
          <w:noProof/>
          <w:webHidden/>
        </w:rPr>
        <w:fldChar w:fldCharType="end"/>
      </w:r>
    </w:p>
    <w:p w:rsidR="008F75BA" w:rsidRDefault="008F75BA">
      <w:pPr>
        <w:pStyle w:val="Kazalovsebine5"/>
        <w:tabs>
          <w:tab w:val="left" w:pos="5195"/>
          <w:tab w:val="right" w:leader="dot" w:pos="9628"/>
        </w:tabs>
        <w:rPr>
          <w:rFonts w:asciiTheme="minorHAnsi" w:eastAsiaTheme="minorEastAsia" w:hAnsiTheme="minorHAnsi" w:cstheme="minorBidi"/>
          <w:noProof/>
          <w:sz w:val="22"/>
          <w:szCs w:val="22"/>
          <w:lang w:eastAsia="sl-SI"/>
        </w:rPr>
      </w:pPr>
      <w:r>
        <w:rPr>
          <w:noProof/>
        </w:rPr>
        <w:t>23 - INTERVENCIJSKI PROGRAMI IN OBVEZNOSTI</w:t>
      </w:r>
      <w:r>
        <w:rPr>
          <w:rFonts w:asciiTheme="minorHAnsi" w:eastAsiaTheme="minorEastAsia" w:hAnsiTheme="minorHAnsi" w:cstheme="minorBidi"/>
          <w:noProof/>
          <w:sz w:val="22"/>
          <w:szCs w:val="22"/>
          <w:lang w:eastAsia="sl-SI"/>
        </w:rPr>
        <w:tab/>
      </w:r>
      <w:r>
        <w:rPr>
          <w:noProof/>
        </w:rPr>
        <w:t>5.000 €</w:t>
      </w:r>
      <w:r>
        <w:rPr>
          <w:noProof/>
          <w:webHidden/>
        </w:rPr>
        <w:tab/>
      </w:r>
      <w:r>
        <w:rPr>
          <w:noProof/>
          <w:webHidden/>
        </w:rPr>
        <w:fldChar w:fldCharType="begin"/>
      </w:r>
      <w:r>
        <w:rPr>
          <w:noProof/>
          <w:webHidden/>
        </w:rPr>
        <w:instrText xml:space="preserve"> PAGEREF _Toc340069103 \h </w:instrText>
      </w:r>
      <w:r>
        <w:rPr>
          <w:noProof/>
          <w:webHidden/>
        </w:rPr>
      </w:r>
      <w:r>
        <w:rPr>
          <w:noProof/>
          <w:webHidden/>
        </w:rPr>
        <w:fldChar w:fldCharType="separate"/>
      </w:r>
      <w:r>
        <w:rPr>
          <w:noProof/>
          <w:webHidden/>
        </w:rPr>
        <w:t>19</w:t>
      </w:r>
      <w:r>
        <w:rPr>
          <w:noProof/>
          <w:webHidden/>
        </w:rPr>
        <w:fldChar w:fldCharType="end"/>
      </w:r>
    </w:p>
    <w:p w:rsidR="008F75BA" w:rsidRDefault="008F75BA">
      <w:pPr>
        <w:pStyle w:val="Kazalovsebine6"/>
        <w:tabs>
          <w:tab w:val="left" w:pos="6608"/>
          <w:tab w:val="right" w:leader="dot" w:pos="9628"/>
        </w:tabs>
        <w:rPr>
          <w:rFonts w:asciiTheme="minorHAnsi" w:eastAsiaTheme="minorEastAsia" w:hAnsiTheme="minorHAnsi" w:cstheme="minorBidi"/>
          <w:noProof/>
          <w:sz w:val="22"/>
          <w:szCs w:val="22"/>
          <w:lang w:eastAsia="sl-SI"/>
        </w:rPr>
      </w:pPr>
      <w:r>
        <w:rPr>
          <w:noProof/>
        </w:rPr>
        <w:t>2302 - Posebna proračunska rezerva in programi pomoči v primerih nesreč</w:t>
      </w:r>
      <w:r>
        <w:rPr>
          <w:rFonts w:asciiTheme="minorHAnsi" w:eastAsiaTheme="minorEastAsia" w:hAnsiTheme="minorHAnsi" w:cstheme="minorBidi"/>
          <w:noProof/>
          <w:sz w:val="22"/>
          <w:szCs w:val="22"/>
          <w:lang w:eastAsia="sl-SI"/>
        </w:rPr>
        <w:tab/>
      </w:r>
      <w:r>
        <w:rPr>
          <w:noProof/>
        </w:rPr>
        <w:t>5.000 €</w:t>
      </w:r>
      <w:r>
        <w:rPr>
          <w:noProof/>
          <w:webHidden/>
        </w:rPr>
        <w:tab/>
      </w:r>
      <w:r>
        <w:rPr>
          <w:noProof/>
          <w:webHidden/>
        </w:rPr>
        <w:fldChar w:fldCharType="begin"/>
      </w:r>
      <w:r>
        <w:rPr>
          <w:noProof/>
          <w:webHidden/>
        </w:rPr>
        <w:instrText xml:space="preserve"> PAGEREF _Toc340069104 \h </w:instrText>
      </w:r>
      <w:r>
        <w:rPr>
          <w:noProof/>
          <w:webHidden/>
        </w:rPr>
      </w:r>
      <w:r>
        <w:rPr>
          <w:noProof/>
          <w:webHidden/>
        </w:rPr>
        <w:fldChar w:fldCharType="separate"/>
      </w:r>
      <w:r>
        <w:rPr>
          <w:noProof/>
          <w:webHidden/>
        </w:rPr>
        <w:t>19</w:t>
      </w:r>
      <w:r>
        <w:rPr>
          <w:noProof/>
          <w:webHidden/>
        </w:rPr>
        <w:fldChar w:fldCharType="end"/>
      </w:r>
    </w:p>
    <w:p w:rsidR="008F75BA" w:rsidRDefault="008F75BA">
      <w:pPr>
        <w:pStyle w:val="Kazalovsebine7"/>
        <w:tabs>
          <w:tab w:val="left" w:pos="5454"/>
          <w:tab w:val="right" w:leader="dot" w:pos="9628"/>
        </w:tabs>
        <w:rPr>
          <w:rFonts w:asciiTheme="minorHAnsi" w:eastAsiaTheme="minorEastAsia" w:hAnsiTheme="minorHAnsi" w:cstheme="minorBidi"/>
          <w:noProof/>
          <w:sz w:val="22"/>
          <w:szCs w:val="22"/>
          <w:lang w:eastAsia="sl-SI"/>
        </w:rPr>
      </w:pPr>
      <w:r>
        <w:rPr>
          <w:noProof/>
        </w:rPr>
        <w:t>23029002 - Posebni programi pomoči v primerih nesreč</w:t>
      </w:r>
      <w:r>
        <w:rPr>
          <w:rFonts w:asciiTheme="minorHAnsi" w:eastAsiaTheme="minorEastAsia" w:hAnsiTheme="minorHAnsi" w:cstheme="minorBidi"/>
          <w:noProof/>
          <w:sz w:val="22"/>
          <w:szCs w:val="22"/>
          <w:lang w:eastAsia="sl-SI"/>
        </w:rPr>
        <w:tab/>
      </w:r>
      <w:r>
        <w:rPr>
          <w:noProof/>
        </w:rPr>
        <w:t>5.000 €</w:t>
      </w:r>
      <w:r>
        <w:rPr>
          <w:noProof/>
          <w:webHidden/>
        </w:rPr>
        <w:tab/>
      </w:r>
      <w:r>
        <w:rPr>
          <w:noProof/>
          <w:webHidden/>
        </w:rPr>
        <w:fldChar w:fldCharType="begin"/>
      </w:r>
      <w:r>
        <w:rPr>
          <w:noProof/>
          <w:webHidden/>
        </w:rPr>
        <w:instrText xml:space="preserve"> PAGEREF _Toc340069105 \h </w:instrText>
      </w:r>
      <w:r>
        <w:rPr>
          <w:noProof/>
          <w:webHidden/>
        </w:rPr>
      </w:r>
      <w:r>
        <w:rPr>
          <w:noProof/>
          <w:webHidden/>
        </w:rPr>
        <w:fldChar w:fldCharType="separate"/>
      </w:r>
      <w:r>
        <w:rPr>
          <w:noProof/>
          <w:webHidden/>
        </w:rPr>
        <w:t>19</w:t>
      </w:r>
      <w:r>
        <w:rPr>
          <w:noProof/>
          <w:webHidden/>
        </w:rPr>
        <w:fldChar w:fldCharType="end"/>
      </w:r>
    </w:p>
    <w:p w:rsidR="008F75BA" w:rsidRDefault="008F75BA">
      <w:pPr>
        <w:pStyle w:val="Kazalovsebine3"/>
        <w:tabs>
          <w:tab w:val="left" w:pos="2692"/>
          <w:tab w:val="right" w:leader="dot" w:pos="9628"/>
        </w:tabs>
        <w:rPr>
          <w:rFonts w:asciiTheme="minorHAnsi" w:eastAsiaTheme="minorEastAsia" w:hAnsiTheme="minorHAnsi" w:cstheme="minorBidi"/>
          <w:i w:val="0"/>
          <w:iCs w:val="0"/>
          <w:noProof/>
          <w:sz w:val="22"/>
          <w:szCs w:val="22"/>
          <w:lang w:eastAsia="sl-SI"/>
        </w:rPr>
      </w:pPr>
      <w:r>
        <w:rPr>
          <w:noProof/>
        </w:rPr>
        <w:t>02 - NADZORNI ODBOR</w:t>
      </w:r>
      <w:r>
        <w:rPr>
          <w:rFonts w:asciiTheme="minorHAnsi" w:eastAsiaTheme="minorEastAsia" w:hAnsiTheme="minorHAnsi" w:cstheme="minorBidi"/>
          <w:i w:val="0"/>
          <w:iCs w:val="0"/>
          <w:noProof/>
          <w:sz w:val="22"/>
          <w:szCs w:val="22"/>
          <w:lang w:eastAsia="sl-SI"/>
        </w:rPr>
        <w:tab/>
      </w:r>
      <w:r>
        <w:rPr>
          <w:noProof/>
        </w:rPr>
        <w:t>8.000 €</w:t>
      </w:r>
      <w:r>
        <w:rPr>
          <w:noProof/>
          <w:webHidden/>
        </w:rPr>
        <w:tab/>
      </w:r>
      <w:r>
        <w:rPr>
          <w:noProof/>
          <w:webHidden/>
        </w:rPr>
        <w:fldChar w:fldCharType="begin"/>
      </w:r>
      <w:r>
        <w:rPr>
          <w:noProof/>
          <w:webHidden/>
        </w:rPr>
        <w:instrText xml:space="preserve"> PAGEREF _Toc340069106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5"/>
        <w:tabs>
          <w:tab w:val="left" w:pos="5225"/>
          <w:tab w:val="right" w:leader="dot" w:pos="9628"/>
        </w:tabs>
        <w:rPr>
          <w:rFonts w:asciiTheme="minorHAnsi" w:eastAsiaTheme="minorEastAsia" w:hAnsiTheme="minorHAnsi" w:cstheme="minorBidi"/>
          <w:noProof/>
          <w:sz w:val="22"/>
          <w:szCs w:val="22"/>
          <w:lang w:eastAsia="sl-SI"/>
        </w:rPr>
      </w:pPr>
      <w:r>
        <w:rPr>
          <w:noProof/>
        </w:rPr>
        <w:t>02 - EKONOMSKA IN FISKALNA ADMINISTRACIJA</w:t>
      </w:r>
      <w:r>
        <w:rPr>
          <w:rFonts w:asciiTheme="minorHAnsi" w:eastAsiaTheme="minorEastAsia" w:hAnsiTheme="minorHAnsi" w:cstheme="minorBidi"/>
          <w:noProof/>
          <w:sz w:val="22"/>
          <w:szCs w:val="22"/>
          <w:lang w:eastAsia="sl-SI"/>
        </w:rPr>
        <w:tab/>
      </w:r>
      <w:r>
        <w:rPr>
          <w:noProof/>
        </w:rPr>
        <w:t>8.000 €</w:t>
      </w:r>
      <w:r>
        <w:rPr>
          <w:noProof/>
          <w:webHidden/>
        </w:rPr>
        <w:tab/>
      </w:r>
      <w:r>
        <w:rPr>
          <w:noProof/>
          <w:webHidden/>
        </w:rPr>
        <w:fldChar w:fldCharType="begin"/>
      </w:r>
      <w:r>
        <w:rPr>
          <w:noProof/>
          <w:webHidden/>
        </w:rPr>
        <w:instrText xml:space="preserve"> PAGEREF _Toc340069107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6"/>
        <w:tabs>
          <w:tab w:val="left" w:pos="2845"/>
          <w:tab w:val="right" w:leader="dot" w:pos="9628"/>
        </w:tabs>
        <w:rPr>
          <w:rFonts w:asciiTheme="minorHAnsi" w:eastAsiaTheme="minorEastAsia" w:hAnsiTheme="minorHAnsi" w:cstheme="minorBidi"/>
          <w:noProof/>
          <w:sz w:val="22"/>
          <w:szCs w:val="22"/>
          <w:lang w:eastAsia="sl-SI"/>
        </w:rPr>
      </w:pPr>
      <w:r>
        <w:rPr>
          <w:noProof/>
        </w:rPr>
        <w:t>0203 - Fiskalni nadzor</w:t>
      </w:r>
      <w:r>
        <w:rPr>
          <w:rFonts w:asciiTheme="minorHAnsi" w:eastAsiaTheme="minorEastAsia" w:hAnsiTheme="minorHAnsi" w:cstheme="minorBidi"/>
          <w:noProof/>
          <w:sz w:val="22"/>
          <w:szCs w:val="22"/>
          <w:lang w:eastAsia="sl-SI"/>
        </w:rPr>
        <w:tab/>
      </w:r>
      <w:r>
        <w:rPr>
          <w:noProof/>
        </w:rPr>
        <w:t>8.000 €</w:t>
      </w:r>
      <w:r>
        <w:rPr>
          <w:noProof/>
          <w:webHidden/>
        </w:rPr>
        <w:tab/>
      </w:r>
      <w:r>
        <w:rPr>
          <w:noProof/>
          <w:webHidden/>
        </w:rPr>
        <w:fldChar w:fldCharType="begin"/>
      </w:r>
      <w:r>
        <w:rPr>
          <w:noProof/>
          <w:webHidden/>
        </w:rPr>
        <w:instrText xml:space="preserve"> PAGEREF _Toc340069108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7"/>
        <w:tabs>
          <w:tab w:val="left" w:pos="4439"/>
          <w:tab w:val="right" w:leader="dot" w:pos="9628"/>
        </w:tabs>
        <w:rPr>
          <w:rFonts w:asciiTheme="minorHAnsi" w:eastAsiaTheme="minorEastAsia" w:hAnsiTheme="minorHAnsi" w:cstheme="minorBidi"/>
          <w:noProof/>
          <w:sz w:val="22"/>
          <w:szCs w:val="22"/>
          <w:lang w:eastAsia="sl-SI"/>
        </w:rPr>
      </w:pPr>
      <w:r>
        <w:rPr>
          <w:noProof/>
        </w:rPr>
        <w:t>02039001 - Dejavnost nadzornega odbora</w:t>
      </w:r>
      <w:r>
        <w:rPr>
          <w:rFonts w:asciiTheme="minorHAnsi" w:eastAsiaTheme="minorEastAsia" w:hAnsiTheme="minorHAnsi" w:cstheme="minorBidi"/>
          <w:noProof/>
          <w:sz w:val="22"/>
          <w:szCs w:val="22"/>
          <w:lang w:eastAsia="sl-SI"/>
        </w:rPr>
        <w:tab/>
      </w:r>
      <w:r>
        <w:rPr>
          <w:noProof/>
        </w:rPr>
        <w:t>8.000 €</w:t>
      </w:r>
      <w:r>
        <w:rPr>
          <w:noProof/>
          <w:webHidden/>
        </w:rPr>
        <w:tab/>
      </w:r>
      <w:r>
        <w:rPr>
          <w:noProof/>
          <w:webHidden/>
        </w:rPr>
        <w:fldChar w:fldCharType="begin"/>
      </w:r>
      <w:r>
        <w:rPr>
          <w:noProof/>
          <w:webHidden/>
        </w:rPr>
        <w:instrText xml:space="preserve"> PAGEREF _Toc340069109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3"/>
        <w:tabs>
          <w:tab w:val="left" w:pos="1620"/>
          <w:tab w:val="right" w:leader="dot" w:pos="9628"/>
        </w:tabs>
        <w:rPr>
          <w:rFonts w:asciiTheme="minorHAnsi" w:eastAsiaTheme="minorEastAsia" w:hAnsiTheme="minorHAnsi" w:cstheme="minorBidi"/>
          <w:i w:val="0"/>
          <w:iCs w:val="0"/>
          <w:noProof/>
          <w:sz w:val="22"/>
          <w:szCs w:val="22"/>
          <w:lang w:eastAsia="sl-SI"/>
        </w:rPr>
      </w:pPr>
      <w:r>
        <w:rPr>
          <w:noProof/>
        </w:rPr>
        <w:t>03 - ŽUPAN</w:t>
      </w:r>
      <w:r>
        <w:rPr>
          <w:rFonts w:asciiTheme="minorHAnsi" w:eastAsiaTheme="minorEastAsia" w:hAnsiTheme="minorHAnsi" w:cstheme="minorBidi"/>
          <w:i w:val="0"/>
          <w:iCs w:val="0"/>
          <w:noProof/>
          <w:sz w:val="22"/>
          <w:szCs w:val="22"/>
          <w:lang w:eastAsia="sl-SI"/>
        </w:rPr>
        <w:tab/>
      </w:r>
      <w:r>
        <w:rPr>
          <w:noProof/>
        </w:rPr>
        <w:t>66.543 €</w:t>
      </w:r>
      <w:r>
        <w:rPr>
          <w:noProof/>
          <w:webHidden/>
        </w:rPr>
        <w:tab/>
      </w:r>
      <w:r>
        <w:rPr>
          <w:noProof/>
          <w:webHidden/>
        </w:rPr>
        <w:fldChar w:fldCharType="begin"/>
      </w:r>
      <w:r>
        <w:rPr>
          <w:noProof/>
          <w:webHidden/>
        </w:rPr>
        <w:instrText xml:space="preserve"> PAGEREF _Toc340069110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5"/>
        <w:tabs>
          <w:tab w:val="left" w:pos="2915"/>
          <w:tab w:val="right" w:leader="dot" w:pos="9628"/>
        </w:tabs>
        <w:rPr>
          <w:rFonts w:asciiTheme="minorHAnsi" w:eastAsiaTheme="minorEastAsia" w:hAnsiTheme="minorHAnsi" w:cstheme="minorBidi"/>
          <w:noProof/>
          <w:sz w:val="22"/>
          <w:szCs w:val="22"/>
          <w:lang w:eastAsia="sl-SI"/>
        </w:rPr>
      </w:pPr>
      <w:r>
        <w:rPr>
          <w:noProof/>
        </w:rPr>
        <w:t>01 - POLITIČNI SISTEM</w:t>
      </w:r>
      <w:r>
        <w:rPr>
          <w:rFonts w:asciiTheme="minorHAnsi" w:eastAsiaTheme="minorEastAsia" w:hAnsiTheme="minorHAnsi" w:cstheme="minorBidi"/>
          <w:noProof/>
          <w:sz w:val="22"/>
          <w:szCs w:val="22"/>
          <w:lang w:eastAsia="sl-SI"/>
        </w:rPr>
        <w:tab/>
      </w:r>
      <w:r>
        <w:rPr>
          <w:noProof/>
        </w:rPr>
        <w:t>54.743 €</w:t>
      </w:r>
      <w:r>
        <w:rPr>
          <w:noProof/>
          <w:webHidden/>
        </w:rPr>
        <w:tab/>
      </w:r>
      <w:r>
        <w:rPr>
          <w:noProof/>
          <w:webHidden/>
        </w:rPr>
        <w:fldChar w:fldCharType="begin"/>
      </w:r>
      <w:r>
        <w:rPr>
          <w:noProof/>
          <w:webHidden/>
        </w:rPr>
        <w:instrText xml:space="preserve"> PAGEREF _Toc340069111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6"/>
        <w:tabs>
          <w:tab w:val="left" w:pos="2845"/>
          <w:tab w:val="right" w:leader="dot" w:pos="9628"/>
        </w:tabs>
        <w:rPr>
          <w:rFonts w:asciiTheme="minorHAnsi" w:eastAsiaTheme="minorEastAsia" w:hAnsiTheme="minorHAnsi" w:cstheme="minorBidi"/>
          <w:noProof/>
          <w:sz w:val="22"/>
          <w:szCs w:val="22"/>
          <w:lang w:eastAsia="sl-SI"/>
        </w:rPr>
      </w:pPr>
      <w:r>
        <w:rPr>
          <w:noProof/>
        </w:rPr>
        <w:t>0101 - Politični sistem</w:t>
      </w:r>
      <w:r>
        <w:rPr>
          <w:rFonts w:asciiTheme="minorHAnsi" w:eastAsiaTheme="minorEastAsia" w:hAnsiTheme="minorHAnsi" w:cstheme="minorBidi"/>
          <w:noProof/>
          <w:sz w:val="22"/>
          <w:szCs w:val="22"/>
          <w:lang w:eastAsia="sl-SI"/>
        </w:rPr>
        <w:tab/>
      </w:r>
      <w:r>
        <w:rPr>
          <w:noProof/>
        </w:rPr>
        <w:t>54.743 €</w:t>
      </w:r>
      <w:r>
        <w:rPr>
          <w:noProof/>
          <w:webHidden/>
        </w:rPr>
        <w:tab/>
      </w:r>
      <w:r>
        <w:rPr>
          <w:noProof/>
          <w:webHidden/>
        </w:rPr>
        <w:fldChar w:fldCharType="begin"/>
      </w:r>
      <w:r>
        <w:rPr>
          <w:noProof/>
          <w:webHidden/>
        </w:rPr>
        <w:instrText xml:space="preserve"> PAGEREF _Toc340069112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7"/>
        <w:tabs>
          <w:tab w:val="left" w:pos="4684"/>
          <w:tab w:val="right" w:leader="dot" w:pos="9628"/>
        </w:tabs>
        <w:rPr>
          <w:rFonts w:asciiTheme="minorHAnsi" w:eastAsiaTheme="minorEastAsia" w:hAnsiTheme="minorHAnsi" w:cstheme="minorBidi"/>
          <w:noProof/>
          <w:sz w:val="22"/>
          <w:szCs w:val="22"/>
          <w:lang w:eastAsia="sl-SI"/>
        </w:rPr>
      </w:pPr>
      <w:r>
        <w:rPr>
          <w:noProof/>
        </w:rPr>
        <w:t>01019003 - Dejavnost župana in podžupanov</w:t>
      </w:r>
      <w:r>
        <w:rPr>
          <w:rFonts w:asciiTheme="minorHAnsi" w:eastAsiaTheme="minorEastAsia" w:hAnsiTheme="minorHAnsi" w:cstheme="minorBidi"/>
          <w:noProof/>
          <w:sz w:val="22"/>
          <w:szCs w:val="22"/>
          <w:lang w:eastAsia="sl-SI"/>
        </w:rPr>
        <w:tab/>
      </w:r>
      <w:r>
        <w:rPr>
          <w:noProof/>
        </w:rPr>
        <w:t>54.743 €</w:t>
      </w:r>
      <w:r>
        <w:rPr>
          <w:noProof/>
          <w:webHidden/>
        </w:rPr>
        <w:tab/>
      </w:r>
      <w:r>
        <w:rPr>
          <w:noProof/>
          <w:webHidden/>
        </w:rPr>
        <w:fldChar w:fldCharType="begin"/>
      </w:r>
      <w:r>
        <w:rPr>
          <w:noProof/>
          <w:webHidden/>
        </w:rPr>
        <w:instrText xml:space="preserve"> PAGEREF _Toc340069113 \h </w:instrText>
      </w:r>
      <w:r>
        <w:rPr>
          <w:noProof/>
          <w:webHidden/>
        </w:rPr>
      </w:r>
      <w:r>
        <w:rPr>
          <w:noProof/>
          <w:webHidden/>
        </w:rPr>
        <w:fldChar w:fldCharType="separate"/>
      </w:r>
      <w:r>
        <w:rPr>
          <w:noProof/>
          <w:webHidden/>
        </w:rPr>
        <w:t>20</w:t>
      </w:r>
      <w:r>
        <w:rPr>
          <w:noProof/>
          <w:webHidden/>
        </w:rPr>
        <w:fldChar w:fldCharType="end"/>
      </w:r>
    </w:p>
    <w:p w:rsidR="008F75BA" w:rsidRDefault="008F75BA">
      <w:pPr>
        <w:pStyle w:val="Kazalovsebine5"/>
        <w:tabs>
          <w:tab w:val="left" w:pos="7080"/>
          <w:tab w:val="right" w:leader="dot" w:pos="9628"/>
        </w:tabs>
        <w:rPr>
          <w:rFonts w:asciiTheme="minorHAnsi" w:eastAsiaTheme="minorEastAsia" w:hAnsiTheme="minorHAnsi" w:cstheme="minorBidi"/>
          <w:noProof/>
          <w:sz w:val="22"/>
          <w:szCs w:val="22"/>
          <w:lang w:eastAsia="sl-SI"/>
        </w:rPr>
      </w:pPr>
      <w:r>
        <w:rPr>
          <w:noProof/>
        </w:rPr>
        <w:t>04 - SKUPNE ADMINISTRATIVNE SLUŽBE IN SPLOŠNE JAVNE STORITVE</w:t>
      </w:r>
      <w:r>
        <w:rPr>
          <w:rFonts w:asciiTheme="minorHAnsi" w:eastAsiaTheme="minorEastAsia" w:hAnsiTheme="minorHAnsi" w:cstheme="minorBidi"/>
          <w:noProof/>
          <w:sz w:val="22"/>
          <w:szCs w:val="22"/>
          <w:lang w:eastAsia="sl-SI"/>
        </w:rPr>
        <w:tab/>
      </w:r>
      <w:r>
        <w:rPr>
          <w:noProof/>
        </w:rPr>
        <w:t>11.800 €</w:t>
      </w:r>
      <w:r>
        <w:rPr>
          <w:noProof/>
          <w:webHidden/>
        </w:rPr>
        <w:tab/>
      </w:r>
      <w:r>
        <w:rPr>
          <w:noProof/>
          <w:webHidden/>
        </w:rPr>
        <w:fldChar w:fldCharType="begin"/>
      </w:r>
      <w:r>
        <w:rPr>
          <w:noProof/>
          <w:webHidden/>
        </w:rPr>
        <w:instrText xml:space="preserve"> PAGEREF _Toc340069114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6"/>
        <w:tabs>
          <w:tab w:val="left" w:pos="4404"/>
          <w:tab w:val="right" w:leader="dot" w:pos="9628"/>
        </w:tabs>
        <w:rPr>
          <w:rFonts w:asciiTheme="minorHAnsi" w:eastAsiaTheme="minorEastAsia" w:hAnsiTheme="minorHAnsi" w:cstheme="minorBidi"/>
          <w:noProof/>
          <w:sz w:val="22"/>
          <w:szCs w:val="22"/>
          <w:lang w:eastAsia="sl-SI"/>
        </w:rPr>
      </w:pPr>
      <w:r>
        <w:rPr>
          <w:noProof/>
        </w:rPr>
        <w:t>0403 - Druge skupne administrativne službe</w:t>
      </w:r>
      <w:r>
        <w:rPr>
          <w:rFonts w:asciiTheme="minorHAnsi" w:eastAsiaTheme="minorEastAsia" w:hAnsiTheme="minorHAnsi" w:cstheme="minorBidi"/>
          <w:noProof/>
          <w:sz w:val="22"/>
          <w:szCs w:val="22"/>
          <w:lang w:eastAsia="sl-SI"/>
        </w:rPr>
        <w:tab/>
      </w:r>
      <w:r>
        <w:rPr>
          <w:noProof/>
        </w:rPr>
        <w:t>11.800 €</w:t>
      </w:r>
      <w:r>
        <w:rPr>
          <w:noProof/>
          <w:webHidden/>
        </w:rPr>
        <w:tab/>
      </w:r>
      <w:r>
        <w:rPr>
          <w:noProof/>
          <w:webHidden/>
        </w:rPr>
        <w:fldChar w:fldCharType="begin"/>
      </w:r>
      <w:r>
        <w:rPr>
          <w:noProof/>
          <w:webHidden/>
        </w:rPr>
        <w:instrText xml:space="preserve"> PAGEREF _Toc340069115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7"/>
        <w:tabs>
          <w:tab w:val="left" w:pos="4649"/>
          <w:tab w:val="right" w:leader="dot" w:pos="9628"/>
        </w:tabs>
        <w:rPr>
          <w:rFonts w:asciiTheme="minorHAnsi" w:eastAsiaTheme="minorEastAsia" w:hAnsiTheme="minorHAnsi" w:cstheme="minorBidi"/>
          <w:noProof/>
          <w:sz w:val="22"/>
          <w:szCs w:val="22"/>
          <w:lang w:eastAsia="sl-SI"/>
        </w:rPr>
      </w:pPr>
      <w:r>
        <w:rPr>
          <w:noProof/>
        </w:rPr>
        <w:t>04039002 - Izvedba protokolarnih dogodkov</w:t>
      </w:r>
      <w:r>
        <w:rPr>
          <w:rFonts w:asciiTheme="minorHAnsi" w:eastAsiaTheme="minorEastAsia" w:hAnsiTheme="minorHAnsi" w:cstheme="minorBidi"/>
          <w:noProof/>
          <w:sz w:val="22"/>
          <w:szCs w:val="22"/>
          <w:lang w:eastAsia="sl-SI"/>
        </w:rPr>
        <w:tab/>
      </w:r>
      <w:r>
        <w:rPr>
          <w:noProof/>
        </w:rPr>
        <w:t>11.800 €</w:t>
      </w:r>
      <w:r>
        <w:rPr>
          <w:noProof/>
          <w:webHidden/>
        </w:rPr>
        <w:tab/>
      </w:r>
      <w:r>
        <w:rPr>
          <w:noProof/>
          <w:webHidden/>
        </w:rPr>
        <w:fldChar w:fldCharType="begin"/>
      </w:r>
      <w:r>
        <w:rPr>
          <w:noProof/>
          <w:webHidden/>
        </w:rPr>
        <w:instrText xml:space="preserve"> PAGEREF _Toc340069116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3"/>
        <w:tabs>
          <w:tab w:val="left" w:pos="2747"/>
          <w:tab w:val="right" w:leader="dot" w:pos="9628"/>
        </w:tabs>
        <w:rPr>
          <w:rFonts w:asciiTheme="minorHAnsi" w:eastAsiaTheme="minorEastAsia" w:hAnsiTheme="minorHAnsi" w:cstheme="minorBidi"/>
          <w:i w:val="0"/>
          <w:iCs w:val="0"/>
          <w:noProof/>
          <w:sz w:val="22"/>
          <w:szCs w:val="22"/>
          <w:lang w:eastAsia="sl-SI"/>
        </w:rPr>
      </w:pPr>
      <w:r>
        <w:rPr>
          <w:noProof/>
        </w:rPr>
        <w:t>04 - OBČINSKA UPRAVA</w:t>
      </w:r>
      <w:r>
        <w:rPr>
          <w:rFonts w:asciiTheme="minorHAnsi" w:eastAsiaTheme="minorEastAsia" w:hAnsiTheme="minorHAnsi" w:cstheme="minorBidi"/>
          <w:i w:val="0"/>
          <w:iCs w:val="0"/>
          <w:noProof/>
          <w:sz w:val="22"/>
          <w:szCs w:val="22"/>
          <w:lang w:eastAsia="sl-SI"/>
        </w:rPr>
        <w:tab/>
      </w:r>
      <w:r>
        <w:rPr>
          <w:noProof/>
        </w:rPr>
        <w:t>7.979.354 €</w:t>
      </w:r>
      <w:r>
        <w:rPr>
          <w:noProof/>
          <w:webHidden/>
        </w:rPr>
        <w:tab/>
      </w:r>
      <w:r>
        <w:rPr>
          <w:noProof/>
          <w:webHidden/>
        </w:rPr>
        <w:fldChar w:fldCharType="begin"/>
      </w:r>
      <w:r>
        <w:rPr>
          <w:noProof/>
          <w:webHidden/>
        </w:rPr>
        <w:instrText xml:space="preserve"> PAGEREF _Toc340069117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5"/>
        <w:tabs>
          <w:tab w:val="left" w:pos="7080"/>
          <w:tab w:val="right" w:leader="dot" w:pos="9628"/>
        </w:tabs>
        <w:rPr>
          <w:rFonts w:asciiTheme="minorHAnsi" w:eastAsiaTheme="minorEastAsia" w:hAnsiTheme="minorHAnsi" w:cstheme="minorBidi"/>
          <w:noProof/>
          <w:sz w:val="22"/>
          <w:szCs w:val="22"/>
          <w:lang w:eastAsia="sl-SI"/>
        </w:rPr>
      </w:pPr>
      <w:r>
        <w:rPr>
          <w:noProof/>
        </w:rPr>
        <w:t>04 - SKUPNE ADMINISTRATIVNE SLUŽBE IN SPLOŠNE JAVNE STORITVE</w:t>
      </w:r>
      <w:r>
        <w:rPr>
          <w:rFonts w:asciiTheme="minorHAnsi" w:eastAsiaTheme="minorEastAsia" w:hAnsiTheme="minorHAnsi" w:cstheme="minorBidi"/>
          <w:noProof/>
          <w:sz w:val="22"/>
          <w:szCs w:val="22"/>
          <w:lang w:eastAsia="sl-SI"/>
        </w:rPr>
        <w:tab/>
      </w:r>
      <w:r>
        <w:rPr>
          <w:noProof/>
        </w:rPr>
        <w:t>9.500 €</w:t>
      </w:r>
      <w:r>
        <w:rPr>
          <w:noProof/>
          <w:webHidden/>
        </w:rPr>
        <w:tab/>
      </w:r>
      <w:r>
        <w:rPr>
          <w:noProof/>
          <w:webHidden/>
        </w:rPr>
        <w:fldChar w:fldCharType="begin"/>
      </w:r>
      <w:r>
        <w:rPr>
          <w:noProof/>
          <w:webHidden/>
        </w:rPr>
        <w:instrText xml:space="preserve"> PAGEREF _Toc340069118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6"/>
        <w:tabs>
          <w:tab w:val="left" w:pos="4404"/>
          <w:tab w:val="right" w:leader="dot" w:pos="9628"/>
        </w:tabs>
        <w:rPr>
          <w:rFonts w:asciiTheme="minorHAnsi" w:eastAsiaTheme="minorEastAsia" w:hAnsiTheme="minorHAnsi" w:cstheme="minorBidi"/>
          <w:noProof/>
          <w:sz w:val="22"/>
          <w:szCs w:val="22"/>
          <w:lang w:eastAsia="sl-SI"/>
        </w:rPr>
      </w:pPr>
      <w:r>
        <w:rPr>
          <w:noProof/>
        </w:rPr>
        <w:t>0403 - Druge skupne administrativne službe</w:t>
      </w:r>
      <w:r>
        <w:rPr>
          <w:rFonts w:asciiTheme="minorHAnsi" w:eastAsiaTheme="minorEastAsia" w:hAnsiTheme="minorHAnsi" w:cstheme="minorBidi"/>
          <w:noProof/>
          <w:sz w:val="22"/>
          <w:szCs w:val="22"/>
          <w:lang w:eastAsia="sl-SI"/>
        </w:rPr>
        <w:tab/>
      </w:r>
      <w:r>
        <w:rPr>
          <w:noProof/>
        </w:rPr>
        <w:t>9.500 €</w:t>
      </w:r>
      <w:r>
        <w:rPr>
          <w:noProof/>
          <w:webHidden/>
        </w:rPr>
        <w:tab/>
      </w:r>
      <w:r>
        <w:rPr>
          <w:noProof/>
          <w:webHidden/>
        </w:rPr>
        <w:fldChar w:fldCharType="begin"/>
      </w:r>
      <w:r>
        <w:rPr>
          <w:noProof/>
          <w:webHidden/>
        </w:rPr>
        <w:instrText xml:space="preserve"> PAGEREF _Toc340069119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7"/>
        <w:tabs>
          <w:tab w:val="left" w:pos="4849"/>
          <w:tab w:val="right" w:leader="dot" w:pos="9628"/>
        </w:tabs>
        <w:rPr>
          <w:rFonts w:asciiTheme="minorHAnsi" w:eastAsiaTheme="minorEastAsia" w:hAnsiTheme="minorHAnsi" w:cstheme="minorBidi"/>
          <w:noProof/>
          <w:sz w:val="22"/>
          <w:szCs w:val="22"/>
          <w:lang w:eastAsia="sl-SI"/>
        </w:rPr>
      </w:pPr>
      <w:r>
        <w:rPr>
          <w:noProof/>
        </w:rPr>
        <w:t>04039001 - Obveščanje domače in tuje javnosti</w:t>
      </w:r>
      <w:r>
        <w:rPr>
          <w:rFonts w:asciiTheme="minorHAnsi" w:eastAsiaTheme="minorEastAsia" w:hAnsiTheme="minorHAnsi" w:cstheme="minorBidi"/>
          <w:noProof/>
          <w:sz w:val="22"/>
          <w:szCs w:val="22"/>
          <w:lang w:eastAsia="sl-SI"/>
        </w:rPr>
        <w:tab/>
      </w:r>
      <w:r>
        <w:rPr>
          <w:noProof/>
        </w:rPr>
        <w:t>9.500 €</w:t>
      </w:r>
      <w:r>
        <w:rPr>
          <w:noProof/>
          <w:webHidden/>
        </w:rPr>
        <w:tab/>
      </w:r>
      <w:r>
        <w:rPr>
          <w:noProof/>
          <w:webHidden/>
        </w:rPr>
        <w:fldChar w:fldCharType="begin"/>
      </w:r>
      <w:r>
        <w:rPr>
          <w:noProof/>
          <w:webHidden/>
        </w:rPr>
        <w:instrText xml:space="preserve"> PAGEREF _Toc340069120 \h </w:instrText>
      </w:r>
      <w:r>
        <w:rPr>
          <w:noProof/>
          <w:webHidden/>
        </w:rPr>
      </w:r>
      <w:r>
        <w:rPr>
          <w:noProof/>
          <w:webHidden/>
        </w:rPr>
        <w:fldChar w:fldCharType="separate"/>
      </w:r>
      <w:r>
        <w:rPr>
          <w:noProof/>
          <w:webHidden/>
        </w:rPr>
        <w:t>22</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471.581 €</w:t>
      </w:r>
      <w:r>
        <w:rPr>
          <w:noProof/>
          <w:webHidden/>
        </w:rPr>
        <w:tab/>
      </w:r>
      <w:r>
        <w:rPr>
          <w:noProof/>
          <w:webHidden/>
        </w:rPr>
        <w:fldChar w:fldCharType="begin"/>
      </w:r>
      <w:r>
        <w:rPr>
          <w:noProof/>
          <w:webHidden/>
        </w:rPr>
        <w:instrText xml:space="preserve"> PAGEREF _Toc340069121 \h </w:instrText>
      </w:r>
      <w:r>
        <w:rPr>
          <w:noProof/>
          <w:webHidden/>
        </w:rPr>
      </w:r>
      <w:r>
        <w:rPr>
          <w:noProof/>
          <w:webHidden/>
        </w:rPr>
        <w:fldChar w:fldCharType="separate"/>
      </w:r>
      <w:r>
        <w:rPr>
          <w:noProof/>
          <w:webHidden/>
        </w:rPr>
        <w:t>23</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471.581 €</w:t>
      </w:r>
      <w:r>
        <w:rPr>
          <w:noProof/>
          <w:webHidden/>
        </w:rPr>
        <w:tab/>
      </w:r>
      <w:r>
        <w:rPr>
          <w:noProof/>
          <w:webHidden/>
        </w:rPr>
        <w:fldChar w:fldCharType="begin"/>
      </w:r>
      <w:r>
        <w:rPr>
          <w:noProof/>
          <w:webHidden/>
        </w:rPr>
        <w:instrText xml:space="preserve"> PAGEREF _Toc340069122 \h </w:instrText>
      </w:r>
      <w:r>
        <w:rPr>
          <w:noProof/>
          <w:webHidden/>
        </w:rPr>
      </w:r>
      <w:r>
        <w:rPr>
          <w:noProof/>
          <w:webHidden/>
        </w:rPr>
        <w:fldChar w:fldCharType="separate"/>
      </w:r>
      <w:r>
        <w:rPr>
          <w:noProof/>
          <w:webHidden/>
        </w:rPr>
        <w:t>23</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446.781 €</w:t>
      </w:r>
      <w:r>
        <w:rPr>
          <w:noProof/>
          <w:webHidden/>
        </w:rPr>
        <w:tab/>
      </w:r>
      <w:r>
        <w:rPr>
          <w:noProof/>
          <w:webHidden/>
        </w:rPr>
        <w:fldChar w:fldCharType="begin"/>
      </w:r>
      <w:r>
        <w:rPr>
          <w:noProof/>
          <w:webHidden/>
        </w:rPr>
        <w:instrText xml:space="preserve"> PAGEREF _Toc340069123 \h </w:instrText>
      </w:r>
      <w:r>
        <w:rPr>
          <w:noProof/>
          <w:webHidden/>
        </w:rPr>
      </w:r>
      <w:r>
        <w:rPr>
          <w:noProof/>
          <w:webHidden/>
        </w:rPr>
        <w:fldChar w:fldCharType="separate"/>
      </w:r>
      <w:r>
        <w:rPr>
          <w:noProof/>
          <w:webHidden/>
        </w:rPr>
        <w:t>23</w:t>
      </w:r>
      <w:r>
        <w:rPr>
          <w:noProof/>
          <w:webHidden/>
        </w:rPr>
        <w:fldChar w:fldCharType="end"/>
      </w:r>
    </w:p>
    <w:p w:rsidR="008F75BA" w:rsidRDefault="008F75BA">
      <w:pPr>
        <w:pStyle w:val="Kazalovsebine7"/>
        <w:tabs>
          <w:tab w:val="left" w:pos="8368"/>
          <w:tab w:val="right" w:leader="dot" w:pos="9628"/>
        </w:tabs>
        <w:rPr>
          <w:rFonts w:asciiTheme="minorHAnsi" w:eastAsiaTheme="minorEastAsia" w:hAnsiTheme="minorHAnsi" w:cstheme="minorBidi"/>
          <w:noProof/>
          <w:sz w:val="22"/>
          <w:szCs w:val="22"/>
          <w:lang w:eastAsia="sl-SI"/>
        </w:rPr>
      </w:pPr>
      <w:r>
        <w:rPr>
          <w:noProof/>
        </w:rPr>
        <w:t>06039002 - Razpolaganje in upravljanje s premoženjem, potrebnim za delovanje občinske uprav</w:t>
      </w:r>
      <w:r>
        <w:rPr>
          <w:rFonts w:asciiTheme="minorHAnsi" w:eastAsiaTheme="minorEastAsia" w:hAnsiTheme="minorHAnsi" w:cstheme="minorBidi"/>
          <w:noProof/>
          <w:sz w:val="22"/>
          <w:szCs w:val="22"/>
          <w:lang w:eastAsia="sl-SI"/>
        </w:rPr>
        <w:tab/>
      </w:r>
      <w:r>
        <w:rPr>
          <w:noProof/>
        </w:rPr>
        <w:t>24.800 €</w:t>
      </w:r>
      <w:r>
        <w:rPr>
          <w:noProof/>
          <w:webHidden/>
        </w:rPr>
        <w:tab/>
      </w:r>
      <w:r>
        <w:rPr>
          <w:noProof/>
          <w:webHidden/>
        </w:rPr>
        <w:fldChar w:fldCharType="begin"/>
      </w:r>
      <w:r>
        <w:rPr>
          <w:noProof/>
          <w:webHidden/>
        </w:rPr>
        <w:instrText xml:space="preserve"> PAGEREF _Toc340069124 \h </w:instrText>
      </w:r>
      <w:r>
        <w:rPr>
          <w:noProof/>
          <w:webHidden/>
        </w:rPr>
      </w:r>
      <w:r>
        <w:rPr>
          <w:noProof/>
          <w:webHidden/>
        </w:rPr>
        <w:fldChar w:fldCharType="separate"/>
      </w:r>
      <w:r>
        <w:rPr>
          <w:noProof/>
          <w:webHidden/>
        </w:rPr>
        <w:t>25</w:t>
      </w:r>
      <w:r>
        <w:rPr>
          <w:noProof/>
          <w:webHidden/>
        </w:rPr>
        <w:fldChar w:fldCharType="end"/>
      </w:r>
    </w:p>
    <w:p w:rsidR="008F75BA" w:rsidRDefault="008F75BA">
      <w:pPr>
        <w:pStyle w:val="Kazalovsebine5"/>
        <w:tabs>
          <w:tab w:val="left" w:pos="5395"/>
          <w:tab w:val="right" w:leader="dot" w:pos="9628"/>
        </w:tabs>
        <w:rPr>
          <w:rFonts w:asciiTheme="minorHAnsi" w:eastAsiaTheme="minorEastAsia" w:hAnsiTheme="minorHAnsi" w:cstheme="minorBidi"/>
          <w:noProof/>
          <w:sz w:val="22"/>
          <w:szCs w:val="22"/>
          <w:lang w:eastAsia="sl-SI"/>
        </w:rPr>
      </w:pPr>
      <w:r>
        <w:rPr>
          <w:noProof/>
        </w:rPr>
        <w:lastRenderedPageBreak/>
        <w:t>07 - OBRAMBA IN UKREPI OB IZREDNIH DOGODKIH</w:t>
      </w:r>
      <w:r>
        <w:rPr>
          <w:rFonts w:asciiTheme="minorHAnsi" w:eastAsiaTheme="minorEastAsia" w:hAnsiTheme="minorHAnsi" w:cstheme="minorBidi"/>
          <w:noProof/>
          <w:sz w:val="22"/>
          <w:szCs w:val="22"/>
          <w:lang w:eastAsia="sl-SI"/>
        </w:rPr>
        <w:tab/>
      </w:r>
      <w:r>
        <w:rPr>
          <w:noProof/>
        </w:rPr>
        <w:t>123.300 €</w:t>
      </w:r>
      <w:r>
        <w:rPr>
          <w:noProof/>
          <w:webHidden/>
        </w:rPr>
        <w:tab/>
      </w:r>
      <w:r>
        <w:rPr>
          <w:noProof/>
          <w:webHidden/>
        </w:rPr>
        <w:fldChar w:fldCharType="begin"/>
      </w:r>
      <w:r>
        <w:rPr>
          <w:noProof/>
          <w:webHidden/>
        </w:rPr>
        <w:instrText xml:space="preserve"> PAGEREF _Toc340069125 \h </w:instrText>
      </w:r>
      <w:r>
        <w:rPr>
          <w:noProof/>
          <w:webHidden/>
        </w:rPr>
      </w:r>
      <w:r>
        <w:rPr>
          <w:noProof/>
          <w:webHidden/>
        </w:rPr>
        <w:fldChar w:fldCharType="separate"/>
      </w:r>
      <w:r>
        <w:rPr>
          <w:noProof/>
          <w:webHidden/>
        </w:rPr>
        <w:t>25</w:t>
      </w:r>
      <w:r>
        <w:rPr>
          <w:noProof/>
          <w:webHidden/>
        </w:rPr>
        <w:fldChar w:fldCharType="end"/>
      </w:r>
    </w:p>
    <w:p w:rsidR="008F75BA" w:rsidRDefault="008F75BA">
      <w:pPr>
        <w:pStyle w:val="Kazalovsebine6"/>
        <w:tabs>
          <w:tab w:val="left" w:pos="4509"/>
          <w:tab w:val="right" w:leader="dot" w:pos="9628"/>
        </w:tabs>
        <w:rPr>
          <w:rFonts w:asciiTheme="minorHAnsi" w:eastAsiaTheme="minorEastAsia" w:hAnsiTheme="minorHAnsi" w:cstheme="minorBidi"/>
          <w:noProof/>
          <w:sz w:val="22"/>
          <w:szCs w:val="22"/>
          <w:lang w:eastAsia="sl-SI"/>
        </w:rPr>
      </w:pPr>
      <w:r>
        <w:rPr>
          <w:noProof/>
        </w:rPr>
        <w:t>0703 - Civilna zaščita in protipožarna varnost</w:t>
      </w:r>
      <w:r>
        <w:rPr>
          <w:rFonts w:asciiTheme="minorHAnsi" w:eastAsiaTheme="minorEastAsia" w:hAnsiTheme="minorHAnsi" w:cstheme="minorBidi"/>
          <w:noProof/>
          <w:sz w:val="22"/>
          <w:szCs w:val="22"/>
          <w:lang w:eastAsia="sl-SI"/>
        </w:rPr>
        <w:tab/>
      </w:r>
      <w:r>
        <w:rPr>
          <w:noProof/>
        </w:rPr>
        <w:t>123.300 €</w:t>
      </w:r>
      <w:r>
        <w:rPr>
          <w:noProof/>
          <w:webHidden/>
        </w:rPr>
        <w:tab/>
      </w:r>
      <w:r>
        <w:rPr>
          <w:noProof/>
          <w:webHidden/>
        </w:rPr>
        <w:fldChar w:fldCharType="begin"/>
      </w:r>
      <w:r>
        <w:rPr>
          <w:noProof/>
          <w:webHidden/>
        </w:rPr>
        <w:instrText xml:space="preserve"> PAGEREF _Toc340069126 \h </w:instrText>
      </w:r>
      <w:r>
        <w:rPr>
          <w:noProof/>
          <w:webHidden/>
        </w:rPr>
      </w:r>
      <w:r>
        <w:rPr>
          <w:noProof/>
          <w:webHidden/>
        </w:rPr>
        <w:fldChar w:fldCharType="separate"/>
      </w:r>
      <w:r>
        <w:rPr>
          <w:noProof/>
          <w:webHidden/>
        </w:rPr>
        <w:t>25</w:t>
      </w:r>
      <w:r>
        <w:rPr>
          <w:noProof/>
          <w:webHidden/>
        </w:rPr>
        <w:fldChar w:fldCharType="end"/>
      </w:r>
    </w:p>
    <w:p w:rsidR="008F75BA" w:rsidRDefault="008F75BA">
      <w:pPr>
        <w:pStyle w:val="Kazalovsebine7"/>
        <w:tabs>
          <w:tab w:val="left" w:pos="7619"/>
          <w:tab w:val="right" w:leader="dot" w:pos="9628"/>
        </w:tabs>
        <w:rPr>
          <w:rFonts w:asciiTheme="minorHAnsi" w:eastAsiaTheme="minorEastAsia" w:hAnsiTheme="minorHAnsi" w:cstheme="minorBidi"/>
          <w:noProof/>
          <w:sz w:val="22"/>
          <w:szCs w:val="22"/>
          <w:lang w:eastAsia="sl-SI"/>
        </w:rPr>
      </w:pPr>
      <w:r>
        <w:rPr>
          <w:noProof/>
        </w:rPr>
        <w:t>07039001 - Usposabljanje in delovanje sistema za posredovanje ob izrednih dogodkih</w:t>
      </w:r>
      <w:r>
        <w:rPr>
          <w:rFonts w:asciiTheme="minorHAnsi" w:eastAsiaTheme="minorEastAsia" w:hAnsiTheme="minorHAnsi" w:cstheme="minorBidi"/>
          <w:noProof/>
          <w:sz w:val="22"/>
          <w:szCs w:val="22"/>
          <w:lang w:eastAsia="sl-SI"/>
        </w:rPr>
        <w:tab/>
      </w:r>
      <w:r>
        <w:rPr>
          <w:noProof/>
        </w:rPr>
        <w:t>13.160 €</w:t>
      </w:r>
      <w:r>
        <w:rPr>
          <w:noProof/>
          <w:webHidden/>
        </w:rPr>
        <w:tab/>
      </w:r>
      <w:r>
        <w:rPr>
          <w:noProof/>
          <w:webHidden/>
        </w:rPr>
        <w:fldChar w:fldCharType="begin"/>
      </w:r>
      <w:r>
        <w:rPr>
          <w:noProof/>
          <w:webHidden/>
        </w:rPr>
        <w:instrText xml:space="preserve"> PAGEREF _Toc340069127 \h </w:instrText>
      </w:r>
      <w:r>
        <w:rPr>
          <w:noProof/>
          <w:webHidden/>
        </w:rPr>
      </w:r>
      <w:r>
        <w:rPr>
          <w:noProof/>
          <w:webHidden/>
        </w:rPr>
        <w:fldChar w:fldCharType="separate"/>
      </w:r>
      <w:r>
        <w:rPr>
          <w:noProof/>
          <w:webHidden/>
        </w:rPr>
        <w:t>25</w:t>
      </w:r>
      <w:r>
        <w:rPr>
          <w:noProof/>
          <w:webHidden/>
        </w:rPr>
        <w:fldChar w:fldCharType="end"/>
      </w:r>
    </w:p>
    <w:p w:rsidR="008F75BA" w:rsidRDefault="008F75BA">
      <w:pPr>
        <w:pStyle w:val="Kazalovsebine7"/>
        <w:tabs>
          <w:tab w:val="left" w:pos="3785"/>
          <w:tab w:val="right" w:leader="dot" w:pos="9628"/>
        </w:tabs>
        <w:rPr>
          <w:rFonts w:asciiTheme="minorHAnsi" w:eastAsiaTheme="minorEastAsia" w:hAnsiTheme="minorHAnsi" w:cstheme="minorBidi"/>
          <w:noProof/>
          <w:sz w:val="22"/>
          <w:szCs w:val="22"/>
          <w:lang w:eastAsia="sl-SI"/>
        </w:rPr>
      </w:pPr>
      <w:r>
        <w:rPr>
          <w:noProof/>
        </w:rPr>
        <w:t>07039002 - Protipožarna varnost</w:t>
      </w:r>
      <w:r>
        <w:rPr>
          <w:rFonts w:asciiTheme="minorHAnsi" w:eastAsiaTheme="minorEastAsia" w:hAnsiTheme="minorHAnsi" w:cstheme="minorBidi"/>
          <w:noProof/>
          <w:sz w:val="22"/>
          <w:szCs w:val="22"/>
          <w:lang w:eastAsia="sl-SI"/>
        </w:rPr>
        <w:tab/>
      </w:r>
      <w:r>
        <w:rPr>
          <w:noProof/>
        </w:rPr>
        <w:t>110.140 €</w:t>
      </w:r>
      <w:r>
        <w:rPr>
          <w:noProof/>
          <w:webHidden/>
        </w:rPr>
        <w:tab/>
      </w:r>
      <w:r>
        <w:rPr>
          <w:noProof/>
          <w:webHidden/>
        </w:rPr>
        <w:fldChar w:fldCharType="begin"/>
      </w:r>
      <w:r>
        <w:rPr>
          <w:noProof/>
          <w:webHidden/>
        </w:rPr>
        <w:instrText xml:space="preserve"> PAGEREF _Toc340069128 \h </w:instrText>
      </w:r>
      <w:r>
        <w:rPr>
          <w:noProof/>
          <w:webHidden/>
        </w:rPr>
      </w:r>
      <w:r>
        <w:rPr>
          <w:noProof/>
          <w:webHidden/>
        </w:rPr>
        <w:fldChar w:fldCharType="separate"/>
      </w:r>
      <w:r>
        <w:rPr>
          <w:noProof/>
          <w:webHidden/>
        </w:rPr>
        <w:t>26</w:t>
      </w:r>
      <w:r>
        <w:rPr>
          <w:noProof/>
          <w:webHidden/>
        </w:rPr>
        <w:fldChar w:fldCharType="end"/>
      </w:r>
    </w:p>
    <w:p w:rsidR="008F75BA" w:rsidRDefault="008F75BA">
      <w:pPr>
        <w:pStyle w:val="Kazalovsebine5"/>
        <w:tabs>
          <w:tab w:val="left" w:pos="4175"/>
          <w:tab w:val="right" w:leader="dot" w:pos="9628"/>
        </w:tabs>
        <w:rPr>
          <w:rFonts w:asciiTheme="minorHAnsi" w:eastAsiaTheme="minorEastAsia" w:hAnsiTheme="minorHAnsi" w:cstheme="minorBidi"/>
          <w:noProof/>
          <w:sz w:val="22"/>
          <w:szCs w:val="22"/>
          <w:lang w:eastAsia="sl-SI"/>
        </w:rPr>
      </w:pPr>
      <w:r>
        <w:rPr>
          <w:noProof/>
        </w:rPr>
        <w:t>08 - NOTRANJE ZADEVE IN VARNOST</w:t>
      </w:r>
      <w:r>
        <w:rPr>
          <w:rFonts w:asciiTheme="minorHAnsi" w:eastAsiaTheme="minorEastAsia" w:hAnsiTheme="minorHAnsi" w:cstheme="minorBidi"/>
          <w:noProof/>
          <w:sz w:val="22"/>
          <w:szCs w:val="22"/>
          <w:lang w:eastAsia="sl-SI"/>
        </w:rPr>
        <w:tab/>
      </w:r>
      <w:r>
        <w:rPr>
          <w:noProof/>
        </w:rPr>
        <w:t>2.150 €</w:t>
      </w:r>
      <w:r>
        <w:rPr>
          <w:noProof/>
          <w:webHidden/>
        </w:rPr>
        <w:tab/>
      </w:r>
      <w:r>
        <w:rPr>
          <w:noProof/>
          <w:webHidden/>
        </w:rPr>
        <w:fldChar w:fldCharType="begin"/>
      </w:r>
      <w:r>
        <w:rPr>
          <w:noProof/>
          <w:webHidden/>
        </w:rPr>
        <w:instrText xml:space="preserve"> PAGEREF _Toc340069129 \h </w:instrText>
      </w:r>
      <w:r>
        <w:rPr>
          <w:noProof/>
          <w:webHidden/>
        </w:rPr>
      </w:r>
      <w:r>
        <w:rPr>
          <w:noProof/>
          <w:webHidden/>
        </w:rPr>
        <w:fldChar w:fldCharType="separate"/>
      </w:r>
      <w:r>
        <w:rPr>
          <w:noProof/>
          <w:webHidden/>
        </w:rPr>
        <w:t>27</w:t>
      </w:r>
      <w:r>
        <w:rPr>
          <w:noProof/>
          <w:webHidden/>
        </w:rPr>
        <w:fldChar w:fldCharType="end"/>
      </w:r>
    </w:p>
    <w:p w:rsidR="008F75BA" w:rsidRDefault="008F75BA">
      <w:pPr>
        <w:pStyle w:val="Kazalovsebine6"/>
        <w:tabs>
          <w:tab w:val="left" w:pos="4485"/>
          <w:tab w:val="right" w:leader="dot" w:pos="9628"/>
        </w:tabs>
        <w:rPr>
          <w:rFonts w:asciiTheme="minorHAnsi" w:eastAsiaTheme="minorEastAsia" w:hAnsiTheme="minorHAnsi" w:cstheme="minorBidi"/>
          <w:noProof/>
          <w:sz w:val="22"/>
          <w:szCs w:val="22"/>
          <w:lang w:eastAsia="sl-SI"/>
        </w:rPr>
      </w:pPr>
      <w:r>
        <w:rPr>
          <w:noProof/>
        </w:rPr>
        <w:t>0802 - Policijska in kriminalistična dejavnost</w:t>
      </w:r>
      <w:r>
        <w:rPr>
          <w:rFonts w:asciiTheme="minorHAnsi" w:eastAsiaTheme="minorEastAsia" w:hAnsiTheme="minorHAnsi" w:cstheme="minorBidi"/>
          <w:noProof/>
          <w:sz w:val="22"/>
          <w:szCs w:val="22"/>
          <w:lang w:eastAsia="sl-SI"/>
        </w:rPr>
        <w:tab/>
      </w:r>
      <w:r>
        <w:rPr>
          <w:noProof/>
        </w:rPr>
        <w:t>2.150 €</w:t>
      </w:r>
      <w:r>
        <w:rPr>
          <w:noProof/>
          <w:webHidden/>
        </w:rPr>
        <w:tab/>
      </w:r>
      <w:r>
        <w:rPr>
          <w:noProof/>
          <w:webHidden/>
        </w:rPr>
        <w:fldChar w:fldCharType="begin"/>
      </w:r>
      <w:r>
        <w:rPr>
          <w:noProof/>
          <w:webHidden/>
        </w:rPr>
        <w:instrText xml:space="preserve"> PAGEREF _Toc340069130 \h </w:instrText>
      </w:r>
      <w:r>
        <w:rPr>
          <w:noProof/>
          <w:webHidden/>
        </w:rPr>
      </w:r>
      <w:r>
        <w:rPr>
          <w:noProof/>
          <w:webHidden/>
        </w:rPr>
        <w:fldChar w:fldCharType="separate"/>
      </w:r>
      <w:r>
        <w:rPr>
          <w:noProof/>
          <w:webHidden/>
        </w:rPr>
        <w:t>27</w:t>
      </w:r>
      <w:r>
        <w:rPr>
          <w:noProof/>
          <w:webHidden/>
        </w:rPr>
        <w:fldChar w:fldCharType="end"/>
      </w:r>
    </w:p>
    <w:p w:rsidR="008F75BA" w:rsidRDefault="008F75BA">
      <w:pPr>
        <w:pStyle w:val="Kazalovsebine7"/>
        <w:tabs>
          <w:tab w:val="left" w:pos="3555"/>
          <w:tab w:val="right" w:leader="dot" w:pos="9628"/>
        </w:tabs>
        <w:rPr>
          <w:rFonts w:asciiTheme="minorHAnsi" w:eastAsiaTheme="minorEastAsia" w:hAnsiTheme="minorHAnsi" w:cstheme="minorBidi"/>
          <w:noProof/>
          <w:sz w:val="22"/>
          <w:szCs w:val="22"/>
          <w:lang w:eastAsia="sl-SI"/>
        </w:rPr>
      </w:pPr>
      <w:r>
        <w:rPr>
          <w:noProof/>
        </w:rPr>
        <w:t>08029001 - Prometna varnost</w:t>
      </w:r>
      <w:r>
        <w:rPr>
          <w:rFonts w:asciiTheme="minorHAnsi" w:eastAsiaTheme="minorEastAsia" w:hAnsiTheme="minorHAnsi" w:cstheme="minorBidi"/>
          <w:noProof/>
          <w:sz w:val="22"/>
          <w:szCs w:val="22"/>
          <w:lang w:eastAsia="sl-SI"/>
        </w:rPr>
        <w:tab/>
      </w:r>
      <w:r>
        <w:rPr>
          <w:noProof/>
        </w:rPr>
        <w:t>2.150 €</w:t>
      </w:r>
      <w:r>
        <w:rPr>
          <w:noProof/>
          <w:webHidden/>
        </w:rPr>
        <w:tab/>
      </w:r>
      <w:r>
        <w:rPr>
          <w:noProof/>
          <w:webHidden/>
        </w:rPr>
        <w:fldChar w:fldCharType="begin"/>
      </w:r>
      <w:r>
        <w:rPr>
          <w:noProof/>
          <w:webHidden/>
        </w:rPr>
        <w:instrText xml:space="preserve"> PAGEREF _Toc340069131 \h </w:instrText>
      </w:r>
      <w:r>
        <w:rPr>
          <w:noProof/>
          <w:webHidden/>
        </w:rPr>
      </w:r>
      <w:r>
        <w:rPr>
          <w:noProof/>
          <w:webHidden/>
        </w:rPr>
        <w:fldChar w:fldCharType="separate"/>
      </w:r>
      <w:r>
        <w:rPr>
          <w:noProof/>
          <w:webHidden/>
        </w:rPr>
        <w:t>27</w:t>
      </w:r>
      <w:r>
        <w:rPr>
          <w:noProof/>
          <w:webHidden/>
        </w:rPr>
        <w:fldChar w:fldCharType="end"/>
      </w:r>
    </w:p>
    <w:p w:rsidR="008F75BA" w:rsidRDefault="008F75BA">
      <w:pPr>
        <w:pStyle w:val="Kazalovsebine5"/>
        <w:tabs>
          <w:tab w:val="left" w:pos="4880"/>
          <w:tab w:val="right" w:leader="dot" w:pos="9628"/>
        </w:tabs>
        <w:rPr>
          <w:rFonts w:asciiTheme="minorHAnsi" w:eastAsiaTheme="minorEastAsia" w:hAnsiTheme="minorHAnsi" w:cstheme="minorBidi"/>
          <w:noProof/>
          <w:sz w:val="22"/>
          <w:szCs w:val="22"/>
          <w:lang w:eastAsia="sl-SI"/>
        </w:rPr>
      </w:pPr>
      <w:r>
        <w:rPr>
          <w:noProof/>
        </w:rPr>
        <w:t>11 - KMETIJSTVO, GOZDARSTVO IN RIBIŠTVO</w:t>
      </w:r>
      <w:r>
        <w:rPr>
          <w:rFonts w:asciiTheme="minorHAnsi" w:eastAsiaTheme="minorEastAsia" w:hAnsiTheme="minorHAnsi" w:cstheme="minorBidi"/>
          <w:noProof/>
          <w:sz w:val="22"/>
          <w:szCs w:val="22"/>
          <w:lang w:eastAsia="sl-SI"/>
        </w:rPr>
        <w:tab/>
      </w:r>
      <w:r>
        <w:rPr>
          <w:noProof/>
        </w:rPr>
        <w:t>59.000 €</w:t>
      </w:r>
      <w:r>
        <w:rPr>
          <w:noProof/>
          <w:webHidden/>
        </w:rPr>
        <w:tab/>
      </w:r>
      <w:r>
        <w:rPr>
          <w:noProof/>
          <w:webHidden/>
        </w:rPr>
        <w:fldChar w:fldCharType="begin"/>
      </w:r>
      <w:r>
        <w:rPr>
          <w:noProof/>
          <w:webHidden/>
        </w:rPr>
        <w:instrText xml:space="preserve"> PAGEREF _Toc340069132 \h </w:instrText>
      </w:r>
      <w:r>
        <w:rPr>
          <w:noProof/>
          <w:webHidden/>
        </w:rPr>
      </w:r>
      <w:r>
        <w:rPr>
          <w:noProof/>
          <w:webHidden/>
        </w:rPr>
        <w:fldChar w:fldCharType="separate"/>
      </w:r>
      <w:r>
        <w:rPr>
          <w:noProof/>
          <w:webHidden/>
        </w:rPr>
        <w:t>28</w:t>
      </w:r>
      <w:r>
        <w:rPr>
          <w:noProof/>
          <w:webHidden/>
        </w:rPr>
        <w:fldChar w:fldCharType="end"/>
      </w:r>
    </w:p>
    <w:p w:rsidR="008F75BA" w:rsidRDefault="008F75BA">
      <w:pPr>
        <w:pStyle w:val="Kazalovsebine6"/>
        <w:tabs>
          <w:tab w:val="left" w:pos="4599"/>
          <w:tab w:val="right" w:leader="dot" w:pos="9628"/>
        </w:tabs>
        <w:rPr>
          <w:rFonts w:asciiTheme="minorHAnsi" w:eastAsiaTheme="minorEastAsia" w:hAnsiTheme="minorHAnsi" w:cstheme="minorBidi"/>
          <w:noProof/>
          <w:sz w:val="22"/>
          <w:szCs w:val="22"/>
          <w:lang w:eastAsia="sl-SI"/>
        </w:rPr>
      </w:pPr>
      <w:r>
        <w:rPr>
          <w:noProof/>
        </w:rPr>
        <w:t>1102 - Program reforme kmetijstva in živilstva</w:t>
      </w:r>
      <w:r>
        <w:rPr>
          <w:rFonts w:asciiTheme="minorHAnsi" w:eastAsiaTheme="minorEastAsia" w:hAnsiTheme="minorHAnsi" w:cstheme="minorBidi"/>
          <w:noProof/>
          <w:sz w:val="22"/>
          <w:szCs w:val="22"/>
          <w:lang w:eastAsia="sl-SI"/>
        </w:rPr>
        <w:tab/>
      </w:r>
      <w:r>
        <w:rPr>
          <w:noProof/>
        </w:rPr>
        <w:t>44.500 €</w:t>
      </w:r>
      <w:r>
        <w:rPr>
          <w:noProof/>
          <w:webHidden/>
        </w:rPr>
        <w:tab/>
      </w:r>
      <w:r>
        <w:rPr>
          <w:noProof/>
          <w:webHidden/>
        </w:rPr>
        <w:fldChar w:fldCharType="begin"/>
      </w:r>
      <w:r>
        <w:rPr>
          <w:noProof/>
          <w:webHidden/>
        </w:rPr>
        <w:instrText xml:space="preserve"> PAGEREF _Toc340069133 \h </w:instrText>
      </w:r>
      <w:r>
        <w:rPr>
          <w:noProof/>
          <w:webHidden/>
        </w:rPr>
      </w:r>
      <w:r>
        <w:rPr>
          <w:noProof/>
          <w:webHidden/>
        </w:rPr>
        <w:fldChar w:fldCharType="separate"/>
      </w:r>
      <w:r>
        <w:rPr>
          <w:noProof/>
          <w:webHidden/>
        </w:rPr>
        <w:t>28</w:t>
      </w:r>
      <w:r>
        <w:rPr>
          <w:noProof/>
          <w:webHidden/>
        </w:rPr>
        <w:fldChar w:fldCharType="end"/>
      </w:r>
    </w:p>
    <w:p w:rsidR="008F75BA" w:rsidRDefault="008F75BA">
      <w:pPr>
        <w:pStyle w:val="Kazalovsebine7"/>
        <w:tabs>
          <w:tab w:val="left" w:pos="5419"/>
          <w:tab w:val="right" w:leader="dot" w:pos="9628"/>
        </w:tabs>
        <w:rPr>
          <w:rFonts w:asciiTheme="minorHAnsi" w:eastAsiaTheme="minorEastAsia" w:hAnsiTheme="minorHAnsi" w:cstheme="minorBidi"/>
          <w:noProof/>
          <w:sz w:val="22"/>
          <w:szCs w:val="22"/>
          <w:lang w:eastAsia="sl-SI"/>
        </w:rPr>
      </w:pPr>
      <w:r>
        <w:rPr>
          <w:noProof/>
        </w:rPr>
        <w:t>11029002 - Razvoj in prilagajanje podeželskih območij</w:t>
      </w:r>
      <w:r>
        <w:rPr>
          <w:rFonts w:asciiTheme="minorHAnsi" w:eastAsiaTheme="minorEastAsia" w:hAnsiTheme="minorHAnsi" w:cstheme="minorBidi"/>
          <w:noProof/>
          <w:sz w:val="22"/>
          <w:szCs w:val="22"/>
          <w:lang w:eastAsia="sl-SI"/>
        </w:rPr>
        <w:tab/>
      </w:r>
      <w:r>
        <w:rPr>
          <w:noProof/>
        </w:rPr>
        <w:t>44.500 €</w:t>
      </w:r>
      <w:r>
        <w:rPr>
          <w:noProof/>
          <w:webHidden/>
        </w:rPr>
        <w:tab/>
      </w:r>
      <w:r>
        <w:rPr>
          <w:noProof/>
          <w:webHidden/>
        </w:rPr>
        <w:fldChar w:fldCharType="begin"/>
      </w:r>
      <w:r>
        <w:rPr>
          <w:noProof/>
          <w:webHidden/>
        </w:rPr>
        <w:instrText xml:space="preserve"> PAGEREF _Toc340069134 \h </w:instrText>
      </w:r>
      <w:r>
        <w:rPr>
          <w:noProof/>
          <w:webHidden/>
        </w:rPr>
      </w:r>
      <w:r>
        <w:rPr>
          <w:noProof/>
          <w:webHidden/>
        </w:rPr>
        <w:fldChar w:fldCharType="separate"/>
      </w:r>
      <w:r>
        <w:rPr>
          <w:noProof/>
          <w:webHidden/>
        </w:rPr>
        <w:t>28</w:t>
      </w:r>
      <w:r>
        <w:rPr>
          <w:noProof/>
          <w:webHidden/>
        </w:rPr>
        <w:fldChar w:fldCharType="end"/>
      </w:r>
    </w:p>
    <w:p w:rsidR="008F75BA" w:rsidRDefault="008F75BA">
      <w:pPr>
        <w:pStyle w:val="Kazalovsebine6"/>
        <w:tabs>
          <w:tab w:val="left" w:pos="3825"/>
          <w:tab w:val="right" w:leader="dot" w:pos="9628"/>
        </w:tabs>
        <w:rPr>
          <w:rFonts w:asciiTheme="minorHAnsi" w:eastAsiaTheme="minorEastAsia" w:hAnsiTheme="minorHAnsi" w:cstheme="minorBidi"/>
          <w:noProof/>
          <w:sz w:val="22"/>
          <w:szCs w:val="22"/>
          <w:lang w:eastAsia="sl-SI"/>
        </w:rPr>
      </w:pPr>
      <w:r>
        <w:rPr>
          <w:noProof/>
        </w:rPr>
        <w:t>1103 - Splošne storitve v kmetijstvu</w:t>
      </w:r>
      <w:r>
        <w:rPr>
          <w:rFonts w:asciiTheme="minorHAnsi" w:eastAsiaTheme="minorEastAsia" w:hAnsiTheme="minorHAnsi" w:cstheme="minorBidi"/>
          <w:noProof/>
          <w:sz w:val="22"/>
          <w:szCs w:val="22"/>
          <w:lang w:eastAsia="sl-SI"/>
        </w:rPr>
        <w:tab/>
      </w:r>
      <w:r>
        <w:rPr>
          <w:noProof/>
        </w:rPr>
        <w:t>4.500 €</w:t>
      </w:r>
      <w:r>
        <w:rPr>
          <w:noProof/>
          <w:webHidden/>
        </w:rPr>
        <w:tab/>
      </w:r>
      <w:r>
        <w:rPr>
          <w:noProof/>
          <w:webHidden/>
        </w:rPr>
        <w:fldChar w:fldCharType="begin"/>
      </w:r>
      <w:r>
        <w:rPr>
          <w:noProof/>
          <w:webHidden/>
        </w:rPr>
        <w:instrText xml:space="preserve"> PAGEREF _Toc340069135 \h </w:instrText>
      </w:r>
      <w:r>
        <w:rPr>
          <w:noProof/>
          <w:webHidden/>
        </w:rPr>
      </w:r>
      <w:r>
        <w:rPr>
          <w:noProof/>
          <w:webHidden/>
        </w:rPr>
        <w:fldChar w:fldCharType="separate"/>
      </w:r>
      <w:r>
        <w:rPr>
          <w:noProof/>
          <w:webHidden/>
        </w:rPr>
        <w:t>29</w:t>
      </w:r>
      <w:r>
        <w:rPr>
          <w:noProof/>
          <w:webHidden/>
        </w:rPr>
        <w:fldChar w:fldCharType="end"/>
      </w:r>
    </w:p>
    <w:p w:rsidR="008F75BA" w:rsidRDefault="008F75BA">
      <w:pPr>
        <w:pStyle w:val="Kazalovsebine7"/>
        <w:tabs>
          <w:tab w:val="left" w:pos="4889"/>
          <w:tab w:val="right" w:leader="dot" w:pos="9628"/>
        </w:tabs>
        <w:rPr>
          <w:rFonts w:asciiTheme="minorHAnsi" w:eastAsiaTheme="minorEastAsia" w:hAnsiTheme="minorHAnsi" w:cstheme="minorBidi"/>
          <w:noProof/>
          <w:sz w:val="22"/>
          <w:szCs w:val="22"/>
          <w:lang w:eastAsia="sl-SI"/>
        </w:rPr>
      </w:pPr>
      <w:r>
        <w:rPr>
          <w:noProof/>
        </w:rPr>
        <w:t>11039002 - Zdravstveno varstvo rastlin in živali</w:t>
      </w:r>
      <w:r>
        <w:rPr>
          <w:rFonts w:asciiTheme="minorHAnsi" w:eastAsiaTheme="minorEastAsia" w:hAnsiTheme="minorHAnsi" w:cstheme="minorBidi"/>
          <w:noProof/>
          <w:sz w:val="22"/>
          <w:szCs w:val="22"/>
          <w:lang w:eastAsia="sl-SI"/>
        </w:rPr>
        <w:tab/>
      </w:r>
      <w:r>
        <w:rPr>
          <w:noProof/>
        </w:rPr>
        <w:t>4.500 €</w:t>
      </w:r>
      <w:r>
        <w:rPr>
          <w:noProof/>
          <w:webHidden/>
        </w:rPr>
        <w:tab/>
      </w:r>
      <w:r>
        <w:rPr>
          <w:noProof/>
          <w:webHidden/>
        </w:rPr>
        <w:fldChar w:fldCharType="begin"/>
      </w:r>
      <w:r>
        <w:rPr>
          <w:noProof/>
          <w:webHidden/>
        </w:rPr>
        <w:instrText xml:space="preserve"> PAGEREF _Toc340069136 \h </w:instrText>
      </w:r>
      <w:r>
        <w:rPr>
          <w:noProof/>
          <w:webHidden/>
        </w:rPr>
      </w:r>
      <w:r>
        <w:rPr>
          <w:noProof/>
          <w:webHidden/>
        </w:rPr>
        <w:fldChar w:fldCharType="separate"/>
      </w:r>
      <w:r>
        <w:rPr>
          <w:noProof/>
          <w:webHidden/>
        </w:rPr>
        <w:t>29</w:t>
      </w:r>
      <w:r>
        <w:rPr>
          <w:noProof/>
          <w:webHidden/>
        </w:rPr>
        <w:fldChar w:fldCharType="end"/>
      </w:r>
    </w:p>
    <w:p w:rsidR="008F75BA" w:rsidRDefault="008F75BA">
      <w:pPr>
        <w:pStyle w:val="Kazalovsebine6"/>
        <w:tabs>
          <w:tab w:val="left" w:pos="2560"/>
          <w:tab w:val="right" w:leader="dot" w:pos="9628"/>
        </w:tabs>
        <w:rPr>
          <w:rFonts w:asciiTheme="minorHAnsi" w:eastAsiaTheme="minorEastAsia" w:hAnsiTheme="minorHAnsi" w:cstheme="minorBidi"/>
          <w:noProof/>
          <w:sz w:val="22"/>
          <w:szCs w:val="22"/>
          <w:lang w:eastAsia="sl-SI"/>
        </w:rPr>
      </w:pPr>
      <w:r>
        <w:rPr>
          <w:noProof/>
        </w:rPr>
        <w:t>1104 - Gozdarstvo</w:t>
      </w:r>
      <w:r>
        <w:rPr>
          <w:rFonts w:asciiTheme="minorHAnsi" w:eastAsiaTheme="minorEastAsia" w:hAnsiTheme="minorHAnsi" w:cstheme="minorBidi"/>
          <w:noProof/>
          <w:sz w:val="22"/>
          <w:szCs w:val="22"/>
          <w:lang w:eastAsia="sl-SI"/>
        </w:rPr>
        <w:tab/>
      </w:r>
      <w:r>
        <w:rPr>
          <w:noProof/>
        </w:rPr>
        <w:t>10.000 €</w:t>
      </w:r>
      <w:r>
        <w:rPr>
          <w:noProof/>
          <w:webHidden/>
        </w:rPr>
        <w:tab/>
      </w:r>
      <w:r>
        <w:rPr>
          <w:noProof/>
          <w:webHidden/>
        </w:rPr>
        <w:fldChar w:fldCharType="begin"/>
      </w:r>
      <w:r>
        <w:rPr>
          <w:noProof/>
          <w:webHidden/>
        </w:rPr>
        <w:instrText xml:space="preserve"> PAGEREF _Toc340069137 \h </w:instrText>
      </w:r>
      <w:r>
        <w:rPr>
          <w:noProof/>
          <w:webHidden/>
        </w:rPr>
      </w:r>
      <w:r>
        <w:rPr>
          <w:noProof/>
          <w:webHidden/>
        </w:rPr>
        <w:fldChar w:fldCharType="separate"/>
      </w:r>
      <w:r>
        <w:rPr>
          <w:noProof/>
          <w:webHidden/>
        </w:rPr>
        <w:t>29</w:t>
      </w:r>
      <w:r>
        <w:rPr>
          <w:noProof/>
          <w:webHidden/>
        </w:rPr>
        <w:fldChar w:fldCharType="end"/>
      </w:r>
    </w:p>
    <w:p w:rsidR="008F75BA" w:rsidRDefault="008F75BA">
      <w:pPr>
        <w:pStyle w:val="Kazalovsebine7"/>
        <w:tabs>
          <w:tab w:val="left" w:pos="4919"/>
          <w:tab w:val="right" w:leader="dot" w:pos="9628"/>
        </w:tabs>
        <w:rPr>
          <w:rFonts w:asciiTheme="minorHAnsi" w:eastAsiaTheme="minorEastAsia" w:hAnsiTheme="minorHAnsi" w:cstheme="minorBidi"/>
          <w:noProof/>
          <w:sz w:val="22"/>
          <w:szCs w:val="22"/>
          <w:lang w:eastAsia="sl-SI"/>
        </w:rPr>
      </w:pPr>
      <w:r>
        <w:rPr>
          <w:noProof/>
        </w:rPr>
        <w:t>11049001 - Vzdrževanje in gradnja gozdnih cest</w:t>
      </w:r>
      <w:r>
        <w:rPr>
          <w:rFonts w:asciiTheme="minorHAnsi" w:eastAsiaTheme="minorEastAsia" w:hAnsiTheme="minorHAnsi" w:cstheme="minorBidi"/>
          <w:noProof/>
          <w:sz w:val="22"/>
          <w:szCs w:val="22"/>
          <w:lang w:eastAsia="sl-SI"/>
        </w:rPr>
        <w:tab/>
      </w:r>
      <w:r>
        <w:rPr>
          <w:noProof/>
        </w:rPr>
        <w:t>10.000 €</w:t>
      </w:r>
      <w:r>
        <w:rPr>
          <w:noProof/>
          <w:webHidden/>
        </w:rPr>
        <w:tab/>
      </w:r>
      <w:r>
        <w:rPr>
          <w:noProof/>
          <w:webHidden/>
        </w:rPr>
        <w:fldChar w:fldCharType="begin"/>
      </w:r>
      <w:r>
        <w:rPr>
          <w:noProof/>
          <w:webHidden/>
        </w:rPr>
        <w:instrText xml:space="preserve"> PAGEREF _Toc340069138 \h </w:instrText>
      </w:r>
      <w:r>
        <w:rPr>
          <w:noProof/>
          <w:webHidden/>
        </w:rPr>
      </w:r>
      <w:r>
        <w:rPr>
          <w:noProof/>
          <w:webHidden/>
        </w:rPr>
        <w:fldChar w:fldCharType="separate"/>
      </w:r>
      <w:r>
        <w:rPr>
          <w:noProof/>
          <w:webHidden/>
        </w:rPr>
        <w:t>29</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1.888.900 €</w:t>
      </w:r>
      <w:r>
        <w:rPr>
          <w:noProof/>
          <w:webHidden/>
        </w:rPr>
        <w:tab/>
      </w:r>
      <w:r>
        <w:rPr>
          <w:noProof/>
          <w:webHidden/>
        </w:rPr>
        <w:fldChar w:fldCharType="begin"/>
      </w:r>
      <w:r>
        <w:rPr>
          <w:noProof/>
          <w:webHidden/>
        </w:rPr>
        <w:instrText xml:space="preserve"> PAGEREF _Toc340069139 \h </w:instrText>
      </w:r>
      <w:r>
        <w:rPr>
          <w:noProof/>
          <w:webHidden/>
        </w:rPr>
      </w:r>
      <w:r>
        <w:rPr>
          <w:noProof/>
          <w:webHidden/>
        </w:rPr>
        <w:fldChar w:fldCharType="separate"/>
      </w:r>
      <w:r>
        <w:rPr>
          <w:noProof/>
          <w:webHidden/>
        </w:rPr>
        <w:t>30</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1.888.900 €</w:t>
      </w:r>
      <w:r>
        <w:rPr>
          <w:noProof/>
          <w:webHidden/>
        </w:rPr>
        <w:tab/>
      </w:r>
      <w:r>
        <w:rPr>
          <w:noProof/>
          <w:webHidden/>
        </w:rPr>
        <w:fldChar w:fldCharType="begin"/>
      </w:r>
      <w:r>
        <w:rPr>
          <w:noProof/>
          <w:webHidden/>
        </w:rPr>
        <w:instrText xml:space="preserve"> PAGEREF _Toc340069140 \h </w:instrText>
      </w:r>
      <w:r>
        <w:rPr>
          <w:noProof/>
          <w:webHidden/>
        </w:rPr>
      </w:r>
      <w:r>
        <w:rPr>
          <w:noProof/>
          <w:webHidden/>
        </w:rPr>
        <w:fldChar w:fldCharType="separate"/>
      </w:r>
      <w:r>
        <w:rPr>
          <w:noProof/>
          <w:webHidden/>
        </w:rPr>
        <w:t>30</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500.000 €</w:t>
      </w:r>
      <w:r>
        <w:rPr>
          <w:noProof/>
          <w:webHidden/>
        </w:rPr>
        <w:tab/>
      </w:r>
      <w:r>
        <w:rPr>
          <w:noProof/>
          <w:webHidden/>
        </w:rPr>
        <w:fldChar w:fldCharType="begin"/>
      </w:r>
      <w:r>
        <w:rPr>
          <w:noProof/>
          <w:webHidden/>
        </w:rPr>
        <w:instrText xml:space="preserve"> PAGEREF _Toc340069141 \h </w:instrText>
      </w:r>
      <w:r>
        <w:rPr>
          <w:noProof/>
          <w:webHidden/>
        </w:rPr>
      </w:r>
      <w:r>
        <w:rPr>
          <w:noProof/>
          <w:webHidden/>
        </w:rPr>
        <w:fldChar w:fldCharType="separate"/>
      </w:r>
      <w:r>
        <w:rPr>
          <w:noProof/>
          <w:webHidden/>
        </w:rPr>
        <w:t>30</w:t>
      </w:r>
      <w:r>
        <w:rPr>
          <w:noProof/>
          <w:webHidden/>
        </w:rPr>
        <w:fldChar w:fldCharType="end"/>
      </w:r>
    </w:p>
    <w:p w:rsidR="008F75BA" w:rsidRDefault="008F75BA">
      <w:pPr>
        <w:pStyle w:val="Kazalovsebine7"/>
        <w:tabs>
          <w:tab w:val="left" w:pos="5964"/>
          <w:tab w:val="right" w:leader="dot" w:pos="9628"/>
        </w:tabs>
        <w:rPr>
          <w:rFonts w:asciiTheme="minorHAnsi" w:eastAsiaTheme="minorEastAsia" w:hAnsiTheme="minorHAnsi" w:cstheme="minorBidi"/>
          <w:noProof/>
          <w:sz w:val="22"/>
          <w:szCs w:val="22"/>
          <w:lang w:eastAsia="sl-SI"/>
        </w:rPr>
      </w:pPr>
      <w:r>
        <w:rPr>
          <w:noProof/>
        </w:rPr>
        <w:t>13029002 - Investicijsko vzdrževanje in gradnja občinskih cest</w:t>
      </w:r>
      <w:r>
        <w:rPr>
          <w:rFonts w:asciiTheme="minorHAnsi" w:eastAsiaTheme="minorEastAsia" w:hAnsiTheme="minorHAnsi" w:cstheme="minorBidi"/>
          <w:noProof/>
          <w:sz w:val="22"/>
          <w:szCs w:val="22"/>
          <w:lang w:eastAsia="sl-SI"/>
        </w:rPr>
        <w:tab/>
      </w:r>
      <w:r>
        <w:rPr>
          <w:noProof/>
        </w:rPr>
        <w:t>788.900 €</w:t>
      </w:r>
      <w:r>
        <w:rPr>
          <w:noProof/>
          <w:webHidden/>
        </w:rPr>
        <w:tab/>
      </w:r>
      <w:r>
        <w:rPr>
          <w:noProof/>
          <w:webHidden/>
        </w:rPr>
        <w:fldChar w:fldCharType="begin"/>
      </w:r>
      <w:r>
        <w:rPr>
          <w:noProof/>
          <w:webHidden/>
        </w:rPr>
        <w:instrText xml:space="preserve"> PAGEREF _Toc340069142 \h </w:instrText>
      </w:r>
      <w:r>
        <w:rPr>
          <w:noProof/>
          <w:webHidden/>
        </w:rPr>
      </w:r>
      <w:r>
        <w:rPr>
          <w:noProof/>
          <w:webHidden/>
        </w:rPr>
        <w:fldChar w:fldCharType="separate"/>
      </w:r>
      <w:r>
        <w:rPr>
          <w:noProof/>
          <w:webHidden/>
        </w:rPr>
        <w:t>31</w:t>
      </w:r>
      <w:r>
        <w:rPr>
          <w:noProof/>
          <w:webHidden/>
        </w:rPr>
        <w:fldChar w:fldCharType="end"/>
      </w:r>
    </w:p>
    <w:p w:rsidR="008F75BA" w:rsidRDefault="008F75BA">
      <w:pPr>
        <w:pStyle w:val="Kazalovsebine7"/>
        <w:tabs>
          <w:tab w:val="left" w:pos="5894"/>
          <w:tab w:val="right" w:leader="dot" w:pos="9628"/>
        </w:tabs>
        <w:rPr>
          <w:rFonts w:asciiTheme="minorHAnsi" w:eastAsiaTheme="minorEastAsia" w:hAnsiTheme="minorHAnsi" w:cstheme="minorBidi"/>
          <w:noProof/>
          <w:sz w:val="22"/>
          <w:szCs w:val="22"/>
          <w:lang w:eastAsia="sl-SI"/>
        </w:rPr>
      </w:pPr>
      <w:r>
        <w:rPr>
          <w:noProof/>
        </w:rPr>
        <w:t>13029006 - Investicijsko vzdrževanje in gradnja državnih cest</w:t>
      </w:r>
      <w:r>
        <w:rPr>
          <w:rFonts w:asciiTheme="minorHAnsi" w:eastAsiaTheme="minorEastAsia" w:hAnsiTheme="minorHAnsi" w:cstheme="minorBidi"/>
          <w:noProof/>
          <w:sz w:val="22"/>
          <w:szCs w:val="22"/>
          <w:lang w:eastAsia="sl-SI"/>
        </w:rPr>
        <w:tab/>
      </w:r>
      <w:r>
        <w:rPr>
          <w:noProof/>
        </w:rPr>
        <w:t>600.000 €</w:t>
      </w:r>
      <w:r>
        <w:rPr>
          <w:noProof/>
          <w:webHidden/>
        </w:rPr>
        <w:tab/>
      </w:r>
      <w:r>
        <w:rPr>
          <w:noProof/>
          <w:webHidden/>
        </w:rPr>
        <w:fldChar w:fldCharType="begin"/>
      </w:r>
      <w:r>
        <w:rPr>
          <w:noProof/>
          <w:webHidden/>
        </w:rPr>
        <w:instrText xml:space="preserve"> PAGEREF _Toc340069143 \h </w:instrText>
      </w:r>
      <w:r>
        <w:rPr>
          <w:noProof/>
          <w:webHidden/>
        </w:rPr>
      </w:r>
      <w:r>
        <w:rPr>
          <w:noProof/>
          <w:webHidden/>
        </w:rPr>
        <w:fldChar w:fldCharType="separate"/>
      </w:r>
      <w:r>
        <w:rPr>
          <w:noProof/>
          <w:webHidden/>
        </w:rPr>
        <w:t>32</w:t>
      </w:r>
      <w:r>
        <w:rPr>
          <w:noProof/>
          <w:webHidden/>
        </w:rPr>
        <w:fldChar w:fldCharType="end"/>
      </w:r>
    </w:p>
    <w:p w:rsidR="008F75BA" w:rsidRDefault="008F75BA">
      <w:pPr>
        <w:pStyle w:val="Kazalovsebine5"/>
        <w:tabs>
          <w:tab w:val="left" w:pos="2790"/>
          <w:tab w:val="right" w:leader="dot" w:pos="9628"/>
        </w:tabs>
        <w:rPr>
          <w:rFonts w:asciiTheme="minorHAnsi" w:eastAsiaTheme="minorEastAsia" w:hAnsiTheme="minorHAnsi" w:cstheme="minorBidi"/>
          <w:noProof/>
          <w:sz w:val="22"/>
          <w:szCs w:val="22"/>
          <w:lang w:eastAsia="sl-SI"/>
        </w:rPr>
      </w:pPr>
      <w:r>
        <w:rPr>
          <w:noProof/>
        </w:rPr>
        <w:t>14 - GOSPODARSTVO</w:t>
      </w:r>
      <w:r>
        <w:rPr>
          <w:rFonts w:asciiTheme="minorHAnsi" w:eastAsiaTheme="minorEastAsia" w:hAnsiTheme="minorHAnsi" w:cstheme="minorBidi"/>
          <w:noProof/>
          <w:sz w:val="22"/>
          <w:szCs w:val="22"/>
          <w:lang w:eastAsia="sl-SI"/>
        </w:rPr>
        <w:tab/>
      </w:r>
      <w:r>
        <w:rPr>
          <w:noProof/>
        </w:rPr>
        <w:t>102.467 €</w:t>
      </w:r>
      <w:r>
        <w:rPr>
          <w:noProof/>
          <w:webHidden/>
        </w:rPr>
        <w:tab/>
      </w:r>
      <w:r>
        <w:rPr>
          <w:noProof/>
          <w:webHidden/>
        </w:rPr>
        <w:fldChar w:fldCharType="begin"/>
      </w:r>
      <w:r>
        <w:rPr>
          <w:noProof/>
          <w:webHidden/>
        </w:rPr>
        <w:instrText xml:space="preserve"> PAGEREF _Toc340069144 \h </w:instrText>
      </w:r>
      <w:r>
        <w:rPr>
          <w:noProof/>
          <w:webHidden/>
        </w:rPr>
      </w:r>
      <w:r>
        <w:rPr>
          <w:noProof/>
          <w:webHidden/>
        </w:rPr>
        <w:fldChar w:fldCharType="separate"/>
      </w:r>
      <w:r>
        <w:rPr>
          <w:noProof/>
          <w:webHidden/>
        </w:rPr>
        <w:t>33</w:t>
      </w:r>
      <w:r>
        <w:rPr>
          <w:noProof/>
          <w:webHidden/>
        </w:rPr>
        <w:fldChar w:fldCharType="end"/>
      </w:r>
    </w:p>
    <w:p w:rsidR="008F75BA" w:rsidRDefault="008F75BA">
      <w:pPr>
        <w:pStyle w:val="Kazalovsebine6"/>
        <w:tabs>
          <w:tab w:val="left" w:pos="5219"/>
          <w:tab w:val="right" w:leader="dot" w:pos="9628"/>
        </w:tabs>
        <w:rPr>
          <w:rFonts w:asciiTheme="minorHAnsi" w:eastAsiaTheme="minorEastAsia" w:hAnsiTheme="minorHAnsi" w:cstheme="minorBidi"/>
          <w:noProof/>
          <w:sz w:val="22"/>
          <w:szCs w:val="22"/>
          <w:lang w:eastAsia="sl-SI"/>
        </w:rPr>
      </w:pPr>
      <w:r>
        <w:rPr>
          <w:noProof/>
        </w:rPr>
        <w:t>1402 - Pospeševanje in podpora gospodarski dejavnosti</w:t>
      </w:r>
      <w:r>
        <w:rPr>
          <w:rFonts w:asciiTheme="minorHAnsi" w:eastAsiaTheme="minorEastAsia" w:hAnsiTheme="minorHAnsi" w:cstheme="minorBidi"/>
          <w:noProof/>
          <w:sz w:val="22"/>
          <w:szCs w:val="22"/>
          <w:lang w:eastAsia="sl-SI"/>
        </w:rPr>
        <w:tab/>
      </w:r>
      <w:r>
        <w:rPr>
          <w:noProof/>
        </w:rPr>
        <w:t>85.667 €</w:t>
      </w:r>
      <w:r>
        <w:rPr>
          <w:noProof/>
          <w:webHidden/>
        </w:rPr>
        <w:tab/>
      </w:r>
      <w:r>
        <w:rPr>
          <w:noProof/>
          <w:webHidden/>
        </w:rPr>
        <w:fldChar w:fldCharType="begin"/>
      </w:r>
      <w:r>
        <w:rPr>
          <w:noProof/>
          <w:webHidden/>
        </w:rPr>
        <w:instrText xml:space="preserve"> PAGEREF _Toc340069145 \h </w:instrText>
      </w:r>
      <w:r>
        <w:rPr>
          <w:noProof/>
          <w:webHidden/>
        </w:rPr>
      </w:r>
      <w:r>
        <w:rPr>
          <w:noProof/>
          <w:webHidden/>
        </w:rPr>
        <w:fldChar w:fldCharType="separate"/>
      </w:r>
      <w:r>
        <w:rPr>
          <w:noProof/>
          <w:webHidden/>
        </w:rPr>
        <w:t>33</w:t>
      </w:r>
      <w:r>
        <w:rPr>
          <w:noProof/>
          <w:webHidden/>
        </w:rPr>
        <w:fldChar w:fldCharType="end"/>
      </w:r>
    </w:p>
    <w:p w:rsidR="008F75BA" w:rsidRDefault="008F75BA">
      <w:pPr>
        <w:pStyle w:val="Kazalovsebine7"/>
        <w:tabs>
          <w:tab w:val="left" w:pos="5324"/>
          <w:tab w:val="right" w:leader="dot" w:pos="9628"/>
        </w:tabs>
        <w:rPr>
          <w:rFonts w:asciiTheme="minorHAnsi" w:eastAsiaTheme="minorEastAsia" w:hAnsiTheme="minorHAnsi" w:cstheme="minorBidi"/>
          <w:noProof/>
          <w:sz w:val="22"/>
          <w:szCs w:val="22"/>
          <w:lang w:eastAsia="sl-SI"/>
        </w:rPr>
      </w:pPr>
      <w:r>
        <w:rPr>
          <w:noProof/>
        </w:rPr>
        <w:t>14029001 - Spodbujanje razvoja malega gospodarstva</w:t>
      </w:r>
      <w:r>
        <w:rPr>
          <w:rFonts w:asciiTheme="minorHAnsi" w:eastAsiaTheme="minorEastAsia" w:hAnsiTheme="minorHAnsi" w:cstheme="minorBidi"/>
          <w:noProof/>
          <w:sz w:val="22"/>
          <w:szCs w:val="22"/>
          <w:lang w:eastAsia="sl-SI"/>
        </w:rPr>
        <w:tab/>
      </w:r>
      <w:r>
        <w:rPr>
          <w:noProof/>
        </w:rPr>
        <w:t>85.667 €</w:t>
      </w:r>
      <w:r>
        <w:rPr>
          <w:noProof/>
          <w:webHidden/>
        </w:rPr>
        <w:tab/>
      </w:r>
      <w:r>
        <w:rPr>
          <w:noProof/>
          <w:webHidden/>
        </w:rPr>
        <w:fldChar w:fldCharType="begin"/>
      </w:r>
      <w:r>
        <w:rPr>
          <w:noProof/>
          <w:webHidden/>
        </w:rPr>
        <w:instrText xml:space="preserve"> PAGEREF _Toc340069146 \h </w:instrText>
      </w:r>
      <w:r>
        <w:rPr>
          <w:noProof/>
          <w:webHidden/>
        </w:rPr>
      </w:r>
      <w:r>
        <w:rPr>
          <w:noProof/>
          <w:webHidden/>
        </w:rPr>
        <w:fldChar w:fldCharType="separate"/>
      </w:r>
      <w:r>
        <w:rPr>
          <w:noProof/>
          <w:webHidden/>
        </w:rPr>
        <w:t>33</w:t>
      </w:r>
      <w:r>
        <w:rPr>
          <w:noProof/>
          <w:webHidden/>
        </w:rPr>
        <w:fldChar w:fldCharType="end"/>
      </w:r>
    </w:p>
    <w:p w:rsidR="008F75BA" w:rsidRDefault="008F75BA">
      <w:pPr>
        <w:pStyle w:val="Kazalovsebine6"/>
        <w:tabs>
          <w:tab w:val="left" w:pos="5289"/>
          <w:tab w:val="right" w:leader="dot" w:pos="9628"/>
        </w:tabs>
        <w:rPr>
          <w:rFonts w:asciiTheme="minorHAnsi" w:eastAsiaTheme="minorEastAsia" w:hAnsiTheme="minorHAnsi" w:cstheme="minorBidi"/>
          <w:noProof/>
          <w:sz w:val="22"/>
          <w:szCs w:val="22"/>
          <w:lang w:eastAsia="sl-SI"/>
        </w:rPr>
      </w:pPr>
      <w:r>
        <w:rPr>
          <w:noProof/>
        </w:rPr>
        <w:t>1403 - Promocija Slovenije, razvoj turizma in gostinstva</w:t>
      </w:r>
      <w:r>
        <w:rPr>
          <w:rFonts w:asciiTheme="minorHAnsi" w:eastAsiaTheme="minorEastAsia" w:hAnsiTheme="minorHAnsi" w:cstheme="minorBidi"/>
          <w:noProof/>
          <w:sz w:val="22"/>
          <w:szCs w:val="22"/>
          <w:lang w:eastAsia="sl-SI"/>
        </w:rPr>
        <w:tab/>
      </w:r>
      <w:r>
        <w:rPr>
          <w:noProof/>
        </w:rPr>
        <w:t>16.800 €</w:t>
      </w:r>
      <w:r>
        <w:rPr>
          <w:noProof/>
          <w:webHidden/>
        </w:rPr>
        <w:tab/>
      </w:r>
      <w:r>
        <w:rPr>
          <w:noProof/>
          <w:webHidden/>
        </w:rPr>
        <w:fldChar w:fldCharType="begin"/>
      </w:r>
      <w:r>
        <w:rPr>
          <w:noProof/>
          <w:webHidden/>
        </w:rPr>
        <w:instrText xml:space="preserve"> PAGEREF _Toc340069147 \h </w:instrText>
      </w:r>
      <w:r>
        <w:rPr>
          <w:noProof/>
          <w:webHidden/>
        </w:rPr>
      </w:r>
      <w:r>
        <w:rPr>
          <w:noProof/>
          <w:webHidden/>
        </w:rPr>
        <w:fldChar w:fldCharType="separate"/>
      </w:r>
      <w:r>
        <w:rPr>
          <w:noProof/>
          <w:webHidden/>
        </w:rPr>
        <w:t>34</w:t>
      </w:r>
      <w:r>
        <w:rPr>
          <w:noProof/>
          <w:webHidden/>
        </w:rPr>
        <w:fldChar w:fldCharType="end"/>
      </w:r>
    </w:p>
    <w:p w:rsidR="008F75BA" w:rsidRDefault="008F75BA">
      <w:pPr>
        <w:pStyle w:val="Kazalovsebine7"/>
        <w:tabs>
          <w:tab w:val="left" w:pos="5319"/>
          <w:tab w:val="right" w:leader="dot" w:pos="9628"/>
        </w:tabs>
        <w:rPr>
          <w:rFonts w:asciiTheme="minorHAnsi" w:eastAsiaTheme="minorEastAsia" w:hAnsiTheme="minorHAnsi" w:cstheme="minorBidi"/>
          <w:noProof/>
          <w:sz w:val="22"/>
          <w:szCs w:val="22"/>
          <w:lang w:eastAsia="sl-SI"/>
        </w:rPr>
      </w:pPr>
      <w:r>
        <w:rPr>
          <w:noProof/>
        </w:rPr>
        <w:t>14039002 - Spodbujanje razvoja turizma in gostinstva</w:t>
      </w:r>
      <w:r>
        <w:rPr>
          <w:rFonts w:asciiTheme="minorHAnsi" w:eastAsiaTheme="minorEastAsia" w:hAnsiTheme="minorHAnsi" w:cstheme="minorBidi"/>
          <w:noProof/>
          <w:sz w:val="22"/>
          <w:szCs w:val="22"/>
          <w:lang w:eastAsia="sl-SI"/>
        </w:rPr>
        <w:tab/>
      </w:r>
      <w:r>
        <w:rPr>
          <w:noProof/>
        </w:rPr>
        <w:t>16.800 €</w:t>
      </w:r>
      <w:r>
        <w:rPr>
          <w:noProof/>
          <w:webHidden/>
        </w:rPr>
        <w:tab/>
      </w:r>
      <w:r>
        <w:rPr>
          <w:noProof/>
          <w:webHidden/>
        </w:rPr>
        <w:fldChar w:fldCharType="begin"/>
      </w:r>
      <w:r>
        <w:rPr>
          <w:noProof/>
          <w:webHidden/>
        </w:rPr>
        <w:instrText xml:space="preserve"> PAGEREF _Toc340069148 \h </w:instrText>
      </w:r>
      <w:r>
        <w:rPr>
          <w:noProof/>
          <w:webHidden/>
        </w:rPr>
      </w:r>
      <w:r>
        <w:rPr>
          <w:noProof/>
          <w:webHidden/>
        </w:rPr>
        <w:fldChar w:fldCharType="separate"/>
      </w:r>
      <w:r>
        <w:rPr>
          <w:noProof/>
          <w:webHidden/>
        </w:rPr>
        <w:t>34</w:t>
      </w:r>
      <w:r>
        <w:rPr>
          <w:noProof/>
          <w:webHidden/>
        </w:rPr>
        <w:fldChar w:fldCharType="end"/>
      </w:r>
    </w:p>
    <w:p w:rsidR="008F75BA" w:rsidRDefault="008F75BA">
      <w:pPr>
        <w:pStyle w:val="Kazalovsebine5"/>
        <w:tabs>
          <w:tab w:val="left" w:pos="5330"/>
          <w:tab w:val="right" w:leader="dot" w:pos="9628"/>
        </w:tabs>
        <w:rPr>
          <w:rFonts w:asciiTheme="minorHAnsi" w:eastAsiaTheme="minorEastAsia" w:hAnsiTheme="minorHAnsi" w:cstheme="minorBidi"/>
          <w:noProof/>
          <w:sz w:val="22"/>
          <w:szCs w:val="22"/>
          <w:lang w:eastAsia="sl-SI"/>
        </w:rPr>
      </w:pPr>
      <w:r>
        <w:rPr>
          <w:noProof/>
        </w:rPr>
        <w:t>15 - VAROVANJE OKOLJA IN NARAVNE DEDIŠČINE</w:t>
      </w:r>
      <w:r>
        <w:rPr>
          <w:rFonts w:asciiTheme="minorHAnsi" w:eastAsiaTheme="minorEastAsia" w:hAnsiTheme="minorHAnsi" w:cstheme="minorBidi"/>
          <w:noProof/>
          <w:sz w:val="22"/>
          <w:szCs w:val="22"/>
          <w:lang w:eastAsia="sl-SI"/>
        </w:rPr>
        <w:tab/>
      </w:r>
      <w:r>
        <w:rPr>
          <w:noProof/>
        </w:rPr>
        <w:t>1.354.640 €</w:t>
      </w:r>
      <w:r>
        <w:rPr>
          <w:noProof/>
          <w:webHidden/>
        </w:rPr>
        <w:tab/>
      </w:r>
      <w:r>
        <w:rPr>
          <w:noProof/>
          <w:webHidden/>
        </w:rPr>
        <w:fldChar w:fldCharType="begin"/>
      </w:r>
      <w:r>
        <w:rPr>
          <w:noProof/>
          <w:webHidden/>
        </w:rPr>
        <w:instrText xml:space="preserve"> PAGEREF _Toc340069149 \h </w:instrText>
      </w:r>
      <w:r>
        <w:rPr>
          <w:noProof/>
          <w:webHidden/>
        </w:rPr>
      </w:r>
      <w:r>
        <w:rPr>
          <w:noProof/>
          <w:webHidden/>
        </w:rPr>
        <w:fldChar w:fldCharType="separate"/>
      </w:r>
      <w:r>
        <w:rPr>
          <w:noProof/>
          <w:webHidden/>
        </w:rPr>
        <w:t>34</w:t>
      </w:r>
      <w:r>
        <w:rPr>
          <w:noProof/>
          <w:webHidden/>
        </w:rPr>
        <w:fldChar w:fldCharType="end"/>
      </w:r>
    </w:p>
    <w:p w:rsidR="008F75BA" w:rsidRDefault="008F75BA">
      <w:pPr>
        <w:pStyle w:val="Kazalovsebine6"/>
        <w:tabs>
          <w:tab w:val="left" w:pos="5074"/>
          <w:tab w:val="right" w:leader="dot" w:pos="9628"/>
        </w:tabs>
        <w:rPr>
          <w:rFonts w:asciiTheme="minorHAnsi" w:eastAsiaTheme="minorEastAsia" w:hAnsiTheme="minorHAnsi" w:cstheme="minorBidi"/>
          <w:noProof/>
          <w:sz w:val="22"/>
          <w:szCs w:val="22"/>
          <w:lang w:eastAsia="sl-SI"/>
        </w:rPr>
      </w:pPr>
      <w:r>
        <w:rPr>
          <w:noProof/>
        </w:rPr>
        <w:t>1502 - Zmanjševanje onesnaženja, kontrola in nadzor</w:t>
      </w:r>
      <w:r>
        <w:rPr>
          <w:rFonts w:asciiTheme="minorHAnsi" w:eastAsiaTheme="minorEastAsia" w:hAnsiTheme="minorHAnsi" w:cstheme="minorBidi"/>
          <w:noProof/>
          <w:sz w:val="22"/>
          <w:szCs w:val="22"/>
          <w:lang w:eastAsia="sl-SI"/>
        </w:rPr>
        <w:tab/>
      </w:r>
      <w:r>
        <w:rPr>
          <w:noProof/>
        </w:rPr>
        <w:t>1.354.640 €</w:t>
      </w:r>
      <w:r>
        <w:rPr>
          <w:noProof/>
          <w:webHidden/>
        </w:rPr>
        <w:tab/>
      </w:r>
      <w:r>
        <w:rPr>
          <w:noProof/>
          <w:webHidden/>
        </w:rPr>
        <w:fldChar w:fldCharType="begin"/>
      </w:r>
      <w:r>
        <w:rPr>
          <w:noProof/>
          <w:webHidden/>
        </w:rPr>
        <w:instrText xml:space="preserve"> PAGEREF _Toc340069150 \h </w:instrText>
      </w:r>
      <w:r>
        <w:rPr>
          <w:noProof/>
          <w:webHidden/>
        </w:rPr>
      </w:r>
      <w:r>
        <w:rPr>
          <w:noProof/>
          <w:webHidden/>
        </w:rPr>
        <w:fldChar w:fldCharType="separate"/>
      </w:r>
      <w:r>
        <w:rPr>
          <w:noProof/>
          <w:webHidden/>
        </w:rPr>
        <w:t>34</w:t>
      </w:r>
      <w:r>
        <w:rPr>
          <w:noProof/>
          <w:webHidden/>
        </w:rPr>
        <w:fldChar w:fldCharType="end"/>
      </w:r>
    </w:p>
    <w:p w:rsidR="008F75BA" w:rsidRDefault="008F75BA">
      <w:pPr>
        <w:pStyle w:val="Kazalovsebine7"/>
        <w:tabs>
          <w:tab w:val="left" w:pos="4499"/>
          <w:tab w:val="right" w:leader="dot" w:pos="9628"/>
        </w:tabs>
        <w:rPr>
          <w:rFonts w:asciiTheme="minorHAnsi" w:eastAsiaTheme="minorEastAsia" w:hAnsiTheme="minorHAnsi" w:cstheme="minorBidi"/>
          <w:noProof/>
          <w:sz w:val="22"/>
          <w:szCs w:val="22"/>
          <w:lang w:eastAsia="sl-SI"/>
        </w:rPr>
      </w:pPr>
      <w:r>
        <w:rPr>
          <w:noProof/>
        </w:rPr>
        <w:t>15029001 - Zbiranje in ravnanje z odpadki</w:t>
      </w:r>
      <w:r>
        <w:rPr>
          <w:rFonts w:asciiTheme="minorHAnsi" w:eastAsiaTheme="minorEastAsia" w:hAnsiTheme="minorHAnsi" w:cstheme="minorBidi"/>
          <w:noProof/>
          <w:sz w:val="22"/>
          <w:szCs w:val="22"/>
          <w:lang w:eastAsia="sl-SI"/>
        </w:rPr>
        <w:tab/>
      </w:r>
      <w:r>
        <w:rPr>
          <w:noProof/>
        </w:rPr>
        <w:t>86.800 €</w:t>
      </w:r>
      <w:r>
        <w:rPr>
          <w:noProof/>
          <w:webHidden/>
        </w:rPr>
        <w:tab/>
      </w:r>
      <w:r>
        <w:rPr>
          <w:noProof/>
          <w:webHidden/>
        </w:rPr>
        <w:fldChar w:fldCharType="begin"/>
      </w:r>
      <w:r>
        <w:rPr>
          <w:noProof/>
          <w:webHidden/>
        </w:rPr>
        <w:instrText xml:space="preserve"> PAGEREF _Toc340069151 \h </w:instrText>
      </w:r>
      <w:r>
        <w:rPr>
          <w:noProof/>
          <w:webHidden/>
        </w:rPr>
      </w:r>
      <w:r>
        <w:rPr>
          <w:noProof/>
          <w:webHidden/>
        </w:rPr>
        <w:fldChar w:fldCharType="separate"/>
      </w:r>
      <w:r>
        <w:rPr>
          <w:noProof/>
          <w:webHidden/>
        </w:rPr>
        <w:t>34</w:t>
      </w:r>
      <w:r>
        <w:rPr>
          <w:noProof/>
          <w:webHidden/>
        </w:rPr>
        <w:fldChar w:fldCharType="end"/>
      </w:r>
    </w:p>
    <w:p w:rsidR="008F75BA" w:rsidRDefault="008F75BA">
      <w:pPr>
        <w:pStyle w:val="Kazalovsebine7"/>
        <w:tabs>
          <w:tab w:val="left" w:pos="4164"/>
          <w:tab w:val="right" w:leader="dot" w:pos="9628"/>
        </w:tabs>
        <w:rPr>
          <w:rFonts w:asciiTheme="minorHAnsi" w:eastAsiaTheme="minorEastAsia" w:hAnsiTheme="minorHAnsi" w:cstheme="minorBidi"/>
          <w:noProof/>
          <w:sz w:val="22"/>
          <w:szCs w:val="22"/>
          <w:lang w:eastAsia="sl-SI"/>
        </w:rPr>
      </w:pPr>
      <w:r>
        <w:rPr>
          <w:noProof/>
        </w:rPr>
        <w:t>15029002 - Ravnanje z odpadno vodo</w:t>
      </w:r>
      <w:r>
        <w:rPr>
          <w:rFonts w:asciiTheme="minorHAnsi" w:eastAsiaTheme="minorEastAsia" w:hAnsiTheme="minorHAnsi" w:cstheme="minorBidi"/>
          <w:noProof/>
          <w:sz w:val="22"/>
          <w:szCs w:val="22"/>
          <w:lang w:eastAsia="sl-SI"/>
        </w:rPr>
        <w:tab/>
      </w:r>
      <w:r>
        <w:rPr>
          <w:noProof/>
        </w:rPr>
        <w:t>1.267.840 €</w:t>
      </w:r>
      <w:r>
        <w:rPr>
          <w:noProof/>
          <w:webHidden/>
        </w:rPr>
        <w:tab/>
      </w:r>
      <w:r>
        <w:rPr>
          <w:noProof/>
          <w:webHidden/>
        </w:rPr>
        <w:fldChar w:fldCharType="begin"/>
      </w:r>
      <w:r>
        <w:rPr>
          <w:noProof/>
          <w:webHidden/>
        </w:rPr>
        <w:instrText xml:space="preserve"> PAGEREF _Toc340069152 \h </w:instrText>
      </w:r>
      <w:r>
        <w:rPr>
          <w:noProof/>
          <w:webHidden/>
        </w:rPr>
      </w:r>
      <w:r>
        <w:rPr>
          <w:noProof/>
          <w:webHidden/>
        </w:rPr>
        <w:fldChar w:fldCharType="separate"/>
      </w:r>
      <w:r>
        <w:rPr>
          <w:noProof/>
          <w:webHidden/>
        </w:rPr>
        <w:t>35</w:t>
      </w:r>
      <w:r>
        <w:rPr>
          <w:noProof/>
          <w:webHidden/>
        </w:rPr>
        <w:fldChar w:fldCharType="end"/>
      </w:r>
    </w:p>
    <w:p w:rsidR="008F75BA" w:rsidRDefault="008F75BA">
      <w:pPr>
        <w:pStyle w:val="Kazalovsebine5"/>
        <w:tabs>
          <w:tab w:val="left" w:pos="7665"/>
          <w:tab w:val="right" w:leader="dot" w:pos="9628"/>
        </w:tabs>
        <w:rPr>
          <w:rFonts w:asciiTheme="minorHAnsi" w:eastAsiaTheme="minorEastAsia" w:hAnsiTheme="minorHAnsi" w:cstheme="minorBidi"/>
          <w:noProof/>
          <w:sz w:val="22"/>
          <w:szCs w:val="22"/>
          <w:lang w:eastAsia="sl-SI"/>
        </w:rPr>
      </w:pPr>
      <w:r>
        <w:rPr>
          <w:noProof/>
        </w:rPr>
        <w:t>16 - PROSTORSKO PLANIRANJE IN STANOVANJSKO KOMUNALNA DEJAVNOST</w:t>
      </w:r>
      <w:r>
        <w:rPr>
          <w:rFonts w:asciiTheme="minorHAnsi" w:eastAsiaTheme="minorEastAsia" w:hAnsiTheme="minorHAnsi" w:cstheme="minorBidi"/>
          <w:noProof/>
          <w:sz w:val="22"/>
          <w:szCs w:val="22"/>
          <w:lang w:eastAsia="sl-SI"/>
        </w:rPr>
        <w:tab/>
      </w:r>
      <w:r>
        <w:rPr>
          <w:noProof/>
        </w:rPr>
        <w:t>1.277.127 €</w:t>
      </w:r>
      <w:r>
        <w:rPr>
          <w:noProof/>
          <w:webHidden/>
        </w:rPr>
        <w:tab/>
      </w:r>
      <w:r>
        <w:rPr>
          <w:noProof/>
          <w:webHidden/>
        </w:rPr>
        <w:fldChar w:fldCharType="begin"/>
      </w:r>
      <w:r>
        <w:rPr>
          <w:noProof/>
          <w:webHidden/>
        </w:rPr>
        <w:instrText xml:space="preserve"> PAGEREF _Toc340069153 \h </w:instrText>
      </w:r>
      <w:r>
        <w:rPr>
          <w:noProof/>
          <w:webHidden/>
        </w:rPr>
      </w:r>
      <w:r>
        <w:rPr>
          <w:noProof/>
          <w:webHidden/>
        </w:rPr>
        <w:fldChar w:fldCharType="separate"/>
      </w:r>
      <w:r>
        <w:rPr>
          <w:noProof/>
          <w:webHidden/>
        </w:rPr>
        <w:t>40</w:t>
      </w:r>
      <w:r>
        <w:rPr>
          <w:noProof/>
          <w:webHidden/>
        </w:rPr>
        <w:fldChar w:fldCharType="end"/>
      </w:r>
    </w:p>
    <w:p w:rsidR="008F75BA" w:rsidRDefault="008F75BA">
      <w:pPr>
        <w:pStyle w:val="Kazalovsebine6"/>
        <w:tabs>
          <w:tab w:val="left" w:pos="5554"/>
          <w:tab w:val="right" w:leader="dot" w:pos="9628"/>
        </w:tabs>
        <w:rPr>
          <w:rFonts w:asciiTheme="minorHAnsi" w:eastAsiaTheme="minorEastAsia" w:hAnsiTheme="minorHAnsi" w:cstheme="minorBidi"/>
          <w:noProof/>
          <w:sz w:val="22"/>
          <w:szCs w:val="22"/>
          <w:lang w:eastAsia="sl-SI"/>
        </w:rPr>
      </w:pPr>
      <w:r>
        <w:rPr>
          <w:noProof/>
        </w:rPr>
        <w:t>1602 - Prostorsko in podeželsko planiranje in administracija</w:t>
      </w:r>
      <w:r>
        <w:rPr>
          <w:rFonts w:asciiTheme="minorHAnsi" w:eastAsiaTheme="minorEastAsia" w:hAnsiTheme="minorHAnsi" w:cstheme="minorBidi"/>
          <w:noProof/>
          <w:sz w:val="22"/>
          <w:szCs w:val="22"/>
          <w:lang w:eastAsia="sl-SI"/>
        </w:rPr>
        <w:tab/>
      </w:r>
      <w:r>
        <w:rPr>
          <w:noProof/>
        </w:rPr>
        <w:t>91.384 €</w:t>
      </w:r>
      <w:r>
        <w:rPr>
          <w:noProof/>
          <w:webHidden/>
        </w:rPr>
        <w:tab/>
      </w:r>
      <w:r>
        <w:rPr>
          <w:noProof/>
          <w:webHidden/>
        </w:rPr>
        <w:fldChar w:fldCharType="begin"/>
      </w:r>
      <w:r>
        <w:rPr>
          <w:noProof/>
          <w:webHidden/>
        </w:rPr>
        <w:instrText xml:space="preserve"> PAGEREF _Toc340069154 \h </w:instrText>
      </w:r>
      <w:r>
        <w:rPr>
          <w:noProof/>
          <w:webHidden/>
        </w:rPr>
      </w:r>
      <w:r>
        <w:rPr>
          <w:noProof/>
          <w:webHidden/>
        </w:rPr>
        <w:fldChar w:fldCharType="separate"/>
      </w:r>
      <w:r>
        <w:rPr>
          <w:noProof/>
          <w:webHidden/>
        </w:rPr>
        <w:t>40</w:t>
      </w:r>
      <w:r>
        <w:rPr>
          <w:noProof/>
          <w:webHidden/>
        </w:rPr>
        <w:fldChar w:fldCharType="end"/>
      </w:r>
    </w:p>
    <w:p w:rsidR="008F75BA" w:rsidRDefault="008F75BA">
      <w:pPr>
        <w:pStyle w:val="Kazalovsebine7"/>
        <w:tabs>
          <w:tab w:val="left" w:pos="3945"/>
          <w:tab w:val="right" w:leader="dot" w:pos="9628"/>
        </w:tabs>
        <w:rPr>
          <w:rFonts w:asciiTheme="minorHAnsi" w:eastAsiaTheme="minorEastAsia" w:hAnsiTheme="minorHAnsi" w:cstheme="minorBidi"/>
          <w:noProof/>
          <w:sz w:val="22"/>
          <w:szCs w:val="22"/>
          <w:lang w:eastAsia="sl-SI"/>
        </w:rPr>
      </w:pPr>
      <w:r>
        <w:rPr>
          <w:noProof/>
        </w:rPr>
        <w:t>16029003 - Prostorsko načrtovanje</w:t>
      </w:r>
      <w:r>
        <w:rPr>
          <w:rFonts w:asciiTheme="minorHAnsi" w:eastAsiaTheme="minorEastAsia" w:hAnsiTheme="minorHAnsi" w:cstheme="minorBidi"/>
          <w:noProof/>
          <w:sz w:val="22"/>
          <w:szCs w:val="22"/>
          <w:lang w:eastAsia="sl-SI"/>
        </w:rPr>
        <w:tab/>
      </w:r>
      <w:r>
        <w:rPr>
          <w:noProof/>
        </w:rPr>
        <w:t>91.384 €</w:t>
      </w:r>
      <w:r>
        <w:rPr>
          <w:noProof/>
          <w:webHidden/>
        </w:rPr>
        <w:tab/>
      </w:r>
      <w:r>
        <w:rPr>
          <w:noProof/>
          <w:webHidden/>
        </w:rPr>
        <w:fldChar w:fldCharType="begin"/>
      </w:r>
      <w:r>
        <w:rPr>
          <w:noProof/>
          <w:webHidden/>
        </w:rPr>
        <w:instrText xml:space="preserve"> PAGEREF _Toc340069155 \h </w:instrText>
      </w:r>
      <w:r>
        <w:rPr>
          <w:noProof/>
          <w:webHidden/>
        </w:rPr>
      </w:r>
      <w:r>
        <w:rPr>
          <w:noProof/>
          <w:webHidden/>
        </w:rPr>
        <w:fldChar w:fldCharType="separate"/>
      </w:r>
      <w:r>
        <w:rPr>
          <w:noProof/>
          <w:webHidden/>
        </w:rPr>
        <w:t>40</w:t>
      </w:r>
      <w:r>
        <w:rPr>
          <w:noProof/>
          <w:webHidden/>
        </w:rPr>
        <w:fldChar w:fldCharType="end"/>
      </w:r>
    </w:p>
    <w:p w:rsidR="008F75BA" w:rsidRDefault="008F75BA">
      <w:pPr>
        <w:pStyle w:val="Kazalovsebine6"/>
        <w:tabs>
          <w:tab w:val="left" w:pos="3305"/>
          <w:tab w:val="right" w:leader="dot" w:pos="9628"/>
        </w:tabs>
        <w:rPr>
          <w:rFonts w:asciiTheme="minorHAnsi" w:eastAsiaTheme="minorEastAsia" w:hAnsiTheme="minorHAnsi" w:cstheme="minorBidi"/>
          <w:noProof/>
          <w:sz w:val="22"/>
          <w:szCs w:val="22"/>
          <w:lang w:eastAsia="sl-SI"/>
        </w:rPr>
      </w:pPr>
      <w:r>
        <w:rPr>
          <w:noProof/>
        </w:rPr>
        <w:t>1603 - Komunalna dejavnost</w:t>
      </w:r>
      <w:r>
        <w:rPr>
          <w:rFonts w:asciiTheme="minorHAnsi" w:eastAsiaTheme="minorEastAsia" w:hAnsiTheme="minorHAnsi" w:cstheme="minorBidi"/>
          <w:noProof/>
          <w:sz w:val="22"/>
          <w:szCs w:val="22"/>
          <w:lang w:eastAsia="sl-SI"/>
        </w:rPr>
        <w:tab/>
      </w:r>
      <w:r>
        <w:rPr>
          <w:noProof/>
        </w:rPr>
        <w:t>184.643 €</w:t>
      </w:r>
      <w:r>
        <w:rPr>
          <w:noProof/>
          <w:webHidden/>
        </w:rPr>
        <w:tab/>
      </w:r>
      <w:r>
        <w:rPr>
          <w:noProof/>
          <w:webHidden/>
        </w:rPr>
        <w:fldChar w:fldCharType="begin"/>
      </w:r>
      <w:r>
        <w:rPr>
          <w:noProof/>
          <w:webHidden/>
        </w:rPr>
        <w:instrText xml:space="preserve"> PAGEREF _Toc340069156 \h </w:instrText>
      </w:r>
      <w:r>
        <w:rPr>
          <w:noProof/>
          <w:webHidden/>
        </w:rPr>
      </w:r>
      <w:r>
        <w:rPr>
          <w:noProof/>
          <w:webHidden/>
        </w:rPr>
        <w:fldChar w:fldCharType="separate"/>
      </w:r>
      <w:r>
        <w:rPr>
          <w:noProof/>
          <w:webHidden/>
        </w:rPr>
        <w:t>41</w:t>
      </w:r>
      <w:r>
        <w:rPr>
          <w:noProof/>
          <w:webHidden/>
        </w:rPr>
        <w:fldChar w:fldCharType="end"/>
      </w:r>
    </w:p>
    <w:p w:rsidR="008F75BA" w:rsidRDefault="008F75BA">
      <w:pPr>
        <w:pStyle w:val="Kazalovsebine7"/>
        <w:tabs>
          <w:tab w:val="left" w:pos="3340"/>
          <w:tab w:val="right" w:leader="dot" w:pos="9628"/>
        </w:tabs>
        <w:rPr>
          <w:rFonts w:asciiTheme="minorHAnsi" w:eastAsiaTheme="minorEastAsia" w:hAnsiTheme="minorHAnsi" w:cstheme="minorBidi"/>
          <w:noProof/>
          <w:sz w:val="22"/>
          <w:szCs w:val="22"/>
          <w:lang w:eastAsia="sl-SI"/>
        </w:rPr>
      </w:pPr>
      <w:r>
        <w:rPr>
          <w:noProof/>
        </w:rPr>
        <w:t>16039001 - Oskrba z vodo</w:t>
      </w:r>
      <w:r>
        <w:rPr>
          <w:rFonts w:asciiTheme="minorHAnsi" w:eastAsiaTheme="minorEastAsia" w:hAnsiTheme="minorHAnsi" w:cstheme="minorBidi"/>
          <w:noProof/>
          <w:sz w:val="22"/>
          <w:szCs w:val="22"/>
          <w:lang w:eastAsia="sl-SI"/>
        </w:rPr>
        <w:tab/>
      </w:r>
      <w:r>
        <w:rPr>
          <w:noProof/>
        </w:rPr>
        <w:t>163.543 €</w:t>
      </w:r>
      <w:r>
        <w:rPr>
          <w:noProof/>
          <w:webHidden/>
        </w:rPr>
        <w:tab/>
      </w:r>
      <w:r>
        <w:rPr>
          <w:noProof/>
          <w:webHidden/>
        </w:rPr>
        <w:fldChar w:fldCharType="begin"/>
      </w:r>
      <w:r>
        <w:rPr>
          <w:noProof/>
          <w:webHidden/>
        </w:rPr>
        <w:instrText xml:space="preserve"> PAGEREF _Toc340069157 \h </w:instrText>
      </w:r>
      <w:r>
        <w:rPr>
          <w:noProof/>
          <w:webHidden/>
        </w:rPr>
      </w:r>
      <w:r>
        <w:rPr>
          <w:noProof/>
          <w:webHidden/>
        </w:rPr>
        <w:fldChar w:fldCharType="separate"/>
      </w:r>
      <w:r>
        <w:rPr>
          <w:noProof/>
          <w:webHidden/>
        </w:rPr>
        <w:t>41</w:t>
      </w:r>
      <w:r>
        <w:rPr>
          <w:noProof/>
          <w:webHidden/>
        </w:rPr>
        <w:fldChar w:fldCharType="end"/>
      </w:r>
    </w:p>
    <w:p w:rsidR="008F75BA" w:rsidRDefault="008F75BA">
      <w:pPr>
        <w:pStyle w:val="Kazalovsebine7"/>
        <w:tabs>
          <w:tab w:val="left" w:pos="5369"/>
          <w:tab w:val="right" w:leader="dot" w:pos="9628"/>
        </w:tabs>
        <w:rPr>
          <w:rFonts w:asciiTheme="minorHAnsi" w:eastAsiaTheme="minorEastAsia" w:hAnsiTheme="minorHAnsi" w:cstheme="minorBidi"/>
          <w:noProof/>
          <w:sz w:val="22"/>
          <w:szCs w:val="22"/>
          <w:lang w:eastAsia="sl-SI"/>
        </w:rPr>
      </w:pPr>
      <w:r>
        <w:rPr>
          <w:noProof/>
        </w:rPr>
        <w:t>16039002 - Urejanje pokopališč in pogrebna dejavnost</w:t>
      </w:r>
      <w:r>
        <w:rPr>
          <w:rFonts w:asciiTheme="minorHAnsi" w:eastAsiaTheme="minorEastAsia" w:hAnsiTheme="minorHAnsi" w:cstheme="minorBidi"/>
          <w:noProof/>
          <w:sz w:val="22"/>
          <w:szCs w:val="22"/>
          <w:lang w:eastAsia="sl-SI"/>
        </w:rPr>
        <w:tab/>
      </w:r>
      <w:r>
        <w:rPr>
          <w:noProof/>
        </w:rPr>
        <w:t>21.100 €</w:t>
      </w:r>
      <w:r>
        <w:rPr>
          <w:noProof/>
          <w:webHidden/>
        </w:rPr>
        <w:tab/>
      </w:r>
      <w:r>
        <w:rPr>
          <w:noProof/>
          <w:webHidden/>
        </w:rPr>
        <w:fldChar w:fldCharType="begin"/>
      </w:r>
      <w:r>
        <w:rPr>
          <w:noProof/>
          <w:webHidden/>
        </w:rPr>
        <w:instrText xml:space="preserve"> PAGEREF _Toc340069158 \h </w:instrText>
      </w:r>
      <w:r>
        <w:rPr>
          <w:noProof/>
          <w:webHidden/>
        </w:rPr>
      </w:r>
      <w:r>
        <w:rPr>
          <w:noProof/>
          <w:webHidden/>
        </w:rPr>
        <w:fldChar w:fldCharType="separate"/>
      </w:r>
      <w:r>
        <w:rPr>
          <w:noProof/>
          <w:webHidden/>
        </w:rPr>
        <w:t>44</w:t>
      </w:r>
      <w:r>
        <w:rPr>
          <w:noProof/>
          <w:webHidden/>
        </w:rPr>
        <w:fldChar w:fldCharType="end"/>
      </w:r>
    </w:p>
    <w:p w:rsidR="008F75BA" w:rsidRDefault="008F75BA">
      <w:pPr>
        <w:pStyle w:val="Kazalovsebine6"/>
        <w:tabs>
          <w:tab w:val="left" w:pos="4189"/>
          <w:tab w:val="right" w:leader="dot" w:pos="9628"/>
        </w:tabs>
        <w:rPr>
          <w:rFonts w:asciiTheme="minorHAnsi" w:eastAsiaTheme="minorEastAsia" w:hAnsiTheme="minorHAnsi" w:cstheme="minorBidi"/>
          <w:noProof/>
          <w:sz w:val="22"/>
          <w:szCs w:val="22"/>
          <w:lang w:eastAsia="sl-SI"/>
        </w:rPr>
      </w:pPr>
      <w:r>
        <w:rPr>
          <w:noProof/>
        </w:rPr>
        <w:t>1605 - Spodbujanje stanovanjske gradnje</w:t>
      </w:r>
      <w:r>
        <w:rPr>
          <w:rFonts w:asciiTheme="minorHAnsi" w:eastAsiaTheme="minorEastAsia" w:hAnsiTheme="minorHAnsi" w:cstheme="minorBidi"/>
          <w:noProof/>
          <w:sz w:val="22"/>
          <w:szCs w:val="22"/>
          <w:lang w:eastAsia="sl-SI"/>
        </w:rPr>
        <w:tab/>
      </w:r>
      <w:r>
        <w:rPr>
          <w:noProof/>
        </w:rPr>
        <w:t>18.100 €</w:t>
      </w:r>
      <w:r>
        <w:rPr>
          <w:noProof/>
          <w:webHidden/>
        </w:rPr>
        <w:tab/>
      </w:r>
      <w:r>
        <w:rPr>
          <w:noProof/>
          <w:webHidden/>
        </w:rPr>
        <w:fldChar w:fldCharType="begin"/>
      </w:r>
      <w:r>
        <w:rPr>
          <w:noProof/>
          <w:webHidden/>
        </w:rPr>
        <w:instrText xml:space="preserve"> PAGEREF _Toc340069159 \h </w:instrText>
      </w:r>
      <w:r>
        <w:rPr>
          <w:noProof/>
          <w:webHidden/>
        </w:rPr>
      </w:r>
      <w:r>
        <w:rPr>
          <w:noProof/>
          <w:webHidden/>
        </w:rPr>
        <w:fldChar w:fldCharType="separate"/>
      </w:r>
      <w:r>
        <w:rPr>
          <w:noProof/>
          <w:webHidden/>
        </w:rPr>
        <w:t>44</w:t>
      </w:r>
      <w:r>
        <w:rPr>
          <w:noProof/>
          <w:webHidden/>
        </w:rPr>
        <w:fldChar w:fldCharType="end"/>
      </w:r>
    </w:p>
    <w:p w:rsidR="008F75BA" w:rsidRDefault="008F75BA">
      <w:pPr>
        <w:pStyle w:val="Kazalovsebine7"/>
        <w:tabs>
          <w:tab w:val="left" w:pos="5429"/>
          <w:tab w:val="right" w:leader="dot" w:pos="9628"/>
        </w:tabs>
        <w:rPr>
          <w:rFonts w:asciiTheme="minorHAnsi" w:eastAsiaTheme="minorEastAsia" w:hAnsiTheme="minorHAnsi" w:cstheme="minorBidi"/>
          <w:noProof/>
          <w:sz w:val="22"/>
          <w:szCs w:val="22"/>
          <w:lang w:eastAsia="sl-SI"/>
        </w:rPr>
      </w:pPr>
      <w:r>
        <w:rPr>
          <w:noProof/>
        </w:rPr>
        <w:t>16059003 - Drugi programi na stanovanjskem področju</w:t>
      </w:r>
      <w:r>
        <w:rPr>
          <w:rFonts w:asciiTheme="minorHAnsi" w:eastAsiaTheme="minorEastAsia" w:hAnsiTheme="minorHAnsi" w:cstheme="minorBidi"/>
          <w:noProof/>
          <w:sz w:val="22"/>
          <w:szCs w:val="22"/>
          <w:lang w:eastAsia="sl-SI"/>
        </w:rPr>
        <w:tab/>
      </w:r>
      <w:r>
        <w:rPr>
          <w:noProof/>
        </w:rPr>
        <w:t>18.100 €</w:t>
      </w:r>
      <w:r>
        <w:rPr>
          <w:noProof/>
          <w:webHidden/>
        </w:rPr>
        <w:tab/>
      </w:r>
      <w:r>
        <w:rPr>
          <w:noProof/>
          <w:webHidden/>
        </w:rPr>
        <w:fldChar w:fldCharType="begin"/>
      </w:r>
      <w:r>
        <w:rPr>
          <w:noProof/>
          <w:webHidden/>
        </w:rPr>
        <w:instrText xml:space="preserve"> PAGEREF _Toc340069160 \h </w:instrText>
      </w:r>
      <w:r>
        <w:rPr>
          <w:noProof/>
          <w:webHidden/>
        </w:rPr>
      </w:r>
      <w:r>
        <w:rPr>
          <w:noProof/>
          <w:webHidden/>
        </w:rPr>
        <w:fldChar w:fldCharType="separate"/>
      </w:r>
      <w:r>
        <w:rPr>
          <w:noProof/>
          <w:webHidden/>
        </w:rPr>
        <w:t>44</w:t>
      </w:r>
      <w:r>
        <w:rPr>
          <w:noProof/>
          <w:webHidden/>
        </w:rPr>
        <w:fldChar w:fldCharType="end"/>
      </w:r>
    </w:p>
    <w:p w:rsidR="008F75BA" w:rsidRDefault="008F75BA">
      <w:pPr>
        <w:pStyle w:val="Kazalovsebine6"/>
        <w:tabs>
          <w:tab w:val="left" w:pos="7698"/>
          <w:tab w:val="right" w:leader="dot" w:pos="9628"/>
        </w:tabs>
        <w:rPr>
          <w:rFonts w:asciiTheme="minorHAnsi" w:eastAsiaTheme="minorEastAsia" w:hAnsiTheme="minorHAnsi" w:cstheme="minorBidi"/>
          <w:noProof/>
          <w:sz w:val="22"/>
          <w:szCs w:val="22"/>
          <w:lang w:eastAsia="sl-SI"/>
        </w:rPr>
      </w:pPr>
      <w:r>
        <w:rPr>
          <w:noProof/>
        </w:rPr>
        <w:t>1606 - Upravljanje in razpolaganje z zemljišči (javno dobro, kmetijska, gozdna in stavbna</w:t>
      </w:r>
      <w:r>
        <w:rPr>
          <w:rFonts w:asciiTheme="minorHAnsi" w:eastAsiaTheme="minorEastAsia" w:hAnsiTheme="minorHAnsi" w:cstheme="minorBidi"/>
          <w:noProof/>
          <w:sz w:val="22"/>
          <w:szCs w:val="22"/>
          <w:lang w:eastAsia="sl-SI"/>
        </w:rPr>
        <w:tab/>
      </w:r>
      <w:r>
        <w:rPr>
          <w:noProof/>
        </w:rPr>
        <w:t>983.000 €</w:t>
      </w:r>
      <w:r>
        <w:rPr>
          <w:noProof/>
          <w:webHidden/>
        </w:rPr>
        <w:tab/>
      </w:r>
      <w:r>
        <w:rPr>
          <w:noProof/>
          <w:webHidden/>
        </w:rPr>
        <w:fldChar w:fldCharType="begin"/>
      </w:r>
      <w:r>
        <w:rPr>
          <w:noProof/>
          <w:webHidden/>
        </w:rPr>
        <w:instrText xml:space="preserve"> PAGEREF _Toc340069161 \h </w:instrText>
      </w:r>
      <w:r>
        <w:rPr>
          <w:noProof/>
          <w:webHidden/>
        </w:rPr>
      </w:r>
      <w:r>
        <w:rPr>
          <w:noProof/>
          <w:webHidden/>
        </w:rPr>
        <w:fldChar w:fldCharType="separate"/>
      </w:r>
      <w:r>
        <w:rPr>
          <w:noProof/>
          <w:webHidden/>
        </w:rPr>
        <w:t>45</w:t>
      </w:r>
      <w:r>
        <w:rPr>
          <w:noProof/>
          <w:webHidden/>
        </w:rPr>
        <w:fldChar w:fldCharType="end"/>
      </w:r>
    </w:p>
    <w:p w:rsidR="008F75BA" w:rsidRDefault="008F75BA">
      <w:pPr>
        <w:pStyle w:val="Kazalovsebine7"/>
        <w:tabs>
          <w:tab w:val="left" w:pos="3415"/>
          <w:tab w:val="right" w:leader="dot" w:pos="9628"/>
        </w:tabs>
        <w:rPr>
          <w:rFonts w:asciiTheme="minorHAnsi" w:eastAsiaTheme="minorEastAsia" w:hAnsiTheme="minorHAnsi" w:cstheme="minorBidi"/>
          <w:noProof/>
          <w:sz w:val="22"/>
          <w:szCs w:val="22"/>
          <w:lang w:eastAsia="sl-SI"/>
        </w:rPr>
      </w:pPr>
      <w:r>
        <w:rPr>
          <w:noProof/>
        </w:rPr>
        <w:t>16069002 - Nakup zemljišč</w:t>
      </w:r>
      <w:r>
        <w:rPr>
          <w:rFonts w:asciiTheme="minorHAnsi" w:eastAsiaTheme="minorEastAsia" w:hAnsiTheme="minorHAnsi" w:cstheme="minorBidi"/>
          <w:noProof/>
          <w:sz w:val="22"/>
          <w:szCs w:val="22"/>
          <w:lang w:eastAsia="sl-SI"/>
        </w:rPr>
        <w:tab/>
      </w:r>
      <w:r>
        <w:rPr>
          <w:noProof/>
        </w:rPr>
        <w:t>983.000 €</w:t>
      </w:r>
      <w:r>
        <w:rPr>
          <w:noProof/>
          <w:webHidden/>
        </w:rPr>
        <w:tab/>
      </w:r>
      <w:r>
        <w:rPr>
          <w:noProof/>
          <w:webHidden/>
        </w:rPr>
        <w:fldChar w:fldCharType="begin"/>
      </w:r>
      <w:r>
        <w:rPr>
          <w:noProof/>
          <w:webHidden/>
        </w:rPr>
        <w:instrText xml:space="preserve"> PAGEREF _Toc340069162 \h </w:instrText>
      </w:r>
      <w:r>
        <w:rPr>
          <w:noProof/>
          <w:webHidden/>
        </w:rPr>
      </w:r>
      <w:r>
        <w:rPr>
          <w:noProof/>
          <w:webHidden/>
        </w:rPr>
        <w:fldChar w:fldCharType="separate"/>
      </w:r>
      <w:r>
        <w:rPr>
          <w:noProof/>
          <w:webHidden/>
        </w:rPr>
        <w:t>45</w:t>
      </w:r>
      <w:r>
        <w:rPr>
          <w:noProof/>
          <w:webHidden/>
        </w:rPr>
        <w:fldChar w:fldCharType="end"/>
      </w:r>
    </w:p>
    <w:p w:rsidR="008F75BA" w:rsidRDefault="008F75BA">
      <w:pPr>
        <w:pStyle w:val="Kazalovsebine5"/>
        <w:tabs>
          <w:tab w:val="left" w:pos="3575"/>
          <w:tab w:val="right" w:leader="dot" w:pos="9628"/>
        </w:tabs>
        <w:rPr>
          <w:rFonts w:asciiTheme="minorHAnsi" w:eastAsiaTheme="minorEastAsia" w:hAnsiTheme="minorHAnsi" w:cstheme="minorBidi"/>
          <w:noProof/>
          <w:sz w:val="22"/>
          <w:szCs w:val="22"/>
          <w:lang w:eastAsia="sl-SI"/>
        </w:rPr>
      </w:pPr>
      <w:r>
        <w:rPr>
          <w:noProof/>
        </w:rPr>
        <w:t>17 - ZDRAVSTVENO VARSTVO</w:t>
      </w:r>
      <w:r>
        <w:rPr>
          <w:rFonts w:asciiTheme="minorHAnsi" w:eastAsiaTheme="minorEastAsia" w:hAnsiTheme="minorHAnsi" w:cstheme="minorBidi"/>
          <w:noProof/>
          <w:sz w:val="22"/>
          <w:szCs w:val="22"/>
          <w:lang w:eastAsia="sl-SI"/>
        </w:rPr>
        <w:tab/>
      </w:r>
      <w:r>
        <w:rPr>
          <w:noProof/>
        </w:rPr>
        <w:t>37.048 €</w:t>
      </w:r>
      <w:r>
        <w:rPr>
          <w:noProof/>
          <w:webHidden/>
        </w:rPr>
        <w:tab/>
      </w:r>
      <w:r>
        <w:rPr>
          <w:noProof/>
          <w:webHidden/>
        </w:rPr>
        <w:fldChar w:fldCharType="begin"/>
      </w:r>
      <w:r>
        <w:rPr>
          <w:noProof/>
          <w:webHidden/>
        </w:rPr>
        <w:instrText xml:space="preserve"> PAGEREF _Toc340069163 \h </w:instrText>
      </w:r>
      <w:r>
        <w:rPr>
          <w:noProof/>
          <w:webHidden/>
        </w:rPr>
      </w:r>
      <w:r>
        <w:rPr>
          <w:noProof/>
          <w:webHidden/>
        </w:rPr>
        <w:fldChar w:fldCharType="separate"/>
      </w:r>
      <w:r>
        <w:rPr>
          <w:noProof/>
          <w:webHidden/>
        </w:rPr>
        <w:t>46</w:t>
      </w:r>
      <w:r>
        <w:rPr>
          <w:noProof/>
          <w:webHidden/>
        </w:rPr>
        <w:fldChar w:fldCharType="end"/>
      </w:r>
    </w:p>
    <w:p w:rsidR="008F75BA" w:rsidRDefault="008F75BA">
      <w:pPr>
        <w:pStyle w:val="Kazalovsebine7"/>
        <w:tabs>
          <w:tab w:val="left" w:pos="3375"/>
          <w:tab w:val="right" w:leader="dot" w:pos="9628"/>
        </w:tabs>
        <w:rPr>
          <w:rFonts w:asciiTheme="minorHAnsi" w:eastAsiaTheme="minorEastAsia" w:hAnsiTheme="minorHAnsi" w:cstheme="minorBidi"/>
          <w:noProof/>
          <w:sz w:val="22"/>
          <w:szCs w:val="22"/>
          <w:lang w:eastAsia="sl-SI"/>
        </w:rPr>
      </w:pPr>
      <w:r>
        <w:rPr>
          <w:noProof/>
        </w:rPr>
        <w:t>1702 – Primarno zdravstvo</w:t>
      </w:r>
      <w:r>
        <w:rPr>
          <w:rFonts w:asciiTheme="minorHAnsi" w:eastAsiaTheme="minorEastAsia" w:hAnsiTheme="minorHAnsi" w:cstheme="minorBidi"/>
          <w:noProof/>
          <w:sz w:val="22"/>
          <w:szCs w:val="22"/>
          <w:lang w:eastAsia="sl-SI"/>
        </w:rPr>
        <w:tab/>
      </w:r>
      <w:r>
        <w:rPr>
          <w:noProof/>
        </w:rPr>
        <w:t>5.469 €</w:t>
      </w:r>
      <w:r>
        <w:rPr>
          <w:noProof/>
          <w:webHidden/>
        </w:rPr>
        <w:tab/>
      </w:r>
      <w:r>
        <w:rPr>
          <w:noProof/>
          <w:webHidden/>
        </w:rPr>
        <w:fldChar w:fldCharType="begin"/>
      </w:r>
      <w:r>
        <w:rPr>
          <w:noProof/>
          <w:webHidden/>
        </w:rPr>
        <w:instrText xml:space="preserve"> PAGEREF _Toc340069164 \h </w:instrText>
      </w:r>
      <w:r>
        <w:rPr>
          <w:noProof/>
          <w:webHidden/>
        </w:rPr>
      </w:r>
      <w:r>
        <w:rPr>
          <w:noProof/>
          <w:webHidden/>
        </w:rPr>
        <w:fldChar w:fldCharType="separate"/>
      </w:r>
      <w:r>
        <w:rPr>
          <w:noProof/>
          <w:webHidden/>
        </w:rPr>
        <w:t>46</w:t>
      </w:r>
      <w:r>
        <w:rPr>
          <w:noProof/>
          <w:webHidden/>
        </w:rPr>
        <w:fldChar w:fldCharType="end"/>
      </w:r>
    </w:p>
    <w:p w:rsidR="008F75BA" w:rsidRDefault="008F75BA">
      <w:pPr>
        <w:pStyle w:val="Kazalovsebine6"/>
        <w:tabs>
          <w:tab w:val="left" w:pos="4489"/>
          <w:tab w:val="right" w:leader="dot" w:pos="9628"/>
        </w:tabs>
        <w:rPr>
          <w:rFonts w:asciiTheme="minorHAnsi" w:eastAsiaTheme="minorEastAsia" w:hAnsiTheme="minorHAnsi" w:cstheme="minorBidi"/>
          <w:noProof/>
          <w:sz w:val="22"/>
          <w:szCs w:val="22"/>
          <w:lang w:eastAsia="sl-SI"/>
        </w:rPr>
      </w:pPr>
      <w:r>
        <w:rPr>
          <w:noProof/>
        </w:rPr>
        <w:t>1707 - Drugi programi na področju zdravstva</w:t>
      </w:r>
      <w:r>
        <w:rPr>
          <w:rFonts w:asciiTheme="minorHAnsi" w:eastAsiaTheme="minorEastAsia" w:hAnsiTheme="minorHAnsi" w:cstheme="minorBidi"/>
          <w:noProof/>
          <w:sz w:val="22"/>
          <w:szCs w:val="22"/>
          <w:lang w:eastAsia="sl-SI"/>
        </w:rPr>
        <w:tab/>
      </w:r>
      <w:r>
        <w:rPr>
          <w:noProof/>
        </w:rPr>
        <w:t>31.579 €</w:t>
      </w:r>
      <w:r>
        <w:rPr>
          <w:noProof/>
          <w:webHidden/>
        </w:rPr>
        <w:tab/>
      </w:r>
      <w:r>
        <w:rPr>
          <w:noProof/>
          <w:webHidden/>
        </w:rPr>
        <w:fldChar w:fldCharType="begin"/>
      </w:r>
      <w:r>
        <w:rPr>
          <w:noProof/>
          <w:webHidden/>
        </w:rPr>
        <w:instrText xml:space="preserve"> PAGEREF _Toc340069165 \h </w:instrText>
      </w:r>
      <w:r>
        <w:rPr>
          <w:noProof/>
          <w:webHidden/>
        </w:rPr>
      </w:r>
      <w:r>
        <w:rPr>
          <w:noProof/>
          <w:webHidden/>
        </w:rPr>
        <w:fldChar w:fldCharType="separate"/>
      </w:r>
      <w:r>
        <w:rPr>
          <w:noProof/>
          <w:webHidden/>
        </w:rPr>
        <w:t>46</w:t>
      </w:r>
      <w:r>
        <w:rPr>
          <w:noProof/>
          <w:webHidden/>
        </w:rPr>
        <w:fldChar w:fldCharType="end"/>
      </w:r>
    </w:p>
    <w:p w:rsidR="008F75BA" w:rsidRDefault="008F75BA">
      <w:pPr>
        <w:pStyle w:val="Kazalovsebine7"/>
        <w:tabs>
          <w:tab w:val="left" w:pos="4230"/>
          <w:tab w:val="right" w:leader="dot" w:pos="9628"/>
        </w:tabs>
        <w:rPr>
          <w:rFonts w:asciiTheme="minorHAnsi" w:eastAsiaTheme="minorEastAsia" w:hAnsiTheme="minorHAnsi" w:cstheme="minorBidi"/>
          <w:noProof/>
          <w:sz w:val="22"/>
          <w:szCs w:val="22"/>
          <w:lang w:eastAsia="sl-SI"/>
        </w:rPr>
      </w:pPr>
      <w:r>
        <w:rPr>
          <w:noProof/>
        </w:rPr>
        <w:t>17079001 - Nujno zdravstveno varstvo</w:t>
      </w:r>
      <w:r>
        <w:rPr>
          <w:rFonts w:asciiTheme="minorHAnsi" w:eastAsiaTheme="minorEastAsia" w:hAnsiTheme="minorHAnsi" w:cstheme="minorBidi"/>
          <w:noProof/>
          <w:sz w:val="22"/>
          <w:szCs w:val="22"/>
          <w:lang w:eastAsia="sl-SI"/>
        </w:rPr>
        <w:tab/>
      </w:r>
      <w:r>
        <w:rPr>
          <w:noProof/>
        </w:rPr>
        <w:t>23.179 €</w:t>
      </w:r>
      <w:r>
        <w:rPr>
          <w:noProof/>
          <w:webHidden/>
        </w:rPr>
        <w:tab/>
      </w:r>
      <w:r>
        <w:rPr>
          <w:noProof/>
          <w:webHidden/>
        </w:rPr>
        <w:fldChar w:fldCharType="begin"/>
      </w:r>
      <w:r>
        <w:rPr>
          <w:noProof/>
          <w:webHidden/>
        </w:rPr>
        <w:instrText xml:space="preserve"> PAGEREF _Toc340069166 \h </w:instrText>
      </w:r>
      <w:r>
        <w:rPr>
          <w:noProof/>
          <w:webHidden/>
        </w:rPr>
      </w:r>
      <w:r>
        <w:rPr>
          <w:noProof/>
          <w:webHidden/>
        </w:rPr>
        <w:fldChar w:fldCharType="separate"/>
      </w:r>
      <w:r>
        <w:rPr>
          <w:noProof/>
          <w:webHidden/>
        </w:rPr>
        <w:t>46</w:t>
      </w:r>
      <w:r>
        <w:rPr>
          <w:noProof/>
          <w:webHidden/>
        </w:rPr>
        <w:fldChar w:fldCharType="end"/>
      </w:r>
    </w:p>
    <w:p w:rsidR="008F75BA" w:rsidRDefault="008F75BA">
      <w:pPr>
        <w:pStyle w:val="Kazalovsebine7"/>
        <w:tabs>
          <w:tab w:val="left" w:pos="3980"/>
          <w:tab w:val="right" w:leader="dot" w:pos="9628"/>
        </w:tabs>
        <w:rPr>
          <w:rFonts w:asciiTheme="minorHAnsi" w:eastAsiaTheme="minorEastAsia" w:hAnsiTheme="minorHAnsi" w:cstheme="minorBidi"/>
          <w:noProof/>
          <w:sz w:val="22"/>
          <w:szCs w:val="22"/>
          <w:lang w:eastAsia="sl-SI"/>
        </w:rPr>
      </w:pPr>
      <w:r>
        <w:rPr>
          <w:noProof/>
        </w:rPr>
        <w:t>17079002 - Mrliško ogledna služba</w:t>
      </w:r>
      <w:r>
        <w:rPr>
          <w:rFonts w:asciiTheme="minorHAnsi" w:eastAsiaTheme="minorEastAsia" w:hAnsiTheme="minorHAnsi" w:cstheme="minorBidi"/>
          <w:noProof/>
          <w:sz w:val="22"/>
          <w:szCs w:val="22"/>
          <w:lang w:eastAsia="sl-SI"/>
        </w:rPr>
        <w:tab/>
      </w:r>
      <w:r>
        <w:rPr>
          <w:noProof/>
        </w:rPr>
        <w:t>8.400 €</w:t>
      </w:r>
      <w:r>
        <w:rPr>
          <w:noProof/>
          <w:webHidden/>
        </w:rPr>
        <w:tab/>
      </w:r>
      <w:r>
        <w:rPr>
          <w:noProof/>
          <w:webHidden/>
        </w:rPr>
        <w:fldChar w:fldCharType="begin"/>
      </w:r>
      <w:r>
        <w:rPr>
          <w:noProof/>
          <w:webHidden/>
        </w:rPr>
        <w:instrText xml:space="preserve"> PAGEREF _Toc340069167 \h </w:instrText>
      </w:r>
      <w:r>
        <w:rPr>
          <w:noProof/>
          <w:webHidden/>
        </w:rPr>
      </w:r>
      <w:r>
        <w:rPr>
          <w:noProof/>
          <w:webHidden/>
        </w:rPr>
        <w:fldChar w:fldCharType="separate"/>
      </w:r>
      <w:r>
        <w:rPr>
          <w:noProof/>
          <w:webHidden/>
        </w:rPr>
        <w:t>47</w:t>
      </w:r>
      <w:r>
        <w:rPr>
          <w:noProof/>
          <w:webHidden/>
        </w:rPr>
        <w:fldChar w:fldCharType="end"/>
      </w:r>
    </w:p>
    <w:p w:rsidR="008F75BA" w:rsidRDefault="008F75BA">
      <w:pPr>
        <w:pStyle w:val="Kazalovsebine5"/>
        <w:tabs>
          <w:tab w:val="left" w:pos="5465"/>
          <w:tab w:val="right" w:leader="dot" w:pos="9628"/>
        </w:tabs>
        <w:rPr>
          <w:rFonts w:asciiTheme="minorHAnsi" w:eastAsiaTheme="minorEastAsia" w:hAnsiTheme="minorHAnsi" w:cstheme="minorBidi"/>
          <w:noProof/>
          <w:sz w:val="22"/>
          <w:szCs w:val="22"/>
          <w:lang w:eastAsia="sl-SI"/>
        </w:rPr>
      </w:pPr>
      <w:r>
        <w:rPr>
          <w:noProof/>
        </w:rPr>
        <w:t>18 - KULTURA, ŠPORT IN NEVLADNE ORGANIZACIJE</w:t>
      </w:r>
      <w:r>
        <w:rPr>
          <w:rFonts w:asciiTheme="minorHAnsi" w:eastAsiaTheme="minorEastAsia" w:hAnsiTheme="minorHAnsi" w:cstheme="minorBidi"/>
          <w:noProof/>
          <w:sz w:val="22"/>
          <w:szCs w:val="22"/>
          <w:lang w:eastAsia="sl-SI"/>
        </w:rPr>
        <w:tab/>
      </w:r>
      <w:r>
        <w:rPr>
          <w:noProof/>
        </w:rPr>
        <w:t>674.826 €</w:t>
      </w:r>
      <w:r>
        <w:rPr>
          <w:noProof/>
          <w:webHidden/>
        </w:rPr>
        <w:tab/>
      </w:r>
      <w:r>
        <w:rPr>
          <w:noProof/>
          <w:webHidden/>
        </w:rPr>
        <w:fldChar w:fldCharType="begin"/>
      </w:r>
      <w:r>
        <w:rPr>
          <w:noProof/>
          <w:webHidden/>
        </w:rPr>
        <w:instrText xml:space="preserve"> PAGEREF _Toc340069168 \h </w:instrText>
      </w:r>
      <w:r>
        <w:rPr>
          <w:noProof/>
          <w:webHidden/>
        </w:rPr>
      </w:r>
      <w:r>
        <w:rPr>
          <w:noProof/>
          <w:webHidden/>
        </w:rPr>
        <w:fldChar w:fldCharType="separate"/>
      </w:r>
      <w:r>
        <w:rPr>
          <w:noProof/>
          <w:webHidden/>
        </w:rPr>
        <w:t>48</w:t>
      </w:r>
      <w:r>
        <w:rPr>
          <w:noProof/>
          <w:webHidden/>
        </w:rPr>
        <w:fldChar w:fldCharType="end"/>
      </w:r>
    </w:p>
    <w:p w:rsidR="008F75BA" w:rsidRDefault="008F75BA">
      <w:pPr>
        <w:pStyle w:val="Kazalovsebine6"/>
        <w:tabs>
          <w:tab w:val="left" w:pos="3899"/>
          <w:tab w:val="right" w:leader="dot" w:pos="9628"/>
        </w:tabs>
        <w:rPr>
          <w:rFonts w:asciiTheme="minorHAnsi" w:eastAsiaTheme="minorEastAsia" w:hAnsiTheme="minorHAnsi" w:cstheme="minorBidi"/>
          <w:noProof/>
          <w:sz w:val="22"/>
          <w:szCs w:val="22"/>
          <w:lang w:eastAsia="sl-SI"/>
        </w:rPr>
      </w:pPr>
      <w:r>
        <w:rPr>
          <w:noProof/>
        </w:rPr>
        <w:lastRenderedPageBreak/>
        <w:t>1802 - Ohranjanje kulturne dediščine</w:t>
      </w:r>
      <w:r>
        <w:rPr>
          <w:rFonts w:asciiTheme="minorHAnsi" w:eastAsiaTheme="minorEastAsia" w:hAnsiTheme="minorHAnsi" w:cstheme="minorBidi"/>
          <w:noProof/>
          <w:sz w:val="22"/>
          <w:szCs w:val="22"/>
          <w:lang w:eastAsia="sl-SI"/>
        </w:rPr>
        <w:tab/>
      </w:r>
      <w:r>
        <w:rPr>
          <w:noProof/>
        </w:rPr>
        <w:t>48.250 €</w:t>
      </w:r>
      <w:r>
        <w:rPr>
          <w:noProof/>
          <w:webHidden/>
        </w:rPr>
        <w:tab/>
      </w:r>
      <w:r>
        <w:rPr>
          <w:noProof/>
          <w:webHidden/>
        </w:rPr>
        <w:fldChar w:fldCharType="begin"/>
      </w:r>
      <w:r>
        <w:rPr>
          <w:noProof/>
          <w:webHidden/>
        </w:rPr>
        <w:instrText xml:space="preserve"> PAGEREF _Toc340069169 \h </w:instrText>
      </w:r>
      <w:r>
        <w:rPr>
          <w:noProof/>
          <w:webHidden/>
        </w:rPr>
      </w:r>
      <w:r>
        <w:rPr>
          <w:noProof/>
          <w:webHidden/>
        </w:rPr>
        <w:fldChar w:fldCharType="separate"/>
      </w:r>
      <w:r>
        <w:rPr>
          <w:noProof/>
          <w:webHidden/>
        </w:rPr>
        <w:t>48</w:t>
      </w:r>
      <w:r>
        <w:rPr>
          <w:noProof/>
          <w:webHidden/>
        </w:rPr>
        <w:fldChar w:fldCharType="end"/>
      </w:r>
    </w:p>
    <w:p w:rsidR="008F75BA" w:rsidRDefault="008F75BA">
      <w:pPr>
        <w:pStyle w:val="Kazalovsebine7"/>
        <w:tabs>
          <w:tab w:val="left" w:pos="4539"/>
          <w:tab w:val="right" w:leader="dot" w:pos="9628"/>
        </w:tabs>
        <w:rPr>
          <w:rFonts w:asciiTheme="minorHAnsi" w:eastAsiaTheme="minorEastAsia" w:hAnsiTheme="minorHAnsi" w:cstheme="minorBidi"/>
          <w:noProof/>
          <w:sz w:val="22"/>
          <w:szCs w:val="22"/>
          <w:lang w:eastAsia="sl-SI"/>
        </w:rPr>
      </w:pPr>
      <w:r>
        <w:rPr>
          <w:noProof/>
        </w:rPr>
        <w:t>18029001 - Nepremična kulturna dediščina</w:t>
      </w:r>
      <w:r>
        <w:rPr>
          <w:rFonts w:asciiTheme="minorHAnsi" w:eastAsiaTheme="minorEastAsia" w:hAnsiTheme="minorHAnsi" w:cstheme="minorBidi"/>
          <w:noProof/>
          <w:sz w:val="22"/>
          <w:szCs w:val="22"/>
          <w:lang w:eastAsia="sl-SI"/>
        </w:rPr>
        <w:tab/>
      </w:r>
      <w:r>
        <w:rPr>
          <w:noProof/>
        </w:rPr>
        <w:t>36.000 €</w:t>
      </w:r>
      <w:r>
        <w:rPr>
          <w:noProof/>
          <w:webHidden/>
        </w:rPr>
        <w:tab/>
      </w:r>
      <w:r>
        <w:rPr>
          <w:noProof/>
          <w:webHidden/>
        </w:rPr>
        <w:fldChar w:fldCharType="begin"/>
      </w:r>
      <w:r>
        <w:rPr>
          <w:noProof/>
          <w:webHidden/>
        </w:rPr>
        <w:instrText xml:space="preserve"> PAGEREF _Toc340069170 \h </w:instrText>
      </w:r>
      <w:r>
        <w:rPr>
          <w:noProof/>
          <w:webHidden/>
        </w:rPr>
      </w:r>
      <w:r>
        <w:rPr>
          <w:noProof/>
          <w:webHidden/>
        </w:rPr>
        <w:fldChar w:fldCharType="separate"/>
      </w:r>
      <w:r>
        <w:rPr>
          <w:noProof/>
          <w:webHidden/>
        </w:rPr>
        <w:t>48</w:t>
      </w:r>
      <w:r>
        <w:rPr>
          <w:noProof/>
          <w:webHidden/>
        </w:rPr>
        <w:fldChar w:fldCharType="end"/>
      </w:r>
    </w:p>
    <w:p w:rsidR="008F75BA" w:rsidRDefault="008F75BA">
      <w:pPr>
        <w:pStyle w:val="Kazalovsebine7"/>
        <w:tabs>
          <w:tab w:val="left" w:pos="4339"/>
          <w:tab w:val="right" w:leader="dot" w:pos="9628"/>
        </w:tabs>
        <w:rPr>
          <w:rFonts w:asciiTheme="minorHAnsi" w:eastAsiaTheme="minorEastAsia" w:hAnsiTheme="minorHAnsi" w:cstheme="minorBidi"/>
          <w:noProof/>
          <w:sz w:val="22"/>
          <w:szCs w:val="22"/>
          <w:lang w:eastAsia="sl-SI"/>
        </w:rPr>
      </w:pPr>
      <w:r>
        <w:rPr>
          <w:noProof/>
        </w:rPr>
        <w:t>18029002 - Premična kulturna dediščina</w:t>
      </w:r>
      <w:r>
        <w:rPr>
          <w:rFonts w:asciiTheme="minorHAnsi" w:eastAsiaTheme="minorEastAsia" w:hAnsiTheme="minorHAnsi" w:cstheme="minorBidi"/>
          <w:noProof/>
          <w:sz w:val="22"/>
          <w:szCs w:val="22"/>
          <w:lang w:eastAsia="sl-SI"/>
        </w:rPr>
        <w:tab/>
      </w:r>
      <w:r>
        <w:rPr>
          <w:noProof/>
        </w:rPr>
        <w:t>12.250 €</w:t>
      </w:r>
      <w:r>
        <w:rPr>
          <w:noProof/>
          <w:webHidden/>
        </w:rPr>
        <w:tab/>
      </w:r>
      <w:r>
        <w:rPr>
          <w:noProof/>
          <w:webHidden/>
        </w:rPr>
        <w:fldChar w:fldCharType="begin"/>
      </w:r>
      <w:r>
        <w:rPr>
          <w:noProof/>
          <w:webHidden/>
        </w:rPr>
        <w:instrText xml:space="preserve"> PAGEREF _Toc340069171 \h </w:instrText>
      </w:r>
      <w:r>
        <w:rPr>
          <w:noProof/>
          <w:webHidden/>
        </w:rPr>
      </w:r>
      <w:r>
        <w:rPr>
          <w:noProof/>
          <w:webHidden/>
        </w:rPr>
        <w:fldChar w:fldCharType="separate"/>
      </w:r>
      <w:r>
        <w:rPr>
          <w:noProof/>
          <w:webHidden/>
        </w:rPr>
        <w:t>48</w:t>
      </w:r>
      <w:r>
        <w:rPr>
          <w:noProof/>
          <w:webHidden/>
        </w:rPr>
        <w:fldChar w:fldCharType="end"/>
      </w:r>
    </w:p>
    <w:p w:rsidR="008F75BA" w:rsidRDefault="008F75BA">
      <w:pPr>
        <w:pStyle w:val="Kazalovsebine6"/>
        <w:tabs>
          <w:tab w:val="left" w:pos="3060"/>
          <w:tab w:val="right" w:leader="dot" w:pos="9628"/>
        </w:tabs>
        <w:rPr>
          <w:rFonts w:asciiTheme="minorHAnsi" w:eastAsiaTheme="minorEastAsia" w:hAnsiTheme="minorHAnsi" w:cstheme="minorBidi"/>
          <w:noProof/>
          <w:sz w:val="22"/>
          <w:szCs w:val="22"/>
          <w:lang w:eastAsia="sl-SI"/>
        </w:rPr>
      </w:pPr>
      <w:r>
        <w:rPr>
          <w:noProof/>
        </w:rPr>
        <w:t>1803 - Programi v kulturi</w:t>
      </w:r>
      <w:r>
        <w:rPr>
          <w:rFonts w:asciiTheme="minorHAnsi" w:eastAsiaTheme="minorEastAsia" w:hAnsiTheme="minorHAnsi" w:cstheme="minorBidi"/>
          <w:noProof/>
          <w:sz w:val="22"/>
          <w:szCs w:val="22"/>
          <w:lang w:eastAsia="sl-SI"/>
        </w:rPr>
        <w:tab/>
      </w:r>
      <w:r>
        <w:rPr>
          <w:noProof/>
        </w:rPr>
        <w:t>407.545 €</w:t>
      </w:r>
      <w:r>
        <w:rPr>
          <w:noProof/>
          <w:webHidden/>
        </w:rPr>
        <w:tab/>
      </w:r>
      <w:r>
        <w:rPr>
          <w:noProof/>
          <w:webHidden/>
        </w:rPr>
        <w:fldChar w:fldCharType="begin"/>
      </w:r>
      <w:r>
        <w:rPr>
          <w:noProof/>
          <w:webHidden/>
        </w:rPr>
        <w:instrText xml:space="preserve"> PAGEREF _Toc340069172 \h </w:instrText>
      </w:r>
      <w:r>
        <w:rPr>
          <w:noProof/>
          <w:webHidden/>
        </w:rPr>
      </w:r>
      <w:r>
        <w:rPr>
          <w:noProof/>
          <w:webHidden/>
        </w:rPr>
        <w:fldChar w:fldCharType="separate"/>
      </w:r>
      <w:r>
        <w:rPr>
          <w:noProof/>
          <w:webHidden/>
        </w:rPr>
        <w:t>49</w:t>
      </w:r>
      <w:r>
        <w:rPr>
          <w:noProof/>
          <w:webHidden/>
        </w:rPr>
        <w:fldChar w:fldCharType="end"/>
      </w:r>
    </w:p>
    <w:p w:rsidR="008F75BA" w:rsidRDefault="008F75BA">
      <w:pPr>
        <w:pStyle w:val="Kazalovsebine7"/>
        <w:tabs>
          <w:tab w:val="left" w:pos="4399"/>
          <w:tab w:val="right" w:leader="dot" w:pos="9628"/>
        </w:tabs>
        <w:rPr>
          <w:rFonts w:asciiTheme="minorHAnsi" w:eastAsiaTheme="minorEastAsia" w:hAnsiTheme="minorHAnsi" w:cstheme="minorBidi"/>
          <w:noProof/>
          <w:sz w:val="22"/>
          <w:szCs w:val="22"/>
          <w:lang w:eastAsia="sl-SI"/>
        </w:rPr>
      </w:pPr>
      <w:r>
        <w:rPr>
          <w:noProof/>
        </w:rPr>
        <w:t>18039001 - Knjižničarstvo in založništvo</w:t>
      </w:r>
      <w:r>
        <w:rPr>
          <w:rFonts w:asciiTheme="minorHAnsi" w:eastAsiaTheme="minorEastAsia" w:hAnsiTheme="minorHAnsi" w:cstheme="minorBidi"/>
          <w:noProof/>
          <w:sz w:val="22"/>
          <w:szCs w:val="22"/>
          <w:lang w:eastAsia="sl-SI"/>
        </w:rPr>
        <w:tab/>
      </w:r>
      <w:r>
        <w:rPr>
          <w:noProof/>
        </w:rPr>
        <w:t>76.585 €</w:t>
      </w:r>
      <w:r>
        <w:rPr>
          <w:noProof/>
          <w:webHidden/>
        </w:rPr>
        <w:tab/>
      </w:r>
      <w:r>
        <w:rPr>
          <w:noProof/>
          <w:webHidden/>
        </w:rPr>
        <w:fldChar w:fldCharType="begin"/>
      </w:r>
      <w:r>
        <w:rPr>
          <w:noProof/>
          <w:webHidden/>
        </w:rPr>
        <w:instrText xml:space="preserve"> PAGEREF _Toc340069173 \h </w:instrText>
      </w:r>
      <w:r>
        <w:rPr>
          <w:noProof/>
          <w:webHidden/>
        </w:rPr>
      </w:r>
      <w:r>
        <w:rPr>
          <w:noProof/>
          <w:webHidden/>
        </w:rPr>
        <w:fldChar w:fldCharType="separate"/>
      </w:r>
      <w:r>
        <w:rPr>
          <w:noProof/>
          <w:webHidden/>
        </w:rPr>
        <w:t>49</w:t>
      </w:r>
      <w:r>
        <w:rPr>
          <w:noProof/>
          <w:webHidden/>
        </w:rPr>
        <w:fldChar w:fldCharType="end"/>
      </w:r>
    </w:p>
    <w:p w:rsidR="008F75BA" w:rsidRDefault="008F75BA">
      <w:pPr>
        <w:pStyle w:val="Kazalovsebine7"/>
        <w:tabs>
          <w:tab w:val="left" w:pos="3705"/>
          <w:tab w:val="right" w:leader="dot" w:pos="9628"/>
        </w:tabs>
        <w:rPr>
          <w:rFonts w:asciiTheme="minorHAnsi" w:eastAsiaTheme="minorEastAsia" w:hAnsiTheme="minorHAnsi" w:cstheme="minorBidi"/>
          <w:noProof/>
          <w:sz w:val="22"/>
          <w:szCs w:val="22"/>
          <w:lang w:eastAsia="sl-SI"/>
        </w:rPr>
      </w:pPr>
      <w:r>
        <w:rPr>
          <w:noProof/>
        </w:rPr>
        <w:t>18039003 - Ljubiteljska kultura</w:t>
      </w:r>
      <w:r>
        <w:rPr>
          <w:rFonts w:asciiTheme="minorHAnsi" w:eastAsiaTheme="minorEastAsia" w:hAnsiTheme="minorHAnsi" w:cstheme="minorBidi"/>
          <w:noProof/>
          <w:sz w:val="22"/>
          <w:szCs w:val="22"/>
          <w:lang w:eastAsia="sl-SI"/>
        </w:rPr>
        <w:tab/>
      </w:r>
      <w:r>
        <w:rPr>
          <w:noProof/>
        </w:rPr>
        <w:t>40.500 €</w:t>
      </w:r>
      <w:r>
        <w:rPr>
          <w:noProof/>
          <w:webHidden/>
        </w:rPr>
        <w:tab/>
      </w:r>
      <w:r>
        <w:rPr>
          <w:noProof/>
          <w:webHidden/>
        </w:rPr>
        <w:fldChar w:fldCharType="begin"/>
      </w:r>
      <w:r>
        <w:rPr>
          <w:noProof/>
          <w:webHidden/>
        </w:rPr>
        <w:instrText xml:space="preserve"> PAGEREF _Toc340069174 \h </w:instrText>
      </w:r>
      <w:r>
        <w:rPr>
          <w:noProof/>
          <w:webHidden/>
        </w:rPr>
      </w:r>
      <w:r>
        <w:rPr>
          <w:noProof/>
          <w:webHidden/>
        </w:rPr>
        <w:fldChar w:fldCharType="separate"/>
      </w:r>
      <w:r>
        <w:rPr>
          <w:noProof/>
          <w:webHidden/>
        </w:rPr>
        <w:t>50</w:t>
      </w:r>
      <w:r>
        <w:rPr>
          <w:noProof/>
          <w:webHidden/>
        </w:rPr>
        <w:fldChar w:fldCharType="end"/>
      </w:r>
    </w:p>
    <w:p w:rsidR="008F75BA" w:rsidRDefault="008F75BA">
      <w:pPr>
        <w:pStyle w:val="Kazalovsebine7"/>
        <w:tabs>
          <w:tab w:val="left" w:pos="4075"/>
          <w:tab w:val="right" w:leader="dot" w:pos="9628"/>
        </w:tabs>
        <w:rPr>
          <w:rFonts w:asciiTheme="minorHAnsi" w:eastAsiaTheme="minorEastAsia" w:hAnsiTheme="minorHAnsi" w:cstheme="minorBidi"/>
          <w:noProof/>
          <w:sz w:val="22"/>
          <w:szCs w:val="22"/>
          <w:lang w:eastAsia="sl-SI"/>
        </w:rPr>
      </w:pPr>
      <w:r>
        <w:rPr>
          <w:noProof/>
        </w:rPr>
        <w:t>18039005 - Drugi programi v kulturi</w:t>
      </w:r>
      <w:r>
        <w:rPr>
          <w:rFonts w:asciiTheme="minorHAnsi" w:eastAsiaTheme="minorEastAsia" w:hAnsiTheme="minorHAnsi" w:cstheme="minorBidi"/>
          <w:noProof/>
          <w:sz w:val="22"/>
          <w:szCs w:val="22"/>
          <w:lang w:eastAsia="sl-SI"/>
        </w:rPr>
        <w:tab/>
      </w:r>
      <w:r>
        <w:rPr>
          <w:noProof/>
        </w:rPr>
        <w:t>290.460 €</w:t>
      </w:r>
      <w:r>
        <w:rPr>
          <w:noProof/>
          <w:webHidden/>
        </w:rPr>
        <w:tab/>
      </w:r>
      <w:r>
        <w:rPr>
          <w:noProof/>
          <w:webHidden/>
        </w:rPr>
        <w:fldChar w:fldCharType="begin"/>
      </w:r>
      <w:r>
        <w:rPr>
          <w:noProof/>
          <w:webHidden/>
        </w:rPr>
        <w:instrText xml:space="preserve"> PAGEREF _Toc340069175 \h </w:instrText>
      </w:r>
      <w:r>
        <w:rPr>
          <w:noProof/>
          <w:webHidden/>
        </w:rPr>
      </w:r>
      <w:r>
        <w:rPr>
          <w:noProof/>
          <w:webHidden/>
        </w:rPr>
        <w:fldChar w:fldCharType="separate"/>
      </w:r>
      <w:r>
        <w:rPr>
          <w:noProof/>
          <w:webHidden/>
        </w:rPr>
        <w:t>50</w:t>
      </w:r>
      <w:r>
        <w:rPr>
          <w:noProof/>
          <w:webHidden/>
        </w:rPr>
        <w:fldChar w:fldCharType="end"/>
      </w:r>
    </w:p>
    <w:p w:rsidR="008F75BA" w:rsidRDefault="008F75BA">
      <w:pPr>
        <w:pStyle w:val="Kazalovsebine6"/>
        <w:tabs>
          <w:tab w:val="left" w:pos="3820"/>
          <w:tab w:val="right" w:leader="dot" w:pos="9628"/>
        </w:tabs>
        <w:rPr>
          <w:rFonts w:asciiTheme="minorHAnsi" w:eastAsiaTheme="minorEastAsia" w:hAnsiTheme="minorHAnsi" w:cstheme="minorBidi"/>
          <w:noProof/>
          <w:sz w:val="22"/>
          <w:szCs w:val="22"/>
          <w:lang w:eastAsia="sl-SI"/>
        </w:rPr>
      </w:pPr>
      <w:r>
        <w:rPr>
          <w:noProof/>
        </w:rPr>
        <w:t>1804 - Podpora posebnim skupinam</w:t>
      </w:r>
      <w:r>
        <w:rPr>
          <w:rFonts w:asciiTheme="minorHAnsi" w:eastAsiaTheme="minorEastAsia" w:hAnsiTheme="minorHAnsi" w:cstheme="minorBidi"/>
          <w:noProof/>
          <w:sz w:val="22"/>
          <w:szCs w:val="22"/>
          <w:lang w:eastAsia="sl-SI"/>
        </w:rPr>
        <w:tab/>
      </w:r>
      <w:r>
        <w:rPr>
          <w:noProof/>
        </w:rPr>
        <w:t>58.000 €</w:t>
      </w:r>
      <w:r>
        <w:rPr>
          <w:noProof/>
          <w:webHidden/>
        </w:rPr>
        <w:tab/>
      </w:r>
      <w:r>
        <w:rPr>
          <w:noProof/>
          <w:webHidden/>
        </w:rPr>
        <w:fldChar w:fldCharType="begin"/>
      </w:r>
      <w:r>
        <w:rPr>
          <w:noProof/>
          <w:webHidden/>
        </w:rPr>
        <w:instrText xml:space="preserve"> PAGEREF _Toc340069176 \h </w:instrText>
      </w:r>
      <w:r>
        <w:rPr>
          <w:noProof/>
          <w:webHidden/>
        </w:rPr>
      </w:r>
      <w:r>
        <w:rPr>
          <w:noProof/>
          <w:webHidden/>
        </w:rPr>
        <w:fldChar w:fldCharType="separate"/>
      </w:r>
      <w:r>
        <w:rPr>
          <w:noProof/>
          <w:webHidden/>
        </w:rPr>
        <w:t>51</w:t>
      </w:r>
      <w:r>
        <w:rPr>
          <w:noProof/>
          <w:webHidden/>
        </w:rPr>
        <w:fldChar w:fldCharType="end"/>
      </w:r>
    </w:p>
    <w:p w:rsidR="008F75BA" w:rsidRDefault="008F75BA">
      <w:pPr>
        <w:pStyle w:val="Kazalovsebine7"/>
        <w:tabs>
          <w:tab w:val="left" w:pos="4695"/>
          <w:tab w:val="right" w:leader="dot" w:pos="9628"/>
        </w:tabs>
        <w:rPr>
          <w:rFonts w:asciiTheme="minorHAnsi" w:eastAsiaTheme="minorEastAsia" w:hAnsiTheme="minorHAnsi" w:cstheme="minorBidi"/>
          <w:noProof/>
          <w:sz w:val="22"/>
          <w:szCs w:val="22"/>
          <w:lang w:eastAsia="sl-SI"/>
        </w:rPr>
      </w:pPr>
      <w:r>
        <w:rPr>
          <w:noProof/>
        </w:rPr>
        <w:t>18049004 - Programi drugih posebnih skupin</w:t>
      </w:r>
      <w:r>
        <w:rPr>
          <w:rFonts w:asciiTheme="minorHAnsi" w:eastAsiaTheme="minorEastAsia" w:hAnsiTheme="minorHAnsi" w:cstheme="minorBidi"/>
          <w:noProof/>
          <w:sz w:val="22"/>
          <w:szCs w:val="22"/>
          <w:lang w:eastAsia="sl-SI"/>
        </w:rPr>
        <w:tab/>
      </w:r>
      <w:r>
        <w:rPr>
          <w:noProof/>
        </w:rPr>
        <w:t>58.000 €</w:t>
      </w:r>
      <w:r>
        <w:rPr>
          <w:noProof/>
          <w:webHidden/>
        </w:rPr>
        <w:tab/>
      </w:r>
      <w:r>
        <w:rPr>
          <w:noProof/>
          <w:webHidden/>
        </w:rPr>
        <w:fldChar w:fldCharType="begin"/>
      </w:r>
      <w:r>
        <w:rPr>
          <w:noProof/>
          <w:webHidden/>
        </w:rPr>
        <w:instrText xml:space="preserve"> PAGEREF _Toc340069177 \h </w:instrText>
      </w:r>
      <w:r>
        <w:rPr>
          <w:noProof/>
          <w:webHidden/>
        </w:rPr>
      </w:r>
      <w:r>
        <w:rPr>
          <w:noProof/>
          <w:webHidden/>
        </w:rPr>
        <w:fldChar w:fldCharType="separate"/>
      </w:r>
      <w:r>
        <w:rPr>
          <w:noProof/>
          <w:webHidden/>
        </w:rPr>
        <w:t>51</w:t>
      </w:r>
      <w:r>
        <w:rPr>
          <w:noProof/>
          <w:webHidden/>
        </w:rPr>
        <w:fldChar w:fldCharType="end"/>
      </w:r>
    </w:p>
    <w:p w:rsidR="008F75BA" w:rsidRDefault="008F75BA">
      <w:pPr>
        <w:pStyle w:val="Kazalovsebine6"/>
        <w:tabs>
          <w:tab w:val="left" w:pos="3955"/>
          <w:tab w:val="right" w:leader="dot" w:pos="9628"/>
        </w:tabs>
        <w:rPr>
          <w:rFonts w:asciiTheme="minorHAnsi" w:eastAsiaTheme="minorEastAsia" w:hAnsiTheme="minorHAnsi" w:cstheme="minorBidi"/>
          <w:noProof/>
          <w:sz w:val="22"/>
          <w:szCs w:val="22"/>
          <w:lang w:eastAsia="sl-SI"/>
        </w:rPr>
      </w:pPr>
      <w:r>
        <w:rPr>
          <w:noProof/>
        </w:rPr>
        <w:t>1805 - Šport in prostočasne aktivnosti</w:t>
      </w:r>
      <w:r>
        <w:rPr>
          <w:rFonts w:asciiTheme="minorHAnsi" w:eastAsiaTheme="minorEastAsia" w:hAnsiTheme="minorHAnsi" w:cstheme="minorBidi"/>
          <w:noProof/>
          <w:sz w:val="22"/>
          <w:szCs w:val="22"/>
          <w:lang w:eastAsia="sl-SI"/>
        </w:rPr>
        <w:tab/>
      </w:r>
      <w:r>
        <w:rPr>
          <w:noProof/>
        </w:rPr>
        <w:t>161.031 €</w:t>
      </w:r>
      <w:r>
        <w:rPr>
          <w:noProof/>
          <w:webHidden/>
        </w:rPr>
        <w:tab/>
      </w:r>
      <w:r>
        <w:rPr>
          <w:noProof/>
          <w:webHidden/>
        </w:rPr>
        <w:fldChar w:fldCharType="begin"/>
      </w:r>
      <w:r>
        <w:rPr>
          <w:noProof/>
          <w:webHidden/>
        </w:rPr>
        <w:instrText xml:space="preserve"> PAGEREF _Toc340069178 \h </w:instrText>
      </w:r>
      <w:r>
        <w:rPr>
          <w:noProof/>
          <w:webHidden/>
        </w:rPr>
      </w:r>
      <w:r>
        <w:rPr>
          <w:noProof/>
          <w:webHidden/>
        </w:rPr>
        <w:fldChar w:fldCharType="separate"/>
      </w:r>
      <w:r>
        <w:rPr>
          <w:noProof/>
          <w:webHidden/>
        </w:rPr>
        <w:t>52</w:t>
      </w:r>
      <w:r>
        <w:rPr>
          <w:noProof/>
          <w:webHidden/>
        </w:rPr>
        <w:fldChar w:fldCharType="end"/>
      </w:r>
    </w:p>
    <w:p w:rsidR="008F75BA" w:rsidRDefault="008F75BA">
      <w:pPr>
        <w:pStyle w:val="Kazalovsebine7"/>
        <w:tabs>
          <w:tab w:val="left" w:pos="3445"/>
          <w:tab w:val="right" w:leader="dot" w:pos="9628"/>
        </w:tabs>
        <w:rPr>
          <w:rFonts w:asciiTheme="minorHAnsi" w:eastAsiaTheme="minorEastAsia" w:hAnsiTheme="minorHAnsi" w:cstheme="minorBidi"/>
          <w:noProof/>
          <w:sz w:val="22"/>
          <w:szCs w:val="22"/>
          <w:lang w:eastAsia="sl-SI"/>
        </w:rPr>
      </w:pPr>
      <w:r>
        <w:rPr>
          <w:noProof/>
        </w:rPr>
        <w:t>18059001 - Programi športa</w:t>
      </w:r>
      <w:r>
        <w:rPr>
          <w:rFonts w:asciiTheme="minorHAnsi" w:eastAsiaTheme="minorEastAsia" w:hAnsiTheme="minorHAnsi" w:cstheme="minorBidi"/>
          <w:noProof/>
          <w:sz w:val="22"/>
          <w:szCs w:val="22"/>
          <w:lang w:eastAsia="sl-SI"/>
        </w:rPr>
        <w:tab/>
      </w:r>
      <w:r>
        <w:rPr>
          <w:noProof/>
        </w:rPr>
        <w:t>161.031 €</w:t>
      </w:r>
      <w:r>
        <w:rPr>
          <w:noProof/>
          <w:webHidden/>
        </w:rPr>
        <w:tab/>
      </w:r>
      <w:r>
        <w:rPr>
          <w:noProof/>
          <w:webHidden/>
        </w:rPr>
        <w:fldChar w:fldCharType="begin"/>
      </w:r>
      <w:r>
        <w:rPr>
          <w:noProof/>
          <w:webHidden/>
        </w:rPr>
        <w:instrText xml:space="preserve"> PAGEREF _Toc340069179 \h </w:instrText>
      </w:r>
      <w:r>
        <w:rPr>
          <w:noProof/>
          <w:webHidden/>
        </w:rPr>
      </w:r>
      <w:r>
        <w:rPr>
          <w:noProof/>
          <w:webHidden/>
        </w:rPr>
        <w:fldChar w:fldCharType="separate"/>
      </w:r>
      <w:r>
        <w:rPr>
          <w:noProof/>
          <w:webHidden/>
        </w:rPr>
        <w:t>52</w:t>
      </w:r>
      <w:r>
        <w:rPr>
          <w:noProof/>
          <w:webHidden/>
        </w:rPr>
        <w:fldChar w:fldCharType="end"/>
      </w:r>
    </w:p>
    <w:p w:rsidR="008F75BA" w:rsidRDefault="008F75BA">
      <w:pPr>
        <w:pStyle w:val="Kazalovsebine5"/>
        <w:tabs>
          <w:tab w:val="left" w:pos="2810"/>
          <w:tab w:val="right" w:leader="dot" w:pos="9628"/>
        </w:tabs>
        <w:rPr>
          <w:rFonts w:asciiTheme="minorHAnsi" w:eastAsiaTheme="minorEastAsia" w:hAnsiTheme="minorHAnsi" w:cstheme="minorBidi"/>
          <w:noProof/>
          <w:sz w:val="22"/>
          <w:szCs w:val="22"/>
          <w:lang w:eastAsia="sl-SI"/>
        </w:rPr>
      </w:pPr>
      <w:r>
        <w:rPr>
          <w:noProof/>
        </w:rPr>
        <w:t>19 - IZOBRAŽEVANJE</w:t>
      </w:r>
      <w:r>
        <w:rPr>
          <w:rFonts w:asciiTheme="minorHAnsi" w:eastAsiaTheme="minorEastAsia" w:hAnsiTheme="minorHAnsi" w:cstheme="minorBidi"/>
          <w:noProof/>
          <w:sz w:val="22"/>
          <w:szCs w:val="22"/>
          <w:lang w:eastAsia="sl-SI"/>
        </w:rPr>
        <w:tab/>
      </w:r>
      <w:r>
        <w:rPr>
          <w:noProof/>
        </w:rPr>
        <w:t>1.707.553 €</w:t>
      </w:r>
      <w:r>
        <w:rPr>
          <w:noProof/>
          <w:webHidden/>
        </w:rPr>
        <w:tab/>
      </w:r>
      <w:r>
        <w:rPr>
          <w:noProof/>
          <w:webHidden/>
        </w:rPr>
        <w:fldChar w:fldCharType="begin"/>
      </w:r>
      <w:r>
        <w:rPr>
          <w:noProof/>
          <w:webHidden/>
        </w:rPr>
        <w:instrText xml:space="preserve"> PAGEREF _Toc340069180 \h </w:instrText>
      </w:r>
      <w:r>
        <w:rPr>
          <w:noProof/>
          <w:webHidden/>
        </w:rPr>
      </w:r>
      <w:r>
        <w:rPr>
          <w:noProof/>
          <w:webHidden/>
        </w:rPr>
        <w:fldChar w:fldCharType="separate"/>
      </w:r>
      <w:r>
        <w:rPr>
          <w:noProof/>
          <w:webHidden/>
        </w:rPr>
        <w:t>53</w:t>
      </w:r>
      <w:r>
        <w:rPr>
          <w:noProof/>
          <w:webHidden/>
        </w:rPr>
        <w:fldChar w:fldCharType="end"/>
      </w:r>
    </w:p>
    <w:p w:rsidR="008F75BA" w:rsidRDefault="008F75BA">
      <w:pPr>
        <w:pStyle w:val="Kazalovsebine6"/>
        <w:tabs>
          <w:tab w:val="left" w:pos="4310"/>
          <w:tab w:val="right" w:leader="dot" w:pos="9628"/>
        </w:tabs>
        <w:rPr>
          <w:rFonts w:asciiTheme="minorHAnsi" w:eastAsiaTheme="minorEastAsia" w:hAnsiTheme="minorHAnsi" w:cstheme="minorBidi"/>
          <w:noProof/>
          <w:sz w:val="22"/>
          <w:szCs w:val="22"/>
          <w:lang w:eastAsia="sl-SI"/>
        </w:rPr>
      </w:pPr>
      <w:r>
        <w:rPr>
          <w:noProof/>
        </w:rPr>
        <w:t>1902 - Varstvo in vzgoja predšolskih otrok</w:t>
      </w:r>
      <w:r>
        <w:rPr>
          <w:rFonts w:asciiTheme="minorHAnsi" w:eastAsiaTheme="minorEastAsia" w:hAnsiTheme="minorHAnsi" w:cstheme="minorBidi"/>
          <w:noProof/>
          <w:sz w:val="22"/>
          <w:szCs w:val="22"/>
          <w:lang w:eastAsia="sl-SI"/>
        </w:rPr>
        <w:tab/>
      </w:r>
      <w:r>
        <w:rPr>
          <w:noProof/>
        </w:rPr>
        <w:t>1.164.725 €</w:t>
      </w:r>
      <w:r>
        <w:rPr>
          <w:noProof/>
          <w:webHidden/>
        </w:rPr>
        <w:tab/>
      </w:r>
      <w:r>
        <w:rPr>
          <w:noProof/>
          <w:webHidden/>
        </w:rPr>
        <w:fldChar w:fldCharType="begin"/>
      </w:r>
      <w:r>
        <w:rPr>
          <w:noProof/>
          <w:webHidden/>
        </w:rPr>
        <w:instrText xml:space="preserve"> PAGEREF _Toc340069181 \h </w:instrText>
      </w:r>
      <w:r>
        <w:rPr>
          <w:noProof/>
          <w:webHidden/>
        </w:rPr>
      </w:r>
      <w:r>
        <w:rPr>
          <w:noProof/>
          <w:webHidden/>
        </w:rPr>
        <w:fldChar w:fldCharType="separate"/>
      </w:r>
      <w:r>
        <w:rPr>
          <w:noProof/>
          <w:webHidden/>
        </w:rPr>
        <w:t>53</w:t>
      </w:r>
      <w:r>
        <w:rPr>
          <w:noProof/>
          <w:webHidden/>
        </w:rPr>
        <w:fldChar w:fldCharType="end"/>
      </w:r>
    </w:p>
    <w:p w:rsidR="008F75BA" w:rsidRDefault="008F75BA">
      <w:pPr>
        <w:pStyle w:val="Kazalovsebine7"/>
        <w:tabs>
          <w:tab w:val="left" w:pos="2660"/>
          <w:tab w:val="right" w:leader="dot" w:pos="9628"/>
        </w:tabs>
        <w:rPr>
          <w:rFonts w:asciiTheme="minorHAnsi" w:eastAsiaTheme="minorEastAsia" w:hAnsiTheme="minorHAnsi" w:cstheme="minorBidi"/>
          <w:noProof/>
          <w:sz w:val="22"/>
          <w:szCs w:val="22"/>
          <w:lang w:eastAsia="sl-SI"/>
        </w:rPr>
      </w:pPr>
      <w:r>
        <w:rPr>
          <w:noProof/>
        </w:rPr>
        <w:t>19029001 - Vrtci</w:t>
      </w:r>
      <w:r>
        <w:rPr>
          <w:rFonts w:asciiTheme="minorHAnsi" w:eastAsiaTheme="minorEastAsia" w:hAnsiTheme="minorHAnsi" w:cstheme="minorBidi"/>
          <w:noProof/>
          <w:sz w:val="22"/>
          <w:szCs w:val="22"/>
          <w:lang w:eastAsia="sl-SI"/>
        </w:rPr>
        <w:tab/>
      </w:r>
      <w:r>
        <w:rPr>
          <w:noProof/>
        </w:rPr>
        <w:t>1.164.725 €</w:t>
      </w:r>
      <w:r>
        <w:rPr>
          <w:noProof/>
          <w:webHidden/>
        </w:rPr>
        <w:tab/>
      </w:r>
      <w:r>
        <w:rPr>
          <w:noProof/>
          <w:webHidden/>
        </w:rPr>
        <w:fldChar w:fldCharType="begin"/>
      </w:r>
      <w:r>
        <w:rPr>
          <w:noProof/>
          <w:webHidden/>
        </w:rPr>
        <w:instrText xml:space="preserve"> PAGEREF _Toc340069182 \h </w:instrText>
      </w:r>
      <w:r>
        <w:rPr>
          <w:noProof/>
          <w:webHidden/>
        </w:rPr>
      </w:r>
      <w:r>
        <w:rPr>
          <w:noProof/>
          <w:webHidden/>
        </w:rPr>
        <w:fldChar w:fldCharType="separate"/>
      </w:r>
      <w:r>
        <w:rPr>
          <w:noProof/>
          <w:webHidden/>
        </w:rPr>
        <w:t>53</w:t>
      </w:r>
      <w:r>
        <w:rPr>
          <w:noProof/>
          <w:webHidden/>
        </w:rPr>
        <w:fldChar w:fldCharType="end"/>
      </w:r>
    </w:p>
    <w:p w:rsidR="008F75BA" w:rsidRDefault="008F75BA">
      <w:pPr>
        <w:pStyle w:val="Kazalovsebine6"/>
        <w:tabs>
          <w:tab w:val="left" w:pos="4504"/>
          <w:tab w:val="right" w:leader="dot" w:pos="9628"/>
        </w:tabs>
        <w:rPr>
          <w:rFonts w:asciiTheme="minorHAnsi" w:eastAsiaTheme="minorEastAsia" w:hAnsiTheme="minorHAnsi" w:cstheme="minorBidi"/>
          <w:noProof/>
          <w:sz w:val="22"/>
          <w:szCs w:val="22"/>
          <w:lang w:eastAsia="sl-SI"/>
        </w:rPr>
      </w:pPr>
      <w:r>
        <w:rPr>
          <w:noProof/>
        </w:rPr>
        <w:t>1903 - Primarno in sekundarno izobraževanje</w:t>
      </w:r>
      <w:r>
        <w:rPr>
          <w:rFonts w:asciiTheme="minorHAnsi" w:eastAsiaTheme="minorEastAsia" w:hAnsiTheme="minorHAnsi" w:cstheme="minorBidi"/>
          <w:noProof/>
          <w:sz w:val="22"/>
          <w:szCs w:val="22"/>
          <w:lang w:eastAsia="sl-SI"/>
        </w:rPr>
        <w:tab/>
      </w:r>
      <w:r>
        <w:rPr>
          <w:noProof/>
        </w:rPr>
        <w:t>242.828 €</w:t>
      </w:r>
      <w:r>
        <w:rPr>
          <w:noProof/>
          <w:webHidden/>
        </w:rPr>
        <w:tab/>
      </w:r>
      <w:r>
        <w:rPr>
          <w:noProof/>
          <w:webHidden/>
        </w:rPr>
        <w:fldChar w:fldCharType="begin"/>
      </w:r>
      <w:r>
        <w:rPr>
          <w:noProof/>
          <w:webHidden/>
        </w:rPr>
        <w:instrText xml:space="preserve"> PAGEREF _Toc340069183 \h </w:instrText>
      </w:r>
      <w:r>
        <w:rPr>
          <w:noProof/>
          <w:webHidden/>
        </w:rPr>
      </w:r>
      <w:r>
        <w:rPr>
          <w:noProof/>
          <w:webHidden/>
        </w:rPr>
        <w:fldChar w:fldCharType="separate"/>
      </w:r>
      <w:r>
        <w:rPr>
          <w:noProof/>
          <w:webHidden/>
        </w:rPr>
        <w:t>54</w:t>
      </w:r>
      <w:r>
        <w:rPr>
          <w:noProof/>
          <w:webHidden/>
        </w:rPr>
        <w:fldChar w:fldCharType="end"/>
      </w:r>
    </w:p>
    <w:p w:rsidR="008F75BA" w:rsidRDefault="008F75BA">
      <w:pPr>
        <w:pStyle w:val="Kazalovsebine7"/>
        <w:tabs>
          <w:tab w:val="left" w:pos="3495"/>
          <w:tab w:val="right" w:leader="dot" w:pos="9628"/>
        </w:tabs>
        <w:rPr>
          <w:rFonts w:asciiTheme="minorHAnsi" w:eastAsiaTheme="minorEastAsia" w:hAnsiTheme="minorHAnsi" w:cstheme="minorBidi"/>
          <w:noProof/>
          <w:sz w:val="22"/>
          <w:szCs w:val="22"/>
          <w:lang w:eastAsia="sl-SI"/>
        </w:rPr>
      </w:pPr>
      <w:r>
        <w:rPr>
          <w:noProof/>
        </w:rPr>
        <w:t>19039001 - Osnovno šolstvo</w:t>
      </w:r>
      <w:r>
        <w:rPr>
          <w:rFonts w:asciiTheme="minorHAnsi" w:eastAsiaTheme="minorEastAsia" w:hAnsiTheme="minorHAnsi" w:cstheme="minorBidi"/>
          <w:noProof/>
          <w:sz w:val="22"/>
          <w:szCs w:val="22"/>
          <w:lang w:eastAsia="sl-SI"/>
        </w:rPr>
        <w:tab/>
      </w:r>
      <w:r>
        <w:rPr>
          <w:noProof/>
        </w:rPr>
        <w:t>242.828 €</w:t>
      </w:r>
      <w:r>
        <w:rPr>
          <w:noProof/>
          <w:webHidden/>
        </w:rPr>
        <w:tab/>
      </w:r>
      <w:r>
        <w:rPr>
          <w:noProof/>
          <w:webHidden/>
        </w:rPr>
        <w:fldChar w:fldCharType="begin"/>
      </w:r>
      <w:r>
        <w:rPr>
          <w:noProof/>
          <w:webHidden/>
        </w:rPr>
        <w:instrText xml:space="preserve"> PAGEREF _Toc340069184 \h </w:instrText>
      </w:r>
      <w:r>
        <w:rPr>
          <w:noProof/>
          <w:webHidden/>
        </w:rPr>
      </w:r>
      <w:r>
        <w:rPr>
          <w:noProof/>
          <w:webHidden/>
        </w:rPr>
        <w:fldChar w:fldCharType="separate"/>
      </w:r>
      <w:r>
        <w:rPr>
          <w:noProof/>
          <w:webHidden/>
        </w:rPr>
        <w:t>54</w:t>
      </w:r>
      <w:r>
        <w:rPr>
          <w:noProof/>
          <w:webHidden/>
        </w:rPr>
        <w:fldChar w:fldCharType="end"/>
      </w:r>
    </w:p>
    <w:p w:rsidR="008F75BA" w:rsidRDefault="008F75BA">
      <w:pPr>
        <w:pStyle w:val="Kazalovsebine6"/>
        <w:tabs>
          <w:tab w:val="left" w:pos="3025"/>
          <w:tab w:val="right" w:leader="dot" w:pos="9628"/>
        </w:tabs>
        <w:rPr>
          <w:rFonts w:asciiTheme="minorHAnsi" w:eastAsiaTheme="minorEastAsia" w:hAnsiTheme="minorHAnsi" w:cstheme="minorBidi"/>
          <w:noProof/>
          <w:sz w:val="22"/>
          <w:szCs w:val="22"/>
          <w:lang w:eastAsia="sl-SI"/>
        </w:rPr>
      </w:pPr>
      <w:r>
        <w:rPr>
          <w:noProof/>
        </w:rPr>
        <w:t>1906 - Pomoči šolajočim</w:t>
      </w:r>
      <w:r>
        <w:rPr>
          <w:rFonts w:asciiTheme="minorHAnsi" w:eastAsiaTheme="minorEastAsia" w:hAnsiTheme="minorHAnsi" w:cstheme="minorBidi"/>
          <w:noProof/>
          <w:sz w:val="22"/>
          <w:szCs w:val="22"/>
          <w:lang w:eastAsia="sl-SI"/>
        </w:rPr>
        <w:tab/>
      </w:r>
      <w:r>
        <w:rPr>
          <w:noProof/>
        </w:rPr>
        <w:t>300.000 €</w:t>
      </w:r>
      <w:r>
        <w:rPr>
          <w:noProof/>
          <w:webHidden/>
        </w:rPr>
        <w:tab/>
      </w:r>
      <w:r>
        <w:rPr>
          <w:noProof/>
          <w:webHidden/>
        </w:rPr>
        <w:fldChar w:fldCharType="begin"/>
      </w:r>
      <w:r>
        <w:rPr>
          <w:noProof/>
          <w:webHidden/>
        </w:rPr>
        <w:instrText xml:space="preserve"> PAGEREF _Toc340069185 \h </w:instrText>
      </w:r>
      <w:r>
        <w:rPr>
          <w:noProof/>
          <w:webHidden/>
        </w:rPr>
      </w:r>
      <w:r>
        <w:rPr>
          <w:noProof/>
          <w:webHidden/>
        </w:rPr>
        <w:fldChar w:fldCharType="separate"/>
      </w:r>
      <w:r>
        <w:rPr>
          <w:noProof/>
          <w:webHidden/>
        </w:rPr>
        <w:t>55</w:t>
      </w:r>
      <w:r>
        <w:rPr>
          <w:noProof/>
          <w:webHidden/>
        </w:rPr>
        <w:fldChar w:fldCharType="end"/>
      </w:r>
    </w:p>
    <w:p w:rsidR="008F75BA" w:rsidRDefault="008F75BA">
      <w:pPr>
        <w:pStyle w:val="Kazalovsebine7"/>
        <w:tabs>
          <w:tab w:val="left" w:pos="4315"/>
          <w:tab w:val="right" w:leader="dot" w:pos="9628"/>
        </w:tabs>
        <w:rPr>
          <w:rFonts w:asciiTheme="minorHAnsi" w:eastAsiaTheme="minorEastAsia" w:hAnsiTheme="minorHAnsi" w:cstheme="minorBidi"/>
          <w:noProof/>
          <w:sz w:val="22"/>
          <w:szCs w:val="22"/>
          <w:lang w:eastAsia="sl-SI"/>
        </w:rPr>
      </w:pPr>
      <w:r>
        <w:rPr>
          <w:noProof/>
        </w:rPr>
        <w:t>19069001 - Pomoči v osnovnem šolstvu</w:t>
      </w:r>
      <w:r>
        <w:rPr>
          <w:rFonts w:asciiTheme="minorHAnsi" w:eastAsiaTheme="minorEastAsia" w:hAnsiTheme="minorHAnsi" w:cstheme="minorBidi"/>
          <w:noProof/>
          <w:sz w:val="22"/>
          <w:szCs w:val="22"/>
          <w:lang w:eastAsia="sl-SI"/>
        </w:rPr>
        <w:tab/>
      </w:r>
      <w:r>
        <w:rPr>
          <w:noProof/>
        </w:rPr>
        <w:t>300.000 €</w:t>
      </w:r>
      <w:r>
        <w:rPr>
          <w:noProof/>
          <w:webHidden/>
        </w:rPr>
        <w:tab/>
      </w:r>
      <w:r>
        <w:rPr>
          <w:noProof/>
          <w:webHidden/>
        </w:rPr>
        <w:fldChar w:fldCharType="begin"/>
      </w:r>
      <w:r>
        <w:rPr>
          <w:noProof/>
          <w:webHidden/>
        </w:rPr>
        <w:instrText xml:space="preserve"> PAGEREF _Toc340069186 \h </w:instrText>
      </w:r>
      <w:r>
        <w:rPr>
          <w:noProof/>
          <w:webHidden/>
        </w:rPr>
      </w:r>
      <w:r>
        <w:rPr>
          <w:noProof/>
          <w:webHidden/>
        </w:rPr>
        <w:fldChar w:fldCharType="separate"/>
      </w:r>
      <w:r>
        <w:rPr>
          <w:noProof/>
          <w:webHidden/>
        </w:rPr>
        <w:t>55</w:t>
      </w:r>
      <w:r>
        <w:rPr>
          <w:noProof/>
          <w:webHidden/>
        </w:rPr>
        <w:fldChar w:fldCharType="end"/>
      </w:r>
    </w:p>
    <w:p w:rsidR="008F75BA" w:rsidRDefault="008F75BA">
      <w:pPr>
        <w:pStyle w:val="Kazalovsebine5"/>
        <w:tabs>
          <w:tab w:val="left" w:pos="3155"/>
          <w:tab w:val="right" w:leader="dot" w:pos="9628"/>
        </w:tabs>
        <w:rPr>
          <w:rFonts w:asciiTheme="minorHAnsi" w:eastAsiaTheme="minorEastAsia" w:hAnsiTheme="minorHAnsi" w:cstheme="minorBidi"/>
          <w:noProof/>
          <w:sz w:val="22"/>
          <w:szCs w:val="22"/>
          <w:lang w:eastAsia="sl-SI"/>
        </w:rPr>
      </w:pPr>
      <w:r>
        <w:rPr>
          <w:noProof/>
        </w:rPr>
        <w:t>20 - SOCIALNO VARSTVO</w:t>
      </w:r>
      <w:r>
        <w:rPr>
          <w:rFonts w:asciiTheme="minorHAnsi" w:eastAsiaTheme="minorEastAsia" w:hAnsiTheme="minorHAnsi" w:cstheme="minorBidi"/>
          <w:noProof/>
          <w:sz w:val="22"/>
          <w:szCs w:val="22"/>
          <w:lang w:eastAsia="sl-SI"/>
        </w:rPr>
        <w:tab/>
      </w:r>
      <w:r>
        <w:rPr>
          <w:noProof/>
        </w:rPr>
        <w:t>261.662 €</w:t>
      </w:r>
      <w:r>
        <w:rPr>
          <w:noProof/>
          <w:webHidden/>
        </w:rPr>
        <w:tab/>
      </w:r>
      <w:r>
        <w:rPr>
          <w:noProof/>
          <w:webHidden/>
        </w:rPr>
        <w:fldChar w:fldCharType="begin"/>
      </w:r>
      <w:r>
        <w:rPr>
          <w:noProof/>
          <w:webHidden/>
        </w:rPr>
        <w:instrText xml:space="preserve"> PAGEREF _Toc340069187 \h </w:instrText>
      </w:r>
      <w:r>
        <w:rPr>
          <w:noProof/>
          <w:webHidden/>
        </w:rPr>
      </w:r>
      <w:r>
        <w:rPr>
          <w:noProof/>
          <w:webHidden/>
        </w:rPr>
        <w:fldChar w:fldCharType="separate"/>
      </w:r>
      <w:r>
        <w:rPr>
          <w:noProof/>
          <w:webHidden/>
        </w:rPr>
        <w:t>56</w:t>
      </w:r>
      <w:r>
        <w:rPr>
          <w:noProof/>
          <w:webHidden/>
        </w:rPr>
        <w:fldChar w:fldCharType="end"/>
      </w:r>
    </w:p>
    <w:p w:rsidR="008F75BA" w:rsidRDefault="008F75BA">
      <w:pPr>
        <w:pStyle w:val="Kazalovsebine6"/>
        <w:tabs>
          <w:tab w:val="left" w:pos="3495"/>
          <w:tab w:val="right" w:leader="dot" w:pos="9628"/>
        </w:tabs>
        <w:rPr>
          <w:rFonts w:asciiTheme="minorHAnsi" w:eastAsiaTheme="minorEastAsia" w:hAnsiTheme="minorHAnsi" w:cstheme="minorBidi"/>
          <w:noProof/>
          <w:sz w:val="22"/>
          <w:szCs w:val="22"/>
          <w:lang w:eastAsia="sl-SI"/>
        </w:rPr>
      </w:pPr>
      <w:r>
        <w:rPr>
          <w:noProof/>
        </w:rPr>
        <w:t>2002 - Varstvo otrok in družine</w:t>
      </w:r>
      <w:r>
        <w:rPr>
          <w:rFonts w:asciiTheme="minorHAnsi" w:eastAsiaTheme="minorEastAsia" w:hAnsiTheme="minorHAnsi" w:cstheme="minorBidi"/>
          <w:noProof/>
          <w:sz w:val="22"/>
          <w:szCs w:val="22"/>
          <w:lang w:eastAsia="sl-SI"/>
        </w:rPr>
        <w:tab/>
      </w:r>
      <w:r>
        <w:rPr>
          <w:noProof/>
        </w:rPr>
        <w:t>20.000 €</w:t>
      </w:r>
      <w:r>
        <w:rPr>
          <w:noProof/>
          <w:webHidden/>
        </w:rPr>
        <w:tab/>
      </w:r>
      <w:r>
        <w:rPr>
          <w:noProof/>
          <w:webHidden/>
        </w:rPr>
        <w:fldChar w:fldCharType="begin"/>
      </w:r>
      <w:r>
        <w:rPr>
          <w:noProof/>
          <w:webHidden/>
        </w:rPr>
        <w:instrText xml:space="preserve"> PAGEREF _Toc340069188 \h </w:instrText>
      </w:r>
      <w:r>
        <w:rPr>
          <w:noProof/>
          <w:webHidden/>
        </w:rPr>
      </w:r>
      <w:r>
        <w:rPr>
          <w:noProof/>
          <w:webHidden/>
        </w:rPr>
        <w:fldChar w:fldCharType="separate"/>
      </w:r>
      <w:r>
        <w:rPr>
          <w:noProof/>
          <w:webHidden/>
        </w:rPr>
        <w:t>56</w:t>
      </w:r>
      <w:r>
        <w:rPr>
          <w:noProof/>
          <w:webHidden/>
        </w:rPr>
        <w:fldChar w:fldCharType="end"/>
      </w:r>
    </w:p>
    <w:p w:rsidR="008F75BA" w:rsidRDefault="008F75BA">
      <w:pPr>
        <w:pStyle w:val="Kazalovsebine7"/>
        <w:tabs>
          <w:tab w:val="left" w:pos="4639"/>
          <w:tab w:val="right" w:leader="dot" w:pos="9628"/>
        </w:tabs>
        <w:rPr>
          <w:rFonts w:asciiTheme="minorHAnsi" w:eastAsiaTheme="minorEastAsia" w:hAnsiTheme="minorHAnsi" w:cstheme="minorBidi"/>
          <w:noProof/>
          <w:sz w:val="22"/>
          <w:szCs w:val="22"/>
          <w:lang w:eastAsia="sl-SI"/>
        </w:rPr>
      </w:pPr>
      <w:r>
        <w:rPr>
          <w:noProof/>
        </w:rPr>
        <w:t>20029001 - Drugi programi v pomoč družini</w:t>
      </w:r>
      <w:r>
        <w:rPr>
          <w:rFonts w:asciiTheme="minorHAnsi" w:eastAsiaTheme="minorEastAsia" w:hAnsiTheme="minorHAnsi" w:cstheme="minorBidi"/>
          <w:noProof/>
          <w:sz w:val="22"/>
          <w:szCs w:val="22"/>
          <w:lang w:eastAsia="sl-SI"/>
        </w:rPr>
        <w:tab/>
      </w:r>
      <w:r>
        <w:rPr>
          <w:noProof/>
        </w:rPr>
        <w:t>20.000 €</w:t>
      </w:r>
      <w:r>
        <w:rPr>
          <w:noProof/>
          <w:webHidden/>
        </w:rPr>
        <w:tab/>
      </w:r>
      <w:r>
        <w:rPr>
          <w:noProof/>
          <w:webHidden/>
        </w:rPr>
        <w:fldChar w:fldCharType="begin"/>
      </w:r>
      <w:r>
        <w:rPr>
          <w:noProof/>
          <w:webHidden/>
        </w:rPr>
        <w:instrText xml:space="preserve"> PAGEREF _Toc340069189 \h </w:instrText>
      </w:r>
      <w:r>
        <w:rPr>
          <w:noProof/>
          <w:webHidden/>
        </w:rPr>
      </w:r>
      <w:r>
        <w:rPr>
          <w:noProof/>
          <w:webHidden/>
        </w:rPr>
        <w:fldChar w:fldCharType="separate"/>
      </w:r>
      <w:r>
        <w:rPr>
          <w:noProof/>
          <w:webHidden/>
        </w:rPr>
        <w:t>56</w:t>
      </w:r>
      <w:r>
        <w:rPr>
          <w:noProof/>
          <w:webHidden/>
        </w:rPr>
        <w:fldChar w:fldCharType="end"/>
      </w:r>
    </w:p>
    <w:p w:rsidR="008F75BA" w:rsidRDefault="008F75BA">
      <w:pPr>
        <w:pStyle w:val="Kazalovsebine6"/>
        <w:tabs>
          <w:tab w:val="left" w:pos="4594"/>
          <w:tab w:val="right" w:leader="dot" w:pos="9628"/>
        </w:tabs>
        <w:rPr>
          <w:rFonts w:asciiTheme="minorHAnsi" w:eastAsiaTheme="minorEastAsia" w:hAnsiTheme="minorHAnsi" w:cstheme="minorBidi"/>
          <w:noProof/>
          <w:sz w:val="22"/>
          <w:szCs w:val="22"/>
          <w:lang w:eastAsia="sl-SI"/>
        </w:rPr>
      </w:pPr>
      <w:r>
        <w:rPr>
          <w:noProof/>
        </w:rPr>
        <w:t>2004 - Izvajanje programov socialnega varstva</w:t>
      </w:r>
      <w:r>
        <w:rPr>
          <w:rFonts w:asciiTheme="minorHAnsi" w:eastAsiaTheme="minorEastAsia" w:hAnsiTheme="minorHAnsi" w:cstheme="minorBidi"/>
          <w:noProof/>
          <w:sz w:val="22"/>
          <w:szCs w:val="22"/>
          <w:lang w:eastAsia="sl-SI"/>
        </w:rPr>
        <w:tab/>
      </w:r>
      <w:r>
        <w:rPr>
          <w:noProof/>
        </w:rPr>
        <w:t>241.662 €</w:t>
      </w:r>
      <w:r>
        <w:rPr>
          <w:noProof/>
          <w:webHidden/>
        </w:rPr>
        <w:tab/>
      </w:r>
      <w:r>
        <w:rPr>
          <w:noProof/>
          <w:webHidden/>
        </w:rPr>
        <w:fldChar w:fldCharType="begin"/>
      </w:r>
      <w:r>
        <w:rPr>
          <w:noProof/>
          <w:webHidden/>
        </w:rPr>
        <w:instrText xml:space="preserve"> PAGEREF _Toc340069190 \h </w:instrText>
      </w:r>
      <w:r>
        <w:rPr>
          <w:noProof/>
          <w:webHidden/>
        </w:rPr>
      </w:r>
      <w:r>
        <w:rPr>
          <w:noProof/>
          <w:webHidden/>
        </w:rPr>
        <w:fldChar w:fldCharType="separate"/>
      </w:r>
      <w:r>
        <w:rPr>
          <w:noProof/>
          <w:webHidden/>
        </w:rPr>
        <w:t>57</w:t>
      </w:r>
      <w:r>
        <w:rPr>
          <w:noProof/>
          <w:webHidden/>
        </w:rPr>
        <w:fldChar w:fldCharType="end"/>
      </w:r>
    </w:p>
    <w:p w:rsidR="008F75BA" w:rsidRDefault="008F75BA">
      <w:pPr>
        <w:pStyle w:val="Kazalovsebine7"/>
        <w:tabs>
          <w:tab w:val="left" w:pos="4220"/>
          <w:tab w:val="right" w:leader="dot" w:pos="9628"/>
        </w:tabs>
        <w:rPr>
          <w:rFonts w:asciiTheme="minorHAnsi" w:eastAsiaTheme="minorEastAsia" w:hAnsiTheme="minorHAnsi" w:cstheme="minorBidi"/>
          <w:noProof/>
          <w:sz w:val="22"/>
          <w:szCs w:val="22"/>
          <w:lang w:eastAsia="sl-SI"/>
        </w:rPr>
      </w:pPr>
      <w:r>
        <w:rPr>
          <w:noProof/>
        </w:rPr>
        <w:t>20049002 - Socialno varstvo invalidov</w:t>
      </w:r>
      <w:r>
        <w:rPr>
          <w:rFonts w:asciiTheme="minorHAnsi" w:eastAsiaTheme="minorEastAsia" w:hAnsiTheme="minorHAnsi" w:cstheme="minorBidi"/>
          <w:noProof/>
          <w:sz w:val="22"/>
          <w:szCs w:val="22"/>
          <w:lang w:eastAsia="sl-SI"/>
        </w:rPr>
        <w:tab/>
      </w:r>
      <w:r>
        <w:rPr>
          <w:noProof/>
        </w:rPr>
        <w:t>74.000 €</w:t>
      </w:r>
      <w:r>
        <w:rPr>
          <w:noProof/>
          <w:webHidden/>
        </w:rPr>
        <w:tab/>
      </w:r>
      <w:r>
        <w:rPr>
          <w:noProof/>
          <w:webHidden/>
        </w:rPr>
        <w:fldChar w:fldCharType="begin"/>
      </w:r>
      <w:r>
        <w:rPr>
          <w:noProof/>
          <w:webHidden/>
        </w:rPr>
        <w:instrText xml:space="preserve"> PAGEREF _Toc340069191 \h </w:instrText>
      </w:r>
      <w:r>
        <w:rPr>
          <w:noProof/>
          <w:webHidden/>
        </w:rPr>
      </w:r>
      <w:r>
        <w:rPr>
          <w:noProof/>
          <w:webHidden/>
        </w:rPr>
        <w:fldChar w:fldCharType="separate"/>
      </w:r>
      <w:r>
        <w:rPr>
          <w:noProof/>
          <w:webHidden/>
        </w:rPr>
        <w:t>57</w:t>
      </w:r>
      <w:r>
        <w:rPr>
          <w:noProof/>
          <w:webHidden/>
        </w:rPr>
        <w:fldChar w:fldCharType="end"/>
      </w:r>
    </w:p>
    <w:p w:rsidR="008F75BA" w:rsidRDefault="008F75BA">
      <w:pPr>
        <w:pStyle w:val="Kazalovsebine7"/>
        <w:tabs>
          <w:tab w:val="left" w:pos="3940"/>
          <w:tab w:val="right" w:leader="dot" w:pos="9628"/>
        </w:tabs>
        <w:rPr>
          <w:rFonts w:asciiTheme="minorHAnsi" w:eastAsiaTheme="minorEastAsia" w:hAnsiTheme="minorHAnsi" w:cstheme="minorBidi"/>
          <w:noProof/>
          <w:sz w:val="22"/>
          <w:szCs w:val="22"/>
          <w:lang w:eastAsia="sl-SI"/>
        </w:rPr>
      </w:pPr>
      <w:r>
        <w:rPr>
          <w:noProof/>
        </w:rPr>
        <w:t>20049003 - Socialno varstvo starih</w:t>
      </w:r>
      <w:r>
        <w:rPr>
          <w:rFonts w:asciiTheme="minorHAnsi" w:eastAsiaTheme="minorEastAsia" w:hAnsiTheme="minorHAnsi" w:cstheme="minorBidi"/>
          <w:noProof/>
          <w:sz w:val="22"/>
          <w:szCs w:val="22"/>
          <w:lang w:eastAsia="sl-SI"/>
        </w:rPr>
        <w:tab/>
      </w:r>
      <w:r>
        <w:rPr>
          <w:noProof/>
        </w:rPr>
        <w:t>126.700 €</w:t>
      </w:r>
      <w:r>
        <w:rPr>
          <w:noProof/>
          <w:webHidden/>
        </w:rPr>
        <w:tab/>
      </w:r>
      <w:r>
        <w:rPr>
          <w:noProof/>
          <w:webHidden/>
        </w:rPr>
        <w:fldChar w:fldCharType="begin"/>
      </w:r>
      <w:r>
        <w:rPr>
          <w:noProof/>
          <w:webHidden/>
        </w:rPr>
        <w:instrText xml:space="preserve"> PAGEREF _Toc340069192 \h </w:instrText>
      </w:r>
      <w:r>
        <w:rPr>
          <w:noProof/>
          <w:webHidden/>
        </w:rPr>
      </w:r>
      <w:r>
        <w:rPr>
          <w:noProof/>
          <w:webHidden/>
        </w:rPr>
        <w:fldChar w:fldCharType="separate"/>
      </w:r>
      <w:r>
        <w:rPr>
          <w:noProof/>
          <w:webHidden/>
        </w:rPr>
        <w:t>57</w:t>
      </w:r>
      <w:r>
        <w:rPr>
          <w:noProof/>
          <w:webHidden/>
        </w:rPr>
        <w:fldChar w:fldCharType="end"/>
      </w:r>
    </w:p>
    <w:p w:rsidR="008F75BA" w:rsidRDefault="008F75BA">
      <w:pPr>
        <w:pStyle w:val="Kazalovsebine7"/>
        <w:tabs>
          <w:tab w:val="left" w:pos="5074"/>
          <w:tab w:val="right" w:leader="dot" w:pos="9628"/>
        </w:tabs>
        <w:rPr>
          <w:rFonts w:asciiTheme="minorHAnsi" w:eastAsiaTheme="minorEastAsia" w:hAnsiTheme="minorHAnsi" w:cstheme="minorBidi"/>
          <w:noProof/>
          <w:sz w:val="22"/>
          <w:szCs w:val="22"/>
          <w:lang w:eastAsia="sl-SI"/>
        </w:rPr>
      </w:pPr>
      <w:r>
        <w:rPr>
          <w:noProof/>
        </w:rPr>
        <w:t>20049004 - Socialno varstvo materialno ogroženih</w:t>
      </w:r>
      <w:r>
        <w:rPr>
          <w:rFonts w:asciiTheme="minorHAnsi" w:eastAsiaTheme="minorEastAsia" w:hAnsiTheme="minorHAnsi" w:cstheme="minorBidi"/>
          <w:noProof/>
          <w:sz w:val="22"/>
          <w:szCs w:val="22"/>
          <w:lang w:eastAsia="sl-SI"/>
        </w:rPr>
        <w:tab/>
      </w:r>
      <w:r>
        <w:rPr>
          <w:noProof/>
        </w:rPr>
        <w:t>17.793 €</w:t>
      </w:r>
      <w:r>
        <w:rPr>
          <w:noProof/>
          <w:webHidden/>
        </w:rPr>
        <w:tab/>
      </w:r>
      <w:r>
        <w:rPr>
          <w:noProof/>
          <w:webHidden/>
        </w:rPr>
        <w:fldChar w:fldCharType="begin"/>
      </w:r>
      <w:r>
        <w:rPr>
          <w:noProof/>
          <w:webHidden/>
        </w:rPr>
        <w:instrText xml:space="preserve"> PAGEREF _Toc340069193 \h </w:instrText>
      </w:r>
      <w:r>
        <w:rPr>
          <w:noProof/>
          <w:webHidden/>
        </w:rPr>
      </w:r>
      <w:r>
        <w:rPr>
          <w:noProof/>
          <w:webHidden/>
        </w:rPr>
        <w:fldChar w:fldCharType="separate"/>
      </w:r>
      <w:r>
        <w:rPr>
          <w:noProof/>
          <w:webHidden/>
        </w:rPr>
        <w:t>58</w:t>
      </w:r>
      <w:r>
        <w:rPr>
          <w:noProof/>
          <w:webHidden/>
        </w:rPr>
        <w:fldChar w:fldCharType="end"/>
      </w:r>
    </w:p>
    <w:p w:rsidR="008F75BA" w:rsidRDefault="008F75BA">
      <w:pPr>
        <w:pStyle w:val="Kazalovsebine7"/>
        <w:tabs>
          <w:tab w:val="left" w:pos="5190"/>
          <w:tab w:val="right" w:leader="dot" w:pos="9628"/>
        </w:tabs>
        <w:rPr>
          <w:rFonts w:asciiTheme="minorHAnsi" w:eastAsiaTheme="minorEastAsia" w:hAnsiTheme="minorHAnsi" w:cstheme="minorBidi"/>
          <w:noProof/>
          <w:sz w:val="22"/>
          <w:szCs w:val="22"/>
          <w:lang w:eastAsia="sl-SI"/>
        </w:rPr>
      </w:pPr>
      <w:r>
        <w:rPr>
          <w:noProof/>
        </w:rPr>
        <w:t>20049006 - Socialno varstvo drugih ranljivih skupin</w:t>
      </w:r>
      <w:r>
        <w:rPr>
          <w:rFonts w:asciiTheme="minorHAnsi" w:eastAsiaTheme="minorEastAsia" w:hAnsiTheme="minorHAnsi" w:cstheme="minorBidi"/>
          <w:noProof/>
          <w:sz w:val="22"/>
          <w:szCs w:val="22"/>
          <w:lang w:eastAsia="sl-SI"/>
        </w:rPr>
        <w:tab/>
      </w:r>
      <w:r>
        <w:rPr>
          <w:noProof/>
        </w:rPr>
        <w:t>23.169 €</w:t>
      </w:r>
      <w:r>
        <w:rPr>
          <w:noProof/>
          <w:webHidden/>
        </w:rPr>
        <w:tab/>
      </w:r>
      <w:r>
        <w:rPr>
          <w:noProof/>
          <w:webHidden/>
        </w:rPr>
        <w:fldChar w:fldCharType="begin"/>
      </w:r>
      <w:r>
        <w:rPr>
          <w:noProof/>
          <w:webHidden/>
        </w:rPr>
        <w:instrText xml:space="preserve"> PAGEREF _Toc340069194 \h </w:instrText>
      </w:r>
      <w:r>
        <w:rPr>
          <w:noProof/>
          <w:webHidden/>
        </w:rPr>
      </w:r>
      <w:r>
        <w:rPr>
          <w:noProof/>
          <w:webHidden/>
        </w:rPr>
        <w:fldChar w:fldCharType="separate"/>
      </w:r>
      <w:r>
        <w:rPr>
          <w:noProof/>
          <w:webHidden/>
        </w:rPr>
        <w:t>59</w:t>
      </w:r>
      <w:r>
        <w:rPr>
          <w:noProof/>
          <w:webHidden/>
        </w:rPr>
        <w:fldChar w:fldCharType="end"/>
      </w:r>
    </w:p>
    <w:p w:rsidR="008F75BA" w:rsidRDefault="008F75BA">
      <w:pPr>
        <w:pStyle w:val="Kazalovsebine5"/>
        <w:tabs>
          <w:tab w:val="left" w:pos="5195"/>
          <w:tab w:val="right" w:leader="dot" w:pos="9628"/>
        </w:tabs>
        <w:rPr>
          <w:rFonts w:asciiTheme="minorHAnsi" w:eastAsiaTheme="minorEastAsia" w:hAnsiTheme="minorHAnsi" w:cstheme="minorBidi"/>
          <w:noProof/>
          <w:sz w:val="22"/>
          <w:szCs w:val="22"/>
          <w:lang w:eastAsia="sl-SI"/>
        </w:rPr>
      </w:pPr>
      <w:r>
        <w:rPr>
          <w:noProof/>
        </w:rPr>
        <w:t>23 - INTERVENCIJSKI PROGRAMI IN OBVEZNOSTI</w:t>
      </w:r>
      <w:r>
        <w:rPr>
          <w:rFonts w:asciiTheme="minorHAnsi" w:eastAsiaTheme="minorEastAsia" w:hAnsiTheme="minorHAnsi" w:cstheme="minorBidi"/>
          <w:noProof/>
          <w:sz w:val="22"/>
          <w:szCs w:val="22"/>
          <w:lang w:eastAsia="sl-SI"/>
        </w:rPr>
        <w:tab/>
      </w:r>
      <w:r>
        <w:rPr>
          <w:noProof/>
        </w:rPr>
        <w:t>9.600 €</w:t>
      </w:r>
      <w:r>
        <w:rPr>
          <w:noProof/>
          <w:webHidden/>
        </w:rPr>
        <w:tab/>
      </w:r>
      <w:r>
        <w:rPr>
          <w:noProof/>
          <w:webHidden/>
        </w:rPr>
        <w:fldChar w:fldCharType="begin"/>
      </w:r>
      <w:r>
        <w:rPr>
          <w:noProof/>
          <w:webHidden/>
        </w:rPr>
        <w:instrText xml:space="preserve"> PAGEREF _Toc340069195 \h </w:instrText>
      </w:r>
      <w:r>
        <w:rPr>
          <w:noProof/>
          <w:webHidden/>
        </w:rPr>
      </w:r>
      <w:r>
        <w:rPr>
          <w:noProof/>
          <w:webHidden/>
        </w:rPr>
        <w:fldChar w:fldCharType="separate"/>
      </w:r>
      <w:r>
        <w:rPr>
          <w:noProof/>
          <w:webHidden/>
        </w:rPr>
        <w:t>60</w:t>
      </w:r>
      <w:r>
        <w:rPr>
          <w:noProof/>
          <w:webHidden/>
        </w:rPr>
        <w:fldChar w:fldCharType="end"/>
      </w:r>
    </w:p>
    <w:p w:rsidR="008F75BA" w:rsidRDefault="008F75BA">
      <w:pPr>
        <w:pStyle w:val="Kazalovsebine6"/>
        <w:tabs>
          <w:tab w:val="left" w:pos="4059"/>
          <w:tab w:val="right" w:leader="dot" w:pos="9628"/>
        </w:tabs>
        <w:rPr>
          <w:rFonts w:asciiTheme="minorHAnsi" w:eastAsiaTheme="minorEastAsia" w:hAnsiTheme="minorHAnsi" w:cstheme="minorBidi"/>
          <w:noProof/>
          <w:sz w:val="22"/>
          <w:szCs w:val="22"/>
          <w:lang w:eastAsia="sl-SI"/>
        </w:rPr>
      </w:pPr>
      <w:r>
        <w:rPr>
          <w:noProof/>
        </w:rPr>
        <w:t>2303 - Splošna proračunska rezervacija</w:t>
      </w:r>
      <w:r>
        <w:rPr>
          <w:rFonts w:asciiTheme="minorHAnsi" w:eastAsiaTheme="minorEastAsia" w:hAnsiTheme="minorHAnsi" w:cstheme="minorBidi"/>
          <w:noProof/>
          <w:sz w:val="22"/>
          <w:szCs w:val="22"/>
          <w:lang w:eastAsia="sl-SI"/>
        </w:rPr>
        <w:tab/>
      </w:r>
      <w:r>
        <w:rPr>
          <w:noProof/>
        </w:rPr>
        <w:t>9.600 €</w:t>
      </w:r>
      <w:r>
        <w:rPr>
          <w:noProof/>
          <w:webHidden/>
        </w:rPr>
        <w:tab/>
      </w:r>
      <w:r>
        <w:rPr>
          <w:noProof/>
          <w:webHidden/>
        </w:rPr>
        <w:fldChar w:fldCharType="begin"/>
      </w:r>
      <w:r>
        <w:rPr>
          <w:noProof/>
          <w:webHidden/>
        </w:rPr>
        <w:instrText xml:space="preserve"> PAGEREF _Toc340069196 \h </w:instrText>
      </w:r>
      <w:r>
        <w:rPr>
          <w:noProof/>
          <w:webHidden/>
        </w:rPr>
      </w:r>
      <w:r>
        <w:rPr>
          <w:noProof/>
          <w:webHidden/>
        </w:rPr>
        <w:fldChar w:fldCharType="separate"/>
      </w:r>
      <w:r>
        <w:rPr>
          <w:noProof/>
          <w:webHidden/>
        </w:rPr>
        <w:t>60</w:t>
      </w:r>
      <w:r>
        <w:rPr>
          <w:noProof/>
          <w:webHidden/>
        </w:rPr>
        <w:fldChar w:fldCharType="end"/>
      </w:r>
    </w:p>
    <w:p w:rsidR="008F75BA" w:rsidRDefault="008F75BA">
      <w:pPr>
        <w:pStyle w:val="Kazalovsebine7"/>
        <w:tabs>
          <w:tab w:val="left" w:pos="4619"/>
          <w:tab w:val="right" w:leader="dot" w:pos="9628"/>
        </w:tabs>
        <w:rPr>
          <w:rFonts w:asciiTheme="minorHAnsi" w:eastAsiaTheme="minorEastAsia" w:hAnsiTheme="minorHAnsi" w:cstheme="minorBidi"/>
          <w:noProof/>
          <w:sz w:val="22"/>
          <w:szCs w:val="22"/>
          <w:lang w:eastAsia="sl-SI"/>
        </w:rPr>
      </w:pPr>
      <w:r>
        <w:rPr>
          <w:noProof/>
        </w:rPr>
        <w:t>23039001 - Splošna proračunska rezervacija</w:t>
      </w:r>
      <w:r>
        <w:rPr>
          <w:rFonts w:asciiTheme="minorHAnsi" w:eastAsiaTheme="minorEastAsia" w:hAnsiTheme="minorHAnsi" w:cstheme="minorBidi"/>
          <w:noProof/>
          <w:sz w:val="22"/>
          <w:szCs w:val="22"/>
          <w:lang w:eastAsia="sl-SI"/>
        </w:rPr>
        <w:tab/>
      </w:r>
      <w:r>
        <w:rPr>
          <w:noProof/>
        </w:rPr>
        <w:t>9.600 €</w:t>
      </w:r>
      <w:r>
        <w:rPr>
          <w:noProof/>
          <w:webHidden/>
        </w:rPr>
        <w:tab/>
      </w:r>
      <w:r>
        <w:rPr>
          <w:noProof/>
          <w:webHidden/>
        </w:rPr>
        <w:fldChar w:fldCharType="begin"/>
      </w:r>
      <w:r>
        <w:rPr>
          <w:noProof/>
          <w:webHidden/>
        </w:rPr>
        <w:instrText xml:space="preserve"> PAGEREF _Toc340069197 \h </w:instrText>
      </w:r>
      <w:r>
        <w:rPr>
          <w:noProof/>
          <w:webHidden/>
        </w:rPr>
      </w:r>
      <w:r>
        <w:rPr>
          <w:noProof/>
          <w:webHidden/>
        </w:rPr>
        <w:fldChar w:fldCharType="separate"/>
      </w:r>
      <w:r>
        <w:rPr>
          <w:noProof/>
          <w:webHidden/>
        </w:rPr>
        <w:t>60</w:t>
      </w:r>
      <w:r>
        <w:rPr>
          <w:noProof/>
          <w:webHidden/>
        </w:rPr>
        <w:fldChar w:fldCharType="end"/>
      </w:r>
    </w:p>
    <w:p w:rsidR="008F75BA" w:rsidRDefault="008F75BA">
      <w:pPr>
        <w:pStyle w:val="Kazalovsebine3"/>
        <w:tabs>
          <w:tab w:val="left" w:pos="2003"/>
          <w:tab w:val="right" w:leader="dot" w:pos="9628"/>
        </w:tabs>
        <w:rPr>
          <w:rFonts w:asciiTheme="minorHAnsi" w:eastAsiaTheme="minorEastAsia" w:hAnsiTheme="minorHAnsi" w:cstheme="minorBidi"/>
          <w:i w:val="0"/>
          <w:iCs w:val="0"/>
          <w:noProof/>
          <w:sz w:val="22"/>
          <w:szCs w:val="22"/>
          <w:lang w:eastAsia="sl-SI"/>
        </w:rPr>
      </w:pPr>
      <w:r>
        <w:rPr>
          <w:noProof/>
        </w:rPr>
        <w:t>05 - KS VOGLJE</w:t>
      </w:r>
      <w:r>
        <w:rPr>
          <w:rFonts w:asciiTheme="minorHAnsi" w:eastAsiaTheme="minorEastAsia" w:hAnsiTheme="minorHAnsi" w:cstheme="minorBidi"/>
          <w:i w:val="0"/>
          <w:iCs w:val="0"/>
          <w:noProof/>
          <w:sz w:val="22"/>
          <w:szCs w:val="22"/>
          <w:lang w:eastAsia="sl-SI"/>
        </w:rPr>
        <w:tab/>
      </w:r>
      <w:r>
        <w:rPr>
          <w:noProof/>
        </w:rPr>
        <w:t>47.219 €</w:t>
      </w:r>
      <w:r>
        <w:rPr>
          <w:noProof/>
          <w:webHidden/>
        </w:rPr>
        <w:tab/>
      </w:r>
      <w:r>
        <w:rPr>
          <w:noProof/>
          <w:webHidden/>
        </w:rPr>
        <w:fldChar w:fldCharType="begin"/>
      </w:r>
      <w:r>
        <w:rPr>
          <w:noProof/>
          <w:webHidden/>
        </w:rPr>
        <w:instrText xml:space="preserve"> PAGEREF _Toc340069198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1.259 €</w:t>
      </w:r>
      <w:r>
        <w:rPr>
          <w:noProof/>
          <w:webHidden/>
        </w:rPr>
        <w:tab/>
      </w:r>
      <w:r>
        <w:rPr>
          <w:noProof/>
          <w:webHidden/>
        </w:rPr>
        <w:fldChar w:fldCharType="begin"/>
      </w:r>
      <w:r>
        <w:rPr>
          <w:noProof/>
          <w:webHidden/>
        </w:rPr>
        <w:instrText xml:space="preserve"> PAGEREF _Toc340069199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1.259 €</w:t>
      </w:r>
      <w:r>
        <w:rPr>
          <w:noProof/>
          <w:webHidden/>
        </w:rPr>
        <w:tab/>
      </w:r>
      <w:r>
        <w:rPr>
          <w:noProof/>
          <w:webHidden/>
        </w:rPr>
        <w:fldChar w:fldCharType="begin"/>
      </w:r>
      <w:r>
        <w:rPr>
          <w:noProof/>
          <w:webHidden/>
        </w:rPr>
        <w:instrText xml:space="preserve"> PAGEREF _Toc340069200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1.259 €</w:t>
      </w:r>
      <w:r>
        <w:rPr>
          <w:noProof/>
          <w:webHidden/>
        </w:rPr>
        <w:tab/>
      </w:r>
      <w:r>
        <w:rPr>
          <w:noProof/>
          <w:webHidden/>
        </w:rPr>
        <w:fldChar w:fldCharType="begin"/>
      </w:r>
      <w:r>
        <w:rPr>
          <w:noProof/>
          <w:webHidden/>
        </w:rPr>
        <w:instrText xml:space="preserve"> PAGEREF _Toc340069201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24.250 €</w:t>
      </w:r>
      <w:r>
        <w:rPr>
          <w:noProof/>
          <w:webHidden/>
        </w:rPr>
        <w:tab/>
      </w:r>
      <w:r>
        <w:rPr>
          <w:noProof/>
          <w:webHidden/>
        </w:rPr>
        <w:fldChar w:fldCharType="begin"/>
      </w:r>
      <w:r>
        <w:rPr>
          <w:noProof/>
          <w:webHidden/>
        </w:rPr>
        <w:instrText xml:space="preserve"> PAGEREF _Toc340069202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24.250 €</w:t>
      </w:r>
      <w:r>
        <w:rPr>
          <w:noProof/>
          <w:webHidden/>
        </w:rPr>
        <w:tab/>
      </w:r>
      <w:r>
        <w:rPr>
          <w:noProof/>
          <w:webHidden/>
        </w:rPr>
        <w:fldChar w:fldCharType="begin"/>
      </w:r>
      <w:r>
        <w:rPr>
          <w:noProof/>
          <w:webHidden/>
        </w:rPr>
        <w:instrText xml:space="preserve"> PAGEREF _Toc340069203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14.050 €</w:t>
      </w:r>
      <w:r>
        <w:rPr>
          <w:noProof/>
          <w:webHidden/>
        </w:rPr>
        <w:tab/>
      </w:r>
      <w:r>
        <w:rPr>
          <w:noProof/>
          <w:webHidden/>
        </w:rPr>
        <w:fldChar w:fldCharType="begin"/>
      </w:r>
      <w:r>
        <w:rPr>
          <w:noProof/>
          <w:webHidden/>
        </w:rPr>
        <w:instrText xml:space="preserve"> PAGEREF _Toc340069204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10.200 €</w:t>
      </w:r>
      <w:r>
        <w:rPr>
          <w:noProof/>
          <w:webHidden/>
        </w:rPr>
        <w:tab/>
      </w:r>
      <w:r>
        <w:rPr>
          <w:noProof/>
          <w:webHidden/>
        </w:rPr>
        <w:fldChar w:fldCharType="begin"/>
      </w:r>
      <w:r>
        <w:rPr>
          <w:noProof/>
          <w:webHidden/>
        </w:rPr>
        <w:instrText xml:space="preserve"> PAGEREF _Toc340069205 \h </w:instrText>
      </w:r>
      <w:r>
        <w:rPr>
          <w:noProof/>
          <w:webHidden/>
        </w:rPr>
      </w:r>
      <w:r>
        <w:rPr>
          <w:noProof/>
          <w:webHidden/>
        </w:rPr>
        <w:fldChar w:fldCharType="separate"/>
      </w:r>
      <w:r>
        <w:rPr>
          <w:noProof/>
          <w:webHidden/>
        </w:rPr>
        <w:t>61</w:t>
      </w:r>
      <w:r>
        <w:rPr>
          <w:noProof/>
          <w:webHidden/>
        </w:rPr>
        <w:fldChar w:fldCharType="end"/>
      </w:r>
    </w:p>
    <w:p w:rsidR="008F75BA" w:rsidRDefault="008F75BA">
      <w:pPr>
        <w:pStyle w:val="Kazalovsebine5"/>
        <w:tabs>
          <w:tab w:val="left" w:pos="5465"/>
          <w:tab w:val="right" w:leader="dot" w:pos="9628"/>
        </w:tabs>
        <w:rPr>
          <w:rFonts w:asciiTheme="minorHAnsi" w:eastAsiaTheme="minorEastAsia" w:hAnsiTheme="minorHAnsi" w:cstheme="minorBidi"/>
          <w:noProof/>
          <w:sz w:val="22"/>
          <w:szCs w:val="22"/>
          <w:lang w:eastAsia="sl-SI"/>
        </w:rPr>
      </w:pPr>
      <w:r>
        <w:rPr>
          <w:noProof/>
        </w:rPr>
        <w:t>18 - KULTURA, ŠPORT IN NEVLADNE ORGANIZACIJE</w:t>
      </w:r>
      <w:r>
        <w:rPr>
          <w:rFonts w:asciiTheme="minorHAnsi" w:eastAsiaTheme="minorEastAsia" w:hAnsiTheme="minorHAnsi" w:cstheme="minorBidi"/>
          <w:noProof/>
          <w:sz w:val="22"/>
          <w:szCs w:val="22"/>
          <w:lang w:eastAsia="sl-SI"/>
        </w:rPr>
        <w:tab/>
      </w:r>
      <w:r>
        <w:rPr>
          <w:noProof/>
        </w:rPr>
        <w:t>21.710 €</w:t>
      </w:r>
      <w:r>
        <w:rPr>
          <w:noProof/>
          <w:webHidden/>
        </w:rPr>
        <w:tab/>
      </w:r>
      <w:r>
        <w:rPr>
          <w:noProof/>
          <w:webHidden/>
        </w:rPr>
        <w:fldChar w:fldCharType="begin"/>
      </w:r>
      <w:r>
        <w:rPr>
          <w:noProof/>
          <w:webHidden/>
        </w:rPr>
        <w:instrText xml:space="preserve"> PAGEREF _Toc340069206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6"/>
        <w:tabs>
          <w:tab w:val="left" w:pos="3060"/>
          <w:tab w:val="right" w:leader="dot" w:pos="9628"/>
        </w:tabs>
        <w:rPr>
          <w:rFonts w:asciiTheme="minorHAnsi" w:eastAsiaTheme="minorEastAsia" w:hAnsiTheme="minorHAnsi" w:cstheme="minorBidi"/>
          <w:noProof/>
          <w:sz w:val="22"/>
          <w:szCs w:val="22"/>
          <w:lang w:eastAsia="sl-SI"/>
        </w:rPr>
      </w:pPr>
      <w:r>
        <w:rPr>
          <w:noProof/>
        </w:rPr>
        <w:t>1803 - Programi v kulturi</w:t>
      </w:r>
      <w:r>
        <w:rPr>
          <w:rFonts w:asciiTheme="minorHAnsi" w:eastAsiaTheme="minorEastAsia" w:hAnsiTheme="minorHAnsi" w:cstheme="minorBidi"/>
          <w:noProof/>
          <w:sz w:val="22"/>
          <w:szCs w:val="22"/>
          <w:lang w:eastAsia="sl-SI"/>
        </w:rPr>
        <w:tab/>
      </w:r>
      <w:r>
        <w:rPr>
          <w:noProof/>
        </w:rPr>
        <w:t>21.710 €</w:t>
      </w:r>
      <w:r>
        <w:rPr>
          <w:noProof/>
          <w:webHidden/>
        </w:rPr>
        <w:tab/>
      </w:r>
      <w:r>
        <w:rPr>
          <w:noProof/>
          <w:webHidden/>
        </w:rPr>
        <w:fldChar w:fldCharType="begin"/>
      </w:r>
      <w:r>
        <w:rPr>
          <w:noProof/>
          <w:webHidden/>
        </w:rPr>
        <w:instrText xml:space="preserve"> PAGEREF _Toc340069207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7"/>
        <w:tabs>
          <w:tab w:val="left" w:pos="4075"/>
          <w:tab w:val="right" w:leader="dot" w:pos="9628"/>
        </w:tabs>
        <w:rPr>
          <w:rFonts w:asciiTheme="minorHAnsi" w:eastAsiaTheme="minorEastAsia" w:hAnsiTheme="minorHAnsi" w:cstheme="minorBidi"/>
          <w:noProof/>
          <w:sz w:val="22"/>
          <w:szCs w:val="22"/>
          <w:lang w:eastAsia="sl-SI"/>
        </w:rPr>
      </w:pPr>
      <w:r>
        <w:rPr>
          <w:noProof/>
        </w:rPr>
        <w:t>18039005 - Drugi programi v kulturi</w:t>
      </w:r>
      <w:r>
        <w:rPr>
          <w:rFonts w:asciiTheme="minorHAnsi" w:eastAsiaTheme="minorEastAsia" w:hAnsiTheme="minorHAnsi" w:cstheme="minorBidi"/>
          <w:noProof/>
          <w:sz w:val="22"/>
          <w:szCs w:val="22"/>
          <w:lang w:eastAsia="sl-SI"/>
        </w:rPr>
        <w:tab/>
      </w:r>
      <w:r>
        <w:rPr>
          <w:noProof/>
        </w:rPr>
        <w:t>21.710 €</w:t>
      </w:r>
      <w:r>
        <w:rPr>
          <w:noProof/>
          <w:webHidden/>
        </w:rPr>
        <w:tab/>
      </w:r>
      <w:r>
        <w:rPr>
          <w:noProof/>
          <w:webHidden/>
        </w:rPr>
        <w:fldChar w:fldCharType="begin"/>
      </w:r>
      <w:r>
        <w:rPr>
          <w:noProof/>
          <w:webHidden/>
        </w:rPr>
        <w:instrText xml:space="preserve"> PAGEREF _Toc340069208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3"/>
        <w:tabs>
          <w:tab w:val="left" w:pos="1926"/>
          <w:tab w:val="right" w:leader="dot" w:pos="9628"/>
        </w:tabs>
        <w:rPr>
          <w:rFonts w:asciiTheme="minorHAnsi" w:eastAsiaTheme="minorEastAsia" w:hAnsiTheme="minorHAnsi" w:cstheme="minorBidi"/>
          <w:i w:val="0"/>
          <w:iCs w:val="0"/>
          <w:noProof/>
          <w:sz w:val="22"/>
          <w:szCs w:val="22"/>
          <w:lang w:eastAsia="sl-SI"/>
        </w:rPr>
      </w:pPr>
      <w:r>
        <w:rPr>
          <w:noProof/>
        </w:rPr>
        <w:t>06 - KS VOKLO</w:t>
      </w:r>
      <w:r>
        <w:rPr>
          <w:rFonts w:asciiTheme="minorHAnsi" w:eastAsiaTheme="minorEastAsia" w:hAnsiTheme="minorHAnsi" w:cstheme="minorBidi"/>
          <w:i w:val="0"/>
          <w:iCs w:val="0"/>
          <w:noProof/>
          <w:sz w:val="22"/>
          <w:szCs w:val="22"/>
          <w:lang w:eastAsia="sl-SI"/>
        </w:rPr>
        <w:tab/>
      </w:r>
      <w:r>
        <w:rPr>
          <w:noProof/>
        </w:rPr>
        <w:t>28.352 €</w:t>
      </w:r>
      <w:r>
        <w:rPr>
          <w:noProof/>
          <w:webHidden/>
        </w:rPr>
        <w:tab/>
      </w:r>
      <w:r>
        <w:rPr>
          <w:noProof/>
          <w:webHidden/>
        </w:rPr>
        <w:fldChar w:fldCharType="begin"/>
      </w:r>
      <w:r>
        <w:rPr>
          <w:noProof/>
          <w:webHidden/>
        </w:rPr>
        <w:instrText xml:space="preserve"> PAGEREF _Toc340069209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852 €</w:t>
      </w:r>
      <w:r>
        <w:rPr>
          <w:noProof/>
          <w:webHidden/>
        </w:rPr>
        <w:tab/>
      </w:r>
      <w:r>
        <w:rPr>
          <w:noProof/>
          <w:webHidden/>
        </w:rPr>
        <w:fldChar w:fldCharType="begin"/>
      </w:r>
      <w:r>
        <w:rPr>
          <w:noProof/>
          <w:webHidden/>
        </w:rPr>
        <w:instrText xml:space="preserve"> PAGEREF _Toc340069210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852 €</w:t>
      </w:r>
      <w:r>
        <w:rPr>
          <w:noProof/>
          <w:webHidden/>
        </w:rPr>
        <w:tab/>
      </w:r>
      <w:r>
        <w:rPr>
          <w:noProof/>
          <w:webHidden/>
        </w:rPr>
        <w:fldChar w:fldCharType="begin"/>
      </w:r>
      <w:r>
        <w:rPr>
          <w:noProof/>
          <w:webHidden/>
        </w:rPr>
        <w:instrText xml:space="preserve"> PAGEREF _Toc340069211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852 €</w:t>
      </w:r>
      <w:r>
        <w:rPr>
          <w:noProof/>
          <w:webHidden/>
        </w:rPr>
        <w:tab/>
      </w:r>
      <w:r>
        <w:rPr>
          <w:noProof/>
          <w:webHidden/>
        </w:rPr>
        <w:fldChar w:fldCharType="begin"/>
      </w:r>
      <w:r>
        <w:rPr>
          <w:noProof/>
          <w:webHidden/>
        </w:rPr>
        <w:instrText xml:space="preserve"> PAGEREF _Toc340069212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lastRenderedPageBreak/>
        <w:t>13 - PROMET, PROMETNA INFRASTRUKTURA IN KOMUNIKACIJE</w:t>
      </w:r>
      <w:r>
        <w:rPr>
          <w:rFonts w:asciiTheme="minorHAnsi" w:eastAsiaTheme="minorEastAsia" w:hAnsiTheme="minorHAnsi" w:cstheme="minorBidi"/>
          <w:noProof/>
          <w:sz w:val="22"/>
          <w:szCs w:val="22"/>
          <w:lang w:eastAsia="sl-SI"/>
        </w:rPr>
        <w:tab/>
      </w:r>
      <w:r>
        <w:rPr>
          <w:noProof/>
        </w:rPr>
        <w:t>27.500 €</w:t>
      </w:r>
      <w:r>
        <w:rPr>
          <w:noProof/>
          <w:webHidden/>
        </w:rPr>
        <w:tab/>
      </w:r>
      <w:r>
        <w:rPr>
          <w:noProof/>
          <w:webHidden/>
        </w:rPr>
        <w:fldChar w:fldCharType="begin"/>
      </w:r>
      <w:r>
        <w:rPr>
          <w:noProof/>
          <w:webHidden/>
        </w:rPr>
        <w:instrText xml:space="preserve"> PAGEREF _Toc340069213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27.500 €</w:t>
      </w:r>
      <w:r>
        <w:rPr>
          <w:noProof/>
          <w:webHidden/>
        </w:rPr>
        <w:tab/>
      </w:r>
      <w:r>
        <w:rPr>
          <w:noProof/>
          <w:webHidden/>
        </w:rPr>
        <w:fldChar w:fldCharType="begin"/>
      </w:r>
      <w:r>
        <w:rPr>
          <w:noProof/>
          <w:webHidden/>
        </w:rPr>
        <w:instrText xml:space="preserve"> PAGEREF _Toc340069214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8.000 €</w:t>
      </w:r>
      <w:r>
        <w:rPr>
          <w:noProof/>
          <w:webHidden/>
        </w:rPr>
        <w:tab/>
      </w:r>
      <w:r>
        <w:rPr>
          <w:noProof/>
          <w:webHidden/>
        </w:rPr>
        <w:fldChar w:fldCharType="begin"/>
      </w:r>
      <w:r>
        <w:rPr>
          <w:noProof/>
          <w:webHidden/>
        </w:rPr>
        <w:instrText xml:space="preserve"> PAGEREF _Toc340069215 \h </w:instrText>
      </w:r>
      <w:r>
        <w:rPr>
          <w:noProof/>
          <w:webHidden/>
        </w:rPr>
      </w:r>
      <w:r>
        <w:rPr>
          <w:noProof/>
          <w:webHidden/>
        </w:rPr>
        <w:fldChar w:fldCharType="separate"/>
      </w:r>
      <w:r>
        <w:rPr>
          <w:noProof/>
          <w:webHidden/>
        </w:rPr>
        <w:t>62</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19.500 €</w:t>
      </w:r>
      <w:r>
        <w:rPr>
          <w:noProof/>
          <w:webHidden/>
        </w:rPr>
        <w:tab/>
      </w:r>
      <w:r>
        <w:rPr>
          <w:noProof/>
          <w:webHidden/>
        </w:rPr>
        <w:fldChar w:fldCharType="begin"/>
      </w:r>
      <w:r>
        <w:rPr>
          <w:noProof/>
          <w:webHidden/>
        </w:rPr>
        <w:instrText xml:space="preserve"> PAGEREF _Toc340069216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3"/>
        <w:tabs>
          <w:tab w:val="left" w:pos="2392"/>
          <w:tab w:val="right" w:leader="dot" w:pos="9628"/>
        </w:tabs>
        <w:rPr>
          <w:rFonts w:asciiTheme="minorHAnsi" w:eastAsiaTheme="minorEastAsia" w:hAnsiTheme="minorHAnsi" w:cstheme="minorBidi"/>
          <w:i w:val="0"/>
          <w:iCs w:val="0"/>
          <w:noProof/>
          <w:sz w:val="22"/>
          <w:szCs w:val="22"/>
          <w:lang w:eastAsia="sl-SI"/>
        </w:rPr>
      </w:pPr>
      <w:r>
        <w:rPr>
          <w:noProof/>
        </w:rPr>
        <w:t>07 - VS PREBAČEVO</w:t>
      </w:r>
      <w:r>
        <w:rPr>
          <w:rFonts w:asciiTheme="minorHAnsi" w:eastAsiaTheme="minorEastAsia" w:hAnsiTheme="minorHAnsi" w:cstheme="minorBidi"/>
          <w:i w:val="0"/>
          <w:iCs w:val="0"/>
          <w:noProof/>
          <w:sz w:val="22"/>
          <w:szCs w:val="22"/>
          <w:lang w:eastAsia="sl-SI"/>
        </w:rPr>
        <w:tab/>
      </w:r>
      <w:r>
        <w:rPr>
          <w:noProof/>
        </w:rPr>
        <w:t>13.352 €</w:t>
      </w:r>
      <w:r>
        <w:rPr>
          <w:noProof/>
          <w:webHidden/>
        </w:rPr>
        <w:tab/>
      </w:r>
      <w:r>
        <w:rPr>
          <w:noProof/>
          <w:webHidden/>
        </w:rPr>
        <w:fldChar w:fldCharType="begin"/>
      </w:r>
      <w:r>
        <w:rPr>
          <w:noProof/>
          <w:webHidden/>
        </w:rPr>
        <w:instrText xml:space="preserve"> PAGEREF _Toc340069217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852 €</w:t>
      </w:r>
      <w:r>
        <w:rPr>
          <w:noProof/>
          <w:webHidden/>
        </w:rPr>
        <w:tab/>
      </w:r>
      <w:r>
        <w:rPr>
          <w:noProof/>
          <w:webHidden/>
        </w:rPr>
        <w:fldChar w:fldCharType="begin"/>
      </w:r>
      <w:r>
        <w:rPr>
          <w:noProof/>
          <w:webHidden/>
        </w:rPr>
        <w:instrText xml:space="preserve"> PAGEREF _Toc340069218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852 €</w:t>
      </w:r>
      <w:r>
        <w:rPr>
          <w:noProof/>
          <w:webHidden/>
        </w:rPr>
        <w:tab/>
      </w:r>
      <w:r>
        <w:rPr>
          <w:noProof/>
          <w:webHidden/>
        </w:rPr>
        <w:fldChar w:fldCharType="begin"/>
      </w:r>
      <w:r>
        <w:rPr>
          <w:noProof/>
          <w:webHidden/>
        </w:rPr>
        <w:instrText xml:space="preserve"> PAGEREF _Toc340069219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852 €</w:t>
      </w:r>
      <w:r>
        <w:rPr>
          <w:noProof/>
          <w:webHidden/>
        </w:rPr>
        <w:tab/>
      </w:r>
      <w:r>
        <w:rPr>
          <w:noProof/>
          <w:webHidden/>
        </w:rPr>
        <w:fldChar w:fldCharType="begin"/>
      </w:r>
      <w:r>
        <w:rPr>
          <w:noProof/>
          <w:webHidden/>
        </w:rPr>
        <w:instrText xml:space="preserve"> PAGEREF _Toc340069220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12.500 €</w:t>
      </w:r>
      <w:r>
        <w:rPr>
          <w:noProof/>
          <w:webHidden/>
        </w:rPr>
        <w:tab/>
      </w:r>
      <w:r>
        <w:rPr>
          <w:noProof/>
          <w:webHidden/>
        </w:rPr>
        <w:fldChar w:fldCharType="begin"/>
      </w:r>
      <w:r>
        <w:rPr>
          <w:noProof/>
          <w:webHidden/>
        </w:rPr>
        <w:instrText xml:space="preserve"> PAGEREF _Toc340069221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12.500 €</w:t>
      </w:r>
      <w:r>
        <w:rPr>
          <w:noProof/>
          <w:webHidden/>
        </w:rPr>
        <w:tab/>
      </w:r>
      <w:r>
        <w:rPr>
          <w:noProof/>
          <w:webHidden/>
        </w:rPr>
        <w:fldChar w:fldCharType="begin"/>
      </w:r>
      <w:r>
        <w:rPr>
          <w:noProof/>
          <w:webHidden/>
        </w:rPr>
        <w:instrText xml:space="preserve"> PAGEREF _Toc340069222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7.500 €</w:t>
      </w:r>
      <w:r>
        <w:rPr>
          <w:noProof/>
          <w:webHidden/>
        </w:rPr>
        <w:tab/>
      </w:r>
      <w:r>
        <w:rPr>
          <w:noProof/>
          <w:webHidden/>
        </w:rPr>
        <w:fldChar w:fldCharType="begin"/>
      </w:r>
      <w:r>
        <w:rPr>
          <w:noProof/>
          <w:webHidden/>
        </w:rPr>
        <w:instrText xml:space="preserve"> PAGEREF _Toc340069223 \h </w:instrText>
      </w:r>
      <w:r>
        <w:rPr>
          <w:noProof/>
          <w:webHidden/>
        </w:rPr>
      </w:r>
      <w:r>
        <w:rPr>
          <w:noProof/>
          <w:webHidden/>
        </w:rPr>
        <w:fldChar w:fldCharType="separate"/>
      </w:r>
      <w:r>
        <w:rPr>
          <w:noProof/>
          <w:webHidden/>
        </w:rPr>
        <w:t>63</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5.000 €</w:t>
      </w:r>
      <w:r>
        <w:rPr>
          <w:noProof/>
          <w:webHidden/>
        </w:rPr>
        <w:tab/>
      </w:r>
      <w:r>
        <w:rPr>
          <w:noProof/>
          <w:webHidden/>
        </w:rPr>
        <w:fldChar w:fldCharType="begin"/>
      </w:r>
      <w:r>
        <w:rPr>
          <w:noProof/>
          <w:webHidden/>
        </w:rPr>
        <w:instrText xml:space="preserve"> PAGEREF _Toc340069224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3"/>
        <w:tabs>
          <w:tab w:val="left" w:pos="2126"/>
          <w:tab w:val="right" w:leader="dot" w:pos="9628"/>
        </w:tabs>
        <w:rPr>
          <w:rFonts w:asciiTheme="minorHAnsi" w:eastAsiaTheme="minorEastAsia" w:hAnsiTheme="minorHAnsi" w:cstheme="minorBidi"/>
          <w:i w:val="0"/>
          <w:iCs w:val="0"/>
          <w:noProof/>
          <w:sz w:val="22"/>
          <w:szCs w:val="22"/>
          <w:lang w:eastAsia="sl-SI"/>
        </w:rPr>
      </w:pPr>
      <w:r>
        <w:rPr>
          <w:noProof/>
        </w:rPr>
        <w:t>08 - KS OLŠEVEK</w:t>
      </w:r>
      <w:r>
        <w:rPr>
          <w:rFonts w:asciiTheme="minorHAnsi" w:eastAsiaTheme="minorEastAsia" w:hAnsiTheme="minorHAnsi" w:cstheme="minorBidi"/>
          <w:i w:val="0"/>
          <w:iCs w:val="0"/>
          <w:noProof/>
          <w:sz w:val="22"/>
          <w:szCs w:val="22"/>
          <w:lang w:eastAsia="sl-SI"/>
        </w:rPr>
        <w:tab/>
      </w:r>
      <w:r>
        <w:rPr>
          <w:noProof/>
        </w:rPr>
        <w:t>14.396 €</w:t>
      </w:r>
      <w:r>
        <w:rPr>
          <w:noProof/>
          <w:webHidden/>
        </w:rPr>
        <w:tab/>
      </w:r>
      <w:r>
        <w:rPr>
          <w:noProof/>
          <w:webHidden/>
        </w:rPr>
        <w:fldChar w:fldCharType="begin"/>
      </w:r>
      <w:r>
        <w:rPr>
          <w:noProof/>
          <w:webHidden/>
        </w:rPr>
        <w:instrText xml:space="preserve"> PAGEREF _Toc340069225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896 €</w:t>
      </w:r>
      <w:r>
        <w:rPr>
          <w:noProof/>
          <w:webHidden/>
        </w:rPr>
        <w:tab/>
      </w:r>
      <w:r>
        <w:rPr>
          <w:noProof/>
          <w:webHidden/>
        </w:rPr>
        <w:fldChar w:fldCharType="begin"/>
      </w:r>
      <w:r>
        <w:rPr>
          <w:noProof/>
          <w:webHidden/>
        </w:rPr>
        <w:instrText xml:space="preserve"> PAGEREF _Toc340069226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896 €</w:t>
      </w:r>
      <w:r>
        <w:rPr>
          <w:noProof/>
          <w:webHidden/>
        </w:rPr>
        <w:tab/>
      </w:r>
      <w:r>
        <w:rPr>
          <w:noProof/>
          <w:webHidden/>
        </w:rPr>
        <w:fldChar w:fldCharType="begin"/>
      </w:r>
      <w:r>
        <w:rPr>
          <w:noProof/>
          <w:webHidden/>
        </w:rPr>
        <w:instrText xml:space="preserve"> PAGEREF _Toc340069227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896 €</w:t>
      </w:r>
      <w:r>
        <w:rPr>
          <w:noProof/>
          <w:webHidden/>
        </w:rPr>
        <w:tab/>
      </w:r>
      <w:r>
        <w:rPr>
          <w:noProof/>
          <w:webHidden/>
        </w:rPr>
        <w:fldChar w:fldCharType="begin"/>
      </w:r>
      <w:r>
        <w:rPr>
          <w:noProof/>
          <w:webHidden/>
        </w:rPr>
        <w:instrText xml:space="preserve"> PAGEREF _Toc340069228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13.500 €</w:t>
      </w:r>
      <w:r>
        <w:rPr>
          <w:noProof/>
          <w:webHidden/>
        </w:rPr>
        <w:tab/>
      </w:r>
      <w:r>
        <w:rPr>
          <w:noProof/>
          <w:webHidden/>
        </w:rPr>
        <w:fldChar w:fldCharType="begin"/>
      </w:r>
      <w:r>
        <w:rPr>
          <w:noProof/>
          <w:webHidden/>
        </w:rPr>
        <w:instrText xml:space="preserve"> PAGEREF _Toc340069229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13.500 €</w:t>
      </w:r>
      <w:r>
        <w:rPr>
          <w:noProof/>
          <w:webHidden/>
        </w:rPr>
        <w:tab/>
      </w:r>
      <w:r>
        <w:rPr>
          <w:noProof/>
          <w:webHidden/>
        </w:rPr>
        <w:fldChar w:fldCharType="begin"/>
      </w:r>
      <w:r>
        <w:rPr>
          <w:noProof/>
          <w:webHidden/>
        </w:rPr>
        <w:instrText xml:space="preserve"> PAGEREF _Toc340069230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7.500 €</w:t>
      </w:r>
      <w:r>
        <w:rPr>
          <w:noProof/>
          <w:webHidden/>
        </w:rPr>
        <w:tab/>
      </w:r>
      <w:r>
        <w:rPr>
          <w:noProof/>
          <w:webHidden/>
        </w:rPr>
        <w:fldChar w:fldCharType="begin"/>
      </w:r>
      <w:r>
        <w:rPr>
          <w:noProof/>
          <w:webHidden/>
        </w:rPr>
        <w:instrText xml:space="preserve"> PAGEREF _Toc340069231 \h </w:instrText>
      </w:r>
      <w:r>
        <w:rPr>
          <w:noProof/>
          <w:webHidden/>
        </w:rPr>
      </w:r>
      <w:r>
        <w:rPr>
          <w:noProof/>
          <w:webHidden/>
        </w:rPr>
        <w:fldChar w:fldCharType="separate"/>
      </w:r>
      <w:r>
        <w:rPr>
          <w:noProof/>
          <w:webHidden/>
        </w:rPr>
        <w:t>64</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6.000 €</w:t>
      </w:r>
      <w:r>
        <w:rPr>
          <w:noProof/>
          <w:webHidden/>
        </w:rPr>
        <w:tab/>
      </w:r>
      <w:r>
        <w:rPr>
          <w:noProof/>
          <w:webHidden/>
        </w:rPr>
        <w:fldChar w:fldCharType="begin"/>
      </w:r>
      <w:r>
        <w:rPr>
          <w:noProof/>
          <w:webHidden/>
        </w:rPr>
        <w:instrText xml:space="preserve"> PAGEREF _Toc340069232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3"/>
        <w:tabs>
          <w:tab w:val="left" w:pos="1981"/>
          <w:tab w:val="right" w:leader="dot" w:pos="9628"/>
        </w:tabs>
        <w:rPr>
          <w:rFonts w:asciiTheme="minorHAnsi" w:eastAsiaTheme="minorEastAsia" w:hAnsiTheme="minorHAnsi" w:cstheme="minorBidi"/>
          <w:i w:val="0"/>
          <w:iCs w:val="0"/>
          <w:noProof/>
          <w:sz w:val="22"/>
          <w:szCs w:val="22"/>
          <w:lang w:eastAsia="sl-SI"/>
        </w:rPr>
      </w:pPr>
      <w:r>
        <w:rPr>
          <w:noProof/>
        </w:rPr>
        <w:t>09 - KS TRBOJE</w:t>
      </w:r>
      <w:r>
        <w:rPr>
          <w:rFonts w:asciiTheme="minorHAnsi" w:eastAsiaTheme="minorEastAsia" w:hAnsiTheme="minorHAnsi" w:cstheme="minorBidi"/>
          <w:i w:val="0"/>
          <w:iCs w:val="0"/>
          <w:noProof/>
          <w:sz w:val="22"/>
          <w:szCs w:val="22"/>
          <w:lang w:eastAsia="sl-SI"/>
        </w:rPr>
        <w:tab/>
      </w:r>
      <w:r>
        <w:rPr>
          <w:noProof/>
        </w:rPr>
        <w:t>16.629 €</w:t>
      </w:r>
      <w:r>
        <w:rPr>
          <w:noProof/>
          <w:webHidden/>
        </w:rPr>
        <w:tab/>
      </w:r>
      <w:r>
        <w:rPr>
          <w:noProof/>
          <w:webHidden/>
        </w:rPr>
        <w:fldChar w:fldCharType="begin"/>
      </w:r>
      <w:r>
        <w:rPr>
          <w:noProof/>
          <w:webHidden/>
        </w:rPr>
        <w:instrText xml:space="preserve"> PAGEREF _Toc340069233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1.429 €</w:t>
      </w:r>
      <w:r>
        <w:rPr>
          <w:noProof/>
          <w:webHidden/>
        </w:rPr>
        <w:tab/>
      </w:r>
      <w:r>
        <w:rPr>
          <w:noProof/>
          <w:webHidden/>
        </w:rPr>
        <w:fldChar w:fldCharType="begin"/>
      </w:r>
      <w:r>
        <w:rPr>
          <w:noProof/>
          <w:webHidden/>
        </w:rPr>
        <w:instrText xml:space="preserve"> PAGEREF _Toc340069234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1.429 €</w:t>
      </w:r>
      <w:r>
        <w:rPr>
          <w:noProof/>
          <w:webHidden/>
        </w:rPr>
        <w:tab/>
      </w:r>
      <w:r>
        <w:rPr>
          <w:noProof/>
          <w:webHidden/>
        </w:rPr>
        <w:fldChar w:fldCharType="begin"/>
      </w:r>
      <w:r>
        <w:rPr>
          <w:noProof/>
          <w:webHidden/>
        </w:rPr>
        <w:instrText xml:space="preserve"> PAGEREF _Toc340069235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1.429 €</w:t>
      </w:r>
      <w:r>
        <w:rPr>
          <w:noProof/>
          <w:webHidden/>
        </w:rPr>
        <w:tab/>
      </w:r>
      <w:r>
        <w:rPr>
          <w:noProof/>
          <w:webHidden/>
        </w:rPr>
        <w:fldChar w:fldCharType="begin"/>
      </w:r>
      <w:r>
        <w:rPr>
          <w:noProof/>
          <w:webHidden/>
        </w:rPr>
        <w:instrText xml:space="preserve"> PAGEREF _Toc340069236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15.200 €</w:t>
      </w:r>
      <w:r>
        <w:rPr>
          <w:noProof/>
          <w:webHidden/>
        </w:rPr>
        <w:tab/>
      </w:r>
      <w:r>
        <w:rPr>
          <w:noProof/>
          <w:webHidden/>
        </w:rPr>
        <w:fldChar w:fldCharType="begin"/>
      </w:r>
      <w:r>
        <w:rPr>
          <w:noProof/>
          <w:webHidden/>
        </w:rPr>
        <w:instrText xml:space="preserve"> PAGEREF _Toc340069237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15.200 €</w:t>
      </w:r>
      <w:r>
        <w:rPr>
          <w:noProof/>
          <w:webHidden/>
        </w:rPr>
        <w:tab/>
      </w:r>
      <w:r>
        <w:rPr>
          <w:noProof/>
          <w:webHidden/>
        </w:rPr>
        <w:fldChar w:fldCharType="begin"/>
      </w:r>
      <w:r>
        <w:rPr>
          <w:noProof/>
          <w:webHidden/>
        </w:rPr>
        <w:instrText xml:space="preserve"> PAGEREF _Toc340069238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7.200 €</w:t>
      </w:r>
      <w:r>
        <w:rPr>
          <w:noProof/>
          <w:webHidden/>
        </w:rPr>
        <w:tab/>
      </w:r>
      <w:r>
        <w:rPr>
          <w:noProof/>
          <w:webHidden/>
        </w:rPr>
        <w:fldChar w:fldCharType="begin"/>
      </w:r>
      <w:r>
        <w:rPr>
          <w:noProof/>
          <w:webHidden/>
        </w:rPr>
        <w:instrText xml:space="preserve"> PAGEREF _Toc340069239 \h </w:instrText>
      </w:r>
      <w:r>
        <w:rPr>
          <w:noProof/>
          <w:webHidden/>
        </w:rPr>
      </w:r>
      <w:r>
        <w:rPr>
          <w:noProof/>
          <w:webHidden/>
        </w:rPr>
        <w:fldChar w:fldCharType="separate"/>
      </w:r>
      <w:r>
        <w:rPr>
          <w:noProof/>
          <w:webHidden/>
        </w:rPr>
        <w:t>65</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8.000 €</w:t>
      </w:r>
      <w:r>
        <w:rPr>
          <w:noProof/>
          <w:webHidden/>
        </w:rPr>
        <w:tab/>
      </w:r>
      <w:r>
        <w:rPr>
          <w:noProof/>
          <w:webHidden/>
        </w:rPr>
        <w:fldChar w:fldCharType="begin"/>
      </w:r>
      <w:r>
        <w:rPr>
          <w:noProof/>
          <w:webHidden/>
        </w:rPr>
        <w:instrText xml:space="preserve"> PAGEREF _Toc340069240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3"/>
        <w:tabs>
          <w:tab w:val="left" w:pos="2026"/>
          <w:tab w:val="right" w:leader="dot" w:pos="9628"/>
        </w:tabs>
        <w:rPr>
          <w:rFonts w:asciiTheme="minorHAnsi" w:eastAsiaTheme="minorEastAsia" w:hAnsiTheme="minorHAnsi" w:cstheme="minorBidi"/>
          <w:i w:val="0"/>
          <w:iCs w:val="0"/>
          <w:noProof/>
          <w:sz w:val="22"/>
          <w:szCs w:val="22"/>
          <w:lang w:eastAsia="sl-SI"/>
        </w:rPr>
      </w:pPr>
      <w:r>
        <w:rPr>
          <w:noProof/>
        </w:rPr>
        <w:t>10 - KS ŠENČUR</w:t>
      </w:r>
      <w:r>
        <w:rPr>
          <w:rFonts w:asciiTheme="minorHAnsi" w:eastAsiaTheme="minorEastAsia" w:hAnsiTheme="minorHAnsi" w:cstheme="minorBidi"/>
          <w:i w:val="0"/>
          <w:iCs w:val="0"/>
          <w:noProof/>
          <w:sz w:val="22"/>
          <w:szCs w:val="22"/>
          <w:lang w:eastAsia="sl-SI"/>
        </w:rPr>
        <w:tab/>
      </w:r>
      <w:r>
        <w:rPr>
          <w:noProof/>
        </w:rPr>
        <w:t>159.299 €</w:t>
      </w:r>
      <w:r>
        <w:rPr>
          <w:noProof/>
          <w:webHidden/>
        </w:rPr>
        <w:tab/>
      </w:r>
      <w:r>
        <w:rPr>
          <w:noProof/>
          <w:webHidden/>
        </w:rPr>
        <w:fldChar w:fldCharType="begin"/>
      </w:r>
      <w:r>
        <w:rPr>
          <w:noProof/>
          <w:webHidden/>
        </w:rPr>
        <w:instrText xml:space="preserve"> PAGEREF _Toc340069241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1.999 €</w:t>
      </w:r>
      <w:r>
        <w:rPr>
          <w:noProof/>
          <w:webHidden/>
        </w:rPr>
        <w:tab/>
      </w:r>
      <w:r>
        <w:rPr>
          <w:noProof/>
          <w:webHidden/>
        </w:rPr>
        <w:fldChar w:fldCharType="begin"/>
      </w:r>
      <w:r>
        <w:rPr>
          <w:noProof/>
          <w:webHidden/>
        </w:rPr>
        <w:instrText xml:space="preserve"> PAGEREF _Toc340069242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1.999 €</w:t>
      </w:r>
      <w:r>
        <w:rPr>
          <w:noProof/>
          <w:webHidden/>
        </w:rPr>
        <w:tab/>
      </w:r>
      <w:r>
        <w:rPr>
          <w:noProof/>
          <w:webHidden/>
        </w:rPr>
        <w:fldChar w:fldCharType="begin"/>
      </w:r>
      <w:r>
        <w:rPr>
          <w:noProof/>
          <w:webHidden/>
        </w:rPr>
        <w:instrText xml:space="preserve"> PAGEREF _Toc340069243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1.999 €</w:t>
      </w:r>
      <w:r>
        <w:rPr>
          <w:noProof/>
          <w:webHidden/>
        </w:rPr>
        <w:tab/>
      </w:r>
      <w:r>
        <w:rPr>
          <w:noProof/>
          <w:webHidden/>
        </w:rPr>
        <w:fldChar w:fldCharType="begin"/>
      </w:r>
      <w:r>
        <w:rPr>
          <w:noProof/>
          <w:webHidden/>
        </w:rPr>
        <w:instrText xml:space="preserve"> PAGEREF _Toc340069244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128.300 €</w:t>
      </w:r>
      <w:r>
        <w:rPr>
          <w:noProof/>
          <w:webHidden/>
        </w:rPr>
        <w:tab/>
      </w:r>
      <w:r>
        <w:rPr>
          <w:noProof/>
          <w:webHidden/>
        </w:rPr>
        <w:fldChar w:fldCharType="begin"/>
      </w:r>
      <w:r>
        <w:rPr>
          <w:noProof/>
          <w:webHidden/>
        </w:rPr>
        <w:instrText xml:space="preserve"> PAGEREF _Toc340069245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128.300 €</w:t>
      </w:r>
      <w:r>
        <w:rPr>
          <w:noProof/>
          <w:webHidden/>
        </w:rPr>
        <w:tab/>
      </w:r>
      <w:r>
        <w:rPr>
          <w:noProof/>
          <w:webHidden/>
        </w:rPr>
        <w:fldChar w:fldCharType="begin"/>
      </w:r>
      <w:r>
        <w:rPr>
          <w:noProof/>
          <w:webHidden/>
        </w:rPr>
        <w:instrText xml:space="preserve"> PAGEREF _Toc340069246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61.300 €</w:t>
      </w:r>
      <w:r>
        <w:rPr>
          <w:noProof/>
          <w:webHidden/>
        </w:rPr>
        <w:tab/>
      </w:r>
      <w:r>
        <w:rPr>
          <w:noProof/>
          <w:webHidden/>
        </w:rPr>
        <w:fldChar w:fldCharType="begin"/>
      </w:r>
      <w:r>
        <w:rPr>
          <w:noProof/>
          <w:webHidden/>
        </w:rPr>
        <w:instrText xml:space="preserve"> PAGEREF _Toc340069247 \h </w:instrText>
      </w:r>
      <w:r>
        <w:rPr>
          <w:noProof/>
          <w:webHidden/>
        </w:rPr>
      </w:r>
      <w:r>
        <w:rPr>
          <w:noProof/>
          <w:webHidden/>
        </w:rPr>
        <w:fldChar w:fldCharType="separate"/>
      </w:r>
      <w:r>
        <w:rPr>
          <w:noProof/>
          <w:webHidden/>
        </w:rPr>
        <w:t>66</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67.000 €</w:t>
      </w:r>
      <w:r>
        <w:rPr>
          <w:noProof/>
          <w:webHidden/>
        </w:rPr>
        <w:tab/>
      </w:r>
      <w:r>
        <w:rPr>
          <w:noProof/>
          <w:webHidden/>
        </w:rPr>
        <w:fldChar w:fldCharType="begin"/>
      </w:r>
      <w:r>
        <w:rPr>
          <w:noProof/>
          <w:webHidden/>
        </w:rPr>
        <w:instrText xml:space="preserve"> PAGEREF _Toc340069248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5"/>
        <w:tabs>
          <w:tab w:val="left" w:pos="5465"/>
          <w:tab w:val="right" w:leader="dot" w:pos="9628"/>
        </w:tabs>
        <w:rPr>
          <w:rFonts w:asciiTheme="minorHAnsi" w:eastAsiaTheme="minorEastAsia" w:hAnsiTheme="minorHAnsi" w:cstheme="minorBidi"/>
          <w:noProof/>
          <w:sz w:val="22"/>
          <w:szCs w:val="22"/>
          <w:lang w:eastAsia="sl-SI"/>
        </w:rPr>
      </w:pPr>
      <w:r>
        <w:rPr>
          <w:noProof/>
        </w:rPr>
        <w:t>18 - KULTURA, ŠPORT IN NEVLADNE ORGANIZACIJE</w:t>
      </w:r>
      <w:r>
        <w:rPr>
          <w:rFonts w:asciiTheme="minorHAnsi" w:eastAsiaTheme="minorEastAsia" w:hAnsiTheme="minorHAnsi" w:cstheme="minorBidi"/>
          <w:noProof/>
          <w:sz w:val="22"/>
          <w:szCs w:val="22"/>
          <w:lang w:eastAsia="sl-SI"/>
        </w:rPr>
        <w:tab/>
      </w:r>
      <w:r>
        <w:rPr>
          <w:noProof/>
        </w:rPr>
        <w:t>29.000 €</w:t>
      </w:r>
      <w:r>
        <w:rPr>
          <w:noProof/>
          <w:webHidden/>
        </w:rPr>
        <w:tab/>
      </w:r>
      <w:r>
        <w:rPr>
          <w:noProof/>
          <w:webHidden/>
        </w:rPr>
        <w:fldChar w:fldCharType="begin"/>
      </w:r>
      <w:r>
        <w:rPr>
          <w:noProof/>
          <w:webHidden/>
        </w:rPr>
        <w:instrText xml:space="preserve"> PAGEREF _Toc340069249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6"/>
        <w:tabs>
          <w:tab w:val="left" w:pos="3060"/>
          <w:tab w:val="right" w:leader="dot" w:pos="9628"/>
        </w:tabs>
        <w:rPr>
          <w:rFonts w:asciiTheme="minorHAnsi" w:eastAsiaTheme="minorEastAsia" w:hAnsiTheme="minorHAnsi" w:cstheme="minorBidi"/>
          <w:noProof/>
          <w:sz w:val="22"/>
          <w:szCs w:val="22"/>
          <w:lang w:eastAsia="sl-SI"/>
        </w:rPr>
      </w:pPr>
      <w:r>
        <w:rPr>
          <w:noProof/>
        </w:rPr>
        <w:t>1803 - Programi v kulturi</w:t>
      </w:r>
      <w:r>
        <w:rPr>
          <w:rFonts w:asciiTheme="minorHAnsi" w:eastAsiaTheme="minorEastAsia" w:hAnsiTheme="minorHAnsi" w:cstheme="minorBidi"/>
          <w:noProof/>
          <w:sz w:val="22"/>
          <w:szCs w:val="22"/>
          <w:lang w:eastAsia="sl-SI"/>
        </w:rPr>
        <w:tab/>
      </w:r>
      <w:r>
        <w:rPr>
          <w:noProof/>
        </w:rPr>
        <w:t>29.000 €</w:t>
      </w:r>
      <w:r>
        <w:rPr>
          <w:noProof/>
          <w:webHidden/>
        </w:rPr>
        <w:tab/>
      </w:r>
      <w:r>
        <w:rPr>
          <w:noProof/>
          <w:webHidden/>
        </w:rPr>
        <w:fldChar w:fldCharType="begin"/>
      </w:r>
      <w:r>
        <w:rPr>
          <w:noProof/>
          <w:webHidden/>
        </w:rPr>
        <w:instrText xml:space="preserve"> PAGEREF _Toc340069250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7"/>
        <w:tabs>
          <w:tab w:val="left" w:pos="4075"/>
          <w:tab w:val="right" w:leader="dot" w:pos="9628"/>
        </w:tabs>
        <w:rPr>
          <w:rFonts w:asciiTheme="minorHAnsi" w:eastAsiaTheme="minorEastAsia" w:hAnsiTheme="minorHAnsi" w:cstheme="minorBidi"/>
          <w:noProof/>
          <w:sz w:val="22"/>
          <w:szCs w:val="22"/>
          <w:lang w:eastAsia="sl-SI"/>
        </w:rPr>
      </w:pPr>
      <w:r>
        <w:rPr>
          <w:noProof/>
        </w:rPr>
        <w:t>18039005 - Drugi programi v kulturi</w:t>
      </w:r>
      <w:r>
        <w:rPr>
          <w:rFonts w:asciiTheme="minorHAnsi" w:eastAsiaTheme="minorEastAsia" w:hAnsiTheme="minorHAnsi" w:cstheme="minorBidi"/>
          <w:noProof/>
          <w:sz w:val="22"/>
          <w:szCs w:val="22"/>
          <w:lang w:eastAsia="sl-SI"/>
        </w:rPr>
        <w:tab/>
      </w:r>
      <w:r>
        <w:rPr>
          <w:noProof/>
        </w:rPr>
        <w:t>29.000 €</w:t>
      </w:r>
      <w:r>
        <w:rPr>
          <w:noProof/>
          <w:webHidden/>
        </w:rPr>
        <w:tab/>
      </w:r>
      <w:r>
        <w:rPr>
          <w:noProof/>
          <w:webHidden/>
        </w:rPr>
        <w:fldChar w:fldCharType="begin"/>
      </w:r>
      <w:r>
        <w:rPr>
          <w:noProof/>
          <w:webHidden/>
        </w:rPr>
        <w:instrText xml:space="preserve"> PAGEREF _Toc340069251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3"/>
        <w:tabs>
          <w:tab w:val="left" w:pos="1981"/>
          <w:tab w:val="right" w:leader="dot" w:pos="9628"/>
        </w:tabs>
        <w:rPr>
          <w:rFonts w:asciiTheme="minorHAnsi" w:eastAsiaTheme="minorEastAsia" w:hAnsiTheme="minorHAnsi" w:cstheme="minorBidi"/>
          <w:i w:val="0"/>
          <w:iCs w:val="0"/>
          <w:noProof/>
          <w:sz w:val="22"/>
          <w:szCs w:val="22"/>
          <w:lang w:eastAsia="sl-SI"/>
        </w:rPr>
      </w:pPr>
      <w:r>
        <w:rPr>
          <w:noProof/>
        </w:rPr>
        <w:t>11 - KS VISOKO</w:t>
      </w:r>
      <w:r>
        <w:rPr>
          <w:rFonts w:asciiTheme="minorHAnsi" w:eastAsiaTheme="minorEastAsia" w:hAnsiTheme="minorHAnsi" w:cstheme="minorBidi"/>
          <w:i w:val="0"/>
          <w:iCs w:val="0"/>
          <w:noProof/>
          <w:sz w:val="22"/>
          <w:szCs w:val="22"/>
          <w:lang w:eastAsia="sl-SI"/>
        </w:rPr>
        <w:tab/>
      </w:r>
      <w:r>
        <w:rPr>
          <w:noProof/>
        </w:rPr>
        <w:t>61.659 €</w:t>
      </w:r>
      <w:r>
        <w:rPr>
          <w:noProof/>
          <w:webHidden/>
        </w:rPr>
        <w:tab/>
      </w:r>
      <w:r>
        <w:rPr>
          <w:noProof/>
          <w:webHidden/>
        </w:rPr>
        <w:fldChar w:fldCharType="begin"/>
      </w:r>
      <w:r>
        <w:rPr>
          <w:noProof/>
          <w:webHidden/>
        </w:rPr>
        <w:instrText xml:space="preserve"> PAGEREF _Toc340069252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3.459 €</w:t>
      </w:r>
      <w:r>
        <w:rPr>
          <w:noProof/>
          <w:webHidden/>
        </w:rPr>
        <w:tab/>
      </w:r>
      <w:r>
        <w:rPr>
          <w:noProof/>
          <w:webHidden/>
        </w:rPr>
        <w:fldChar w:fldCharType="begin"/>
      </w:r>
      <w:r>
        <w:rPr>
          <w:noProof/>
          <w:webHidden/>
        </w:rPr>
        <w:instrText xml:space="preserve"> PAGEREF _Toc340069253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3.459 €</w:t>
      </w:r>
      <w:r>
        <w:rPr>
          <w:noProof/>
          <w:webHidden/>
        </w:rPr>
        <w:tab/>
      </w:r>
      <w:r>
        <w:rPr>
          <w:noProof/>
          <w:webHidden/>
        </w:rPr>
        <w:fldChar w:fldCharType="begin"/>
      </w:r>
      <w:r>
        <w:rPr>
          <w:noProof/>
          <w:webHidden/>
        </w:rPr>
        <w:instrText xml:space="preserve"> PAGEREF _Toc340069254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3.459 €</w:t>
      </w:r>
      <w:r>
        <w:rPr>
          <w:noProof/>
          <w:webHidden/>
        </w:rPr>
        <w:tab/>
      </w:r>
      <w:r>
        <w:rPr>
          <w:noProof/>
          <w:webHidden/>
        </w:rPr>
        <w:fldChar w:fldCharType="begin"/>
      </w:r>
      <w:r>
        <w:rPr>
          <w:noProof/>
          <w:webHidden/>
        </w:rPr>
        <w:instrText xml:space="preserve"> PAGEREF _Toc340069255 \h </w:instrText>
      </w:r>
      <w:r>
        <w:rPr>
          <w:noProof/>
          <w:webHidden/>
        </w:rPr>
      </w:r>
      <w:r>
        <w:rPr>
          <w:noProof/>
          <w:webHidden/>
        </w:rPr>
        <w:fldChar w:fldCharType="separate"/>
      </w:r>
      <w:r>
        <w:rPr>
          <w:noProof/>
          <w:webHidden/>
        </w:rPr>
        <w:t>67</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34.100 €</w:t>
      </w:r>
      <w:r>
        <w:rPr>
          <w:noProof/>
          <w:webHidden/>
        </w:rPr>
        <w:tab/>
      </w:r>
      <w:r>
        <w:rPr>
          <w:noProof/>
          <w:webHidden/>
        </w:rPr>
        <w:fldChar w:fldCharType="begin"/>
      </w:r>
      <w:r>
        <w:rPr>
          <w:noProof/>
          <w:webHidden/>
        </w:rPr>
        <w:instrText xml:space="preserve"> PAGEREF _Toc340069256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lastRenderedPageBreak/>
        <w:t>1302 - Cestni promet in infrastruktura</w:t>
      </w:r>
      <w:r>
        <w:rPr>
          <w:rFonts w:asciiTheme="minorHAnsi" w:eastAsiaTheme="minorEastAsia" w:hAnsiTheme="minorHAnsi" w:cstheme="minorBidi"/>
          <w:noProof/>
          <w:sz w:val="22"/>
          <w:szCs w:val="22"/>
          <w:lang w:eastAsia="sl-SI"/>
        </w:rPr>
        <w:tab/>
      </w:r>
      <w:r>
        <w:rPr>
          <w:noProof/>
        </w:rPr>
        <w:t>34.100 €</w:t>
      </w:r>
      <w:r>
        <w:rPr>
          <w:noProof/>
          <w:webHidden/>
        </w:rPr>
        <w:tab/>
      </w:r>
      <w:r>
        <w:rPr>
          <w:noProof/>
          <w:webHidden/>
        </w:rPr>
        <w:fldChar w:fldCharType="begin"/>
      </w:r>
      <w:r>
        <w:rPr>
          <w:noProof/>
          <w:webHidden/>
        </w:rPr>
        <w:instrText xml:space="preserve"> PAGEREF _Toc340069257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7.100 €</w:t>
      </w:r>
      <w:r>
        <w:rPr>
          <w:noProof/>
          <w:webHidden/>
        </w:rPr>
        <w:tab/>
      </w:r>
      <w:r>
        <w:rPr>
          <w:noProof/>
          <w:webHidden/>
        </w:rPr>
        <w:fldChar w:fldCharType="begin"/>
      </w:r>
      <w:r>
        <w:rPr>
          <w:noProof/>
          <w:webHidden/>
        </w:rPr>
        <w:instrText xml:space="preserve"> PAGEREF _Toc340069258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27.000 €</w:t>
      </w:r>
      <w:r>
        <w:rPr>
          <w:noProof/>
          <w:webHidden/>
        </w:rPr>
        <w:tab/>
      </w:r>
      <w:r>
        <w:rPr>
          <w:noProof/>
          <w:webHidden/>
        </w:rPr>
        <w:fldChar w:fldCharType="begin"/>
      </w:r>
      <w:r>
        <w:rPr>
          <w:noProof/>
          <w:webHidden/>
        </w:rPr>
        <w:instrText xml:space="preserve"> PAGEREF _Toc340069259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5"/>
        <w:tabs>
          <w:tab w:val="left" w:pos="5465"/>
          <w:tab w:val="right" w:leader="dot" w:pos="9628"/>
        </w:tabs>
        <w:rPr>
          <w:rFonts w:asciiTheme="minorHAnsi" w:eastAsiaTheme="minorEastAsia" w:hAnsiTheme="minorHAnsi" w:cstheme="minorBidi"/>
          <w:noProof/>
          <w:sz w:val="22"/>
          <w:szCs w:val="22"/>
          <w:lang w:eastAsia="sl-SI"/>
        </w:rPr>
      </w:pPr>
      <w:r>
        <w:rPr>
          <w:noProof/>
        </w:rPr>
        <w:t>18 - KULTURA, ŠPORT IN NEVLADNE ORGANIZACIJE</w:t>
      </w:r>
      <w:r>
        <w:rPr>
          <w:rFonts w:asciiTheme="minorHAnsi" w:eastAsiaTheme="minorEastAsia" w:hAnsiTheme="minorHAnsi" w:cstheme="minorBidi"/>
          <w:noProof/>
          <w:sz w:val="22"/>
          <w:szCs w:val="22"/>
          <w:lang w:eastAsia="sl-SI"/>
        </w:rPr>
        <w:tab/>
      </w:r>
      <w:r>
        <w:rPr>
          <w:noProof/>
        </w:rPr>
        <w:t>24.100 €</w:t>
      </w:r>
      <w:r>
        <w:rPr>
          <w:noProof/>
          <w:webHidden/>
        </w:rPr>
        <w:tab/>
      </w:r>
      <w:r>
        <w:rPr>
          <w:noProof/>
          <w:webHidden/>
        </w:rPr>
        <w:fldChar w:fldCharType="begin"/>
      </w:r>
      <w:r>
        <w:rPr>
          <w:noProof/>
          <w:webHidden/>
        </w:rPr>
        <w:instrText xml:space="preserve"> PAGEREF _Toc340069260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6"/>
        <w:tabs>
          <w:tab w:val="left" w:pos="3060"/>
          <w:tab w:val="right" w:leader="dot" w:pos="9628"/>
        </w:tabs>
        <w:rPr>
          <w:rFonts w:asciiTheme="minorHAnsi" w:eastAsiaTheme="minorEastAsia" w:hAnsiTheme="minorHAnsi" w:cstheme="minorBidi"/>
          <w:noProof/>
          <w:sz w:val="22"/>
          <w:szCs w:val="22"/>
          <w:lang w:eastAsia="sl-SI"/>
        </w:rPr>
      </w:pPr>
      <w:r>
        <w:rPr>
          <w:noProof/>
        </w:rPr>
        <w:t>1803 - Programi v kulturi</w:t>
      </w:r>
      <w:r>
        <w:rPr>
          <w:rFonts w:asciiTheme="minorHAnsi" w:eastAsiaTheme="minorEastAsia" w:hAnsiTheme="minorHAnsi" w:cstheme="minorBidi"/>
          <w:noProof/>
          <w:sz w:val="22"/>
          <w:szCs w:val="22"/>
          <w:lang w:eastAsia="sl-SI"/>
        </w:rPr>
        <w:tab/>
      </w:r>
      <w:r>
        <w:rPr>
          <w:noProof/>
        </w:rPr>
        <w:t>24.100 €</w:t>
      </w:r>
      <w:r>
        <w:rPr>
          <w:noProof/>
          <w:webHidden/>
        </w:rPr>
        <w:tab/>
      </w:r>
      <w:r>
        <w:rPr>
          <w:noProof/>
          <w:webHidden/>
        </w:rPr>
        <w:fldChar w:fldCharType="begin"/>
      </w:r>
      <w:r>
        <w:rPr>
          <w:noProof/>
          <w:webHidden/>
        </w:rPr>
        <w:instrText xml:space="preserve"> PAGEREF _Toc340069261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7"/>
        <w:tabs>
          <w:tab w:val="left" w:pos="4075"/>
          <w:tab w:val="right" w:leader="dot" w:pos="9628"/>
        </w:tabs>
        <w:rPr>
          <w:rFonts w:asciiTheme="minorHAnsi" w:eastAsiaTheme="minorEastAsia" w:hAnsiTheme="minorHAnsi" w:cstheme="minorBidi"/>
          <w:noProof/>
          <w:sz w:val="22"/>
          <w:szCs w:val="22"/>
          <w:lang w:eastAsia="sl-SI"/>
        </w:rPr>
      </w:pPr>
      <w:r>
        <w:rPr>
          <w:noProof/>
        </w:rPr>
        <w:t>18039005 - Drugi programi v kulturi</w:t>
      </w:r>
      <w:r>
        <w:rPr>
          <w:rFonts w:asciiTheme="minorHAnsi" w:eastAsiaTheme="minorEastAsia" w:hAnsiTheme="minorHAnsi" w:cstheme="minorBidi"/>
          <w:noProof/>
          <w:sz w:val="22"/>
          <w:szCs w:val="22"/>
          <w:lang w:eastAsia="sl-SI"/>
        </w:rPr>
        <w:tab/>
      </w:r>
      <w:r>
        <w:rPr>
          <w:noProof/>
        </w:rPr>
        <w:t>24.100 €</w:t>
      </w:r>
      <w:r>
        <w:rPr>
          <w:noProof/>
          <w:webHidden/>
        </w:rPr>
        <w:tab/>
      </w:r>
      <w:r>
        <w:rPr>
          <w:noProof/>
          <w:webHidden/>
        </w:rPr>
        <w:fldChar w:fldCharType="begin"/>
      </w:r>
      <w:r>
        <w:rPr>
          <w:noProof/>
          <w:webHidden/>
        </w:rPr>
        <w:instrText xml:space="preserve"> PAGEREF _Toc340069262 \h </w:instrText>
      </w:r>
      <w:r>
        <w:rPr>
          <w:noProof/>
          <w:webHidden/>
        </w:rPr>
      </w:r>
      <w:r>
        <w:rPr>
          <w:noProof/>
          <w:webHidden/>
        </w:rPr>
        <w:fldChar w:fldCharType="separate"/>
      </w:r>
      <w:r>
        <w:rPr>
          <w:noProof/>
          <w:webHidden/>
        </w:rPr>
        <w:t>68</w:t>
      </w:r>
      <w:r>
        <w:rPr>
          <w:noProof/>
          <w:webHidden/>
        </w:rPr>
        <w:fldChar w:fldCharType="end"/>
      </w:r>
    </w:p>
    <w:p w:rsidR="008F75BA" w:rsidRDefault="008F75BA">
      <w:pPr>
        <w:pStyle w:val="Kazalovsebine3"/>
        <w:tabs>
          <w:tab w:val="left" w:pos="1748"/>
          <w:tab w:val="right" w:leader="dot" w:pos="9628"/>
        </w:tabs>
        <w:rPr>
          <w:rFonts w:asciiTheme="minorHAnsi" w:eastAsiaTheme="minorEastAsia" w:hAnsiTheme="minorHAnsi" w:cstheme="minorBidi"/>
          <w:i w:val="0"/>
          <w:iCs w:val="0"/>
          <w:noProof/>
          <w:sz w:val="22"/>
          <w:szCs w:val="22"/>
          <w:lang w:eastAsia="sl-SI"/>
        </w:rPr>
      </w:pPr>
      <w:r>
        <w:rPr>
          <w:noProof/>
        </w:rPr>
        <w:t>12 - VS LUŽE</w:t>
      </w:r>
      <w:r>
        <w:rPr>
          <w:rFonts w:asciiTheme="minorHAnsi" w:eastAsiaTheme="minorEastAsia" w:hAnsiTheme="minorHAnsi" w:cstheme="minorBidi"/>
          <w:i w:val="0"/>
          <w:iCs w:val="0"/>
          <w:noProof/>
          <w:sz w:val="22"/>
          <w:szCs w:val="22"/>
          <w:lang w:eastAsia="sl-SI"/>
        </w:rPr>
        <w:tab/>
      </w:r>
      <w:r>
        <w:rPr>
          <w:noProof/>
        </w:rPr>
        <w:t>10.852 €</w:t>
      </w:r>
      <w:r>
        <w:rPr>
          <w:noProof/>
          <w:webHidden/>
        </w:rPr>
        <w:tab/>
      </w:r>
      <w:r>
        <w:rPr>
          <w:noProof/>
          <w:webHidden/>
        </w:rPr>
        <w:fldChar w:fldCharType="begin"/>
      </w:r>
      <w:r>
        <w:rPr>
          <w:noProof/>
          <w:webHidden/>
        </w:rPr>
        <w:instrText xml:space="preserve"> PAGEREF _Toc340069263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1.052 €</w:t>
      </w:r>
      <w:r>
        <w:rPr>
          <w:noProof/>
          <w:webHidden/>
        </w:rPr>
        <w:tab/>
      </w:r>
      <w:r>
        <w:rPr>
          <w:noProof/>
          <w:webHidden/>
        </w:rPr>
        <w:fldChar w:fldCharType="begin"/>
      </w:r>
      <w:r>
        <w:rPr>
          <w:noProof/>
          <w:webHidden/>
        </w:rPr>
        <w:instrText xml:space="preserve"> PAGEREF _Toc340069264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1.052 €</w:t>
      </w:r>
      <w:r>
        <w:rPr>
          <w:noProof/>
          <w:webHidden/>
        </w:rPr>
        <w:tab/>
      </w:r>
      <w:r>
        <w:rPr>
          <w:noProof/>
          <w:webHidden/>
        </w:rPr>
        <w:fldChar w:fldCharType="begin"/>
      </w:r>
      <w:r>
        <w:rPr>
          <w:noProof/>
          <w:webHidden/>
        </w:rPr>
        <w:instrText xml:space="preserve"> PAGEREF _Toc340069265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1.052 €</w:t>
      </w:r>
      <w:r>
        <w:rPr>
          <w:noProof/>
          <w:webHidden/>
        </w:rPr>
        <w:tab/>
      </w:r>
      <w:r>
        <w:rPr>
          <w:noProof/>
          <w:webHidden/>
        </w:rPr>
        <w:fldChar w:fldCharType="begin"/>
      </w:r>
      <w:r>
        <w:rPr>
          <w:noProof/>
          <w:webHidden/>
        </w:rPr>
        <w:instrText xml:space="preserve"> PAGEREF _Toc340069266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9.800 €</w:t>
      </w:r>
      <w:r>
        <w:rPr>
          <w:noProof/>
          <w:webHidden/>
        </w:rPr>
        <w:tab/>
      </w:r>
      <w:r>
        <w:rPr>
          <w:noProof/>
          <w:webHidden/>
        </w:rPr>
        <w:fldChar w:fldCharType="begin"/>
      </w:r>
      <w:r>
        <w:rPr>
          <w:noProof/>
          <w:webHidden/>
        </w:rPr>
        <w:instrText xml:space="preserve"> PAGEREF _Toc340069267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9.800 €</w:t>
      </w:r>
      <w:r>
        <w:rPr>
          <w:noProof/>
          <w:webHidden/>
        </w:rPr>
        <w:tab/>
      </w:r>
      <w:r>
        <w:rPr>
          <w:noProof/>
          <w:webHidden/>
        </w:rPr>
        <w:fldChar w:fldCharType="begin"/>
      </w:r>
      <w:r>
        <w:rPr>
          <w:noProof/>
          <w:webHidden/>
        </w:rPr>
        <w:instrText xml:space="preserve"> PAGEREF _Toc340069268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5.500 €</w:t>
      </w:r>
      <w:r>
        <w:rPr>
          <w:noProof/>
          <w:webHidden/>
        </w:rPr>
        <w:tab/>
      </w:r>
      <w:r>
        <w:rPr>
          <w:noProof/>
          <w:webHidden/>
        </w:rPr>
        <w:fldChar w:fldCharType="begin"/>
      </w:r>
      <w:r>
        <w:rPr>
          <w:noProof/>
          <w:webHidden/>
        </w:rPr>
        <w:instrText xml:space="preserve"> PAGEREF _Toc340069269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4.300 €</w:t>
      </w:r>
      <w:r>
        <w:rPr>
          <w:noProof/>
          <w:webHidden/>
        </w:rPr>
        <w:tab/>
      </w:r>
      <w:r>
        <w:rPr>
          <w:noProof/>
          <w:webHidden/>
        </w:rPr>
        <w:fldChar w:fldCharType="begin"/>
      </w:r>
      <w:r>
        <w:rPr>
          <w:noProof/>
          <w:webHidden/>
        </w:rPr>
        <w:instrText xml:space="preserve"> PAGEREF _Toc340069270 \h </w:instrText>
      </w:r>
      <w:r>
        <w:rPr>
          <w:noProof/>
          <w:webHidden/>
        </w:rPr>
      </w:r>
      <w:r>
        <w:rPr>
          <w:noProof/>
          <w:webHidden/>
        </w:rPr>
        <w:fldChar w:fldCharType="separate"/>
      </w:r>
      <w:r>
        <w:rPr>
          <w:noProof/>
          <w:webHidden/>
        </w:rPr>
        <w:t>69</w:t>
      </w:r>
      <w:r>
        <w:rPr>
          <w:noProof/>
          <w:webHidden/>
        </w:rPr>
        <w:fldChar w:fldCharType="end"/>
      </w:r>
    </w:p>
    <w:p w:rsidR="008F75BA" w:rsidRDefault="008F75BA">
      <w:pPr>
        <w:pStyle w:val="Kazalovsebine3"/>
        <w:tabs>
          <w:tab w:val="left" w:pos="2303"/>
          <w:tab w:val="right" w:leader="dot" w:pos="9628"/>
        </w:tabs>
        <w:rPr>
          <w:rFonts w:asciiTheme="minorHAnsi" w:eastAsiaTheme="minorEastAsia" w:hAnsiTheme="minorHAnsi" w:cstheme="minorBidi"/>
          <w:i w:val="0"/>
          <w:iCs w:val="0"/>
          <w:noProof/>
          <w:sz w:val="22"/>
          <w:szCs w:val="22"/>
          <w:lang w:eastAsia="sl-SI"/>
        </w:rPr>
      </w:pPr>
      <w:r>
        <w:rPr>
          <w:noProof/>
        </w:rPr>
        <w:t>13 - VS HOTEMAŽE</w:t>
      </w:r>
      <w:r>
        <w:rPr>
          <w:rFonts w:asciiTheme="minorHAnsi" w:eastAsiaTheme="minorEastAsia" w:hAnsiTheme="minorHAnsi" w:cstheme="minorBidi"/>
          <w:i w:val="0"/>
          <w:iCs w:val="0"/>
          <w:noProof/>
          <w:sz w:val="22"/>
          <w:szCs w:val="22"/>
          <w:lang w:eastAsia="sl-SI"/>
        </w:rPr>
        <w:tab/>
      </w:r>
      <w:r>
        <w:rPr>
          <w:noProof/>
        </w:rPr>
        <w:t>11.502 €</w:t>
      </w:r>
      <w:r>
        <w:rPr>
          <w:noProof/>
          <w:webHidden/>
        </w:rPr>
        <w:tab/>
      </w:r>
      <w:r>
        <w:rPr>
          <w:noProof/>
          <w:webHidden/>
        </w:rPr>
        <w:fldChar w:fldCharType="begin"/>
      </w:r>
      <w:r>
        <w:rPr>
          <w:noProof/>
          <w:webHidden/>
        </w:rPr>
        <w:instrText xml:space="preserve"> PAGEREF _Toc340069271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5"/>
        <w:tabs>
          <w:tab w:val="left" w:pos="3525"/>
          <w:tab w:val="right" w:leader="dot" w:pos="9628"/>
        </w:tabs>
        <w:rPr>
          <w:rFonts w:asciiTheme="minorHAnsi" w:eastAsiaTheme="minorEastAsia" w:hAnsiTheme="minorHAnsi" w:cstheme="minorBidi"/>
          <w:noProof/>
          <w:sz w:val="22"/>
          <w:szCs w:val="22"/>
          <w:lang w:eastAsia="sl-SI"/>
        </w:rPr>
      </w:pPr>
      <w:r>
        <w:rPr>
          <w:noProof/>
        </w:rPr>
        <w:t>06 - LOKALNA SAMOUPRAVA</w:t>
      </w:r>
      <w:r>
        <w:rPr>
          <w:rFonts w:asciiTheme="minorHAnsi" w:eastAsiaTheme="minorEastAsia" w:hAnsiTheme="minorHAnsi" w:cstheme="minorBidi"/>
          <w:noProof/>
          <w:sz w:val="22"/>
          <w:szCs w:val="22"/>
          <w:lang w:eastAsia="sl-SI"/>
        </w:rPr>
        <w:tab/>
      </w:r>
      <w:r>
        <w:rPr>
          <w:noProof/>
        </w:rPr>
        <w:t>1.352 €</w:t>
      </w:r>
      <w:r>
        <w:rPr>
          <w:noProof/>
          <w:webHidden/>
        </w:rPr>
        <w:tab/>
      </w:r>
      <w:r>
        <w:rPr>
          <w:noProof/>
          <w:webHidden/>
        </w:rPr>
        <w:fldChar w:fldCharType="begin"/>
      </w:r>
      <w:r>
        <w:rPr>
          <w:noProof/>
          <w:webHidden/>
        </w:rPr>
        <w:instrText xml:space="preserve"> PAGEREF _Toc340069272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6"/>
        <w:tabs>
          <w:tab w:val="left" w:pos="3679"/>
          <w:tab w:val="right" w:leader="dot" w:pos="9628"/>
        </w:tabs>
        <w:rPr>
          <w:rFonts w:asciiTheme="minorHAnsi" w:eastAsiaTheme="minorEastAsia" w:hAnsiTheme="minorHAnsi" w:cstheme="minorBidi"/>
          <w:noProof/>
          <w:sz w:val="22"/>
          <w:szCs w:val="22"/>
          <w:lang w:eastAsia="sl-SI"/>
        </w:rPr>
      </w:pPr>
      <w:r>
        <w:rPr>
          <w:noProof/>
        </w:rPr>
        <w:t>0603 - Dejavnost občinske uprave</w:t>
      </w:r>
      <w:r>
        <w:rPr>
          <w:rFonts w:asciiTheme="minorHAnsi" w:eastAsiaTheme="minorEastAsia" w:hAnsiTheme="minorHAnsi" w:cstheme="minorBidi"/>
          <w:noProof/>
          <w:sz w:val="22"/>
          <w:szCs w:val="22"/>
          <w:lang w:eastAsia="sl-SI"/>
        </w:rPr>
        <w:tab/>
      </w:r>
      <w:r>
        <w:rPr>
          <w:noProof/>
        </w:rPr>
        <w:t>1.352 €</w:t>
      </w:r>
      <w:r>
        <w:rPr>
          <w:noProof/>
          <w:webHidden/>
        </w:rPr>
        <w:tab/>
      </w:r>
      <w:r>
        <w:rPr>
          <w:noProof/>
          <w:webHidden/>
        </w:rPr>
        <w:fldChar w:fldCharType="begin"/>
      </w:r>
      <w:r>
        <w:rPr>
          <w:noProof/>
          <w:webHidden/>
        </w:rPr>
        <w:instrText xml:space="preserve"> PAGEREF _Toc340069273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7"/>
        <w:tabs>
          <w:tab w:val="left" w:pos="4579"/>
          <w:tab w:val="right" w:leader="dot" w:pos="9628"/>
        </w:tabs>
        <w:rPr>
          <w:rFonts w:asciiTheme="minorHAnsi" w:eastAsiaTheme="minorEastAsia" w:hAnsiTheme="minorHAnsi" w:cstheme="minorBidi"/>
          <w:noProof/>
          <w:sz w:val="22"/>
          <w:szCs w:val="22"/>
          <w:lang w:eastAsia="sl-SI"/>
        </w:rPr>
      </w:pPr>
      <w:r>
        <w:rPr>
          <w:noProof/>
        </w:rPr>
        <w:t>06039001 - Administracija občinske uprave</w:t>
      </w:r>
      <w:r>
        <w:rPr>
          <w:rFonts w:asciiTheme="minorHAnsi" w:eastAsiaTheme="minorEastAsia" w:hAnsiTheme="minorHAnsi" w:cstheme="minorBidi"/>
          <w:noProof/>
          <w:sz w:val="22"/>
          <w:szCs w:val="22"/>
          <w:lang w:eastAsia="sl-SI"/>
        </w:rPr>
        <w:tab/>
      </w:r>
      <w:r>
        <w:rPr>
          <w:noProof/>
        </w:rPr>
        <w:t>1.352 €</w:t>
      </w:r>
      <w:r>
        <w:rPr>
          <w:noProof/>
          <w:webHidden/>
        </w:rPr>
        <w:tab/>
      </w:r>
      <w:r>
        <w:rPr>
          <w:noProof/>
          <w:webHidden/>
        </w:rPr>
        <w:fldChar w:fldCharType="begin"/>
      </w:r>
      <w:r>
        <w:rPr>
          <w:noProof/>
          <w:webHidden/>
        </w:rPr>
        <w:instrText xml:space="preserve"> PAGEREF _Toc340069274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5"/>
        <w:tabs>
          <w:tab w:val="left" w:pos="6465"/>
          <w:tab w:val="right" w:leader="dot" w:pos="9628"/>
        </w:tabs>
        <w:rPr>
          <w:rFonts w:asciiTheme="minorHAnsi" w:eastAsiaTheme="minorEastAsia" w:hAnsiTheme="minorHAnsi" w:cstheme="minorBidi"/>
          <w:noProof/>
          <w:sz w:val="22"/>
          <w:szCs w:val="22"/>
          <w:lang w:eastAsia="sl-SI"/>
        </w:rPr>
      </w:pPr>
      <w:r>
        <w:rPr>
          <w:noProof/>
        </w:rPr>
        <w:t>13 - PROMET, PROMETNA INFRASTRUKTURA IN KOMUNIKACIJE</w:t>
      </w:r>
      <w:r>
        <w:rPr>
          <w:rFonts w:asciiTheme="minorHAnsi" w:eastAsiaTheme="minorEastAsia" w:hAnsiTheme="minorHAnsi" w:cstheme="minorBidi"/>
          <w:noProof/>
          <w:sz w:val="22"/>
          <w:szCs w:val="22"/>
          <w:lang w:eastAsia="sl-SI"/>
        </w:rPr>
        <w:tab/>
      </w:r>
      <w:r>
        <w:rPr>
          <w:noProof/>
        </w:rPr>
        <w:t>10.150 €</w:t>
      </w:r>
      <w:r>
        <w:rPr>
          <w:noProof/>
          <w:webHidden/>
        </w:rPr>
        <w:tab/>
      </w:r>
      <w:r>
        <w:rPr>
          <w:noProof/>
          <w:webHidden/>
        </w:rPr>
        <w:fldChar w:fldCharType="begin"/>
      </w:r>
      <w:r>
        <w:rPr>
          <w:noProof/>
          <w:webHidden/>
        </w:rPr>
        <w:instrText xml:space="preserve"> PAGEREF _Toc340069275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6"/>
        <w:tabs>
          <w:tab w:val="left" w:pos="3954"/>
          <w:tab w:val="right" w:leader="dot" w:pos="9628"/>
        </w:tabs>
        <w:rPr>
          <w:rFonts w:asciiTheme="minorHAnsi" w:eastAsiaTheme="minorEastAsia" w:hAnsiTheme="minorHAnsi" w:cstheme="minorBidi"/>
          <w:noProof/>
          <w:sz w:val="22"/>
          <w:szCs w:val="22"/>
          <w:lang w:eastAsia="sl-SI"/>
        </w:rPr>
      </w:pPr>
      <w:r>
        <w:rPr>
          <w:noProof/>
        </w:rPr>
        <w:t>1302 - Cestni promet in infrastruktura</w:t>
      </w:r>
      <w:r>
        <w:rPr>
          <w:rFonts w:asciiTheme="minorHAnsi" w:eastAsiaTheme="minorEastAsia" w:hAnsiTheme="minorHAnsi" w:cstheme="minorBidi"/>
          <w:noProof/>
          <w:sz w:val="22"/>
          <w:szCs w:val="22"/>
          <w:lang w:eastAsia="sl-SI"/>
        </w:rPr>
        <w:tab/>
      </w:r>
      <w:r>
        <w:rPr>
          <w:noProof/>
        </w:rPr>
        <w:t>10.150 €</w:t>
      </w:r>
      <w:r>
        <w:rPr>
          <w:noProof/>
          <w:webHidden/>
        </w:rPr>
        <w:tab/>
      </w:r>
      <w:r>
        <w:rPr>
          <w:noProof/>
          <w:webHidden/>
        </w:rPr>
        <w:fldChar w:fldCharType="begin"/>
      </w:r>
      <w:r>
        <w:rPr>
          <w:noProof/>
          <w:webHidden/>
        </w:rPr>
        <w:instrText xml:space="preserve"> PAGEREF _Toc340069276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7"/>
        <w:tabs>
          <w:tab w:val="left" w:pos="5823"/>
          <w:tab w:val="right" w:leader="dot" w:pos="9628"/>
        </w:tabs>
        <w:rPr>
          <w:rFonts w:asciiTheme="minorHAnsi" w:eastAsiaTheme="minorEastAsia" w:hAnsiTheme="minorHAnsi" w:cstheme="minorBidi"/>
          <w:noProof/>
          <w:sz w:val="22"/>
          <w:szCs w:val="22"/>
          <w:lang w:eastAsia="sl-SI"/>
        </w:rPr>
      </w:pPr>
      <w:r>
        <w:rPr>
          <w:noProof/>
        </w:rPr>
        <w:t>13029001 - Upravljanje in tekoče vzdrževanje občinskih cest</w:t>
      </w:r>
      <w:r>
        <w:rPr>
          <w:rFonts w:asciiTheme="minorHAnsi" w:eastAsiaTheme="minorEastAsia" w:hAnsiTheme="minorHAnsi" w:cstheme="minorBidi"/>
          <w:noProof/>
          <w:sz w:val="22"/>
          <w:szCs w:val="22"/>
          <w:lang w:eastAsia="sl-SI"/>
        </w:rPr>
        <w:tab/>
      </w:r>
      <w:r>
        <w:rPr>
          <w:noProof/>
        </w:rPr>
        <w:t>5.650 €</w:t>
      </w:r>
      <w:r>
        <w:rPr>
          <w:noProof/>
          <w:webHidden/>
        </w:rPr>
        <w:tab/>
      </w:r>
      <w:r>
        <w:rPr>
          <w:noProof/>
          <w:webHidden/>
        </w:rPr>
        <w:fldChar w:fldCharType="begin"/>
      </w:r>
      <w:r>
        <w:rPr>
          <w:noProof/>
          <w:webHidden/>
        </w:rPr>
        <w:instrText xml:space="preserve"> PAGEREF _Toc340069277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7"/>
        <w:tabs>
          <w:tab w:val="left" w:pos="3684"/>
          <w:tab w:val="right" w:leader="dot" w:pos="9628"/>
        </w:tabs>
        <w:rPr>
          <w:rFonts w:asciiTheme="minorHAnsi" w:eastAsiaTheme="minorEastAsia" w:hAnsiTheme="minorHAnsi" w:cstheme="minorBidi"/>
          <w:noProof/>
          <w:sz w:val="22"/>
          <w:szCs w:val="22"/>
          <w:lang w:eastAsia="sl-SI"/>
        </w:rPr>
      </w:pPr>
      <w:r>
        <w:rPr>
          <w:noProof/>
        </w:rPr>
        <w:t>13029004 - Cestna razsvetljava</w:t>
      </w:r>
      <w:r>
        <w:rPr>
          <w:rFonts w:asciiTheme="minorHAnsi" w:eastAsiaTheme="minorEastAsia" w:hAnsiTheme="minorHAnsi" w:cstheme="minorBidi"/>
          <w:noProof/>
          <w:sz w:val="22"/>
          <w:szCs w:val="22"/>
          <w:lang w:eastAsia="sl-SI"/>
        </w:rPr>
        <w:tab/>
      </w:r>
      <w:r>
        <w:rPr>
          <w:noProof/>
        </w:rPr>
        <w:t>4.500 €</w:t>
      </w:r>
      <w:r>
        <w:rPr>
          <w:noProof/>
          <w:webHidden/>
        </w:rPr>
        <w:tab/>
      </w:r>
      <w:r>
        <w:rPr>
          <w:noProof/>
          <w:webHidden/>
        </w:rPr>
        <w:fldChar w:fldCharType="begin"/>
      </w:r>
      <w:r>
        <w:rPr>
          <w:noProof/>
          <w:webHidden/>
        </w:rPr>
        <w:instrText xml:space="preserve"> PAGEREF _Toc340069278 \h </w:instrText>
      </w:r>
      <w:r>
        <w:rPr>
          <w:noProof/>
          <w:webHidden/>
        </w:rPr>
      </w:r>
      <w:r>
        <w:rPr>
          <w:noProof/>
          <w:webHidden/>
        </w:rPr>
        <w:fldChar w:fldCharType="separate"/>
      </w:r>
      <w:r>
        <w:rPr>
          <w:noProof/>
          <w:webHidden/>
        </w:rPr>
        <w:t>70</w:t>
      </w:r>
      <w:r>
        <w:rPr>
          <w:noProof/>
          <w:webHidden/>
        </w:rPr>
        <w:fldChar w:fldCharType="end"/>
      </w:r>
    </w:p>
    <w:p w:rsidR="008F75BA" w:rsidRDefault="008F75B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r>
        <w:rPr>
          <w:noProof/>
        </w:rPr>
        <w:t>III. NAČRT RAZVOJNIH PROGRAMOV</w:t>
      </w:r>
      <w:r>
        <w:rPr>
          <w:noProof/>
          <w:webHidden/>
        </w:rPr>
        <w:tab/>
      </w:r>
      <w:r>
        <w:rPr>
          <w:noProof/>
          <w:webHidden/>
        </w:rPr>
        <w:fldChar w:fldCharType="begin"/>
      </w:r>
      <w:r>
        <w:rPr>
          <w:noProof/>
          <w:webHidden/>
        </w:rPr>
        <w:instrText xml:space="preserve"> PAGEREF _Toc340069279 \h </w:instrText>
      </w:r>
      <w:r>
        <w:rPr>
          <w:noProof/>
          <w:webHidden/>
        </w:rPr>
      </w:r>
      <w:r>
        <w:rPr>
          <w:noProof/>
          <w:webHidden/>
        </w:rPr>
        <w:fldChar w:fldCharType="separate"/>
      </w:r>
      <w:r>
        <w:rPr>
          <w:noProof/>
          <w:webHidden/>
        </w:rPr>
        <w:t>72</w:t>
      </w:r>
      <w:r>
        <w:rPr>
          <w:noProof/>
          <w:webHidden/>
        </w:rPr>
        <w:fldChar w:fldCharType="end"/>
      </w:r>
    </w:p>
    <w:p w:rsidR="008F75BA" w:rsidRDefault="008F75BA">
      <w:pPr>
        <w:pStyle w:val="Kazalovsebine7"/>
        <w:tabs>
          <w:tab w:val="left" w:pos="8368"/>
          <w:tab w:val="right" w:leader="dot" w:pos="9628"/>
        </w:tabs>
        <w:rPr>
          <w:rFonts w:asciiTheme="minorHAnsi" w:eastAsiaTheme="minorEastAsia" w:hAnsiTheme="minorHAnsi" w:cstheme="minorBidi"/>
          <w:noProof/>
          <w:sz w:val="22"/>
          <w:szCs w:val="22"/>
          <w:lang w:eastAsia="sl-SI"/>
        </w:rPr>
      </w:pPr>
      <w:r>
        <w:rPr>
          <w:noProof/>
        </w:rPr>
        <w:t>06039002 - Razpolaganje in upravljanje s premoženjem, potrebnim za delovanje občinske uprav</w:t>
      </w:r>
      <w:r>
        <w:rPr>
          <w:rFonts w:asciiTheme="minorHAnsi" w:eastAsiaTheme="minorEastAsia" w:hAnsiTheme="minorHAnsi" w:cstheme="minorBidi"/>
          <w:noProof/>
          <w:sz w:val="22"/>
          <w:szCs w:val="22"/>
          <w:lang w:eastAsia="sl-SI"/>
        </w:rPr>
        <w:tab/>
      </w:r>
      <w:r>
        <w:rPr>
          <w:noProof/>
        </w:rPr>
        <w:t>24.800 €</w:t>
      </w:r>
      <w:r>
        <w:rPr>
          <w:noProof/>
          <w:webHidden/>
        </w:rPr>
        <w:tab/>
      </w:r>
      <w:r>
        <w:rPr>
          <w:noProof/>
          <w:webHidden/>
        </w:rPr>
        <w:fldChar w:fldCharType="begin"/>
      </w:r>
      <w:r>
        <w:rPr>
          <w:noProof/>
          <w:webHidden/>
        </w:rPr>
        <w:instrText xml:space="preserve"> PAGEREF _Toc340069280 \h </w:instrText>
      </w:r>
      <w:r>
        <w:rPr>
          <w:noProof/>
          <w:webHidden/>
        </w:rPr>
      </w:r>
      <w:r>
        <w:rPr>
          <w:noProof/>
          <w:webHidden/>
        </w:rPr>
        <w:fldChar w:fldCharType="separate"/>
      </w:r>
      <w:r>
        <w:rPr>
          <w:noProof/>
          <w:webHidden/>
        </w:rPr>
        <w:t>72</w:t>
      </w:r>
      <w:r>
        <w:rPr>
          <w:noProof/>
          <w:webHidden/>
        </w:rPr>
        <w:fldChar w:fldCharType="end"/>
      </w:r>
    </w:p>
    <w:p w:rsidR="008F75BA" w:rsidRDefault="008F75BA">
      <w:pPr>
        <w:pStyle w:val="Kazalovsebine7"/>
        <w:tabs>
          <w:tab w:val="left" w:pos="3785"/>
          <w:tab w:val="right" w:leader="dot" w:pos="9628"/>
        </w:tabs>
        <w:rPr>
          <w:rFonts w:asciiTheme="minorHAnsi" w:eastAsiaTheme="minorEastAsia" w:hAnsiTheme="minorHAnsi" w:cstheme="minorBidi"/>
          <w:noProof/>
          <w:sz w:val="22"/>
          <w:szCs w:val="22"/>
          <w:lang w:eastAsia="sl-SI"/>
        </w:rPr>
      </w:pPr>
      <w:r>
        <w:rPr>
          <w:noProof/>
        </w:rPr>
        <w:t>07039002 - Protipožarna varnost</w:t>
      </w:r>
      <w:r>
        <w:rPr>
          <w:rFonts w:asciiTheme="minorHAnsi" w:eastAsiaTheme="minorEastAsia" w:hAnsiTheme="minorHAnsi" w:cstheme="minorBidi"/>
          <w:noProof/>
          <w:sz w:val="22"/>
          <w:szCs w:val="22"/>
          <w:lang w:eastAsia="sl-SI"/>
        </w:rPr>
        <w:tab/>
      </w:r>
      <w:r>
        <w:rPr>
          <w:noProof/>
        </w:rPr>
        <w:t>12.000 €</w:t>
      </w:r>
      <w:r>
        <w:rPr>
          <w:noProof/>
          <w:webHidden/>
        </w:rPr>
        <w:tab/>
      </w:r>
      <w:r>
        <w:rPr>
          <w:noProof/>
          <w:webHidden/>
        </w:rPr>
        <w:fldChar w:fldCharType="begin"/>
      </w:r>
      <w:r>
        <w:rPr>
          <w:noProof/>
          <w:webHidden/>
        </w:rPr>
        <w:instrText xml:space="preserve"> PAGEREF _Toc340069281 \h </w:instrText>
      </w:r>
      <w:r>
        <w:rPr>
          <w:noProof/>
          <w:webHidden/>
        </w:rPr>
      </w:r>
      <w:r>
        <w:rPr>
          <w:noProof/>
          <w:webHidden/>
        </w:rPr>
        <w:fldChar w:fldCharType="separate"/>
      </w:r>
      <w:r>
        <w:rPr>
          <w:noProof/>
          <w:webHidden/>
        </w:rPr>
        <w:t>72</w:t>
      </w:r>
      <w:r>
        <w:rPr>
          <w:noProof/>
          <w:webHidden/>
        </w:rPr>
        <w:fldChar w:fldCharType="end"/>
      </w:r>
    </w:p>
    <w:p w:rsidR="008F75BA" w:rsidRDefault="008F75BA">
      <w:pPr>
        <w:pStyle w:val="Kazalovsebine7"/>
        <w:tabs>
          <w:tab w:val="left" w:pos="5419"/>
          <w:tab w:val="right" w:leader="dot" w:pos="9628"/>
        </w:tabs>
        <w:rPr>
          <w:rFonts w:asciiTheme="minorHAnsi" w:eastAsiaTheme="minorEastAsia" w:hAnsiTheme="minorHAnsi" w:cstheme="minorBidi"/>
          <w:noProof/>
          <w:sz w:val="22"/>
          <w:szCs w:val="22"/>
          <w:lang w:eastAsia="sl-SI"/>
        </w:rPr>
      </w:pPr>
      <w:r>
        <w:rPr>
          <w:noProof/>
        </w:rPr>
        <w:t>11029002 - Razvoj in prilagajanje podeželskih območij</w:t>
      </w:r>
      <w:r>
        <w:rPr>
          <w:rFonts w:asciiTheme="minorHAnsi" w:eastAsiaTheme="minorEastAsia" w:hAnsiTheme="minorHAnsi" w:cstheme="minorBidi"/>
          <w:noProof/>
          <w:sz w:val="22"/>
          <w:szCs w:val="22"/>
          <w:lang w:eastAsia="sl-SI"/>
        </w:rPr>
        <w:tab/>
      </w:r>
      <w:r>
        <w:rPr>
          <w:noProof/>
        </w:rPr>
        <w:t>44.500 €</w:t>
      </w:r>
      <w:r>
        <w:rPr>
          <w:noProof/>
          <w:webHidden/>
        </w:rPr>
        <w:tab/>
      </w:r>
      <w:r>
        <w:rPr>
          <w:noProof/>
          <w:webHidden/>
        </w:rPr>
        <w:fldChar w:fldCharType="begin"/>
      </w:r>
      <w:r>
        <w:rPr>
          <w:noProof/>
          <w:webHidden/>
        </w:rPr>
        <w:instrText xml:space="preserve"> PAGEREF _Toc340069282 \h </w:instrText>
      </w:r>
      <w:r>
        <w:rPr>
          <w:noProof/>
          <w:webHidden/>
        </w:rPr>
      </w:r>
      <w:r>
        <w:rPr>
          <w:noProof/>
          <w:webHidden/>
        </w:rPr>
        <w:fldChar w:fldCharType="separate"/>
      </w:r>
      <w:r>
        <w:rPr>
          <w:noProof/>
          <w:webHidden/>
        </w:rPr>
        <w:t>72</w:t>
      </w:r>
      <w:r>
        <w:rPr>
          <w:noProof/>
          <w:webHidden/>
        </w:rPr>
        <w:fldChar w:fldCharType="end"/>
      </w:r>
    </w:p>
    <w:p w:rsidR="008F75BA" w:rsidRDefault="008F75BA">
      <w:pPr>
        <w:pStyle w:val="Kazalovsebine7"/>
        <w:tabs>
          <w:tab w:val="left" w:pos="5964"/>
          <w:tab w:val="right" w:leader="dot" w:pos="9628"/>
        </w:tabs>
        <w:rPr>
          <w:rFonts w:asciiTheme="minorHAnsi" w:eastAsiaTheme="minorEastAsia" w:hAnsiTheme="minorHAnsi" w:cstheme="minorBidi"/>
          <w:noProof/>
          <w:sz w:val="22"/>
          <w:szCs w:val="22"/>
          <w:lang w:eastAsia="sl-SI"/>
        </w:rPr>
      </w:pPr>
      <w:r>
        <w:rPr>
          <w:noProof/>
        </w:rPr>
        <w:t>13029002 - Investicijsko vzdrževanje in gradnja občinskih cest</w:t>
      </w:r>
      <w:r>
        <w:rPr>
          <w:rFonts w:asciiTheme="minorHAnsi" w:eastAsiaTheme="minorEastAsia" w:hAnsiTheme="minorHAnsi" w:cstheme="minorBidi"/>
          <w:noProof/>
          <w:sz w:val="22"/>
          <w:szCs w:val="22"/>
          <w:lang w:eastAsia="sl-SI"/>
        </w:rPr>
        <w:tab/>
      </w:r>
      <w:r>
        <w:rPr>
          <w:noProof/>
        </w:rPr>
        <w:t>826.000 €</w:t>
      </w:r>
      <w:r>
        <w:rPr>
          <w:noProof/>
          <w:webHidden/>
        </w:rPr>
        <w:tab/>
      </w:r>
      <w:r>
        <w:rPr>
          <w:noProof/>
          <w:webHidden/>
        </w:rPr>
        <w:fldChar w:fldCharType="begin"/>
      </w:r>
      <w:r>
        <w:rPr>
          <w:noProof/>
          <w:webHidden/>
        </w:rPr>
        <w:instrText xml:space="preserve"> PAGEREF _Toc340069283 \h </w:instrText>
      </w:r>
      <w:r>
        <w:rPr>
          <w:noProof/>
          <w:webHidden/>
        </w:rPr>
      </w:r>
      <w:r>
        <w:rPr>
          <w:noProof/>
          <w:webHidden/>
        </w:rPr>
        <w:fldChar w:fldCharType="separate"/>
      </w:r>
      <w:r>
        <w:rPr>
          <w:noProof/>
          <w:webHidden/>
        </w:rPr>
        <w:t>72</w:t>
      </w:r>
      <w:r>
        <w:rPr>
          <w:noProof/>
          <w:webHidden/>
        </w:rPr>
        <w:fldChar w:fldCharType="end"/>
      </w:r>
    </w:p>
    <w:p w:rsidR="008F75BA" w:rsidRDefault="008F75BA">
      <w:pPr>
        <w:pStyle w:val="Kazalovsebine7"/>
        <w:tabs>
          <w:tab w:val="left" w:pos="5324"/>
          <w:tab w:val="right" w:leader="dot" w:pos="9628"/>
        </w:tabs>
        <w:rPr>
          <w:rFonts w:asciiTheme="minorHAnsi" w:eastAsiaTheme="minorEastAsia" w:hAnsiTheme="minorHAnsi" w:cstheme="minorBidi"/>
          <w:noProof/>
          <w:sz w:val="22"/>
          <w:szCs w:val="22"/>
          <w:lang w:eastAsia="sl-SI"/>
        </w:rPr>
      </w:pPr>
      <w:r>
        <w:rPr>
          <w:noProof/>
        </w:rPr>
        <w:t>14029001 - Spodbujanje razvoja malega gospodarstva</w:t>
      </w:r>
      <w:r>
        <w:rPr>
          <w:rFonts w:asciiTheme="minorHAnsi" w:eastAsiaTheme="minorEastAsia" w:hAnsiTheme="minorHAnsi" w:cstheme="minorBidi"/>
          <w:noProof/>
          <w:sz w:val="22"/>
          <w:szCs w:val="22"/>
          <w:lang w:eastAsia="sl-SI"/>
        </w:rPr>
        <w:tab/>
      </w:r>
      <w:r>
        <w:rPr>
          <w:noProof/>
        </w:rPr>
        <w:t>55.000 €</w:t>
      </w:r>
      <w:r>
        <w:rPr>
          <w:noProof/>
          <w:webHidden/>
        </w:rPr>
        <w:tab/>
      </w:r>
      <w:r>
        <w:rPr>
          <w:noProof/>
          <w:webHidden/>
        </w:rPr>
        <w:fldChar w:fldCharType="begin"/>
      </w:r>
      <w:r>
        <w:rPr>
          <w:noProof/>
          <w:webHidden/>
        </w:rPr>
        <w:instrText xml:space="preserve"> PAGEREF _Toc340069284 \h </w:instrText>
      </w:r>
      <w:r>
        <w:rPr>
          <w:noProof/>
          <w:webHidden/>
        </w:rPr>
      </w:r>
      <w:r>
        <w:rPr>
          <w:noProof/>
          <w:webHidden/>
        </w:rPr>
        <w:fldChar w:fldCharType="separate"/>
      </w:r>
      <w:r>
        <w:rPr>
          <w:noProof/>
          <w:webHidden/>
        </w:rPr>
        <w:t>73</w:t>
      </w:r>
      <w:r>
        <w:rPr>
          <w:noProof/>
          <w:webHidden/>
        </w:rPr>
        <w:fldChar w:fldCharType="end"/>
      </w:r>
    </w:p>
    <w:p w:rsidR="008F75BA" w:rsidRDefault="008F75BA">
      <w:pPr>
        <w:pStyle w:val="Kazalovsebine7"/>
        <w:tabs>
          <w:tab w:val="left" w:pos="5319"/>
          <w:tab w:val="right" w:leader="dot" w:pos="9628"/>
        </w:tabs>
        <w:rPr>
          <w:rFonts w:asciiTheme="minorHAnsi" w:eastAsiaTheme="minorEastAsia" w:hAnsiTheme="minorHAnsi" w:cstheme="minorBidi"/>
          <w:noProof/>
          <w:sz w:val="22"/>
          <w:szCs w:val="22"/>
          <w:lang w:eastAsia="sl-SI"/>
        </w:rPr>
      </w:pPr>
      <w:r>
        <w:rPr>
          <w:noProof/>
        </w:rPr>
        <w:t>14039002 - Spodbujanje razvoja turizma in gostinstva</w:t>
      </w:r>
      <w:r>
        <w:rPr>
          <w:rFonts w:asciiTheme="minorHAnsi" w:eastAsiaTheme="minorEastAsia" w:hAnsiTheme="minorHAnsi" w:cstheme="minorBidi"/>
          <w:noProof/>
          <w:sz w:val="22"/>
          <w:szCs w:val="22"/>
          <w:lang w:eastAsia="sl-SI"/>
        </w:rPr>
        <w:tab/>
      </w:r>
      <w:r>
        <w:rPr>
          <w:noProof/>
        </w:rPr>
        <w:t>14.300 €</w:t>
      </w:r>
      <w:r>
        <w:rPr>
          <w:noProof/>
          <w:webHidden/>
        </w:rPr>
        <w:tab/>
      </w:r>
      <w:r>
        <w:rPr>
          <w:noProof/>
          <w:webHidden/>
        </w:rPr>
        <w:fldChar w:fldCharType="begin"/>
      </w:r>
      <w:r>
        <w:rPr>
          <w:noProof/>
          <w:webHidden/>
        </w:rPr>
        <w:instrText xml:space="preserve"> PAGEREF _Toc340069285 \h </w:instrText>
      </w:r>
      <w:r>
        <w:rPr>
          <w:noProof/>
          <w:webHidden/>
        </w:rPr>
      </w:r>
      <w:r>
        <w:rPr>
          <w:noProof/>
          <w:webHidden/>
        </w:rPr>
        <w:fldChar w:fldCharType="separate"/>
      </w:r>
      <w:r>
        <w:rPr>
          <w:noProof/>
          <w:webHidden/>
        </w:rPr>
        <w:t>73</w:t>
      </w:r>
      <w:r>
        <w:rPr>
          <w:noProof/>
          <w:webHidden/>
        </w:rPr>
        <w:fldChar w:fldCharType="end"/>
      </w:r>
    </w:p>
    <w:p w:rsidR="008F75BA" w:rsidRDefault="008F75BA">
      <w:pPr>
        <w:pStyle w:val="Kazalovsebine7"/>
        <w:tabs>
          <w:tab w:val="left" w:pos="4499"/>
          <w:tab w:val="right" w:leader="dot" w:pos="9628"/>
        </w:tabs>
        <w:rPr>
          <w:rFonts w:asciiTheme="minorHAnsi" w:eastAsiaTheme="minorEastAsia" w:hAnsiTheme="minorHAnsi" w:cstheme="minorBidi"/>
          <w:noProof/>
          <w:sz w:val="22"/>
          <w:szCs w:val="22"/>
          <w:lang w:eastAsia="sl-SI"/>
        </w:rPr>
      </w:pPr>
      <w:r>
        <w:rPr>
          <w:noProof/>
        </w:rPr>
        <w:t>15029001 - Zbiranje in ravnanje z odpadki</w:t>
      </w:r>
      <w:r>
        <w:rPr>
          <w:rFonts w:asciiTheme="minorHAnsi" w:eastAsiaTheme="minorEastAsia" w:hAnsiTheme="minorHAnsi" w:cstheme="minorBidi"/>
          <w:noProof/>
          <w:sz w:val="22"/>
          <w:szCs w:val="22"/>
          <w:lang w:eastAsia="sl-SI"/>
        </w:rPr>
        <w:tab/>
      </w:r>
      <w:r>
        <w:rPr>
          <w:noProof/>
        </w:rPr>
        <w:t>65.000 €</w:t>
      </w:r>
      <w:r>
        <w:rPr>
          <w:noProof/>
          <w:webHidden/>
        </w:rPr>
        <w:tab/>
      </w:r>
      <w:r>
        <w:rPr>
          <w:noProof/>
          <w:webHidden/>
        </w:rPr>
        <w:fldChar w:fldCharType="begin"/>
      </w:r>
      <w:r>
        <w:rPr>
          <w:noProof/>
          <w:webHidden/>
        </w:rPr>
        <w:instrText xml:space="preserve"> PAGEREF _Toc340069286 \h </w:instrText>
      </w:r>
      <w:r>
        <w:rPr>
          <w:noProof/>
          <w:webHidden/>
        </w:rPr>
      </w:r>
      <w:r>
        <w:rPr>
          <w:noProof/>
          <w:webHidden/>
        </w:rPr>
        <w:fldChar w:fldCharType="separate"/>
      </w:r>
      <w:r>
        <w:rPr>
          <w:noProof/>
          <w:webHidden/>
        </w:rPr>
        <w:t>73</w:t>
      </w:r>
      <w:r>
        <w:rPr>
          <w:noProof/>
          <w:webHidden/>
        </w:rPr>
        <w:fldChar w:fldCharType="end"/>
      </w:r>
    </w:p>
    <w:p w:rsidR="008F75BA" w:rsidRDefault="008F75BA">
      <w:pPr>
        <w:pStyle w:val="Kazalovsebine7"/>
        <w:tabs>
          <w:tab w:val="left" w:pos="4164"/>
          <w:tab w:val="right" w:leader="dot" w:pos="9628"/>
        </w:tabs>
        <w:rPr>
          <w:rFonts w:asciiTheme="minorHAnsi" w:eastAsiaTheme="minorEastAsia" w:hAnsiTheme="minorHAnsi" w:cstheme="minorBidi"/>
          <w:noProof/>
          <w:sz w:val="22"/>
          <w:szCs w:val="22"/>
          <w:lang w:eastAsia="sl-SI"/>
        </w:rPr>
      </w:pPr>
      <w:r>
        <w:rPr>
          <w:noProof/>
        </w:rPr>
        <w:t>15029002 - Ravnanje z odpadno vodo</w:t>
      </w:r>
      <w:r>
        <w:rPr>
          <w:rFonts w:asciiTheme="minorHAnsi" w:eastAsiaTheme="minorEastAsia" w:hAnsiTheme="minorHAnsi" w:cstheme="minorBidi"/>
          <w:noProof/>
          <w:sz w:val="22"/>
          <w:szCs w:val="22"/>
          <w:lang w:eastAsia="sl-SI"/>
        </w:rPr>
        <w:tab/>
      </w:r>
      <w:r>
        <w:rPr>
          <w:noProof/>
        </w:rPr>
        <w:t>1.231.340 €</w:t>
      </w:r>
      <w:r>
        <w:rPr>
          <w:noProof/>
          <w:webHidden/>
        </w:rPr>
        <w:tab/>
      </w:r>
      <w:r>
        <w:rPr>
          <w:noProof/>
          <w:webHidden/>
        </w:rPr>
        <w:fldChar w:fldCharType="begin"/>
      </w:r>
      <w:r>
        <w:rPr>
          <w:noProof/>
          <w:webHidden/>
        </w:rPr>
        <w:instrText xml:space="preserve"> PAGEREF _Toc340069287 \h </w:instrText>
      </w:r>
      <w:r>
        <w:rPr>
          <w:noProof/>
          <w:webHidden/>
        </w:rPr>
      </w:r>
      <w:r>
        <w:rPr>
          <w:noProof/>
          <w:webHidden/>
        </w:rPr>
        <w:fldChar w:fldCharType="separate"/>
      </w:r>
      <w:r>
        <w:rPr>
          <w:noProof/>
          <w:webHidden/>
        </w:rPr>
        <w:t>73</w:t>
      </w:r>
      <w:r>
        <w:rPr>
          <w:noProof/>
          <w:webHidden/>
        </w:rPr>
        <w:fldChar w:fldCharType="end"/>
      </w:r>
    </w:p>
    <w:p w:rsidR="008F75BA" w:rsidRDefault="008F75BA">
      <w:pPr>
        <w:pStyle w:val="Kazalovsebine7"/>
        <w:tabs>
          <w:tab w:val="left" w:pos="3340"/>
          <w:tab w:val="right" w:leader="dot" w:pos="9628"/>
        </w:tabs>
        <w:rPr>
          <w:rFonts w:asciiTheme="minorHAnsi" w:eastAsiaTheme="minorEastAsia" w:hAnsiTheme="minorHAnsi" w:cstheme="minorBidi"/>
          <w:noProof/>
          <w:sz w:val="22"/>
          <w:szCs w:val="22"/>
          <w:lang w:eastAsia="sl-SI"/>
        </w:rPr>
      </w:pPr>
      <w:r>
        <w:rPr>
          <w:noProof/>
        </w:rPr>
        <w:t>16039001 - Oskrba z vodo</w:t>
      </w:r>
      <w:r>
        <w:rPr>
          <w:rFonts w:asciiTheme="minorHAnsi" w:eastAsiaTheme="minorEastAsia" w:hAnsiTheme="minorHAnsi" w:cstheme="minorBidi"/>
          <w:noProof/>
          <w:sz w:val="22"/>
          <w:szCs w:val="22"/>
          <w:lang w:eastAsia="sl-SI"/>
        </w:rPr>
        <w:tab/>
      </w:r>
      <w:r>
        <w:rPr>
          <w:noProof/>
        </w:rPr>
        <w:t>146.543 €</w:t>
      </w:r>
      <w:r>
        <w:rPr>
          <w:noProof/>
          <w:webHidden/>
        </w:rPr>
        <w:tab/>
      </w:r>
      <w:r>
        <w:rPr>
          <w:noProof/>
          <w:webHidden/>
        </w:rPr>
        <w:fldChar w:fldCharType="begin"/>
      </w:r>
      <w:r>
        <w:rPr>
          <w:noProof/>
          <w:webHidden/>
        </w:rPr>
        <w:instrText xml:space="preserve"> PAGEREF _Toc340069288 \h </w:instrText>
      </w:r>
      <w:r>
        <w:rPr>
          <w:noProof/>
          <w:webHidden/>
        </w:rPr>
      </w:r>
      <w:r>
        <w:rPr>
          <w:noProof/>
          <w:webHidden/>
        </w:rPr>
        <w:fldChar w:fldCharType="separate"/>
      </w:r>
      <w:r>
        <w:rPr>
          <w:noProof/>
          <w:webHidden/>
        </w:rPr>
        <w:t>74</w:t>
      </w:r>
      <w:r>
        <w:rPr>
          <w:noProof/>
          <w:webHidden/>
        </w:rPr>
        <w:fldChar w:fldCharType="end"/>
      </w:r>
    </w:p>
    <w:p w:rsidR="008F75BA" w:rsidRDefault="008F75BA">
      <w:pPr>
        <w:pStyle w:val="Kazalovsebine7"/>
        <w:tabs>
          <w:tab w:val="left" w:pos="5369"/>
          <w:tab w:val="right" w:leader="dot" w:pos="9628"/>
        </w:tabs>
        <w:rPr>
          <w:rFonts w:asciiTheme="minorHAnsi" w:eastAsiaTheme="minorEastAsia" w:hAnsiTheme="minorHAnsi" w:cstheme="minorBidi"/>
          <w:noProof/>
          <w:sz w:val="22"/>
          <w:szCs w:val="22"/>
          <w:lang w:eastAsia="sl-SI"/>
        </w:rPr>
      </w:pPr>
      <w:r>
        <w:rPr>
          <w:noProof/>
        </w:rPr>
        <w:t>16039002 - Urejanje pokopališč in pogrebna dejavnost</w:t>
      </w:r>
      <w:r>
        <w:rPr>
          <w:rFonts w:asciiTheme="minorHAnsi" w:eastAsiaTheme="minorEastAsia" w:hAnsiTheme="minorHAnsi" w:cstheme="minorBidi"/>
          <w:noProof/>
          <w:sz w:val="22"/>
          <w:szCs w:val="22"/>
          <w:lang w:eastAsia="sl-SI"/>
        </w:rPr>
        <w:tab/>
      </w:r>
      <w:r>
        <w:rPr>
          <w:noProof/>
        </w:rPr>
        <w:t>9.000 €</w:t>
      </w:r>
      <w:r>
        <w:rPr>
          <w:noProof/>
          <w:webHidden/>
        </w:rPr>
        <w:tab/>
      </w:r>
      <w:r>
        <w:rPr>
          <w:noProof/>
          <w:webHidden/>
        </w:rPr>
        <w:fldChar w:fldCharType="begin"/>
      </w:r>
      <w:r>
        <w:rPr>
          <w:noProof/>
          <w:webHidden/>
        </w:rPr>
        <w:instrText xml:space="preserve"> PAGEREF _Toc340069289 \h </w:instrText>
      </w:r>
      <w:r>
        <w:rPr>
          <w:noProof/>
          <w:webHidden/>
        </w:rPr>
      </w:r>
      <w:r>
        <w:rPr>
          <w:noProof/>
          <w:webHidden/>
        </w:rPr>
        <w:fldChar w:fldCharType="separate"/>
      </w:r>
      <w:r>
        <w:rPr>
          <w:noProof/>
          <w:webHidden/>
        </w:rPr>
        <w:t>75</w:t>
      </w:r>
      <w:r>
        <w:rPr>
          <w:noProof/>
          <w:webHidden/>
        </w:rPr>
        <w:fldChar w:fldCharType="end"/>
      </w:r>
    </w:p>
    <w:p w:rsidR="008F75BA" w:rsidRDefault="008F75BA">
      <w:pPr>
        <w:pStyle w:val="Kazalovsebine7"/>
        <w:tabs>
          <w:tab w:val="left" w:pos="4369"/>
          <w:tab w:val="right" w:leader="dot" w:pos="9628"/>
        </w:tabs>
        <w:rPr>
          <w:rFonts w:asciiTheme="minorHAnsi" w:eastAsiaTheme="minorEastAsia" w:hAnsiTheme="minorHAnsi" w:cstheme="minorBidi"/>
          <w:noProof/>
          <w:sz w:val="22"/>
          <w:szCs w:val="22"/>
          <w:lang w:eastAsia="sl-SI"/>
        </w:rPr>
      </w:pPr>
      <w:r>
        <w:rPr>
          <w:noProof/>
        </w:rPr>
        <w:t>16039005 - Druge komunalne dejavnosti</w:t>
      </w:r>
      <w:r>
        <w:rPr>
          <w:rFonts w:asciiTheme="minorHAnsi" w:eastAsiaTheme="minorEastAsia" w:hAnsiTheme="minorHAnsi" w:cstheme="minorBidi"/>
          <w:noProof/>
          <w:sz w:val="22"/>
          <w:szCs w:val="22"/>
          <w:lang w:eastAsia="sl-SI"/>
        </w:rPr>
        <w:tab/>
      </w:r>
      <w:r>
        <w:rPr>
          <w:noProof/>
        </w:rPr>
        <w:t>470.000 €</w:t>
      </w:r>
      <w:r>
        <w:rPr>
          <w:noProof/>
          <w:webHidden/>
        </w:rPr>
        <w:tab/>
      </w:r>
      <w:r>
        <w:rPr>
          <w:noProof/>
          <w:webHidden/>
        </w:rPr>
        <w:fldChar w:fldCharType="begin"/>
      </w:r>
      <w:r>
        <w:rPr>
          <w:noProof/>
          <w:webHidden/>
        </w:rPr>
        <w:instrText xml:space="preserve"> PAGEREF _Toc340069290 \h </w:instrText>
      </w:r>
      <w:r>
        <w:rPr>
          <w:noProof/>
          <w:webHidden/>
        </w:rPr>
      </w:r>
      <w:r>
        <w:rPr>
          <w:noProof/>
          <w:webHidden/>
        </w:rPr>
        <w:fldChar w:fldCharType="separate"/>
      </w:r>
      <w:r>
        <w:rPr>
          <w:noProof/>
          <w:webHidden/>
        </w:rPr>
        <w:t>75</w:t>
      </w:r>
      <w:r>
        <w:rPr>
          <w:noProof/>
          <w:webHidden/>
        </w:rPr>
        <w:fldChar w:fldCharType="end"/>
      </w:r>
    </w:p>
    <w:p w:rsidR="008F75BA" w:rsidRDefault="008F75BA">
      <w:pPr>
        <w:pStyle w:val="Kazalovsebine7"/>
        <w:tabs>
          <w:tab w:val="left" w:pos="5429"/>
          <w:tab w:val="right" w:leader="dot" w:pos="9628"/>
        </w:tabs>
        <w:rPr>
          <w:rFonts w:asciiTheme="minorHAnsi" w:eastAsiaTheme="minorEastAsia" w:hAnsiTheme="minorHAnsi" w:cstheme="minorBidi"/>
          <w:noProof/>
          <w:sz w:val="22"/>
          <w:szCs w:val="22"/>
          <w:lang w:eastAsia="sl-SI"/>
        </w:rPr>
      </w:pPr>
      <w:r>
        <w:rPr>
          <w:noProof/>
        </w:rPr>
        <w:t>16059003 - Drugi programi na stanovanjskem področju</w:t>
      </w:r>
      <w:r>
        <w:rPr>
          <w:rFonts w:asciiTheme="minorHAnsi" w:eastAsiaTheme="minorEastAsia" w:hAnsiTheme="minorHAnsi" w:cstheme="minorBidi"/>
          <w:noProof/>
          <w:sz w:val="22"/>
          <w:szCs w:val="22"/>
          <w:lang w:eastAsia="sl-SI"/>
        </w:rPr>
        <w:tab/>
      </w:r>
      <w:r>
        <w:rPr>
          <w:noProof/>
        </w:rPr>
        <w:t>11.600 €</w:t>
      </w:r>
      <w:r>
        <w:rPr>
          <w:noProof/>
          <w:webHidden/>
        </w:rPr>
        <w:tab/>
      </w:r>
      <w:r>
        <w:rPr>
          <w:noProof/>
          <w:webHidden/>
        </w:rPr>
        <w:fldChar w:fldCharType="begin"/>
      </w:r>
      <w:r>
        <w:rPr>
          <w:noProof/>
          <w:webHidden/>
        </w:rPr>
        <w:instrText xml:space="preserve"> PAGEREF _Toc340069291 \h </w:instrText>
      </w:r>
      <w:r>
        <w:rPr>
          <w:noProof/>
          <w:webHidden/>
        </w:rPr>
      </w:r>
      <w:r>
        <w:rPr>
          <w:noProof/>
          <w:webHidden/>
        </w:rPr>
        <w:fldChar w:fldCharType="separate"/>
      </w:r>
      <w:r>
        <w:rPr>
          <w:noProof/>
          <w:webHidden/>
        </w:rPr>
        <w:t>75</w:t>
      </w:r>
      <w:r>
        <w:rPr>
          <w:noProof/>
          <w:webHidden/>
        </w:rPr>
        <w:fldChar w:fldCharType="end"/>
      </w:r>
    </w:p>
    <w:p w:rsidR="008F75BA" w:rsidRDefault="008F75BA">
      <w:pPr>
        <w:pStyle w:val="Kazalovsebine7"/>
        <w:tabs>
          <w:tab w:val="left" w:pos="3415"/>
          <w:tab w:val="right" w:leader="dot" w:pos="9628"/>
        </w:tabs>
        <w:rPr>
          <w:rFonts w:asciiTheme="minorHAnsi" w:eastAsiaTheme="minorEastAsia" w:hAnsiTheme="minorHAnsi" w:cstheme="minorBidi"/>
          <w:noProof/>
          <w:sz w:val="22"/>
          <w:szCs w:val="22"/>
          <w:lang w:eastAsia="sl-SI"/>
        </w:rPr>
      </w:pPr>
      <w:r>
        <w:rPr>
          <w:noProof/>
        </w:rPr>
        <w:t>16069002 - Nakup zemljišč</w:t>
      </w:r>
      <w:r>
        <w:rPr>
          <w:rFonts w:asciiTheme="minorHAnsi" w:eastAsiaTheme="minorEastAsia" w:hAnsiTheme="minorHAnsi" w:cstheme="minorBidi"/>
          <w:noProof/>
          <w:sz w:val="22"/>
          <w:szCs w:val="22"/>
          <w:lang w:eastAsia="sl-SI"/>
        </w:rPr>
        <w:tab/>
      </w:r>
      <w:r>
        <w:rPr>
          <w:noProof/>
        </w:rPr>
        <w:t>980.000 €</w:t>
      </w:r>
      <w:r>
        <w:rPr>
          <w:noProof/>
          <w:webHidden/>
        </w:rPr>
        <w:tab/>
      </w:r>
      <w:r>
        <w:rPr>
          <w:noProof/>
          <w:webHidden/>
        </w:rPr>
        <w:fldChar w:fldCharType="begin"/>
      </w:r>
      <w:r>
        <w:rPr>
          <w:noProof/>
          <w:webHidden/>
        </w:rPr>
        <w:instrText xml:space="preserve"> PAGEREF _Toc340069292 \h </w:instrText>
      </w:r>
      <w:r>
        <w:rPr>
          <w:noProof/>
          <w:webHidden/>
        </w:rPr>
      </w:r>
      <w:r>
        <w:rPr>
          <w:noProof/>
          <w:webHidden/>
        </w:rPr>
        <w:fldChar w:fldCharType="separate"/>
      </w:r>
      <w:r>
        <w:rPr>
          <w:noProof/>
          <w:webHidden/>
        </w:rPr>
        <w:t>75</w:t>
      </w:r>
      <w:r>
        <w:rPr>
          <w:noProof/>
          <w:webHidden/>
        </w:rPr>
        <w:fldChar w:fldCharType="end"/>
      </w:r>
    </w:p>
    <w:p w:rsidR="008F75BA" w:rsidRDefault="008F75BA">
      <w:pPr>
        <w:pStyle w:val="Kazalovsebine7"/>
        <w:tabs>
          <w:tab w:val="left" w:pos="4539"/>
          <w:tab w:val="right" w:leader="dot" w:pos="9628"/>
        </w:tabs>
        <w:rPr>
          <w:rFonts w:asciiTheme="minorHAnsi" w:eastAsiaTheme="minorEastAsia" w:hAnsiTheme="minorHAnsi" w:cstheme="minorBidi"/>
          <w:noProof/>
          <w:sz w:val="22"/>
          <w:szCs w:val="22"/>
          <w:lang w:eastAsia="sl-SI"/>
        </w:rPr>
      </w:pPr>
      <w:r>
        <w:rPr>
          <w:noProof/>
        </w:rPr>
        <w:t>18029001 - Nepremična kulturna dediščina</w:t>
      </w:r>
      <w:r>
        <w:rPr>
          <w:rFonts w:asciiTheme="minorHAnsi" w:eastAsiaTheme="minorEastAsia" w:hAnsiTheme="minorHAnsi" w:cstheme="minorBidi"/>
          <w:noProof/>
          <w:sz w:val="22"/>
          <w:szCs w:val="22"/>
          <w:lang w:eastAsia="sl-SI"/>
        </w:rPr>
        <w:tab/>
      </w:r>
      <w:r>
        <w:rPr>
          <w:noProof/>
        </w:rPr>
        <w:t>306.000 €</w:t>
      </w:r>
      <w:r>
        <w:rPr>
          <w:noProof/>
          <w:webHidden/>
        </w:rPr>
        <w:tab/>
      </w:r>
      <w:r>
        <w:rPr>
          <w:noProof/>
          <w:webHidden/>
        </w:rPr>
        <w:fldChar w:fldCharType="begin"/>
      </w:r>
      <w:r>
        <w:rPr>
          <w:noProof/>
          <w:webHidden/>
        </w:rPr>
        <w:instrText xml:space="preserve"> PAGEREF _Toc340069293 \h </w:instrText>
      </w:r>
      <w:r>
        <w:rPr>
          <w:noProof/>
          <w:webHidden/>
        </w:rPr>
      </w:r>
      <w:r>
        <w:rPr>
          <w:noProof/>
          <w:webHidden/>
        </w:rPr>
        <w:fldChar w:fldCharType="separate"/>
      </w:r>
      <w:r>
        <w:rPr>
          <w:noProof/>
          <w:webHidden/>
        </w:rPr>
        <w:t>75</w:t>
      </w:r>
      <w:r>
        <w:rPr>
          <w:noProof/>
          <w:webHidden/>
        </w:rPr>
        <w:fldChar w:fldCharType="end"/>
      </w:r>
    </w:p>
    <w:p w:rsidR="008F75BA" w:rsidRDefault="008F75BA">
      <w:pPr>
        <w:pStyle w:val="Kazalovsebine7"/>
        <w:tabs>
          <w:tab w:val="left" w:pos="4075"/>
          <w:tab w:val="right" w:leader="dot" w:pos="9628"/>
        </w:tabs>
        <w:rPr>
          <w:rFonts w:asciiTheme="minorHAnsi" w:eastAsiaTheme="minorEastAsia" w:hAnsiTheme="minorHAnsi" w:cstheme="minorBidi"/>
          <w:noProof/>
          <w:sz w:val="22"/>
          <w:szCs w:val="22"/>
          <w:lang w:eastAsia="sl-SI"/>
        </w:rPr>
      </w:pPr>
      <w:r>
        <w:rPr>
          <w:noProof/>
        </w:rPr>
        <w:t>18039005 - Drugi programi v kulturi</w:t>
      </w:r>
      <w:r>
        <w:rPr>
          <w:rFonts w:asciiTheme="minorHAnsi" w:eastAsiaTheme="minorEastAsia" w:hAnsiTheme="minorHAnsi" w:cstheme="minorBidi"/>
          <w:noProof/>
          <w:sz w:val="22"/>
          <w:szCs w:val="22"/>
          <w:lang w:eastAsia="sl-SI"/>
        </w:rPr>
        <w:tab/>
      </w:r>
      <w:r>
        <w:rPr>
          <w:noProof/>
        </w:rPr>
        <w:t>110.000 €</w:t>
      </w:r>
      <w:r>
        <w:rPr>
          <w:noProof/>
          <w:webHidden/>
        </w:rPr>
        <w:tab/>
      </w:r>
      <w:r>
        <w:rPr>
          <w:noProof/>
          <w:webHidden/>
        </w:rPr>
        <w:fldChar w:fldCharType="begin"/>
      </w:r>
      <w:r>
        <w:rPr>
          <w:noProof/>
          <w:webHidden/>
        </w:rPr>
        <w:instrText xml:space="preserve"> PAGEREF _Toc340069294 \h </w:instrText>
      </w:r>
      <w:r>
        <w:rPr>
          <w:noProof/>
          <w:webHidden/>
        </w:rPr>
      </w:r>
      <w:r>
        <w:rPr>
          <w:noProof/>
          <w:webHidden/>
        </w:rPr>
        <w:fldChar w:fldCharType="separate"/>
      </w:r>
      <w:r>
        <w:rPr>
          <w:noProof/>
          <w:webHidden/>
        </w:rPr>
        <w:t>76</w:t>
      </w:r>
      <w:r>
        <w:rPr>
          <w:noProof/>
          <w:webHidden/>
        </w:rPr>
        <w:fldChar w:fldCharType="end"/>
      </w:r>
    </w:p>
    <w:p w:rsidR="008F75BA" w:rsidRDefault="008F75BA">
      <w:pPr>
        <w:pStyle w:val="Kazalovsebine7"/>
        <w:tabs>
          <w:tab w:val="left" w:pos="3445"/>
          <w:tab w:val="right" w:leader="dot" w:pos="9628"/>
        </w:tabs>
        <w:rPr>
          <w:rFonts w:asciiTheme="minorHAnsi" w:eastAsiaTheme="minorEastAsia" w:hAnsiTheme="minorHAnsi" w:cstheme="minorBidi"/>
          <w:noProof/>
          <w:sz w:val="22"/>
          <w:szCs w:val="22"/>
          <w:lang w:eastAsia="sl-SI"/>
        </w:rPr>
      </w:pPr>
      <w:r>
        <w:rPr>
          <w:noProof/>
        </w:rPr>
        <w:t>18059001 - Programi športa</w:t>
      </w:r>
      <w:r>
        <w:rPr>
          <w:rFonts w:asciiTheme="minorHAnsi" w:eastAsiaTheme="minorEastAsia" w:hAnsiTheme="minorHAnsi" w:cstheme="minorBidi"/>
          <w:noProof/>
          <w:sz w:val="22"/>
          <w:szCs w:val="22"/>
          <w:lang w:eastAsia="sl-SI"/>
        </w:rPr>
        <w:tab/>
      </w:r>
      <w:r>
        <w:rPr>
          <w:noProof/>
        </w:rPr>
        <w:t>40.000 €</w:t>
      </w:r>
      <w:r>
        <w:rPr>
          <w:noProof/>
          <w:webHidden/>
        </w:rPr>
        <w:tab/>
      </w:r>
      <w:r>
        <w:rPr>
          <w:noProof/>
          <w:webHidden/>
        </w:rPr>
        <w:fldChar w:fldCharType="begin"/>
      </w:r>
      <w:r>
        <w:rPr>
          <w:noProof/>
          <w:webHidden/>
        </w:rPr>
        <w:instrText xml:space="preserve"> PAGEREF _Toc340069295 \h </w:instrText>
      </w:r>
      <w:r>
        <w:rPr>
          <w:noProof/>
          <w:webHidden/>
        </w:rPr>
      </w:r>
      <w:r>
        <w:rPr>
          <w:noProof/>
          <w:webHidden/>
        </w:rPr>
        <w:fldChar w:fldCharType="separate"/>
      </w:r>
      <w:r>
        <w:rPr>
          <w:noProof/>
          <w:webHidden/>
        </w:rPr>
        <w:t>76</w:t>
      </w:r>
      <w:r>
        <w:rPr>
          <w:noProof/>
          <w:webHidden/>
        </w:rPr>
        <w:fldChar w:fldCharType="end"/>
      </w:r>
    </w:p>
    <w:p w:rsidR="008F75BA" w:rsidRDefault="008F75BA">
      <w:pPr>
        <w:pStyle w:val="Kazalovsebine7"/>
        <w:tabs>
          <w:tab w:val="left" w:pos="2660"/>
          <w:tab w:val="right" w:leader="dot" w:pos="9628"/>
        </w:tabs>
        <w:rPr>
          <w:rFonts w:asciiTheme="minorHAnsi" w:eastAsiaTheme="minorEastAsia" w:hAnsiTheme="minorHAnsi" w:cstheme="minorBidi"/>
          <w:noProof/>
          <w:sz w:val="22"/>
          <w:szCs w:val="22"/>
          <w:lang w:eastAsia="sl-SI"/>
        </w:rPr>
      </w:pPr>
      <w:r>
        <w:rPr>
          <w:noProof/>
        </w:rPr>
        <w:t>19029001 - Vrtci</w:t>
      </w:r>
      <w:r>
        <w:rPr>
          <w:rFonts w:asciiTheme="minorHAnsi" w:eastAsiaTheme="minorEastAsia" w:hAnsiTheme="minorHAnsi" w:cstheme="minorBidi"/>
          <w:noProof/>
          <w:sz w:val="22"/>
          <w:szCs w:val="22"/>
          <w:lang w:eastAsia="sl-SI"/>
        </w:rPr>
        <w:tab/>
      </w:r>
      <w:r>
        <w:rPr>
          <w:noProof/>
        </w:rPr>
        <w:t>7.800 €</w:t>
      </w:r>
      <w:r>
        <w:rPr>
          <w:noProof/>
          <w:webHidden/>
        </w:rPr>
        <w:tab/>
      </w:r>
      <w:r>
        <w:rPr>
          <w:noProof/>
          <w:webHidden/>
        </w:rPr>
        <w:fldChar w:fldCharType="begin"/>
      </w:r>
      <w:r>
        <w:rPr>
          <w:noProof/>
          <w:webHidden/>
        </w:rPr>
        <w:instrText xml:space="preserve"> PAGEREF _Toc340069296 \h </w:instrText>
      </w:r>
      <w:r>
        <w:rPr>
          <w:noProof/>
          <w:webHidden/>
        </w:rPr>
      </w:r>
      <w:r>
        <w:rPr>
          <w:noProof/>
          <w:webHidden/>
        </w:rPr>
        <w:fldChar w:fldCharType="separate"/>
      </w:r>
      <w:r>
        <w:rPr>
          <w:noProof/>
          <w:webHidden/>
        </w:rPr>
        <w:t>76</w:t>
      </w:r>
      <w:r>
        <w:rPr>
          <w:noProof/>
          <w:webHidden/>
        </w:rPr>
        <w:fldChar w:fldCharType="end"/>
      </w:r>
    </w:p>
    <w:p w:rsidR="008F75BA" w:rsidRDefault="008F75BA">
      <w:pPr>
        <w:pStyle w:val="Kazalovsebine7"/>
        <w:tabs>
          <w:tab w:val="left" w:pos="3495"/>
          <w:tab w:val="right" w:leader="dot" w:pos="9628"/>
        </w:tabs>
        <w:rPr>
          <w:rFonts w:asciiTheme="minorHAnsi" w:eastAsiaTheme="minorEastAsia" w:hAnsiTheme="minorHAnsi" w:cstheme="minorBidi"/>
          <w:noProof/>
          <w:sz w:val="22"/>
          <w:szCs w:val="22"/>
          <w:lang w:eastAsia="sl-SI"/>
        </w:rPr>
      </w:pPr>
      <w:r>
        <w:rPr>
          <w:noProof/>
        </w:rPr>
        <w:t>19039001 - Osnovno šolstvo</w:t>
      </w:r>
      <w:r>
        <w:rPr>
          <w:rFonts w:asciiTheme="minorHAnsi" w:eastAsiaTheme="minorEastAsia" w:hAnsiTheme="minorHAnsi" w:cstheme="minorBidi"/>
          <w:noProof/>
          <w:sz w:val="22"/>
          <w:szCs w:val="22"/>
          <w:lang w:eastAsia="sl-SI"/>
        </w:rPr>
        <w:tab/>
      </w:r>
      <w:r>
        <w:rPr>
          <w:noProof/>
        </w:rPr>
        <w:t>30.000 €</w:t>
      </w:r>
      <w:r>
        <w:rPr>
          <w:noProof/>
          <w:webHidden/>
        </w:rPr>
        <w:tab/>
      </w:r>
      <w:r>
        <w:rPr>
          <w:noProof/>
          <w:webHidden/>
        </w:rPr>
        <w:fldChar w:fldCharType="begin"/>
      </w:r>
      <w:r>
        <w:rPr>
          <w:noProof/>
          <w:webHidden/>
        </w:rPr>
        <w:instrText xml:space="preserve"> PAGEREF _Toc340069297 \h </w:instrText>
      </w:r>
      <w:r>
        <w:rPr>
          <w:noProof/>
          <w:webHidden/>
        </w:rPr>
      </w:r>
      <w:r>
        <w:rPr>
          <w:noProof/>
          <w:webHidden/>
        </w:rPr>
        <w:fldChar w:fldCharType="separate"/>
      </w:r>
      <w:r>
        <w:rPr>
          <w:noProof/>
          <w:webHidden/>
        </w:rPr>
        <w:t>76</w:t>
      </w:r>
      <w:r>
        <w:rPr>
          <w:noProof/>
          <w:webHidden/>
        </w:rPr>
        <w:fldChar w:fldCharType="end"/>
      </w:r>
    </w:p>
    <w:p w:rsidR="000209A8" w:rsidRDefault="000209A8" w:rsidP="002C0B15">
      <w:r>
        <w:fldChar w:fldCharType="end"/>
      </w:r>
    </w:p>
    <w:p w:rsidR="000209A8" w:rsidRDefault="000209A8" w:rsidP="002C0B15"/>
    <w:p w:rsidR="000209A8" w:rsidRDefault="000209A8" w:rsidP="002C0B15"/>
    <w:p w:rsidR="000209A8" w:rsidRDefault="000209A8" w:rsidP="002C0B15"/>
    <w:p w:rsidR="000209A8" w:rsidRDefault="000209A8" w:rsidP="002C0B15"/>
    <w:p w:rsidR="000209A8" w:rsidRDefault="000209A8" w:rsidP="002C0B15"/>
    <w:p w:rsidR="000209A8" w:rsidRDefault="000209A8" w:rsidP="002C0B15"/>
    <w:p w:rsidR="000209A8" w:rsidRDefault="000209A8" w:rsidP="002C0B15"/>
    <w:p w:rsidR="000209A8" w:rsidRDefault="000209A8" w:rsidP="002C0B15">
      <w:pPr>
        <w:pStyle w:val="ANaslov"/>
      </w:pPr>
      <w:r>
        <w:t>I. SPLOŠNI DEL</w:t>
      </w:r>
    </w:p>
    <w:p w:rsidR="000209A8" w:rsidRDefault="000209A8" w:rsidP="002C0B15">
      <w:pPr>
        <w:pStyle w:val="AHeading1"/>
      </w:pPr>
      <w:r>
        <w:br w:type="page"/>
      </w:r>
      <w:bookmarkStart w:id="1" w:name="_Toc340069082"/>
      <w:r>
        <w:lastRenderedPageBreak/>
        <w:t>I. SPLOŠNI DEL</w:t>
      </w:r>
      <w:bookmarkEnd w:id="1"/>
    </w:p>
    <w:p w:rsidR="000209A8" w:rsidRDefault="000209A8" w:rsidP="002C0B15">
      <w:pPr>
        <w:pStyle w:val="AHeading3"/>
        <w:tabs>
          <w:tab w:val="decimal" w:pos="9400"/>
        </w:tabs>
        <w:rPr>
          <w:sz w:val="20"/>
        </w:rPr>
      </w:pPr>
      <w:bookmarkStart w:id="2" w:name="_Toc340069083"/>
      <w:r>
        <w:t>A - Bilanca prihodkov in odhodkov</w:t>
      </w:r>
      <w:r>
        <w:tab/>
      </w:r>
      <w:r>
        <w:rPr>
          <w:sz w:val="20"/>
        </w:rPr>
        <w:t>-1.253.725 €</w:t>
      </w:r>
      <w:bookmarkEnd w:id="2"/>
    </w:p>
    <w:p w:rsidR="000209A8" w:rsidRDefault="000209A8" w:rsidP="002C0B15">
      <w:pPr>
        <w:pStyle w:val="AHeading4"/>
        <w:tabs>
          <w:tab w:val="decimal" w:pos="9400"/>
        </w:tabs>
        <w:rPr>
          <w:sz w:val="20"/>
        </w:rPr>
      </w:pPr>
      <w:bookmarkStart w:id="3" w:name="_Toc340069084"/>
      <w:r>
        <w:t>7 - PRIHODKI IN DRUGI PREJEMKI</w:t>
      </w:r>
      <w:r>
        <w:tab/>
      </w:r>
      <w:r>
        <w:rPr>
          <w:sz w:val="20"/>
        </w:rPr>
        <w:t>7.208.842 €</w:t>
      </w:r>
      <w:bookmarkEnd w:id="3"/>
    </w:p>
    <w:p w:rsidR="000209A8" w:rsidRDefault="000209A8" w:rsidP="002C0B15">
      <w:pPr>
        <w:pStyle w:val="AHeading5"/>
        <w:tabs>
          <w:tab w:val="decimal" w:pos="9400"/>
        </w:tabs>
        <w:rPr>
          <w:sz w:val="20"/>
        </w:rPr>
      </w:pPr>
      <w:bookmarkStart w:id="4" w:name="_Toc340069085"/>
      <w:r>
        <w:t>70 - DAVČNI PRIHODKI</w:t>
      </w:r>
      <w:r>
        <w:tab/>
      </w:r>
      <w:r>
        <w:rPr>
          <w:sz w:val="20"/>
        </w:rPr>
        <w:t>5.034.637 €</w:t>
      </w:r>
      <w:bookmarkEnd w:id="4"/>
    </w:p>
    <w:p w:rsidR="000209A8" w:rsidRDefault="000209A8" w:rsidP="002C0B15">
      <w:pPr>
        <w:pStyle w:val="AHeading9"/>
        <w:tabs>
          <w:tab w:val="decimal" w:pos="9400"/>
        </w:tabs>
        <w:rPr>
          <w:sz w:val="20"/>
        </w:rPr>
      </w:pPr>
      <w:r>
        <w:t>700 - DAVKI NA DOHODEK IN DOBIČEK</w:t>
      </w:r>
      <w:r>
        <w:tab/>
      </w:r>
      <w:r>
        <w:rPr>
          <w:sz w:val="20"/>
        </w:rPr>
        <w:t>4.466.303 €</w:t>
      </w:r>
    </w:p>
    <w:p w:rsidR="000209A8" w:rsidRDefault="000209A8" w:rsidP="00FB3991">
      <w:pPr>
        <w:pStyle w:val="ANormal"/>
        <w:jc w:val="both"/>
        <w:rPr>
          <w:noProof/>
        </w:rPr>
      </w:pPr>
      <w:r>
        <w:rPr>
          <w:noProof/>
        </w:rPr>
        <w:t xml:space="preserve">Med davki na dohodek in dobiček je predviden prihodek iz naslova dohodnine za financiranje primerne porabe. Primerna poraba predstavlja primeren obseg sredstev za financiranje z zakonom določenih nalog. </w:t>
      </w:r>
    </w:p>
    <w:p w:rsidR="000209A8" w:rsidRDefault="000209A8" w:rsidP="00FB3991">
      <w:pPr>
        <w:pStyle w:val="ANormal"/>
        <w:jc w:val="both"/>
        <w:rPr>
          <w:noProof/>
        </w:rPr>
      </w:pPr>
      <w:r>
        <w:rPr>
          <w:noProof/>
        </w:rPr>
        <w:t>Ministrstvo za finance mora na podlagi 14. in 16. člena ZFO-1 o predhodnih in končnih podatkih obvestiti občine v zakonsko določenih rokih, a končni podatki pa po sprejetem državnem proračunu.  Znesek povprečnine je določil državni zbor v Zakonu o izvrševanju proračuna Republike Slovenije po sprejetju državnega proračuna. Zaradi vsesplošnih varčevalnih ukrepov je vlada za leto 2013 znižala dohodnino za cca 2,5% v primerjavi z letom 2012.</w:t>
      </w:r>
    </w:p>
    <w:p w:rsidR="000209A8" w:rsidRDefault="000209A8" w:rsidP="002C0B15">
      <w:pPr>
        <w:pStyle w:val="AHeading9"/>
        <w:tabs>
          <w:tab w:val="decimal" w:pos="9400"/>
        </w:tabs>
        <w:rPr>
          <w:noProof/>
          <w:sz w:val="20"/>
        </w:rPr>
      </w:pPr>
      <w:r>
        <w:rPr>
          <w:noProof/>
        </w:rPr>
        <w:t>703 - DAVKI NA PREMOŽENJE</w:t>
      </w:r>
      <w:r>
        <w:rPr>
          <w:noProof/>
        </w:rPr>
        <w:tab/>
      </w:r>
      <w:r>
        <w:rPr>
          <w:noProof/>
          <w:sz w:val="20"/>
        </w:rPr>
        <w:t>378.900 €</w:t>
      </w:r>
    </w:p>
    <w:p w:rsidR="000209A8" w:rsidRDefault="000209A8" w:rsidP="008F75BA">
      <w:pPr>
        <w:pStyle w:val="ANormal"/>
        <w:jc w:val="both"/>
        <w:rPr>
          <w:noProof/>
        </w:rPr>
      </w:pPr>
      <w:r w:rsidRPr="002C0B15">
        <w:rPr>
          <w:noProof/>
        </w:rPr>
        <w:t>Med davki na premoženje predstavljajo največji delež davki na nepremičnine (konto 7030) in sicer nadomestilo za uporabo stavbnega zemljišča, prihodki od davka od premoženja od stavb, davki na dediščine in darila, davki na promet nepremičnin  in finančno premoženje.</w:t>
      </w:r>
    </w:p>
    <w:p w:rsidR="000209A8" w:rsidRDefault="000209A8" w:rsidP="002C0B15">
      <w:pPr>
        <w:pStyle w:val="AHeading9"/>
        <w:tabs>
          <w:tab w:val="decimal" w:pos="9400"/>
        </w:tabs>
        <w:rPr>
          <w:noProof/>
          <w:sz w:val="20"/>
        </w:rPr>
      </w:pPr>
      <w:r>
        <w:rPr>
          <w:noProof/>
        </w:rPr>
        <w:t>704 - DOMAČI DAVKI NA BLAGO IN STORITEV</w:t>
      </w:r>
      <w:r>
        <w:rPr>
          <w:noProof/>
        </w:rPr>
        <w:tab/>
      </w:r>
      <w:r>
        <w:rPr>
          <w:noProof/>
          <w:sz w:val="20"/>
        </w:rPr>
        <w:t>184.934 €</w:t>
      </w:r>
    </w:p>
    <w:p w:rsidR="000209A8" w:rsidRDefault="000209A8" w:rsidP="00FB3991">
      <w:pPr>
        <w:pStyle w:val="ANormal"/>
        <w:jc w:val="both"/>
        <w:rPr>
          <w:noProof/>
        </w:rPr>
      </w:pPr>
      <w:r w:rsidRPr="002C0B15">
        <w:rPr>
          <w:noProof/>
        </w:rPr>
        <w:t>Med davke na posebne storitve (konto 7044) je uvrščen davek na dobitke od iger na srečo,  drugi davki na blago in storitve (konto 7047), kamor spada taksa za obremenjevanje voda,  turistična taksa, ki je prav tako namenski prihodek, občinske takse pravnih in fizičnih oseb, pristojbina za vzdrževanje gozdnih cest in okoljska dajatve za onesnaževanje okolja zaradi odlaganja odpadkov.</w:t>
      </w:r>
    </w:p>
    <w:p w:rsidR="000209A8" w:rsidRDefault="000209A8" w:rsidP="002C0B15">
      <w:pPr>
        <w:pStyle w:val="AHeading9"/>
        <w:tabs>
          <w:tab w:val="decimal" w:pos="9400"/>
        </w:tabs>
        <w:rPr>
          <w:noProof/>
          <w:sz w:val="20"/>
        </w:rPr>
      </w:pPr>
      <w:r>
        <w:rPr>
          <w:noProof/>
        </w:rPr>
        <w:t>706 - DRUGI DAVKI</w:t>
      </w:r>
      <w:r>
        <w:rPr>
          <w:noProof/>
        </w:rPr>
        <w:tab/>
      </w:r>
      <w:r>
        <w:rPr>
          <w:noProof/>
          <w:sz w:val="20"/>
        </w:rPr>
        <w:t>4.500 €</w:t>
      </w:r>
    </w:p>
    <w:p w:rsidR="000209A8" w:rsidRPr="002C0B15" w:rsidRDefault="000209A8" w:rsidP="002C0B15">
      <w:pPr>
        <w:rPr>
          <w:noProof/>
        </w:rPr>
      </w:pPr>
      <w:r w:rsidRPr="002C0B15">
        <w:rPr>
          <w:noProof/>
        </w:rPr>
        <w:t xml:space="preserve">Med druge davke uvrščamo nerazporejena plačila (706099), davčne uprave RS, ki se stekajo na prehodne davčne podračune PDP. </w:t>
      </w:r>
    </w:p>
    <w:p w:rsidR="000209A8" w:rsidRDefault="000209A8" w:rsidP="002C0B15">
      <w:pPr>
        <w:pStyle w:val="ANormal"/>
        <w:rPr>
          <w:noProof/>
        </w:rPr>
      </w:pPr>
    </w:p>
    <w:p w:rsidR="000209A8" w:rsidRDefault="000209A8" w:rsidP="002C0B15">
      <w:pPr>
        <w:pStyle w:val="AHeading5"/>
        <w:tabs>
          <w:tab w:val="decimal" w:pos="9400"/>
        </w:tabs>
        <w:rPr>
          <w:noProof/>
          <w:sz w:val="20"/>
        </w:rPr>
      </w:pPr>
      <w:bookmarkStart w:id="5" w:name="_Toc340069086"/>
      <w:r>
        <w:rPr>
          <w:noProof/>
        </w:rPr>
        <w:t>71 - NEDAVČNI PRIHODKI</w:t>
      </w:r>
      <w:r>
        <w:rPr>
          <w:noProof/>
        </w:rPr>
        <w:tab/>
      </w:r>
      <w:r>
        <w:rPr>
          <w:noProof/>
          <w:sz w:val="20"/>
        </w:rPr>
        <w:t>904.350 €</w:t>
      </w:r>
      <w:bookmarkEnd w:id="5"/>
    </w:p>
    <w:p w:rsidR="000209A8" w:rsidRDefault="000209A8" w:rsidP="002C0B15">
      <w:pPr>
        <w:pStyle w:val="AHeading9"/>
        <w:tabs>
          <w:tab w:val="decimal" w:pos="9400"/>
        </w:tabs>
        <w:rPr>
          <w:sz w:val="20"/>
        </w:rPr>
      </w:pPr>
      <w:r>
        <w:t>710 - UDELEŽBA NA DOB. IN DOH. OD PREMOŽENJA</w:t>
      </w:r>
      <w:r>
        <w:tab/>
      </w:r>
      <w:r>
        <w:rPr>
          <w:sz w:val="20"/>
        </w:rPr>
        <w:t>395.500 €</w:t>
      </w:r>
    </w:p>
    <w:p w:rsidR="000209A8" w:rsidRDefault="000209A8" w:rsidP="00FB3991">
      <w:pPr>
        <w:pStyle w:val="ANormal"/>
        <w:jc w:val="both"/>
        <w:rPr>
          <w:noProof/>
        </w:rPr>
      </w:pPr>
      <w:r>
        <w:rPr>
          <w:noProof/>
        </w:rPr>
        <w:t>Prihodke od udeležbe na dobičku in dohodke od premoženja sestavljajo prihodki od udeležbe na dobičku in dividend, prihodki od obresti in prihodki od premoženja.</w:t>
      </w:r>
    </w:p>
    <w:p w:rsidR="000209A8" w:rsidRDefault="000209A8" w:rsidP="00FB3991">
      <w:pPr>
        <w:pStyle w:val="ANormal"/>
        <w:jc w:val="both"/>
        <w:rPr>
          <w:noProof/>
        </w:rPr>
      </w:pPr>
      <w:r>
        <w:rPr>
          <w:noProof/>
        </w:rPr>
        <w:t>Postavka prihodki od premoženja vsebujejo prihodke od najemnin za kmetijska zemljišča, prihodki od najemnin  poslovnih prostorov, prihodki od najemnin za stanovanja, prihodki od drugih najemnin, kamor štejemo prihodke od najemnin za grobove, najemnine za komunalno infrastrukturo, prihodke od koncesije za vodno pravico,  ter drugi prihodki od premoženja.</w:t>
      </w:r>
    </w:p>
    <w:p w:rsidR="000209A8" w:rsidRDefault="000209A8" w:rsidP="002C0B15">
      <w:pPr>
        <w:pStyle w:val="AHeading9"/>
        <w:tabs>
          <w:tab w:val="decimal" w:pos="9400"/>
        </w:tabs>
        <w:rPr>
          <w:noProof/>
          <w:sz w:val="20"/>
        </w:rPr>
      </w:pPr>
      <w:r>
        <w:rPr>
          <w:noProof/>
        </w:rPr>
        <w:t>711 - TAKSE IN PRISTOJBINE</w:t>
      </w:r>
      <w:r>
        <w:rPr>
          <w:noProof/>
        </w:rPr>
        <w:tab/>
      </w:r>
      <w:r>
        <w:rPr>
          <w:noProof/>
          <w:sz w:val="20"/>
        </w:rPr>
        <w:t>4.000 €</w:t>
      </w:r>
    </w:p>
    <w:p w:rsidR="000209A8" w:rsidRDefault="000209A8" w:rsidP="002C0B15">
      <w:pPr>
        <w:pStyle w:val="ANormal"/>
        <w:rPr>
          <w:noProof/>
        </w:rPr>
      </w:pPr>
      <w:r w:rsidRPr="002C0B15">
        <w:rPr>
          <w:noProof/>
        </w:rPr>
        <w:t>Upravne takse in pristojbine (konto 7111) so načrtovane  na podlagi ocene realizacije za leto 2012.</w:t>
      </w:r>
    </w:p>
    <w:p w:rsidR="000209A8" w:rsidRDefault="000209A8" w:rsidP="002C0B15">
      <w:pPr>
        <w:pStyle w:val="AHeading9"/>
        <w:tabs>
          <w:tab w:val="decimal" w:pos="9400"/>
        </w:tabs>
        <w:rPr>
          <w:noProof/>
          <w:sz w:val="20"/>
        </w:rPr>
      </w:pPr>
      <w:r>
        <w:rPr>
          <w:noProof/>
        </w:rPr>
        <w:t>712 - Globe in druge denarne kazni</w:t>
      </w:r>
      <w:r>
        <w:rPr>
          <w:noProof/>
        </w:rPr>
        <w:tab/>
      </w:r>
      <w:r>
        <w:rPr>
          <w:noProof/>
          <w:sz w:val="20"/>
        </w:rPr>
        <w:t>20.700 €</w:t>
      </w:r>
    </w:p>
    <w:p w:rsidR="000209A8" w:rsidRDefault="000209A8" w:rsidP="008F75BA">
      <w:pPr>
        <w:pStyle w:val="ANormal"/>
        <w:jc w:val="both"/>
        <w:rPr>
          <w:noProof/>
        </w:rPr>
      </w:pPr>
      <w:r w:rsidRPr="002C0B15">
        <w:rPr>
          <w:noProof/>
        </w:rPr>
        <w:t>Prihodki od glob in drugih denarnih kazni (konto 7120) vključujejo prihodke iz naslova glob za prekrške , ter sodne takse in druge stroške na podlagi zakona o prekrških v višini. V to skupino sodijo prihodki iz naslova nadomestila za degradacijo in uzurpacijo prostora.</w:t>
      </w:r>
    </w:p>
    <w:p w:rsidR="000209A8" w:rsidRDefault="000209A8" w:rsidP="002C0B15">
      <w:pPr>
        <w:pStyle w:val="AHeading9"/>
        <w:tabs>
          <w:tab w:val="decimal" w:pos="9400"/>
        </w:tabs>
        <w:rPr>
          <w:noProof/>
          <w:sz w:val="20"/>
        </w:rPr>
      </w:pPr>
      <w:r>
        <w:rPr>
          <w:noProof/>
        </w:rPr>
        <w:lastRenderedPageBreak/>
        <w:t>713 - PRIH.OD PRODAJE BLAGA IN STORITEV</w:t>
      </w:r>
      <w:r>
        <w:rPr>
          <w:noProof/>
        </w:rPr>
        <w:tab/>
      </w:r>
      <w:r>
        <w:rPr>
          <w:noProof/>
          <w:sz w:val="20"/>
        </w:rPr>
        <w:t>15.050 €</w:t>
      </w:r>
    </w:p>
    <w:p w:rsidR="000209A8" w:rsidRDefault="000209A8" w:rsidP="008F75BA">
      <w:pPr>
        <w:pStyle w:val="ANormal"/>
        <w:jc w:val="both"/>
        <w:rPr>
          <w:noProof/>
        </w:rPr>
      </w:pPr>
      <w:r w:rsidRPr="002C0B15">
        <w:rPr>
          <w:noProof/>
        </w:rPr>
        <w:t>Prihodki od prodaje blaga in storitev (konto 7130) vključuje prihodke od prodaje  (prihodki zaračunani najemnikom poslovnih prostorov, za ogrevanje, čiščenje), prihodki od pogrebnih uslug, taksa za postavitev spomenika.</w:t>
      </w:r>
    </w:p>
    <w:p w:rsidR="000209A8" w:rsidRDefault="000209A8" w:rsidP="002C0B15">
      <w:pPr>
        <w:pStyle w:val="AHeading9"/>
        <w:tabs>
          <w:tab w:val="decimal" w:pos="9400"/>
        </w:tabs>
        <w:rPr>
          <w:noProof/>
          <w:sz w:val="20"/>
        </w:rPr>
      </w:pPr>
      <w:r>
        <w:rPr>
          <w:noProof/>
        </w:rPr>
        <w:t>714 - DRUGI NEDAVČNI PRIHODKI</w:t>
      </w:r>
      <w:r>
        <w:rPr>
          <w:noProof/>
        </w:rPr>
        <w:tab/>
      </w:r>
      <w:r>
        <w:rPr>
          <w:noProof/>
          <w:sz w:val="20"/>
        </w:rPr>
        <w:t>469.100 €</w:t>
      </w:r>
    </w:p>
    <w:p w:rsidR="000209A8" w:rsidRDefault="000209A8" w:rsidP="002C0B15">
      <w:pPr>
        <w:pStyle w:val="ANormal"/>
        <w:rPr>
          <w:noProof/>
        </w:rPr>
      </w:pPr>
      <w:r w:rsidRPr="002C0B15">
        <w:rPr>
          <w:noProof/>
        </w:rPr>
        <w:t>Med druge nedavčni prihodke  (konto 7141) spadajo  komunalni prispevki, druge nedavčne prihodke (refundacije stroškov)  prejete odškodnine, zavarovalnine ipd.</w:t>
      </w:r>
    </w:p>
    <w:p w:rsidR="000209A8" w:rsidRDefault="000209A8" w:rsidP="002C0B15">
      <w:pPr>
        <w:pStyle w:val="AHeading5"/>
        <w:tabs>
          <w:tab w:val="decimal" w:pos="9400"/>
        </w:tabs>
        <w:rPr>
          <w:noProof/>
          <w:sz w:val="20"/>
        </w:rPr>
      </w:pPr>
      <w:bookmarkStart w:id="6" w:name="_Toc340069087"/>
      <w:r>
        <w:rPr>
          <w:noProof/>
        </w:rPr>
        <w:t>72 - KAPITALSKI PRIHODKI</w:t>
      </w:r>
      <w:r>
        <w:rPr>
          <w:noProof/>
        </w:rPr>
        <w:tab/>
      </w:r>
      <w:r>
        <w:rPr>
          <w:noProof/>
          <w:sz w:val="20"/>
        </w:rPr>
        <w:t>152.669 €</w:t>
      </w:r>
      <w:bookmarkEnd w:id="6"/>
    </w:p>
    <w:p w:rsidR="000209A8" w:rsidRDefault="000209A8" w:rsidP="002C0B15">
      <w:pPr>
        <w:pStyle w:val="AHeading9"/>
        <w:tabs>
          <w:tab w:val="decimal" w:pos="9400"/>
        </w:tabs>
        <w:rPr>
          <w:sz w:val="20"/>
        </w:rPr>
      </w:pPr>
      <w:r>
        <w:t>722 - PRODAJA ZEMLJIŠČ IN NEMATER.PREMOŽ.</w:t>
      </w:r>
      <w:r>
        <w:tab/>
      </w:r>
      <w:r>
        <w:rPr>
          <w:sz w:val="20"/>
        </w:rPr>
        <w:t>152.669 €</w:t>
      </w:r>
    </w:p>
    <w:p w:rsidR="000209A8" w:rsidRDefault="000209A8" w:rsidP="002C0B15">
      <w:pPr>
        <w:pStyle w:val="ANormal"/>
        <w:rPr>
          <w:noProof/>
        </w:rPr>
      </w:pPr>
      <w:r w:rsidRPr="002C0B15">
        <w:rPr>
          <w:noProof/>
        </w:rPr>
        <w:t>Prihodki od prodaje  stavbnih in kmetijskih  zemljišč  se planirajo v višini 152.669 EUR</w:t>
      </w:r>
    </w:p>
    <w:p w:rsidR="000209A8" w:rsidRDefault="000209A8" w:rsidP="002C0B15">
      <w:pPr>
        <w:pStyle w:val="AHeading5"/>
        <w:tabs>
          <w:tab w:val="decimal" w:pos="9400"/>
        </w:tabs>
        <w:rPr>
          <w:noProof/>
          <w:sz w:val="20"/>
        </w:rPr>
      </w:pPr>
      <w:bookmarkStart w:id="7" w:name="_Toc340069088"/>
      <w:r>
        <w:rPr>
          <w:noProof/>
        </w:rPr>
        <w:t>74 - TRANSFERNI PRIHODKI</w:t>
      </w:r>
      <w:r>
        <w:rPr>
          <w:noProof/>
        </w:rPr>
        <w:tab/>
      </w:r>
      <w:r>
        <w:rPr>
          <w:noProof/>
          <w:sz w:val="20"/>
        </w:rPr>
        <w:t>1.117.186 €</w:t>
      </w:r>
      <w:bookmarkEnd w:id="7"/>
    </w:p>
    <w:p w:rsidR="000209A8" w:rsidRDefault="000209A8" w:rsidP="002C0B15">
      <w:pPr>
        <w:pStyle w:val="AHeading9"/>
        <w:tabs>
          <w:tab w:val="decimal" w:pos="9400"/>
        </w:tabs>
        <w:rPr>
          <w:sz w:val="20"/>
        </w:rPr>
      </w:pPr>
      <w:r>
        <w:t>740 - TRANSFERNI PRIH. IZ DR.JAV.FIN. INSTIT.</w:t>
      </w:r>
      <w:r>
        <w:tab/>
      </w:r>
      <w:r>
        <w:rPr>
          <w:sz w:val="20"/>
        </w:rPr>
        <w:t>364.936 €</w:t>
      </w:r>
    </w:p>
    <w:p w:rsidR="000209A8" w:rsidRDefault="000209A8" w:rsidP="00BD13DD">
      <w:pPr>
        <w:pStyle w:val="ANormal"/>
        <w:rPr>
          <w:noProof/>
        </w:rPr>
      </w:pPr>
      <w:r>
        <w:rPr>
          <w:noProof/>
        </w:rPr>
        <w:t xml:space="preserve">Transferni prihodki iz drugih javnofinančnih institucij predstavljajo prejeta sredstva iz državnega proračuna </w:t>
      </w:r>
    </w:p>
    <w:p w:rsidR="000209A8" w:rsidRDefault="000209A8" w:rsidP="00BD13DD">
      <w:pPr>
        <w:pStyle w:val="ANormal"/>
        <w:rPr>
          <w:noProof/>
        </w:rPr>
      </w:pPr>
      <w:r>
        <w:rPr>
          <w:noProof/>
        </w:rPr>
        <w:t>- požarna taksa</w:t>
      </w:r>
    </w:p>
    <w:p w:rsidR="000209A8" w:rsidRDefault="000209A8" w:rsidP="00BD13DD">
      <w:pPr>
        <w:pStyle w:val="ANormal"/>
        <w:rPr>
          <w:noProof/>
        </w:rPr>
      </w:pPr>
      <w:r>
        <w:rPr>
          <w:noProof/>
        </w:rPr>
        <w:t xml:space="preserve"> - prejeta sredstva iz državnega proračuna po 21. in 23. členu ZFO.</w:t>
      </w:r>
    </w:p>
    <w:p w:rsidR="000209A8" w:rsidRDefault="000209A8" w:rsidP="00BD13DD">
      <w:pPr>
        <w:pStyle w:val="ANormal"/>
        <w:rPr>
          <w:noProof/>
        </w:rPr>
      </w:pPr>
      <w:r>
        <w:rPr>
          <w:noProof/>
        </w:rPr>
        <w:t xml:space="preserve">- sredstva za investicije </w:t>
      </w:r>
    </w:p>
    <w:p w:rsidR="000209A8" w:rsidRDefault="000209A8" w:rsidP="002C0B15">
      <w:pPr>
        <w:pStyle w:val="AHeading9"/>
        <w:tabs>
          <w:tab w:val="decimal" w:pos="9400"/>
        </w:tabs>
        <w:rPr>
          <w:noProof/>
          <w:sz w:val="20"/>
        </w:rPr>
      </w:pPr>
      <w:r>
        <w:rPr>
          <w:noProof/>
        </w:rPr>
        <w:t>741 - PREJETA SREDSTVA IZ DRŽAVNEGA PRORAČUNA IZ SREDSTEV PRORAČUNA EVROPSKE UNIJE</w:t>
      </w:r>
      <w:r>
        <w:rPr>
          <w:noProof/>
        </w:rPr>
        <w:tab/>
      </w:r>
      <w:r>
        <w:rPr>
          <w:noProof/>
          <w:sz w:val="20"/>
        </w:rPr>
        <w:t>752.250 €</w:t>
      </w:r>
    </w:p>
    <w:p w:rsidR="000209A8" w:rsidRDefault="000209A8" w:rsidP="00FB3991">
      <w:pPr>
        <w:pStyle w:val="ANormal"/>
        <w:jc w:val="both"/>
        <w:rPr>
          <w:noProof/>
        </w:rPr>
      </w:pPr>
      <w:r w:rsidRPr="002C0B15">
        <w:rPr>
          <w:noProof/>
        </w:rPr>
        <w:t>Prejeta sredstva iz državnega proračuna iz sredstev proračuna Evropske unije predstavljajo prejeta sredstva iz državnega proračuna iz sredstev proračuna Evropske unije za kohezijsko politiko (konto 7412) in so planirani za gradnjo sekundarnih kanalov fekalne kanalizacije v naseljih Luže in Visoko-del, ter sredstva za odvajanje in čiščenje komunalnih odpadnih voda v porečju Zgornje Save in na območju Kranjskega in Sorškega polja - 2.f</w:t>
      </w:r>
      <w:r>
        <w:rPr>
          <w:noProof/>
        </w:rPr>
        <w:t>aza v  skupni višini 752.250 €.</w:t>
      </w:r>
    </w:p>
    <w:p w:rsidR="000209A8" w:rsidRDefault="000209A8" w:rsidP="002C0B15">
      <w:pPr>
        <w:pStyle w:val="ANormal"/>
        <w:rPr>
          <w:noProof/>
        </w:rPr>
      </w:pPr>
    </w:p>
    <w:p w:rsidR="000209A8" w:rsidRDefault="000209A8" w:rsidP="002C0B15">
      <w:pPr>
        <w:pStyle w:val="AHeading4"/>
        <w:tabs>
          <w:tab w:val="decimal" w:pos="9400"/>
        </w:tabs>
        <w:rPr>
          <w:noProof/>
          <w:sz w:val="20"/>
        </w:rPr>
      </w:pPr>
      <w:bookmarkStart w:id="8" w:name="_Toc340069089"/>
      <w:r>
        <w:rPr>
          <w:noProof/>
        </w:rPr>
        <w:t>4 - ODHODKI IN DRUGI IZDATKI</w:t>
      </w:r>
      <w:r>
        <w:rPr>
          <w:noProof/>
        </w:rPr>
        <w:tab/>
      </w:r>
      <w:r>
        <w:rPr>
          <w:noProof/>
          <w:sz w:val="20"/>
        </w:rPr>
        <w:t>8.462.567 €</w:t>
      </w:r>
      <w:bookmarkEnd w:id="8"/>
    </w:p>
    <w:p w:rsidR="000209A8" w:rsidRDefault="000209A8" w:rsidP="002C0B15">
      <w:pPr>
        <w:pStyle w:val="AHeading5"/>
        <w:tabs>
          <w:tab w:val="decimal" w:pos="9400"/>
        </w:tabs>
        <w:rPr>
          <w:sz w:val="20"/>
        </w:rPr>
      </w:pPr>
      <w:bookmarkStart w:id="9" w:name="_Toc340069090"/>
      <w:r>
        <w:t>40 - TEKOČI ODHODKI</w:t>
      </w:r>
      <w:r>
        <w:tab/>
      </w:r>
      <w:r>
        <w:rPr>
          <w:sz w:val="20"/>
        </w:rPr>
        <w:t>1.827.166 €</w:t>
      </w:r>
      <w:bookmarkEnd w:id="9"/>
    </w:p>
    <w:p w:rsidR="000209A8" w:rsidRDefault="000209A8" w:rsidP="002C0B15">
      <w:pPr>
        <w:pStyle w:val="AHeading9"/>
        <w:tabs>
          <w:tab w:val="decimal" w:pos="9400"/>
        </w:tabs>
        <w:rPr>
          <w:sz w:val="20"/>
        </w:rPr>
      </w:pPr>
      <w:r>
        <w:t>400 - PLAČE IN DRUGI IZDATKI ZAPOSLENIM</w:t>
      </w:r>
      <w:r>
        <w:tab/>
      </w:r>
      <w:r>
        <w:rPr>
          <w:sz w:val="20"/>
        </w:rPr>
        <w:t>189.932 €</w:t>
      </w:r>
    </w:p>
    <w:p w:rsidR="000209A8" w:rsidRDefault="000209A8" w:rsidP="00FB3991">
      <w:pPr>
        <w:pStyle w:val="ANormal"/>
        <w:jc w:val="both"/>
        <w:rPr>
          <w:noProof/>
        </w:rPr>
      </w:pPr>
      <w:r>
        <w:rPr>
          <w:noProof/>
        </w:rPr>
        <w:t>V okviru sredstev za plače načrtujemo odhodke za plače in dodatke, regres za letni dopust, povračila in nadomestila, sredstva za nadurno delo,  ter druge izdatke zaposlenim (solidarnostna pomoč).</w:t>
      </w:r>
    </w:p>
    <w:p w:rsidR="000209A8" w:rsidRDefault="000209A8" w:rsidP="00FB3991">
      <w:pPr>
        <w:pStyle w:val="ANormal"/>
        <w:jc w:val="both"/>
        <w:rPr>
          <w:noProof/>
        </w:rPr>
      </w:pPr>
      <w:r>
        <w:rPr>
          <w:noProof/>
        </w:rPr>
        <w:t>Načrtovanje sredstev za plače in druge izdatke zaposlenim za leto 2013 je temeljilo na makrofiskalnih okvirih in predpisih, ki so opredeljevali način in višino usklajevanja plač v letu 2013. Redna  delovna uspešnost se  v letu 2013 ne izplačuje. Po določilih ZUJF, javni uslužbenci in funkcionarji  ki  izpolnjujejo pogoje za napredovanje, v letu 2013 ne napredujejo v višji  plačni razred in tude ne v višji naziv.  Za le to 2013 je tudi upoštevana  jubilejna nagrada po 177. členu ZUJF. Pri načrtovanju regresa za letni dopust  smo upoštevali določila 176. člena  ZUJF, za osem redno zaposlenih delavcev.</w:t>
      </w:r>
    </w:p>
    <w:p w:rsidR="000209A8" w:rsidRDefault="000209A8" w:rsidP="002C0B15">
      <w:pPr>
        <w:pStyle w:val="AHeading9"/>
        <w:tabs>
          <w:tab w:val="decimal" w:pos="9400"/>
        </w:tabs>
        <w:rPr>
          <w:noProof/>
          <w:sz w:val="20"/>
        </w:rPr>
      </w:pPr>
      <w:r>
        <w:rPr>
          <w:noProof/>
        </w:rPr>
        <w:t>401 - PRISP. DELOD. ZA SOC. VARNOST</w:t>
      </w:r>
      <w:r>
        <w:rPr>
          <w:noProof/>
        </w:rPr>
        <w:tab/>
      </w:r>
      <w:r>
        <w:rPr>
          <w:noProof/>
          <w:sz w:val="20"/>
        </w:rPr>
        <w:t>30.689 €</w:t>
      </w:r>
    </w:p>
    <w:p w:rsidR="000209A8" w:rsidRDefault="000209A8" w:rsidP="00FB3991">
      <w:pPr>
        <w:pStyle w:val="ANormal"/>
        <w:jc w:val="both"/>
        <w:rPr>
          <w:noProof/>
        </w:rPr>
      </w:pPr>
      <w:r w:rsidRPr="002C0B15">
        <w:rPr>
          <w:noProof/>
        </w:rPr>
        <w:t xml:space="preserve">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v letu 2013 se načrtuje zgornji </w:t>
      </w:r>
      <w:r>
        <w:rPr>
          <w:noProof/>
        </w:rPr>
        <w:t>znesek.</w:t>
      </w:r>
    </w:p>
    <w:p w:rsidR="000209A8" w:rsidRDefault="000209A8" w:rsidP="002C0B15">
      <w:pPr>
        <w:pStyle w:val="AHeading9"/>
        <w:tabs>
          <w:tab w:val="decimal" w:pos="9400"/>
        </w:tabs>
        <w:rPr>
          <w:noProof/>
          <w:sz w:val="20"/>
        </w:rPr>
      </w:pPr>
      <w:r>
        <w:rPr>
          <w:noProof/>
        </w:rPr>
        <w:lastRenderedPageBreak/>
        <w:t>402 - Izdatki za blago in storitve</w:t>
      </w:r>
      <w:r>
        <w:rPr>
          <w:noProof/>
        </w:rPr>
        <w:tab/>
      </w:r>
      <w:r>
        <w:rPr>
          <w:noProof/>
          <w:sz w:val="20"/>
        </w:rPr>
        <w:t>1.591.945 €</w:t>
      </w:r>
    </w:p>
    <w:p w:rsidR="000209A8" w:rsidRDefault="000209A8" w:rsidP="00FB3991">
      <w:pPr>
        <w:pStyle w:val="ANormal"/>
        <w:jc w:val="both"/>
        <w:rPr>
          <w:noProof/>
        </w:rPr>
      </w:pPr>
      <w:r w:rsidRPr="002C0B15">
        <w:rPr>
          <w:noProof/>
        </w:rPr>
        <w:t>Sredstva, ki so v proračunu predvidena za plačilo dobavljenega blaga in opravljenih storitev,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za občinski svet, nadzorni odbor, župana in podžupanjo ter občinsko upravo. Zaradi gospodarskih razmer smo pri  načrtovanju planirane proračunske porabe tekočih odhodkov za leto 2013 upoštevali dogovorjeno usmeritev, da se skupna višina tekoče porabe giblje v okviru  porabe  v letu 2012.</w:t>
      </w:r>
    </w:p>
    <w:p w:rsidR="000209A8" w:rsidRDefault="000209A8" w:rsidP="002C0B15">
      <w:pPr>
        <w:pStyle w:val="AHeading9"/>
        <w:tabs>
          <w:tab w:val="decimal" w:pos="9400"/>
        </w:tabs>
        <w:rPr>
          <w:noProof/>
          <w:sz w:val="20"/>
        </w:rPr>
      </w:pPr>
      <w:r>
        <w:rPr>
          <w:noProof/>
        </w:rPr>
        <w:t>409 - REZERVE</w:t>
      </w:r>
      <w:r>
        <w:rPr>
          <w:noProof/>
        </w:rPr>
        <w:tab/>
      </w:r>
      <w:r>
        <w:rPr>
          <w:noProof/>
          <w:sz w:val="20"/>
        </w:rPr>
        <w:t>14.600 €</w:t>
      </w:r>
    </w:p>
    <w:p w:rsidR="000209A8" w:rsidRDefault="000209A8" w:rsidP="00FB3991">
      <w:pPr>
        <w:pStyle w:val="ANormal"/>
        <w:jc w:val="both"/>
        <w:rPr>
          <w:noProof/>
        </w:rPr>
      </w:pPr>
      <w:r w:rsidRPr="002C0B15">
        <w:rPr>
          <w:noProof/>
        </w:rPr>
        <w:t>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Stalna proračunska rezerva je oblikovana kot sklad.  Načrtujemo tudi oblikovanje splošne proračunske rezervacije v višini 9.600 €, iz katere se sredstva namenjajo za naloge, ki niso bile predvidene v sprejetem proračunu in so nujne za izvajanje dogovorjenih nalog. V proračunu je predvidenih 5.000 € za oblikovanje rezervnega sklada - elementarne nesreče.</w:t>
      </w:r>
    </w:p>
    <w:p w:rsidR="000209A8" w:rsidRDefault="000209A8" w:rsidP="002C0B15">
      <w:pPr>
        <w:pStyle w:val="ANormal"/>
        <w:rPr>
          <w:noProof/>
        </w:rPr>
      </w:pPr>
    </w:p>
    <w:p w:rsidR="000209A8" w:rsidRDefault="000209A8" w:rsidP="002C0B15">
      <w:pPr>
        <w:pStyle w:val="AHeading5"/>
        <w:tabs>
          <w:tab w:val="decimal" w:pos="9400"/>
        </w:tabs>
        <w:rPr>
          <w:noProof/>
          <w:sz w:val="20"/>
        </w:rPr>
      </w:pPr>
      <w:bookmarkStart w:id="10" w:name="_Toc340069091"/>
      <w:r>
        <w:rPr>
          <w:noProof/>
        </w:rPr>
        <w:t>41 - TEKOČI TRANSFERI</w:t>
      </w:r>
      <w:r>
        <w:rPr>
          <w:noProof/>
        </w:rPr>
        <w:tab/>
      </w:r>
      <w:r>
        <w:rPr>
          <w:noProof/>
          <w:sz w:val="20"/>
        </w:rPr>
        <w:t>2.466.549 €</w:t>
      </w:r>
      <w:bookmarkEnd w:id="10"/>
    </w:p>
    <w:p w:rsidR="000209A8" w:rsidRDefault="000209A8" w:rsidP="002C0B15">
      <w:pPr>
        <w:pStyle w:val="AHeading9"/>
        <w:tabs>
          <w:tab w:val="decimal" w:pos="9400"/>
        </w:tabs>
        <w:rPr>
          <w:sz w:val="20"/>
        </w:rPr>
      </w:pPr>
      <w:r>
        <w:t>410 - Subvencije</w:t>
      </w:r>
      <w:r>
        <w:tab/>
      </w:r>
      <w:r>
        <w:rPr>
          <w:sz w:val="20"/>
        </w:rPr>
        <w:t>112.800 €</w:t>
      </w:r>
    </w:p>
    <w:p w:rsidR="000209A8" w:rsidRDefault="000209A8" w:rsidP="002C0B15">
      <w:pPr>
        <w:pStyle w:val="ANormal"/>
        <w:rPr>
          <w:noProof/>
        </w:rPr>
      </w:pPr>
      <w:r w:rsidRPr="002C0B15">
        <w:rPr>
          <w:noProof/>
        </w:rPr>
        <w:t>V proračunu  predvidevamo izplačilo subvencij  za kritje negativne razlike v ceni komunalnih storitev, za subvencije javnih del, subvencioniranje kmetijstva in drobnega gospodarstva.</w:t>
      </w:r>
    </w:p>
    <w:p w:rsidR="000209A8" w:rsidRDefault="000209A8" w:rsidP="002C0B15">
      <w:pPr>
        <w:pStyle w:val="AHeading9"/>
        <w:tabs>
          <w:tab w:val="decimal" w:pos="9400"/>
        </w:tabs>
        <w:rPr>
          <w:noProof/>
          <w:sz w:val="20"/>
        </w:rPr>
      </w:pPr>
      <w:r>
        <w:rPr>
          <w:noProof/>
        </w:rPr>
        <w:t>411 - TRANSFERI POS. IN GOSPODINJSTVOM</w:t>
      </w:r>
      <w:r>
        <w:rPr>
          <w:noProof/>
        </w:rPr>
        <w:tab/>
      </w:r>
      <w:r>
        <w:rPr>
          <w:noProof/>
          <w:sz w:val="20"/>
        </w:rPr>
        <w:t>1.650.993 €</w:t>
      </w:r>
    </w:p>
    <w:p w:rsidR="000209A8" w:rsidRDefault="000209A8" w:rsidP="00FB3991">
      <w:pPr>
        <w:pStyle w:val="ANormal"/>
        <w:jc w:val="both"/>
        <w:rPr>
          <w:noProof/>
        </w:rPr>
      </w:pPr>
      <w:r>
        <w:rPr>
          <w:noProof/>
        </w:rPr>
        <w:t>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ter drugih transferov posameznikom.</w:t>
      </w:r>
    </w:p>
    <w:p w:rsidR="000209A8" w:rsidRDefault="000209A8" w:rsidP="00FB3991">
      <w:pPr>
        <w:pStyle w:val="ANormal"/>
        <w:jc w:val="both"/>
        <w:rPr>
          <w:noProof/>
        </w:rPr>
      </w:pPr>
      <w:r>
        <w:rPr>
          <w:noProof/>
        </w:rPr>
        <w:t xml:space="preserve">Upravičenost do posameznih transferov urejajo posamezni zakoni in podzakonski akti. Obseg sredstev v proračunskem letu pa je odvisen od gibanja števila upravičencev in višine uskladitve z rastjo cen življenjskih potrebščin. </w:t>
      </w:r>
    </w:p>
    <w:p w:rsidR="000209A8" w:rsidRDefault="000209A8" w:rsidP="00FB3991">
      <w:pPr>
        <w:pStyle w:val="ANormal"/>
        <w:jc w:val="both"/>
        <w:rPr>
          <w:noProof/>
        </w:rPr>
      </w:pPr>
      <w:r>
        <w:rPr>
          <w:noProof/>
        </w:rPr>
        <w:t>Med družinskimi prejemki načrtujemo izplačila staršem ob rojstvu otroka, v okviru transferov za zagotavljanje socialne varnosti načrtujemo za enkratne denarne pomoči , največji delež med transferi posameznikom in gospodinjstvom pa predstavljajo drugi transferi posameznikom, kjer večino sredstev predstavlja plačilo razlike med ceno programov v vrtcih in plačili staršev.  Načrtujemo plačilo stroškov prevoza učencev  v šolo, regresiranje oskrbe v domovih , subvencioniranje stanarin, dodatno strokovno pomoč v vrtcu, doplačila za šolo v naravi, sofinanciranje stroškov letovanja otrok, subvencija zimske šole v naravi, sofinanciranje pomoči na domu, izplačila družinskemu pomočniku.</w:t>
      </w:r>
    </w:p>
    <w:p w:rsidR="000209A8" w:rsidRDefault="000209A8" w:rsidP="002C0B15">
      <w:pPr>
        <w:pStyle w:val="AHeading9"/>
        <w:tabs>
          <w:tab w:val="decimal" w:pos="9400"/>
        </w:tabs>
        <w:rPr>
          <w:noProof/>
          <w:sz w:val="20"/>
        </w:rPr>
      </w:pPr>
      <w:r>
        <w:rPr>
          <w:noProof/>
        </w:rPr>
        <w:t>412 - Trans.neprof.org.in ustanovam</w:t>
      </w:r>
      <w:r>
        <w:rPr>
          <w:noProof/>
        </w:rPr>
        <w:tab/>
      </w:r>
      <w:r>
        <w:rPr>
          <w:noProof/>
          <w:sz w:val="20"/>
        </w:rPr>
        <w:t>283.840 €</w:t>
      </w:r>
    </w:p>
    <w:p w:rsidR="000209A8" w:rsidRDefault="000209A8" w:rsidP="00FB3991">
      <w:pPr>
        <w:pStyle w:val="ANormal"/>
        <w:jc w:val="both"/>
        <w:rPr>
          <w:noProof/>
        </w:rPr>
      </w:pPr>
      <w:r>
        <w:rPr>
          <w:noProof/>
        </w:rPr>
        <w:t>Ta podskupina javnofinančnih odhodkov predstavlja transfere nevladnem neprofitnemu sektorju. Med neprofitne organizacije sodijo dobrodelne organizacije, društva (kulturna, športna, humanitarna, invalidska, ...), kulturne organizacije in podobne ustanove, ki izvajajo programe v javnem interesu. Nevladni neprofitni sektor je pomemben del civilne družbe, ki s svojo dejavnostjo dopolnjuje dejavnost države. V to podskupino so uvrščeni tudi transferi političnim strankam.</w:t>
      </w:r>
    </w:p>
    <w:p w:rsidR="000209A8" w:rsidRDefault="000209A8" w:rsidP="00FB3991">
      <w:pPr>
        <w:pStyle w:val="ANormal"/>
        <w:jc w:val="both"/>
        <w:rPr>
          <w:noProof/>
        </w:rPr>
      </w:pPr>
      <w:r>
        <w:rPr>
          <w:noProof/>
        </w:rPr>
        <w:t>Največ sredstev namenjamo za področje kulture, športa in nevladnih organizacij. V okviru področja večino  sredstev namenjamo za izvajane programa športa, za izvajanje kulturnih projektov, dejavnost kulturnih društev, zvez in skladov, upravljanje in tekoče vzdrževanje športnih objektov, športne prireditve ter  preventivne projekte.</w:t>
      </w:r>
    </w:p>
    <w:p w:rsidR="000209A8" w:rsidRDefault="000209A8" w:rsidP="00FB3991">
      <w:pPr>
        <w:pStyle w:val="ANormal"/>
        <w:jc w:val="both"/>
        <w:rPr>
          <w:noProof/>
        </w:rPr>
      </w:pPr>
      <w:r>
        <w:rPr>
          <w:noProof/>
        </w:rPr>
        <w:t>Sledi področje Obrambe in ukrepov ob izrednih dogodkih, kjer sredstva namenjamo za delovanje sistema za  zaščito in reševanje in pomoč ter delovanja gasilske zveze in prostovoljnih gasilskih društev.</w:t>
      </w:r>
    </w:p>
    <w:p w:rsidR="000209A8" w:rsidRDefault="000209A8" w:rsidP="002C0B15">
      <w:pPr>
        <w:pStyle w:val="ANormal"/>
        <w:rPr>
          <w:noProof/>
        </w:rPr>
      </w:pPr>
    </w:p>
    <w:p w:rsidR="000209A8" w:rsidRDefault="000209A8" w:rsidP="00B33BA7">
      <w:pPr>
        <w:pStyle w:val="ANormal"/>
        <w:rPr>
          <w:noProof/>
        </w:rPr>
      </w:pPr>
      <w:r>
        <w:rPr>
          <w:noProof/>
        </w:rPr>
        <w:lastRenderedPageBreak/>
        <w:t>V okviru področja Socialnega varstva  predvidevamo transfere neprofitnim organizacijam in ustanovam za delovanje Varne hiše in Komune, Območno združenje Rdečega križa ter izvedbo humanitarnih programov in projektov.</w:t>
      </w:r>
    </w:p>
    <w:p w:rsidR="000209A8" w:rsidRDefault="000209A8" w:rsidP="002C0B15">
      <w:pPr>
        <w:pStyle w:val="AHeading9"/>
        <w:tabs>
          <w:tab w:val="decimal" w:pos="9400"/>
        </w:tabs>
        <w:rPr>
          <w:noProof/>
          <w:sz w:val="20"/>
        </w:rPr>
      </w:pPr>
      <w:r>
        <w:rPr>
          <w:noProof/>
        </w:rPr>
        <w:t>413 - Drugi tekoči dom. transferi</w:t>
      </w:r>
      <w:r>
        <w:rPr>
          <w:noProof/>
        </w:rPr>
        <w:tab/>
      </w:r>
      <w:r>
        <w:rPr>
          <w:noProof/>
          <w:sz w:val="20"/>
        </w:rPr>
        <w:t>418.916 €</w:t>
      </w:r>
    </w:p>
    <w:p w:rsidR="000209A8" w:rsidRDefault="000209A8" w:rsidP="00B33BA7">
      <w:pPr>
        <w:pStyle w:val="ANormal"/>
        <w:rPr>
          <w:noProof/>
        </w:rPr>
      </w:pPr>
      <w:r>
        <w:rPr>
          <w:noProof/>
        </w:rPr>
        <w:t>Med druge tekoče domače transfere spadajo:</w:t>
      </w:r>
    </w:p>
    <w:p w:rsidR="000209A8" w:rsidRDefault="000209A8" w:rsidP="00FB3991">
      <w:pPr>
        <w:pStyle w:val="ANormal"/>
        <w:numPr>
          <w:ilvl w:val="0"/>
          <w:numId w:val="20"/>
        </w:numPr>
        <w:rPr>
          <w:noProof/>
        </w:rPr>
      </w:pPr>
      <w:r>
        <w:rPr>
          <w:noProof/>
        </w:rPr>
        <w:t>tekoči transferi v sklade socialnega zavarovanja - plačilo prispevka za zdravstveno zavarovanje občanov,</w:t>
      </w:r>
    </w:p>
    <w:p w:rsidR="000209A8" w:rsidRDefault="000209A8" w:rsidP="00FB3991">
      <w:pPr>
        <w:pStyle w:val="ANormal"/>
        <w:numPr>
          <w:ilvl w:val="0"/>
          <w:numId w:val="20"/>
        </w:numPr>
        <w:rPr>
          <w:noProof/>
        </w:rPr>
      </w:pPr>
      <w:r>
        <w:rPr>
          <w:noProof/>
        </w:rPr>
        <w:t>transferi javnim zavodom (za izplačilo plač in drugih izdatkov zaposlenim, sredstva za prispevke      delodajalcev, premije kolektivnega dodatnega pokojninskega zavarovanja ter izdatke za blago in storitve),</w:t>
      </w:r>
    </w:p>
    <w:p w:rsidR="000209A8" w:rsidRDefault="000209A8" w:rsidP="00FB3991">
      <w:pPr>
        <w:pStyle w:val="ANormal"/>
        <w:numPr>
          <w:ilvl w:val="0"/>
          <w:numId w:val="20"/>
        </w:numPr>
        <w:rPr>
          <w:noProof/>
        </w:rPr>
      </w:pPr>
      <w:r>
        <w:rPr>
          <w:noProof/>
        </w:rPr>
        <w:t>tekoči transfer Mestni občini Kranj za delovanje Medobčinskega inšpektorata,</w:t>
      </w:r>
    </w:p>
    <w:p w:rsidR="000209A8" w:rsidRDefault="000209A8" w:rsidP="00FB3991">
      <w:pPr>
        <w:pStyle w:val="ANormal"/>
        <w:numPr>
          <w:ilvl w:val="0"/>
          <w:numId w:val="20"/>
        </w:numPr>
        <w:rPr>
          <w:noProof/>
        </w:rPr>
      </w:pPr>
      <w:r>
        <w:rPr>
          <w:noProof/>
        </w:rPr>
        <w:t>izplačila drugim izvajalcem javnih služb, ki niso posredni proračunski porabniki.</w:t>
      </w:r>
    </w:p>
    <w:p w:rsidR="000209A8" w:rsidRDefault="000209A8" w:rsidP="002C0B15">
      <w:pPr>
        <w:pStyle w:val="AHeading5"/>
        <w:tabs>
          <w:tab w:val="decimal" w:pos="9400"/>
        </w:tabs>
        <w:rPr>
          <w:noProof/>
          <w:sz w:val="20"/>
        </w:rPr>
      </w:pPr>
      <w:bookmarkStart w:id="11" w:name="_Toc340069092"/>
      <w:r>
        <w:rPr>
          <w:noProof/>
        </w:rPr>
        <w:t>42 - INVESTICIJSKI ODHODKI</w:t>
      </w:r>
      <w:r>
        <w:rPr>
          <w:noProof/>
        </w:rPr>
        <w:tab/>
      </w:r>
      <w:r>
        <w:rPr>
          <w:noProof/>
          <w:sz w:val="20"/>
        </w:rPr>
        <w:t>4.111.583 €</w:t>
      </w:r>
      <w:bookmarkEnd w:id="11"/>
    </w:p>
    <w:p w:rsidR="000209A8" w:rsidRDefault="000209A8" w:rsidP="002C0B15">
      <w:pPr>
        <w:pStyle w:val="AHeading9"/>
        <w:tabs>
          <w:tab w:val="decimal" w:pos="9400"/>
        </w:tabs>
        <w:rPr>
          <w:sz w:val="20"/>
        </w:rPr>
      </w:pPr>
      <w:r>
        <w:t>420 - NAKUP IN GRADNJA OSNOVNIH SR.</w:t>
      </w:r>
      <w:r>
        <w:tab/>
      </w:r>
      <w:r>
        <w:rPr>
          <w:sz w:val="20"/>
        </w:rPr>
        <w:t>4.111.583 €</w:t>
      </w:r>
    </w:p>
    <w:p w:rsidR="000209A8" w:rsidRDefault="000209A8" w:rsidP="00FB3991">
      <w:pPr>
        <w:pStyle w:val="ANormal"/>
        <w:jc w:val="both"/>
        <w:rPr>
          <w:noProof/>
        </w:rPr>
      </w:pPr>
      <w:r>
        <w:rPr>
          <w:noProof/>
        </w:rPr>
        <w:t xml:space="preserve">Med investicijskimi odhodki so zajeti odhodki za rekonstrukcijo zgradbe in prostorov, nakup pisarniškega pohištva, računalniške  opreme ter druge opreme, drugih osnovnih sredstev, sredstva za pripravo zemljišč, sredstva za novogradnje, rekonstrukcije in adaptacije, investicijsko vzdrževanje in obnove, za nakup zemljišč, nematerialnega premoženja ter študije o izvedljivosti projektov, investicijski nadzor, projektno dokumentacijo nadzor. </w:t>
      </w:r>
    </w:p>
    <w:p w:rsidR="000209A8" w:rsidRDefault="000209A8" w:rsidP="00FB3991">
      <w:pPr>
        <w:pStyle w:val="ANormal"/>
        <w:jc w:val="both"/>
        <w:rPr>
          <w:noProof/>
        </w:rPr>
      </w:pPr>
      <w:r>
        <w:rPr>
          <w:noProof/>
        </w:rPr>
        <w:t>Največ sredstev se namenja za novogradnje, rekonstrukcije in adaptacije .</w:t>
      </w:r>
    </w:p>
    <w:p w:rsidR="000209A8" w:rsidRDefault="000209A8" w:rsidP="002C0B15">
      <w:pPr>
        <w:pStyle w:val="AHeading5"/>
        <w:tabs>
          <w:tab w:val="decimal" w:pos="9400"/>
        </w:tabs>
        <w:rPr>
          <w:noProof/>
          <w:sz w:val="20"/>
        </w:rPr>
      </w:pPr>
      <w:bookmarkStart w:id="12" w:name="_Toc340069093"/>
      <w:r>
        <w:rPr>
          <w:noProof/>
        </w:rPr>
        <w:t>43 - INVESTICIJSKI TRANSFERI</w:t>
      </w:r>
      <w:r>
        <w:rPr>
          <w:noProof/>
        </w:rPr>
        <w:tab/>
      </w:r>
      <w:r>
        <w:rPr>
          <w:noProof/>
          <w:sz w:val="20"/>
        </w:rPr>
        <w:t>57.269 €</w:t>
      </w:r>
      <w:bookmarkEnd w:id="12"/>
    </w:p>
    <w:p w:rsidR="000209A8" w:rsidRPr="00B33BA7" w:rsidRDefault="000209A8" w:rsidP="00B33BA7">
      <w:pPr>
        <w:pStyle w:val="AHeading9"/>
        <w:tabs>
          <w:tab w:val="decimal" w:pos="9400"/>
        </w:tabs>
        <w:rPr>
          <w:sz w:val="20"/>
        </w:rPr>
      </w:pPr>
      <w:r>
        <w:t>431 - Inv. transfer prav. in fiz. osebam</w:t>
      </w:r>
      <w:r>
        <w:tab/>
      </w:r>
      <w:r>
        <w:rPr>
          <w:sz w:val="20"/>
        </w:rPr>
        <w:t>14.000 €</w:t>
      </w:r>
    </w:p>
    <w:p w:rsidR="000209A8" w:rsidRDefault="000209A8" w:rsidP="00B33BA7">
      <w:pPr>
        <w:pStyle w:val="ANormal"/>
        <w:rPr>
          <w:noProof/>
        </w:rPr>
      </w:pPr>
      <w:r>
        <w:rPr>
          <w:noProof/>
        </w:rPr>
        <w:t>V okviru investicijskih transferov neprofitnim organizacijam načrtujemo plačilo požarne takse.</w:t>
      </w:r>
    </w:p>
    <w:p w:rsidR="000209A8" w:rsidRDefault="000209A8" w:rsidP="002C0B15">
      <w:pPr>
        <w:pStyle w:val="ANormal"/>
        <w:rPr>
          <w:noProof/>
        </w:rPr>
      </w:pPr>
      <w:r>
        <w:rPr>
          <w:noProof/>
        </w:rPr>
        <w:t>Investicijski transferi javnim podjetjem in družbam, načrtujemo plačila Javnemu podjetju Komunala Kranj,  okoljsko takso  za obremenjevanje okolja.</w:t>
      </w:r>
    </w:p>
    <w:p w:rsidR="000209A8" w:rsidRDefault="000209A8" w:rsidP="002C0B15">
      <w:pPr>
        <w:pStyle w:val="AHeading9"/>
        <w:tabs>
          <w:tab w:val="decimal" w:pos="9400"/>
        </w:tabs>
        <w:rPr>
          <w:noProof/>
          <w:sz w:val="20"/>
        </w:rPr>
      </w:pPr>
      <w:r>
        <w:rPr>
          <w:noProof/>
        </w:rPr>
        <w:t>432 - Investicijski transferi prorač. uporab.</w:t>
      </w:r>
      <w:r>
        <w:rPr>
          <w:noProof/>
        </w:rPr>
        <w:tab/>
      </w:r>
      <w:r>
        <w:rPr>
          <w:noProof/>
          <w:sz w:val="20"/>
        </w:rPr>
        <w:t>43.269 €</w:t>
      </w:r>
    </w:p>
    <w:p w:rsidR="000209A8" w:rsidRDefault="000209A8" w:rsidP="002C0B15">
      <w:pPr>
        <w:pStyle w:val="ANormal"/>
        <w:rPr>
          <w:noProof/>
        </w:rPr>
      </w:pPr>
      <w:r w:rsidRPr="002C0B15">
        <w:rPr>
          <w:noProof/>
        </w:rPr>
        <w:t>Investicijski transferi proračunskim uporabnikom zajemajo transfere javnim zavodom za investicije in investicijsko vzdrževanje (Vrtec Šenčur, Osnovna šola Šenčur, Osrednja knjižnica Kranj, Osnovno zdravstvo gorenjske Kranj).</w:t>
      </w:r>
    </w:p>
    <w:p w:rsidR="000209A8" w:rsidRDefault="000209A8" w:rsidP="002C0B15">
      <w:pPr>
        <w:pStyle w:val="ANormal"/>
        <w:rPr>
          <w:noProof/>
        </w:rPr>
      </w:pPr>
    </w:p>
    <w:p w:rsidR="000209A8" w:rsidRDefault="000209A8" w:rsidP="002C0B15">
      <w:pPr>
        <w:pStyle w:val="AHeading3"/>
        <w:tabs>
          <w:tab w:val="decimal" w:pos="9400"/>
        </w:tabs>
        <w:rPr>
          <w:noProof/>
          <w:sz w:val="20"/>
        </w:rPr>
      </w:pPr>
      <w:bookmarkStart w:id="13" w:name="_Toc340069094"/>
      <w:r>
        <w:rPr>
          <w:noProof/>
        </w:rPr>
        <w:t>B - Račun finančnih terjatev in naložb</w:t>
      </w:r>
      <w:r>
        <w:rPr>
          <w:noProof/>
        </w:rPr>
        <w:tab/>
      </w:r>
      <w:r>
        <w:rPr>
          <w:noProof/>
          <w:sz w:val="20"/>
        </w:rPr>
        <w:t>6.000 €</w:t>
      </w:r>
      <w:bookmarkEnd w:id="13"/>
    </w:p>
    <w:p w:rsidR="000209A8" w:rsidRDefault="000209A8" w:rsidP="002C0B15">
      <w:pPr>
        <w:pStyle w:val="AHeading4"/>
        <w:tabs>
          <w:tab w:val="decimal" w:pos="9400"/>
        </w:tabs>
        <w:rPr>
          <w:sz w:val="20"/>
        </w:rPr>
      </w:pPr>
      <w:bookmarkStart w:id="14" w:name="_Toc340069095"/>
      <w:r>
        <w:t>7 - PRIHODKI IN DRUGI PREJEMKI</w:t>
      </w:r>
      <w:r>
        <w:tab/>
      </w:r>
      <w:r>
        <w:rPr>
          <w:sz w:val="20"/>
        </w:rPr>
        <w:t>6.000 €</w:t>
      </w:r>
      <w:bookmarkEnd w:id="14"/>
    </w:p>
    <w:p w:rsidR="000209A8" w:rsidRDefault="000209A8" w:rsidP="002C0B15">
      <w:pPr>
        <w:pStyle w:val="AHeading5"/>
        <w:tabs>
          <w:tab w:val="decimal" w:pos="9400"/>
        </w:tabs>
        <w:rPr>
          <w:sz w:val="20"/>
        </w:rPr>
      </w:pPr>
      <w:bookmarkStart w:id="15" w:name="_Toc340069096"/>
      <w:r>
        <w:t xml:space="preserve">75 - </w:t>
      </w:r>
      <w:proofErr w:type="spellStart"/>
      <w:r>
        <w:t>PREJ.VRAČ.DANIH</w:t>
      </w:r>
      <w:proofErr w:type="spellEnd"/>
      <w:r>
        <w:t xml:space="preserve"> POSOJ. IN </w:t>
      </w:r>
      <w:proofErr w:type="spellStart"/>
      <w:r>
        <w:t>PR.KD</w:t>
      </w:r>
      <w:proofErr w:type="spellEnd"/>
      <w:r>
        <w:tab/>
      </w:r>
      <w:r>
        <w:rPr>
          <w:sz w:val="20"/>
        </w:rPr>
        <w:t>6.000 €</w:t>
      </w:r>
      <w:bookmarkEnd w:id="15"/>
    </w:p>
    <w:p w:rsidR="000209A8" w:rsidRDefault="000209A8" w:rsidP="002C0B15">
      <w:pPr>
        <w:pStyle w:val="AHeading9"/>
        <w:tabs>
          <w:tab w:val="decimal" w:pos="9400"/>
        </w:tabs>
        <w:rPr>
          <w:sz w:val="20"/>
        </w:rPr>
      </w:pPr>
      <w:r>
        <w:t>750 - PREJETA VRAČILA DANIH POSOJIL</w:t>
      </w:r>
      <w:r>
        <w:tab/>
      </w:r>
      <w:r>
        <w:rPr>
          <w:sz w:val="20"/>
        </w:rPr>
        <w:t>6.000 €</w:t>
      </w:r>
    </w:p>
    <w:p w:rsidR="000209A8" w:rsidRDefault="000209A8" w:rsidP="002C0B15">
      <w:pPr>
        <w:pStyle w:val="ANormal"/>
        <w:rPr>
          <w:noProof/>
        </w:rPr>
      </w:pPr>
      <w:r w:rsidRPr="002C0B15">
        <w:rPr>
          <w:noProof/>
        </w:rPr>
        <w:t>Na tej postavki so predvidena vračila dolgoročnih stanovanjskih posojil.</w:t>
      </w:r>
    </w:p>
    <w:p w:rsidR="000209A8" w:rsidRDefault="000209A8" w:rsidP="002C0B15">
      <w:pPr>
        <w:pStyle w:val="ANormal"/>
        <w:rPr>
          <w:noProof/>
        </w:rPr>
      </w:pPr>
      <w:r>
        <w:rPr>
          <w:noProof/>
        </w:rPr>
        <w:br w:type="page"/>
      </w: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aslov"/>
        <w:rPr>
          <w:noProof/>
        </w:rPr>
      </w:pPr>
      <w:r>
        <w:rPr>
          <w:noProof/>
        </w:rPr>
        <w:t>II. POSEBNI DEL</w:t>
      </w:r>
    </w:p>
    <w:p w:rsidR="000209A8" w:rsidRDefault="000209A8" w:rsidP="002C0B15">
      <w:pPr>
        <w:pStyle w:val="AHeading1"/>
      </w:pPr>
      <w:r>
        <w:br w:type="page"/>
      </w:r>
      <w:bookmarkStart w:id="16" w:name="_Toc340069097"/>
      <w:r>
        <w:lastRenderedPageBreak/>
        <w:t>II. POSEBNI DEL</w:t>
      </w:r>
      <w:bookmarkEnd w:id="16"/>
    </w:p>
    <w:p w:rsidR="000209A8" w:rsidRDefault="000209A8" w:rsidP="002C0B15">
      <w:pPr>
        <w:pStyle w:val="AHeading3"/>
        <w:tabs>
          <w:tab w:val="decimal" w:pos="9400"/>
        </w:tabs>
        <w:rPr>
          <w:sz w:val="20"/>
        </w:rPr>
      </w:pPr>
      <w:bookmarkStart w:id="17" w:name="_Toc340069098"/>
      <w:r>
        <w:t>A - Bilanca prihodkov in odhodkov</w:t>
      </w:r>
      <w:r>
        <w:tab/>
      </w:r>
      <w:r>
        <w:rPr>
          <w:sz w:val="20"/>
        </w:rPr>
        <w:t>8.462.567 €</w:t>
      </w:r>
      <w:bookmarkEnd w:id="17"/>
    </w:p>
    <w:p w:rsidR="000209A8" w:rsidRDefault="000209A8" w:rsidP="002C0B15">
      <w:pPr>
        <w:pStyle w:val="AHeading3"/>
        <w:tabs>
          <w:tab w:val="decimal" w:pos="9400"/>
        </w:tabs>
        <w:rPr>
          <w:sz w:val="20"/>
        </w:rPr>
      </w:pPr>
      <w:bookmarkStart w:id="18" w:name="_Toc340069099"/>
      <w:r>
        <w:t>01 - OBČINSKI SVET</w:t>
      </w:r>
      <w:r>
        <w:tab/>
      </w:r>
      <w:r>
        <w:rPr>
          <w:sz w:val="20"/>
        </w:rPr>
        <w:t>45.410 €</w:t>
      </w:r>
      <w:bookmarkEnd w:id="18"/>
    </w:p>
    <w:p w:rsidR="000209A8" w:rsidRDefault="000209A8" w:rsidP="002C0B15">
      <w:pPr>
        <w:pStyle w:val="AHeading5"/>
        <w:tabs>
          <w:tab w:val="decimal" w:pos="9400"/>
        </w:tabs>
        <w:rPr>
          <w:sz w:val="20"/>
        </w:rPr>
      </w:pPr>
      <w:bookmarkStart w:id="19" w:name="_Toc340069100"/>
      <w:r>
        <w:t>01 - POLITIČNI SISTEM</w:t>
      </w:r>
      <w:r>
        <w:tab/>
      </w:r>
      <w:r>
        <w:rPr>
          <w:sz w:val="20"/>
        </w:rPr>
        <w:t>40.410 €</w:t>
      </w:r>
      <w:bookmarkEnd w:id="19"/>
    </w:p>
    <w:p w:rsidR="000209A8" w:rsidRDefault="000209A8" w:rsidP="00E60976">
      <w:pPr>
        <w:pStyle w:val="Heading11"/>
        <w:jc w:val="both"/>
      </w:pPr>
      <w:r>
        <w:t>Opis področja proračunske porabe, poslanstva občine znotraj področja proračunske porabe</w:t>
      </w:r>
    </w:p>
    <w:p w:rsidR="000209A8" w:rsidRDefault="000209A8" w:rsidP="00E60976">
      <w:pPr>
        <w:pStyle w:val="ANormal"/>
        <w:jc w:val="both"/>
        <w:rPr>
          <w:noProof/>
        </w:rPr>
      </w:pPr>
      <w:r w:rsidRPr="002C0B15">
        <w:rPr>
          <w:noProof/>
        </w:rPr>
        <w:t>Področje proračunske porabe zajema dejavnost občinskega sveta in njegovih organov, kot zakonodajnih organov na območju lokalne skupnosti.</w:t>
      </w:r>
    </w:p>
    <w:p w:rsidR="000209A8" w:rsidRDefault="000209A8" w:rsidP="00E60976">
      <w:pPr>
        <w:pStyle w:val="Heading11"/>
        <w:jc w:val="both"/>
        <w:rPr>
          <w:noProof/>
        </w:rPr>
      </w:pPr>
      <w:r>
        <w:rPr>
          <w:noProof/>
        </w:rPr>
        <w:t>Dokumenti dolgoročnega razvojnega načrtovanja</w:t>
      </w:r>
    </w:p>
    <w:p w:rsidR="000209A8" w:rsidRDefault="000209A8" w:rsidP="00E60976">
      <w:pPr>
        <w:pStyle w:val="ANormal"/>
        <w:jc w:val="both"/>
        <w:rPr>
          <w:noProof/>
        </w:rPr>
      </w:pPr>
      <w:r w:rsidRPr="002C0B15">
        <w:rPr>
          <w:noProof/>
        </w:rPr>
        <w:t>Občinski svet izvršuje program dela, ki je usmerjen v razvoj občine Šenčur, na podlagi sprejete Strategije razvoja Občine Šenčur. (Razvojni program občine Šenčur)</w:t>
      </w:r>
    </w:p>
    <w:p w:rsidR="000209A8" w:rsidRDefault="000209A8" w:rsidP="00E60976">
      <w:pPr>
        <w:pStyle w:val="Heading11"/>
        <w:jc w:val="both"/>
        <w:rPr>
          <w:noProof/>
        </w:rPr>
      </w:pPr>
      <w:r>
        <w:rPr>
          <w:noProof/>
        </w:rPr>
        <w:t>Dolgoročni cilji področja proračunske porabe</w:t>
      </w:r>
    </w:p>
    <w:p w:rsidR="000209A8" w:rsidRDefault="000209A8" w:rsidP="00E60976">
      <w:pPr>
        <w:pStyle w:val="ANormal"/>
        <w:jc w:val="both"/>
        <w:rPr>
          <w:noProof/>
        </w:rPr>
      </w:pPr>
      <w:r w:rsidRPr="002C0B15">
        <w:rPr>
          <w:noProof/>
        </w:rPr>
        <w:t>Dolgoročni cilj je kvalitetno izvajanje nalog, ki jih imajo v okviru političnega sistema občinski funkcionarji.</w:t>
      </w:r>
    </w:p>
    <w:p w:rsidR="000209A8" w:rsidRDefault="000209A8" w:rsidP="00E60976">
      <w:pPr>
        <w:pStyle w:val="Heading11"/>
        <w:jc w:val="both"/>
        <w:rPr>
          <w:noProof/>
        </w:rPr>
      </w:pPr>
      <w:r>
        <w:rPr>
          <w:noProof/>
        </w:rPr>
        <w:t>Oznaka in nazivi glavnih programov v pristojnosti občine</w:t>
      </w:r>
    </w:p>
    <w:p w:rsidR="000209A8" w:rsidRDefault="000209A8" w:rsidP="002C0B15">
      <w:pPr>
        <w:pStyle w:val="ANormal"/>
        <w:rPr>
          <w:noProof/>
        </w:rPr>
      </w:pPr>
      <w:r w:rsidRPr="002C0B15">
        <w:rPr>
          <w:noProof/>
        </w:rPr>
        <w:t>Politični sistem vključuje sredstva za delovanje političnega sistema z glavnim programom 0101 Politični sistem.</w:t>
      </w:r>
    </w:p>
    <w:p w:rsidR="000209A8" w:rsidRDefault="000209A8" w:rsidP="002C0B15">
      <w:pPr>
        <w:pStyle w:val="AHeading6"/>
        <w:tabs>
          <w:tab w:val="decimal" w:pos="9400"/>
        </w:tabs>
        <w:rPr>
          <w:noProof/>
          <w:sz w:val="20"/>
        </w:rPr>
      </w:pPr>
      <w:bookmarkStart w:id="20" w:name="_Toc340069101"/>
      <w:r>
        <w:rPr>
          <w:noProof/>
        </w:rPr>
        <w:t>0101 - Politični sistem</w:t>
      </w:r>
      <w:r>
        <w:rPr>
          <w:noProof/>
        </w:rPr>
        <w:tab/>
      </w:r>
      <w:r>
        <w:rPr>
          <w:noProof/>
          <w:sz w:val="20"/>
        </w:rPr>
        <w:t>40.410 €</w:t>
      </w:r>
      <w:bookmarkEnd w:id="20"/>
    </w:p>
    <w:p w:rsidR="000209A8" w:rsidRDefault="000209A8" w:rsidP="002C0B15">
      <w:pPr>
        <w:pStyle w:val="Heading11"/>
      </w:pPr>
      <w:r>
        <w:t>Opis glavnega programa</w:t>
      </w:r>
    </w:p>
    <w:p w:rsidR="000209A8" w:rsidRDefault="000209A8" w:rsidP="00E60976">
      <w:pPr>
        <w:pStyle w:val="ANormal"/>
        <w:jc w:val="both"/>
        <w:rPr>
          <w:noProof/>
        </w:rPr>
      </w:pPr>
      <w:r w:rsidRPr="002C0B15">
        <w:rPr>
          <w:noProof/>
        </w:rPr>
        <w:t>Politični sistem vključuje sredstva za delovanje političnega sistema z glavnim programom 0101. Glavni program vključuje sredstva za delovanje institucij oziroma organov političnega sistema - občinski svet, župan, podžupan.</w:t>
      </w:r>
    </w:p>
    <w:p w:rsidR="000209A8" w:rsidRDefault="000209A8" w:rsidP="00E60976">
      <w:pPr>
        <w:pStyle w:val="Heading11"/>
        <w:jc w:val="both"/>
        <w:rPr>
          <w:noProof/>
        </w:rPr>
      </w:pPr>
      <w:r>
        <w:rPr>
          <w:noProof/>
        </w:rPr>
        <w:t>Dolgoročni cilji glavnega programa</w:t>
      </w:r>
    </w:p>
    <w:p w:rsidR="000209A8" w:rsidRDefault="000209A8" w:rsidP="00E60976">
      <w:pPr>
        <w:pStyle w:val="ANormal"/>
        <w:jc w:val="both"/>
        <w:rPr>
          <w:noProof/>
        </w:rPr>
      </w:pPr>
      <w:r>
        <w:rPr>
          <w:noProof/>
        </w:rP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p>
    <w:p w:rsidR="000209A8" w:rsidRDefault="000209A8" w:rsidP="00E60976">
      <w:pPr>
        <w:pStyle w:val="ANormal"/>
        <w:jc w:val="both"/>
        <w:rPr>
          <w:noProof/>
        </w:rPr>
      </w:pPr>
      <w:r>
        <w:rPr>
          <w:noProof/>
        </w:rP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kajti le tako se lahko uresničijo zastavljeni cilji.</w:t>
      </w:r>
    </w:p>
    <w:p w:rsidR="000209A8" w:rsidRDefault="000209A8" w:rsidP="00E60976">
      <w:pPr>
        <w:pStyle w:val="Heading11"/>
        <w:jc w:val="both"/>
        <w:rPr>
          <w:noProof/>
        </w:rPr>
      </w:pPr>
      <w:r>
        <w:rPr>
          <w:noProof/>
        </w:rPr>
        <w:t>Glavni letni izvedbeni cilji in kazalci, s katerimi se bo merilo doseganje zastavljenih ciljev</w:t>
      </w:r>
    </w:p>
    <w:p w:rsidR="000209A8" w:rsidRDefault="000209A8" w:rsidP="00E60976">
      <w:pPr>
        <w:pStyle w:val="ANormal"/>
        <w:jc w:val="both"/>
        <w:rPr>
          <w:noProof/>
        </w:rPr>
      </w:pPr>
      <w:r w:rsidRPr="002C0B15">
        <w:rPr>
          <w:noProof/>
        </w:rPr>
        <w:t>V letnem cilju je prednostna naloga Občinskega sveta (v sodelovanju z odbori in komisijami, županom in občinsko upravo) vsakoletna novelacija  strategije razvoja občine in njeno uresničevanje.</w:t>
      </w:r>
    </w:p>
    <w:p w:rsidR="000209A8" w:rsidRDefault="000209A8" w:rsidP="00E60976">
      <w:pPr>
        <w:pStyle w:val="Heading11"/>
        <w:jc w:val="both"/>
        <w:rPr>
          <w:noProof/>
        </w:rPr>
      </w:pPr>
      <w:r>
        <w:rPr>
          <w:noProof/>
        </w:rPr>
        <w:t>Podprogrami in proračunski uporabniki znotraj glavnega programa</w:t>
      </w:r>
    </w:p>
    <w:p w:rsidR="000209A8" w:rsidRDefault="000209A8" w:rsidP="00E60976">
      <w:pPr>
        <w:pStyle w:val="ANormal"/>
        <w:jc w:val="both"/>
        <w:rPr>
          <w:noProof/>
        </w:rPr>
      </w:pPr>
      <w:r>
        <w:rPr>
          <w:noProof/>
        </w:rPr>
        <w:t>01019001 Dejavnost občinskega sveta: stroški svetnikov (plačilo za nepoklicno opravljanje funkcije), stroški sej občinskega sveta, stroški odborov in komisij, financiranje političnih strank.</w:t>
      </w:r>
    </w:p>
    <w:p w:rsidR="000209A8" w:rsidRDefault="000209A8" w:rsidP="00E60976">
      <w:pPr>
        <w:pStyle w:val="ANormal"/>
        <w:jc w:val="both"/>
        <w:rPr>
          <w:noProof/>
        </w:rPr>
      </w:pPr>
      <w:r>
        <w:rPr>
          <w:noProof/>
        </w:rPr>
        <w:t>01019002 Izvedba in nadzor volitev in referendumov</w:t>
      </w:r>
    </w:p>
    <w:p w:rsidR="000209A8" w:rsidRDefault="000209A8" w:rsidP="00E60976">
      <w:pPr>
        <w:pStyle w:val="ANormal"/>
        <w:jc w:val="both"/>
        <w:rPr>
          <w:noProof/>
        </w:rPr>
      </w:pPr>
      <w:r>
        <w:rPr>
          <w:noProof/>
        </w:rPr>
        <w:t>01019003 Dejavnost župana in podžupana</w:t>
      </w:r>
    </w:p>
    <w:p w:rsidR="000209A8" w:rsidRDefault="000209A8" w:rsidP="002C0B15">
      <w:pPr>
        <w:pStyle w:val="AHeading7"/>
        <w:tabs>
          <w:tab w:val="decimal" w:pos="9400"/>
        </w:tabs>
        <w:rPr>
          <w:noProof/>
          <w:sz w:val="20"/>
        </w:rPr>
      </w:pPr>
      <w:bookmarkStart w:id="21" w:name="_Toc340069102"/>
      <w:r>
        <w:rPr>
          <w:noProof/>
        </w:rPr>
        <w:t>01019001 - Dejavnost občinskega sveta</w:t>
      </w:r>
      <w:r>
        <w:rPr>
          <w:noProof/>
        </w:rPr>
        <w:tab/>
      </w:r>
      <w:r>
        <w:rPr>
          <w:noProof/>
          <w:sz w:val="20"/>
        </w:rPr>
        <w:t>40.410 €</w:t>
      </w:r>
      <w:bookmarkEnd w:id="21"/>
    </w:p>
    <w:p w:rsidR="000209A8" w:rsidRDefault="000209A8" w:rsidP="002C0B15">
      <w:pPr>
        <w:pStyle w:val="Heading11"/>
      </w:pPr>
      <w:r>
        <w:t>Opis podprograma</w:t>
      </w:r>
    </w:p>
    <w:p w:rsidR="000209A8" w:rsidRDefault="000209A8" w:rsidP="002C0B15">
      <w:pPr>
        <w:pStyle w:val="ANormal"/>
        <w:rPr>
          <w:noProof/>
        </w:rPr>
      </w:pPr>
      <w:r w:rsidRPr="002C0B15">
        <w:rPr>
          <w:noProof/>
        </w:rPr>
        <w:t>Dejavnost občinskega sveta: stroški svetnikov (plačilo za nepoklicno opravljanje funkcije), stroški sej občinskega sveta, stroški odborov in komisij, financiranje političnih strank.</w:t>
      </w:r>
    </w:p>
    <w:p w:rsidR="000209A8" w:rsidRDefault="000209A8" w:rsidP="002C0B15">
      <w:pPr>
        <w:pStyle w:val="Heading11"/>
        <w:rPr>
          <w:noProof/>
        </w:rPr>
      </w:pPr>
      <w:r>
        <w:rPr>
          <w:noProof/>
        </w:rPr>
        <w:lastRenderedPageBreak/>
        <w:t>Zakonske in druge pravne podlage</w:t>
      </w:r>
    </w:p>
    <w:p w:rsidR="000209A8" w:rsidRDefault="000209A8" w:rsidP="00FB3991">
      <w:pPr>
        <w:pStyle w:val="ANormal"/>
        <w:jc w:val="both"/>
        <w:rPr>
          <w:noProof/>
        </w:rPr>
      </w:pPr>
      <w:r w:rsidRPr="002C0B15">
        <w:rPr>
          <w:noProof/>
        </w:rPr>
        <w:t xml:space="preserve">Ustava Republike Slovenije, Zakon o lokalni samoupravi, Zakon o lokalnih volitvah, Zakon o referendumu in ljudski iniciativi, Zakon o volilni kampaniji, Zakon o političnih strankah, Zakon o financiranju političnih strank, Zakon o preprečevanju korupcije, Zakon o javnih uslužbencih, Zakon o sistemu plač v javnem sektorju, Zakon o dostopu do informacij javnega značaja, Pravilnik o plačah in </w:t>
      </w:r>
      <w:r>
        <w:rPr>
          <w:noProof/>
        </w:rPr>
        <w:t xml:space="preserve">drugih prejemkih </w:t>
      </w:r>
      <w:r w:rsidRPr="002C0B15">
        <w:rPr>
          <w:noProof/>
        </w:rPr>
        <w:t>občinskih funkcionarjev in članov delovnih teles občinskega sveta ter članov drugih občinskih organov  Občin</w:t>
      </w:r>
      <w:r>
        <w:rPr>
          <w:noProof/>
        </w:rPr>
        <w:t>e</w:t>
      </w:r>
      <w:r w:rsidRPr="002C0B15">
        <w:rPr>
          <w:noProof/>
        </w:rPr>
        <w:t xml:space="preserve"> Šenčur,  Statut Občine Šenčur, Poslovnik občinskega sveta Občine Šenčur</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FB3991">
      <w:pPr>
        <w:pStyle w:val="ANormal"/>
        <w:jc w:val="both"/>
        <w:rPr>
          <w:noProof/>
        </w:rPr>
      </w:pPr>
      <w:r>
        <w:rPr>
          <w:noProof/>
        </w:rPr>
        <w:t>Zagotoviti strokovne in materialne podlage, s katerimi se bo merilo doseganje zastavljenih ciljev. 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p>
    <w:p w:rsidR="000209A8" w:rsidRDefault="000209A8" w:rsidP="00FB3991">
      <w:pPr>
        <w:pStyle w:val="ANormal"/>
        <w:jc w:val="both"/>
        <w:rPr>
          <w:noProof/>
        </w:rPr>
      </w:pPr>
      <w:r>
        <w:rPr>
          <w:noProof/>
        </w:rP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kajti le tako se lahko uresničijo zastavljeni cilji.</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2C0B15">
      <w:pPr>
        <w:pStyle w:val="ANormal"/>
        <w:rPr>
          <w:noProof/>
        </w:rPr>
      </w:pPr>
      <w:r w:rsidRPr="002C0B15">
        <w:rPr>
          <w:noProof/>
        </w:rPr>
        <w:t>V letnem cilju je prednostna naloga Občinskega sveta (v sodelovanju z odbori in komisijami, županom in občinsko upravo) vsakoletna novelacija  strategije razvoja občine in njeno uresničevanje.</w:t>
      </w:r>
    </w:p>
    <w:p w:rsidR="000209A8" w:rsidRDefault="000209A8" w:rsidP="002C0B15">
      <w:pPr>
        <w:pStyle w:val="AHeading10"/>
        <w:tabs>
          <w:tab w:val="decimal" w:pos="9400"/>
        </w:tabs>
        <w:rPr>
          <w:noProof/>
          <w:sz w:val="20"/>
        </w:rPr>
      </w:pPr>
      <w:r>
        <w:rPr>
          <w:noProof/>
        </w:rPr>
        <w:t>0101 - STROŠKI DELOVANJA OBČINSKEGA SVETA</w:t>
      </w:r>
      <w:r>
        <w:rPr>
          <w:noProof/>
        </w:rPr>
        <w:tab/>
      </w:r>
      <w:r>
        <w:rPr>
          <w:noProof/>
          <w:sz w:val="20"/>
        </w:rPr>
        <w:t>1.100 €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V to proračunsko postavko so vključeni izdatki fotokopiranja in tiskarskih storitev (materialni stroški), izdatki za izobraževanje članov občinskega sveta, ter izdatki za reprezentanco.</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Na tej proračunski postavki so planirana sredstva za pokritje izdatkov za reprezentanco na občinskem svetu, izdatki za izobraževanje občinskih svetnikov.</w:t>
      </w:r>
    </w:p>
    <w:p w:rsidR="000209A8" w:rsidRDefault="000209A8" w:rsidP="002C0B15">
      <w:pPr>
        <w:pStyle w:val="AHeading10"/>
        <w:tabs>
          <w:tab w:val="decimal" w:pos="9400"/>
        </w:tabs>
        <w:rPr>
          <w:noProof/>
          <w:sz w:val="20"/>
        </w:rPr>
      </w:pPr>
      <w:r>
        <w:rPr>
          <w:noProof/>
        </w:rPr>
        <w:t>0102 - SEJNINE OBČINSKI SVET</w:t>
      </w:r>
      <w:r>
        <w:rPr>
          <w:noProof/>
        </w:rPr>
        <w:tab/>
      </w:r>
      <w:r>
        <w:rPr>
          <w:noProof/>
          <w:sz w:val="20"/>
        </w:rPr>
        <w:t>17.410 €</w:t>
      </w:r>
    </w:p>
    <w:p w:rsidR="000209A8" w:rsidRDefault="000209A8" w:rsidP="002C0B15">
      <w:pPr>
        <w:pStyle w:val="Heading11"/>
        <w:rPr>
          <w:noProof/>
        </w:rPr>
      </w:pPr>
      <w:r>
        <w:rPr>
          <w:noProof/>
        </w:rPr>
        <w:t>Obrazložitev dejavnosti v okviru proračunske postavke</w:t>
      </w:r>
    </w:p>
    <w:p w:rsidR="000209A8" w:rsidRDefault="000209A8" w:rsidP="00F25D57">
      <w:pPr>
        <w:pStyle w:val="ANormal"/>
        <w:jc w:val="both"/>
        <w:rPr>
          <w:noProof/>
        </w:rPr>
      </w:pPr>
      <w:r w:rsidRPr="002C0B15">
        <w:rPr>
          <w:noProof/>
        </w:rPr>
        <w:t>Po 43a. b členu Zakona o lokalni samoupravi za opravljanje funkcije člana občinskega sveta za udeležbo na seji občinskega sveta članu pripada sejnina. Letni znesek sejnin vključno s sejninami za seje delovnih teles občinskega sveta, ki se izplača posameznemu članu občinskega sveta, ne sme presegati 15% letne plače župana. Na podlagi Pravilnika o plačah in drugih prejemkih občinskih funkcionarev in članov delovnih teles občinskega sveta ter članov drugih občinskih organov ter o povračilu stroškov,v občini Šenčur, smo opredelili pravice in dolžnosti občinskih funkcionarjev ter višino nagrad in sejnin za posamezne funkcije.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 xml:space="preserve">Za sejnine in nagrade za opravljanje funkcije članov občinskega </w:t>
      </w:r>
      <w:r>
        <w:rPr>
          <w:noProof/>
        </w:rPr>
        <w:t>sveta, smo namenili 17.410</w:t>
      </w:r>
      <w:r w:rsidRPr="002C0B15">
        <w:rPr>
          <w:noProof/>
        </w:rPr>
        <w:t xml:space="preserve"> €, ob predpostavki, da bo višina planiranih sredstev zado</w:t>
      </w:r>
      <w:r>
        <w:rPr>
          <w:noProof/>
        </w:rPr>
        <w:t xml:space="preserve">ščala za kritje stroškov </w:t>
      </w:r>
      <w:r w:rsidRPr="002C0B15">
        <w:rPr>
          <w:noProof/>
        </w:rPr>
        <w:t xml:space="preserve"> osmih (8) sej Občinskega sveta.  </w:t>
      </w:r>
    </w:p>
    <w:p w:rsidR="000209A8" w:rsidRDefault="000209A8" w:rsidP="002C0B15">
      <w:pPr>
        <w:pStyle w:val="AHeading10"/>
        <w:tabs>
          <w:tab w:val="decimal" w:pos="9400"/>
        </w:tabs>
        <w:rPr>
          <w:noProof/>
          <w:sz w:val="20"/>
        </w:rPr>
      </w:pPr>
      <w:r>
        <w:rPr>
          <w:noProof/>
        </w:rPr>
        <w:t>0103 - SEJNINE ODBORI IN KOMISIJE</w:t>
      </w:r>
      <w:r>
        <w:rPr>
          <w:noProof/>
        </w:rPr>
        <w:tab/>
      </w:r>
      <w:r>
        <w:rPr>
          <w:noProof/>
          <w:sz w:val="20"/>
        </w:rPr>
        <w:t>12.100 €</w:t>
      </w:r>
    </w:p>
    <w:p w:rsidR="000209A8" w:rsidRDefault="000209A8" w:rsidP="002C0B15">
      <w:pPr>
        <w:pStyle w:val="Heading11"/>
        <w:rPr>
          <w:noProof/>
        </w:rPr>
      </w:pPr>
      <w:r>
        <w:rPr>
          <w:noProof/>
        </w:rPr>
        <w:t>Obrazložitev dejavnosti v okviru proračunske postavke</w:t>
      </w:r>
    </w:p>
    <w:p w:rsidR="000209A8" w:rsidRDefault="000209A8" w:rsidP="00F25D57">
      <w:pPr>
        <w:pStyle w:val="ANormal"/>
        <w:jc w:val="both"/>
        <w:rPr>
          <w:noProof/>
        </w:rPr>
      </w:pPr>
      <w:r w:rsidRPr="002C0B15">
        <w:rPr>
          <w:noProof/>
        </w:rPr>
        <w:t xml:space="preserve">Po 43a. b členu Zakona o lokalni samoupravi za opravljanje funkcije člana občinskega sveta za udeležbo na seji občinskega sveta članu pripada sejnina. Letni znesek sejnin vključno s sejninami za seje delovnih teles občinskega sveta, ki se izplača posameznemu članu občinskega sveta, ne sme presegati </w:t>
      </w:r>
      <w:r>
        <w:rPr>
          <w:noProof/>
        </w:rPr>
        <w:t>7,5</w:t>
      </w:r>
      <w:r w:rsidRPr="002C0B15">
        <w:rPr>
          <w:noProof/>
        </w:rPr>
        <w:t>% letne plače župana. Na podlagi Pravilnika o plačah in drugih prejemkih občinskih funkcionarev in članov delovnih teles občinskega sveta ter članov drugih občinskih organov ter o povračilu stroškov,v občini Šenčur, smo opredelili pravice in dolžnosti občinskih funkcionarjev ter višino nagrad in sejnin za posamezne funkcije.</w:t>
      </w:r>
    </w:p>
    <w:p w:rsidR="000209A8" w:rsidRDefault="000209A8" w:rsidP="002C0B15">
      <w:pPr>
        <w:pStyle w:val="Heading11"/>
        <w:rPr>
          <w:noProof/>
        </w:rPr>
      </w:pPr>
      <w:r>
        <w:rPr>
          <w:noProof/>
        </w:rPr>
        <w:lastRenderedPageBreak/>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Pr>
          <w:noProof/>
        </w:rPr>
        <w:t>Za sejnine in nagrade za opravljanje funkcije članom delovnih del (odborov), smo namenili 12.100,00  €. Odbori se sestajajo odvisno od sej občinskega sveta.</w:t>
      </w:r>
    </w:p>
    <w:p w:rsidR="000209A8" w:rsidRDefault="000209A8" w:rsidP="002C0B15">
      <w:pPr>
        <w:pStyle w:val="AHeading10"/>
        <w:tabs>
          <w:tab w:val="decimal" w:pos="9400"/>
        </w:tabs>
        <w:rPr>
          <w:noProof/>
          <w:sz w:val="20"/>
        </w:rPr>
      </w:pPr>
      <w:r>
        <w:rPr>
          <w:noProof/>
        </w:rPr>
        <w:t>0104 - POLITIČNE STRANKE</w:t>
      </w:r>
      <w:r>
        <w:rPr>
          <w:noProof/>
        </w:rPr>
        <w:tab/>
      </w:r>
      <w:r>
        <w:rPr>
          <w:noProof/>
          <w:sz w:val="20"/>
        </w:rPr>
        <w:t>9.800 €</w:t>
      </w:r>
    </w:p>
    <w:p w:rsidR="000209A8" w:rsidRDefault="000209A8" w:rsidP="002C0B15">
      <w:pPr>
        <w:pStyle w:val="Heading11"/>
        <w:rPr>
          <w:noProof/>
        </w:rPr>
      </w:pPr>
      <w:r>
        <w:rPr>
          <w:noProof/>
        </w:rPr>
        <w:t>Obrazložitev dejavnosti v okviru proračunske postavke</w:t>
      </w:r>
    </w:p>
    <w:p w:rsidR="000209A8" w:rsidRDefault="000209A8" w:rsidP="00E60976">
      <w:pPr>
        <w:pStyle w:val="ANormal"/>
        <w:rPr>
          <w:noProof/>
        </w:rPr>
      </w:pPr>
      <w:r>
        <w:rPr>
          <w:noProof/>
        </w:rPr>
        <w:t xml:space="preserve">V skladu s sprejetim Sklepom o financiranju političnih strank v Občini Šenčur (Uradni vestnik Gorenjske št. 15/06) strankam, izvoljenim v Občinski svet Občine Šenčur, iz občinskega proračuna kvartalno nakazujemo sredstva v višini 0,38 EUR za vsak glas, ki ga je posamezna stranka dobila na lokalnih volitvah leta 2010. </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F25D57">
      <w:pPr>
        <w:pStyle w:val="ANormal"/>
        <w:jc w:val="both"/>
        <w:rPr>
          <w:noProof/>
        </w:rPr>
      </w:pPr>
      <w:r w:rsidRPr="002C0B15">
        <w:rPr>
          <w:noProof/>
        </w:rPr>
        <w:t>Financiranje političnih strank je opredeljeno v 26. členu Zakona o političnih strankah, ki določa, da lokalne skupnosti lahko s tem zakonom, financirajo stranke.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Pri opredelitvi višine sredstev se izhaja iz izhodišča, da ta ne smejo presegati 0,6% sredstev, ki jih ima lokalna skupnost opredeljene po predpisih, ki urejajo financiranje občin in s katerimi lahko zagotovi izvajanje ustavnih in zakonskih nalog za to leto.</w:t>
      </w:r>
    </w:p>
    <w:p w:rsidR="000209A8" w:rsidRDefault="000209A8" w:rsidP="002C0B15">
      <w:pPr>
        <w:pStyle w:val="AHeading5"/>
        <w:tabs>
          <w:tab w:val="decimal" w:pos="9400"/>
        </w:tabs>
        <w:rPr>
          <w:noProof/>
          <w:sz w:val="20"/>
        </w:rPr>
      </w:pPr>
      <w:bookmarkStart w:id="22" w:name="_Toc340069103"/>
      <w:r>
        <w:rPr>
          <w:noProof/>
        </w:rPr>
        <w:t>23 - INTERVENCIJSKI PROGRAMI IN OBVEZNOSTI</w:t>
      </w:r>
      <w:r>
        <w:rPr>
          <w:noProof/>
        </w:rPr>
        <w:tab/>
      </w:r>
      <w:r>
        <w:rPr>
          <w:noProof/>
          <w:sz w:val="20"/>
        </w:rPr>
        <w:t>5.000 €</w:t>
      </w:r>
      <w:bookmarkEnd w:id="22"/>
    </w:p>
    <w:p w:rsidR="000209A8" w:rsidRDefault="000209A8" w:rsidP="002C0B15">
      <w:pPr>
        <w:pStyle w:val="AHeading6"/>
        <w:tabs>
          <w:tab w:val="decimal" w:pos="9400"/>
        </w:tabs>
        <w:rPr>
          <w:noProof/>
          <w:sz w:val="20"/>
        </w:rPr>
      </w:pPr>
      <w:bookmarkStart w:id="23" w:name="_Toc340069104"/>
      <w:r>
        <w:rPr>
          <w:noProof/>
        </w:rPr>
        <w:t>2302 - Posebna proračunska rezerva in programi pomoči v primerih nesreč</w:t>
      </w:r>
      <w:r>
        <w:rPr>
          <w:noProof/>
        </w:rPr>
        <w:tab/>
      </w:r>
      <w:r>
        <w:rPr>
          <w:noProof/>
          <w:sz w:val="20"/>
        </w:rPr>
        <w:t>5.000 €</w:t>
      </w:r>
      <w:bookmarkEnd w:id="23"/>
    </w:p>
    <w:p w:rsidR="000209A8" w:rsidRDefault="000209A8" w:rsidP="002C0B15">
      <w:pPr>
        <w:pStyle w:val="AHeading7"/>
        <w:tabs>
          <w:tab w:val="decimal" w:pos="9400"/>
        </w:tabs>
        <w:rPr>
          <w:noProof/>
          <w:sz w:val="20"/>
        </w:rPr>
      </w:pPr>
      <w:bookmarkStart w:id="24" w:name="_Toc340069105"/>
      <w:r>
        <w:rPr>
          <w:noProof/>
        </w:rPr>
        <w:t>23029002 - Posebni programi pomoči v primerih nesreč</w:t>
      </w:r>
      <w:r>
        <w:rPr>
          <w:noProof/>
        </w:rPr>
        <w:tab/>
      </w:r>
      <w:r>
        <w:rPr>
          <w:noProof/>
          <w:sz w:val="20"/>
        </w:rPr>
        <w:t>5.000 €</w:t>
      </w:r>
      <w:bookmarkEnd w:id="24"/>
    </w:p>
    <w:p w:rsidR="000209A8" w:rsidRDefault="000209A8" w:rsidP="002C0B15">
      <w:pPr>
        <w:pStyle w:val="Heading11"/>
      </w:pPr>
      <w:r>
        <w:t>Opis podprograma</w:t>
      </w:r>
    </w:p>
    <w:p w:rsidR="000209A8" w:rsidRDefault="000209A8" w:rsidP="002C0B15">
      <w:pPr>
        <w:pStyle w:val="ANormal"/>
        <w:rPr>
          <w:noProof/>
        </w:rPr>
      </w:pPr>
      <w:r w:rsidRPr="002C0B15">
        <w:rPr>
          <w:noProof/>
        </w:rPr>
        <w:t>Vsebina podprograma je oblikovanje rezerve za odpravo posledic naravnih nesreč v skladu z 49. členom Zakona o javnih financah ter Zakona o odpravi posledic naravnih nesreč.</w:t>
      </w:r>
    </w:p>
    <w:p w:rsidR="000209A8" w:rsidRDefault="000209A8" w:rsidP="002C0B15">
      <w:pPr>
        <w:pStyle w:val="Heading11"/>
        <w:rPr>
          <w:noProof/>
        </w:rPr>
      </w:pPr>
      <w:r>
        <w:rPr>
          <w:noProof/>
        </w:rPr>
        <w:t>Zakonske in druge pravne podlage</w:t>
      </w:r>
    </w:p>
    <w:p w:rsidR="000209A8" w:rsidRDefault="000209A8" w:rsidP="002C0B15">
      <w:pPr>
        <w:pStyle w:val="ANormal"/>
        <w:rPr>
          <w:noProof/>
        </w:rPr>
      </w:pPr>
      <w:r w:rsidRPr="002C0B15">
        <w:rPr>
          <w:noProof/>
        </w:rPr>
        <w:t>Zakon o javnih financah, Zakon o odpravi posledic naravnih nesreč</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F25D57">
      <w:pPr>
        <w:pStyle w:val="ANormal"/>
        <w:jc w:val="both"/>
        <w:rPr>
          <w:noProof/>
        </w:rPr>
      </w:pPr>
      <w:r w:rsidRPr="002C0B15">
        <w:rPr>
          <w:noProof/>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F25D57">
      <w:pPr>
        <w:pStyle w:val="ANormal"/>
        <w:jc w:val="both"/>
        <w:rPr>
          <w:noProof/>
        </w:rPr>
      </w:pPr>
      <w:r w:rsidRPr="002C0B15">
        <w:rPr>
          <w:noProof/>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0209A8" w:rsidRDefault="000209A8" w:rsidP="002C0B15">
      <w:pPr>
        <w:pStyle w:val="AHeading10"/>
        <w:tabs>
          <w:tab w:val="decimal" w:pos="9400"/>
        </w:tabs>
        <w:rPr>
          <w:noProof/>
          <w:sz w:val="20"/>
        </w:rPr>
      </w:pPr>
      <w:r>
        <w:rPr>
          <w:noProof/>
        </w:rPr>
        <w:t>2301 - PRORAČUNSKA REZERVA  ZA EL.NESREČE</w:t>
      </w:r>
      <w:r>
        <w:rPr>
          <w:noProof/>
        </w:rPr>
        <w:tab/>
      </w:r>
      <w:r>
        <w:rPr>
          <w:noProof/>
          <w:sz w:val="20"/>
        </w:rPr>
        <w:t>5.000 €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Sredstva na postavki so namenjena za vplačilo v sklad Proračunske rezerve v letu 201</w:t>
      </w:r>
      <w:r>
        <w:rPr>
          <w:noProof/>
        </w:rPr>
        <w:t>3</w:t>
      </w:r>
      <w:r w:rsidRPr="002C0B15">
        <w:rPr>
          <w:noProof/>
        </w:rPr>
        <w:t>.</w:t>
      </w:r>
    </w:p>
    <w:p w:rsidR="000209A8" w:rsidRDefault="000209A8" w:rsidP="002C0B15">
      <w:pPr>
        <w:pStyle w:val="Heading11"/>
        <w:rPr>
          <w:noProof/>
        </w:rPr>
      </w:pPr>
      <w:r>
        <w:rPr>
          <w:noProof/>
        </w:rPr>
        <w:lastRenderedPageBreak/>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V letu 201</w:t>
      </w:r>
      <w:r>
        <w:rPr>
          <w:noProof/>
        </w:rPr>
        <w:t>3</w:t>
      </w:r>
      <w:r w:rsidRPr="002C0B15">
        <w:rPr>
          <w:noProof/>
        </w:rPr>
        <w:t xml:space="preserve"> se načrtuje povečanje sredstev splošne proračunske rezerve v višini 5.000 €.</w:t>
      </w:r>
    </w:p>
    <w:p w:rsidR="000209A8" w:rsidRDefault="000209A8" w:rsidP="002C0B15">
      <w:pPr>
        <w:pStyle w:val="AHeading3"/>
        <w:tabs>
          <w:tab w:val="decimal" w:pos="9400"/>
        </w:tabs>
        <w:rPr>
          <w:noProof/>
          <w:sz w:val="20"/>
        </w:rPr>
      </w:pPr>
      <w:bookmarkStart w:id="25" w:name="_Toc340069106"/>
      <w:r>
        <w:rPr>
          <w:noProof/>
        </w:rPr>
        <w:t>02 - NADZORNI ODBOR</w:t>
      </w:r>
      <w:r>
        <w:rPr>
          <w:noProof/>
        </w:rPr>
        <w:tab/>
      </w:r>
      <w:r>
        <w:rPr>
          <w:noProof/>
          <w:sz w:val="20"/>
        </w:rPr>
        <w:t>8.000 €</w:t>
      </w:r>
      <w:bookmarkEnd w:id="25"/>
    </w:p>
    <w:p w:rsidR="000209A8" w:rsidRDefault="000209A8" w:rsidP="002C0B15">
      <w:pPr>
        <w:pStyle w:val="AHeading5"/>
        <w:tabs>
          <w:tab w:val="decimal" w:pos="9400"/>
        </w:tabs>
        <w:rPr>
          <w:sz w:val="20"/>
        </w:rPr>
      </w:pPr>
      <w:bookmarkStart w:id="26" w:name="_Toc340069107"/>
      <w:r>
        <w:t>02 - EKONOMSKA IN FISKALNA ADMINISTRACIJA</w:t>
      </w:r>
      <w:r>
        <w:tab/>
      </w:r>
      <w:r>
        <w:rPr>
          <w:sz w:val="20"/>
        </w:rPr>
        <w:t>8.000 €</w:t>
      </w:r>
      <w:bookmarkEnd w:id="26"/>
    </w:p>
    <w:p w:rsidR="000209A8" w:rsidRDefault="000209A8" w:rsidP="002C0B15">
      <w:pPr>
        <w:pStyle w:val="AHeading6"/>
        <w:tabs>
          <w:tab w:val="decimal" w:pos="9400"/>
        </w:tabs>
        <w:rPr>
          <w:noProof/>
          <w:sz w:val="20"/>
        </w:rPr>
      </w:pPr>
      <w:bookmarkStart w:id="27" w:name="_Toc340069108"/>
      <w:r>
        <w:rPr>
          <w:noProof/>
        </w:rPr>
        <w:t>0203 - Fiskalni nadzor</w:t>
      </w:r>
      <w:r>
        <w:rPr>
          <w:noProof/>
        </w:rPr>
        <w:tab/>
      </w:r>
      <w:r>
        <w:rPr>
          <w:noProof/>
          <w:sz w:val="20"/>
        </w:rPr>
        <w:t>8.000 €</w:t>
      </w:r>
      <w:bookmarkEnd w:id="27"/>
    </w:p>
    <w:p w:rsidR="000209A8" w:rsidRDefault="000209A8" w:rsidP="002C0B15">
      <w:pPr>
        <w:pStyle w:val="AHeading7"/>
        <w:tabs>
          <w:tab w:val="decimal" w:pos="9400"/>
        </w:tabs>
        <w:rPr>
          <w:noProof/>
          <w:sz w:val="20"/>
        </w:rPr>
      </w:pPr>
      <w:bookmarkStart w:id="28" w:name="_Toc340069109"/>
      <w:r>
        <w:rPr>
          <w:noProof/>
        </w:rPr>
        <w:t>02039001 - Dejavnost nadzornega odbora</w:t>
      </w:r>
      <w:r>
        <w:rPr>
          <w:noProof/>
        </w:rPr>
        <w:tab/>
      </w:r>
      <w:r>
        <w:rPr>
          <w:noProof/>
          <w:sz w:val="20"/>
        </w:rPr>
        <w:t>8.000 €</w:t>
      </w:r>
      <w:bookmarkEnd w:id="28"/>
    </w:p>
    <w:p w:rsidR="000209A8" w:rsidRDefault="000209A8" w:rsidP="002C0B15">
      <w:pPr>
        <w:pStyle w:val="Heading11"/>
      </w:pPr>
      <w:r>
        <w:t>Opis podprograma</w:t>
      </w:r>
    </w:p>
    <w:p w:rsidR="000209A8" w:rsidRDefault="000209A8" w:rsidP="00F25D57">
      <w:pPr>
        <w:pStyle w:val="ANormal"/>
        <w:jc w:val="both"/>
        <w:rPr>
          <w:noProof/>
        </w:rPr>
      </w:pPr>
      <w:r w:rsidRPr="002C0B15">
        <w:rPr>
          <w:noProof/>
        </w:rPr>
        <w:t>Nadzorni program sprejema letni program nadzora in sproti seznanja občinski svet Občine Šenčur.Podprogram zajema izdatke za nadomestila za nepoklicno opravljanje funkcij, materialne stroške, plačilo izvedencev za posebne strokovne naloge nadzora in ostale izdatke, povezane z dejavnostjo nadzornega odbora. 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0209A8" w:rsidRDefault="000209A8" w:rsidP="002C0B15">
      <w:pPr>
        <w:pStyle w:val="Heading11"/>
        <w:rPr>
          <w:noProof/>
        </w:rPr>
      </w:pPr>
      <w:r>
        <w:rPr>
          <w:noProof/>
        </w:rPr>
        <w:t>Zakonske in druge pravne podlage</w:t>
      </w:r>
    </w:p>
    <w:p w:rsidR="000209A8" w:rsidRDefault="000209A8" w:rsidP="00E60976">
      <w:pPr>
        <w:pStyle w:val="ANormal"/>
        <w:jc w:val="both"/>
        <w:rPr>
          <w:noProof/>
        </w:rPr>
      </w:pPr>
      <w:r w:rsidRPr="002C0B15">
        <w:rPr>
          <w:noProof/>
        </w:rPr>
        <w:t>Zakon o lokalni samoupravi, Zakon o javnih financah, Zakon o prostorskem načrtovanju, Statut občine Šenčur, Poslovnik Nadzornega odbora Občine Šenčur, Pravilnik o plačah in drugih prejemkih občinskih funkcionarjev in članov delovnih teles občinskega sveta, ter članov drugih občinskih organov  Občin</w:t>
      </w:r>
      <w:r>
        <w:rPr>
          <w:noProof/>
        </w:rPr>
        <w:t>e</w:t>
      </w:r>
      <w:r w:rsidRPr="002C0B15">
        <w:rPr>
          <w:noProof/>
        </w:rPr>
        <w:t xml:space="preserve"> Šenčur.</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F25D57">
      <w:pPr>
        <w:pStyle w:val="ANormal"/>
        <w:jc w:val="both"/>
        <w:rPr>
          <w:noProof/>
        </w:rPr>
      </w:pPr>
      <w:r w:rsidRPr="002C0B15">
        <w:rPr>
          <w:noProof/>
        </w:rP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2C0B15">
      <w:pPr>
        <w:pStyle w:val="ANormal"/>
        <w:rPr>
          <w:noProof/>
        </w:rPr>
      </w:pPr>
      <w:r w:rsidRPr="002C0B15">
        <w:rPr>
          <w:noProof/>
        </w:rPr>
        <w:t>Zagotovi pogoje za opravljanje funkcije nadzornega odbora.</w:t>
      </w:r>
    </w:p>
    <w:p w:rsidR="000209A8" w:rsidRDefault="000209A8" w:rsidP="002C0B15">
      <w:pPr>
        <w:pStyle w:val="AHeading10"/>
        <w:tabs>
          <w:tab w:val="decimal" w:pos="9400"/>
        </w:tabs>
        <w:rPr>
          <w:noProof/>
          <w:sz w:val="20"/>
        </w:rPr>
      </w:pPr>
      <w:r>
        <w:rPr>
          <w:noProof/>
        </w:rPr>
        <w:t>0211 - STROŠKI DELOVANJA NADZORNEGA ODBORA</w:t>
      </w:r>
      <w:r>
        <w:rPr>
          <w:noProof/>
        </w:rPr>
        <w:tab/>
      </w:r>
      <w:r>
        <w:rPr>
          <w:noProof/>
          <w:sz w:val="20"/>
        </w:rPr>
        <w:t>8.000 €</w:t>
      </w:r>
    </w:p>
    <w:p w:rsidR="000209A8" w:rsidRDefault="000209A8" w:rsidP="002C0B15">
      <w:pPr>
        <w:pStyle w:val="Heading11"/>
        <w:rPr>
          <w:noProof/>
        </w:rPr>
      </w:pPr>
      <w:r>
        <w:rPr>
          <w:noProof/>
        </w:rPr>
        <w:t>Obrazložitev dejavnosti v okviru proračunske postavke</w:t>
      </w:r>
    </w:p>
    <w:p w:rsidR="000209A8" w:rsidRDefault="000209A8" w:rsidP="00F25D57">
      <w:pPr>
        <w:pStyle w:val="ANormal"/>
        <w:jc w:val="both"/>
        <w:rPr>
          <w:noProof/>
        </w:rPr>
      </w:pPr>
      <w:r w:rsidRPr="002C0B15">
        <w:rPr>
          <w:noProof/>
        </w:rPr>
        <w:t>Stroški nadzornega odbora se nanašajo na sejnine za seje nadzornega odbora, izvajanje nadzora,  poročanje na občinskem svetu in del za pokrivanje stroškov eventuelnega izobraževanja.</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AHeading3"/>
        <w:tabs>
          <w:tab w:val="decimal" w:pos="9400"/>
        </w:tabs>
        <w:rPr>
          <w:noProof/>
          <w:sz w:val="20"/>
        </w:rPr>
      </w:pPr>
      <w:bookmarkStart w:id="29" w:name="_Toc340069110"/>
      <w:r>
        <w:rPr>
          <w:noProof/>
        </w:rPr>
        <w:t>03 - ŽUPAN</w:t>
      </w:r>
      <w:r>
        <w:rPr>
          <w:noProof/>
        </w:rPr>
        <w:tab/>
      </w:r>
      <w:r>
        <w:rPr>
          <w:noProof/>
          <w:sz w:val="20"/>
        </w:rPr>
        <w:t>66.543 €</w:t>
      </w:r>
      <w:bookmarkEnd w:id="29"/>
    </w:p>
    <w:p w:rsidR="000209A8" w:rsidRDefault="000209A8" w:rsidP="002C0B15">
      <w:pPr>
        <w:pStyle w:val="AHeading5"/>
        <w:tabs>
          <w:tab w:val="decimal" w:pos="9400"/>
        </w:tabs>
        <w:rPr>
          <w:sz w:val="20"/>
        </w:rPr>
      </w:pPr>
      <w:bookmarkStart w:id="30" w:name="_Toc340069111"/>
      <w:r>
        <w:t>01 - POLITIČNI SISTEM</w:t>
      </w:r>
      <w:r>
        <w:tab/>
      </w:r>
      <w:r>
        <w:rPr>
          <w:sz w:val="20"/>
        </w:rPr>
        <w:t>54.743 €</w:t>
      </w:r>
      <w:bookmarkEnd w:id="30"/>
    </w:p>
    <w:p w:rsidR="000209A8" w:rsidRDefault="000209A8" w:rsidP="002C0B15">
      <w:pPr>
        <w:pStyle w:val="AHeading6"/>
        <w:tabs>
          <w:tab w:val="decimal" w:pos="9400"/>
        </w:tabs>
        <w:rPr>
          <w:noProof/>
          <w:sz w:val="20"/>
        </w:rPr>
      </w:pPr>
      <w:bookmarkStart w:id="31" w:name="_Toc340069112"/>
      <w:r>
        <w:rPr>
          <w:noProof/>
        </w:rPr>
        <w:t>0101 - Politični sistem</w:t>
      </w:r>
      <w:r>
        <w:rPr>
          <w:noProof/>
        </w:rPr>
        <w:tab/>
      </w:r>
      <w:r>
        <w:rPr>
          <w:noProof/>
          <w:sz w:val="20"/>
        </w:rPr>
        <w:t>54.743 €</w:t>
      </w:r>
      <w:bookmarkEnd w:id="31"/>
    </w:p>
    <w:p w:rsidR="000209A8" w:rsidRDefault="000209A8" w:rsidP="002C0B15">
      <w:pPr>
        <w:pStyle w:val="AHeading7"/>
        <w:tabs>
          <w:tab w:val="decimal" w:pos="9400"/>
        </w:tabs>
        <w:rPr>
          <w:noProof/>
          <w:sz w:val="20"/>
        </w:rPr>
      </w:pPr>
      <w:bookmarkStart w:id="32" w:name="_Toc340069113"/>
      <w:r>
        <w:rPr>
          <w:noProof/>
        </w:rPr>
        <w:t>01019003 - Dejavnost župana in podžupanov</w:t>
      </w:r>
      <w:r>
        <w:rPr>
          <w:noProof/>
        </w:rPr>
        <w:tab/>
      </w:r>
      <w:r>
        <w:rPr>
          <w:noProof/>
          <w:sz w:val="20"/>
        </w:rPr>
        <w:t>54.743 €</w:t>
      </w:r>
      <w:bookmarkEnd w:id="32"/>
    </w:p>
    <w:p w:rsidR="000209A8" w:rsidRDefault="000209A8" w:rsidP="002C0B15">
      <w:pPr>
        <w:pStyle w:val="Heading11"/>
      </w:pPr>
      <w:r>
        <w:t>Opis podprograma</w:t>
      </w:r>
    </w:p>
    <w:p w:rsidR="000209A8" w:rsidRDefault="000209A8" w:rsidP="00F25D57">
      <w:pPr>
        <w:pStyle w:val="ANormal"/>
        <w:jc w:val="both"/>
        <w:rPr>
          <w:noProof/>
        </w:rPr>
      </w:pPr>
      <w:r w:rsidRPr="002C0B15">
        <w:rPr>
          <w:noProof/>
        </w:rPr>
        <w:t xml:space="preserve">Župan s pomočjo podžupana, v okviru danih pooblastil gospodari s premoženjem Občine Šenčur, skrbi za izvajanje in uresničevanje sprejetih aktov, odloča o upravnih zadeva, oz. izvaja naloge in pooblastila v okviru ki so. Dejavnost župana in podžupana je tudi vključena v politični sitem in zajema njihovo področje - funkcija župana in podžupana. Dejavnost župana in podžupana – podprogram 01019003, vključuje:  plače poklicnih funkcionarjev in nadomestila </w:t>
      </w:r>
      <w:r w:rsidRPr="002C0B15">
        <w:rPr>
          <w:noProof/>
        </w:rPr>
        <w:lastRenderedPageBreak/>
        <w:t>za nepoklicno opravljanje funkcije, materialne izdatke, vključno z izdatki reprezentance in odnosov z javnostmi (novinarske konference, sporočila za javnost, objava informacij v medijih).</w:t>
      </w:r>
    </w:p>
    <w:p w:rsidR="000209A8" w:rsidRDefault="000209A8" w:rsidP="002C0B15">
      <w:pPr>
        <w:pStyle w:val="Heading11"/>
        <w:rPr>
          <w:noProof/>
        </w:rPr>
      </w:pPr>
      <w:r>
        <w:rPr>
          <w:noProof/>
        </w:rPr>
        <w:t>Zakonske in druge pravne podlage</w:t>
      </w:r>
    </w:p>
    <w:p w:rsidR="000209A8" w:rsidRDefault="000209A8" w:rsidP="00F25D57">
      <w:pPr>
        <w:pStyle w:val="ANormal"/>
        <w:jc w:val="both"/>
        <w:rPr>
          <w:noProof/>
        </w:rPr>
      </w:pPr>
      <w:r w:rsidRPr="002C0B15">
        <w:rPr>
          <w:noProof/>
        </w:rPr>
        <w:t>Ustava Republike Slovenije, Zakon o lokalni samoupravi, Zakon o lokalnih volitvah, Zakon o referendumu in ljudski iniciativi, Zakon o volilni kampanji, Zakon o samoprispevku, Zakon o financiranju političnih strank, Zakon o dostopu do informacij javnega značaja, Zakon o medijih, Zakon o preprečevanju korupcije, Zakon o javnih uslužbencih, Zakon o sistemu plač v javnem sektorju, Statut Občine Šenčur, Poslovnik občinskega sveta Občine Šenčur, Odlok o organizaciji in delovnem področju občinske uprave Občine Šenčur, Odlok o občinskem prazniku Občine Šenčur, Odlok o občinskih priznanjih Občine Šenčur, Pravilnik o plačah in drugih prejemkih občinskih funkcionarjev in članov delovnih teles občinskega sveta, ter članov drugih občinskih organov  Občin</w:t>
      </w:r>
      <w:r>
        <w:rPr>
          <w:noProof/>
        </w:rPr>
        <w:t>e</w:t>
      </w:r>
      <w:r w:rsidRPr="002C0B15">
        <w:rPr>
          <w:noProof/>
        </w:rPr>
        <w:t xml:space="preserve"> Šenčur.</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2C0B15">
      <w:pPr>
        <w:pStyle w:val="ANormal"/>
        <w:rPr>
          <w:noProof/>
        </w:rPr>
      </w:pPr>
      <w:r w:rsidRPr="002C0B15">
        <w:rPr>
          <w:noProof/>
        </w:rPr>
        <w:t>Zagotavljanje strokovnih in materialnih podlag za delo župana in podžupana.</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2C0B15">
      <w:pPr>
        <w:pStyle w:val="ANormal"/>
        <w:rPr>
          <w:noProof/>
        </w:rPr>
      </w:pPr>
      <w:r w:rsidRPr="002C0B15">
        <w:rPr>
          <w:noProof/>
        </w:rPr>
        <w:t>V letu 2013 bo  naloga Občinskega sveta (v sodelovanju z odbori in komisijami, županom in občinsko upravo) sprejem vseh v programu sprejetih nalog.</w:t>
      </w:r>
    </w:p>
    <w:p w:rsidR="000209A8" w:rsidRDefault="000209A8" w:rsidP="002C0B15">
      <w:pPr>
        <w:pStyle w:val="AHeading10"/>
        <w:tabs>
          <w:tab w:val="decimal" w:pos="9400"/>
        </w:tabs>
        <w:rPr>
          <w:noProof/>
          <w:sz w:val="20"/>
        </w:rPr>
      </w:pPr>
      <w:r>
        <w:rPr>
          <w:noProof/>
        </w:rPr>
        <w:t>0121 - STROŠKI DELA ŽUPANA IN PODŽUPANA</w:t>
      </w:r>
      <w:r>
        <w:rPr>
          <w:noProof/>
        </w:rPr>
        <w:tab/>
      </w:r>
      <w:r>
        <w:rPr>
          <w:noProof/>
          <w:sz w:val="20"/>
        </w:rPr>
        <w:t>30.143 €</w:t>
      </w:r>
    </w:p>
    <w:p w:rsidR="000209A8" w:rsidRDefault="000209A8" w:rsidP="002C0B15">
      <w:pPr>
        <w:pStyle w:val="Heading11"/>
        <w:rPr>
          <w:noProof/>
        </w:rPr>
      </w:pPr>
      <w:r>
        <w:rPr>
          <w:noProof/>
        </w:rPr>
        <w:t>Obrazložitev dejavnosti v okviru proračunske postavke</w:t>
      </w:r>
    </w:p>
    <w:p w:rsidR="000209A8" w:rsidRDefault="000209A8" w:rsidP="00F25D57">
      <w:pPr>
        <w:pStyle w:val="ANormal"/>
        <w:jc w:val="both"/>
        <w:rPr>
          <w:noProof/>
        </w:rPr>
      </w:pPr>
      <w:r>
        <w:rPr>
          <w:noProof/>
        </w:rPr>
        <w:t>Plače župana in podžupanov so določene z Odlokom o plačah funkcionarjev (Uradni list RS, št. 14/06), sprejetim na podlagi 10. člena Zakona o sistemu plač v javnem sektorju. Za podžupana  je predvidena nagrada za opravljanje funkcije z upoštevanjem 36. plačnega razreda, pri katerem se mu izplača v znesku 45% vrednosti omenjenega plačnega razreda. Župan je na podlagi sklepa o določitvi plače uvrščen v 51. plačni razred. Za nepoklicno opravljanje funkcije pripada županu 50% plače iz omenjenega plačnega razreda.</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Zagotavljanje strokovnih in materialnih podlag za opravljanje funkcije župana in podžupana.</w:t>
      </w:r>
    </w:p>
    <w:p w:rsidR="000209A8" w:rsidRDefault="000209A8" w:rsidP="002C0B15">
      <w:pPr>
        <w:pStyle w:val="AHeading10"/>
        <w:tabs>
          <w:tab w:val="decimal" w:pos="9400"/>
        </w:tabs>
        <w:rPr>
          <w:noProof/>
          <w:sz w:val="20"/>
        </w:rPr>
      </w:pPr>
      <w:r>
        <w:rPr>
          <w:noProof/>
        </w:rPr>
        <w:t>0123 - INFORMIRANJE</w:t>
      </w:r>
      <w:r>
        <w:rPr>
          <w:noProof/>
        </w:rPr>
        <w:tab/>
      </w:r>
      <w:r>
        <w:rPr>
          <w:noProof/>
          <w:sz w:val="20"/>
        </w:rPr>
        <w:t>19.000 €</w:t>
      </w:r>
    </w:p>
    <w:p w:rsidR="000209A8" w:rsidRDefault="000209A8" w:rsidP="002C0B15">
      <w:pPr>
        <w:pStyle w:val="Heading11"/>
        <w:rPr>
          <w:noProof/>
        </w:rPr>
      </w:pPr>
      <w:r>
        <w:rPr>
          <w:noProof/>
        </w:rPr>
        <w:t>Obrazložitev dejavnosti v okviru proračunske postavke</w:t>
      </w:r>
    </w:p>
    <w:p w:rsidR="000209A8" w:rsidRDefault="000209A8" w:rsidP="00F25D57">
      <w:pPr>
        <w:pStyle w:val="ANormal"/>
        <w:jc w:val="both"/>
        <w:rPr>
          <w:noProof/>
        </w:rPr>
      </w:pPr>
      <w:r w:rsidRPr="002C0B15">
        <w:rPr>
          <w:noProof/>
        </w:rPr>
        <w:t>Dejavnost župana in podžupana so tudi odnosi z javnostjo (novinarske konference, sporočila za javnost, objava informacij v medijih). Na tej postavki se planirajo izdatki objav odlokov, razpisov, sklepov, pravilnikov in obvestil v časopisih in v drugih medijih (radiu, televiziji).</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Zagotavljanje strokovne in materialne podlage za izčrpno informiranje javnosti.</w:t>
      </w:r>
    </w:p>
    <w:p w:rsidR="000209A8" w:rsidRDefault="000209A8" w:rsidP="002C0B15">
      <w:pPr>
        <w:pStyle w:val="AHeading10"/>
        <w:tabs>
          <w:tab w:val="decimal" w:pos="9400"/>
        </w:tabs>
        <w:rPr>
          <w:noProof/>
          <w:sz w:val="20"/>
        </w:rPr>
      </w:pPr>
      <w:r>
        <w:rPr>
          <w:noProof/>
        </w:rPr>
        <w:t>0124 - MATERIALNI STROŠKI ŽUPAN</w:t>
      </w:r>
      <w:r>
        <w:rPr>
          <w:noProof/>
        </w:rPr>
        <w:tab/>
      </w:r>
      <w:r>
        <w:rPr>
          <w:noProof/>
          <w:sz w:val="20"/>
        </w:rPr>
        <w:t>5.600 €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Pr>
          <w:noProof/>
        </w:rPr>
        <w:t>Županu za opravljanje funkcije pripadajo tudi določeni materialni stroški  (stroški goriva za službeni avto, vzdrževanje, zavarovanje in registracijo vozila).</w:t>
      </w:r>
    </w:p>
    <w:p w:rsidR="000209A8" w:rsidRDefault="000209A8" w:rsidP="002C0B15">
      <w:pPr>
        <w:pStyle w:val="ANormal"/>
        <w:rPr>
          <w:noProof/>
        </w:rPr>
      </w:pPr>
      <w:r>
        <w:rPr>
          <w:noProof/>
        </w:rPr>
        <w:t>Na proračunski postavki 0124, so zajeti stroški goriva za službeni avto, stroški rednega vzdrževanja in popravila vozil, drugi splošni material, registracija, ter zavarovanje službenega vozila.</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Zagotavljanje racionalne porabe stroškov vzdrževanja, porabe goriva, zavarovanje in registracija službenega vozila.</w:t>
      </w:r>
    </w:p>
    <w:p w:rsidR="000209A8" w:rsidRDefault="000209A8" w:rsidP="002C0B15">
      <w:pPr>
        <w:pStyle w:val="AHeading5"/>
        <w:tabs>
          <w:tab w:val="decimal" w:pos="9400"/>
        </w:tabs>
        <w:rPr>
          <w:noProof/>
          <w:sz w:val="20"/>
        </w:rPr>
      </w:pPr>
      <w:bookmarkStart w:id="33" w:name="_Toc340069114"/>
      <w:r>
        <w:rPr>
          <w:noProof/>
        </w:rPr>
        <w:lastRenderedPageBreak/>
        <w:t>04 - SKUPNE ADMINISTRATIVNE SLUŽBE IN SPLOŠNE JAVNE STORITVE</w:t>
      </w:r>
      <w:r>
        <w:rPr>
          <w:noProof/>
        </w:rPr>
        <w:tab/>
      </w:r>
      <w:r>
        <w:rPr>
          <w:noProof/>
          <w:sz w:val="20"/>
        </w:rPr>
        <w:t>11.800 €</w:t>
      </w:r>
      <w:bookmarkEnd w:id="33"/>
    </w:p>
    <w:p w:rsidR="000209A8" w:rsidRDefault="000209A8" w:rsidP="002C0B15">
      <w:pPr>
        <w:pStyle w:val="AHeading6"/>
        <w:tabs>
          <w:tab w:val="decimal" w:pos="9400"/>
        </w:tabs>
        <w:rPr>
          <w:noProof/>
          <w:sz w:val="20"/>
        </w:rPr>
      </w:pPr>
      <w:bookmarkStart w:id="34" w:name="_Toc340069115"/>
      <w:r>
        <w:rPr>
          <w:noProof/>
        </w:rPr>
        <w:t>0403 - Druge skupne administrativne službe</w:t>
      </w:r>
      <w:r>
        <w:rPr>
          <w:noProof/>
        </w:rPr>
        <w:tab/>
      </w:r>
      <w:r>
        <w:rPr>
          <w:noProof/>
          <w:sz w:val="20"/>
        </w:rPr>
        <w:t>11.800 €</w:t>
      </w:r>
      <w:bookmarkEnd w:id="34"/>
    </w:p>
    <w:p w:rsidR="000209A8" w:rsidRDefault="000209A8" w:rsidP="002C0B15">
      <w:pPr>
        <w:pStyle w:val="AHeading7"/>
        <w:tabs>
          <w:tab w:val="decimal" w:pos="9400"/>
        </w:tabs>
        <w:rPr>
          <w:noProof/>
          <w:sz w:val="20"/>
        </w:rPr>
      </w:pPr>
      <w:bookmarkStart w:id="35" w:name="_Toc340069116"/>
      <w:r>
        <w:rPr>
          <w:noProof/>
        </w:rPr>
        <w:t>04039002 - Izvedba protokolarnih dogodkov</w:t>
      </w:r>
      <w:r>
        <w:rPr>
          <w:noProof/>
        </w:rPr>
        <w:tab/>
      </w:r>
      <w:r>
        <w:rPr>
          <w:noProof/>
          <w:sz w:val="20"/>
        </w:rPr>
        <w:t>11.800 €</w:t>
      </w:r>
      <w:bookmarkEnd w:id="35"/>
    </w:p>
    <w:p w:rsidR="000209A8" w:rsidRDefault="000209A8" w:rsidP="002C0B15">
      <w:pPr>
        <w:pStyle w:val="Heading11"/>
      </w:pPr>
      <w:r>
        <w:t>Opis podprograma</w:t>
      </w:r>
    </w:p>
    <w:p w:rsidR="000209A8" w:rsidRDefault="000209A8" w:rsidP="00F25D57">
      <w:pPr>
        <w:pStyle w:val="ANormal"/>
        <w:jc w:val="both"/>
        <w:rPr>
          <w:noProof/>
        </w:rPr>
      </w:pPr>
      <w:r w:rsidRPr="002C0B15">
        <w:rPr>
          <w:noProof/>
        </w:rPr>
        <w:t>Občina omogoča društvom in drugim neprofitnim organizacijam možnost pridobitve nepovratnih sredstev za prireditve, ki so spominske ali tradicionalne, za obletnice društev in drugih neprofitnih organizacij ter za prireditve za ohranjanje tradicij NOV in drugih vojn.</w:t>
      </w:r>
    </w:p>
    <w:p w:rsidR="000209A8" w:rsidRDefault="000209A8" w:rsidP="002C0B15">
      <w:pPr>
        <w:pStyle w:val="Heading11"/>
        <w:rPr>
          <w:noProof/>
        </w:rPr>
      </w:pPr>
      <w:r>
        <w:rPr>
          <w:noProof/>
        </w:rPr>
        <w:t>Zakonske in druge pravne podlage</w:t>
      </w:r>
    </w:p>
    <w:p w:rsidR="000209A8" w:rsidRDefault="000209A8" w:rsidP="002C0B15">
      <w:pPr>
        <w:pStyle w:val="ANormal"/>
        <w:rPr>
          <w:noProof/>
        </w:rPr>
      </w:pPr>
      <w:r w:rsidRPr="002C0B15">
        <w:rPr>
          <w:noProof/>
        </w:rPr>
        <w:t>Odlok o proračunu Občine Šenčur, Zakon o lokalni samoupravi</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F25D57">
      <w:pPr>
        <w:pStyle w:val="ANormal"/>
        <w:jc w:val="both"/>
        <w:rPr>
          <w:noProof/>
        </w:rPr>
      </w:pPr>
      <w:r w:rsidRPr="002C0B15">
        <w:rPr>
          <w:noProof/>
        </w:rPr>
        <w:t>Cilj je ohranjanje spominskih oz.  tradicionalnih prireditev, obeleževanje obletnic društev in neprofitnih organizacij ter ohranjanje tradicij NOV in drugih vojn.  Dolgoročni cilji so tudi zadovoljevanje posebnih in skupnih potreb občanov na območju posameznih naselij ter sodelovanje krajanov v čim večjem številu  pri opravljanju javnih zadev v občini.</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2C0B15">
      <w:pPr>
        <w:pStyle w:val="ANormal"/>
        <w:rPr>
          <w:noProof/>
        </w:rPr>
      </w:pPr>
      <w:r w:rsidRPr="002C0B15">
        <w:rPr>
          <w:noProof/>
        </w:rPr>
        <w:t>Letni cilj je uspešno izveden javni razpis in razdelitev proračunskih sredstev.</w:t>
      </w:r>
    </w:p>
    <w:p w:rsidR="000209A8" w:rsidRDefault="000209A8" w:rsidP="002C0B15">
      <w:pPr>
        <w:pStyle w:val="AHeading10"/>
        <w:tabs>
          <w:tab w:val="decimal" w:pos="9400"/>
        </w:tabs>
        <w:rPr>
          <w:noProof/>
          <w:sz w:val="20"/>
        </w:rPr>
      </w:pPr>
      <w:r>
        <w:rPr>
          <w:noProof/>
        </w:rPr>
        <w:t>0422 - PROTOKOL</w:t>
      </w:r>
      <w:r>
        <w:rPr>
          <w:noProof/>
        </w:rPr>
        <w:tab/>
      </w:r>
      <w:r>
        <w:rPr>
          <w:noProof/>
          <w:sz w:val="20"/>
        </w:rPr>
        <w:t>11.800 €</w:t>
      </w:r>
    </w:p>
    <w:p w:rsidR="000209A8" w:rsidRDefault="000209A8" w:rsidP="002C0B15">
      <w:pPr>
        <w:pStyle w:val="Heading11"/>
        <w:rPr>
          <w:noProof/>
        </w:rPr>
      </w:pPr>
      <w:r>
        <w:rPr>
          <w:noProof/>
        </w:rPr>
        <w:t>Obrazložitev dejavnosti v okviru proračunske postavke</w:t>
      </w:r>
    </w:p>
    <w:p w:rsidR="000209A8" w:rsidRDefault="000209A8" w:rsidP="00F25D57">
      <w:pPr>
        <w:pStyle w:val="ANormal"/>
        <w:jc w:val="both"/>
        <w:rPr>
          <w:noProof/>
        </w:rPr>
      </w:pPr>
      <w:r>
        <w:rPr>
          <w:noProof/>
        </w:rPr>
        <w:t>V okviru te  postavke so predvideni stroški ob raznih sprejemih,  stroški pogostitve poslovnih partnerjev, stroški za plakete in priznanja ob občinskem prazniku, pogostitve ravnateljev in župnikov ob novem letu, stroški nakupa poslovnih daril, koledarjev, stroški ob otvoritvah ipd.</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2012.</w:t>
      </w:r>
    </w:p>
    <w:p w:rsidR="000209A8" w:rsidRDefault="000209A8" w:rsidP="002C0B15">
      <w:pPr>
        <w:pStyle w:val="AHeading3"/>
        <w:tabs>
          <w:tab w:val="decimal" w:pos="9400"/>
        </w:tabs>
        <w:rPr>
          <w:noProof/>
          <w:sz w:val="20"/>
        </w:rPr>
      </w:pPr>
      <w:bookmarkStart w:id="36" w:name="_Toc340069117"/>
      <w:r>
        <w:rPr>
          <w:noProof/>
        </w:rPr>
        <w:t>04 - OBČINSKA UPRAVA</w:t>
      </w:r>
      <w:r>
        <w:rPr>
          <w:noProof/>
        </w:rPr>
        <w:tab/>
      </w:r>
      <w:r>
        <w:rPr>
          <w:noProof/>
          <w:sz w:val="20"/>
        </w:rPr>
        <w:t>7.979.354 €</w:t>
      </w:r>
      <w:bookmarkEnd w:id="36"/>
    </w:p>
    <w:p w:rsidR="000209A8" w:rsidRDefault="000209A8" w:rsidP="002C0B15">
      <w:pPr>
        <w:pStyle w:val="AHeading5"/>
        <w:tabs>
          <w:tab w:val="decimal" w:pos="9400"/>
        </w:tabs>
        <w:rPr>
          <w:sz w:val="20"/>
        </w:rPr>
      </w:pPr>
      <w:bookmarkStart w:id="37" w:name="_Toc340069118"/>
      <w:r>
        <w:t>04 - SKUPNE ADMINISTRATIVNE SLUŽBE IN SPLOŠNE JAVNE STORITVE</w:t>
      </w:r>
      <w:r>
        <w:tab/>
      </w:r>
      <w:r>
        <w:rPr>
          <w:sz w:val="20"/>
        </w:rPr>
        <w:t>9.500 €</w:t>
      </w:r>
      <w:bookmarkEnd w:id="37"/>
    </w:p>
    <w:p w:rsidR="000209A8" w:rsidRDefault="000209A8" w:rsidP="002C0B15">
      <w:pPr>
        <w:pStyle w:val="AHeading6"/>
        <w:tabs>
          <w:tab w:val="decimal" w:pos="9400"/>
        </w:tabs>
        <w:rPr>
          <w:noProof/>
          <w:sz w:val="20"/>
        </w:rPr>
      </w:pPr>
      <w:bookmarkStart w:id="38" w:name="_Toc340069119"/>
      <w:r>
        <w:rPr>
          <w:noProof/>
        </w:rPr>
        <w:t>0403 - Druge skupne administrativne službe</w:t>
      </w:r>
      <w:r>
        <w:rPr>
          <w:noProof/>
        </w:rPr>
        <w:tab/>
      </w:r>
      <w:r>
        <w:rPr>
          <w:noProof/>
          <w:sz w:val="20"/>
        </w:rPr>
        <w:t>9.500 €</w:t>
      </w:r>
      <w:bookmarkEnd w:id="38"/>
    </w:p>
    <w:p w:rsidR="000209A8" w:rsidRDefault="000209A8" w:rsidP="002C0B15">
      <w:pPr>
        <w:pStyle w:val="AHeading7"/>
        <w:tabs>
          <w:tab w:val="decimal" w:pos="9400"/>
        </w:tabs>
        <w:rPr>
          <w:noProof/>
          <w:sz w:val="20"/>
        </w:rPr>
      </w:pPr>
      <w:bookmarkStart w:id="39" w:name="_Toc340069120"/>
      <w:r>
        <w:rPr>
          <w:noProof/>
        </w:rPr>
        <w:t>04039001 - Obveščanje domače in tuje javnosti</w:t>
      </w:r>
      <w:r>
        <w:rPr>
          <w:noProof/>
        </w:rPr>
        <w:tab/>
      </w:r>
      <w:r>
        <w:rPr>
          <w:noProof/>
          <w:sz w:val="20"/>
        </w:rPr>
        <w:t>9.500 €</w:t>
      </w:r>
      <w:bookmarkEnd w:id="39"/>
    </w:p>
    <w:p w:rsidR="000209A8" w:rsidRDefault="000209A8" w:rsidP="002C0B15">
      <w:pPr>
        <w:pStyle w:val="Heading11"/>
      </w:pPr>
      <w:r>
        <w:t>Opis podprograma</w:t>
      </w:r>
    </w:p>
    <w:p w:rsidR="000209A8" w:rsidRDefault="000209A8" w:rsidP="00E60976">
      <w:pPr>
        <w:pStyle w:val="ANormal"/>
        <w:jc w:val="both"/>
        <w:rPr>
          <w:noProof/>
        </w:rPr>
      </w:pPr>
      <w:r w:rsidRPr="002C0B15">
        <w:rPr>
          <w:noProof/>
        </w:rPr>
        <w:t>Podprogram zajema aktivnosti na področju obveščanja domače in tuje javnosti o delu občinskega sveta, župana, občinske uprave in drugih institucij, katerih ustanoviteljica je Občina Šenčur.</w:t>
      </w:r>
    </w:p>
    <w:p w:rsidR="000209A8" w:rsidRDefault="000209A8" w:rsidP="00E60976">
      <w:pPr>
        <w:pStyle w:val="Heading11"/>
        <w:jc w:val="both"/>
        <w:rPr>
          <w:noProof/>
        </w:rPr>
      </w:pPr>
      <w:r>
        <w:rPr>
          <w:noProof/>
        </w:rPr>
        <w:t>Zakonske in druge pravne podlage</w:t>
      </w:r>
    </w:p>
    <w:p w:rsidR="000209A8" w:rsidRDefault="000209A8" w:rsidP="00E60976">
      <w:pPr>
        <w:pStyle w:val="ANormal"/>
        <w:jc w:val="both"/>
        <w:rPr>
          <w:noProof/>
        </w:rPr>
      </w:pPr>
      <w:r w:rsidRPr="002C0B15">
        <w:rPr>
          <w:noProof/>
        </w:rPr>
        <w:t>Zakon o lokalni samoupravi, Zakon o medijih, Uredba o upravnem poslovanju, Zakon o dostopu do informacij javnega značaja, Uredba o posredovanju in ponovni uporabi informacij javnega značaja, Zakon o javnih uslužbencih</w:t>
      </w:r>
    </w:p>
    <w:p w:rsidR="000209A8" w:rsidRDefault="000209A8" w:rsidP="00E60976">
      <w:pPr>
        <w:pStyle w:val="Heading11"/>
        <w:jc w:val="both"/>
        <w:rPr>
          <w:noProof/>
        </w:rPr>
      </w:pPr>
      <w:r>
        <w:rPr>
          <w:noProof/>
        </w:rPr>
        <w:lastRenderedPageBreak/>
        <w:t>Dolgoročni cilji podprograma in kazalci, s katerimi se bo merilo doseganje zastavljenih ciljev</w:t>
      </w:r>
    </w:p>
    <w:p w:rsidR="000209A8" w:rsidRDefault="000209A8" w:rsidP="00E60976">
      <w:pPr>
        <w:pStyle w:val="ANormal"/>
        <w:jc w:val="both"/>
        <w:rPr>
          <w:noProof/>
        </w:rPr>
      </w:pPr>
      <w:r w:rsidRPr="002C0B15">
        <w:rPr>
          <w:noProof/>
        </w:rPr>
        <w:t>Cilji: zagotavljanje javnosti dela občinskih organov in institucij ter celovito obveščanje domače in tuje javnosti o njihovem delu preko rednega komuniciranja, zadovoljevanje posebnih in skupnih potreb občanov na območju posameznih naselij ter sodelovanje krajanov v čim večjem številu  pri opravljanju javnih zadev v občini</w:t>
      </w:r>
    </w:p>
    <w:p w:rsidR="000209A8" w:rsidRDefault="000209A8" w:rsidP="00E60976">
      <w:pPr>
        <w:pStyle w:val="Heading11"/>
        <w:jc w:val="both"/>
        <w:rPr>
          <w:noProof/>
        </w:rPr>
      </w:pPr>
      <w:r>
        <w:rPr>
          <w:noProof/>
        </w:rPr>
        <w:t>Letni izvedbeni cilji podprograma in kazalci, s katerimi se bo merilo doseganje zastavljenih ciljev</w:t>
      </w:r>
    </w:p>
    <w:p w:rsidR="000209A8" w:rsidRDefault="000209A8" w:rsidP="00E60976">
      <w:pPr>
        <w:pStyle w:val="ANormal"/>
        <w:jc w:val="both"/>
        <w:rPr>
          <w:noProof/>
        </w:rPr>
      </w:pPr>
      <w:r w:rsidRPr="002C0B15">
        <w:rPr>
          <w:noProof/>
        </w:rPr>
        <w:t>Cilj je redno obveščanje javnosti o delovanju občinske uprave in občinskega sveta preko različnih medijev. Kazalec je letno število objav in izdanih pisnih gradiv in obvestil. Kazalci so vsako leto večje število zadovoljnih krajanov oz. obiskovalcev na prireditvah ter pripravljenost le teh sodelovati in se vključevati v dejavnosti občine v letu 201</w:t>
      </w:r>
      <w:r>
        <w:rPr>
          <w:noProof/>
        </w:rPr>
        <w:t>3</w:t>
      </w:r>
      <w:r w:rsidRPr="002C0B15">
        <w:rPr>
          <w:noProof/>
        </w:rPr>
        <w:t>.</w:t>
      </w:r>
    </w:p>
    <w:p w:rsidR="000209A8" w:rsidRDefault="000209A8" w:rsidP="002C0B15">
      <w:pPr>
        <w:pStyle w:val="AHeading10"/>
        <w:tabs>
          <w:tab w:val="decimal" w:pos="9400"/>
        </w:tabs>
        <w:rPr>
          <w:noProof/>
          <w:sz w:val="20"/>
        </w:rPr>
      </w:pPr>
      <w:r>
        <w:rPr>
          <w:noProof/>
        </w:rPr>
        <w:t>0431 - OBČINSKO GLASILO JURIJ</w:t>
      </w:r>
      <w:r>
        <w:rPr>
          <w:noProof/>
        </w:rPr>
        <w:tab/>
      </w:r>
      <w:r>
        <w:rPr>
          <w:noProof/>
          <w:sz w:val="20"/>
        </w:rPr>
        <w:t>9.500 €</w:t>
      </w:r>
    </w:p>
    <w:p w:rsidR="000209A8" w:rsidRDefault="000209A8" w:rsidP="002C0B15">
      <w:pPr>
        <w:pStyle w:val="Heading11"/>
        <w:rPr>
          <w:noProof/>
        </w:rPr>
      </w:pPr>
      <w:r>
        <w:rPr>
          <w:noProof/>
        </w:rPr>
        <w:t>Obrazložitev dejavnosti v okviru proračunske postavke</w:t>
      </w:r>
    </w:p>
    <w:p w:rsidR="000209A8" w:rsidRDefault="000209A8" w:rsidP="00E60976">
      <w:pPr>
        <w:pStyle w:val="ANormal"/>
        <w:jc w:val="both"/>
        <w:rPr>
          <w:noProof/>
        </w:rPr>
      </w:pPr>
      <w:r>
        <w:rPr>
          <w:noProof/>
        </w:rPr>
        <w:t>Izdaja štirih številk občinskega glasila JURIJ zajema aktivnosti na področju obveščanja domače  javnosti o delu občinskega sveta, župana, občinske uprave in drugih institucij, katerih ustanoviteljica je Občina Šenčur.</w:t>
      </w:r>
    </w:p>
    <w:p w:rsidR="000209A8" w:rsidRDefault="000209A8" w:rsidP="00E60976">
      <w:pPr>
        <w:pStyle w:val="Heading11"/>
        <w:jc w:val="both"/>
        <w:rPr>
          <w:noProof/>
        </w:rPr>
      </w:pPr>
      <w:r>
        <w:rPr>
          <w:noProof/>
        </w:rPr>
        <w:t>Navezava na projekte v okviru proračunske postavke</w:t>
      </w:r>
    </w:p>
    <w:p w:rsidR="000209A8" w:rsidRDefault="000209A8" w:rsidP="00E60976">
      <w:pPr>
        <w:pStyle w:val="ANormal"/>
        <w:jc w:val="both"/>
        <w:rPr>
          <w:noProof/>
        </w:rPr>
      </w:pPr>
      <w:r w:rsidRPr="002C0B15">
        <w:rPr>
          <w:noProof/>
        </w:rPr>
        <w:t>V okviru proračunske postavke ni planiranih projektov.</w:t>
      </w:r>
    </w:p>
    <w:p w:rsidR="000209A8" w:rsidRDefault="000209A8" w:rsidP="00E60976">
      <w:pPr>
        <w:pStyle w:val="Heading11"/>
        <w:jc w:val="both"/>
        <w:rPr>
          <w:noProof/>
        </w:rPr>
      </w:pPr>
      <w:r>
        <w:rPr>
          <w:noProof/>
        </w:rPr>
        <w:t>Izhodišča, na katerih temeljijo izračuni predlogov pravic porabe za del, ki se ne izvršuje preko NRP</w:t>
      </w:r>
    </w:p>
    <w:p w:rsidR="000209A8" w:rsidRDefault="000209A8" w:rsidP="00E60976">
      <w:pPr>
        <w:pStyle w:val="ANormal"/>
        <w:jc w:val="both"/>
        <w:rPr>
          <w:noProof/>
        </w:rPr>
      </w:pPr>
      <w:r w:rsidRPr="002C0B15">
        <w:rPr>
          <w:noProof/>
        </w:rPr>
        <w:t>Na tej postavki se planirajo izdatki za izdajo štitih številk občinskega glasila JURIJ.</w:t>
      </w:r>
    </w:p>
    <w:p w:rsidR="000209A8" w:rsidRDefault="000209A8" w:rsidP="002C0B15">
      <w:pPr>
        <w:pStyle w:val="AHeading5"/>
        <w:tabs>
          <w:tab w:val="decimal" w:pos="9400"/>
        </w:tabs>
        <w:rPr>
          <w:noProof/>
          <w:sz w:val="20"/>
        </w:rPr>
      </w:pPr>
      <w:bookmarkStart w:id="40" w:name="_Toc340069121"/>
      <w:r>
        <w:rPr>
          <w:noProof/>
        </w:rPr>
        <w:t>06 - LOKALNA SAMOUPRAVA</w:t>
      </w:r>
      <w:r>
        <w:rPr>
          <w:noProof/>
        </w:rPr>
        <w:tab/>
      </w:r>
      <w:r>
        <w:rPr>
          <w:noProof/>
          <w:sz w:val="20"/>
        </w:rPr>
        <w:t>471.581 €</w:t>
      </w:r>
      <w:bookmarkEnd w:id="40"/>
    </w:p>
    <w:p w:rsidR="000209A8" w:rsidRDefault="000209A8" w:rsidP="002C0B15">
      <w:pPr>
        <w:pStyle w:val="AHeading6"/>
        <w:tabs>
          <w:tab w:val="decimal" w:pos="9400"/>
        </w:tabs>
        <w:rPr>
          <w:noProof/>
          <w:sz w:val="20"/>
        </w:rPr>
      </w:pPr>
      <w:bookmarkStart w:id="41" w:name="_Toc340069122"/>
      <w:r>
        <w:rPr>
          <w:noProof/>
        </w:rPr>
        <w:t>0603 - Dejavnost občinske uprave</w:t>
      </w:r>
      <w:r>
        <w:rPr>
          <w:noProof/>
        </w:rPr>
        <w:tab/>
      </w:r>
      <w:r>
        <w:rPr>
          <w:noProof/>
          <w:sz w:val="20"/>
        </w:rPr>
        <w:t>471.581 €</w:t>
      </w:r>
      <w:bookmarkEnd w:id="41"/>
    </w:p>
    <w:p w:rsidR="000209A8" w:rsidRDefault="000209A8" w:rsidP="002C0B15">
      <w:pPr>
        <w:pStyle w:val="AHeading7"/>
        <w:tabs>
          <w:tab w:val="decimal" w:pos="9400"/>
        </w:tabs>
        <w:rPr>
          <w:noProof/>
          <w:sz w:val="20"/>
        </w:rPr>
      </w:pPr>
      <w:bookmarkStart w:id="42" w:name="_Toc340069123"/>
      <w:r>
        <w:rPr>
          <w:noProof/>
        </w:rPr>
        <w:t>06039001 - Administracija občinske uprave</w:t>
      </w:r>
      <w:r>
        <w:rPr>
          <w:noProof/>
        </w:rPr>
        <w:tab/>
      </w:r>
      <w:r>
        <w:rPr>
          <w:noProof/>
          <w:sz w:val="20"/>
        </w:rPr>
        <w:t>446.781 €</w:t>
      </w:r>
      <w:bookmarkEnd w:id="42"/>
    </w:p>
    <w:p w:rsidR="000209A8" w:rsidRDefault="000209A8" w:rsidP="002C0B15">
      <w:pPr>
        <w:pStyle w:val="Heading11"/>
      </w:pPr>
      <w:r>
        <w:t>Opis podprograma</w:t>
      </w:r>
    </w:p>
    <w:p w:rsidR="000209A8" w:rsidRDefault="000209A8" w:rsidP="002C0B15">
      <w:pPr>
        <w:pStyle w:val="ANormal"/>
        <w:rPr>
          <w:noProof/>
        </w:rPr>
      </w:pPr>
      <w:r w:rsidRPr="002C0B15">
        <w:rPr>
          <w:noProof/>
        </w:rPr>
        <w:t>Podprogram obsega plače zaposlenih in materialne stroške za občinsko upravo.</w:t>
      </w:r>
    </w:p>
    <w:p w:rsidR="000209A8" w:rsidRDefault="000209A8" w:rsidP="002C0B15">
      <w:pPr>
        <w:pStyle w:val="Heading11"/>
        <w:rPr>
          <w:noProof/>
        </w:rPr>
      </w:pPr>
      <w:r>
        <w:rPr>
          <w:noProof/>
        </w:rPr>
        <w:t>Zakonske in druge pravne podlage</w:t>
      </w:r>
    </w:p>
    <w:p w:rsidR="000209A8" w:rsidRDefault="000209A8" w:rsidP="00237364">
      <w:pPr>
        <w:pStyle w:val="ANormal"/>
        <w:jc w:val="both"/>
        <w:rPr>
          <w:noProof/>
        </w:rPr>
      </w:pPr>
      <w:r w:rsidRPr="002C0B15">
        <w:rPr>
          <w:noProof/>
        </w:rPr>
        <w:t>Zakon o lokalni samoupravi, Zakon o javnih uslužbencih, Zakon o javnih financah, Zakon o dostopu do informacij javnega značaja, Zakon o varstvu osebnih podatkov, Zakon o spodbujanju skladnega regionalnega razvoja, Zakon o inšpekcijskem nadzoru, Zakon o občinskem redarstvu, Zakon o prekrških, Zakon o varnosti cestnega prometa, Zakon o varstvu javnega reda in miru, Zakon o varstvu okolja, Zakon o spodbujanju razvoja  turizma</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237364">
      <w:pPr>
        <w:pStyle w:val="ANormal"/>
        <w:jc w:val="both"/>
        <w:rPr>
          <w:noProof/>
        </w:rPr>
      </w:pPr>
      <w:r w:rsidRPr="002C0B15">
        <w:rPr>
          <w:noProof/>
        </w:rP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2C0B15">
      <w:pPr>
        <w:pStyle w:val="ANormal"/>
        <w:rPr>
          <w:noProof/>
        </w:rPr>
      </w:pPr>
      <w:r w:rsidRPr="002C0B15">
        <w:rPr>
          <w:noProof/>
        </w:rPr>
        <w:t>Glavni letni izvedbeni cilj je uspešno in učinkovito izvajanje zastavljenih nalog.</w:t>
      </w:r>
    </w:p>
    <w:p w:rsidR="000209A8" w:rsidRDefault="000209A8" w:rsidP="002C0B15">
      <w:pPr>
        <w:pStyle w:val="AHeading10"/>
        <w:tabs>
          <w:tab w:val="decimal" w:pos="9400"/>
        </w:tabs>
        <w:rPr>
          <w:noProof/>
          <w:sz w:val="20"/>
        </w:rPr>
      </w:pPr>
      <w:r>
        <w:rPr>
          <w:noProof/>
        </w:rPr>
        <w:t>0601 - STROŠKI DELA OBČINSKE UPRAVE</w:t>
      </w:r>
      <w:r>
        <w:rPr>
          <w:noProof/>
        </w:rPr>
        <w:tab/>
      </w:r>
      <w:r>
        <w:rPr>
          <w:noProof/>
          <w:sz w:val="20"/>
        </w:rPr>
        <w:t>220.621 €</w:t>
      </w:r>
    </w:p>
    <w:p w:rsidR="000209A8" w:rsidRDefault="000209A8" w:rsidP="002C0B15">
      <w:pPr>
        <w:pStyle w:val="Heading11"/>
        <w:rPr>
          <w:noProof/>
        </w:rPr>
      </w:pPr>
      <w:r>
        <w:rPr>
          <w:noProof/>
        </w:rPr>
        <w:t>Obrazložitev dejavnosti v okviru proračunske postavke</w:t>
      </w:r>
    </w:p>
    <w:p w:rsidR="000209A8" w:rsidRDefault="000209A8" w:rsidP="00E60976">
      <w:pPr>
        <w:pStyle w:val="ANormal"/>
        <w:jc w:val="both"/>
        <w:rPr>
          <w:noProof/>
        </w:rPr>
      </w:pPr>
      <w:r>
        <w:rPr>
          <w:noProof/>
        </w:rPr>
        <w:t>V okviru postavke Stroški dela občinske uprave so vključeni tekoči odhodki za :</w:t>
      </w:r>
    </w:p>
    <w:p w:rsidR="000209A8" w:rsidRDefault="000209A8" w:rsidP="00E60976">
      <w:pPr>
        <w:pStyle w:val="ANormal"/>
        <w:ind w:left="360"/>
        <w:jc w:val="both"/>
        <w:rPr>
          <w:noProof/>
        </w:rPr>
      </w:pPr>
      <w:r>
        <w:rPr>
          <w:noProof/>
        </w:rPr>
        <w:t>plače, druge prejemke in prispevke za zaposlene po načrtu delovnih mest, po katerem je v občinske uradu zaposlenih 8 uslužbencev, splošni dodatki,  izplačilo regresa za letni dopust,  povračila in nadomestila plač (povračilo stroškov prehrane med delom in prevoza na in z dela),  premije kolektivnega dodatnega pokojninskega zavarovanja, izplačilo jubilejnih nagrad,  ter  odvajanje vseh predpisanih prispevkov in davka na izplačane plače.</w:t>
      </w:r>
    </w:p>
    <w:p w:rsidR="000209A8" w:rsidRDefault="000209A8" w:rsidP="00E60976">
      <w:pPr>
        <w:pStyle w:val="ANormal"/>
        <w:jc w:val="both"/>
        <w:rPr>
          <w:noProof/>
        </w:rPr>
      </w:pPr>
      <w:r>
        <w:rPr>
          <w:noProof/>
        </w:rPr>
        <w:t>Potreben obseg sredstev za plače in  prispevke se načrtuje na podlagi veljavnih predpisov, ki so v uporabi za določitev in obračun plač v letu 2013 .</w:t>
      </w:r>
    </w:p>
    <w:p w:rsidR="000209A8" w:rsidRDefault="000209A8" w:rsidP="002C0B15">
      <w:pPr>
        <w:pStyle w:val="Heading11"/>
        <w:rPr>
          <w:noProof/>
        </w:rPr>
      </w:pPr>
      <w:r>
        <w:rPr>
          <w:noProof/>
        </w:rPr>
        <w:lastRenderedPageBreak/>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Pr>
          <w:noProof/>
        </w:rPr>
        <w:t>Kot izhodišče pri izračunu potrebnih sredstev je bil upoštevan kadrovski načrt za leto 2013, navodilo MF za pripravo občinskih proračunov  za leto 2013 ter naslednje pravne podlage:</w:t>
      </w:r>
    </w:p>
    <w:p w:rsidR="000209A8" w:rsidRDefault="000209A8" w:rsidP="00237364">
      <w:pPr>
        <w:pStyle w:val="ANormal"/>
        <w:jc w:val="both"/>
        <w:rPr>
          <w:noProof/>
        </w:rPr>
      </w:pPr>
      <w:r>
        <w:rPr>
          <w:noProof/>
        </w:rPr>
        <w:t>Zakon o javnih uslužbencih, Uredba o notranji organizaciji, sistemizaciji, delovnih mestih in nazivih v organih javne uprave in v pravosodnih organih, Zakon o sistemu plač v javnem sektorju, Pravilnik o napredovanju zaposlenih v državni upravi, Dogovor o ukrepih na področju plač in drugih prejemkih v javnem sektorju, Uredba o postopku za zasedbo prostega delovnega mesta v organih državne uprave in pravosodnih organih</w:t>
      </w:r>
    </w:p>
    <w:p w:rsidR="000209A8" w:rsidRDefault="000209A8" w:rsidP="002C0B15">
      <w:pPr>
        <w:pStyle w:val="AHeading10"/>
        <w:tabs>
          <w:tab w:val="decimal" w:pos="9400"/>
        </w:tabs>
        <w:rPr>
          <w:noProof/>
          <w:sz w:val="20"/>
        </w:rPr>
      </w:pPr>
      <w:r>
        <w:rPr>
          <w:noProof/>
        </w:rPr>
        <w:t>0602 - MATERIALNI STROŠKI OBČINSKE UPRAVE</w:t>
      </w:r>
      <w:r>
        <w:rPr>
          <w:noProof/>
        </w:rPr>
        <w:tab/>
      </w:r>
      <w:r>
        <w:rPr>
          <w:noProof/>
          <w:sz w:val="20"/>
        </w:rPr>
        <w:t>204.560 €</w:t>
      </w:r>
    </w:p>
    <w:p w:rsidR="000209A8" w:rsidRDefault="000209A8" w:rsidP="002C0B15">
      <w:pPr>
        <w:pStyle w:val="Heading11"/>
        <w:rPr>
          <w:noProof/>
        </w:rPr>
      </w:pPr>
      <w:r>
        <w:rPr>
          <w:noProof/>
        </w:rPr>
        <w:t>Obrazložitev dejavnosti v okviru proračunske postavke</w:t>
      </w:r>
    </w:p>
    <w:p w:rsidR="000209A8" w:rsidRDefault="000209A8" w:rsidP="00E60976">
      <w:pPr>
        <w:pStyle w:val="ANormal"/>
        <w:jc w:val="both"/>
        <w:rPr>
          <w:noProof/>
        </w:rPr>
      </w:pPr>
      <w:r>
        <w:rPr>
          <w:noProof/>
        </w:rPr>
        <w:t>Sredstva na postavki so namenjena za tekoče delovanje občinske uprave Občine Šenčur in so namenjena za pokritje stroškov pisarniškega in čistilnega materiala ter storitev čiščenja prostorov v občinski stavbi, stroški varovanja zgradbe, stroški časopisov, revij in strokovne literature, izdatki za reprezentanco, obvezni zdravniški pregledi, stroški odvetniških storitev, stroški električne energije, stroški ogrevanja občinske stavbe, stroški porabe vode in odvoza komunalnih odpadkov, stroški telefona, fax, e-pošte, stroški poštnine in poštnih storitev, potne stroške občinske uprave, zavarovanje objekta, tekoče vzdrževanje računalniške in programske opreme, plačilo po podzemnih pogodbah, izdatki za strokovno izobraževanje zaposlenih, plačilo stroškov organizacija pooblačenim za plačilni promet, tekoče vzdrževanje osnovnih sredstev, ter stroški delovanja skupne občinske uprave "Medobčinski inšpektorat". Na tej postavki načrtujemo sredstva za vzdrževanje in obnovo občinske stavbe. V letu 2013 načrtujemo ureditev pisarn v mansardi objekta.</w:t>
      </w:r>
    </w:p>
    <w:p w:rsidR="000209A8" w:rsidRDefault="000209A8" w:rsidP="00E60976">
      <w:pPr>
        <w:pStyle w:val="Heading11"/>
        <w:jc w:val="both"/>
        <w:rPr>
          <w:noProof/>
        </w:rPr>
      </w:pPr>
      <w:r>
        <w:rPr>
          <w:noProof/>
        </w:rPr>
        <w:t>Navezava na projekte v okviru proračunske postavke</w:t>
      </w:r>
    </w:p>
    <w:p w:rsidR="000209A8" w:rsidRDefault="000209A8" w:rsidP="00E60976">
      <w:pPr>
        <w:pStyle w:val="ANormal"/>
        <w:jc w:val="both"/>
        <w:rPr>
          <w:noProof/>
        </w:rPr>
      </w:pPr>
      <w:r>
        <w:rPr>
          <w:noProof/>
        </w:rPr>
        <w:t>V okviru proračunske postavke ni planiranih projektov.</w:t>
      </w:r>
    </w:p>
    <w:p w:rsidR="000209A8" w:rsidRDefault="000209A8" w:rsidP="00E60976">
      <w:pPr>
        <w:pStyle w:val="Heading11"/>
        <w:jc w:val="both"/>
        <w:rPr>
          <w:noProof/>
        </w:rPr>
      </w:pPr>
      <w:r>
        <w:rPr>
          <w:noProof/>
        </w:rPr>
        <w:t>Izhodišča, na katerih temeljijo izračuni predlogov pravic porabe za del, ki se ne izvršuje preko NRP</w:t>
      </w:r>
    </w:p>
    <w:p w:rsidR="000209A8" w:rsidRDefault="000209A8" w:rsidP="00E60976">
      <w:pPr>
        <w:pStyle w:val="ANormal"/>
        <w:jc w:val="both"/>
        <w:rPr>
          <w:noProof/>
        </w:rPr>
      </w:pPr>
      <w:r w:rsidRPr="002C0B15">
        <w:rPr>
          <w:noProof/>
        </w:rPr>
        <w:t>Kot izhodišče za določitev predloga proračunske porabe je bila upoštevana realizirana in ocenjena višina stroškov po vrstah v letu 2012.</w:t>
      </w:r>
    </w:p>
    <w:p w:rsidR="000209A8" w:rsidRDefault="000209A8" w:rsidP="002C0B15">
      <w:pPr>
        <w:pStyle w:val="AHeading10"/>
        <w:tabs>
          <w:tab w:val="decimal" w:pos="9400"/>
        </w:tabs>
        <w:rPr>
          <w:noProof/>
          <w:sz w:val="20"/>
        </w:rPr>
      </w:pPr>
      <w:r>
        <w:rPr>
          <w:noProof/>
        </w:rPr>
        <w:t>0603 - DRUGE ORGANIZACIJE - DOTACIJE</w:t>
      </w:r>
      <w:r>
        <w:rPr>
          <w:noProof/>
        </w:rPr>
        <w:tab/>
      </w:r>
      <w:r>
        <w:rPr>
          <w:noProof/>
          <w:sz w:val="20"/>
        </w:rPr>
        <w:t>20.000 €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na podlagi prejetih finančnih načrtov društev za leto 2013 zajeta sredstva za delovanje Društva prijateljev mladine Šenčur, Društva upokojencev Šenčur, za sofinanciranje organizacije Oratorija v Šenčurju, za realizacijo projekta Poletje na igrišču v Trbojah, in za realizacijo VII. mednarodne kolonije umetniške keramike v Vogljah. Ta postavka vključuje tudi dotacijo društvom, ki niso zajeta v rednih proračunskih postavkah (npr: dotacija Konjeniškemu klubu Šenčur, Policijskemu veteranskemu društvu Sever Gorenjska in drugim).</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0663 - ČLANARINE</w:t>
      </w:r>
      <w:r>
        <w:rPr>
          <w:noProof/>
        </w:rPr>
        <w:tab/>
      </w:r>
      <w:r>
        <w:rPr>
          <w:noProof/>
          <w:sz w:val="20"/>
        </w:rPr>
        <w:t>1.600 €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V postavki članarine so planirani izdatki za članarine v raznih organizacijah (Združenje občin Slovenije, Društvo računovodskih in finančnih delavcev in Združenje tajnikov slovenskih občin ipd).</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7"/>
        <w:tabs>
          <w:tab w:val="decimal" w:pos="9400"/>
        </w:tabs>
        <w:rPr>
          <w:noProof/>
          <w:sz w:val="20"/>
        </w:rPr>
      </w:pPr>
      <w:bookmarkStart w:id="43" w:name="_Toc340069124"/>
      <w:r>
        <w:rPr>
          <w:noProof/>
        </w:rPr>
        <w:lastRenderedPageBreak/>
        <w:t>06039002 - Razpolaganje in upravljanje s premoženjem, potrebnim za delovanje občinske uprav</w:t>
      </w:r>
      <w:r>
        <w:rPr>
          <w:noProof/>
        </w:rPr>
        <w:tab/>
      </w:r>
      <w:r>
        <w:rPr>
          <w:noProof/>
          <w:sz w:val="20"/>
        </w:rPr>
        <w:t>24.800 €</w:t>
      </w:r>
      <w:bookmarkEnd w:id="43"/>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Program zajema nabavo osnovnih sredstev za nemoneton delovanje občinske uprave. Z nakupom osnovnih sredstev se sledi napredku in novim tehnologijam s čimer se zagotavlja učinkovito delovanje uprave in omogoča boljše poslovanje s strankami.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lokalni samoupravi, Zakon o javnih uslužbencih, Zakon o javnih financah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 podprograma je gospodarna in učinkovita poraba proračunskih sredstev namenjenih  za delovanje občinske uprave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Glavni letni izvedbeni cilj je uspešno in učinkovito izvajanje zastavljenih nalog.</w:t>
      </w:r>
    </w:p>
    <w:p w:rsidR="000209A8" w:rsidRDefault="000209A8" w:rsidP="002C0B15">
      <w:pPr>
        <w:pStyle w:val="AHeading10"/>
        <w:tabs>
          <w:tab w:val="decimal" w:pos="9400"/>
        </w:tabs>
        <w:rPr>
          <w:noProof/>
          <w:sz w:val="20"/>
        </w:rPr>
      </w:pPr>
      <w:r>
        <w:rPr>
          <w:noProof/>
        </w:rPr>
        <w:t>0611 - NABAVA OSNOVNIH SREDSTEV</w:t>
      </w:r>
      <w:r>
        <w:rPr>
          <w:noProof/>
        </w:rPr>
        <w:tab/>
      </w:r>
      <w:r>
        <w:rPr>
          <w:noProof/>
          <w:sz w:val="20"/>
        </w:rPr>
        <w:t>24.800 €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V letu 2013 planiramo sredstva za nakup</w:t>
      </w:r>
      <w:r>
        <w:rPr>
          <w:noProof/>
        </w:rPr>
        <w:t xml:space="preserve"> avtomobila za potrebe delovanja občinske uprave (ogledi, izmere, parcelacije, nakup diagnostičnega aparata za zdravstveni dom v Šenčurju, nakup</w:t>
      </w:r>
      <w:r w:rsidRPr="002C0B15">
        <w:rPr>
          <w:noProof/>
        </w:rPr>
        <w:t xml:space="preserve"> računalniške opreme in  za razni inventar za potrebe delovanja občinske uprave. Z nakupom osnovnih sredstev se sledi napredku in novim tehnologijam s čimer se zagotavlja učinkovito delovanje uprave in omogoča boljše poslovanje s strankami. </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Vključena so v Načrt razvojnih programov - 07-0042 Nabava osnovnih sredstev</w:t>
      </w:r>
    </w:p>
    <w:p w:rsidR="000209A8" w:rsidRDefault="000209A8" w:rsidP="002C0B15">
      <w:pPr>
        <w:pStyle w:val="ANormal"/>
        <w:rPr>
          <w:noProof/>
        </w:rPr>
      </w:pPr>
    </w:p>
    <w:p w:rsidR="000209A8" w:rsidRDefault="000209A8" w:rsidP="002C0B15">
      <w:pPr>
        <w:pStyle w:val="AHeading5"/>
        <w:tabs>
          <w:tab w:val="decimal" w:pos="9400"/>
        </w:tabs>
        <w:rPr>
          <w:sz w:val="20"/>
        </w:rPr>
      </w:pPr>
      <w:bookmarkStart w:id="44" w:name="_Toc340069125"/>
      <w:r>
        <w:t>07 - OBRAMBA IN UKREPI OB IZREDNIH DOGODKIH</w:t>
      </w:r>
      <w:r>
        <w:tab/>
      </w:r>
      <w:r>
        <w:rPr>
          <w:sz w:val="20"/>
        </w:rPr>
        <w:t>123.300 €</w:t>
      </w:r>
      <w:bookmarkEnd w:id="44"/>
    </w:p>
    <w:p w:rsidR="000209A8" w:rsidRDefault="000209A8" w:rsidP="002C0B15">
      <w:pPr>
        <w:pStyle w:val="AHeading6"/>
        <w:tabs>
          <w:tab w:val="decimal" w:pos="9400"/>
        </w:tabs>
        <w:rPr>
          <w:noProof/>
          <w:sz w:val="20"/>
        </w:rPr>
      </w:pPr>
      <w:bookmarkStart w:id="45" w:name="_Toc340069126"/>
      <w:r>
        <w:rPr>
          <w:noProof/>
        </w:rPr>
        <w:t>0703 - Civilna zaščita in protipožarna varnost</w:t>
      </w:r>
      <w:r>
        <w:rPr>
          <w:noProof/>
        </w:rPr>
        <w:tab/>
      </w:r>
      <w:r>
        <w:rPr>
          <w:noProof/>
          <w:sz w:val="20"/>
        </w:rPr>
        <w:t>123.300 €</w:t>
      </w:r>
      <w:bookmarkEnd w:id="45"/>
    </w:p>
    <w:p w:rsidR="000209A8" w:rsidRDefault="000209A8" w:rsidP="002C0B15">
      <w:pPr>
        <w:pStyle w:val="AHeading7"/>
        <w:tabs>
          <w:tab w:val="decimal" w:pos="9400"/>
        </w:tabs>
        <w:rPr>
          <w:noProof/>
          <w:sz w:val="20"/>
        </w:rPr>
      </w:pPr>
      <w:bookmarkStart w:id="46" w:name="_Toc340069127"/>
      <w:r>
        <w:rPr>
          <w:noProof/>
        </w:rPr>
        <w:t>07039001 - Usposabljanje in delovanje sistema za posredovanje ob izrednih dogodkih</w:t>
      </w:r>
      <w:r>
        <w:rPr>
          <w:noProof/>
        </w:rPr>
        <w:tab/>
      </w:r>
      <w:r>
        <w:rPr>
          <w:noProof/>
          <w:sz w:val="20"/>
        </w:rPr>
        <w:t>13.160 €</w:t>
      </w:r>
      <w:bookmarkEnd w:id="46"/>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zajema usposabljanje enot in služb civilne zaščite, stroške operativnega delovanja enot in služb civilne zaščite, opremljanje enot in služb civilne zaščite, usposabljanje in opremljanje društev in drugih organizacij in druge nastanitve prebivalstva v primeru naravnih nesreč ali izrednih dogodkov.</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Nacionalni program varstva pred naravnimi in drugimi nesrečami, Resolucija o nacionalnem programu varstva pred naravnimi in drugimi nesrečami v letih 2009 do 2015, Zakon o varstvu pred naravnimi in drugimi nesrečami, Uredba o organiziranju, opremljanju in usposabljanju sil za zaščito, reševanje in pomoč</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Sistem varstva pred naravnimi in drugimi nesrečami temelji na odgovornosti državnih organov in lokalnih skupnosti za preprečevanje, odpravljanje nevarnosti in za pravočasno ukrepanje ob nesrečah. Državni organi in lokalne skupnosti organizirajo varstvo pred naravnimi in drugimi nesrečami kot enoten in celovit sistem varstva na državnem nivoju.</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V občinski pristojnosti so predvsem naslednje naloge:</w:t>
      </w:r>
    </w:p>
    <w:p w:rsidR="000209A8" w:rsidRDefault="000209A8" w:rsidP="00026ABE">
      <w:pPr>
        <w:pStyle w:val="ANormal"/>
        <w:jc w:val="both"/>
        <w:rPr>
          <w:noProof/>
        </w:rPr>
      </w:pPr>
      <w:r>
        <w:rPr>
          <w:noProof/>
        </w:rPr>
        <w:t>spremljanje nevarnosti, obveščanje prebivalcev o nevarnostih,  izvajanje zaščitnih ukrepov,   razvijanje osebne in vzajemne zaščite, izdelovanje ocen ogroženosti,  izdelovanje načrtov zaščite in reševanja, organiziranje, opremljanje, usposabljanje in pripravljanje občinskih sil za zaščito, reševanje in pomoč.</w:t>
      </w:r>
    </w:p>
    <w:p w:rsidR="000209A8" w:rsidRDefault="000209A8" w:rsidP="00026ABE">
      <w:pPr>
        <w:pStyle w:val="ANormal"/>
        <w:jc w:val="both"/>
        <w:rPr>
          <w:noProof/>
        </w:rPr>
      </w:pPr>
      <w:r>
        <w:rPr>
          <w:noProof/>
        </w:rPr>
        <w:lastRenderedPageBreak/>
        <w:t>Občine samostojno organizirajo in vodijo akcije zaščite, reševanje in pomoči na svojem območju ter dejavnosti pri odpravljanju posledic nesreč.</w:t>
      </w:r>
    </w:p>
    <w:p w:rsidR="000209A8" w:rsidRDefault="000209A8" w:rsidP="002C0B15">
      <w:pPr>
        <w:pStyle w:val="AHeading10"/>
        <w:tabs>
          <w:tab w:val="decimal" w:pos="9400"/>
        </w:tabs>
        <w:rPr>
          <w:noProof/>
          <w:sz w:val="20"/>
        </w:rPr>
      </w:pPr>
      <w:r>
        <w:rPr>
          <w:noProof/>
        </w:rPr>
        <w:t>0701 - SREDSTVA ZA ZVEZE, ZAŠČITO IN REŠEVANJE-CZ</w:t>
      </w:r>
      <w:r>
        <w:rPr>
          <w:noProof/>
        </w:rPr>
        <w:tab/>
      </w:r>
      <w:r>
        <w:rPr>
          <w:noProof/>
          <w:sz w:val="20"/>
        </w:rPr>
        <w:t>13.160 €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Na tej postavki načrtujemo sredstva za redno delovanje občinskega štaba civilne zaščite, stroške za izdelavo in ažuriranje načrtov zaščite in reševanja, stroške pregleda zaklonišč in nakup potrebne opreme za delovanje enot in štaba CZ.</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Pr="002C0B15" w:rsidRDefault="000209A8" w:rsidP="00026ABE">
      <w:pPr>
        <w:jc w:val="both"/>
        <w:rPr>
          <w:noProof/>
        </w:rPr>
      </w:pPr>
      <w:r w:rsidRPr="002C0B15">
        <w:rPr>
          <w:noProof/>
        </w:rPr>
        <w:t xml:space="preserve">Kot izhodišče za določitev predloga proračunske porabe je bila upoštevana realizirana in ocenjena višina stroškov v letu 2012. </w:t>
      </w:r>
    </w:p>
    <w:p w:rsidR="000209A8" w:rsidRDefault="000209A8" w:rsidP="002C0B15">
      <w:pPr>
        <w:pStyle w:val="ANormal"/>
        <w:rPr>
          <w:noProof/>
        </w:rPr>
      </w:pPr>
    </w:p>
    <w:p w:rsidR="000209A8" w:rsidRDefault="000209A8" w:rsidP="002C0B15">
      <w:pPr>
        <w:pStyle w:val="AHeading7"/>
        <w:tabs>
          <w:tab w:val="decimal" w:pos="9400"/>
        </w:tabs>
        <w:rPr>
          <w:noProof/>
          <w:sz w:val="20"/>
        </w:rPr>
      </w:pPr>
      <w:bookmarkStart w:id="47" w:name="_Toc340069128"/>
      <w:r>
        <w:rPr>
          <w:noProof/>
        </w:rPr>
        <w:t>07039002 - Protipožarna varnost</w:t>
      </w:r>
      <w:r>
        <w:rPr>
          <w:noProof/>
        </w:rPr>
        <w:tab/>
      </w:r>
      <w:r>
        <w:rPr>
          <w:noProof/>
          <w:sz w:val="20"/>
        </w:rPr>
        <w:t>110.140 €</w:t>
      </w:r>
      <w:bookmarkEnd w:id="47"/>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zajema dejavnost poklicnih gasilskih enot, dejavnost gasilskih društev, dejavnost občinske gasilske zveze, investicijsko vzdrževanje gasilskih domov in opreme (financirane tudi s sredstvi požarne takse), investicije v gasilske domove, gasilska vozila in opremo.</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gasilstvu in podzakonski predpisi, Zakon o varstvu pred požarom in podzakonski predpisi, Zakon o varstvu pred naravnimi in drugimi nesrečami in podzakonski predpisi.</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Dejavnost poklicne gasilske enote se deli na osnovno dejavnost, dopolnilno (preventivno) dejavnost in na intervencije. Dolgoročni cilji so usmerjeni k zagotovitvi primerne usposobljenosti in opremljenosti poklicnih in prostovoljnih gasilskih enot na območju občine Šenčur za posredovanje ob naravnih in drugih nesrečah.</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Dopolnilna oz. preventivna dejavnost: pri tej dejavnosti so glavne usmeritve pregled gasilnikov, hidrantov, izdelovanje načrtov zaščite in reševanja, servisiranje gasilskih vozil in opreme.</w:t>
      </w:r>
    </w:p>
    <w:p w:rsidR="000209A8" w:rsidRDefault="000209A8" w:rsidP="00026ABE">
      <w:pPr>
        <w:pStyle w:val="ANormal"/>
        <w:jc w:val="both"/>
        <w:rPr>
          <w:noProof/>
        </w:rPr>
      </w:pPr>
      <w:r>
        <w:rPr>
          <w:noProof/>
        </w:rPr>
        <w:t>Glavni cilji na področju intervencij so gašenje požarov, reševanje pri naravnih in drugih nesrečah, reševanje pri ekoloških nesrečah, reševanje pri nesrečah na cesti in v predoru, reševanje ob nezgodah v industriji, pomoč pri reševanju ljudi in premoženja v sodelovanju z enotami Občinskega štaba Civilne zaščite.</w:t>
      </w:r>
    </w:p>
    <w:p w:rsidR="000209A8" w:rsidRDefault="000209A8" w:rsidP="002C0B15">
      <w:pPr>
        <w:pStyle w:val="AHeading10"/>
        <w:tabs>
          <w:tab w:val="decimal" w:pos="9400"/>
        </w:tabs>
        <w:rPr>
          <w:noProof/>
          <w:sz w:val="20"/>
        </w:rPr>
      </w:pPr>
      <w:r>
        <w:rPr>
          <w:noProof/>
        </w:rPr>
        <w:t>0711 - GASILSKA ZVEZA</w:t>
      </w:r>
      <w:r>
        <w:rPr>
          <w:noProof/>
        </w:rPr>
        <w:tab/>
      </w:r>
      <w:r>
        <w:rPr>
          <w:noProof/>
          <w:sz w:val="20"/>
        </w:rPr>
        <w:t>6.250 €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sidRPr="002C0B15">
        <w:rPr>
          <w:noProof/>
        </w:rPr>
        <w:t>Iz postavke Občinska gasilska zveza Kokra Kranj se planirajo izdatki, ki jih ima gasilska zveza z raznimi gasilskimi tekmovanji, izobraževanji in materialnimi stroški, ki odpadejo na naša gasilska društva.</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0712 - GASILSKA DRUŠTVA</w:t>
      </w:r>
      <w:r>
        <w:rPr>
          <w:noProof/>
        </w:rPr>
        <w:tab/>
      </w:r>
      <w:r>
        <w:rPr>
          <w:noProof/>
          <w:sz w:val="20"/>
        </w:rPr>
        <w:t>55.990 €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Iz te postavke se financira redno delovanje desetih GD, zavarovanje gasilskega premoženja, nabava opreme,  izobraževanje kadrov, redni zdravniški pregledi ipd.</w:t>
      </w:r>
    </w:p>
    <w:p w:rsidR="000209A8" w:rsidRDefault="000209A8" w:rsidP="002C0B15">
      <w:pPr>
        <w:pStyle w:val="AHeading10"/>
        <w:tabs>
          <w:tab w:val="decimal" w:pos="9400"/>
        </w:tabs>
        <w:rPr>
          <w:sz w:val="20"/>
        </w:rPr>
      </w:pPr>
      <w:r>
        <w:lastRenderedPageBreak/>
        <w:t>0713 - SOFINANCIRANJE POKLICNIH GASILCEV</w:t>
      </w:r>
      <w:r>
        <w:tab/>
      </w:r>
      <w:r>
        <w:rPr>
          <w:sz w:val="20"/>
        </w:rPr>
        <w:t>35.900 €</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sidRPr="002C0B15">
        <w:rPr>
          <w:noProof/>
        </w:rPr>
        <w:t>Mestna občina Kranj in Občina Šenčur sta podpisali pogodbo o sodelovanju pri zagotavljanju varstva pred požarom. Na podlagi pogodbe in načrtih alarmiranja Občine Šenčur, zavod izvaja naloge operativnega požarnega varstva ter naloge reševanja v primeru elementarnih nesreč na celotnem teritoriju Občine Šenčur.</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0714 - POŽARNE TAKSE</w:t>
      </w:r>
      <w:r>
        <w:rPr>
          <w:noProof/>
        </w:rPr>
        <w:tab/>
      </w:r>
      <w:r>
        <w:rPr>
          <w:noProof/>
          <w:sz w:val="20"/>
        </w:rPr>
        <w:t>12.000 €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Iz požarne takse se financira oprema za požarno varstvo.</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Vključene so v Načrt razvojnih programov - 07-0018 Oprema in manjše investicije po GD</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4B7D88">
      <w:pPr>
        <w:pStyle w:val="ANormal"/>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5"/>
        <w:tabs>
          <w:tab w:val="decimal" w:pos="9400"/>
        </w:tabs>
        <w:rPr>
          <w:sz w:val="20"/>
        </w:rPr>
      </w:pPr>
      <w:bookmarkStart w:id="48" w:name="_Toc340069129"/>
      <w:r>
        <w:t>08 - NOTRANJE ZADEVE IN VARNOST</w:t>
      </w:r>
      <w:r>
        <w:tab/>
      </w:r>
      <w:r>
        <w:rPr>
          <w:sz w:val="20"/>
        </w:rPr>
        <w:t>2.150 €</w:t>
      </w:r>
      <w:bookmarkEnd w:id="48"/>
    </w:p>
    <w:p w:rsidR="000209A8" w:rsidRDefault="000209A8" w:rsidP="002C0B15">
      <w:pPr>
        <w:pStyle w:val="AHeading6"/>
        <w:tabs>
          <w:tab w:val="decimal" w:pos="9400"/>
        </w:tabs>
        <w:rPr>
          <w:noProof/>
          <w:sz w:val="20"/>
        </w:rPr>
      </w:pPr>
      <w:bookmarkStart w:id="49" w:name="_Toc340069130"/>
      <w:r>
        <w:rPr>
          <w:noProof/>
        </w:rPr>
        <w:t>0802 - Policijska in kriminalistična dejavnost</w:t>
      </w:r>
      <w:r>
        <w:rPr>
          <w:noProof/>
        </w:rPr>
        <w:tab/>
      </w:r>
      <w:r>
        <w:rPr>
          <w:noProof/>
          <w:sz w:val="20"/>
        </w:rPr>
        <w:t>2.150 €</w:t>
      </w:r>
      <w:bookmarkEnd w:id="49"/>
    </w:p>
    <w:p w:rsidR="000209A8" w:rsidRDefault="000209A8" w:rsidP="002C0B15">
      <w:pPr>
        <w:pStyle w:val="AHeading7"/>
        <w:tabs>
          <w:tab w:val="decimal" w:pos="9400"/>
        </w:tabs>
        <w:rPr>
          <w:noProof/>
          <w:sz w:val="20"/>
        </w:rPr>
      </w:pPr>
      <w:bookmarkStart w:id="50" w:name="_Toc340069131"/>
      <w:r>
        <w:rPr>
          <w:noProof/>
        </w:rPr>
        <w:t>08029001 - Prometna varnost</w:t>
      </w:r>
      <w:r>
        <w:rPr>
          <w:noProof/>
        </w:rPr>
        <w:tab/>
      </w:r>
      <w:r>
        <w:rPr>
          <w:noProof/>
          <w:sz w:val="20"/>
        </w:rPr>
        <w:t>2.150 €</w:t>
      </w:r>
      <w:bookmarkEnd w:id="50"/>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lokalni samoupravi, Zak</w:t>
      </w:r>
      <w:r>
        <w:rPr>
          <w:noProof/>
        </w:rPr>
        <w:t xml:space="preserve">on o varnosti cestnega prometa </w:t>
      </w:r>
      <w:r w:rsidRPr="002C0B15">
        <w:rPr>
          <w:noProof/>
        </w:rPr>
        <w:t>in posamični programi.</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Cilj je organizacija preventivnih aktivnosti, v katere bi bili vključeni vsaj otroci v vrtcih, učenci v osnovnih šolah in kritične skupine udeležencev cestnega prometa. Kazalci so vključitev čim večjega števila mladostnikov in ostalih udeležencev cestnega prometa v izvajanje preventivnih aktivnosti in povezovanje s čim več subjekti, posreden kazalec pa je manjše število prometnih nesreč v cestnem prometu.</w:t>
      </w:r>
    </w:p>
    <w:p w:rsidR="000209A8" w:rsidRDefault="000209A8" w:rsidP="002C0B15">
      <w:pPr>
        <w:pStyle w:val="AHeading10"/>
        <w:tabs>
          <w:tab w:val="decimal" w:pos="9400"/>
        </w:tabs>
        <w:rPr>
          <w:noProof/>
          <w:sz w:val="20"/>
        </w:rPr>
      </w:pPr>
      <w:r>
        <w:rPr>
          <w:noProof/>
        </w:rPr>
        <w:t>0801 - SVET ZA PREVENTIVO IN VZGOJO V PROMETU</w:t>
      </w:r>
      <w:r>
        <w:rPr>
          <w:noProof/>
        </w:rPr>
        <w:tab/>
      </w:r>
      <w:r>
        <w:rPr>
          <w:noProof/>
          <w:sz w:val="20"/>
        </w:rPr>
        <w:t>2.150 €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Na tej postavki so zajeti stroški delovanja SPV občine Šenčur in sredstva za nakup materiala ob vzgojno izobraževalnih akcijah, ki jih izvaja SPV.</w:t>
      </w:r>
    </w:p>
    <w:p w:rsidR="000209A8" w:rsidRDefault="000209A8" w:rsidP="00026ABE">
      <w:pPr>
        <w:pStyle w:val="Heading11"/>
        <w:jc w:val="both"/>
        <w:rPr>
          <w:noProof/>
        </w:rPr>
      </w:pPr>
      <w:r>
        <w:rPr>
          <w:noProof/>
        </w:rPr>
        <w:lastRenderedPageBreak/>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Stroški so izračunani na podlagi stroškov za izvedbo aktivnosti v preteklem letu in ponudb posameznih subjektov za izvedbo posameznih aktivnosti.</w:t>
      </w:r>
    </w:p>
    <w:p w:rsidR="000209A8" w:rsidRDefault="000209A8" w:rsidP="002C0B15">
      <w:pPr>
        <w:pStyle w:val="AHeading5"/>
        <w:tabs>
          <w:tab w:val="decimal" w:pos="9400"/>
        </w:tabs>
        <w:rPr>
          <w:noProof/>
          <w:sz w:val="20"/>
        </w:rPr>
      </w:pPr>
      <w:bookmarkStart w:id="51" w:name="_Toc340069132"/>
      <w:r>
        <w:rPr>
          <w:noProof/>
        </w:rPr>
        <w:t>11 - KMETIJSTVO, GOZDARSTVO IN RIBIŠTVO</w:t>
      </w:r>
      <w:r>
        <w:rPr>
          <w:noProof/>
        </w:rPr>
        <w:tab/>
      </w:r>
      <w:r>
        <w:rPr>
          <w:noProof/>
          <w:sz w:val="20"/>
        </w:rPr>
        <w:t>59.000 €</w:t>
      </w:r>
      <w:bookmarkEnd w:id="51"/>
    </w:p>
    <w:p w:rsidR="000209A8" w:rsidRDefault="000209A8" w:rsidP="002C0B15">
      <w:pPr>
        <w:pStyle w:val="AHeading6"/>
        <w:tabs>
          <w:tab w:val="decimal" w:pos="9400"/>
        </w:tabs>
        <w:rPr>
          <w:noProof/>
          <w:sz w:val="20"/>
        </w:rPr>
      </w:pPr>
      <w:bookmarkStart w:id="52" w:name="_Toc340069133"/>
      <w:r>
        <w:rPr>
          <w:noProof/>
        </w:rPr>
        <w:t>1102 - Program reforme kmetijstva in živilstva</w:t>
      </w:r>
      <w:r>
        <w:rPr>
          <w:noProof/>
        </w:rPr>
        <w:tab/>
      </w:r>
      <w:r>
        <w:rPr>
          <w:noProof/>
          <w:sz w:val="20"/>
        </w:rPr>
        <w:t>44.500 €</w:t>
      </w:r>
      <w:bookmarkEnd w:id="52"/>
    </w:p>
    <w:p w:rsidR="000209A8" w:rsidRDefault="000209A8" w:rsidP="002C0B15">
      <w:pPr>
        <w:pStyle w:val="AHeading7"/>
        <w:tabs>
          <w:tab w:val="decimal" w:pos="9400"/>
        </w:tabs>
        <w:rPr>
          <w:noProof/>
          <w:sz w:val="20"/>
        </w:rPr>
      </w:pPr>
      <w:bookmarkStart w:id="53" w:name="_Toc340069134"/>
      <w:r>
        <w:rPr>
          <w:noProof/>
        </w:rPr>
        <w:t>11029002 - Razvoj in prilagajanje podeželskih območij</w:t>
      </w:r>
      <w:r>
        <w:rPr>
          <w:noProof/>
        </w:rPr>
        <w:tab/>
      </w:r>
      <w:r>
        <w:rPr>
          <w:noProof/>
          <w:sz w:val="20"/>
        </w:rPr>
        <w:t>44.500 €</w:t>
      </w:r>
      <w:bookmarkEnd w:id="53"/>
    </w:p>
    <w:p w:rsidR="000209A8" w:rsidRDefault="000209A8" w:rsidP="00026ABE">
      <w:pPr>
        <w:pStyle w:val="Heading11"/>
        <w:jc w:val="both"/>
      </w:pPr>
      <w:r>
        <w:t>Opis podprograma</w:t>
      </w:r>
    </w:p>
    <w:p w:rsidR="000209A8" w:rsidRDefault="000209A8" w:rsidP="00026ABE">
      <w:pPr>
        <w:pStyle w:val="ANormal"/>
        <w:jc w:val="both"/>
        <w:rPr>
          <w:noProof/>
        </w:rPr>
      </w:pPr>
      <w:r>
        <w:rPr>
          <w:noProof/>
        </w:rPr>
        <w:t>Podprogram vsebuje naslednje naloge razvoja in prilagajanja podeželskih območij:</w:t>
      </w:r>
    </w:p>
    <w:p w:rsidR="000209A8" w:rsidRDefault="000209A8" w:rsidP="00026ABE">
      <w:pPr>
        <w:pStyle w:val="ANormal"/>
        <w:jc w:val="both"/>
        <w:rPr>
          <w:noProof/>
        </w:rPr>
      </w:pPr>
      <w:r>
        <w:rPr>
          <w:noProof/>
        </w:rPr>
        <w:t xml:space="preserve"> - spodbujanje prestrukturiranja, tehnološke prenove, specializacije okolju prijazne osnovne kmetijske proizvodnje, spodbujanje razvojnih aktivnosti na podeželju, spodbujanje razvoja dopolnilnih dejavnosti na kmetijah, spodbujanje oživljanja tradicionalnih obrti, spodbujanje razvoja turistične ponudbe na podeželju, spodbujanje izobraževanja in usposabljanja ljudi na podeželju, spodbujanje društvenih dejavnosti na področju kmetijstva in razvoja podeželja, ohranjanje kulturne krajine, celostna obnova vasi in razvoj podeželja, izvajanje ukrepov za ohranjanje in razvoj kmetijske dejavnosti.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kmetijstvu, Pravilnik o dodelitvi pomoči za ohranjanje in razvoj kmetijstva, gozdarstv</w:t>
      </w:r>
      <w:r>
        <w:rPr>
          <w:noProof/>
        </w:rPr>
        <w:t>a in podeželja v Občini Šenčur</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Cilji:   zagotoviti večjo konkurenčnost, ohranjanje ter ustvarjanje delovnih mest v podeželskem  prostoru, ohraniti kulturno in bivanjsko dediščino podeželskega prostora, spodbuditi učinkovitost in strokovnost kmetijstva in gozdarstva,   izboljšati uspešnost kmetijskih gospodarstev,   spodbuditi zavarovanje posevkov, plodov in živali.</w:t>
      </w:r>
    </w:p>
    <w:p w:rsidR="000209A8" w:rsidRDefault="000209A8" w:rsidP="00026ABE">
      <w:pPr>
        <w:pStyle w:val="ANormal"/>
        <w:jc w:val="both"/>
        <w:rPr>
          <w:noProof/>
        </w:rPr>
      </w:pPr>
      <w:r>
        <w:rPr>
          <w:noProof/>
        </w:rPr>
        <w:t>Kazalci:    število delovnih mest v podeželskem prostoru, stopnja ohranjenosti kulturne in bivanjske dediščine podeželskega prostora, stopnja napredovanja učinkovitosti in strokovnosti kmetijstva in gozdarstva, stopnja izboljšanja uspešnosti kmetijskih gospodarstev,  delež zavarovanih posevkov, plodov in živali.</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Cilji: razdeljena sredstva v skladu z vsebinskim in finančnim planom razvojnih projektov in programov za podeželje;</w:t>
      </w:r>
    </w:p>
    <w:p w:rsidR="000209A8" w:rsidRDefault="000209A8" w:rsidP="00026ABE">
      <w:pPr>
        <w:pStyle w:val="ANormal"/>
        <w:jc w:val="both"/>
        <w:rPr>
          <w:noProof/>
        </w:rPr>
      </w:pPr>
      <w:r>
        <w:rPr>
          <w:noProof/>
        </w:rPr>
        <w:t>Kazalci: število izvedenih projektov in programov za razvoj podeželja</w:t>
      </w:r>
    </w:p>
    <w:p w:rsidR="000209A8" w:rsidRDefault="000209A8" w:rsidP="002C0B15">
      <w:pPr>
        <w:pStyle w:val="AHeading10"/>
        <w:tabs>
          <w:tab w:val="decimal" w:pos="9400"/>
        </w:tabs>
        <w:rPr>
          <w:noProof/>
          <w:sz w:val="20"/>
        </w:rPr>
      </w:pPr>
      <w:r>
        <w:rPr>
          <w:noProof/>
        </w:rPr>
        <w:t>1101 - INTERVENCIJE V KMETIJSTVO</w:t>
      </w:r>
      <w:r>
        <w:rPr>
          <w:noProof/>
        </w:rPr>
        <w:tab/>
      </w:r>
      <w:r>
        <w:rPr>
          <w:noProof/>
          <w:sz w:val="20"/>
        </w:rPr>
        <w:t>44.500 €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 xml:space="preserve">Iz postavke pospeševanje kmetijstva se bodo na podlagi Pravilnika o dodelitvi pomoči za ohranjanje in razvoj kmetijstva, gozdarstva in podeželja v občini Šenčur (UVG, št. 26/07, 27/07 in 28/07) oziroma javnega razpisa, sofinancirali ukrepi, sprejeti na odboru za kmetijstvo in gozdarstvo. </w:t>
      </w:r>
    </w:p>
    <w:p w:rsidR="000209A8" w:rsidRDefault="000209A8" w:rsidP="00026ABE">
      <w:pPr>
        <w:pStyle w:val="ANormal"/>
        <w:jc w:val="both"/>
        <w:rPr>
          <w:noProof/>
        </w:rPr>
      </w:pPr>
      <w:r>
        <w:rPr>
          <w:noProof/>
        </w:rPr>
        <w:t xml:space="preserve">Pomoči se bodo dodeljevale preko naslednjih ukrepov: naložbe v kmetijska gospodarstva za primarno proizvodnjo, varstvo tradicionalnih krajin in stavb, zagotavljanje tehnične podpore v kmetijstvu, naložbe za opravljanje dopolnilne dejavnosti na kmetijah, nove investicije za delo v gozdu, nova znanja na področju dopolnilnih dejavnosti in gozdarstva, šolanje poklicnih in srednješolskih kmetijskih in gozdarskih programih, delovanje društev.,   </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Proračunska sredstva na postavki 1101 Intervencije v kmetijstvo se dodeljujejo na podlagi javnega razpisa za dodeljevanje pomoči za ohranjanje in razvoj kmetijstva, gozdarstva in podeželja v občini Šenčur v letu 201</w:t>
      </w:r>
      <w:r>
        <w:rPr>
          <w:noProof/>
        </w:rPr>
        <w:t>3</w:t>
      </w:r>
      <w:r w:rsidRPr="002C0B15">
        <w:rPr>
          <w:noProof/>
        </w:rPr>
        <w:t>. Vključeni so v Načrt razvojnih programov -07-0001 Subvencije kmetom.uživati</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Višina sredstev ja planirana na podlagi realizacije preteklega leta.</w:t>
      </w:r>
    </w:p>
    <w:p w:rsidR="000209A8" w:rsidRDefault="000209A8" w:rsidP="002C0B15">
      <w:pPr>
        <w:pStyle w:val="AHeading6"/>
        <w:tabs>
          <w:tab w:val="decimal" w:pos="9400"/>
        </w:tabs>
        <w:rPr>
          <w:noProof/>
          <w:sz w:val="20"/>
        </w:rPr>
      </w:pPr>
      <w:bookmarkStart w:id="54" w:name="_Toc340069135"/>
      <w:r>
        <w:rPr>
          <w:noProof/>
        </w:rPr>
        <w:lastRenderedPageBreak/>
        <w:t>1103 - Splošne storitve v kmetijstvu</w:t>
      </w:r>
      <w:r>
        <w:rPr>
          <w:noProof/>
        </w:rPr>
        <w:tab/>
      </w:r>
      <w:r>
        <w:rPr>
          <w:noProof/>
          <w:sz w:val="20"/>
        </w:rPr>
        <w:t>4.500 €</w:t>
      </w:r>
      <w:bookmarkEnd w:id="54"/>
    </w:p>
    <w:p w:rsidR="000209A8" w:rsidRDefault="000209A8" w:rsidP="002C0B15">
      <w:pPr>
        <w:pStyle w:val="AHeading7"/>
        <w:tabs>
          <w:tab w:val="decimal" w:pos="9400"/>
        </w:tabs>
        <w:rPr>
          <w:sz w:val="20"/>
        </w:rPr>
      </w:pPr>
      <w:bookmarkStart w:id="55" w:name="_Toc340069136"/>
      <w:r>
        <w:t>11039002 - Zdravstveno varstvo rastlin in živali</w:t>
      </w:r>
      <w:r>
        <w:tab/>
      </w:r>
      <w:r>
        <w:rPr>
          <w:sz w:val="20"/>
        </w:rPr>
        <w:t>4.500 €</w:t>
      </w:r>
      <w:bookmarkEnd w:id="55"/>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Podprogram zdravstveno varstvo rastlin in živali vključuje sredstva za sofinanciranje storitev pomoči, oskrbe in namestitvezapuščenih živali v zavetušču Perun Blejska Dobrava.</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Pr>
          <w:noProof/>
        </w:rPr>
        <w:t>Zakon o zaščiti živali (Uradni list RS št. 43/2007)</w:t>
      </w:r>
    </w:p>
    <w:p w:rsidR="000209A8" w:rsidRDefault="000209A8" w:rsidP="00026ABE">
      <w:pPr>
        <w:pStyle w:val="ANormal"/>
        <w:jc w:val="both"/>
        <w:rPr>
          <w:noProof/>
        </w:rPr>
      </w:pPr>
      <w:r>
        <w:rPr>
          <w:noProof/>
        </w:rPr>
        <w:t>Pravilnik o pogojih za zavetišča za zapuščene živali  (Uradni list RS št. 45/2000, 78/04)</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Preprečevanje nekontroliranega povečevanja števila zapuščenih živali in širjenja morebitnih bolezni.</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Zagotoviti pomoč, oskrbo in namestitev zapuščenih živali  v zavetišču za živali.</w:t>
      </w:r>
    </w:p>
    <w:p w:rsidR="000209A8" w:rsidRDefault="000209A8" w:rsidP="002C0B15">
      <w:pPr>
        <w:pStyle w:val="AHeading10"/>
        <w:tabs>
          <w:tab w:val="decimal" w:pos="9400"/>
        </w:tabs>
        <w:rPr>
          <w:noProof/>
          <w:sz w:val="20"/>
        </w:rPr>
      </w:pPr>
      <w:r>
        <w:rPr>
          <w:noProof/>
        </w:rPr>
        <w:t>1121 - SKRB ZA ZAPUŠČENE ŽIVALI</w:t>
      </w:r>
      <w:r>
        <w:rPr>
          <w:noProof/>
        </w:rPr>
        <w:tab/>
      </w:r>
      <w:r>
        <w:rPr>
          <w:noProof/>
          <w:sz w:val="20"/>
        </w:rPr>
        <w:t>4.500 €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V skladu z zakonom o zaščiti živali (Ur. list RS št: 20/04) je občina dolžna zagotoviti pomoč, oskrbo in namestitev  zapuščenih živali v zavetišču za živali.</w:t>
      </w:r>
    </w:p>
    <w:p w:rsidR="000209A8" w:rsidRDefault="000209A8" w:rsidP="00026ABE">
      <w:pPr>
        <w:pStyle w:val="ANormal"/>
        <w:jc w:val="both"/>
        <w:rPr>
          <w:noProof/>
        </w:rPr>
      </w:pPr>
      <w:r>
        <w:rPr>
          <w:noProof/>
        </w:rPr>
        <w:t xml:space="preserve">Poleg najemnine mesta v zavetišču občina plačuje stroške ulova, prevoza in namestitve zapuščenih živali v zavetišču. Občina ima sklenjeno pogodbo z zavetiščem Perun Dresura psov, Branko Pirc, Blejska Dobrava, ki je zaenkrat edino registrirano zavetišče za živali na Gorenjskem in izpolnjuje predpisane pogoje, katere preverja veterinarska inšpekcija.  </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6"/>
        <w:tabs>
          <w:tab w:val="decimal" w:pos="9400"/>
        </w:tabs>
        <w:rPr>
          <w:noProof/>
          <w:sz w:val="20"/>
        </w:rPr>
      </w:pPr>
      <w:bookmarkStart w:id="56" w:name="_Toc340069137"/>
      <w:r>
        <w:rPr>
          <w:noProof/>
        </w:rPr>
        <w:t>1104 - Gozdarstvo</w:t>
      </w:r>
      <w:r>
        <w:rPr>
          <w:noProof/>
        </w:rPr>
        <w:tab/>
      </w:r>
      <w:r>
        <w:rPr>
          <w:noProof/>
          <w:sz w:val="20"/>
        </w:rPr>
        <w:t>10.000 €</w:t>
      </w:r>
      <w:bookmarkEnd w:id="56"/>
    </w:p>
    <w:p w:rsidR="000209A8" w:rsidRDefault="000209A8" w:rsidP="002C0B15">
      <w:pPr>
        <w:pStyle w:val="AHeading7"/>
        <w:tabs>
          <w:tab w:val="decimal" w:pos="9400"/>
        </w:tabs>
        <w:rPr>
          <w:noProof/>
          <w:sz w:val="20"/>
        </w:rPr>
      </w:pPr>
      <w:bookmarkStart w:id="57" w:name="_Toc340069138"/>
      <w:r>
        <w:rPr>
          <w:noProof/>
        </w:rPr>
        <w:t>11049001 - Vzdrževanje in gradnja gozdnih cest</w:t>
      </w:r>
      <w:r>
        <w:rPr>
          <w:noProof/>
        </w:rPr>
        <w:tab/>
      </w:r>
      <w:r>
        <w:rPr>
          <w:noProof/>
          <w:sz w:val="20"/>
        </w:rPr>
        <w:t>10.000 €</w:t>
      </w:r>
      <w:bookmarkEnd w:id="57"/>
    </w:p>
    <w:p w:rsidR="000209A8" w:rsidRDefault="000209A8" w:rsidP="002C0B15">
      <w:pPr>
        <w:pStyle w:val="Heading11"/>
      </w:pPr>
      <w:r>
        <w:t>Opis podprograma</w:t>
      </w:r>
    </w:p>
    <w:p w:rsidR="000209A8" w:rsidRDefault="000209A8" w:rsidP="00026ABE">
      <w:pPr>
        <w:pStyle w:val="ANormal"/>
        <w:jc w:val="both"/>
        <w:rPr>
          <w:noProof/>
        </w:rPr>
      </w:pPr>
      <w:r w:rsidRPr="002C0B15">
        <w:rPr>
          <w:noProof/>
        </w:rPr>
        <w:t>Z aktivnostmi v okviru podprograma se zagotavlja sofinanciranje tekočega vzdrževanja gozdnih cest in gozdnih vlak.</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gozdovih, Program razvoja gozdov v Sloveniji, Uredba o pristojbini za vzdrževanje gozdnih cest, Pravilnik o financiranju in sofinanciranju vlaganj v gozdove, Pravilnik o gozdnih prometnicah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 je zagotoviti redno letno vzdrževanje  gozdnih cest (zasebnih in državnih) in vzdrževanje gozdnih vlak, v skladu z gozdnogospodarskimi načrti.</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Letni cilj je zagotoviti redno letno vzdrževanje gozdnih cest, odvisno od zagotovljenih sredstev in prizadetosti cestišča in vzdrževanje gozdnih vlak, v skladu z gozdnogospodarskimi načrti</w:t>
      </w:r>
    </w:p>
    <w:p w:rsidR="000209A8" w:rsidRDefault="000209A8" w:rsidP="002C0B15">
      <w:pPr>
        <w:pStyle w:val="AHeading10"/>
        <w:tabs>
          <w:tab w:val="decimal" w:pos="9400"/>
        </w:tabs>
        <w:rPr>
          <w:noProof/>
          <w:sz w:val="20"/>
        </w:rPr>
      </w:pPr>
      <w:r>
        <w:rPr>
          <w:noProof/>
        </w:rPr>
        <w:lastRenderedPageBreak/>
        <w:t>1131 - VZDRŽEVANJE GOZDNIH CEST</w:t>
      </w:r>
      <w:r>
        <w:rPr>
          <w:noProof/>
        </w:rPr>
        <w:tab/>
      </w:r>
      <w:r>
        <w:rPr>
          <w:noProof/>
          <w:sz w:val="20"/>
        </w:rPr>
        <w:t>10.000 €</w:t>
      </w:r>
    </w:p>
    <w:p w:rsidR="000209A8" w:rsidRDefault="000209A8" w:rsidP="00026ABE">
      <w:pPr>
        <w:pStyle w:val="Heading11"/>
        <w:jc w:val="both"/>
        <w:rPr>
          <w:noProof/>
        </w:rPr>
      </w:pPr>
      <w:r>
        <w:rPr>
          <w:noProof/>
        </w:rPr>
        <w:t>Obrazložitev dejavnosti v okviru proračunske postavke</w:t>
      </w:r>
    </w:p>
    <w:p w:rsidR="000209A8" w:rsidRPr="002C0B15" w:rsidRDefault="000209A8" w:rsidP="00026ABE">
      <w:pPr>
        <w:jc w:val="both"/>
        <w:rPr>
          <w:noProof/>
        </w:rPr>
      </w:pPr>
      <w:r w:rsidRPr="002C0B15">
        <w:rPr>
          <w:noProof/>
        </w:rPr>
        <w:t>V proračunski postavki so zajeta sredstva za redno vzdrževanje gozdnih cest in gozdnih vlak, ki obsega tista dela, ki zagotavljajo ohranjanje stanja gozdnih cest in preprečujejo zmanjševanje prevoznosti. Predlog se oblikuje skupaj z Zavodom za gozdove Kranj, OE Kranj. V leu 2013 tako načrtujemo nadaljevanje posipanja že obnovljenih gozdnih cest.</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Pri izračunu potrebnih sredstev se upošteva dolžina gozdnih cest in obseg del za nujna vzdrževalna dela, ki je pripravljen na podlagi obsega del v preteklem letu.</w:t>
      </w:r>
    </w:p>
    <w:p w:rsidR="000209A8" w:rsidRDefault="000209A8" w:rsidP="002C0B15">
      <w:pPr>
        <w:pStyle w:val="AHeading5"/>
        <w:tabs>
          <w:tab w:val="decimal" w:pos="9400"/>
        </w:tabs>
        <w:rPr>
          <w:noProof/>
          <w:sz w:val="20"/>
        </w:rPr>
      </w:pPr>
      <w:bookmarkStart w:id="58" w:name="_Toc340069139"/>
      <w:r>
        <w:rPr>
          <w:noProof/>
        </w:rPr>
        <w:t>13 - PROMET, PROMETNA INFRASTRUKTURA IN KOMUNIKACIJE</w:t>
      </w:r>
      <w:r>
        <w:rPr>
          <w:noProof/>
        </w:rPr>
        <w:tab/>
      </w:r>
      <w:r>
        <w:rPr>
          <w:noProof/>
          <w:sz w:val="20"/>
        </w:rPr>
        <w:t>1.888.900 €</w:t>
      </w:r>
      <w:bookmarkEnd w:id="58"/>
    </w:p>
    <w:p w:rsidR="000209A8" w:rsidRDefault="000209A8" w:rsidP="002C0B15">
      <w:pPr>
        <w:pStyle w:val="AHeading6"/>
        <w:tabs>
          <w:tab w:val="decimal" w:pos="9400"/>
        </w:tabs>
        <w:rPr>
          <w:noProof/>
          <w:sz w:val="20"/>
        </w:rPr>
      </w:pPr>
      <w:bookmarkStart w:id="59" w:name="_Toc340069140"/>
      <w:r>
        <w:rPr>
          <w:noProof/>
        </w:rPr>
        <w:t>1302 - Cestni promet in infrastruktura</w:t>
      </w:r>
      <w:r>
        <w:rPr>
          <w:noProof/>
        </w:rPr>
        <w:tab/>
      </w:r>
      <w:r>
        <w:rPr>
          <w:noProof/>
          <w:sz w:val="20"/>
        </w:rPr>
        <w:t>1.888.900 €</w:t>
      </w:r>
      <w:bookmarkEnd w:id="59"/>
    </w:p>
    <w:p w:rsidR="000209A8" w:rsidRDefault="000209A8" w:rsidP="002C0B15">
      <w:pPr>
        <w:pStyle w:val="AHeading7"/>
        <w:tabs>
          <w:tab w:val="decimal" w:pos="9400"/>
        </w:tabs>
        <w:rPr>
          <w:noProof/>
          <w:sz w:val="20"/>
        </w:rPr>
      </w:pPr>
      <w:bookmarkStart w:id="60" w:name="_Toc340069141"/>
      <w:r>
        <w:rPr>
          <w:noProof/>
        </w:rPr>
        <w:t>13029001 - Upravljanje in tekoče vzdrževanje občinskih cest</w:t>
      </w:r>
      <w:r>
        <w:rPr>
          <w:noProof/>
        </w:rPr>
        <w:tab/>
      </w:r>
      <w:r>
        <w:rPr>
          <w:noProof/>
          <w:sz w:val="20"/>
        </w:rPr>
        <w:t>500.000 €</w:t>
      </w:r>
      <w:bookmarkEnd w:id="60"/>
    </w:p>
    <w:p w:rsidR="000209A8" w:rsidRDefault="000209A8" w:rsidP="002C0B15">
      <w:pPr>
        <w:pStyle w:val="Heading11"/>
      </w:pPr>
      <w:r>
        <w:t>Opis podprograma</w:t>
      </w:r>
    </w:p>
    <w:p w:rsidR="000209A8" w:rsidRDefault="000209A8" w:rsidP="00026ABE">
      <w:pPr>
        <w:pStyle w:val="ANormal"/>
        <w:jc w:val="both"/>
        <w:rPr>
          <w:noProof/>
        </w:rPr>
      </w:pPr>
      <w:r w:rsidRPr="002C0B15">
        <w:rPr>
          <w:noProof/>
        </w:rP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ovire za umirjanje prometa - grbine).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javnih cestah, Zakon o varnosti cestnega prometa, Zakon stvarnem premoženju države, in samoupravnih lokalnih skupnosti, Uredba o stvarnem premoženju države, pokrajin in občin, Pravilnik o vrstah vzdrževalnih del na javnih cestah in nivoju rednega vzdrževanja javnih cest, Pravilnik o načinu označevanja javnih cest in o evidencah o javnih cestah in objektih na njih, Odlok o občinskih cestah, Odlok o kategorizaciji občinskih cest v Občini Šenčur in drugi izvedbeni akti, ki urejajo izvajanje gospodarskih javnih služb</w:t>
      </w:r>
      <w:r>
        <w:rPr>
          <w:noProof/>
        </w:rPr>
        <w:t>.</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cilj je zagotavljanje z zakoni predpisanega nivoja vzdrževanja občinske cestne infrastrukture in cestnih objektov.</w:t>
      </w:r>
    </w:p>
    <w:p w:rsidR="000209A8" w:rsidRDefault="000209A8" w:rsidP="002C0B15">
      <w:pPr>
        <w:pStyle w:val="AHeading10"/>
        <w:tabs>
          <w:tab w:val="decimal" w:pos="9400"/>
        </w:tabs>
        <w:rPr>
          <w:noProof/>
          <w:sz w:val="20"/>
        </w:rPr>
      </w:pPr>
      <w:r>
        <w:rPr>
          <w:noProof/>
        </w:rPr>
        <w:t>1301 - VZDRŽEVANJE LOKALNIH CEST</w:t>
      </w:r>
      <w:r>
        <w:rPr>
          <w:noProof/>
        </w:rPr>
        <w:tab/>
      </w:r>
      <w:r>
        <w:rPr>
          <w:noProof/>
          <w:sz w:val="20"/>
        </w:rPr>
        <w:t>390.000 €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V postavki redno vzdrževanje lokalnih cest so vključeni stroški za krpanje asfaltnih površin, urejanja bankin, obnove, zamenjave in nove postavitve vertikalne in horizontalne prometne signalizacije, zimska služba, čiščenje jarkov in kanalov ter ostala podobna dela. Iz te postavke se krijejo tudi stroški sanacij ob raznih nesrečah. Prav tako v letu 2013 načrtujemo potrebna sredstva za opremljanje parkirišč. S pravilnim in pravočasnim vzdrževanjem se podaljša uporabna doba cest, predvsem na cestah, kjer še niso bile opravljene rekonstrukcije, prav tako je cilj zagotavljanje prometne varnosti v skladu z zakonodajo.</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Sredstva za tekoče vzdrževanje vseh občinskih cest se namenjajo v podobni višini kot prejšnja leta, in sicer na podlagi programa tekočega vzdrževanja, ki ga je izdelal vzdrževalec občinskih cest.</w:t>
      </w:r>
    </w:p>
    <w:p w:rsidR="000209A8" w:rsidRDefault="000209A8" w:rsidP="002C0B15">
      <w:pPr>
        <w:pStyle w:val="AHeading10"/>
        <w:tabs>
          <w:tab w:val="decimal" w:pos="9400"/>
        </w:tabs>
        <w:rPr>
          <w:noProof/>
          <w:sz w:val="20"/>
        </w:rPr>
      </w:pPr>
      <w:r>
        <w:rPr>
          <w:noProof/>
        </w:rPr>
        <w:lastRenderedPageBreak/>
        <w:t>1302 - PROGRAMI KS,VS</w:t>
      </w:r>
      <w:r>
        <w:rPr>
          <w:noProof/>
        </w:rPr>
        <w:tab/>
      </w:r>
      <w:r>
        <w:rPr>
          <w:noProof/>
          <w:sz w:val="20"/>
        </w:rPr>
        <w:t>110.000 €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Na tej postavki načrtujemo sredstva za posipanje makadamskih poti v občini in sredstva za izvedbo ostalih manjših del v naseljih:</w:t>
      </w:r>
    </w:p>
    <w:p w:rsidR="000209A8" w:rsidRDefault="000209A8" w:rsidP="00026ABE">
      <w:pPr>
        <w:pStyle w:val="ANormal"/>
        <w:jc w:val="both"/>
        <w:rPr>
          <w:noProof/>
        </w:rPr>
      </w:pPr>
      <w:r>
        <w:rPr>
          <w:noProof/>
        </w:rPr>
        <w:t>·        nasipanje makadamskih poti                50.000,00 EUR</w:t>
      </w:r>
    </w:p>
    <w:p w:rsidR="000209A8" w:rsidRDefault="000209A8" w:rsidP="00026ABE">
      <w:pPr>
        <w:pStyle w:val="ANormal"/>
        <w:jc w:val="both"/>
        <w:rPr>
          <w:noProof/>
        </w:rPr>
      </w:pPr>
      <w:r>
        <w:rPr>
          <w:noProof/>
        </w:rPr>
        <w:t>·        programi po KS, VS                            60.000,00 EUR   JAVNA RAZSVETLJAVA</w:t>
      </w:r>
    </w:p>
    <w:p w:rsidR="000209A8" w:rsidRDefault="000209A8" w:rsidP="00026ABE">
      <w:pPr>
        <w:pStyle w:val="ANormal"/>
        <w:jc w:val="both"/>
        <w:rPr>
          <w:noProof/>
        </w:rPr>
      </w:pPr>
      <w:r>
        <w:rPr>
          <w:noProof/>
        </w:rPr>
        <w:t xml:space="preserve">Program bo izdelan na podlagi posredovanih predlogov KS in VS ob upoštevanju gradnje komunalne infrastrukture in ostalih investicij po naseljih ter bo predložen ob obravnavi predloga proračuna. </w:t>
      </w:r>
    </w:p>
    <w:p w:rsidR="000209A8" w:rsidRDefault="000209A8" w:rsidP="00026ABE">
      <w:pPr>
        <w:pStyle w:val="ANormal"/>
        <w:jc w:val="both"/>
        <w:rPr>
          <w:noProof/>
        </w:rPr>
      </w:pPr>
      <w:r>
        <w:rPr>
          <w:noProof/>
        </w:rPr>
        <w:t>Kar nekaj nalog je vključenih v ostale postavke proračuna (vzdrževanje domov, projekti), glede na potrebe skozi leto pa se program lahko dopolni. Nepredvidena nujna dela.</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Vključena so v Načrt razvojnih programov - 09-0006 Manjše investicije po KS</w:t>
      </w:r>
    </w:p>
    <w:p w:rsidR="000209A8" w:rsidRDefault="000209A8" w:rsidP="002C0B15">
      <w:pPr>
        <w:pStyle w:val="AHeading7"/>
        <w:tabs>
          <w:tab w:val="decimal" w:pos="9400"/>
        </w:tabs>
        <w:rPr>
          <w:sz w:val="20"/>
        </w:rPr>
      </w:pPr>
      <w:bookmarkStart w:id="61" w:name="_Toc340069142"/>
      <w:r>
        <w:t>13029002 - Investicijsko vzdrževanje in gradnja občinskih cest</w:t>
      </w:r>
      <w:r>
        <w:tab/>
      </w:r>
      <w:r>
        <w:rPr>
          <w:sz w:val="20"/>
        </w:rPr>
        <w:t>788.900 €</w:t>
      </w:r>
      <w:bookmarkEnd w:id="61"/>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zajema gradnjo in investicijsko vzdrževanje lokalnih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javnih cestah, Zakon o varnosti cestnega prometa, Zakon stvarnem premoženju države in samoupravne lokalne skupnosti, Uredba o stvarnem premoženju države, pokrajin in občin, Pravilnik o vrstah vzdrževalnih del na javnih cestah in nivoju rednega vzdrževanja javnih cest, Pravilnik o načinu označevanja javnih cest in o evidencah o javnih cestah in objektih na njih, Odlok o občinskih cestah, Odlok o kategorizaciji občinskih cest v občini Šenčur in drugi izvedbeni akti, ki urejajo izvajanje gospodarskih javnih služb</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zagotavljanje notranje povezanost občine s cestnim omrežjem</w:t>
      </w:r>
    </w:p>
    <w:p w:rsidR="000209A8" w:rsidRDefault="000209A8" w:rsidP="00026ABE">
      <w:pPr>
        <w:pStyle w:val="ANormal"/>
        <w:jc w:val="both"/>
        <w:rPr>
          <w:noProof/>
        </w:rPr>
      </w:pPr>
      <w:r>
        <w:rPr>
          <w:noProof/>
        </w:rPr>
        <w:t>-          razvoj prometne infrastrukture, ki je pogoj za enotno in sinhrono delovanje sistema</w:t>
      </w:r>
    </w:p>
    <w:p w:rsidR="000209A8" w:rsidRDefault="000209A8" w:rsidP="00026ABE">
      <w:pPr>
        <w:pStyle w:val="ANormal"/>
        <w:jc w:val="both"/>
        <w:rPr>
          <w:noProof/>
        </w:rPr>
      </w:pPr>
      <w:r>
        <w:rPr>
          <w:noProof/>
        </w:rPr>
        <w:t>-          ohranjanje omrežja z ukrepi obnov in preplastitev cest</w:t>
      </w:r>
    </w:p>
    <w:p w:rsidR="000209A8" w:rsidRDefault="000209A8" w:rsidP="00026ABE">
      <w:pPr>
        <w:pStyle w:val="ANormal"/>
        <w:jc w:val="both"/>
        <w:rPr>
          <w:noProof/>
        </w:rPr>
      </w:pPr>
      <w:r>
        <w:rPr>
          <w:noProof/>
        </w:rPr>
        <w:t>-          boljša dostopnost do posameznih naselij z ukrepi sanacije objektov, plazov in podobnega</w:t>
      </w:r>
    </w:p>
    <w:p w:rsidR="000209A8" w:rsidRDefault="000209A8" w:rsidP="00026ABE">
      <w:pPr>
        <w:pStyle w:val="ANormal"/>
        <w:jc w:val="both"/>
        <w:rPr>
          <w:noProof/>
        </w:rPr>
      </w:pPr>
      <w:r>
        <w:rPr>
          <w:noProof/>
        </w:rPr>
        <w:t>-          zagotavljanje izboljšanja pogojev za bivanje in vplivov na okolje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cilji so:</w:t>
      </w:r>
    </w:p>
    <w:p w:rsidR="000209A8" w:rsidRDefault="000209A8" w:rsidP="00026ABE">
      <w:pPr>
        <w:pStyle w:val="ANormal"/>
        <w:jc w:val="both"/>
        <w:rPr>
          <w:noProof/>
        </w:rPr>
      </w:pPr>
      <w:r>
        <w:rPr>
          <w:noProof/>
        </w:rPr>
        <w:t>-          prenova in obnova stare prometne infrastrukture,</w:t>
      </w:r>
    </w:p>
    <w:p w:rsidR="000209A8" w:rsidRDefault="000209A8" w:rsidP="00026ABE">
      <w:pPr>
        <w:pStyle w:val="ANormal"/>
        <w:jc w:val="both"/>
        <w:rPr>
          <w:noProof/>
        </w:rPr>
      </w:pPr>
      <w:r>
        <w:rPr>
          <w:noProof/>
        </w:rPr>
        <w:t>-          gradnja nove prometne infrastrukture, v skladu s potrebami in finančnimi možnostmi,</w:t>
      </w:r>
    </w:p>
    <w:p w:rsidR="000209A8" w:rsidRDefault="000209A8" w:rsidP="00026ABE">
      <w:pPr>
        <w:pStyle w:val="ANormal"/>
        <w:jc w:val="both"/>
        <w:rPr>
          <w:noProof/>
        </w:rPr>
      </w:pPr>
      <w:r>
        <w:rPr>
          <w:noProof/>
        </w:rPr>
        <w:t>-          novogradnje, sanacije in rekonstrukcije objektov,</w:t>
      </w:r>
    </w:p>
    <w:p w:rsidR="000209A8" w:rsidRDefault="000209A8" w:rsidP="00026ABE">
      <w:pPr>
        <w:pStyle w:val="ANormal"/>
        <w:jc w:val="both"/>
        <w:rPr>
          <w:noProof/>
        </w:rPr>
      </w:pPr>
      <w:r>
        <w:rPr>
          <w:noProof/>
        </w:rPr>
        <w:t>-          modernizacije, rekonstrukcije, obnove in preplastitve cest,</w:t>
      </w:r>
    </w:p>
    <w:p w:rsidR="000209A8" w:rsidRDefault="000209A8" w:rsidP="00026ABE">
      <w:pPr>
        <w:pStyle w:val="ANormal"/>
        <w:jc w:val="both"/>
        <w:rPr>
          <w:noProof/>
        </w:rPr>
      </w:pPr>
      <w:r>
        <w:rPr>
          <w:noProof/>
        </w:rPr>
        <w:t>-          sanacije podpornih in opornih zidov.</w:t>
      </w:r>
    </w:p>
    <w:p w:rsidR="000209A8" w:rsidRDefault="000209A8" w:rsidP="00026ABE">
      <w:pPr>
        <w:pStyle w:val="ANormal"/>
        <w:jc w:val="both"/>
        <w:rPr>
          <w:noProof/>
        </w:rPr>
      </w:pPr>
      <w:r>
        <w:rPr>
          <w:noProof/>
        </w:rPr>
        <w:t>Kazalci:    število obnovljenih cest in novozgrajenih cest</w:t>
      </w:r>
    </w:p>
    <w:p w:rsidR="000209A8" w:rsidRDefault="000209A8" w:rsidP="002C0B15">
      <w:pPr>
        <w:pStyle w:val="AHeading10"/>
        <w:tabs>
          <w:tab w:val="decimal" w:pos="9400"/>
        </w:tabs>
        <w:rPr>
          <w:noProof/>
          <w:sz w:val="20"/>
        </w:rPr>
      </w:pPr>
      <w:r>
        <w:rPr>
          <w:noProof/>
        </w:rPr>
        <w:t>1321 - OBČINSKE CESTE (INVESTICIJE)</w:t>
      </w:r>
      <w:r>
        <w:rPr>
          <w:noProof/>
        </w:rPr>
        <w:tab/>
      </w:r>
      <w:r>
        <w:rPr>
          <w:noProof/>
          <w:sz w:val="20"/>
        </w:rPr>
        <w:t>726.900 €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Pr>
          <w:noProof/>
        </w:rPr>
        <w:t xml:space="preserve">Na tej postavki načrtujemo sredstva za plačilo odškodnin posameznikom ob gradnji, stroške gradbeno strokovnega nadzora in sredstva za izvedbo naslednjih investicij:    </w:t>
      </w:r>
    </w:p>
    <w:p w:rsidR="000209A8" w:rsidRDefault="000209A8" w:rsidP="002C0B15">
      <w:pPr>
        <w:pStyle w:val="ANormal"/>
        <w:rPr>
          <w:noProof/>
        </w:rPr>
      </w:pPr>
      <w:r>
        <w:rPr>
          <w:noProof/>
        </w:rPr>
        <w:t xml:space="preserve">-        Rekonstrukcija odseka ceste Šenčur-Voklo        </w:t>
      </w:r>
      <w:r>
        <w:rPr>
          <w:noProof/>
        </w:rPr>
        <w:tab/>
        <w:t>170.000 eur</w:t>
      </w:r>
    </w:p>
    <w:p w:rsidR="000209A8" w:rsidRDefault="000209A8" w:rsidP="002C0B15">
      <w:pPr>
        <w:pStyle w:val="ANormal"/>
        <w:rPr>
          <w:noProof/>
        </w:rPr>
      </w:pPr>
      <w:r>
        <w:rPr>
          <w:noProof/>
        </w:rPr>
        <w:t xml:space="preserve">-        Ureditev parkirišča pred domov krajanov Šenčur    </w:t>
      </w:r>
      <w:r>
        <w:rPr>
          <w:noProof/>
        </w:rPr>
        <w:tab/>
        <w:t xml:space="preserve"> 19.000 eur</w:t>
      </w:r>
    </w:p>
    <w:p w:rsidR="000209A8" w:rsidRDefault="000209A8" w:rsidP="002C0B15">
      <w:pPr>
        <w:pStyle w:val="ANormal"/>
        <w:rPr>
          <w:noProof/>
        </w:rPr>
      </w:pPr>
      <w:r>
        <w:rPr>
          <w:noProof/>
        </w:rPr>
        <w:lastRenderedPageBreak/>
        <w:t xml:space="preserve">-        OPC P3 IN P4                                                   </w:t>
      </w:r>
      <w:r>
        <w:rPr>
          <w:noProof/>
        </w:rPr>
        <w:tab/>
        <w:t>470.000 eur</w:t>
      </w:r>
    </w:p>
    <w:p w:rsidR="000209A8" w:rsidRDefault="000209A8" w:rsidP="002C0B15">
      <w:pPr>
        <w:pStyle w:val="Heading11"/>
        <w:rPr>
          <w:noProof/>
        </w:rPr>
      </w:pPr>
      <w:r>
        <w:rPr>
          <w:noProof/>
        </w:rPr>
        <w:t>Navezava na projekte v okviru proračunske postavke</w:t>
      </w:r>
    </w:p>
    <w:p w:rsidR="000209A8" w:rsidRDefault="000209A8" w:rsidP="00026ABE">
      <w:pPr>
        <w:pStyle w:val="ANormal"/>
        <w:jc w:val="both"/>
        <w:rPr>
          <w:noProof/>
        </w:rPr>
      </w:pPr>
      <w:r w:rsidRPr="002C0B15">
        <w:rPr>
          <w:noProof/>
        </w:rPr>
        <w:t>Del proračunskih sredstev na postavki 1321 Občinske ceste ( investicije ) je vključenih v Načrt razvojnih programov - 12-0002 Obnova ceste  Šenčur - Voklo, 13-0003  Parkirišče pred Domom krajanov, 07-0036 OPC ŠEenčur P3 in P4</w:t>
      </w:r>
    </w:p>
    <w:p w:rsidR="000209A8" w:rsidRDefault="000209A8" w:rsidP="002C0B15">
      <w:pPr>
        <w:pStyle w:val="AHeading10"/>
        <w:tabs>
          <w:tab w:val="decimal" w:pos="9400"/>
        </w:tabs>
        <w:rPr>
          <w:sz w:val="20"/>
        </w:rPr>
      </w:pPr>
      <w:r>
        <w:t>1665 - PROJEKTNA DOKUMENTACIJA</w:t>
      </w:r>
      <w:r>
        <w:tab/>
      </w:r>
      <w:r>
        <w:rPr>
          <w:sz w:val="20"/>
        </w:rPr>
        <w:t>62.000 €</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Pr>
          <w:noProof/>
        </w:rPr>
        <w:t>Na tej postavki načrtujemo sredstva za plačilo izdelave projektov, ki so v teku (ceste, kanalizacije), v letu 2013 načrtujemo sredstva za izdelavo projekta za gradnjo vrtca na Visokem.  Prav tako so tu vključeni stroški parcelacije in odmer zemljišč.</w:t>
      </w:r>
    </w:p>
    <w:p w:rsidR="000209A8" w:rsidRDefault="000209A8" w:rsidP="00026ABE">
      <w:pPr>
        <w:pStyle w:val="ANormal"/>
        <w:jc w:val="both"/>
        <w:rPr>
          <w:noProof/>
        </w:rPr>
      </w:pPr>
      <w:r>
        <w:rPr>
          <w:noProof/>
        </w:rPr>
        <w:t>Da bi ostali zdravi in vitalni, potrebujemo polnovredno in uravnoteženo prehrano, ki jo težko pridobimo</w:t>
      </w:r>
    </w:p>
    <w:p w:rsidR="000209A8" w:rsidRDefault="000209A8" w:rsidP="00026ABE">
      <w:pPr>
        <w:pStyle w:val="Heading11"/>
        <w:jc w:val="both"/>
        <w:rPr>
          <w:noProof/>
        </w:rPr>
      </w:pPr>
      <w:r>
        <w:rPr>
          <w:noProof/>
        </w:rPr>
        <w:t>Navezava na projekte v okviru proračunske postavke</w:t>
      </w:r>
    </w:p>
    <w:p w:rsidR="000209A8" w:rsidRPr="002C0B15" w:rsidRDefault="000209A8" w:rsidP="00026ABE">
      <w:pPr>
        <w:jc w:val="both"/>
        <w:rPr>
          <w:noProof/>
        </w:rPr>
      </w:pPr>
      <w:r w:rsidRPr="002C0B15">
        <w:rPr>
          <w:noProof/>
        </w:rPr>
        <w:t>Vključena so v Načrt razvojnih programov - 07-0045 Projekti</w:t>
      </w:r>
    </w:p>
    <w:p w:rsidR="000209A8" w:rsidRDefault="000209A8" w:rsidP="002C0B15">
      <w:pPr>
        <w:pStyle w:val="AHeading7"/>
        <w:tabs>
          <w:tab w:val="decimal" w:pos="9400"/>
        </w:tabs>
        <w:rPr>
          <w:sz w:val="20"/>
        </w:rPr>
      </w:pPr>
      <w:bookmarkStart w:id="62" w:name="_Toc340069143"/>
      <w:r>
        <w:t>13029006 - Investicijsko vzdrževanje in gradnja državnih cest</w:t>
      </w:r>
      <w:r>
        <w:tab/>
      </w:r>
      <w:r>
        <w:rPr>
          <w:sz w:val="20"/>
        </w:rPr>
        <w:t>600.000 €</w:t>
      </w:r>
      <w:bookmarkEnd w:id="62"/>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zajema gradnjo in investicijsko vzdrževanje državnih cest,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javnih cestah, Zakon o varnosti cestnega prometa, Zakon stvarnem premoženju države, pokrajin in občin, Uredba o stvarnem premoženju države, pokrajin in občin, Pravilnik o vrstah vzdrževalnih del na javnih cestah in nivoju rednega vzdrževanja javnih cest, Pravilnik o načinu označevanja javnih cest in o evidencah o javnih cestah in objektih na njih, Odlok o gospodarskih javnih službah Občine Šenčur, Odlok o občinskih cestah, drugi izvedbeni akti, ki urejajo izvajanje gospodarskih javnih služb.</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Cilji podprograma so: - zagotavljanje povezanost občine z ostalimi občinami, razvoj prometne infrastrukture, ki je pogoj za enotno in sinhrono delovanje sistema, ohranjanje omrežja z ukrepi obnov in preplastitev cest, boljša dostopnost do posameznih krajev z ukrepi sanacije objektov, plazov in podobnega, zagotavljanje izboljšanja pogojev za bivanje in vplivov na okolje.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cilji so: - prenova in obnova stare prometne infrastrukture, gradnja nove prometne infrastrukture, v skladu s potrebami in finančnimi možnostmi, novogradnje, sanacije in rekonstrukcije objektov, modernizacije, rekonstrukcije, obnove in preplastitve cest,  sanacije podpornih in opornih zidov.</w:t>
      </w:r>
    </w:p>
    <w:p w:rsidR="000209A8" w:rsidRDefault="000209A8" w:rsidP="00026ABE">
      <w:pPr>
        <w:pStyle w:val="ANormal"/>
        <w:jc w:val="both"/>
        <w:rPr>
          <w:noProof/>
        </w:rPr>
      </w:pPr>
      <w:r>
        <w:rPr>
          <w:noProof/>
        </w:rPr>
        <w:t>Kazalci: -   število obnovljenih cest in novozgrajenih cest</w:t>
      </w:r>
    </w:p>
    <w:p w:rsidR="000209A8" w:rsidRDefault="000209A8" w:rsidP="002C0B15">
      <w:pPr>
        <w:pStyle w:val="AHeading10"/>
        <w:tabs>
          <w:tab w:val="decimal" w:pos="9400"/>
        </w:tabs>
        <w:rPr>
          <w:noProof/>
          <w:sz w:val="20"/>
        </w:rPr>
      </w:pPr>
      <w:r>
        <w:rPr>
          <w:noProof/>
        </w:rPr>
        <w:t>1324 - INVESTICIJE V DRŽAVNO CESTO</w:t>
      </w:r>
      <w:r>
        <w:rPr>
          <w:noProof/>
        </w:rPr>
        <w:tab/>
      </w:r>
      <w:r>
        <w:rPr>
          <w:noProof/>
          <w:sz w:val="20"/>
        </w:rPr>
        <w:t>600.000 €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Na tej postavki načrtujemo potrebna sredstva za gradnjo krožišča na državni cesti G2-104, v skladu s predpisanim sofinancerskim sporazumom.</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Vključena so v Načrt razvojnih programov - 09-0007 Cesta G2 104</w:t>
      </w:r>
    </w:p>
    <w:p w:rsidR="000209A8" w:rsidRDefault="000209A8" w:rsidP="002C0B15">
      <w:pPr>
        <w:pStyle w:val="AHeading5"/>
        <w:tabs>
          <w:tab w:val="decimal" w:pos="9400"/>
        </w:tabs>
        <w:rPr>
          <w:sz w:val="20"/>
        </w:rPr>
      </w:pPr>
      <w:bookmarkStart w:id="63" w:name="_Toc340069144"/>
      <w:r>
        <w:lastRenderedPageBreak/>
        <w:t>14 - GOSPODARSTVO</w:t>
      </w:r>
      <w:r>
        <w:tab/>
      </w:r>
      <w:r>
        <w:rPr>
          <w:sz w:val="20"/>
        </w:rPr>
        <w:t>102.467 €</w:t>
      </w:r>
      <w:bookmarkEnd w:id="63"/>
    </w:p>
    <w:p w:rsidR="000209A8" w:rsidRDefault="000209A8" w:rsidP="002C0B15">
      <w:pPr>
        <w:pStyle w:val="AHeading6"/>
        <w:tabs>
          <w:tab w:val="decimal" w:pos="9400"/>
        </w:tabs>
        <w:rPr>
          <w:noProof/>
          <w:sz w:val="20"/>
        </w:rPr>
      </w:pPr>
      <w:bookmarkStart w:id="64" w:name="_Toc340069145"/>
      <w:r>
        <w:rPr>
          <w:noProof/>
        </w:rPr>
        <w:t>1402 - Pospeševanje in podpora gospodarski dejavnosti</w:t>
      </w:r>
      <w:r>
        <w:rPr>
          <w:noProof/>
        </w:rPr>
        <w:tab/>
      </w:r>
      <w:r>
        <w:rPr>
          <w:noProof/>
          <w:sz w:val="20"/>
        </w:rPr>
        <w:t>85.667 €</w:t>
      </w:r>
      <w:bookmarkEnd w:id="64"/>
    </w:p>
    <w:p w:rsidR="000209A8" w:rsidRDefault="000209A8" w:rsidP="002C0B15">
      <w:pPr>
        <w:pStyle w:val="AHeading7"/>
        <w:tabs>
          <w:tab w:val="decimal" w:pos="9400"/>
        </w:tabs>
        <w:rPr>
          <w:noProof/>
          <w:sz w:val="20"/>
        </w:rPr>
      </w:pPr>
      <w:bookmarkStart w:id="65" w:name="_Toc340069146"/>
      <w:r>
        <w:rPr>
          <w:noProof/>
        </w:rPr>
        <w:t>14029001 - Spodbujanje razvoja malega gospodarstva</w:t>
      </w:r>
      <w:r>
        <w:rPr>
          <w:noProof/>
        </w:rPr>
        <w:tab/>
      </w:r>
      <w:r>
        <w:rPr>
          <w:noProof/>
          <w:sz w:val="20"/>
        </w:rPr>
        <w:t>85.667 €</w:t>
      </w:r>
      <w:bookmarkEnd w:id="65"/>
    </w:p>
    <w:p w:rsidR="000209A8" w:rsidRDefault="000209A8" w:rsidP="00026ABE">
      <w:pPr>
        <w:pStyle w:val="Heading11"/>
        <w:jc w:val="both"/>
      </w:pPr>
      <w:r>
        <w:t>Opis podprograma</w:t>
      </w:r>
    </w:p>
    <w:p w:rsidR="000209A8" w:rsidRDefault="000209A8" w:rsidP="00026ABE">
      <w:pPr>
        <w:pStyle w:val="ANormal"/>
        <w:jc w:val="both"/>
        <w:rPr>
          <w:noProof/>
        </w:rPr>
      </w:pPr>
      <w:r>
        <w:rPr>
          <w:noProof/>
        </w:rPr>
        <w:t>Podprogram vsebuje naloge spodbujanja razvoja malega gospodarstva. Ključne so naslednje:</w:t>
      </w:r>
    </w:p>
    <w:p w:rsidR="000209A8" w:rsidRDefault="000209A8" w:rsidP="00026ABE">
      <w:pPr>
        <w:pStyle w:val="ANormal"/>
        <w:jc w:val="both"/>
        <w:rPr>
          <w:noProof/>
        </w:rPr>
      </w:pPr>
      <w:r>
        <w:rPr>
          <w:noProof/>
        </w:rPr>
        <w:t>-          načrtno urejanje poslovnih lokacij</w:t>
      </w:r>
    </w:p>
    <w:p w:rsidR="000209A8" w:rsidRDefault="000209A8" w:rsidP="00026ABE">
      <w:pPr>
        <w:pStyle w:val="ANormal"/>
        <w:jc w:val="both"/>
        <w:rPr>
          <w:noProof/>
        </w:rPr>
      </w:pPr>
      <w:r>
        <w:rPr>
          <w:noProof/>
        </w:rPr>
        <w:t>-          regeneracija in revitalizacija območja,</w:t>
      </w:r>
    </w:p>
    <w:p w:rsidR="000209A8" w:rsidRDefault="000209A8" w:rsidP="00026ABE">
      <w:pPr>
        <w:pStyle w:val="ANormal"/>
        <w:jc w:val="both"/>
        <w:rPr>
          <w:noProof/>
        </w:rPr>
      </w:pPr>
      <w:r>
        <w:rPr>
          <w:noProof/>
        </w:rPr>
        <w:t>-          spodbujanje in razvoj podpornega okolja za razvoj podjetništva,</w:t>
      </w:r>
    </w:p>
    <w:p w:rsidR="000209A8" w:rsidRDefault="000209A8" w:rsidP="00026ABE">
      <w:pPr>
        <w:pStyle w:val="ANormal"/>
        <w:jc w:val="both"/>
        <w:rPr>
          <w:noProof/>
        </w:rPr>
      </w:pPr>
      <w:r>
        <w:rPr>
          <w:noProof/>
        </w:rPr>
        <w:t>-          razvoj podjetniške kulture in promocija podjetništva,</w:t>
      </w:r>
    </w:p>
    <w:p w:rsidR="000209A8" w:rsidRDefault="000209A8" w:rsidP="00026ABE">
      <w:pPr>
        <w:pStyle w:val="ANormal"/>
        <w:jc w:val="both"/>
        <w:rPr>
          <w:noProof/>
        </w:rPr>
      </w:pPr>
      <w:r>
        <w:rPr>
          <w:noProof/>
        </w:rPr>
        <w:t>-          spodbujanje mladih za kreiranje podjetniških, razvojnih in inovacijskih projektov,</w:t>
      </w:r>
    </w:p>
    <w:p w:rsidR="000209A8" w:rsidRDefault="000209A8" w:rsidP="00026ABE">
      <w:pPr>
        <w:pStyle w:val="ANormal"/>
        <w:jc w:val="both"/>
        <w:rPr>
          <w:noProof/>
        </w:rPr>
      </w:pPr>
      <w:r>
        <w:rPr>
          <w:noProof/>
        </w:rPr>
        <w:t>-          promocija podjetništva.</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Pravilnik o dodeljevanju državnih pomoči in spodbujenje razvoja gospodarstva v Občini Šenčur, Odlok o ustanovitvi Razvojne agencije Zgornje Gorenjske</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Cilji:-  spodbujanje malih in srednje velikih podjetij ter samostojnih podjetnikov k razširitvi, razvoju dejavnosti in s tem spodbujanje zaposlenosti, spodbujanje in razvoj podpornega okolja za razvoj podjetništva,   razvoj podjetniške kulture (preko promocije podjetništva tako med mladimi kot tudi med starejšo populacijo), spodbujanje mladih za kreiranje podjetniških, razvojnih in inovacijskih projektov,   razvoj turizma.</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 xml:space="preserve">Cilji: - uspešno izveden razpis za spodbujanje podjetništva </w:t>
      </w:r>
    </w:p>
    <w:p w:rsidR="000209A8" w:rsidRDefault="000209A8" w:rsidP="00026ABE">
      <w:pPr>
        <w:pStyle w:val="ANormal"/>
        <w:jc w:val="both"/>
        <w:rPr>
          <w:noProof/>
        </w:rPr>
      </w:pPr>
      <w:r>
        <w:rPr>
          <w:noProof/>
        </w:rPr>
        <w:t>Kazalci: - razdeljena sredstva upravičencem razpisa</w:t>
      </w:r>
    </w:p>
    <w:p w:rsidR="000209A8" w:rsidRDefault="000209A8" w:rsidP="002C0B15">
      <w:pPr>
        <w:pStyle w:val="AHeading10"/>
        <w:tabs>
          <w:tab w:val="decimal" w:pos="9400"/>
        </w:tabs>
        <w:rPr>
          <w:noProof/>
          <w:sz w:val="20"/>
        </w:rPr>
      </w:pPr>
      <w:r>
        <w:rPr>
          <w:noProof/>
        </w:rPr>
        <w:t>1401 - POSPEŠEVANJE DROBNEGA GOPODARSTVA</w:t>
      </w:r>
      <w:r>
        <w:rPr>
          <w:noProof/>
        </w:rPr>
        <w:tab/>
      </w:r>
      <w:r>
        <w:rPr>
          <w:noProof/>
          <w:sz w:val="20"/>
        </w:rPr>
        <w:t>10.000 €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Iz postavke pospeševanje drobnega gospodarstva se bodo financirali ukrepi v skladu s Pravilnikom o dodeljevanju državnih pomoči za spodbujanje razvoja gospodarstva v občini Šenčur (UVG, št. 23/07). Na podlagi javnega razpisa za dodelitev sredstev za spodbujanje razvoja gospodarstva v Občini Šenčur v letu 2013 se bodo financirala sredstva za namen: spodbujanje naložb v gospodarstvo, spodbujanje odpiranja novih delovnih mest in samozaposlovanja, spodbujanje podjetništva ter delovanje društev in nevladnih organizacij.</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Proračunska sredstva postavke 1401 pospeševanje drobnega gospodarstva se dodeljujejo na podlagi javnega razpisa za spodbujanje razvoja gospodarstva v Občini Šenčur. Vključena so v Načrt razvojnih programov 07-0003 Sofinanciranje programov in usposabljanj</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1402 - RAZVOJNI PROGRAMI</w:t>
      </w:r>
      <w:r>
        <w:rPr>
          <w:noProof/>
        </w:rPr>
        <w:tab/>
      </w:r>
      <w:r>
        <w:rPr>
          <w:noProof/>
          <w:sz w:val="20"/>
        </w:rPr>
        <w:t>75.667 €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Na tej postavki načrtujemo sredstva za sofinanciranje regijskih projektov, ki jih večinoma pripravljamo skupaj z BSC-jem (regijski prostorski plan, gorenjska štipendijska shema, tehnološki razvoj Gorenjske, Gorenjska košarica sonaravni razvoj turizma, doživetja narave na jezeru ipd.) ter potrebna sredstva za pripravo prijav na čezmejne razpise ter sredstva za sofinanciranje nalog regionalnega razvoja v javnem interesu.Vključeni so stroški za izdelavo projektne dokumentacije za gradnjo enote Zavoda Hrastovec in stroški za delovanje lokalne energetske pisarne.</w:t>
      </w:r>
    </w:p>
    <w:p w:rsidR="000209A8" w:rsidRDefault="000209A8" w:rsidP="002C0B15">
      <w:pPr>
        <w:pStyle w:val="Heading11"/>
        <w:rPr>
          <w:noProof/>
        </w:rPr>
      </w:pPr>
      <w:r>
        <w:rPr>
          <w:noProof/>
        </w:rPr>
        <w:lastRenderedPageBreak/>
        <w:t>Navezava na projekte v okviru proračunske postavke</w:t>
      </w:r>
    </w:p>
    <w:p w:rsidR="000209A8" w:rsidRDefault="000209A8" w:rsidP="002C0B15">
      <w:pPr>
        <w:pStyle w:val="ANormal"/>
        <w:rPr>
          <w:noProof/>
        </w:rPr>
      </w:pPr>
      <w:r w:rsidRPr="002C0B15">
        <w:rPr>
          <w:noProof/>
        </w:rPr>
        <w:t>Vključene so v Načrt razvojnih programov 07-0004 Sofinanciranje projektov in študij</w:t>
      </w:r>
    </w:p>
    <w:p w:rsidR="000209A8" w:rsidRDefault="000209A8" w:rsidP="002C0B15">
      <w:pPr>
        <w:pStyle w:val="AHeading6"/>
        <w:tabs>
          <w:tab w:val="decimal" w:pos="9400"/>
        </w:tabs>
        <w:rPr>
          <w:sz w:val="20"/>
        </w:rPr>
      </w:pPr>
      <w:bookmarkStart w:id="66" w:name="_Toc340069147"/>
      <w:r>
        <w:t>1403 - Promocija Slovenije, razvoj turizma in gostinstva</w:t>
      </w:r>
      <w:r>
        <w:tab/>
      </w:r>
      <w:r>
        <w:rPr>
          <w:sz w:val="20"/>
        </w:rPr>
        <w:t>16.800 €</w:t>
      </w:r>
      <w:bookmarkEnd w:id="66"/>
    </w:p>
    <w:p w:rsidR="000209A8" w:rsidRDefault="000209A8" w:rsidP="002C0B15">
      <w:pPr>
        <w:pStyle w:val="AHeading7"/>
        <w:tabs>
          <w:tab w:val="decimal" w:pos="9400"/>
        </w:tabs>
        <w:rPr>
          <w:noProof/>
          <w:sz w:val="20"/>
        </w:rPr>
      </w:pPr>
      <w:bookmarkStart w:id="67" w:name="_Toc340069148"/>
      <w:r>
        <w:rPr>
          <w:noProof/>
        </w:rPr>
        <w:t>14039002 - Spodbujanje razvoja turizma in gostinstva</w:t>
      </w:r>
      <w:r>
        <w:rPr>
          <w:noProof/>
        </w:rPr>
        <w:tab/>
      </w:r>
      <w:r>
        <w:rPr>
          <w:noProof/>
          <w:sz w:val="20"/>
        </w:rPr>
        <w:t>16.800 €</w:t>
      </w:r>
      <w:bookmarkEnd w:id="67"/>
    </w:p>
    <w:p w:rsidR="000209A8" w:rsidRDefault="000209A8" w:rsidP="00026ABE">
      <w:pPr>
        <w:pStyle w:val="Heading11"/>
        <w:jc w:val="both"/>
      </w:pPr>
      <w:r>
        <w:t>Opis podprograma</w:t>
      </w:r>
    </w:p>
    <w:p w:rsidR="000209A8" w:rsidRDefault="000209A8" w:rsidP="00026ABE">
      <w:pPr>
        <w:pStyle w:val="ANormal"/>
        <w:jc w:val="both"/>
        <w:rPr>
          <w:noProof/>
        </w:rPr>
      </w:pPr>
      <w:r>
        <w:rPr>
          <w:noProof/>
        </w:rPr>
        <w:t>Ključna področja izvajanja podprograma so:</w:t>
      </w:r>
    </w:p>
    <w:p w:rsidR="000209A8" w:rsidRDefault="000209A8" w:rsidP="00026ABE">
      <w:pPr>
        <w:pStyle w:val="ANormal"/>
        <w:jc w:val="both"/>
        <w:rPr>
          <w:noProof/>
        </w:rPr>
      </w:pPr>
      <w:r>
        <w:rPr>
          <w:noProof/>
        </w:rPr>
        <w:t>-          izdelava promocijskega gradiva in posamezne promocijske akcije</w:t>
      </w:r>
    </w:p>
    <w:p w:rsidR="000209A8" w:rsidRDefault="000209A8" w:rsidP="00026ABE">
      <w:pPr>
        <w:pStyle w:val="ANormal"/>
        <w:jc w:val="both"/>
        <w:rPr>
          <w:noProof/>
        </w:rPr>
      </w:pPr>
      <w:r>
        <w:rPr>
          <w:noProof/>
        </w:rPr>
        <w:t>-          delovanje turistično informacijskih centrov</w:t>
      </w:r>
    </w:p>
    <w:p w:rsidR="000209A8" w:rsidRDefault="000209A8" w:rsidP="00026ABE">
      <w:pPr>
        <w:pStyle w:val="ANormal"/>
        <w:jc w:val="both"/>
        <w:rPr>
          <w:noProof/>
        </w:rPr>
      </w:pPr>
      <w:r>
        <w:rPr>
          <w:noProof/>
        </w:rPr>
        <w:t>-          izvajanje razvojnih projektov in programov</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spodbujanju razvoja turizma, Odlok o turistični taksi, Odlok o ustanovitvi Razvojne agencije Zgornje Gorenjske, Razvojni program Občine Šenčur za obdobje 2004 - 2013</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Cilji:    uvajanje novih turističnih produktov, povečevanje prepoznavnosti območja občine kot turističnega območja.</w:t>
      </w:r>
    </w:p>
    <w:p w:rsidR="000209A8" w:rsidRDefault="000209A8" w:rsidP="00026ABE">
      <w:pPr>
        <w:pStyle w:val="ANormal"/>
        <w:jc w:val="both"/>
        <w:rPr>
          <w:noProof/>
        </w:rPr>
      </w:pPr>
      <w:r>
        <w:rPr>
          <w:noProof/>
        </w:rPr>
        <w:t>Kazalci:-   več turističnih nočitev in prihodov turistov, večji prihodek turistične takse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Cilji: nadgradnja ključnih elementov turistične ponudbe,  izvajanje projektov na podlagi Strategije razvoja turizma,  ažuriranje in dopolnitev promocijskega gradiva</w:t>
      </w:r>
    </w:p>
    <w:p w:rsidR="000209A8" w:rsidRDefault="000209A8" w:rsidP="00026ABE">
      <w:pPr>
        <w:pStyle w:val="ANormal"/>
        <w:jc w:val="both"/>
        <w:rPr>
          <w:noProof/>
        </w:rPr>
      </w:pPr>
      <w:r>
        <w:rPr>
          <w:noProof/>
        </w:rPr>
        <w:t>Kazalci: -   število izdanih publikacij, več turističnih nočitev in prihodov turistov,  večji prihodek turistične takse</w:t>
      </w:r>
    </w:p>
    <w:p w:rsidR="000209A8" w:rsidRDefault="000209A8" w:rsidP="002C0B15">
      <w:pPr>
        <w:pStyle w:val="AHeading10"/>
        <w:tabs>
          <w:tab w:val="decimal" w:pos="9400"/>
        </w:tabs>
        <w:rPr>
          <w:noProof/>
          <w:sz w:val="20"/>
        </w:rPr>
      </w:pPr>
      <w:r>
        <w:rPr>
          <w:noProof/>
        </w:rPr>
        <w:t>1411 - POSPEŠEVANJE TURIZMA</w:t>
      </w:r>
      <w:r>
        <w:rPr>
          <w:noProof/>
        </w:rPr>
        <w:tab/>
      </w:r>
      <w:r>
        <w:rPr>
          <w:noProof/>
          <w:sz w:val="20"/>
        </w:rPr>
        <w:t>16.800 €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 xml:space="preserve">Iz postavke pospeševanje turizma se planira izvedba prireditve ''Praznik krompirja'', dotacija društvu Godlarji za izvedbo pustne povorke, dotacija za izvedbo tradicionalnega Štefanovanja v Srednji vasi, dotacija za izvedbo konjeniške prireditve v Šenčurju, dotacije za izvedbo drugih prireditev, </w:t>
      </w:r>
      <w:r>
        <w:rPr>
          <w:noProof/>
        </w:rPr>
        <w:t xml:space="preserve"> </w:t>
      </w:r>
      <w:r w:rsidRPr="002C0B15">
        <w:rPr>
          <w:noProof/>
        </w:rPr>
        <w:t>ki promovirajo našo občino in izdelava zloženke za Učno pot ob reki Kokri (1.500 EUR)</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Pr>
          <w:noProof/>
        </w:rPr>
        <w:t>Vključene so v Načrt razvojnih programo 07-0002 Dotacije društvom.</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5"/>
        <w:tabs>
          <w:tab w:val="decimal" w:pos="9400"/>
        </w:tabs>
        <w:rPr>
          <w:noProof/>
          <w:sz w:val="20"/>
        </w:rPr>
      </w:pPr>
      <w:bookmarkStart w:id="68" w:name="_Toc340069149"/>
      <w:r>
        <w:rPr>
          <w:noProof/>
        </w:rPr>
        <w:t>15 - VAROVANJE OKOLJA IN NARAVNE DEDIŠČINE</w:t>
      </w:r>
      <w:r>
        <w:rPr>
          <w:noProof/>
        </w:rPr>
        <w:tab/>
      </w:r>
      <w:r>
        <w:rPr>
          <w:noProof/>
          <w:sz w:val="20"/>
        </w:rPr>
        <w:t>1.354.640 €</w:t>
      </w:r>
      <w:bookmarkEnd w:id="68"/>
    </w:p>
    <w:p w:rsidR="000209A8" w:rsidRDefault="000209A8" w:rsidP="002C0B15">
      <w:pPr>
        <w:pStyle w:val="AHeading6"/>
        <w:tabs>
          <w:tab w:val="decimal" w:pos="9400"/>
        </w:tabs>
        <w:rPr>
          <w:noProof/>
          <w:sz w:val="20"/>
        </w:rPr>
      </w:pPr>
      <w:bookmarkStart w:id="69" w:name="_Toc340069150"/>
      <w:r>
        <w:rPr>
          <w:noProof/>
        </w:rPr>
        <w:t>1502 - Zmanjševanje onesnaženja, kontrola in nadzor</w:t>
      </w:r>
      <w:r>
        <w:rPr>
          <w:noProof/>
        </w:rPr>
        <w:tab/>
      </w:r>
      <w:r>
        <w:rPr>
          <w:noProof/>
          <w:sz w:val="20"/>
        </w:rPr>
        <w:t>1.354.640 €</w:t>
      </w:r>
      <w:bookmarkEnd w:id="69"/>
    </w:p>
    <w:p w:rsidR="000209A8" w:rsidRDefault="000209A8" w:rsidP="002C0B15">
      <w:pPr>
        <w:pStyle w:val="AHeading7"/>
        <w:tabs>
          <w:tab w:val="decimal" w:pos="9400"/>
        </w:tabs>
        <w:rPr>
          <w:noProof/>
          <w:sz w:val="20"/>
        </w:rPr>
      </w:pPr>
      <w:bookmarkStart w:id="70" w:name="_Toc340069151"/>
      <w:r>
        <w:rPr>
          <w:noProof/>
        </w:rPr>
        <w:t>15029001 - Zbiranje in ravnanje z odpadki</w:t>
      </w:r>
      <w:r>
        <w:rPr>
          <w:noProof/>
        </w:rPr>
        <w:tab/>
      </w:r>
      <w:r>
        <w:rPr>
          <w:noProof/>
          <w:sz w:val="20"/>
        </w:rPr>
        <w:t>86.800 €</w:t>
      </w:r>
      <w:bookmarkEnd w:id="70"/>
    </w:p>
    <w:p w:rsidR="000209A8" w:rsidRDefault="000209A8" w:rsidP="002C0B15">
      <w:pPr>
        <w:pStyle w:val="Heading11"/>
      </w:pPr>
      <w:r>
        <w:t>Opis podprograma</w:t>
      </w:r>
    </w:p>
    <w:p w:rsidR="000209A8" w:rsidRDefault="000209A8" w:rsidP="00026ABE">
      <w:pPr>
        <w:pStyle w:val="ANormal"/>
        <w:jc w:val="both"/>
        <w:rPr>
          <w:noProof/>
        </w:rPr>
      </w:pPr>
      <w:r>
        <w:rPr>
          <w:noProof/>
        </w:rP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p>
    <w:p w:rsidR="000209A8" w:rsidRDefault="000209A8" w:rsidP="00026ABE">
      <w:pPr>
        <w:pStyle w:val="ANormal"/>
        <w:jc w:val="both"/>
        <w:rPr>
          <w:noProof/>
        </w:rPr>
      </w:pPr>
      <w:r>
        <w:rPr>
          <w:noProof/>
        </w:rPr>
        <w:lastRenderedPageBreak/>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Pr>
          <w:noProof/>
        </w:rPr>
        <w:t>Zakon o varstvu okolja , Zakon o gospodarskih javnih službah , Pravilnik o ravnanju z odpadki , Pravilnik o odlaganju odpadkov, Pravilnik o ravnanju z embalažo in odpadno embalažo , Pravilnik o obremenjevanju tal z vnašanjem odpadkov , Uredba o odlaganju odpadkov na odlagališčih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p>
    <w:p w:rsidR="000209A8" w:rsidRDefault="000209A8" w:rsidP="002C0B15">
      <w:pPr>
        <w:pStyle w:val="AHeading10"/>
        <w:tabs>
          <w:tab w:val="decimal" w:pos="9400"/>
        </w:tabs>
        <w:rPr>
          <w:noProof/>
          <w:sz w:val="20"/>
        </w:rPr>
      </w:pPr>
      <w:r>
        <w:rPr>
          <w:noProof/>
        </w:rPr>
        <w:t>1502 - RAVNANJE Z ODPADKI</w:t>
      </w:r>
      <w:r>
        <w:rPr>
          <w:noProof/>
        </w:rPr>
        <w:tab/>
      </w:r>
      <w:r>
        <w:rPr>
          <w:noProof/>
          <w:sz w:val="20"/>
        </w:rPr>
        <w:t>86.800 €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Na tej postavki načrtujemo sredstva za sofinanciranje ureditve regijskega odlagališča odpadkov in ostale upravičene stroške. Prav tako načrtujemo sredstva za ureditev nadstrešnice v Zbirnem centru Šenčur, za kar se bo koristila tudi taksa za obremenjevanje okolja</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Vključene so v Načrt razvojnih programov - 07-0033 Regijsko odlagališče, 11-0004 Zbirni center Šenčur</w:t>
      </w:r>
    </w:p>
    <w:p w:rsidR="000209A8" w:rsidRDefault="000209A8" w:rsidP="002C0B15">
      <w:pPr>
        <w:pStyle w:val="AHeading7"/>
        <w:tabs>
          <w:tab w:val="decimal" w:pos="9400"/>
        </w:tabs>
        <w:rPr>
          <w:sz w:val="20"/>
        </w:rPr>
      </w:pPr>
      <w:bookmarkStart w:id="71" w:name="_Toc340069152"/>
      <w:r>
        <w:t>15029002 - Ravnanje z odpadno vodo</w:t>
      </w:r>
      <w:r>
        <w:tab/>
      </w:r>
      <w:r>
        <w:rPr>
          <w:sz w:val="20"/>
        </w:rPr>
        <w:t>1.267.840 €</w:t>
      </w:r>
      <w:bookmarkEnd w:id="71"/>
    </w:p>
    <w:p w:rsidR="000209A8" w:rsidRDefault="000209A8" w:rsidP="002C0B15">
      <w:pPr>
        <w:pStyle w:val="Heading11"/>
      </w:pPr>
      <w:r>
        <w:t>Opis podprograma</w:t>
      </w:r>
    </w:p>
    <w:p w:rsidR="000209A8" w:rsidRDefault="000209A8" w:rsidP="00026ABE">
      <w:pPr>
        <w:pStyle w:val="ANormal"/>
        <w:jc w:val="both"/>
        <w:rPr>
          <w:noProof/>
        </w:rPr>
      </w:pPr>
      <w:r w:rsidRPr="002C0B15">
        <w:rPr>
          <w:noProof/>
        </w:rPr>
        <w:t>Ravnanje z odpadno vodo obsega gradnjo in vzdrževanje kanalizacijskih sistemov in čistilnih naprav.</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varstvu okolja , Zakon o gospodarskih javnih službah, Zakon o vodah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izboljšanje stanja okolja</w:t>
      </w:r>
    </w:p>
    <w:p w:rsidR="000209A8" w:rsidRDefault="000209A8" w:rsidP="00026ABE">
      <w:pPr>
        <w:pStyle w:val="ANormal"/>
        <w:jc w:val="both"/>
        <w:rPr>
          <w:noProof/>
        </w:rPr>
      </w:pPr>
      <w:r>
        <w:rPr>
          <w:noProof/>
        </w:rPr>
        <w:t>-           povečanje in obnova vodovodnega omrežja</w:t>
      </w:r>
    </w:p>
    <w:p w:rsidR="000209A8" w:rsidRDefault="000209A8" w:rsidP="00026ABE">
      <w:pPr>
        <w:pStyle w:val="ANormal"/>
        <w:jc w:val="both"/>
        <w:rPr>
          <w:noProof/>
        </w:rPr>
      </w:pPr>
      <w:r>
        <w:rPr>
          <w:noProof/>
        </w:rPr>
        <w:t>-          povečanje kanalizacijskega omrežja</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Cilj je doseči okoljske standarde na področju odvajanja in čiščenja komunalne odpadne in padavinske vode te dogradnja čistilne naprave.</w:t>
      </w:r>
    </w:p>
    <w:p w:rsidR="000209A8" w:rsidRDefault="000209A8" w:rsidP="002C0B15">
      <w:pPr>
        <w:pStyle w:val="AHeading10"/>
        <w:tabs>
          <w:tab w:val="decimal" w:pos="9400"/>
        </w:tabs>
        <w:rPr>
          <w:noProof/>
          <w:sz w:val="20"/>
        </w:rPr>
      </w:pPr>
      <w:r>
        <w:rPr>
          <w:noProof/>
        </w:rPr>
        <w:t>1512 - FEKALNA KANALIZACIJA (INVESTICIJE)</w:t>
      </w:r>
      <w:r>
        <w:rPr>
          <w:noProof/>
        </w:rPr>
        <w:tab/>
      </w:r>
      <w:r>
        <w:rPr>
          <w:noProof/>
          <w:sz w:val="20"/>
        </w:rPr>
        <w:t>46.500 €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načrtujemo sredstva za manjša nepredvidena dela na obstoječem omrežju ter sredstva za telemetrijo, po predlogu upravljalca omrežja.</w:t>
      </w:r>
    </w:p>
    <w:p w:rsidR="000209A8" w:rsidRDefault="000209A8" w:rsidP="002C0B15">
      <w:pPr>
        <w:pStyle w:val="AHeading10"/>
        <w:tabs>
          <w:tab w:val="decimal" w:pos="9400"/>
        </w:tabs>
        <w:rPr>
          <w:sz w:val="20"/>
        </w:rPr>
      </w:pPr>
      <w:r>
        <w:lastRenderedPageBreak/>
        <w:t>1513 - ODVAJANJE IN ČIŠČENJE KOMUNALNIH ODPADNIH VODA V POREČJU ZGORNJE SAVE IN NA OBMOČJU KRANJSKEGA IN SORŠKEGA POLJA</w:t>
      </w:r>
      <w:r>
        <w:tab/>
      </w:r>
      <w:r>
        <w:rPr>
          <w:sz w:val="20"/>
        </w:rPr>
        <w:t>938.740 €</w:t>
      </w:r>
    </w:p>
    <w:p w:rsidR="000209A8" w:rsidRDefault="000209A8" w:rsidP="002C0B15">
      <w:pPr>
        <w:pStyle w:val="Heading11"/>
      </w:pPr>
      <w:r>
        <w:t>Obrazložitev dejavnosti v okviru proračunske postavke</w:t>
      </w:r>
    </w:p>
    <w:p w:rsidR="000209A8" w:rsidRDefault="00026ABE" w:rsidP="00EE4BF1">
      <w:pPr>
        <w:pStyle w:val="Glava"/>
      </w:pPr>
      <w:r>
        <w:rPr>
          <w:rFonts w:ascii="Arial" w:hAnsi="Arial" w:cs="Arial"/>
          <w:b/>
          <w:noProof/>
          <w:color w:val="000000"/>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http://www.kranj.si/dokument.aspx?id=854" style="width:45.6pt;height:49.45pt;visibility:visible">
            <v:imagedata r:id="rId8" o:title=""/>
          </v:shape>
        </w:pict>
      </w:r>
      <w:r>
        <w:rPr>
          <w:rFonts w:ascii="Arial" w:hAnsi="Arial" w:cs="Arial"/>
          <w:b/>
          <w:noProof/>
          <w:color w:val="000000"/>
          <w:sz w:val="24"/>
          <w:szCs w:val="24"/>
          <w:lang w:eastAsia="sl-SI"/>
        </w:rPr>
        <w:pict>
          <v:shape id="Slika 4" o:spid="_x0000_i1026" type="#_x0000_t75" alt="http://upload.wikimedia.org/wikipedia/sl/3/35/Ob%C4%8Dina_%C5%A0en%C4%8Dur_grb.gif" style="width:45.1pt;height:50.4pt;visibility:visible">
            <v:imagedata r:id="rId9" o:title=""/>
          </v:shape>
        </w:pict>
      </w:r>
      <w:r>
        <w:rPr>
          <w:rFonts w:ascii="Arial" w:hAnsi="Arial" w:cs="Arial"/>
          <w:b/>
          <w:noProof/>
          <w:color w:val="000000"/>
          <w:sz w:val="24"/>
          <w:szCs w:val="24"/>
          <w:lang w:eastAsia="sl-SI"/>
        </w:rPr>
        <w:pict>
          <v:shape id="Slika 3" o:spid="_x0000_i1027" type="#_x0000_t75" alt="http://upload.wikimedia.org/wikipedia/sl/f/f5/Ob%C4%8Dina_Naklo_grb.gif" style="width:38.9pt;height:50.4pt;visibility:visible">
            <v:imagedata r:id="rId10" o:title=""/>
          </v:shape>
        </w:pict>
      </w:r>
      <w:r>
        <w:rPr>
          <w:noProof/>
          <w:sz w:val="20"/>
          <w:lang w:eastAsia="sl-SI"/>
        </w:rPr>
        <w:pict>
          <v:shape id="Picture 2" o:spid="_x0000_i1028" type="#_x0000_t75" alt="LOGOTIP-KS-SLO-CB" style="width:176.15pt;height:54.25pt;visibility:visible">
            <v:imagedata r:id="rId11" o:title=""/>
          </v:shape>
        </w:pict>
      </w:r>
    </w:p>
    <w:p w:rsidR="000209A8" w:rsidRDefault="000209A8" w:rsidP="00EE4BF1">
      <w:pPr>
        <w:pStyle w:val="Glava"/>
      </w:pPr>
      <w:r>
        <w:rPr>
          <w:b/>
        </w:rPr>
        <w:t>M</w:t>
      </w:r>
      <w:r w:rsidRPr="009B5934">
        <w:rPr>
          <w:b/>
        </w:rPr>
        <w:t>estna Občina Kranj Občina Šenčur Občina Naklo</w:t>
      </w:r>
    </w:p>
    <w:p w:rsidR="000209A8" w:rsidRDefault="000209A8" w:rsidP="00787AE8">
      <w:pPr>
        <w:pStyle w:val="ANormal"/>
        <w:jc w:val="both"/>
        <w:rPr>
          <w:noProof/>
        </w:rPr>
      </w:pPr>
      <w:r>
        <w:rPr>
          <w:noProof/>
        </w:rPr>
        <w:t>Izgradnja kanalizacijskega omrežja Hotemaže – Visoko – Luže - Srednja vas</w:t>
      </w:r>
    </w:p>
    <w:p w:rsidR="000209A8" w:rsidRDefault="000209A8" w:rsidP="00787AE8">
      <w:pPr>
        <w:pStyle w:val="ANormal"/>
        <w:jc w:val="both"/>
        <w:rPr>
          <w:noProof/>
        </w:rPr>
      </w:pPr>
      <w:r>
        <w:rPr>
          <w:noProof/>
        </w:rPr>
        <w:t>Na celotnem območju Hotemaž, Visokega, Milj, Luž in Srednje vasi ni urejenega odvajanja komunalnih odpadnih vod. Izjema je del že zgrajenega dela fekalne kanalizacije v naselju Olševek, ki bo po graditvi predvidene trase postala del celotnega kanalizacijskega sistema za odpadne vode v severnem delu občine Šenčur.</w:t>
      </w:r>
    </w:p>
    <w:p w:rsidR="000209A8" w:rsidRDefault="000209A8" w:rsidP="00787AE8">
      <w:pPr>
        <w:pStyle w:val="ANormal"/>
        <w:jc w:val="both"/>
        <w:rPr>
          <w:noProof/>
        </w:rPr>
      </w:pPr>
      <w:r>
        <w:rPr>
          <w:noProof/>
        </w:rPr>
        <w:t>Predmet variante št. I. je odvod odpadnih vod iz Hotemaž, Visokega (delno), Olševka in Luž proti Šenčurja, do Srednje vasi.</w:t>
      </w:r>
    </w:p>
    <w:p w:rsidR="000209A8" w:rsidRDefault="000209A8" w:rsidP="00787AE8">
      <w:pPr>
        <w:pStyle w:val="ANormal"/>
        <w:jc w:val="both"/>
        <w:rPr>
          <w:noProof/>
        </w:rPr>
      </w:pPr>
      <w:r>
        <w:rPr>
          <w:noProof/>
        </w:rPr>
        <w:t xml:space="preserve">Odpadne vode iz hiš so speljane v greznice. Padavinske vode iz streh in utrjenih površin so speljane deloma v ponikovalnice, deloma pa na nižje terene. </w:t>
      </w:r>
    </w:p>
    <w:p w:rsidR="000209A8" w:rsidRDefault="000209A8" w:rsidP="00787AE8">
      <w:pPr>
        <w:pStyle w:val="ANormal"/>
        <w:jc w:val="both"/>
        <w:rPr>
          <w:noProof/>
        </w:rPr>
      </w:pPr>
      <w:r>
        <w:rPr>
          <w:noProof/>
        </w:rPr>
        <w:t>Za celotno območje je predviden ločen sistem, z odvodom odpadnih vod do Centralne čistilne naprave Kranj. Vse padavinske vode se odvajajo ločeno v površinske odvodnike ali v ponikovalnice.</w:t>
      </w:r>
    </w:p>
    <w:p w:rsidR="000209A8" w:rsidRDefault="000209A8" w:rsidP="00787AE8">
      <w:pPr>
        <w:pStyle w:val="ANormal"/>
        <w:jc w:val="both"/>
        <w:rPr>
          <w:noProof/>
        </w:rPr>
      </w:pPr>
      <w:r>
        <w:rPr>
          <w:noProof/>
        </w:rPr>
        <w:t xml:space="preserve">Obstoječi objekti so opremljeni z greznicami. Predviden je priklop vseh objektov na kanalizacijo. </w:t>
      </w:r>
    </w:p>
    <w:p w:rsidR="000209A8" w:rsidRDefault="000209A8" w:rsidP="00787AE8">
      <w:pPr>
        <w:pStyle w:val="ANormal"/>
        <w:jc w:val="both"/>
        <w:rPr>
          <w:noProof/>
        </w:rPr>
      </w:pPr>
      <w:r>
        <w:rPr>
          <w:noProof/>
        </w:rPr>
        <w:t>Podatki o prebivalcih so prikazani v skladu sprejetim operativnim programom (novelacija za obdobje od leta 2005 do leta 2017), ki ga je sprejela vlada RS na 107. seji dne 11.11.2010 in se nanašajo na aglomeracije Hotemaže (ID 3953 ), Visoko (ID 2952 ) in Luže (ID 3954).</w:t>
      </w:r>
    </w:p>
    <w:p w:rsidR="000209A8" w:rsidRPr="000262BF" w:rsidRDefault="000209A8" w:rsidP="00EE4BF1">
      <w:pPr>
        <w:rPr>
          <w:rFonts w:ascii="Arial" w:hAnsi="Arial" w:cs="Arial"/>
          <w:b/>
          <w:color w:val="4F81BD"/>
          <w:sz w:val="24"/>
          <w:szCs w:val="24"/>
        </w:rPr>
      </w:pPr>
      <w:r w:rsidRPr="000262BF">
        <w:rPr>
          <w:rFonts w:ascii="Arial" w:hAnsi="Arial" w:cs="Arial"/>
          <w:b/>
          <w:color w:val="4F81BD"/>
          <w:sz w:val="24"/>
          <w:szCs w:val="24"/>
        </w:rPr>
        <w:t>Tabela št. 92 Aglomeracije Občine Šenčur</w:t>
      </w:r>
    </w:p>
    <w:p w:rsidR="000209A8" w:rsidRPr="0099314B" w:rsidRDefault="000209A8" w:rsidP="00EE4BF1">
      <w:pPr>
        <w:pStyle w:val="Glava"/>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3502"/>
        <w:gridCol w:w="3457"/>
      </w:tblGrid>
      <w:tr w:rsidR="000209A8" w:rsidRPr="00E0438E" w:rsidTr="00A42252">
        <w:tc>
          <w:tcPr>
            <w:tcW w:w="1469" w:type="pct"/>
            <w:shd w:val="clear" w:color="auto" w:fill="C6D9F1"/>
            <w:vAlign w:val="center"/>
          </w:tcPr>
          <w:p w:rsidR="000209A8" w:rsidRPr="001F39A8" w:rsidRDefault="000209A8" w:rsidP="00A42252">
            <w:pPr>
              <w:pStyle w:val="Glava"/>
              <w:jc w:val="both"/>
              <w:rPr>
                <w:b/>
                <w:sz w:val="20"/>
              </w:rPr>
            </w:pPr>
            <w:r w:rsidRPr="001F39A8">
              <w:rPr>
                <w:b/>
                <w:sz w:val="20"/>
              </w:rPr>
              <w:t>Aglomeracija</w:t>
            </w:r>
          </w:p>
        </w:tc>
        <w:tc>
          <w:tcPr>
            <w:tcW w:w="1777" w:type="pct"/>
            <w:shd w:val="clear" w:color="auto" w:fill="C6D9F1"/>
            <w:vAlign w:val="center"/>
          </w:tcPr>
          <w:p w:rsidR="000209A8" w:rsidRPr="001F39A8" w:rsidRDefault="000209A8" w:rsidP="00A42252">
            <w:pPr>
              <w:pStyle w:val="Glava"/>
              <w:jc w:val="both"/>
              <w:rPr>
                <w:b/>
                <w:sz w:val="20"/>
              </w:rPr>
            </w:pPr>
            <w:r w:rsidRPr="001F39A8">
              <w:rPr>
                <w:b/>
                <w:sz w:val="20"/>
              </w:rPr>
              <w:t xml:space="preserve">Število prebivalcev v </w:t>
            </w:r>
          </w:p>
          <w:p w:rsidR="000209A8" w:rsidRPr="001F39A8" w:rsidRDefault="000209A8" w:rsidP="00A42252">
            <w:pPr>
              <w:pStyle w:val="Glava"/>
              <w:jc w:val="both"/>
              <w:rPr>
                <w:b/>
                <w:sz w:val="20"/>
              </w:rPr>
            </w:pPr>
            <w:r w:rsidRPr="001F39A8">
              <w:rPr>
                <w:b/>
                <w:sz w:val="20"/>
              </w:rPr>
              <w:t>aglomeraciji</w:t>
            </w:r>
          </w:p>
        </w:tc>
        <w:tc>
          <w:tcPr>
            <w:tcW w:w="1754" w:type="pct"/>
            <w:shd w:val="clear" w:color="auto" w:fill="C6D9F1"/>
            <w:vAlign w:val="center"/>
          </w:tcPr>
          <w:p w:rsidR="000209A8" w:rsidRPr="001F39A8" w:rsidRDefault="000209A8" w:rsidP="00A42252">
            <w:pPr>
              <w:pStyle w:val="Glava"/>
              <w:jc w:val="both"/>
              <w:rPr>
                <w:b/>
                <w:sz w:val="20"/>
              </w:rPr>
            </w:pPr>
            <w:r w:rsidRPr="001F39A8">
              <w:rPr>
                <w:b/>
                <w:sz w:val="20"/>
              </w:rPr>
              <w:t>Število novo priključenih</w:t>
            </w:r>
          </w:p>
          <w:p w:rsidR="000209A8" w:rsidRPr="001F39A8" w:rsidRDefault="000209A8" w:rsidP="00A42252">
            <w:pPr>
              <w:pStyle w:val="Glava"/>
              <w:jc w:val="both"/>
              <w:rPr>
                <w:b/>
                <w:sz w:val="20"/>
              </w:rPr>
            </w:pPr>
            <w:r w:rsidRPr="001F39A8">
              <w:rPr>
                <w:b/>
                <w:sz w:val="20"/>
              </w:rPr>
              <w:t>prebivalcev v aglomeraciji*</w:t>
            </w:r>
          </w:p>
        </w:tc>
      </w:tr>
      <w:tr w:rsidR="000209A8" w:rsidRPr="00E0438E" w:rsidTr="00A42252">
        <w:tc>
          <w:tcPr>
            <w:tcW w:w="1469" w:type="pct"/>
          </w:tcPr>
          <w:p w:rsidR="000209A8" w:rsidRPr="001F39A8" w:rsidRDefault="000209A8" w:rsidP="00A42252">
            <w:pPr>
              <w:pStyle w:val="Glava"/>
              <w:jc w:val="both"/>
              <w:rPr>
                <w:b/>
                <w:sz w:val="20"/>
              </w:rPr>
            </w:pPr>
            <w:r w:rsidRPr="001F39A8">
              <w:rPr>
                <w:b/>
                <w:sz w:val="20"/>
              </w:rPr>
              <w:t>Hotemaže</w:t>
            </w:r>
          </w:p>
        </w:tc>
        <w:tc>
          <w:tcPr>
            <w:tcW w:w="1777" w:type="pct"/>
          </w:tcPr>
          <w:p w:rsidR="000209A8" w:rsidRPr="001F39A8" w:rsidRDefault="000209A8" w:rsidP="00A42252">
            <w:pPr>
              <w:pStyle w:val="Glava"/>
              <w:jc w:val="right"/>
              <w:rPr>
                <w:b/>
                <w:sz w:val="20"/>
              </w:rPr>
            </w:pPr>
            <w:r w:rsidRPr="001F39A8">
              <w:rPr>
                <w:b/>
                <w:sz w:val="20"/>
              </w:rPr>
              <w:t>395</w:t>
            </w:r>
          </w:p>
        </w:tc>
        <w:tc>
          <w:tcPr>
            <w:tcW w:w="1754" w:type="pct"/>
          </w:tcPr>
          <w:p w:rsidR="000209A8" w:rsidRPr="001F39A8" w:rsidRDefault="000209A8" w:rsidP="00A42252">
            <w:pPr>
              <w:pStyle w:val="Glava"/>
              <w:jc w:val="right"/>
              <w:rPr>
                <w:b/>
                <w:sz w:val="20"/>
              </w:rPr>
            </w:pPr>
            <w:r w:rsidRPr="001F39A8">
              <w:rPr>
                <w:b/>
                <w:sz w:val="20"/>
              </w:rPr>
              <w:t>305</w:t>
            </w:r>
          </w:p>
        </w:tc>
      </w:tr>
      <w:tr w:rsidR="000209A8" w:rsidRPr="00E0438E" w:rsidTr="00A42252">
        <w:tc>
          <w:tcPr>
            <w:tcW w:w="1469" w:type="pct"/>
          </w:tcPr>
          <w:p w:rsidR="000209A8" w:rsidRPr="001F39A8" w:rsidRDefault="000209A8" w:rsidP="00A42252">
            <w:pPr>
              <w:pStyle w:val="Glava"/>
              <w:jc w:val="both"/>
              <w:rPr>
                <w:b/>
                <w:sz w:val="20"/>
              </w:rPr>
            </w:pPr>
            <w:r w:rsidRPr="001F39A8">
              <w:rPr>
                <w:b/>
                <w:sz w:val="20"/>
              </w:rPr>
              <w:t>Visoko</w:t>
            </w:r>
          </w:p>
        </w:tc>
        <w:tc>
          <w:tcPr>
            <w:tcW w:w="1777" w:type="pct"/>
          </w:tcPr>
          <w:p w:rsidR="000209A8" w:rsidRPr="001F39A8" w:rsidRDefault="000209A8" w:rsidP="00A42252">
            <w:pPr>
              <w:pStyle w:val="Glava"/>
              <w:jc w:val="right"/>
              <w:rPr>
                <w:b/>
                <w:sz w:val="20"/>
              </w:rPr>
            </w:pPr>
            <w:r w:rsidRPr="001F39A8">
              <w:rPr>
                <w:b/>
                <w:sz w:val="20"/>
              </w:rPr>
              <w:t>1.091</w:t>
            </w:r>
          </w:p>
        </w:tc>
        <w:tc>
          <w:tcPr>
            <w:tcW w:w="1754" w:type="pct"/>
          </w:tcPr>
          <w:p w:rsidR="000209A8" w:rsidRPr="001F39A8" w:rsidRDefault="000209A8" w:rsidP="00A42252">
            <w:pPr>
              <w:pStyle w:val="Glava"/>
              <w:jc w:val="right"/>
              <w:rPr>
                <w:b/>
                <w:sz w:val="20"/>
              </w:rPr>
            </w:pPr>
            <w:r w:rsidRPr="001F39A8">
              <w:rPr>
                <w:b/>
                <w:sz w:val="20"/>
              </w:rPr>
              <w:t>294</w:t>
            </w:r>
          </w:p>
        </w:tc>
      </w:tr>
      <w:tr w:rsidR="000209A8" w:rsidRPr="00E0438E" w:rsidTr="00A42252">
        <w:tc>
          <w:tcPr>
            <w:tcW w:w="1469" w:type="pct"/>
          </w:tcPr>
          <w:p w:rsidR="000209A8" w:rsidRPr="001F39A8" w:rsidRDefault="000209A8" w:rsidP="00A42252">
            <w:pPr>
              <w:pStyle w:val="Glava"/>
              <w:jc w:val="both"/>
              <w:rPr>
                <w:b/>
                <w:sz w:val="20"/>
              </w:rPr>
            </w:pPr>
            <w:r w:rsidRPr="001F39A8">
              <w:rPr>
                <w:b/>
                <w:sz w:val="20"/>
              </w:rPr>
              <w:t>Luže</w:t>
            </w:r>
          </w:p>
        </w:tc>
        <w:tc>
          <w:tcPr>
            <w:tcW w:w="1777" w:type="pct"/>
          </w:tcPr>
          <w:p w:rsidR="000209A8" w:rsidRPr="001F39A8" w:rsidRDefault="000209A8" w:rsidP="00A42252">
            <w:pPr>
              <w:pStyle w:val="Glava"/>
              <w:jc w:val="right"/>
              <w:rPr>
                <w:b/>
                <w:sz w:val="20"/>
              </w:rPr>
            </w:pPr>
            <w:r w:rsidRPr="001F39A8">
              <w:rPr>
                <w:b/>
                <w:sz w:val="20"/>
              </w:rPr>
              <w:t>296</w:t>
            </w:r>
          </w:p>
        </w:tc>
        <w:tc>
          <w:tcPr>
            <w:tcW w:w="1754" w:type="pct"/>
          </w:tcPr>
          <w:p w:rsidR="000209A8" w:rsidRPr="001F39A8" w:rsidRDefault="000209A8" w:rsidP="00A42252">
            <w:pPr>
              <w:pStyle w:val="Glava"/>
              <w:jc w:val="right"/>
              <w:rPr>
                <w:b/>
                <w:sz w:val="20"/>
              </w:rPr>
            </w:pPr>
            <w:r w:rsidRPr="001F39A8">
              <w:rPr>
                <w:b/>
                <w:sz w:val="20"/>
              </w:rPr>
              <w:t>89</w:t>
            </w:r>
          </w:p>
        </w:tc>
      </w:tr>
      <w:tr w:rsidR="000209A8" w:rsidRPr="00E0438E" w:rsidTr="00A42252">
        <w:tc>
          <w:tcPr>
            <w:tcW w:w="1469" w:type="pct"/>
          </w:tcPr>
          <w:p w:rsidR="000209A8" w:rsidRPr="001F39A8" w:rsidRDefault="000209A8" w:rsidP="00A42252">
            <w:pPr>
              <w:pStyle w:val="Glava"/>
              <w:jc w:val="both"/>
              <w:rPr>
                <w:b/>
                <w:sz w:val="20"/>
              </w:rPr>
            </w:pPr>
            <w:r w:rsidRPr="001F39A8">
              <w:rPr>
                <w:b/>
                <w:sz w:val="20"/>
              </w:rPr>
              <w:t>SKUPAJ</w:t>
            </w:r>
          </w:p>
        </w:tc>
        <w:tc>
          <w:tcPr>
            <w:tcW w:w="1777" w:type="pct"/>
          </w:tcPr>
          <w:p w:rsidR="000209A8" w:rsidRPr="001F39A8" w:rsidRDefault="000209A8" w:rsidP="00A42252">
            <w:pPr>
              <w:pStyle w:val="Glava"/>
              <w:jc w:val="right"/>
              <w:rPr>
                <w:b/>
                <w:sz w:val="20"/>
              </w:rPr>
            </w:pPr>
            <w:r w:rsidRPr="001F39A8">
              <w:rPr>
                <w:b/>
                <w:sz w:val="20"/>
              </w:rPr>
              <w:t>1.782</w:t>
            </w:r>
          </w:p>
        </w:tc>
        <w:tc>
          <w:tcPr>
            <w:tcW w:w="1754" w:type="pct"/>
          </w:tcPr>
          <w:p w:rsidR="000209A8" w:rsidRPr="001F39A8" w:rsidRDefault="000209A8" w:rsidP="00A42252">
            <w:pPr>
              <w:pStyle w:val="Glava"/>
              <w:jc w:val="right"/>
              <w:rPr>
                <w:b/>
                <w:sz w:val="20"/>
              </w:rPr>
            </w:pPr>
            <w:r w:rsidRPr="001F39A8">
              <w:rPr>
                <w:b/>
                <w:sz w:val="20"/>
              </w:rPr>
              <w:t>698</w:t>
            </w:r>
          </w:p>
        </w:tc>
      </w:tr>
    </w:tbl>
    <w:p w:rsidR="000209A8" w:rsidRPr="0099314B" w:rsidRDefault="000209A8" w:rsidP="00EE4BF1">
      <w:pPr>
        <w:pStyle w:val="Glava"/>
        <w:jc w:val="both"/>
        <w:rPr>
          <w:rFonts w:ascii="Arial" w:hAnsi="Arial" w:cs="Arial"/>
          <w:b/>
          <w:sz w:val="24"/>
          <w:szCs w:val="24"/>
        </w:rPr>
      </w:pPr>
    </w:p>
    <w:p w:rsidR="000209A8" w:rsidRPr="006438FF" w:rsidRDefault="000209A8" w:rsidP="00EE4BF1">
      <w:pPr>
        <w:pStyle w:val="Glava"/>
        <w:jc w:val="both"/>
        <w:rPr>
          <w:b/>
          <w:i/>
          <w:sz w:val="20"/>
        </w:rPr>
      </w:pPr>
      <w:r w:rsidRPr="006438FF">
        <w:rPr>
          <w:b/>
          <w:i/>
          <w:sz w:val="20"/>
        </w:rPr>
        <w:t>*podatek o številu priključenih prebivalcev je pridobljen iz baze EHIŠ, v kateri so tudi zbrani podatki o številu prebivalcev, ki ga vodi Komunala Kranj d.o.o.</w:t>
      </w:r>
    </w:p>
    <w:p w:rsidR="000209A8" w:rsidRPr="0099314B" w:rsidRDefault="000209A8" w:rsidP="00EE4BF1">
      <w:pPr>
        <w:rPr>
          <w:rFonts w:ascii="Arial" w:hAnsi="Arial" w:cs="Arial"/>
          <w:b/>
          <w:sz w:val="24"/>
          <w:szCs w:val="24"/>
          <w:highlight w:val="yellow"/>
        </w:rPr>
      </w:pPr>
    </w:p>
    <w:p w:rsidR="000209A8" w:rsidRPr="002D6D1D" w:rsidRDefault="000209A8" w:rsidP="00787AE8">
      <w:pPr>
        <w:jc w:val="both"/>
        <w:rPr>
          <w:bCs/>
          <w:color w:val="000000"/>
        </w:rPr>
      </w:pPr>
      <w:r w:rsidRPr="002D6D1D">
        <w:rPr>
          <w:bCs/>
          <w:color w:val="000000"/>
        </w:rPr>
        <w:t xml:space="preserve">Trasa kanalizacije poteka tako, da v večini primerov omogoča gravitacijsko </w:t>
      </w:r>
      <w:proofErr w:type="spellStart"/>
      <w:r w:rsidRPr="002D6D1D">
        <w:rPr>
          <w:bCs/>
          <w:color w:val="000000"/>
        </w:rPr>
        <w:t>odvodnjavanje</w:t>
      </w:r>
      <w:proofErr w:type="spellEnd"/>
      <w:r w:rsidRPr="002D6D1D">
        <w:rPr>
          <w:bCs/>
          <w:color w:val="000000"/>
        </w:rPr>
        <w:t xml:space="preserve"> iz pritličij objektov, </w:t>
      </w:r>
      <w:proofErr w:type="spellStart"/>
      <w:r w:rsidRPr="002D6D1D">
        <w:rPr>
          <w:bCs/>
          <w:color w:val="000000"/>
        </w:rPr>
        <w:t>odvodnjavanje</w:t>
      </w:r>
      <w:proofErr w:type="spellEnd"/>
      <w:r w:rsidRPr="002D6D1D">
        <w:rPr>
          <w:bCs/>
          <w:color w:val="000000"/>
        </w:rPr>
        <w:t xml:space="preserve"> iz nižjih etaž pa bo mogoče z prečrpavanjem.</w:t>
      </w:r>
    </w:p>
    <w:p w:rsidR="000209A8" w:rsidRPr="002D6D1D" w:rsidRDefault="000209A8" w:rsidP="00787AE8">
      <w:pPr>
        <w:jc w:val="both"/>
        <w:rPr>
          <w:color w:val="000000"/>
        </w:rPr>
      </w:pPr>
      <w:r w:rsidRPr="002D6D1D">
        <w:rPr>
          <w:color w:val="000000"/>
        </w:rPr>
        <w:t xml:space="preserve">Kanali morajo biti zgrajeni iz cevi in na način, ki zagotavlja vodotesnost zgrajenega sistema. Uporabljene so cevi iz umetnih mas za vgraditev v zemljo DN 300, DN 250 in DN 200 mm za sekundarne kanale, ter DN 160  za hišne priključke. Vgraditi je potrebno cevi minimalno srednjega </w:t>
      </w:r>
      <w:proofErr w:type="spellStart"/>
      <w:r w:rsidRPr="002D6D1D">
        <w:rPr>
          <w:color w:val="000000"/>
        </w:rPr>
        <w:t>togostnega</w:t>
      </w:r>
      <w:proofErr w:type="spellEnd"/>
      <w:r w:rsidRPr="002D6D1D">
        <w:rPr>
          <w:color w:val="000000"/>
        </w:rPr>
        <w:t xml:space="preserve"> razreda </w:t>
      </w:r>
      <w:r w:rsidRPr="002D6D1D">
        <w:t xml:space="preserve">SN8 (8 </w:t>
      </w:r>
      <w:proofErr w:type="spellStart"/>
      <w:r w:rsidRPr="002D6D1D">
        <w:t>kN</w:t>
      </w:r>
      <w:proofErr w:type="spellEnd"/>
      <w:r w:rsidRPr="002D6D1D">
        <w:t>/m</w:t>
      </w:r>
      <w:r w:rsidRPr="002D6D1D">
        <w:rPr>
          <w:vertAlign w:val="superscript"/>
        </w:rPr>
        <w:t>2</w:t>
      </w:r>
      <w:r w:rsidRPr="002D6D1D">
        <w:t>) ,ki  bodo omogočale vodotesno polaganje</w:t>
      </w:r>
    </w:p>
    <w:p w:rsidR="000209A8" w:rsidRPr="002D6D1D" w:rsidRDefault="000209A8" w:rsidP="00787AE8">
      <w:pPr>
        <w:jc w:val="both"/>
        <w:rPr>
          <w:color w:val="000000"/>
        </w:rPr>
      </w:pPr>
      <w:r w:rsidRPr="002D6D1D">
        <w:rPr>
          <w:color w:val="000000"/>
        </w:rPr>
        <w:t xml:space="preserve">Cevi se položijo na podlago iz peska, plast debeline 10 cm, granulacije 0-20mm. Zasip s peskom se izvede do višine 30 cm nad temenom cevi z ročnim utrjevanjem. Naprej se jarek zasipava z izbranim materialom od izkopa s </w:t>
      </w:r>
      <w:proofErr w:type="spellStart"/>
      <w:r w:rsidRPr="002D6D1D">
        <w:rPr>
          <w:color w:val="000000"/>
        </w:rPr>
        <w:t>komprimiranjem</w:t>
      </w:r>
      <w:proofErr w:type="spellEnd"/>
      <w:r w:rsidRPr="002D6D1D">
        <w:rPr>
          <w:color w:val="000000"/>
        </w:rPr>
        <w:t xml:space="preserve"> v plasteh po največ 30 cm. Zasipni sloji morajo biti vodoravni, izdelani iz enakega materiala in </w:t>
      </w:r>
      <w:r w:rsidRPr="002D6D1D">
        <w:rPr>
          <w:color w:val="000000"/>
        </w:rPr>
        <w:lastRenderedPageBreak/>
        <w:t xml:space="preserve">enakomerno </w:t>
      </w:r>
      <w:proofErr w:type="spellStart"/>
      <w:r w:rsidRPr="002D6D1D">
        <w:rPr>
          <w:color w:val="000000"/>
        </w:rPr>
        <w:t>komprimirani</w:t>
      </w:r>
      <w:proofErr w:type="spellEnd"/>
      <w:r w:rsidRPr="002D6D1D">
        <w:rPr>
          <w:color w:val="000000"/>
        </w:rPr>
        <w:t xml:space="preserve">. Zasipni sloji z izbranim materialom od izkopa se zaključijo v zelenicah na koti predvidenega </w:t>
      </w:r>
      <w:proofErr w:type="spellStart"/>
      <w:r w:rsidRPr="002D6D1D">
        <w:rPr>
          <w:color w:val="000000"/>
        </w:rPr>
        <w:t>humuziranja</w:t>
      </w:r>
      <w:proofErr w:type="spellEnd"/>
      <w:r w:rsidRPr="002D6D1D">
        <w:rPr>
          <w:color w:val="000000"/>
        </w:rPr>
        <w:t xml:space="preserve"> in pod voznimi površinami na koti vgrajevanja tampona.</w:t>
      </w:r>
    </w:p>
    <w:p w:rsidR="000209A8" w:rsidRPr="002D6D1D" w:rsidRDefault="000209A8" w:rsidP="00787AE8">
      <w:pPr>
        <w:jc w:val="both"/>
        <w:rPr>
          <w:color w:val="000000"/>
        </w:rPr>
      </w:pPr>
      <w:r w:rsidRPr="002D6D1D">
        <w:rPr>
          <w:color w:val="000000"/>
        </w:rPr>
        <w:t xml:space="preserve">Tlačni cevovod je izdelan iz cevi PE 80 SDR 17 dimenzije 90 x 5,4 mm tlačne stopnje PN 8. Cevi se spajajo z zobatimi </w:t>
      </w:r>
      <w:proofErr w:type="spellStart"/>
      <w:r w:rsidRPr="002D6D1D">
        <w:rPr>
          <w:color w:val="000000"/>
        </w:rPr>
        <w:t>prirobnimi</w:t>
      </w:r>
      <w:proofErr w:type="spellEnd"/>
      <w:r w:rsidRPr="002D6D1D">
        <w:rPr>
          <w:color w:val="000000"/>
        </w:rPr>
        <w:t xml:space="preserve"> spojkami, tesnili in vijaki iz nerjavnega jekla. Za spajanje so uporabljeni </w:t>
      </w:r>
      <w:proofErr w:type="spellStart"/>
      <w:r w:rsidRPr="002D6D1D">
        <w:rPr>
          <w:color w:val="000000"/>
        </w:rPr>
        <w:t>fazonski</w:t>
      </w:r>
      <w:proofErr w:type="spellEnd"/>
      <w:r w:rsidRPr="002D6D1D">
        <w:rPr>
          <w:color w:val="000000"/>
        </w:rPr>
        <w:t xml:space="preserve"> kosi iz </w:t>
      </w:r>
      <w:proofErr w:type="spellStart"/>
      <w:r w:rsidRPr="002D6D1D">
        <w:rPr>
          <w:color w:val="000000"/>
        </w:rPr>
        <w:t>duktilne</w:t>
      </w:r>
      <w:proofErr w:type="spellEnd"/>
      <w:r w:rsidRPr="002D6D1D">
        <w:rPr>
          <w:color w:val="000000"/>
        </w:rPr>
        <w:t xml:space="preserve"> litine tlačnega razreda PN 8 dimenzije DN 80.</w:t>
      </w:r>
    </w:p>
    <w:p w:rsidR="000209A8" w:rsidRPr="002D6D1D" w:rsidRDefault="000209A8" w:rsidP="00787AE8">
      <w:pPr>
        <w:jc w:val="both"/>
      </w:pPr>
      <w:r w:rsidRPr="002D6D1D">
        <w:rPr>
          <w:color w:val="000000"/>
        </w:rPr>
        <w:t>Dolžina vodov znaša</w:t>
      </w:r>
      <w:r w:rsidRPr="002D6D1D">
        <w:t xml:space="preserve"> 5.642 m od tega 4.756 m gravitacijskega in 886 m tlačnega voda. Izvedla se bodo tudi štiri črpališča.</w:t>
      </w:r>
    </w:p>
    <w:p w:rsidR="000209A8" w:rsidRPr="002D6D1D" w:rsidRDefault="000209A8" w:rsidP="00787AE8">
      <w:pPr>
        <w:jc w:val="both"/>
        <w:rPr>
          <w:color w:val="000000"/>
        </w:rPr>
      </w:pPr>
      <w:r w:rsidRPr="002D6D1D">
        <w:rPr>
          <w:color w:val="000000"/>
        </w:rPr>
        <w:t>Revizijski jaški so predvideni na lomih trase, pri spremembah padca in priključkih. Za maksimalno medsebojno razdaljo med jaški se je upoštevalo izkustveno razdaljo cca 50 m.  Vsi revizijski jaški morajo biti opremljeni z nastopno lestvijo. Predvideni jaški so iz umetnih snovi premera 80 cm(notranji premer) za globino do 3,00m in premera 100 cm za globine večje od 3,00m, ki so tovarniško izdelani in zmontirani na licu mesta. Pokrov jaška na voznih površinah ne sme biti temeljen na obodno steno jaška, ampak na utrjeno gramozno nasutje ob jašku. Na prometno obremenjenih površinah se uporabijo tipski LTŽ pokrov (na zaklep- zaradi varnosti!) premera 600 mm, nosilnosti 400 KN. Pokrov je vgrajen na okrogel armiranobetonski obroč in okrogle armiranobetonske distančnike za nastavitev višine. Pokrovi morajo biti vgrajeni v nagibu vozišča. Pokrovi jaškov v zelenicah so lahko tipski LTŽ pokrovi (na zaklep- zaradi  varnosti!) premera 600 mm, nosilnosti 250 KN. Pokrovi morajo biti takšni, da preprečujejo uhajanje smradu.</w:t>
      </w:r>
    </w:p>
    <w:p w:rsidR="000209A8" w:rsidRPr="002D6D1D" w:rsidRDefault="000209A8" w:rsidP="00787AE8">
      <w:pPr>
        <w:jc w:val="both"/>
        <w:rPr>
          <w:rFonts w:ascii="Arial" w:hAnsi="Arial" w:cs="Arial"/>
          <w:b/>
        </w:rPr>
      </w:pPr>
      <w:r w:rsidRPr="002D6D1D">
        <w:t>Za odvajanje in čiščenje komunalnih odpadnih  vod -  severni del občine Šenčur, je bil izdelan</w:t>
      </w:r>
      <w:r w:rsidRPr="002D6D1D">
        <w:rPr>
          <w:color w:val="000000"/>
        </w:rPr>
        <w:t xml:space="preserve">, PGD, št. projekta: </w:t>
      </w:r>
      <w:r w:rsidRPr="002D6D1D">
        <w:t>170-PGD-</w:t>
      </w:r>
      <w:proofErr w:type="spellStart"/>
      <w:r w:rsidRPr="002D6D1D">
        <w:t>FK.03/08</w:t>
      </w:r>
      <w:proofErr w:type="spellEnd"/>
      <w:r w:rsidRPr="002D6D1D">
        <w:rPr>
          <w:color w:val="000000"/>
        </w:rPr>
        <w:t xml:space="preserve">, izdelal: CHRONOS, okoljske investicije d.o.o. Domžale,  december 2008 in  </w:t>
      </w:r>
      <w:r w:rsidRPr="002D6D1D">
        <w:t>PZI, št. 170-PZI-03/10, ki ga je  izdelal: CHRONOS, okoljske investicije d.o.o. Domžale, januar 2011.</w:t>
      </w:r>
    </w:p>
    <w:p w:rsidR="000209A8" w:rsidRPr="00E0438E" w:rsidRDefault="000209A8" w:rsidP="00EE4BF1">
      <w:pPr>
        <w:pStyle w:val="Naslov3"/>
        <w:ind w:firstLine="284"/>
        <w:rPr>
          <w:sz w:val="24"/>
          <w:szCs w:val="24"/>
        </w:rPr>
      </w:pPr>
      <w:bookmarkStart w:id="72" w:name="_Toc307561564"/>
      <w:r w:rsidRPr="00A64124">
        <w:rPr>
          <w:sz w:val="24"/>
          <w:szCs w:val="24"/>
        </w:rPr>
        <w:t>Izgradnja kanalizacijskega omrežja    Olševek – Luže</w:t>
      </w:r>
      <w:bookmarkEnd w:id="72"/>
    </w:p>
    <w:p w:rsidR="000209A8" w:rsidRPr="002D6D1D" w:rsidRDefault="000209A8" w:rsidP="00787AE8">
      <w:pPr>
        <w:jc w:val="both"/>
      </w:pPr>
      <w:r w:rsidRPr="002D6D1D">
        <w:t>Na celotnem obravnavanem območju ni urejenega kanaliziranega odvajanja komunalnih odpadnih vod razen že zgrajenega dela fekalne kanalizacije v naselju Olševek, ki pa ne obratuje in bo po graditvi predvidene trase postala del celotnega kanalizacijskega sistema za  fekalne vode v severnem delu občine Šenčur.</w:t>
      </w:r>
    </w:p>
    <w:p w:rsidR="000209A8" w:rsidRPr="002D6D1D" w:rsidRDefault="000209A8" w:rsidP="00787AE8">
      <w:pPr>
        <w:jc w:val="both"/>
        <w:rPr>
          <w:color w:val="000000"/>
        </w:rPr>
      </w:pPr>
      <w:r w:rsidRPr="002D6D1D">
        <w:rPr>
          <w:color w:val="000000"/>
        </w:rPr>
        <w:t xml:space="preserve">Odpadne vode iz hiš so speljane v greznice. Padavinske vode iz streh in utrjenih površin so speljane  deloma v ponikovalnice, deloma pa na nižje terene.  </w:t>
      </w:r>
    </w:p>
    <w:p w:rsidR="000209A8" w:rsidRPr="002D6D1D" w:rsidRDefault="000209A8" w:rsidP="00787AE8">
      <w:pPr>
        <w:jc w:val="both"/>
        <w:rPr>
          <w:color w:val="000000"/>
        </w:rPr>
      </w:pPr>
      <w:r w:rsidRPr="002D6D1D">
        <w:rPr>
          <w:color w:val="000000"/>
        </w:rPr>
        <w:t>Za celotno območje je predviden ločen sistem, z odvodom  odpadnih vod do Centralne čistilne naprave Kranj. Vse padavinske vode se odvajajo ločeno v površinske odvodnike ali v  ponikovalnice.</w:t>
      </w:r>
    </w:p>
    <w:p w:rsidR="000209A8" w:rsidRPr="002D6D1D" w:rsidRDefault="000209A8" w:rsidP="00787AE8">
      <w:pPr>
        <w:jc w:val="both"/>
        <w:rPr>
          <w:color w:val="000000"/>
        </w:rPr>
      </w:pPr>
      <w:r w:rsidRPr="002D6D1D">
        <w:rPr>
          <w:color w:val="000000"/>
        </w:rPr>
        <w:t xml:space="preserve">Obstoječi objekti so opremljeni z greznicami. Predviden je priklop vseh objektov na kanalizacijo. </w:t>
      </w:r>
    </w:p>
    <w:p w:rsidR="000209A8" w:rsidRPr="002D6D1D" w:rsidRDefault="000209A8" w:rsidP="00787AE8">
      <w:pPr>
        <w:jc w:val="both"/>
        <w:rPr>
          <w:rFonts w:ascii="Arial" w:hAnsi="Arial" w:cs="Arial"/>
          <w:b/>
          <w:color w:val="000000"/>
        </w:rPr>
      </w:pPr>
      <w:r w:rsidRPr="002D6D1D">
        <w:rPr>
          <w:color w:val="000000"/>
        </w:rPr>
        <w:t>Podatki o prebivalcih so prikazani v skladu sprejetim operativnim programom (</w:t>
      </w:r>
      <w:proofErr w:type="spellStart"/>
      <w:r w:rsidRPr="002D6D1D">
        <w:rPr>
          <w:color w:val="000000"/>
        </w:rPr>
        <w:t>novelacija</w:t>
      </w:r>
      <w:proofErr w:type="spellEnd"/>
      <w:r w:rsidRPr="002D6D1D">
        <w:rPr>
          <w:color w:val="000000"/>
        </w:rPr>
        <w:t xml:space="preserve"> za obdobje od leta 2005 do leta 2017), ki ga je sprejela vlada RS na 107. seji dne 11.11.2010 in se nanašajo na aglomeracije Olševek (ID 3956).</w:t>
      </w:r>
    </w:p>
    <w:p w:rsidR="000209A8" w:rsidRPr="000262BF" w:rsidRDefault="000209A8" w:rsidP="00EE4BF1">
      <w:pPr>
        <w:rPr>
          <w:rFonts w:ascii="Arial" w:hAnsi="Arial" w:cs="Arial"/>
          <w:b/>
          <w:color w:val="4F81BD"/>
          <w:sz w:val="24"/>
          <w:szCs w:val="24"/>
        </w:rPr>
      </w:pPr>
      <w:r w:rsidRPr="000262BF">
        <w:rPr>
          <w:rFonts w:ascii="Arial" w:hAnsi="Arial" w:cs="Arial"/>
          <w:b/>
          <w:color w:val="4F81BD"/>
          <w:sz w:val="24"/>
          <w:szCs w:val="24"/>
        </w:rPr>
        <w:t>Tabela št.94: Aglomeracija Olševek</w:t>
      </w:r>
    </w:p>
    <w:p w:rsidR="000209A8" w:rsidRPr="0099314B" w:rsidRDefault="000209A8" w:rsidP="00EE4BF1">
      <w:pPr>
        <w:pStyle w:val="Glava"/>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3502"/>
        <w:gridCol w:w="3457"/>
      </w:tblGrid>
      <w:tr w:rsidR="000209A8" w:rsidRPr="00E0438E" w:rsidTr="00A42252">
        <w:tc>
          <w:tcPr>
            <w:tcW w:w="1469" w:type="pct"/>
            <w:shd w:val="clear" w:color="auto" w:fill="DBE5F1"/>
            <w:vAlign w:val="center"/>
          </w:tcPr>
          <w:p w:rsidR="000209A8" w:rsidRPr="001F39A8" w:rsidRDefault="000209A8" w:rsidP="00A42252">
            <w:pPr>
              <w:pStyle w:val="Glava"/>
              <w:jc w:val="both"/>
              <w:rPr>
                <w:b/>
                <w:sz w:val="20"/>
              </w:rPr>
            </w:pPr>
            <w:r w:rsidRPr="001F39A8">
              <w:rPr>
                <w:b/>
                <w:sz w:val="20"/>
              </w:rPr>
              <w:t>Aglomeracija</w:t>
            </w:r>
          </w:p>
        </w:tc>
        <w:tc>
          <w:tcPr>
            <w:tcW w:w="1777" w:type="pct"/>
            <w:shd w:val="clear" w:color="auto" w:fill="DBE5F1"/>
            <w:vAlign w:val="center"/>
          </w:tcPr>
          <w:p w:rsidR="000209A8" w:rsidRPr="001F39A8" w:rsidRDefault="000209A8" w:rsidP="00A42252">
            <w:pPr>
              <w:pStyle w:val="Glava"/>
              <w:jc w:val="both"/>
              <w:rPr>
                <w:b/>
                <w:sz w:val="20"/>
              </w:rPr>
            </w:pPr>
            <w:r w:rsidRPr="001F39A8">
              <w:rPr>
                <w:b/>
                <w:sz w:val="20"/>
              </w:rPr>
              <w:t xml:space="preserve">Število prebivalcev v </w:t>
            </w:r>
          </w:p>
          <w:p w:rsidR="000209A8" w:rsidRPr="001F39A8" w:rsidRDefault="000209A8" w:rsidP="00A42252">
            <w:pPr>
              <w:pStyle w:val="Glava"/>
              <w:jc w:val="both"/>
              <w:rPr>
                <w:b/>
                <w:sz w:val="20"/>
              </w:rPr>
            </w:pPr>
            <w:r w:rsidRPr="001F39A8">
              <w:rPr>
                <w:b/>
                <w:sz w:val="20"/>
              </w:rPr>
              <w:t>aglomeraciji</w:t>
            </w:r>
          </w:p>
        </w:tc>
        <w:tc>
          <w:tcPr>
            <w:tcW w:w="1754" w:type="pct"/>
            <w:shd w:val="clear" w:color="auto" w:fill="DBE5F1"/>
            <w:vAlign w:val="center"/>
          </w:tcPr>
          <w:p w:rsidR="000209A8" w:rsidRPr="001F39A8" w:rsidRDefault="000209A8" w:rsidP="00A42252">
            <w:pPr>
              <w:pStyle w:val="Glava"/>
              <w:jc w:val="both"/>
              <w:rPr>
                <w:b/>
                <w:sz w:val="20"/>
              </w:rPr>
            </w:pPr>
            <w:r w:rsidRPr="001F39A8">
              <w:rPr>
                <w:b/>
                <w:sz w:val="20"/>
              </w:rPr>
              <w:t>Število novo priključenih</w:t>
            </w:r>
          </w:p>
          <w:p w:rsidR="000209A8" w:rsidRPr="001F39A8" w:rsidRDefault="000209A8" w:rsidP="00A42252">
            <w:pPr>
              <w:pStyle w:val="Glava"/>
              <w:jc w:val="both"/>
              <w:rPr>
                <w:b/>
                <w:sz w:val="20"/>
              </w:rPr>
            </w:pPr>
            <w:r w:rsidRPr="001F39A8">
              <w:rPr>
                <w:b/>
                <w:sz w:val="20"/>
              </w:rPr>
              <w:t>prebivalcev v aglomeraciji*</w:t>
            </w:r>
          </w:p>
        </w:tc>
      </w:tr>
      <w:tr w:rsidR="000209A8" w:rsidRPr="00E0438E" w:rsidTr="00A42252">
        <w:tc>
          <w:tcPr>
            <w:tcW w:w="1469" w:type="pct"/>
          </w:tcPr>
          <w:p w:rsidR="000209A8" w:rsidRPr="001F39A8" w:rsidRDefault="000209A8" w:rsidP="00A42252">
            <w:pPr>
              <w:pStyle w:val="Glava"/>
              <w:jc w:val="both"/>
              <w:rPr>
                <w:b/>
                <w:sz w:val="20"/>
              </w:rPr>
            </w:pPr>
            <w:r w:rsidRPr="001F39A8">
              <w:rPr>
                <w:b/>
                <w:sz w:val="20"/>
              </w:rPr>
              <w:t>Olševek</w:t>
            </w:r>
          </w:p>
        </w:tc>
        <w:tc>
          <w:tcPr>
            <w:tcW w:w="1777" w:type="pct"/>
          </w:tcPr>
          <w:p w:rsidR="000209A8" w:rsidRPr="001F39A8" w:rsidRDefault="000209A8" w:rsidP="00A42252">
            <w:pPr>
              <w:pStyle w:val="Glava"/>
              <w:jc w:val="both"/>
              <w:rPr>
                <w:b/>
                <w:sz w:val="20"/>
              </w:rPr>
            </w:pPr>
            <w:r w:rsidRPr="001F39A8">
              <w:rPr>
                <w:b/>
                <w:sz w:val="20"/>
              </w:rPr>
              <w:t>320</w:t>
            </w:r>
          </w:p>
        </w:tc>
        <w:tc>
          <w:tcPr>
            <w:tcW w:w="1754" w:type="pct"/>
          </w:tcPr>
          <w:p w:rsidR="000209A8" w:rsidRPr="001F39A8" w:rsidRDefault="000209A8" w:rsidP="00A42252">
            <w:pPr>
              <w:pStyle w:val="Glava"/>
              <w:jc w:val="both"/>
              <w:rPr>
                <w:b/>
                <w:sz w:val="20"/>
              </w:rPr>
            </w:pPr>
            <w:r w:rsidRPr="001F39A8">
              <w:rPr>
                <w:b/>
                <w:sz w:val="20"/>
              </w:rPr>
              <w:t>104</w:t>
            </w:r>
          </w:p>
        </w:tc>
      </w:tr>
    </w:tbl>
    <w:p w:rsidR="000209A8" w:rsidRPr="00E0438E" w:rsidRDefault="000209A8" w:rsidP="00EE4BF1">
      <w:pPr>
        <w:pStyle w:val="Glava"/>
        <w:jc w:val="both"/>
        <w:rPr>
          <w:b/>
          <w:sz w:val="20"/>
        </w:rPr>
      </w:pPr>
      <w:r w:rsidRPr="00E0438E">
        <w:rPr>
          <w:b/>
          <w:sz w:val="20"/>
        </w:rPr>
        <w:t>*podatek o številu priključenih prebivalcev je pridobljen iz baze EHIŠ, v kateri so tudi zbrani podatki o številu prebivalcev, ki ga vodi Komunala Kranj d.o.o.</w:t>
      </w:r>
    </w:p>
    <w:p w:rsidR="000209A8" w:rsidRPr="002D6D1D" w:rsidRDefault="000209A8" w:rsidP="00787AE8">
      <w:pPr>
        <w:jc w:val="both"/>
        <w:rPr>
          <w:bCs/>
          <w:color w:val="000000"/>
        </w:rPr>
      </w:pPr>
      <w:r w:rsidRPr="002D6D1D">
        <w:rPr>
          <w:bCs/>
          <w:color w:val="000000"/>
        </w:rPr>
        <w:t xml:space="preserve">Trasa kanalizacije poteka tako, da v večini primerov omogoča gravitacijsko </w:t>
      </w:r>
      <w:proofErr w:type="spellStart"/>
      <w:r w:rsidRPr="002D6D1D">
        <w:rPr>
          <w:bCs/>
          <w:color w:val="000000"/>
        </w:rPr>
        <w:t>odvodnjavanje</w:t>
      </w:r>
      <w:proofErr w:type="spellEnd"/>
      <w:r w:rsidRPr="002D6D1D">
        <w:rPr>
          <w:bCs/>
          <w:color w:val="000000"/>
        </w:rPr>
        <w:t xml:space="preserve"> iz pritličij objektov, </w:t>
      </w:r>
      <w:proofErr w:type="spellStart"/>
      <w:r w:rsidRPr="002D6D1D">
        <w:rPr>
          <w:bCs/>
          <w:color w:val="000000"/>
        </w:rPr>
        <w:t>odvodnjavanje</w:t>
      </w:r>
      <w:proofErr w:type="spellEnd"/>
      <w:r w:rsidRPr="002D6D1D">
        <w:rPr>
          <w:bCs/>
          <w:color w:val="000000"/>
        </w:rPr>
        <w:t xml:space="preserve"> iz nižjih etaž pa bo mogoče z prečrpavanjem.</w:t>
      </w:r>
    </w:p>
    <w:p w:rsidR="000209A8" w:rsidRPr="002D6D1D" w:rsidRDefault="000209A8" w:rsidP="00787AE8">
      <w:pPr>
        <w:jc w:val="both"/>
        <w:rPr>
          <w:color w:val="000000"/>
        </w:rPr>
      </w:pPr>
      <w:r w:rsidRPr="002D6D1D">
        <w:rPr>
          <w:color w:val="000000"/>
        </w:rPr>
        <w:t xml:space="preserve">Kanali morajo biti zgrajeni iz cevi in na način, ki zagotavlja vodotesnost zgrajenega sistema. Uporabljene so cevi iz umetnih mas za vgraditev v zemljo DN 300, DN 250 in DN 200 mm za sekundarne kanale, ter DN 160  za hišne priključke. Vgraditi je potrebno cevi minimalno srednjega </w:t>
      </w:r>
      <w:proofErr w:type="spellStart"/>
      <w:r w:rsidRPr="002D6D1D">
        <w:rPr>
          <w:color w:val="000000"/>
        </w:rPr>
        <w:t>togostnega</w:t>
      </w:r>
      <w:proofErr w:type="spellEnd"/>
      <w:r w:rsidRPr="002D6D1D">
        <w:rPr>
          <w:color w:val="000000"/>
        </w:rPr>
        <w:t xml:space="preserve"> razreda </w:t>
      </w:r>
      <w:r w:rsidRPr="002D6D1D">
        <w:t xml:space="preserve">SN8 (8 </w:t>
      </w:r>
      <w:proofErr w:type="spellStart"/>
      <w:r w:rsidRPr="002D6D1D">
        <w:t>kN</w:t>
      </w:r>
      <w:proofErr w:type="spellEnd"/>
      <w:r w:rsidRPr="002D6D1D">
        <w:t>/m</w:t>
      </w:r>
      <w:r w:rsidRPr="002D6D1D">
        <w:rPr>
          <w:vertAlign w:val="superscript"/>
        </w:rPr>
        <w:t>2</w:t>
      </w:r>
      <w:r w:rsidRPr="002D6D1D">
        <w:t>) ,ki  bodo omogočale vodotesno polaganje</w:t>
      </w:r>
    </w:p>
    <w:p w:rsidR="000209A8" w:rsidRPr="002D6D1D" w:rsidRDefault="000209A8" w:rsidP="00787AE8">
      <w:pPr>
        <w:jc w:val="both"/>
        <w:rPr>
          <w:color w:val="000000"/>
        </w:rPr>
      </w:pPr>
      <w:r w:rsidRPr="002D6D1D">
        <w:rPr>
          <w:color w:val="000000"/>
        </w:rPr>
        <w:t xml:space="preserve">Cevi se položijo na podlago iz peska, plast debeline 10 cm, granulacije 0-20mm. Zasip s peskom se izvede do višine 30 cm nad temenom cevi z ročnim utrjevanjem. Naprej se jarek zasipava z izbranim materialom od izkopa s </w:t>
      </w:r>
      <w:proofErr w:type="spellStart"/>
      <w:r w:rsidRPr="002D6D1D">
        <w:rPr>
          <w:color w:val="000000"/>
        </w:rPr>
        <w:t>komprimiranjem</w:t>
      </w:r>
      <w:proofErr w:type="spellEnd"/>
      <w:r w:rsidRPr="002D6D1D">
        <w:rPr>
          <w:color w:val="000000"/>
        </w:rPr>
        <w:t xml:space="preserve"> v plasteh po največ 30 cm. Zasipni sloji morajo biti vodoravni, izdelani iz enakega materiala in enakomerno </w:t>
      </w:r>
      <w:proofErr w:type="spellStart"/>
      <w:r w:rsidRPr="002D6D1D">
        <w:rPr>
          <w:color w:val="000000"/>
        </w:rPr>
        <w:t>komprimirani</w:t>
      </w:r>
      <w:proofErr w:type="spellEnd"/>
      <w:r w:rsidRPr="002D6D1D">
        <w:rPr>
          <w:color w:val="000000"/>
        </w:rPr>
        <w:t xml:space="preserve">. Zasipni sloji z izbranim materialom od izkopa se zaključijo v zelenicah na koti predvidenega </w:t>
      </w:r>
      <w:proofErr w:type="spellStart"/>
      <w:r w:rsidRPr="002D6D1D">
        <w:rPr>
          <w:color w:val="000000"/>
        </w:rPr>
        <w:t>humuziranja</w:t>
      </w:r>
      <w:proofErr w:type="spellEnd"/>
      <w:r w:rsidRPr="002D6D1D">
        <w:rPr>
          <w:color w:val="000000"/>
        </w:rPr>
        <w:t xml:space="preserve"> in pod voznimi površinami na koti vgrajevanja tampona.</w:t>
      </w:r>
    </w:p>
    <w:p w:rsidR="000209A8" w:rsidRPr="002D6D1D" w:rsidRDefault="000209A8" w:rsidP="00787AE8">
      <w:pPr>
        <w:jc w:val="both"/>
        <w:rPr>
          <w:color w:val="000000"/>
        </w:rPr>
      </w:pPr>
      <w:r w:rsidRPr="002D6D1D">
        <w:rPr>
          <w:color w:val="000000"/>
        </w:rPr>
        <w:lastRenderedPageBreak/>
        <w:t xml:space="preserve">Tlačni cevovod je izdelan iz cevi PE 80 SDR 17 dimenzije 90 x 5,4 mm tlačne stopnje PN 8. Cevi se spajajo z zobatimi </w:t>
      </w:r>
      <w:proofErr w:type="spellStart"/>
      <w:r w:rsidRPr="002D6D1D">
        <w:rPr>
          <w:color w:val="000000"/>
        </w:rPr>
        <w:t>prirobnimi</w:t>
      </w:r>
      <w:proofErr w:type="spellEnd"/>
      <w:r w:rsidRPr="002D6D1D">
        <w:rPr>
          <w:color w:val="000000"/>
        </w:rPr>
        <w:t xml:space="preserve"> spojkami, tesnili in vijaki iz nerjavnega jekla. Za spajanje so uporabljeni </w:t>
      </w:r>
      <w:proofErr w:type="spellStart"/>
      <w:r w:rsidRPr="002D6D1D">
        <w:rPr>
          <w:color w:val="000000"/>
        </w:rPr>
        <w:t>fazonski</w:t>
      </w:r>
      <w:proofErr w:type="spellEnd"/>
      <w:r w:rsidRPr="002D6D1D">
        <w:rPr>
          <w:color w:val="000000"/>
        </w:rPr>
        <w:t xml:space="preserve"> kosi iz </w:t>
      </w:r>
      <w:proofErr w:type="spellStart"/>
      <w:r w:rsidRPr="002D6D1D">
        <w:rPr>
          <w:color w:val="000000"/>
        </w:rPr>
        <w:t>duktilne</w:t>
      </w:r>
      <w:proofErr w:type="spellEnd"/>
      <w:r w:rsidRPr="002D6D1D">
        <w:rPr>
          <w:color w:val="000000"/>
        </w:rPr>
        <w:t xml:space="preserve"> litine tlačnega razreda PN 8 dimenzije DN 80.</w:t>
      </w:r>
    </w:p>
    <w:p w:rsidR="000209A8" w:rsidRPr="002D6D1D" w:rsidRDefault="000209A8" w:rsidP="00787AE8">
      <w:pPr>
        <w:jc w:val="both"/>
        <w:rPr>
          <w:color w:val="000000"/>
        </w:rPr>
      </w:pPr>
      <w:r w:rsidRPr="002D6D1D">
        <w:rPr>
          <w:color w:val="000000"/>
        </w:rPr>
        <w:t>Revizijski jaški so predvideni na lomih trase, pri spremembah padca in priključkih. Za maksimalno medsebojno razdaljo med jaški se je upoštevalo izkustveno razdaljo cca 50 m.  Vsi revizijski jaški morajo biti opremljeni z nastopno lestvijo. Predvideni jaški so iz umetnih snovi premera 80 cm(notranji premer) za globino do 3,00m in premera 100 cm za globine večje od 3,00m, ki so tovarniško izdelani in zmontirani na licu mesta. Pokrov jaška na voznih površinah ne sme biti temeljen na obodno steno jaška, ampak na utrjeno gramozno nasutje ob jašku. Na prometno obremenjenih površinah se uporabijo tipski LTŽ pokrov (na zaklep- zaradi varnosti!) premera 600 mm, nosilnosti 400 KN. Pokrov je vgrajen na okrogel armiranobetonski obroč in okrogle armiranobetonske distančnike za nastavitev višine. Pokrovi morajo biti vgrajeni v nagibu vozišča. Pokrovi jaškov v zelenicah so lahko tipski LTŽ pokrovi (na zaklep- zaradi  varnosti!) premera 600 mm, nosilnosti 250 KN. Pokrovi morajo biti takšni, da preprečujejo uhajanje smradu.</w:t>
      </w:r>
    </w:p>
    <w:p w:rsidR="000209A8" w:rsidRPr="002D6D1D" w:rsidRDefault="000209A8" w:rsidP="00787AE8">
      <w:pPr>
        <w:jc w:val="both"/>
      </w:pPr>
      <w:r w:rsidRPr="002D6D1D">
        <w:rPr>
          <w:color w:val="000000"/>
        </w:rPr>
        <w:t>Dolžina vodov znaša</w:t>
      </w:r>
      <w:r w:rsidRPr="002D6D1D">
        <w:t xml:space="preserve"> 3.11 km. Izvedenih bo tudi pet  črpališč.</w:t>
      </w:r>
    </w:p>
    <w:p w:rsidR="000209A8" w:rsidRPr="002D6D1D" w:rsidRDefault="000209A8" w:rsidP="00787AE8">
      <w:pPr>
        <w:jc w:val="both"/>
        <w:rPr>
          <w:rFonts w:ascii="Arial" w:hAnsi="Arial" w:cs="Arial"/>
          <w:b/>
        </w:rPr>
      </w:pPr>
      <w:r w:rsidRPr="002D6D1D">
        <w:t>Za odvajanje in čiščenje komunalnih odpadnih  vod -  severni del občine Šenčur, je bil izdelan</w:t>
      </w:r>
      <w:r w:rsidRPr="002D6D1D">
        <w:rPr>
          <w:color w:val="000000"/>
        </w:rPr>
        <w:t xml:space="preserve">, PGD, št. projekta: </w:t>
      </w:r>
      <w:r w:rsidRPr="002D6D1D">
        <w:t>170-PGD-</w:t>
      </w:r>
      <w:proofErr w:type="spellStart"/>
      <w:r w:rsidRPr="002D6D1D">
        <w:t>FK.03/08</w:t>
      </w:r>
      <w:proofErr w:type="spellEnd"/>
      <w:r w:rsidRPr="002D6D1D">
        <w:rPr>
          <w:color w:val="000000"/>
        </w:rPr>
        <w:t xml:space="preserve">, izdelal: CHRONOS, okoljske investicije d.o.o. Domžale,  december 2008 in  </w:t>
      </w:r>
      <w:r w:rsidRPr="002D6D1D">
        <w:t>PZI, št. 170-PZI-03/10, ki ga je  izdelal: CHRONOS, okoljske investicije d.o.o. Domžale, januar 2011.</w:t>
      </w:r>
    </w:p>
    <w:tbl>
      <w:tblPr>
        <w:tblW w:w="9584" w:type="dxa"/>
        <w:tblInd w:w="55" w:type="dxa"/>
        <w:tblCellMar>
          <w:left w:w="70" w:type="dxa"/>
          <w:right w:w="70" w:type="dxa"/>
        </w:tblCellMar>
        <w:tblLook w:val="00A0" w:firstRow="1" w:lastRow="0" w:firstColumn="1" w:lastColumn="0" w:noHBand="0" w:noVBand="0"/>
      </w:tblPr>
      <w:tblGrid>
        <w:gridCol w:w="2776"/>
        <w:gridCol w:w="1495"/>
        <w:gridCol w:w="1340"/>
        <w:gridCol w:w="1495"/>
        <w:gridCol w:w="1340"/>
        <w:gridCol w:w="1138"/>
      </w:tblGrid>
      <w:tr w:rsidR="000209A8" w:rsidRPr="00E9025A" w:rsidTr="002D6D1D">
        <w:trPr>
          <w:trHeight w:val="300"/>
        </w:trPr>
        <w:tc>
          <w:tcPr>
            <w:tcW w:w="2776" w:type="dxa"/>
            <w:tcBorders>
              <w:top w:val="single" w:sz="4" w:space="0" w:color="auto"/>
              <w:left w:val="single" w:sz="4" w:space="0" w:color="auto"/>
              <w:bottom w:val="nil"/>
              <w:right w:val="single" w:sz="4" w:space="0" w:color="auto"/>
            </w:tcBorders>
            <w:shd w:val="clear" w:color="000000" w:fill="4F81BD"/>
            <w:noWrap/>
            <w:vAlign w:val="bottom"/>
          </w:tcPr>
          <w:p w:rsidR="000209A8" w:rsidRPr="00E9025A" w:rsidRDefault="000209A8" w:rsidP="00A42252">
            <w:pPr>
              <w:spacing w:after="0"/>
              <w:rPr>
                <w:rFonts w:ascii="Calibri" w:hAnsi="Calibri" w:cs="Calibri"/>
                <w:b/>
                <w:bCs/>
                <w:color w:val="FFFFFF"/>
                <w:lang w:eastAsia="sl-SI"/>
              </w:rPr>
            </w:pPr>
            <w:r w:rsidRPr="00E9025A">
              <w:rPr>
                <w:rFonts w:ascii="Calibri" w:hAnsi="Calibri" w:cs="Calibri"/>
                <w:b/>
                <w:bCs/>
                <w:color w:val="FFFFFF"/>
                <w:lang w:eastAsia="sl-SI"/>
              </w:rPr>
              <w:t> </w:t>
            </w:r>
          </w:p>
        </w:tc>
        <w:tc>
          <w:tcPr>
            <w:tcW w:w="1495" w:type="dxa"/>
            <w:tcBorders>
              <w:top w:val="single" w:sz="4" w:space="0" w:color="auto"/>
              <w:left w:val="single" w:sz="4" w:space="0" w:color="auto"/>
              <w:bottom w:val="nil"/>
              <w:right w:val="single" w:sz="4" w:space="0" w:color="auto"/>
            </w:tcBorders>
            <w:shd w:val="clear" w:color="000000" w:fill="4F81BD"/>
            <w:noWrap/>
            <w:vAlign w:val="bottom"/>
          </w:tcPr>
          <w:p w:rsidR="000209A8" w:rsidRPr="00E9025A" w:rsidRDefault="000209A8" w:rsidP="00A42252">
            <w:pPr>
              <w:spacing w:after="0"/>
              <w:jc w:val="center"/>
              <w:rPr>
                <w:rFonts w:ascii="Calibri" w:hAnsi="Calibri" w:cs="Calibri"/>
                <w:b/>
                <w:bCs/>
                <w:color w:val="FFFFFF"/>
                <w:lang w:eastAsia="sl-SI"/>
              </w:rPr>
            </w:pPr>
            <w:r w:rsidRPr="00E9025A">
              <w:rPr>
                <w:rFonts w:ascii="Calibri" w:hAnsi="Calibri" w:cs="Calibri"/>
                <w:b/>
                <w:bCs/>
                <w:color w:val="FFFFFF"/>
                <w:lang w:eastAsia="sl-SI"/>
              </w:rPr>
              <w:t>VREDNOST</w:t>
            </w:r>
          </w:p>
        </w:tc>
        <w:tc>
          <w:tcPr>
            <w:tcW w:w="1340" w:type="dxa"/>
            <w:tcBorders>
              <w:top w:val="single" w:sz="4" w:space="0" w:color="auto"/>
              <w:left w:val="nil"/>
              <w:bottom w:val="nil"/>
              <w:right w:val="single" w:sz="4" w:space="0" w:color="auto"/>
            </w:tcBorders>
            <w:shd w:val="clear" w:color="000000" w:fill="4F81BD"/>
            <w:noWrap/>
            <w:vAlign w:val="bottom"/>
          </w:tcPr>
          <w:p w:rsidR="000209A8" w:rsidRPr="00E9025A" w:rsidRDefault="000209A8" w:rsidP="00A42252">
            <w:pPr>
              <w:spacing w:after="0"/>
              <w:jc w:val="center"/>
              <w:rPr>
                <w:rFonts w:ascii="Calibri" w:hAnsi="Calibri" w:cs="Calibri"/>
                <w:b/>
                <w:bCs/>
                <w:color w:val="FFFFFF"/>
                <w:lang w:eastAsia="sl-SI"/>
              </w:rPr>
            </w:pPr>
            <w:r w:rsidRPr="00E9025A">
              <w:rPr>
                <w:rFonts w:ascii="Calibri" w:hAnsi="Calibri" w:cs="Calibri"/>
                <w:b/>
                <w:bCs/>
                <w:color w:val="FFFFFF"/>
                <w:lang w:eastAsia="sl-SI"/>
              </w:rPr>
              <w:t>2012</w:t>
            </w:r>
          </w:p>
        </w:tc>
        <w:tc>
          <w:tcPr>
            <w:tcW w:w="1495" w:type="dxa"/>
            <w:tcBorders>
              <w:top w:val="single" w:sz="4" w:space="0" w:color="auto"/>
              <w:left w:val="nil"/>
              <w:bottom w:val="nil"/>
              <w:right w:val="single" w:sz="4" w:space="0" w:color="auto"/>
            </w:tcBorders>
            <w:shd w:val="clear" w:color="000000" w:fill="4F81BD"/>
            <w:noWrap/>
            <w:vAlign w:val="bottom"/>
          </w:tcPr>
          <w:p w:rsidR="000209A8" w:rsidRPr="00E9025A" w:rsidRDefault="000209A8" w:rsidP="00A42252">
            <w:pPr>
              <w:spacing w:after="0"/>
              <w:jc w:val="center"/>
              <w:rPr>
                <w:rFonts w:ascii="Calibri" w:hAnsi="Calibri" w:cs="Calibri"/>
                <w:b/>
                <w:bCs/>
                <w:color w:val="FFFFFF"/>
                <w:lang w:eastAsia="sl-SI"/>
              </w:rPr>
            </w:pPr>
            <w:r w:rsidRPr="00E9025A">
              <w:rPr>
                <w:rFonts w:ascii="Calibri" w:hAnsi="Calibri" w:cs="Calibri"/>
                <w:b/>
                <w:bCs/>
                <w:color w:val="FFFFFF"/>
                <w:lang w:eastAsia="sl-SI"/>
              </w:rPr>
              <w:t>2013</w:t>
            </w:r>
          </w:p>
        </w:tc>
        <w:tc>
          <w:tcPr>
            <w:tcW w:w="1340" w:type="dxa"/>
            <w:tcBorders>
              <w:top w:val="single" w:sz="4" w:space="0" w:color="auto"/>
              <w:left w:val="nil"/>
              <w:bottom w:val="nil"/>
              <w:right w:val="single" w:sz="4" w:space="0" w:color="auto"/>
            </w:tcBorders>
            <w:shd w:val="clear" w:color="000000" w:fill="4F81BD"/>
            <w:noWrap/>
            <w:vAlign w:val="bottom"/>
          </w:tcPr>
          <w:p w:rsidR="000209A8" w:rsidRPr="00E9025A" w:rsidRDefault="000209A8" w:rsidP="00A42252">
            <w:pPr>
              <w:spacing w:after="0"/>
              <w:jc w:val="center"/>
              <w:rPr>
                <w:rFonts w:ascii="Calibri" w:hAnsi="Calibri" w:cs="Calibri"/>
                <w:b/>
                <w:bCs/>
                <w:color w:val="FFFFFF"/>
                <w:lang w:eastAsia="sl-SI"/>
              </w:rPr>
            </w:pPr>
            <w:r w:rsidRPr="00E9025A">
              <w:rPr>
                <w:rFonts w:ascii="Calibri" w:hAnsi="Calibri" w:cs="Calibri"/>
                <w:b/>
                <w:bCs/>
                <w:color w:val="FFFFFF"/>
                <w:lang w:eastAsia="sl-SI"/>
              </w:rPr>
              <w:t>2014</w:t>
            </w:r>
          </w:p>
        </w:tc>
        <w:tc>
          <w:tcPr>
            <w:tcW w:w="1138" w:type="dxa"/>
            <w:tcBorders>
              <w:top w:val="single" w:sz="4" w:space="0" w:color="auto"/>
              <w:left w:val="nil"/>
              <w:bottom w:val="nil"/>
              <w:right w:val="single" w:sz="4" w:space="0" w:color="auto"/>
            </w:tcBorders>
            <w:shd w:val="clear" w:color="000000" w:fill="4F81BD"/>
            <w:noWrap/>
            <w:vAlign w:val="bottom"/>
          </w:tcPr>
          <w:p w:rsidR="000209A8" w:rsidRPr="00E9025A" w:rsidRDefault="000209A8" w:rsidP="00A42252">
            <w:pPr>
              <w:spacing w:after="0"/>
              <w:jc w:val="center"/>
              <w:rPr>
                <w:rFonts w:ascii="Calibri" w:hAnsi="Calibri" w:cs="Calibri"/>
                <w:b/>
                <w:bCs/>
                <w:color w:val="FFFFFF"/>
                <w:lang w:eastAsia="sl-SI"/>
              </w:rPr>
            </w:pPr>
            <w:r w:rsidRPr="00E9025A">
              <w:rPr>
                <w:rFonts w:ascii="Calibri" w:hAnsi="Calibri" w:cs="Calibri"/>
                <w:b/>
                <w:bCs/>
                <w:color w:val="FFFFFF"/>
                <w:lang w:eastAsia="sl-SI"/>
              </w:rPr>
              <w:t>2015</w:t>
            </w:r>
          </w:p>
        </w:tc>
      </w:tr>
      <w:tr w:rsidR="000209A8" w:rsidRPr="002D6D1D" w:rsidTr="002D6D1D">
        <w:trPr>
          <w:trHeight w:val="300"/>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495" w:type="dxa"/>
            <w:tcBorders>
              <w:top w:val="nil"/>
              <w:left w:val="nil"/>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r>
      <w:tr w:rsidR="000209A8" w:rsidRPr="002D6D1D" w:rsidTr="002D6D1D">
        <w:trPr>
          <w:trHeight w:val="271"/>
        </w:trPr>
        <w:tc>
          <w:tcPr>
            <w:tcW w:w="2776" w:type="dxa"/>
            <w:tcBorders>
              <w:top w:val="single" w:sz="4" w:space="0" w:color="auto"/>
              <w:left w:val="single" w:sz="4" w:space="0" w:color="auto"/>
              <w:bottom w:val="double" w:sz="6" w:space="0" w:color="auto"/>
              <w:right w:val="single" w:sz="4" w:space="0" w:color="auto"/>
            </w:tcBorders>
            <w:shd w:val="clear" w:color="000000" w:fill="DDD9C4"/>
            <w:noWrap/>
            <w:vAlign w:val="bottom"/>
          </w:tcPr>
          <w:p w:rsidR="000209A8" w:rsidRPr="002D6D1D" w:rsidRDefault="000209A8" w:rsidP="00A42252">
            <w:pPr>
              <w:spacing w:after="0"/>
              <w:rPr>
                <w:b/>
                <w:bCs/>
                <w:color w:val="000000"/>
                <w:lang w:eastAsia="sl-SI"/>
              </w:rPr>
            </w:pPr>
            <w:r w:rsidRPr="002D6D1D">
              <w:rPr>
                <w:b/>
                <w:bCs/>
                <w:color w:val="000000"/>
                <w:lang w:eastAsia="sl-SI"/>
              </w:rPr>
              <w:t>OBČINA ŠENČUR</w:t>
            </w:r>
          </w:p>
        </w:tc>
        <w:tc>
          <w:tcPr>
            <w:tcW w:w="1495" w:type="dxa"/>
            <w:tcBorders>
              <w:top w:val="single" w:sz="4" w:space="0" w:color="auto"/>
              <w:left w:val="single" w:sz="4" w:space="0" w:color="auto"/>
              <w:bottom w:val="double" w:sz="6" w:space="0" w:color="auto"/>
              <w:right w:val="single" w:sz="4" w:space="0" w:color="auto"/>
            </w:tcBorders>
            <w:shd w:val="clear" w:color="000000" w:fill="DDD9C4"/>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340" w:type="dxa"/>
            <w:tcBorders>
              <w:top w:val="single" w:sz="4" w:space="0" w:color="auto"/>
              <w:left w:val="nil"/>
              <w:bottom w:val="double" w:sz="6" w:space="0" w:color="auto"/>
              <w:right w:val="single" w:sz="4" w:space="0" w:color="auto"/>
            </w:tcBorders>
            <w:shd w:val="clear" w:color="000000" w:fill="DDD9C4"/>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495" w:type="dxa"/>
            <w:tcBorders>
              <w:top w:val="single" w:sz="4" w:space="0" w:color="auto"/>
              <w:left w:val="nil"/>
              <w:bottom w:val="double" w:sz="6" w:space="0" w:color="auto"/>
              <w:right w:val="single" w:sz="4" w:space="0" w:color="auto"/>
            </w:tcBorders>
            <w:shd w:val="clear" w:color="000000" w:fill="DDD9C4"/>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340" w:type="dxa"/>
            <w:tcBorders>
              <w:top w:val="single" w:sz="4" w:space="0" w:color="auto"/>
              <w:left w:val="nil"/>
              <w:bottom w:val="double" w:sz="6" w:space="0" w:color="auto"/>
              <w:right w:val="single" w:sz="4" w:space="0" w:color="auto"/>
            </w:tcBorders>
            <w:shd w:val="clear" w:color="000000" w:fill="DDD9C4"/>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c>
          <w:tcPr>
            <w:tcW w:w="1138" w:type="dxa"/>
            <w:tcBorders>
              <w:top w:val="single" w:sz="4" w:space="0" w:color="auto"/>
              <w:left w:val="nil"/>
              <w:bottom w:val="double" w:sz="6" w:space="0" w:color="auto"/>
              <w:right w:val="single" w:sz="4" w:space="0" w:color="auto"/>
            </w:tcBorders>
            <w:shd w:val="clear" w:color="000000" w:fill="DDD9C4"/>
            <w:noWrap/>
            <w:vAlign w:val="bottom"/>
          </w:tcPr>
          <w:p w:rsidR="000209A8" w:rsidRPr="002D6D1D" w:rsidRDefault="000209A8" w:rsidP="00A42252">
            <w:pPr>
              <w:spacing w:after="0"/>
              <w:rPr>
                <w:b/>
                <w:bCs/>
                <w:color w:val="000000"/>
                <w:lang w:eastAsia="sl-SI"/>
              </w:rPr>
            </w:pPr>
            <w:r w:rsidRPr="002D6D1D">
              <w:rPr>
                <w:b/>
                <w:bCs/>
                <w:color w:val="000000"/>
                <w:lang w:eastAsia="sl-SI"/>
              </w:rPr>
              <w:t> </w:t>
            </w:r>
          </w:p>
        </w:tc>
      </w:tr>
      <w:tr w:rsidR="000209A8" w:rsidRPr="002D6D1D" w:rsidTr="002D6D1D">
        <w:trPr>
          <w:trHeight w:val="271"/>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KANALIZACIJSKI SISTEM</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2.419.099,41</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671.636,83</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1.282.809,26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464.653,32</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0,00</w:t>
            </w:r>
          </w:p>
        </w:tc>
      </w:tr>
      <w:tr w:rsidR="000209A8" w:rsidRPr="002D6D1D" w:rsidTr="002D6D1D">
        <w:trPr>
          <w:trHeight w:val="256"/>
        </w:trPr>
        <w:tc>
          <w:tcPr>
            <w:tcW w:w="2776" w:type="dxa"/>
            <w:tcBorders>
              <w:top w:val="nil"/>
              <w:left w:val="single" w:sz="4" w:space="0" w:color="auto"/>
              <w:bottom w:val="nil"/>
              <w:right w:val="single" w:sz="4" w:space="0" w:color="auto"/>
            </w:tcBorders>
            <w:shd w:val="clear" w:color="000000" w:fill="D9D9D9"/>
            <w:noWrap/>
            <w:vAlign w:val="bottom"/>
          </w:tcPr>
          <w:p w:rsidR="000209A8" w:rsidRPr="002D6D1D" w:rsidRDefault="000209A8" w:rsidP="00A42252">
            <w:pPr>
              <w:spacing w:after="0"/>
              <w:rPr>
                <w:b/>
                <w:bCs/>
                <w:color w:val="000000"/>
                <w:lang w:eastAsia="sl-SI"/>
              </w:rPr>
            </w:pPr>
            <w:r w:rsidRPr="002D6D1D">
              <w:rPr>
                <w:b/>
                <w:bCs/>
                <w:color w:val="000000"/>
                <w:lang w:eastAsia="sl-SI"/>
              </w:rPr>
              <w:t>Kanalizacija HOTEMAŽE - VISOKO - LUŽE - SREDNJA VAS</w:t>
            </w:r>
          </w:p>
        </w:tc>
        <w:tc>
          <w:tcPr>
            <w:tcW w:w="1495" w:type="dxa"/>
            <w:tcBorders>
              <w:top w:val="nil"/>
              <w:left w:val="single" w:sz="4" w:space="0" w:color="auto"/>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1.447.452,69</w:t>
            </w:r>
          </w:p>
        </w:tc>
        <w:tc>
          <w:tcPr>
            <w:tcW w:w="1340"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392.533,60</w:t>
            </w:r>
          </w:p>
        </w:tc>
        <w:tc>
          <w:tcPr>
            <w:tcW w:w="1495"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783.355,60</w:t>
            </w:r>
          </w:p>
        </w:tc>
        <w:tc>
          <w:tcPr>
            <w:tcW w:w="1340"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271.563,49</w:t>
            </w:r>
          </w:p>
        </w:tc>
        <w:tc>
          <w:tcPr>
            <w:tcW w:w="1138"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0,00</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fekalni gravitacijski kanal - gradbena dela</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1.326.447,06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392.533,60</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662.349,97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271.563,49</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tlačni vod - gradbena dela</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10.779,30</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10.779,30</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xml:space="preserve">Črpališče </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110.226,32</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110.226,32</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56"/>
        </w:trPr>
        <w:tc>
          <w:tcPr>
            <w:tcW w:w="2776" w:type="dxa"/>
            <w:tcBorders>
              <w:top w:val="nil"/>
              <w:left w:val="single" w:sz="4" w:space="0" w:color="auto"/>
              <w:bottom w:val="nil"/>
              <w:right w:val="single" w:sz="4" w:space="0" w:color="auto"/>
            </w:tcBorders>
            <w:shd w:val="clear" w:color="000000" w:fill="D9D9D9"/>
            <w:noWrap/>
            <w:vAlign w:val="bottom"/>
          </w:tcPr>
          <w:p w:rsidR="000209A8" w:rsidRPr="002D6D1D" w:rsidRDefault="000209A8" w:rsidP="00A42252">
            <w:pPr>
              <w:spacing w:after="0"/>
              <w:rPr>
                <w:b/>
                <w:bCs/>
                <w:color w:val="000000"/>
                <w:lang w:eastAsia="sl-SI"/>
              </w:rPr>
            </w:pPr>
            <w:r w:rsidRPr="002D6D1D">
              <w:rPr>
                <w:b/>
                <w:bCs/>
                <w:color w:val="000000"/>
                <w:lang w:eastAsia="sl-SI"/>
              </w:rPr>
              <w:t>Kanalizacija OLŠEVEK - LUŽE</w:t>
            </w:r>
          </w:p>
        </w:tc>
        <w:tc>
          <w:tcPr>
            <w:tcW w:w="1495" w:type="dxa"/>
            <w:tcBorders>
              <w:top w:val="nil"/>
              <w:left w:val="single" w:sz="4" w:space="0" w:color="auto"/>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971.646,72</w:t>
            </w:r>
          </w:p>
        </w:tc>
        <w:tc>
          <w:tcPr>
            <w:tcW w:w="1340"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279.103,23</w:t>
            </w:r>
          </w:p>
        </w:tc>
        <w:tc>
          <w:tcPr>
            <w:tcW w:w="1495"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499.453,67</w:t>
            </w:r>
          </w:p>
        </w:tc>
        <w:tc>
          <w:tcPr>
            <w:tcW w:w="1340"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193.089,83</w:t>
            </w:r>
          </w:p>
        </w:tc>
        <w:tc>
          <w:tcPr>
            <w:tcW w:w="1138" w:type="dxa"/>
            <w:tcBorders>
              <w:top w:val="nil"/>
              <w:left w:val="nil"/>
              <w:bottom w:val="nil"/>
              <w:right w:val="single" w:sz="4" w:space="0" w:color="auto"/>
            </w:tcBorders>
            <w:shd w:val="clear" w:color="000000" w:fill="D9D9D9"/>
            <w:noWrap/>
            <w:vAlign w:val="bottom"/>
          </w:tcPr>
          <w:p w:rsidR="000209A8" w:rsidRPr="002D6D1D" w:rsidRDefault="000209A8" w:rsidP="00A42252">
            <w:pPr>
              <w:spacing w:after="0"/>
              <w:jc w:val="right"/>
              <w:rPr>
                <w:b/>
                <w:bCs/>
                <w:color w:val="000000"/>
                <w:lang w:eastAsia="sl-SI"/>
              </w:rPr>
            </w:pPr>
            <w:r w:rsidRPr="002D6D1D">
              <w:rPr>
                <w:b/>
                <w:bCs/>
                <w:color w:val="000000"/>
                <w:lang w:eastAsia="sl-SI"/>
              </w:rPr>
              <w:t>0,00</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fekalni gravitacijski kanal - gradbena dela</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943.143,86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279.103,23</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470.950,80</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193.089,83</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tlačni vod - gradbena dela</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2.506,09</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2.506,09</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xml:space="preserve">Črpališče </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25.996,77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25.996,77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71"/>
        </w:trPr>
        <w:tc>
          <w:tcPr>
            <w:tcW w:w="2776"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I. SKUPAJ GRADBENI DEL</w:t>
            </w:r>
          </w:p>
        </w:tc>
        <w:tc>
          <w:tcPr>
            <w:tcW w:w="1495"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2.419.099,41</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671.636,83</w:t>
            </w:r>
          </w:p>
        </w:tc>
        <w:tc>
          <w:tcPr>
            <w:tcW w:w="1495"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1.282.809,26</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464.653,32</w:t>
            </w:r>
          </w:p>
        </w:tc>
        <w:tc>
          <w:tcPr>
            <w:tcW w:w="1138"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0,00</w:t>
            </w:r>
          </w:p>
        </w:tc>
      </w:tr>
      <w:tr w:rsidR="000209A8" w:rsidRPr="002D6D1D" w:rsidTr="002D6D1D">
        <w:trPr>
          <w:trHeight w:val="271"/>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NEPREDVIDENA DELA - 10%</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241.909,94</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67.163,68</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128.280,93</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46.465,33</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0,00</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GRADBENI NADZOR</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120.954,97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33.581,84</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64.140,46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23.232,67</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0,00</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SVETOVALNI INŽENIRING</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8.407,02</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4.950,51</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1.268,57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1.300,28</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887,66</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INFORMIRANJE IN OBVEŠČANJE JAVNOSTI</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8.407,02</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4.950,51</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1.268,57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1.300,28</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887,66</w:t>
            </w:r>
          </w:p>
        </w:tc>
      </w:tr>
      <w:tr w:rsidR="000209A8" w:rsidRPr="002D6D1D" w:rsidTr="002D6D1D">
        <w:trPr>
          <w:trHeight w:val="271"/>
        </w:trPr>
        <w:tc>
          <w:tcPr>
            <w:tcW w:w="2776"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II. SKUPAJ OSTALI STROŠKI</w:t>
            </w:r>
          </w:p>
        </w:tc>
        <w:tc>
          <w:tcPr>
            <w:tcW w:w="1495"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379.678,95</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110.646,54</w:t>
            </w:r>
          </w:p>
        </w:tc>
        <w:tc>
          <w:tcPr>
            <w:tcW w:w="1495"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194.958,52</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72.298,56</w:t>
            </w:r>
          </w:p>
        </w:tc>
        <w:tc>
          <w:tcPr>
            <w:tcW w:w="1138"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1.775,32</w:t>
            </w:r>
          </w:p>
        </w:tc>
      </w:tr>
      <w:tr w:rsidR="000209A8" w:rsidRPr="002D6D1D" w:rsidTr="002D6D1D">
        <w:trPr>
          <w:trHeight w:val="271"/>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495"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340"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c>
          <w:tcPr>
            <w:tcW w:w="1138" w:type="dxa"/>
            <w:tcBorders>
              <w:top w:val="nil"/>
              <w:left w:val="nil"/>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 </w:t>
            </w:r>
          </w:p>
        </w:tc>
      </w:tr>
      <w:tr w:rsidR="000209A8" w:rsidRPr="002D6D1D" w:rsidTr="002D6D1D">
        <w:trPr>
          <w:trHeight w:val="271"/>
        </w:trPr>
        <w:tc>
          <w:tcPr>
            <w:tcW w:w="2776"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SKUPAJ INVESTICIJA</w:t>
            </w:r>
          </w:p>
        </w:tc>
        <w:tc>
          <w:tcPr>
            <w:tcW w:w="1495"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2.798.778,36</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782.283,37</w:t>
            </w:r>
          </w:p>
        </w:tc>
        <w:tc>
          <w:tcPr>
            <w:tcW w:w="1495"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1.477.767,79</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536.951,88</w:t>
            </w:r>
          </w:p>
        </w:tc>
        <w:tc>
          <w:tcPr>
            <w:tcW w:w="1138"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1.775,32</w:t>
            </w:r>
          </w:p>
        </w:tc>
      </w:tr>
      <w:tr w:rsidR="000209A8" w:rsidRPr="002D6D1D" w:rsidTr="002D6D1D">
        <w:trPr>
          <w:trHeight w:val="271"/>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b/>
                <w:bCs/>
                <w:color w:val="000000"/>
                <w:lang w:eastAsia="sl-SI"/>
              </w:rPr>
            </w:pPr>
            <w:r w:rsidRPr="002D6D1D">
              <w:rPr>
                <w:b/>
                <w:bCs/>
                <w:color w:val="000000"/>
                <w:lang w:eastAsia="sl-SI"/>
              </w:rPr>
              <w:t>DDV - 20%</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559.755,67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156.456,67</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295.553,56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107.390,38</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355,06</w:t>
            </w:r>
          </w:p>
        </w:tc>
      </w:tr>
      <w:tr w:rsidR="000209A8" w:rsidRPr="002D6D1D" w:rsidTr="002D6D1D">
        <w:trPr>
          <w:trHeight w:val="271"/>
        </w:trPr>
        <w:tc>
          <w:tcPr>
            <w:tcW w:w="2776"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SKUPAJ INVESTICIJA Z DDV</w:t>
            </w:r>
          </w:p>
        </w:tc>
        <w:tc>
          <w:tcPr>
            <w:tcW w:w="1495"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3.358.534,03</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938.740,05</w:t>
            </w:r>
          </w:p>
        </w:tc>
        <w:tc>
          <w:tcPr>
            <w:tcW w:w="1495"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1.773.321,35</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644.342,26</w:t>
            </w:r>
          </w:p>
        </w:tc>
        <w:tc>
          <w:tcPr>
            <w:tcW w:w="1138"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2.130,38</w:t>
            </w:r>
          </w:p>
        </w:tc>
      </w:tr>
      <w:tr w:rsidR="000209A8" w:rsidRPr="002D6D1D" w:rsidTr="002D6D1D">
        <w:trPr>
          <w:trHeight w:val="271"/>
        </w:trPr>
        <w:tc>
          <w:tcPr>
            <w:tcW w:w="2776" w:type="dxa"/>
            <w:tcBorders>
              <w:top w:val="single" w:sz="4" w:space="0" w:color="auto"/>
              <w:left w:val="single" w:sz="4" w:space="0" w:color="auto"/>
              <w:bottom w:val="single" w:sz="4"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VIRI FINANCIRANJA</w:t>
            </w:r>
          </w:p>
        </w:tc>
        <w:tc>
          <w:tcPr>
            <w:tcW w:w="1495" w:type="dxa"/>
            <w:tcBorders>
              <w:top w:val="single" w:sz="4" w:space="0" w:color="auto"/>
              <w:left w:val="nil"/>
              <w:bottom w:val="single" w:sz="4"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SKUPAJ</w:t>
            </w:r>
          </w:p>
        </w:tc>
        <w:tc>
          <w:tcPr>
            <w:tcW w:w="1340" w:type="dxa"/>
            <w:tcBorders>
              <w:top w:val="single" w:sz="4" w:space="0" w:color="auto"/>
              <w:left w:val="nil"/>
              <w:bottom w:val="single" w:sz="4"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2012</w:t>
            </w:r>
          </w:p>
        </w:tc>
        <w:tc>
          <w:tcPr>
            <w:tcW w:w="1495" w:type="dxa"/>
            <w:tcBorders>
              <w:top w:val="single" w:sz="4" w:space="0" w:color="auto"/>
              <w:left w:val="nil"/>
              <w:bottom w:val="single" w:sz="4"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2013</w:t>
            </w:r>
          </w:p>
        </w:tc>
        <w:tc>
          <w:tcPr>
            <w:tcW w:w="1340" w:type="dxa"/>
            <w:tcBorders>
              <w:top w:val="single" w:sz="4" w:space="0" w:color="auto"/>
              <w:left w:val="nil"/>
              <w:bottom w:val="single" w:sz="4"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2014</w:t>
            </w:r>
          </w:p>
        </w:tc>
        <w:tc>
          <w:tcPr>
            <w:tcW w:w="1138" w:type="dxa"/>
            <w:tcBorders>
              <w:top w:val="single" w:sz="4" w:space="0" w:color="auto"/>
              <w:left w:val="nil"/>
              <w:bottom w:val="single" w:sz="4"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2015</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lastRenderedPageBreak/>
              <w:t>Kohezijski sklad (OP ROPI)</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2.050.427,01</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573.112,53</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1.082.634,85</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393.379,00</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1.300,62</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Ministrstvo za okolje in prostor</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361.840,06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101.137,51</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191.053,21</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69.419,82</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229,52</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Občina Šenčur</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386.511,29</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108.033,33</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204.079,73</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74.153,05</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245,17</w:t>
            </w:r>
          </w:p>
        </w:tc>
      </w:tr>
      <w:tr w:rsidR="000209A8" w:rsidRPr="002D6D1D" w:rsidTr="002D6D1D">
        <w:trPr>
          <w:trHeight w:val="256"/>
        </w:trPr>
        <w:tc>
          <w:tcPr>
            <w:tcW w:w="2776" w:type="dxa"/>
            <w:tcBorders>
              <w:top w:val="nil"/>
              <w:left w:val="single" w:sz="4" w:space="0" w:color="auto"/>
              <w:bottom w:val="nil"/>
              <w:right w:val="single" w:sz="4" w:space="0" w:color="auto"/>
            </w:tcBorders>
            <w:noWrap/>
            <w:vAlign w:val="bottom"/>
          </w:tcPr>
          <w:p w:rsidR="000209A8" w:rsidRPr="002D6D1D" w:rsidRDefault="000209A8" w:rsidP="00A42252">
            <w:pPr>
              <w:spacing w:after="0"/>
              <w:rPr>
                <w:color w:val="000000"/>
                <w:lang w:eastAsia="sl-SI"/>
              </w:rPr>
            </w:pPr>
            <w:r w:rsidRPr="002D6D1D">
              <w:rPr>
                <w:color w:val="000000"/>
                <w:lang w:eastAsia="sl-SI"/>
              </w:rPr>
              <w:t>Poračun DDV</w:t>
            </w:r>
          </w:p>
        </w:tc>
        <w:tc>
          <w:tcPr>
            <w:tcW w:w="1495" w:type="dxa"/>
            <w:tcBorders>
              <w:top w:val="nil"/>
              <w:left w:val="single" w:sz="4" w:space="0" w:color="auto"/>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559.755,67</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156.456,67</w:t>
            </w:r>
          </w:p>
        </w:tc>
        <w:tc>
          <w:tcPr>
            <w:tcW w:w="1495"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295.553,56</w:t>
            </w:r>
          </w:p>
        </w:tc>
        <w:tc>
          <w:tcPr>
            <w:tcW w:w="1340"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107.390,38</w:t>
            </w:r>
          </w:p>
        </w:tc>
        <w:tc>
          <w:tcPr>
            <w:tcW w:w="1138" w:type="dxa"/>
            <w:tcBorders>
              <w:top w:val="nil"/>
              <w:left w:val="nil"/>
              <w:bottom w:val="nil"/>
              <w:right w:val="single" w:sz="4" w:space="0" w:color="auto"/>
            </w:tcBorders>
            <w:noWrap/>
            <w:vAlign w:val="bottom"/>
          </w:tcPr>
          <w:p w:rsidR="000209A8" w:rsidRPr="002D6D1D" w:rsidRDefault="000209A8" w:rsidP="00A42252">
            <w:pPr>
              <w:spacing w:after="0"/>
              <w:jc w:val="right"/>
              <w:rPr>
                <w:color w:val="000000"/>
                <w:lang w:eastAsia="sl-SI"/>
              </w:rPr>
            </w:pPr>
            <w:r w:rsidRPr="002D6D1D">
              <w:rPr>
                <w:color w:val="000000"/>
                <w:lang w:eastAsia="sl-SI"/>
              </w:rPr>
              <w:t>355,06</w:t>
            </w:r>
          </w:p>
        </w:tc>
      </w:tr>
      <w:tr w:rsidR="000209A8" w:rsidRPr="002D6D1D" w:rsidTr="002D6D1D">
        <w:trPr>
          <w:trHeight w:val="271"/>
        </w:trPr>
        <w:tc>
          <w:tcPr>
            <w:tcW w:w="2776"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rPr>
                <w:b/>
                <w:bCs/>
                <w:color w:val="FFFFFF"/>
                <w:lang w:eastAsia="sl-SI"/>
              </w:rPr>
            </w:pPr>
            <w:r w:rsidRPr="002D6D1D">
              <w:rPr>
                <w:b/>
                <w:bCs/>
                <w:color w:val="FFFFFF"/>
                <w:lang w:eastAsia="sl-SI"/>
              </w:rPr>
              <w:t>SKUPAJ</w:t>
            </w:r>
          </w:p>
        </w:tc>
        <w:tc>
          <w:tcPr>
            <w:tcW w:w="1495" w:type="dxa"/>
            <w:tcBorders>
              <w:top w:val="single" w:sz="4" w:space="0" w:color="auto"/>
              <w:left w:val="single" w:sz="4" w:space="0" w:color="auto"/>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3.358.534,03</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938.740,05</w:t>
            </w:r>
          </w:p>
        </w:tc>
        <w:tc>
          <w:tcPr>
            <w:tcW w:w="1495"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1.773.321,35</w:t>
            </w:r>
          </w:p>
        </w:tc>
        <w:tc>
          <w:tcPr>
            <w:tcW w:w="1340"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644.342,26</w:t>
            </w:r>
          </w:p>
        </w:tc>
        <w:tc>
          <w:tcPr>
            <w:tcW w:w="1138" w:type="dxa"/>
            <w:tcBorders>
              <w:top w:val="single" w:sz="4" w:space="0" w:color="auto"/>
              <w:left w:val="nil"/>
              <w:bottom w:val="double" w:sz="6" w:space="0" w:color="auto"/>
              <w:right w:val="single" w:sz="4" w:space="0" w:color="auto"/>
            </w:tcBorders>
            <w:shd w:val="clear" w:color="000000" w:fill="4F81BD"/>
            <w:noWrap/>
            <w:vAlign w:val="bottom"/>
          </w:tcPr>
          <w:p w:rsidR="000209A8" w:rsidRPr="002D6D1D" w:rsidRDefault="000209A8" w:rsidP="00A42252">
            <w:pPr>
              <w:spacing w:after="0"/>
              <w:jc w:val="right"/>
              <w:rPr>
                <w:b/>
                <w:bCs/>
                <w:color w:val="FFFFFF"/>
                <w:lang w:eastAsia="sl-SI"/>
              </w:rPr>
            </w:pPr>
            <w:r w:rsidRPr="002D6D1D">
              <w:rPr>
                <w:b/>
                <w:bCs/>
                <w:color w:val="FFFFFF"/>
                <w:lang w:eastAsia="sl-SI"/>
              </w:rPr>
              <w:t>2.130,38</w:t>
            </w:r>
          </w:p>
        </w:tc>
      </w:tr>
    </w:tbl>
    <w:p w:rsidR="000209A8" w:rsidRDefault="000209A8" w:rsidP="00EE4BF1">
      <w:pPr>
        <w:pStyle w:val="ANormal"/>
        <w:rPr>
          <w:b/>
          <w:noProof/>
          <w:sz w:val="28"/>
          <w:szCs w:val="28"/>
        </w:rPr>
      </w:pPr>
    </w:p>
    <w:p w:rsidR="000209A8" w:rsidRDefault="000209A8" w:rsidP="00EE4BF1">
      <w:pPr>
        <w:pStyle w:val="ANormal"/>
        <w:rPr>
          <w:noProof/>
        </w:rPr>
      </w:pPr>
      <w:r w:rsidRPr="00E877C6">
        <w:rPr>
          <w:rFonts w:ascii="Arial" w:hAnsi="Arial" w:cs="Arial"/>
          <w:sz w:val="24"/>
          <w:szCs w:val="24"/>
        </w:rPr>
        <w:t>Aglomeracije Obč</w:t>
      </w:r>
      <w:r>
        <w:rPr>
          <w:rFonts w:ascii="Arial" w:hAnsi="Arial" w:cs="Arial"/>
          <w:sz w:val="24"/>
          <w:szCs w:val="24"/>
        </w:rPr>
        <w:t xml:space="preserve">ine Šenčur </w:t>
      </w:r>
      <w:r w:rsidR="00026ABE">
        <w:rPr>
          <w:rFonts w:ascii="Arial" w:hAnsi="Arial" w:cs="Arial"/>
          <w:b/>
          <w:noProof/>
          <w:sz w:val="24"/>
          <w:szCs w:val="24"/>
          <w:lang w:eastAsia="sl-SI"/>
        </w:rPr>
        <w:pict>
          <v:shape id="_x0000_i1029" type="#_x0000_t75" style="width:447.85pt;height:586.1pt;visibility:visible">
            <v:imagedata r:id="rId12" o:title=""/>
          </v:shape>
        </w:pict>
      </w:r>
    </w:p>
    <w:p w:rsidR="000209A8" w:rsidRDefault="000209A8" w:rsidP="002C0B15">
      <w:pPr>
        <w:pStyle w:val="Heading11"/>
        <w:rPr>
          <w:noProof/>
        </w:rPr>
      </w:pPr>
      <w:r>
        <w:rPr>
          <w:noProof/>
        </w:rPr>
        <w:lastRenderedPageBreak/>
        <w:t>Navezava na projekte v okviru proračunske postavke</w:t>
      </w:r>
    </w:p>
    <w:p w:rsidR="000209A8" w:rsidRDefault="000209A8" w:rsidP="008054C1">
      <w:pPr>
        <w:pStyle w:val="ANormal"/>
        <w:rPr>
          <w:noProof/>
        </w:rPr>
      </w:pPr>
      <w:r w:rsidRPr="002C0B15">
        <w:rPr>
          <w:noProof/>
        </w:rPr>
        <w:t>Vključeni so v Načrt razvojnih programov  08-0004 Sistem sever: Hotema</w:t>
      </w:r>
      <w:r>
        <w:rPr>
          <w:noProof/>
        </w:rPr>
        <w:t>že-Visoko-Luže-Sr.vas; Olševek-L</w:t>
      </w:r>
      <w:r w:rsidRPr="002C0B15">
        <w:rPr>
          <w:noProof/>
        </w:rPr>
        <w:t>uže</w:t>
      </w:r>
    </w:p>
    <w:p w:rsidR="000209A8" w:rsidRPr="008054C1" w:rsidRDefault="000209A8" w:rsidP="008054C1">
      <w:pPr>
        <w:pStyle w:val="ANormal"/>
        <w:rPr>
          <w:b/>
          <w:i/>
          <w:noProof/>
        </w:rPr>
      </w:pPr>
      <w:r w:rsidRPr="008054C1">
        <w:rPr>
          <w:b/>
          <w:i/>
          <w:noProof/>
        </w:rPr>
        <w:t>Izhodišča, na katerih temeljijo izračuni predlogov pravic porabe za del, ki se ne izvršuje preko NRP</w:t>
      </w:r>
    </w:p>
    <w:p w:rsidR="000209A8" w:rsidRDefault="000209A8" w:rsidP="002C0B15">
      <w:pPr>
        <w:pStyle w:val="AHeading10"/>
        <w:tabs>
          <w:tab w:val="decimal" w:pos="9400"/>
        </w:tabs>
        <w:rPr>
          <w:sz w:val="20"/>
        </w:rPr>
      </w:pPr>
      <w:r>
        <w:t>1514 - GRADNJA SEKUNDARNIH KANALOV FEKALNE KANALIZACIJE V NASELJIH LUŽE IN VISOKO - DEL</w:t>
      </w:r>
      <w:r>
        <w:tab/>
      </w:r>
      <w:r>
        <w:rPr>
          <w:sz w:val="20"/>
        </w:rPr>
        <w:t>282.600 €</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Pr>
          <w:noProof/>
        </w:rPr>
        <w:t>V letih 2012 in 2013 načrtujemo gradnjo sekundarnih kanalov fekalne kanalizacije v naseljih Luže in Visoko-del. Na območju bo zgrajeno primarno kanalizacijsko omrežje, tako bodo imeli objekti možnost priključka. Operacijo bo delno sofinancirala Evropska unija.</w:t>
      </w:r>
    </w:p>
    <w:p w:rsidR="000209A8" w:rsidRPr="00DE6FD1" w:rsidRDefault="00026ABE" w:rsidP="008054C1">
      <w:pPr>
        <w:pStyle w:val="Glava"/>
        <w:pBdr>
          <w:bottom w:val="single" w:sz="4" w:space="6" w:color="auto"/>
        </w:pBdr>
        <w:rPr>
          <w:sz w:val="20"/>
        </w:rPr>
      </w:pPr>
      <w:hyperlink r:id="rId13" w:history="1">
        <w:r>
          <w:rPr>
            <w:noProof/>
            <w:color w:val="0000FF"/>
            <w:sz w:val="20"/>
            <w:lang w:eastAsia="sl-SI"/>
          </w:rPr>
          <w:fldChar w:fldCharType="begin"/>
        </w:r>
        <w:r>
          <w:rPr>
            <w:noProof/>
            <w:color w:val="0000FF"/>
            <w:sz w:val="20"/>
            <w:lang w:eastAsia="sl-SI"/>
          </w:rPr>
          <w:instrText xml:space="preserve"> INCLUDEPICTURE  "http://www2.arnes.si/~ljzpds8/dutp/grb_sencur.jpg" \* MERGEFORMATINET </w:instrText>
        </w:r>
        <w:r>
          <w:rPr>
            <w:noProof/>
            <w:color w:val="0000FF"/>
            <w:sz w:val="20"/>
            <w:lang w:eastAsia="sl-SI"/>
          </w:rPr>
          <w:fldChar w:fldCharType="separate"/>
        </w:r>
        <w:r>
          <w:rPr>
            <w:noProof/>
            <w:color w:val="0000FF"/>
            <w:sz w:val="20"/>
            <w:lang w:eastAsia="sl-SI"/>
          </w:rPr>
          <w:pict>
            <v:shape id="Slika 11" o:spid="_x0000_i1030" type="#_x0000_t75" alt="grb_sencur.jpg (5792 bytes)" href="http://www.sencur.si/obcina.ht" style="width:57.1pt;height:51.85pt;visibility:visible" o:button="t">
              <v:fill o:detectmouseclick="t"/>
              <v:imagedata r:id="rId14" r:href="rId15"/>
            </v:shape>
          </w:pict>
        </w:r>
        <w:r>
          <w:rPr>
            <w:noProof/>
            <w:color w:val="0000FF"/>
            <w:sz w:val="20"/>
            <w:lang w:eastAsia="sl-SI"/>
          </w:rPr>
          <w:fldChar w:fldCharType="end"/>
        </w:r>
      </w:hyperlink>
      <w:r>
        <w:rPr>
          <w:noProof/>
          <w:sz w:val="20"/>
          <w:lang w:eastAsia="sl-SI"/>
        </w:rPr>
        <w:pict>
          <v:shape id="Slika 12" o:spid="_x0000_i1031" type="#_x0000_t75" alt="LOGOTIP-ESRR-SLO" style="width:207.85pt;height:57.6pt;visibility:visible">
            <v:imagedata r:id="rId16" o:title=""/>
          </v:shape>
        </w:pict>
      </w:r>
    </w:p>
    <w:p w:rsidR="000209A8" w:rsidRPr="00DE6FD1" w:rsidRDefault="000209A8" w:rsidP="00026ABE">
      <w:pPr>
        <w:pStyle w:val="ANormal"/>
        <w:jc w:val="both"/>
        <w:rPr>
          <w:noProof/>
        </w:rPr>
      </w:pPr>
      <w:r w:rsidRPr="00DE6FD1">
        <w:rPr>
          <w:noProof/>
        </w:rPr>
        <w:t>V letih 2012 in 2013 načrtujemo gradnjo sekundarnih kanalov fekalne kanalizacije v naseljih Luže in Visoko-del. Na območju bo zgrajeno primarno kanalizacijsko omrežje, tako bodo imeli objekti možnost priključka. Operacijo bo delno sofinancirala Evropska unija.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2390"/>
        <w:gridCol w:w="2391"/>
        <w:gridCol w:w="2394"/>
      </w:tblGrid>
      <w:tr w:rsidR="000209A8" w:rsidRPr="00DE6FD1" w:rsidTr="008054C1">
        <w:tc>
          <w:tcPr>
            <w:tcW w:w="2395" w:type="dxa"/>
          </w:tcPr>
          <w:p w:rsidR="000209A8" w:rsidRPr="00DE6FD1" w:rsidRDefault="000209A8" w:rsidP="00A42252">
            <w:pPr>
              <w:pStyle w:val="ANormal"/>
              <w:ind w:left="0"/>
              <w:rPr>
                <w:noProof/>
              </w:rPr>
            </w:pPr>
          </w:p>
        </w:tc>
        <w:tc>
          <w:tcPr>
            <w:tcW w:w="2390" w:type="dxa"/>
          </w:tcPr>
          <w:p w:rsidR="000209A8" w:rsidRPr="00DE6FD1" w:rsidRDefault="000209A8" w:rsidP="00A42252">
            <w:pPr>
              <w:pStyle w:val="ANormal"/>
              <w:ind w:left="0"/>
              <w:rPr>
                <w:noProof/>
              </w:rPr>
            </w:pPr>
            <w:r w:rsidRPr="00DE6FD1">
              <w:rPr>
                <w:noProof/>
              </w:rPr>
              <w:t>2012</w:t>
            </w:r>
          </w:p>
        </w:tc>
        <w:tc>
          <w:tcPr>
            <w:tcW w:w="2391" w:type="dxa"/>
          </w:tcPr>
          <w:p w:rsidR="000209A8" w:rsidRPr="00DE6FD1" w:rsidRDefault="000209A8" w:rsidP="00A42252">
            <w:pPr>
              <w:pStyle w:val="ANormal"/>
              <w:ind w:left="0"/>
              <w:rPr>
                <w:noProof/>
              </w:rPr>
            </w:pPr>
            <w:r w:rsidRPr="00DE6FD1">
              <w:rPr>
                <w:noProof/>
              </w:rPr>
              <w:t>2013</w:t>
            </w:r>
          </w:p>
        </w:tc>
        <w:tc>
          <w:tcPr>
            <w:tcW w:w="2394" w:type="dxa"/>
          </w:tcPr>
          <w:p w:rsidR="000209A8" w:rsidRPr="00DE6FD1" w:rsidRDefault="000209A8" w:rsidP="00A42252">
            <w:pPr>
              <w:pStyle w:val="ANormal"/>
              <w:ind w:left="0"/>
              <w:rPr>
                <w:noProof/>
              </w:rPr>
            </w:pPr>
            <w:r w:rsidRPr="00DE6FD1">
              <w:rPr>
                <w:noProof/>
              </w:rPr>
              <w:t>SKUPAJ</w:t>
            </w:r>
          </w:p>
        </w:tc>
      </w:tr>
      <w:tr w:rsidR="000209A8" w:rsidRPr="00DE6FD1" w:rsidTr="008054C1">
        <w:tc>
          <w:tcPr>
            <w:tcW w:w="2395" w:type="dxa"/>
          </w:tcPr>
          <w:p w:rsidR="000209A8" w:rsidRPr="00DE6FD1" w:rsidRDefault="000209A8" w:rsidP="00A42252">
            <w:pPr>
              <w:pStyle w:val="ANormal"/>
              <w:ind w:left="0"/>
              <w:rPr>
                <w:noProof/>
              </w:rPr>
            </w:pPr>
            <w:r w:rsidRPr="00DE6FD1">
              <w:rPr>
                <w:noProof/>
              </w:rPr>
              <w:t>OBČINA</w:t>
            </w:r>
          </w:p>
        </w:tc>
        <w:tc>
          <w:tcPr>
            <w:tcW w:w="2390" w:type="dxa"/>
          </w:tcPr>
          <w:p w:rsidR="000209A8" w:rsidRPr="00DE6FD1" w:rsidRDefault="000209A8" w:rsidP="00A42252">
            <w:pPr>
              <w:pStyle w:val="ANormal"/>
              <w:ind w:left="0"/>
              <w:rPr>
                <w:noProof/>
              </w:rPr>
            </w:pPr>
            <w:r w:rsidRPr="00DE6FD1">
              <w:rPr>
                <w:noProof/>
              </w:rPr>
              <w:t>204.600</w:t>
            </w:r>
          </w:p>
        </w:tc>
        <w:tc>
          <w:tcPr>
            <w:tcW w:w="2391" w:type="dxa"/>
          </w:tcPr>
          <w:p w:rsidR="000209A8" w:rsidRPr="00DE6FD1" w:rsidRDefault="000209A8" w:rsidP="00A42252">
            <w:pPr>
              <w:pStyle w:val="ANormal"/>
              <w:ind w:left="0"/>
              <w:rPr>
                <w:noProof/>
              </w:rPr>
            </w:pPr>
            <w:r w:rsidRPr="00DE6FD1">
              <w:rPr>
                <w:noProof/>
              </w:rPr>
              <w:t>477.400</w:t>
            </w:r>
          </w:p>
        </w:tc>
        <w:tc>
          <w:tcPr>
            <w:tcW w:w="2394" w:type="dxa"/>
          </w:tcPr>
          <w:p w:rsidR="000209A8" w:rsidRPr="00DE6FD1" w:rsidRDefault="000209A8" w:rsidP="00A42252">
            <w:pPr>
              <w:pStyle w:val="ANormal"/>
              <w:ind w:left="0"/>
              <w:rPr>
                <w:noProof/>
              </w:rPr>
            </w:pPr>
            <w:r w:rsidRPr="00DE6FD1">
              <w:rPr>
                <w:noProof/>
              </w:rPr>
              <w:t>682.000</w:t>
            </w:r>
          </w:p>
        </w:tc>
      </w:tr>
      <w:tr w:rsidR="000209A8" w:rsidRPr="00DE6FD1" w:rsidTr="008054C1">
        <w:tc>
          <w:tcPr>
            <w:tcW w:w="2395" w:type="dxa"/>
          </w:tcPr>
          <w:p w:rsidR="000209A8" w:rsidRPr="00DE6FD1" w:rsidRDefault="000209A8" w:rsidP="00A42252">
            <w:pPr>
              <w:pStyle w:val="ANormal"/>
              <w:ind w:left="0"/>
              <w:rPr>
                <w:noProof/>
              </w:rPr>
            </w:pPr>
            <w:r w:rsidRPr="00DE6FD1">
              <w:rPr>
                <w:noProof/>
              </w:rPr>
              <w:t>EU</w:t>
            </w:r>
          </w:p>
        </w:tc>
        <w:tc>
          <w:tcPr>
            <w:tcW w:w="2390" w:type="dxa"/>
          </w:tcPr>
          <w:p w:rsidR="000209A8" w:rsidRPr="00DE6FD1" w:rsidRDefault="000209A8" w:rsidP="00A42252">
            <w:pPr>
              <w:pStyle w:val="ANormal"/>
              <w:ind w:left="0"/>
              <w:rPr>
                <w:noProof/>
              </w:rPr>
            </w:pPr>
            <w:r w:rsidRPr="00DE6FD1">
              <w:rPr>
                <w:noProof/>
              </w:rPr>
              <w:t>78.000</w:t>
            </w:r>
          </w:p>
        </w:tc>
        <w:tc>
          <w:tcPr>
            <w:tcW w:w="2391" w:type="dxa"/>
          </w:tcPr>
          <w:p w:rsidR="000209A8" w:rsidRPr="00DE6FD1" w:rsidRDefault="000209A8" w:rsidP="00A42252">
            <w:pPr>
              <w:pStyle w:val="ANormal"/>
              <w:ind w:left="0"/>
              <w:rPr>
                <w:noProof/>
              </w:rPr>
            </w:pPr>
            <w:r w:rsidRPr="00DE6FD1">
              <w:rPr>
                <w:noProof/>
              </w:rPr>
              <w:t>182.000</w:t>
            </w:r>
          </w:p>
        </w:tc>
        <w:tc>
          <w:tcPr>
            <w:tcW w:w="2394" w:type="dxa"/>
          </w:tcPr>
          <w:p w:rsidR="000209A8" w:rsidRPr="00DE6FD1" w:rsidRDefault="000209A8" w:rsidP="00A42252">
            <w:pPr>
              <w:pStyle w:val="ANormal"/>
              <w:ind w:left="0"/>
              <w:rPr>
                <w:noProof/>
              </w:rPr>
            </w:pPr>
            <w:r w:rsidRPr="00DE6FD1">
              <w:rPr>
                <w:noProof/>
              </w:rPr>
              <w:t>260.000</w:t>
            </w:r>
          </w:p>
        </w:tc>
      </w:tr>
      <w:tr w:rsidR="000209A8" w:rsidRPr="00DE6FD1" w:rsidTr="008054C1">
        <w:tc>
          <w:tcPr>
            <w:tcW w:w="2395" w:type="dxa"/>
          </w:tcPr>
          <w:p w:rsidR="000209A8" w:rsidRPr="00DE6FD1" w:rsidRDefault="000209A8" w:rsidP="00A42252">
            <w:pPr>
              <w:pStyle w:val="ANormal"/>
              <w:ind w:left="0"/>
              <w:rPr>
                <w:noProof/>
              </w:rPr>
            </w:pPr>
            <w:r w:rsidRPr="00DE6FD1">
              <w:rPr>
                <w:noProof/>
              </w:rPr>
              <w:t>SKUPAJ</w:t>
            </w:r>
          </w:p>
        </w:tc>
        <w:tc>
          <w:tcPr>
            <w:tcW w:w="2390" w:type="dxa"/>
          </w:tcPr>
          <w:p w:rsidR="000209A8" w:rsidRPr="00DE6FD1" w:rsidRDefault="000209A8" w:rsidP="00A42252">
            <w:pPr>
              <w:pStyle w:val="ANormal"/>
              <w:ind w:left="0"/>
              <w:rPr>
                <w:noProof/>
              </w:rPr>
            </w:pPr>
            <w:r w:rsidRPr="00DE6FD1">
              <w:rPr>
                <w:noProof/>
              </w:rPr>
              <w:t>282.600</w:t>
            </w:r>
          </w:p>
        </w:tc>
        <w:tc>
          <w:tcPr>
            <w:tcW w:w="2391" w:type="dxa"/>
          </w:tcPr>
          <w:p w:rsidR="000209A8" w:rsidRPr="00DE6FD1" w:rsidRDefault="000209A8" w:rsidP="00A42252">
            <w:pPr>
              <w:pStyle w:val="ANormal"/>
              <w:ind w:left="0"/>
              <w:rPr>
                <w:noProof/>
              </w:rPr>
            </w:pPr>
            <w:r w:rsidRPr="00DE6FD1">
              <w:rPr>
                <w:noProof/>
              </w:rPr>
              <w:t>659.400</w:t>
            </w:r>
          </w:p>
        </w:tc>
        <w:tc>
          <w:tcPr>
            <w:tcW w:w="2394" w:type="dxa"/>
          </w:tcPr>
          <w:p w:rsidR="000209A8" w:rsidRPr="00DE6FD1" w:rsidRDefault="000209A8" w:rsidP="00A42252">
            <w:pPr>
              <w:pStyle w:val="ANormal"/>
              <w:ind w:left="0"/>
              <w:rPr>
                <w:noProof/>
              </w:rPr>
            </w:pPr>
            <w:r w:rsidRPr="00DE6FD1">
              <w:rPr>
                <w:noProof/>
              </w:rPr>
              <w:t>942.000</w:t>
            </w:r>
          </w:p>
        </w:tc>
      </w:tr>
    </w:tbl>
    <w:p w:rsidR="000209A8" w:rsidRDefault="000209A8" w:rsidP="008054C1">
      <w:pPr>
        <w:pStyle w:val="ANormal"/>
        <w:rPr>
          <w:noProof/>
        </w:rPr>
      </w:pPr>
      <w:r>
        <w:rPr>
          <w:noProof/>
        </w:rPr>
        <w:t xml:space="preserve"> Navezava na projekte v okviru proračunske postavke</w:t>
      </w:r>
    </w:p>
    <w:p w:rsidR="000209A8" w:rsidRDefault="000209A8" w:rsidP="002C0B15">
      <w:pPr>
        <w:pStyle w:val="Heading11"/>
      </w:pPr>
      <w:r>
        <w:t>Izhodišča, na katerih temeljijo izračuni predlogov pravic porabe za del, ki se ne izvršuje preko NRP</w:t>
      </w:r>
    </w:p>
    <w:p w:rsidR="000209A8" w:rsidRDefault="000209A8" w:rsidP="002C0B15">
      <w:pPr>
        <w:pStyle w:val="AHeading5"/>
        <w:tabs>
          <w:tab w:val="decimal" w:pos="9400"/>
        </w:tabs>
        <w:rPr>
          <w:sz w:val="20"/>
        </w:rPr>
      </w:pPr>
      <w:bookmarkStart w:id="73" w:name="_Toc340069153"/>
      <w:r>
        <w:t>16 - PROSTORSKO PLANIRANJE IN STANOVANJSKO KOMUNALNA DEJAVNOST</w:t>
      </w:r>
      <w:r>
        <w:tab/>
      </w:r>
      <w:r>
        <w:rPr>
          <w:sz w:val="20"/>
        </w:rPr>
        <w:t>1.277.127 €</w:t>
      </w:r>
      <w:bookmarkEnd w:id="73"/>
    </w:p>
    <w:p w:rsidR="000209A8" w:rsidRDefault="000209A8" w:rsidP="002C0B15">
      <w:pPr>
        <w:pStyle w:val="AHeading6"/>
        <w:tabs>
          <w:tab w:val="decimal" w:pos="9400"/>
        </w:tabs>
        <w:rPr>
          <w:noProof/>
          <w:sz w:val="20"/>
        </w:rPr>
      </w:pPr>
      <w:bookmarkStart w:id="74" w:name="_Toc340069154"/>
      <w:r>
        <w:rPr>
          <w:noProof/>
        </w:rPr>
        <w:t>1602 - Prostorsko in podeželsko planiranje in administracija</w:t>
      </w:r>
      <w:r>
        <w:rPr>
          <w:noProof/>
        </w:rPr>
        <w:tab/>
      </w:r>
      <w:r>
        <w:rPr>
          <w:noProof/>
          <w:sz w:val="20"/>
        </w:rPr>
        <w:t>91.384 €</w:t>
      </w:r>
      <w:bookmarkEnd w:id="74"/>
    </w:p>
    <w:p w:rsidR="000209A8" w:rsidRDefault="000209A8" w:rsidP="002C0B15">
      <w:pPr>
        <w:pStyle w:val="AHeading7"/>
        <w:tabs>
          <w:tab w:val="decimal" w:pos="9400"/>
        </w:tabs>
        <w:rPr>
          <w:noProof/>
          <w:sz w:val="20"/>
        </w:rPr>
      </w:pPr>
      <w:bookmarkStart w:id="75" w:name="_Toc340069155"/>
      <w:r>
        <w:rPr>
          <w:noProof/>
        </w:rPr>
        <w:t>16029003 - Prostorsko načrtovanje</w:t>
      </w:r>
      <w:r>
        <w:rPr>
          <w:noProof/>
        </w:rPr>
        <w:tab/>
      </w:r>
      <w:r>
        <w:rPr>
          <w:noProof/>
          <w:sz w:val="20"/>
        </w:rPr>
        <w:t>91.384 €</w:t>
      </w:r>
      <w:bookmarkEnd w:id="75"/>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pa v okviru tega podprograma  pristopamo k izdelavi ali pridobitvi ustrezne dokumentacije za manjše prostorske ureditve.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prostorskem načrtovanju , Zakon o urejanju prostora, Pravilnik o vsebini, obliki in načinu priprave državnih in občinskih lokacijskih načrtov ter vrstah njihovih strokovnih podlag, Pravilnik o podrobnejši vsebini, obliki in načinu priprave strategije prostorskega razvoja občine ter njenih strokovnih podlag, ostali podzakonski akti sprejeti na podlagi Zakona o urejanju prostora, Zakon o graditvi objektov in na njegovi podlagi sprejeti podzakonski akti, Zakon o javnih naročilih in na njegovi podlagi sprejeti podzakonski akti, Odlok o strategiji prostorskega razvoja Slovenije, Uredba o prostorskem redu Slovenije), ostali že sprejeti izvedbeni prostorski akti ,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0209A8" w:rsidRDefault="000209A8" w:rsidP="00026ABE">
      <w:pPr>
        <w:pStyle w:val="Heading11"/>
        <w:jc w:val="both"/>
        <w:rPr>
          <w:noProof/>
        </w:rPr>
      </w:pPr>
      <w:r>
        <w:rPr>
          <w:noProof/>
        </w:rPr>
        <w:lastRenderedPageBreak/>
        <w:t>Dolgoročni cilji podprograma in kazalci, s katerimi se bo merilo doseganje zastavljenih ciljev</w:t>
      </w:r>
    </w:p>
    <w:p w:rsidR="000209A8" w:rsidRDefault="000209A8" w:rsidP="00026ABE">
      <w:pPr>
        <w:pStyle w:val="ANormal"/>
        <w:jc w:val="both"/>
        <w:rPr>
          <w:noProof/>
        </w:rPr>
      </w:pPr>
      <w:r>
        <w:rPr>
          <w:noProof/>
        </w:rPr>
        <w:t>Dolgoročni cilj je izvedba čim večjega obsega planiranih postopkov priprave in sprejema posamičnih prostorskih aktov ter pridobitev potrebnih dokumentov za manjše prostorske ureditve.</w:t>
      </w:r>
    </w:p>
    <w:p w:rsidR="000209A8" w:rsidRDefault="000209A8" w:rsidP="00026ABE">
      <w:pPr>
        <w:pStyle w:val="ANormal"/>
        <w:jc w:val="both"/>
        <w:rPr>
          <w:noProof/>
        </w:rPr>
      </w:pPr>
      <w:r>
        <w:rPr>
          <w:noProof/>
        </w:rP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0209A8" w:rsidRDefault="000209A8" w:rsidP="002C0B15">
      <w:pPr>
        <w:pStyle w:val="AHeading10"/>
        <w:tabs>
          <w:tab w:val="decimal" w:pos="9400"/>
        </w:tabs>
        <w:rPr>
          <w:noProof/>
          <w:sz w:val="20"/>
        </w:rPr>
      </w:pPr>
      <w:r>
        <w:rPr>
          <w:noProof/>
        </w:rPr>
        <w:t>1621 - PROSTORSKI NAČRTI</w:t>
      </w:r>
      <w:r>
        <w:rPr>
          <w:noProof/>
        </w:rPr>
        <w:tab/>
      </w:r>
      <w:r>
        <w:rPr>
          <w:noProof/>
          <w:sz w:val="20"/>
        </w:rPr>
        <w:t>91.384 €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načrtujemo sredstva potrebna za ažuriranje katastrov komunalne infrastrukture, evidence za obračun NUSZ, obračunavanje komunalnega prispevka, sredstva za izdelavo OPN. Prav tako planiramo sredstva za izdelavo celovite poplavne študije reke Kokra in potoka Olševnica s čimer bomo omogočili gradnje na ''poplavnih'' območjih po trenutnih pogojih ARSO. Načrtujemo tudi izdelavo OPPN za vrtec Visoko, dom starostnikov in dopolnilno gradnjo GD Prebačevo ter za izdelavo programov in Odlokov o opremljanju zemljišč za gradnjo.</w:t>
      </w:r>
    </w:p>
    <w:p w:rsidR="000209A8" w:rsidRDefault="000209A8" w:rsidP="002C0B15">
      <w:pPr>
        <w:pStyle w:val="AHeading6"/>
        <w:tabs>
          <w:tab w:val="decimal" w:pos="9400"/>
        </w:tabs>
        <w:rPr>
          <w:sz w:val="20"/>
        </w:rPr>
      </w:pPr>
      <w:bookmarkStart w:id="76" w:name="_Toc340069156"/>
      <w:r>
        <w:t>1603 - Komunalna dejavnost</w:t>
      </w:r>
      <w:r>
        <w:tab/>
      </w:r>
      <w:r>
        <w:rPr>
          <w:sz w:val="20"/>
        </w:rPr>
        <w:t>184.643 €</w:t>
      </w:r>
      <w:bookmarkEnd w:id="76"/>
    </w:p>
    <w:p w:rsidR="000209A8" w:rsidRDefault="000209A8" w:rsidP="002C0B15">
      <w:pPr>
        <w:pStyle w:val="AHeading7"/>
        <w:tabs>
          <w:tab w:val="decimal" w:pos="9400"/>
        </w:tabs>
        <w:rPr>
          <w:noProof/>
          <w:sz w:val="20"/>
        </w:rPr>
      </w:pPr>
      <w:bookmarkStart w:id="77" w:name="_Toc340069157"/>
      <w:r>
        <w:rPr>
          <w:noProof/>
        </w:rPr>
        <w:t>16039001 - Oskrba z vodo</w:t>
      </w:r>
      <w:r>
        <w:rPr>
          <w:noProof/>
        </w:rPr>
        <w:tab/>
      </w:r>
      <w:r>
        <w:rPr>
          <w:noProof/>
          <w:sz w:val="20"/>
        </w:rPr>
        <w:t>163.543 €</w:t>
      </w:r>
      <w:bookmarkEnd w:id="77"/>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Podprogram obsega gradnjo in vzdrževanje vodovodnih sistemov na območju občine, vključno s hidrantno mrežo.</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vodah , Zakon o varstvu okolja, Zakon o urejanju prostora, Zakon o graditvi objektov, Zakon o gospodarskih javnih službah, Zakon o varstvu pred požarom , Pravilnik o oskrbi s pitno vodo, Pravilnik o pitni vodi, Pravilnik o preizkušanju hidrantnega omrežja, Odlok o gospodarskih javnih službah v občini Šenčur, Odlok oskrbi s pitno vodo v občini Šenčur</w:t>
      </w:r>
      <w:r>
        <w:rPr>
          <w:noProof/>
        </w:rPr>
        <w:t>.</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Zagotoviti neoporečno pitno vodo v zadostnih količinah na območjih kjer se prebivalci oskrbujejo s pitno vodo iz lokalnih vodooskrbnih sistemov in na območjih, kjer še ni zagotovljena vodooskrba ter izboljšati kakovost izvajanja javne službe z dodatno infrastrukturo.</w:t>
      </w:r>
    </w:p>
    <w:p w:rsidR="000209A8" w:rsidRDefault="000209A8" w:rsidP="00026ABE">
      <w:pPr>
        <w:pStyle w:val="ANormal"/>
        <w:jc w:val="both"/>
        <w:rPr>
          <w:noProof/>
        </w:rPr>
      </w:pPr>
      <w:r>
        <w:rPr>
          <w:noProof/>
        </w:rPr>
        <w:t>Kazalci: število vzdrževanih hidrantov in obnovljenih ter novozgrajenih vodovodnih sistemov.</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Skladno z razpoložljivimi sredstvi zagotavljati fazno gradnjo oziroma obnovo lokalnih vodooskrbnih sistemov.</w:t>
      </w:r>
    </w:p>
    <w:p w:rsidR="000209A8" w:rsidRDefault="000209A8" w:rsidP="002C0B15">
      <w:pPr>
        <w:pStyle w:val="AHeading10"/>
        <w:tabs>
          <w:tab w:val="decimal" w:pos="9400"/>
        </w:tabs>
        <w:rPr>
          <w:noProof/>
          <w:sz w:val="20"/>
        </w:rPr>
      </w:pPr>
      <w:r>
        <w:rPr>
          <w:noProof/>
        </w:rPr>
        <w:t>1612 - OSKRBA S PITNO VODO NA OBMOČJU ZGORNJE SAVE - SKLOP 1</w:t>
      </w:r>
      <w:r>
        <w:rPr>
          <w:noProof/>
        </w:rPr>
        <w:tab/>
      </w:r>
      <w:r>
        <w:rPr>
          <w:noProof/>
          <w:sz w:val="20"/>
        </w:rPr>
        <w:t>69.543 €</w:t>
      </w:r>
    </w:p>
    <w:p w:rsidR="000209A8" w:rsidRDefault="000209A8" w:rsidP="002C0B15">
      <w:pPr>
        <w:pStyle w:val="Heading11"/>
        <w:rPr>
          <w:noProof/>
        </w:rPr>
      </w:pPr>
      <w:r>
        <w:rPr>
          <w:noProof/>
        </w:rPr>
        <w:t>Obrazložitev dejavnosti v okviru proračunske postavke</w:t>
      </w:r>
    </w:p>
    <w:p w:rsidR="000209A8" w:rsidRDefault="00026ABE" w:rsidP="008054C1">
      <w:pPr>
        <w:pStyle w:val="AHeading10"/>
        <w:tabs>
          <w:tab w:val="decimal" w:pos="9200"/>
        </w:tabs>
        <w:rPr>
          <w:noProof/>
        </w:rPr>
      </w:pPr>
      <w:r>
        <w:rPr>
          <w:rFonts w:ascii="Arial" w:hAnsi="Arial" w:cs="Arial"/>
          <w:noProof/>
          <w:lang w:eastAsia="sl-SI"/>
        </w:rPr>
        <w:pict>
          <v:shape id="Picture 120" o:spid="_x0000_i1032" type="#_x0000_t75" style="width:30.25pt;height:36.95pt;visibility:visible">
            <v:imagedata r:id="rId17" o:title=""/>
          </v:shape>
        </w:pict>
      </w:r>
      <w:r>
        <w:rPr>
          <w:noProof/>
          <w:lang w:eastAsia="sl-SI"/>
        </w:rPr>
        <w:pict>
          <v:shape id="Picture 5" o:spid="_x0000_i1033" type="#_x0000_t75" style="width:26.9pt;height:31.7pt;visibility:visible">
            <v:imagedata r:id="rId18" o:title=""/>
          </v:shape>
        </w:pict>
      </w:r>
      <w:r>
        <w:rPr>
          <w:noProof/>
          <w:lang w:eastAsia="sl-SI"/>
        </w:rPr>
        <w:pict>
          <v:shape id="Picture 6" o:spid="_x0000_i1034" type="#_x0000_t75" style="width:25.45pt;height:31.7pt;visibility:visible">
            <v:imagedata r:id="rId19" o:title=""/>
          </v:shape>
        </w:pict>
      </w:r>
      <w:r>
        <w:rPr>
          <w:noProof/>
          <w:lang w:eastAsia="sl-SI"/>
        </w:rPr>
        <w:pict>
          <v:shape id="Picture 7" o:spid="_x0000_i1035" type="#_x0000_t75" style="width:28.3pt;height:31.7pt;visibility:visible">
            <v:imagedata r:id="rId20" o:title=""/>
          </v:shape>
        </w:pict>
      </w:r>
      <w:r>
        <w:rPr>
          <w:noProof/>
          <w:lang w:eastAsia="sl-SI"/>
        </w:rPr>
        <w:pict>
          <v:shape id="Picture 8" o:spid="_x0000_i1036" type="#_x0000_t75" style="width:30.7pt;height:30.7pt;visibility:visible">
            <v:imagedata r:id="rId21" o:title=""/>
          </v:shape>
        </w:pict>
      </w:r>
      <w:r>
        <w:rPr>
          <w:noProof/>
          <w:lang w:eastAsia="sl-SI"/>
        </w:rPr>
        <w:pict>
          <v:shape id="Slika 1" o:spid="_x0000_i1037" type="#_x0000_t75" style="width:138.7pt;height:31.7pt;visibility:visible">
            <v:imagedata r:id="rId22" o:title="" cropbottom="13074f" cropright="2588f"/>
          </v:shape>
        </w:pict>
      </w:r>
    </w:p>
    <w:p w:rsidR="000209A8" w:rsidRDefault="000209A8" w:rsidP="00026ABE">
      <w:pPr>
        <w:pStyle w:val="ANormal"/>
        <w:jc w:val="both"/>
        <w:rPr>
          <w:noProof/>
        </w:rPr>
      </w:pPr>
      <w:r>
        <w:rPr>
          <w:noProof/>
        </w:rPr>
        <w:t xml:space="preserve">Predmet investicije je izgradnja novega vodovodnega omrežja. Obstoječi vodovodni sistem Krvavec z izgradnjo novega povezovalnega vodovoda ne bo prenehal delovati, je pa iztrošen, saj je bil večinoma zgrajen do leta 1960, kasneje pa so bili obnovljeni le manjši deli vodovodnega omrežja na območju občin Vodice in Komenda. Obstoječe </w:t>
      </w:r>
      <w:r>
        <w:rPr>
          <w:noProof/>
        </w:rPr>
        <w:lastRenderedPageBreak/>
        <w:t>vodovodno omrežje je deloma zgrajeno iz azbestnih, pocinkanih in litoželeznih cevi, ki glede na dotrajanost celotnega sistema predstavljajo resno grožnjo zdravju ljudi na obravnavanem območju.</w:t>
      </w:r>
    </w:p>
    <w:p w:rsidR="000209A8" w:rsidRDefault="000209A8" w:rsidP="00026ABE">
      <w:pPr>
        <w:pStyle w:val="ANormal"/>
        <w:jc w:val="both"/>
        <w:rPr>
          <w:noProof/>
        </w:rPr>
      </w:pPr>
      <w:r>
        <w:rPr>
          <w:noProof/>
        </w:rPr>
        <w:t xml:space="preserve">Glavni razlog za izvedbo investicije je zagotovitev dodatnih količin pitne vode na obravnavanem področju ter izboljšanje kvalitete pitne vode. Investicija bo zagotovila tudi stalnost in zanesljivost v oskrbi s pitno vodo, kar je v skladu z usmeritvami EU, z zastavljenimi cilji Nacionalnega programa varstva okolja in Operativnega programa oskrbe s pitno vodo ter z občinskimi strateškimi razvojnimi načrti na področju oskrbe z vodo. Z izgradnjo raztežilnika in objekta za pripravo vode bodo odpravljene težave, ki so povezane z oporečnostjo vode v zajetju Lukenjski graben v času nalivov. Takrat se namreč poveča motnost vode in odtok vode iz zbirnega objekta v omrežje se v razmeroma kratkem času zmanjša od 100 l/s na 40l/s vode, kar povzroča nezanesljivost oskrbe s pitno vodo na obravnavanem območju. </w:t>
      </w:r>
    </w:p>
    <w:p w:rsidR="000209A8" w:rsidRDefault="000209A8" w:rsidP="00026ABE">
      <w:pPr>
        <w:pStyle w:val="ANormal"/>
        <w:jc w:val="both"/>
        <w:rPr>
          <w:noProof/>
        </w:rPr>
      </w:pPr>
      <w:r>
        <w:rPr>
          <w:noProof/>
        </w:rPr>
        <w:t>Trasa novega vodovoda bo od zajetja pod Krvavcem potekala skozi naselji Grad in Dvorje do odcepa A2, kjer se vodovod razdeli na dva kraka. Zahodni krak bo potekal skozi naselja Češnjevek, Adergas, Velesovo, Praprotna polica v občini Cerklje na Gorenjskem in deloma po ozemlju občine Šenčur do letališča Jožeta Pučnika Ljubljana. Vzhodni krak pa bo potekal skozi naselje Pšata do Poženika, kjer se bo en krak vodovoda odcepil proti letališču Jožeta Pučnika Ljubljana, drugi krak pa bo šel skozi naselja Šmartno, Glinje in Zalog na območju občine Cerklje na Gorenjskem do občinske meje z občino Komenda in nato do meje z občino Vodice.</w:t>
      </w:r>
    </w:p>
    <w:p w:rsidR="000209A8" w:rsidRDefault="000209A8" w:rsidP="00026ABE">
      <w:pPr>
        <w:pStyle w:val="ANormal"/>
        <w:jc w:val="both"/>
        <w:rPr>
          <w:noProof/>
        </w:rPr>
      </w:pPr>
      <w:r>
        <w:rPr>
          <w:noProof/>
        </w:rPr>
        <w:t>Investicija vključuje sledeče aktivnosti:</w:t>
      </w:r>
    </w:p>
    <w:p w:rsidR="000209A8" w:rsidRDefault="000209A8" w:rsidP="00026ABE">
      <w:pPr>
        <w:pStyle w:val="ANormal"/>
        <w:jc w:val="both"/>
        <w:rPr>
          <w:noProof/>
        </w:rPr>
      </w:pPr>
      <w:r>
        <w:rPr>
          <w:noProof/>
        </w:rPr>
        <w:t>- izgradnjo vodovodnega omrežja v skupni dolžini 31,3km,</w:t>
      </w:r>
    </w:p>
    <w:p w:rsidR="000209A8" w:rsidRDefault="000209A8" w:rsidP="00026ABE">
      <w:pPr>
        <w:pStyle w:val="ANormal"/>
        <w:jc w:val="both"/>
        <w:rPr>
          <w:noProof/>
        </w:rPr>
      </w:pPr>
      <w:r>
        <w:rPr>
          <w:noProof/>
        </w:rPr>
        <w:t>- rekonstrukcija zajetja v Lukenjskem grabnu,</w:t>
      </w:r>
    </w:p>
    <w:p w:rsidR="000209A8" w:rsidRDefault="000209A8" w:rsidP="00026ABE">
      <w:pPr>
        <w:pStyle w:val="ANormal"/>
        <w:jc w:val="both"/>
        <w:rPr>
          <w:noProof/>
        </w:rPr>
      </w:pPr>
      <w:r>
        <w:rPr>
          <w:noProof/>
        </w:rPr>
        <w:t>- izgradnja objekta za pripravo pitne vode-PPV z dvema rezervoarjema s prostornino 2x470m3,</w:t>
      </w:r>
    </w:p>
    <w:p w:rsidR="000209A8" w:rsidRDefault="000209A8" w:rsidP="00026ABE">
      <w:pPr>
        <w:pStyle w:val="ANormal"/>
        <w:jc w:val="both"/>
        <w:rPr>
          <w:noProof/>
        </w:rPr>
      </w:pPr>
      <w:r>
        <w:rPr>
          <w:noProof/>
        </w:rPr>
        <w:t>- izgradnja raztežilnika in objekta za pripravo vode z dvema rezervoarjema 2x330 m3,</w:t>
      </w:r>
    </w:p>
    <w:p w:rsidR="000209A8" w:rsidRDefault="000209A8" w:rsidP="00026ABE">
      <w:pPr>
        <w:pStyle w:val="ANormal"/>
        <w:jc w:val="both"/>
        <w:rPr>
          <w:noProof/>
        </w:rPr>
      </w:pPr>
      <w:r>
        <w:rPr>
          <w:noProof/>
        </w:rPr>
        <w:t>- rekonstrukcija vodohrana Grad in povečanje kapacitet vodohrana na 190m3,</w:t>
      </w:r>
    </w:p>
    <w:p w:rsidR="000209A8" w:rsidRDefault="000209A8" w:rsidP="00026ABE">
      <w:pPr>
        <w:pStyle w:val="ANormal"/>
        <w:jc w:val="both"/>
        <w:rPr>
          <w:noProof/>
        </w:rPr>
      </w:pPr>
      <w:r>
        <w:rPr>
          <w:noProof/>
        </w:rPr>
        <w:t>- izgradnja vodohrana Taber s kapaciteto 880m3.</w:t>
      </w:r>
    </w:p>
    <w:p w:rsidR="000209A8" w:rsidRDefault="000209A8" w:rsidP="00026ABE">
      <w:pPr>
        <w:pStyle w:val="ANormal"/>
        <w:jc w:val="both"/>
        <w:rPr>
          <w:noProof/>
        </w:rPr>
      </w:pPr>
      <w:r>
        <w:rPr>
          <w:noProof/>
        </w:rPr>
        <w:t>Novi vodovodni sistem bo zagotovil nemoteno in ustrezno oskrbo z vodo cca. 28.000 prebivalcem, omogočil pa bo tudi nadaljnji razvoj gospodarstva, vključno s poslovnimi conami, to je:</w:t>
      </w:r>
    </w:p>
    <w:p w:rsidR="000209A8" w:rsidRDefault="000209A8" w:rsidP="00026ABE">
      <w:pPr>
        <w:pStyle w:val="ANormal"/>
        <w:jc w:val="both"/>
        <w:rPr>
          <w:noProof/>
        </w:rPr>
      </w:pPr>
      <w:r>
        <w:rPr>
          <w:noProof/>
        </w:rPr>
        <w:t>O letališkega mesta Aeropolis na območju Letališča Jožeta Pučnika Ljubljana (občina Cerklje na Gorenjskem),</w:t>
      </w:r>
    </w:p>
    <w:p w:rsidR="000209A8" w:rsidRDefault="000209A8" w:rsidP="00026ABE">
      <w:pPr>
        <w:pStyle w:val="ANormal"/>
        <w:jc w:val="both"/>
        <w:rPr>
          <w:noProof/>
        </w:rPr>
      </w:pPr>
      <w:r>
        <w:rPr>
          <w:noProof/>
        </w:rPr>
        <w:t>O Poslovne cona Komenda,</w:t>
      </w:r>
    </w:p>
    <w:p w:rsidR="000209A8" w:rsidRDefault="000209A8" w:rsidP="00026ABE">
      <w:pPr>
        <w:pStyle w:val="ANormal"/>
        <w:jc w:val="both"/>
        <w:rPr>
          <w:noProof/>
        </w:rPr>
      </w:pPr>
      <w:r>
        <w:rPr>
          <w:noProof/>
        </w:rPr>
        <w:t>O Obrtno-poslovne cone Šenčur.</w:t>
      </w:r>
    </w:p>
    <w:p w:rsidR="000209A8" w:rsidRDefault="000209A8" w:rsidP="00026ABE">
      <w:pPr>
        <w:pStyle w:val="ANormal"/>
        <w:jc w:val="both"/>
        <w:rPr>
          <w:noProof/>
        </w:rPr>
      </w:pPr>
      <w:r>
        <w:rPr>
          <w:noProof/>
        </w:rPr>
        <w:t>Izgradnja novega vodovodnega omrežja bo, glede na predvideno širitev Letališča Jožeta Pučnika Ljubljana v okviru projekta izgradnje poslovno-logistične cone, zagotavljala dovod ustreznih količin vode do območja letališča, medtem ko bo družba Aerodrom Ljubljana d.d. zgradila razvode po poslovno-logistični coni na območju letališča. Takšen pristop je skladen s politiko sofinanciranja javnih investicij iz sredstev kohezijske politike.</w:t>
      </w:r>
    </w:p>
    <w:p w:rsidR="000209A8" w:rsidRDefault="000209A8" w:rsidP="00026ABE">
      <w:pPr>
        <w:pStyle w:val="ANormal"/>
        <w:jc w:val="both"/>
        <w:rPr>
          <w:noProof/>
        </w:rPr>
      </w:pPr>
      <w:r>
        <w:rPr>
          <w:noProof/>
        </w:rPr>
        <w:t>Začetek izvedbe investicije bo v drugi polovici leta 2012, zaključena pa bo predvidoma v jeseni leta 2014.</w:t>
      </w:r>
    </w:p>
    <w:p w:rsidR="000209A8" w:rsidRDefault="000209A8" w:rsidP="00026ABE">
      <w:pPr>
        <w:pStyle w:val="ANormal"/>
        <w:jc w:val="both"/>
        <w:rPr>
          <w:noProof/>
        </w:rPr>
      </w:pPr>
      <w:r>
        <w:rPr>
          <w:noProof/>
        </w:rPr>
        <w:t xml:space="preserve">Ocenjena vrednost investicije z vključenim DDV po stalnih cenah julij 2011 znaša 18.357.332 €, po tekočih cenah (UMAR, pomladanska napoved gospodarskih gibanj 2011) pa 19.506.168 €. </w:t>
      </w:r>
    </w:p>
    <w:p w:rsidR="000209A8" w:rsidRPr="008054C1" w:rsidRDefault="000209A8" w:rsidP="00026ABE">
      <w:pPr>
        <w:jc w:val="both"/>
        <w:rPr>
          <w:iCs/>
        </w:rPr>
      </w:pPr>
      <w:r w:rsidRPr="008054C1">
        <w:rPr>
          <w:iCs/>
        </w:rPr>
        <w:t>Finančna konstrukcija investicije je razvidna iz spodnje tabele.</w:t>
      </w:r>
    </w:p>
    <w:p w:rsidR="000209A8" w:rsidRPr="00434B37" w:rsidRDefault="000209A8" w:rsidP="008054C1">
      <w:pPr>
        <w:rPr>
          <w:iCs/>
          <w:sz w:val="22"/>
          <w:szCs w:val="22"/>
        </w:rPr>
      </w:pPr>
      <w:r w:rsidRPr="00434B37">
        <w:rPr>
          <w:iCs/>
          <w:sz w:val="22"/>
          <w:szCs w:val="22"/>
        </w:rPr>
        <w:t>Viri financiranja – tekoče cene (z DDV)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410"/>
        <w:gridCol w:w="2016"/>
      </w:tblGrid>
      <w:tr w:rsidR="000209A8" w:rsidRPr="00434B37" w:rsidTr="00A42252">
        <w:tc>
          <w:tcPr>
            <w:tcW w:w="4786" w:type="dxa"/>
          </w:tcPr>
          <w:p w:rsidR="000209A8" w:rsidRPr="00434B37" w:rsidRDefault="000209A8" w:rsidP="00A42252">
            <w:pPr>
              <w:rPr>
                <w:iCs/>
                <w:smallCaps/>
                <w:sz w:val="22"/>
                <w:szCs w:val="22"/>
              </w:rPr>
            </w:pPr>
          </w:p>
          <w:p w:rsidR="000209A8" w:rsidRPr="00434B37" w:rsidRDefault="000209A8" w:rsidP="00A42252">
            <w:pPr>
              <w:rPr>
                <w:iCs/>
                <w:smallCaps/>
                <w:sz w:val="22"/>
                <w:szCs w:val="22"/>
              </w:rPr>
            </w:pPr>
          </w:p>
        </w:tc>
        <w:tc>
          <w:tcPr>
            <w:tcW w:w="2410" w:type="dxa"/>
          </w:tcPr>
          <w:p w:rsidR="000209A8" w:rsidRPr="00434B37" w:rsidRDefault="000209A8" w:rsidP="00A42252">
            <w:pPr>
              <w:rPr>
                <w:iCs/>
                <w:smallCaps/>
                <w:sz w:val="22"/>
                <w:szCs w:val="22"/>
              </w:rPr>
            </w:pPr>
            <w:r w:rsidRPr="00434B37">
              <w:rPr>
                <w:iCs/>
                <w:smallCaps/>
                <w:sz w:val="22"/>
                <w:szCs w:val="22"/>
              </w:rPr>
              <w:t>Znesek v €</w:t>
            </w:r>
          </w:p>
        </w:tc>
        <w:tc>
          <w:tcPr>
            <w:tcW w:w="2016" w:type="dxa"/>
          </w:tcPr>
          <w:p w:rsidR="000209A8" w:rsidRPr="00434B37" w:rsidRDefault="000209A8" w:rsidP="00A42252">
            <w:pPr>
              <w:rPr>
                <w:iCs/>
                <w:smallCaps/>
                <w:sz w:val="22"/>
                <w:szCs w:val="22"/>
              </w:rPr>
            </w:pPr>
            <w:r w:rsidRPr="00434B37">
              <w:rPr>
                <w:iCs/>
                <w:smallCaps/>
                <w:sz w:val="22"/>
                <w:szCs w:val="22"/>
              </w:rPr>
              <w:t>Delež v %</w:t>
            </w:r>
          </w:p>
        </w:tc>
      </w:tr>
      <w:tr w:rsidR="000209A8" w:rsidRPr="00434B37" w:rsidTr="00A42252">
        <w:tc>
          <w:tcPr>
            <w:tcW w:w="4786" w:type="dxa"/>
          </w:tcPr>
          <w:p w:rsidR="000209A8" w:rsidRPr="00434B37" w:rsidRDefault="000209A8" w:rsidP="00A42252">
            <w:pPr>
              <w:rPr>
                <w:iCs/>
                <w:smallCaps/>
                <w:sz w:val="22"/>
                <w:szCs w:val="22"/>
              </w:rPr>
            </w:pPr>
            <w:r w:rsidRPr="00434B37">
              <w:rPr>
                <w:iCs/>
                <w:smallCaps/>
                <w:sz w:val="22"/>
                <w:szCs w:val="22"/>
              </w:rPr>
              <w:t>Kohezijska sredstva EU</w:t>
            </w:r>
          </w:p>
        </w:tc>
        <w:tc>
          <w:tcPr>
            <w:tcW w:w="2410" w:type="dxa"/>
          </w:tcPr>
          <w:p w:rsidR="000209A8" w:rsidRPr="00434B37" w:rsidRDefault="000209A8" w:rsidP="00A42252">
            <w:pPr>
              <w:jc w:val="right"/>
              <w:rPr>
                <w:iCs/>
                <w:smallCaps/>
                <w:sz w:val="22"/>
                <w:szCs w:val="22"/>
              </w:rPr>
            </w:pPr>
            <w:r w:rsidRPr="00434B37">
              <w:rPr>
                <w:iCs/>
                <w:smallCaps/>
                <w:sz w:val="22"/>
                <w:szCs w:val="22"/>
              </w:rPr>
              <w:t>10.024.389</w:t>
            </w:r>
          </w:p>
        </w:tc>
        <w:tc>
          <w:tcPr>
            <w:tcW w:w="2016" w:type="dxa"/>
          </w:tcPr>
          <w:p w:rsidR="000209A8" w:rsidRPr="00434B37" w:rsidRDefault="000209A8" w:rsidP="00A42252">
            <w:pPr>
              <w:jc w:val="right"/>
              <w:rPr>
                <w:iCs/>
                <w:smallCaps/>
                <w:sz w:val="22"/>
                <w:szCs w:val="22"/>
              </w:rPr>
            </w:pPr>
            <w:r w:rsidRPr="00434B37">
              <w:rPr>
                <w:iCs/>
                <w:smallCaps/>
                <w:sz w:val="22"/>
                <w:szCs w:val="22"/>
              </w:rPr>
              <w:t>51,39</w:t>
            </w:r>
          </w:p>
        </w:tc>
      </w:tr>
      <w:tr w:rsidR="000209A8" w:rsidRPr="00434B37" w:rsidTr="00A42252">
        <w:tc>
          <w:tcPr>
            <w:tcW w:w="4786" w:type="dxa"/>
          </w:tcPr>
          <w:p w:rsidR="000209A8" w:rsidRPr="00434B37" w:rsidRDefault="000209A8" w:rsidP="00A42252">
            <w:pPr>
              <w:rPr>
                <w:iCs/>
                <w:smallCaps/>
                <w:sz w:val="22"/>
                <w:szCs w:val="22"/>
              </w:rPr>
            </w:pPr>
            <w:r w:rsidRPr="00434B37">
              <w:rPr>
                <w:iCs/>
                <w:smallCaps/>
                <w:sz w:val="22"/>
                <w:szCs w:val="22"/>
              </w:rPr>
              <w:t>Nacionalni javni viri</w:t>
            </w:r>
          </w:p>
        </w:tc>
        <w:tc>
          <w:tcPr>
            <w:tcW w:w="2410" w:type="dxa"/>
          </w:tcPr>
          <w:p w:rsidR="000209A8" w:rsidRPr="00434B37" w:rsidRDefault="000209A8" w:rsidP="00A42252">
            <w:pPr>
              <w:jc w:val="right"/>
              <w:rPr>
                <w:iCs/>
                <w:smallCaps/>
                <w:sz w:val="22"/>
                <w:szCs w:val="22"/>
              </w:rPr>
            </w:pPr>
            <w:r w:rsidRPr="00434B37">
              <w:rPr>
                <w:iCs/>
                <w:smallCaps/>
                <w:sz w:val="22"/>
                <w:szCs w:val="22"/>
              </w:rPr>
              <w:t>1.769.010</w:t>
            </w:r>
          </w:p>
        </w:tc>
        <w:tc>
          <w:tcPr>
            <w:tcW w:w="2016" w:type="dxa"/>
          </w:tcPr>
          <w:p w:rsidR="000209A8" w:rsidRPr="00434B37" w:rsidRDefault="000209A8" w:rsidP="00A42252">
            <w:pPr>
              <w:jc w:val="right"/>
              <w:rPr>
                <w:iCs/>
                <w:smallCaps/>
                <w:sz w:val="22"/>
                <w:szCs w:val="22"/>
              </w:rPr>
            </w:pPr>
            <w:r w:rsidRPr="00434B37">
              <w:rPr>
                <w:iCs/>
                <w:smallCaps/>
                <w:sz w:val="22"/>
                <w:szCs w:val="22"/>
              </w:rPr>
              <w:t>9,06</w:t>
            </w:r>
          </w:p>
        </w:tc>
      </w:tr>
      <w:tr w:rsidR="000209A8" w:rsidRPr="00434B37" w:rsidTr="00A42252">
        <w:tc>
          <w:tcPr>
            <w:tcW w:w="4786" w:type="dxa"/>
          </w:tcPr>
          <w:p w:rsidR="000209A8" w:rsidRPr="00434B37" w:rsidRDefault="000209A8" w:rsidP="00A42252">
            <w:pPr>
              <w:rPr>
                <w:iCs/>
                <w:smallCaps/>
                <w:sz w:val="22"/>
                <w:szCs w:val="22"/>
              </w:rPr>
            </w:pPr>
            <w:r w:rsidRPr="00434B37">
              <w:rPr>
                <w:iCs/>
                <w:smallCaps/>
                <w:sz w:val="22"/>
                <w:szCs w:val="22"/>
              </w:rPr>
              <w:t>Sredstva občin</w:t>
            </w:r>
          </w:p>
        </w:tc>
        <w:tc>
          <w:tcPr>
            <w:tcW w:w="2410" w:type="dxa"/>
          </w:tcPr>
          <w:p w:rsidR="000209A8" w:rsidRPr="00434B37" w:rsidRDefault="000209A8" w:rsidP="00A42252">
            <w:pPr>
              <w:jc w:val="right"/>
              <w:rPr>
                <w:iCs/>
                <w:smallCaps/>
                <w:sz w:val="22"/>
                <w:szCs w:val="22"/>
              </w:rPr>
            </w:pPr>
            <w:r w:rsidRPr="00434B37">
              <w:rPr>
                <w:iCs/>
                <w:smallCaps/>
                <w:sz w:val="22"/>
                <w:szCs w:val="22"/>
              </w:rPr>
              <w:t>7.712.769</w:t>
            </w:r>
          </w:p>
        </w:tc>
        <w:tc>
          <w:tcPr>
            <w:tcW w:w="2016" w:type="dxa"/>
          </w:tcPr>
          <w:p w:rsidR="000209A8" w:rsidRPr="00434B37" w:rsidRDefault="000209A8" w:rsidP="00A42252">
            <w:pPr>
              <w:jc w:val="right"/>
              <w:rPr>
                <w:iCs/>
                <w:smallCaps/>
                <w:sz w:val="22"/>
                <w:szCs w:val="22"/>
              </w:rPr>
            </w:pPr>
            <w:r w:rsidRPr="00434B37">
              <w:rPr>
                <w:iCs/>
                <w:smallCaps/>
                <w:sz w:val="22"/>
                <w:szCs w:val="22"/>
              </w:rPr>
              <w:t>39,55</w:t>
            </w:r>
          </w:p>
        </w:tc>
      </w:tr>
      <w:tr w:rsidR="000209A8" w:rsidRPr="00434B37" w:rsidTr="00A42252">
        <w:tc>
          <w:tcPr>
            <w:tcW w:w="4786" w:type="dxa"/>
          </w:tcPr>
          <w:p w:rsidR="000209A8" w:rsidRPr="00434B37" w:rsidRDefault="000209A8" w:rsidP="00A42252">
            <w:pPr>
              <w:rPr>
                <w:iCs/>
                <w:smallCaps/>
                <w:sz w:val="22"/>
                <w:szCs w:val="22"/>
              </w:rPr>
            </w:pPr>
            <w:r w:rsidRPr="00434B37">
              <w:rPr>
                <w:iCs/>
                <w:smallCaps/>
                <w:sz w:val="22"/>
                <w:szCs w:val="22"/>
              </w:rPr>
              <w:t>SKUPAJ</w:t>
            </w:r>
          </w:p>
        </w:tc>
        <w:tc>
          <w:tcPr>
            <w:tcW w:w="2410" w:type="dxa"/>
          </w:tcPr>
          <w:p w:rsidR="000209A8" w:rsidRPr="00434B37" w:rsidRDefault="000209A8" w:rsidP="00A42252">
            <w:pPr>
              <w:jc w:val="right"/>
              <w:rPr>
                <w:iCs/>
                <w:smallCaps/>
                <w:sz w:val="22"/>
                <w:szCs w:val="22"/>
              </w:rPr>
            </w:pPr>
            <w:r w:rsidRPr="00434B37">
              <w:rPr>
                <w:iCs/>
                <w:smallCaps/>
                <w:sz w:val="22"/>
                <w:szCs w:val="22"/>
              </w:rPr>
              <w:t>19.506.168</w:t>
            </w:r>
          </w:p>
        </w:tc>
        <w:tc>
          <w:tcPr>
            <w:tcW w:w="2016" w:type="dxa"/>
          </w:tcPr>
          <w:p w:rsidR="000209A8" w:rsidRPr="00434B37" w:rsidRDefault="000209A8" w:rsidP="00A42252">
            <w:pPr>
              <w:jc w:val="right"/>
              <w:rPr>
                <w:iCs/>
                <w:smallCaps/>
                <w:sz w:val="22"/>
                <w:szCs w:val="22"/>
              </w:rPr>
            </w:pPr>
            <w:r w:rsidRPr="00434B37">
              <w:rPr>
                <w:iCs/>
                <w:smallCaps/>
                <w:sz w:val="22"/>
                <w:szCs w:val="22"/>
              </w:rPr>
              <w:t>100,00</w:t>
            </w:r>
          </w:p>
        </w:tc>
      </w:tr>
    </w:tbl>
    <w:p w:rsidR="000209A8" w:rsidRPr="008054C1" w:rsidRDefault="000209A8" w:rsidP="00026ABE">
      <w:pPr>
        <w:jc w:val="both"/>
        <w:rPr>
          <w:bCs/>
        </w:rPr>
      </w:pPr>
      <w:r w:rsidRPr="008054C1">
        <w:rPr>
          <w:bCs/>
        </w:rPr>
        <w:t>V skladu s Pogodbo o sodelovanju pri izvedbi projekta »Povečanje zmogljivosti in izgradnja medobčinskega vodovodnega sistema Krvavec«, je sofinanciranje projekta s sredstvi občin v vlogi opredeljeno v naslednjih deležih in zneskih: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347"/>
        <w:gridCol w:w="3071"/>
      </w:tblGrid>
      <w:tr w:rsidR="000209A8" w:rsidRPr="00434B37" w:rsidTr="00A42252">
        <w:tc>
          <w:tcPr>
            <w:tcW w:w="3794" w:type="dxa"/>
          </w:tcPr>
          <w:p w:rsidR="000209A8" w:rsidRPr="00434B37" w:rsidRDefault="000209A8" w:rsidP="00A42252">
            <w:pPr>
              <w:rPr>
                <w:bCs/>
                <w:smallCaps/>
                <w:sz w:val="22"/>
                <w:szCs w:val="22"/>
              </w:rPr>
            </w:pPr>
          </w:p>
        </w:tc>
        <w:tc>
          <w:tcPr>
            <w:tcW w:w="2347" w:type="dxa"/>
          </w:tcPr>
          <w:p w:rsidR="000209A8" w:rsidRPr="00434B37" w:rsidRDefault="000209A8" w:rsidP="00A42252">
            <w:pPr>
              <w:rPr>
                <w:iCs/>
                <w:smallCaps/>
                <w:sz w:val="22"/>
                <w:szCs w:val="22"/>
              </w:rPr>
            </w:pPr>
            <w:r w:rsidRPr="00434B37">
              <w:rPr>
                <w:iCs/>
                <w:smallCaps/>
                <w:sz w:val="22"/>
                <w:szCs w:val="22"/>
              </w:rPr>
              <w:t>Delež v %</w:t>
            </w:r>
          </w:p>
          <w:p w:rsidR="000209A8" w:rsidRPr="00434B37" w:rsidRDefault="000209A8" w:rsidP="00A42252">
            <w:pPr>
              <w:rPr>
                <w:bCs/>
                <w:smallCaps/>
                <w:sz w:val="22"/>
                <w:szCs w:val="22"/>
              </w:rPr>
            </w:pPr>
          </w:p>
        </w:tc>
        <w:tc>
          <w:tcPr>
            <w:tcW w:w="3071" w:type="dxa"/>
          </w:tcPr>
          <w:p w:rsidR="000209A8" w:rsidRPr="00434B37" w:rsidRDefault="000209A8" w:rsidP="00A42252">
            <w:pPr>
              <w:rPr>
                <w:bCs/>
                <w:smallCaps/>
                <w:sz w:val="22"/>
                <w:szCs w:val="22"/>
              </w:rPr>
            </w:pPr>
            <w:r w:rsidRPr="00434B37">
              <w:rPr>
                <w:iCs/>
                <w:smallCaps/>
                <w:sz w:val="22"/>
                <w:szCs w:val="22"/>
              </w:rPr>
              <w:t>Znesek v €</w:t>
            </w:r>
          </w:p>
        </w:tc>
      </w:tr>
      <w:tr w:rsidR="000209A8" w:rsidRPr="00434B37" w:rsidTr="00A42252">
        <w:tc>
          <w:tcPr>
            <w:tcW w:w="3794" w:type="dxa"/>
          </w:tcPr>
          <w:p w:rsidR="000209A8" w:rsidRPr="00434B37" w:rsidRDefault="000209A8" w:rsidP="00A42252">
            <w:pPr>
              <w:rPr>
                <w:bCs/>
                <w:smallCaps/>
                <w:sz w:val="22"/>
                <w:szCs w:val="22"/>
              </w:rPr>
            </w:pPr>
            <w:r w:rsidRPr="00434B37">
              <w:rPr>
                <w:bCs/>
                <w:smallCaps/>
                <w:sz w:val="22"/>
                <w:szCs w:val="22"/>
              </w:rPr>
              <w:t>Občina Cerklje na Gorenjskem</w:t>
            </w:r>
          </w:p>
        </w:tc>
        <w:tc>
          <w:tcPr>
            <w:tcW w:w="2347" w:type="dxa"/>
          </w:tcPr>
          <w:p w:rsidR="000209A8" w:rsidRPr="00434B37" w:rsidRDefault="000209A8" w:rsidP="00A42252">
            <w:pPr>
              <w:jc w:val="right"/>
              <w:rPr>
                <w:bCs/>
                <w:smallCaps/>
                <w:sz w:val="22"/>
                <w:szCs w:val="22"/>
              </w:rPr>
            </w:pPr>
            <w:r w:rsidRPr="00434B37">
              <w:rPr>
                <w:bCs/>
                <w:smallCaps/>
                <w:sz w:val="22"/>
                <w:szCs w:val="22"/>
              </w:rPr>
              <w:t>32,06</w:t>
            </w:r>
          </w:p>
        </w:tc>
        <w:tc>
          <w:tcPr>
            <w:tcW w:w="3071" w:type="dxa"/>
          </w:tcPr>
          <w:p w:rsidR="000209A8" w:rsidRPr="00434B37" w:rsidRDefault="000209A8" w:rsidP="00A42252">
            <w:pPr>
              <w:jc w:val="right"/>
              <w:rPr>
                <w:bCs/>
                <w:smallCaps/>
                <w:sz w:val="22"/>
                <w:szCs w:val="22"/>
              </w:rPr>
            </w:pPr>
            <w:r w:rsidRPr="00434B37">
              <w:rPr>
                <w:bCs/>
                <w:smallCaps/>
                <w:sz w:val="22"/>
                <w:szCs w:val="22"/>
              </w:rPr>
              <w:t>2.485.929</w:t>
            </w:r>
          </w:p>
        </w:tc>
      </w:tr>
      <w:tr w:rsidR="000209A8" w:rsidRPr="00434B37" w:rsidTr="00A42252">
        <w:tc>
          <w:tcPr>
            <w:tcW w:w="3794" w:type="dxa"/>
          </w:tcPr>
          <w:p w:rsidR="000209A8" w:rsidRPr="00434B37" w:rsidRDefault="000209A8" w:rsidP="00A42252">
            <w:pPr>
              <w:rPr>
                <w:bCs/>
                <w:smallCaps/>
                <w:sz w:val="22"/>
                <w:szCs w:val="22"/>
              </w:rPr>
            </w:pPr>
            <w:r w:rsidRPr="00434B37">
              <w:rPr>
                <w:bCs/>
                <w:smallCaps/>
                <w:sz w:val="22"/>
                <w:szCs w:val="22"/>
              </w:rPr>
              <w:t>Občina Komenda</w:t>
            </w:r>
          </w:p>
        </w:tc>
        <w:tc>
          <w:tcPr>
            <w:tcW w:w="2347" w:type="dxa"/>
          </w:tcPr>
          <w:p w:rsidR="000209A8" w:rsidRPr="00434B37" w:rsidRDefault="000209A8" w:rsidP="00A42252">
            <w:pPr>
              <w:jc w:val="right"/>
              <w:rPr>
                <w:bCs/>
                <w:smallCaps/>
                <w:sz w:val="22"/>
                <w:szCs w:val="22"/>
              </w:rPr>
            </w:pPr>
            <w:r w:rsidRPr="00434B37">
              <w:rPr>
                <w:bCs/>
                <w:smallCaps/>
                <w:sz w:val="22"/>
                <w:szCs w:val="22"/>
              </w:rPr>
              <w:t>18,42</w:t>
            </w:r>
          </w:p>
        </w:tc>
        <w:tc>
          <w:tcPr>
            <w:tcW w:w="3071" w:type="dxa"/>
          </w:tcPr>
          <w:p w:rsidR="000209A8" w:rsidRPr="00434B37" w:rsidRDefault="000209A8" w:rsidP="00A42252">
            <w:pPr>
              <w:jc w:val="right"/>
              <w:rPr>
                <w:bCs/>
                <w:smallCaps/>
                <w:sz w:val="22"/>
                <w:szCs w:val="22"/>
              </w:rPr>
            </w:pPr>
            <w:r w:rsidRPr="00434B37">
              <w:rPr>
                <w:bCs/>
                <w:smallCaps/>
                <w:sz w:val="22"/>
                <w:szCs w:val="22"/>
              </w:rPr>
              <w:t>1.420.862</w:t>
            </w:r>
          </w:p>
        </w:tc>
      </w:tr>
      <w:tr w:rsidR="000209A8" w:rsidRPr="00434B37" w:rsidTr="00A42252">
        <w:tc>
          <w:tcPr>
            <w:tcW w:w="3794" w:type="dxa"/>
          </w:tcPr>
          <w:p w:rsidR="000209A8" w:rsidRPr="00434B37" w:rsidRDefault="000209A8" w:rsidP="00A42252">
            <w:pPr>
              <w:rPr>
                <w:bCs/>
                <w:smallCaps/>
                <w:sz w:val="22"/>
                <w:szCs w:val="22"/>
              </w:rPr>
            </w:pPr>
            <w:r w:rsidRPr="00434B37">
              <w:rPr>
                <w:bCs/>
                <w:smallCaps/>
                <w:sz w:val="22"/>
                <w:szCs w:val="22"/>
              </w:rPr>
              <w:t>Mestna občina Kranj</w:t>
            </w:r>
          </w:p>
        </w:tc>
        <w:tc>
          <w:tcPr>
            <w:tcW w:w="2347" w:type="dxa"/>
          </w:tcPr>
          <w:p w:rsidR="000209A8" w:rsidRPr="00434B37" w:rsidRDefault="000209A8" w:rsidP="00A42252">
            <w:pPr>
              <w:jc w:val="right"/>
              <w:rPr>
                <w:bCs/>
                <w:smallCaps/>
                <w:sz w:val="22"/>
                <w:szCs w:val="22"/>
              </w:rPr>
            </w:pPr>
            <w:r w:rsidRPr="00434B37">
              <w:rPr>
                <w:bCs/>
                <w:smallCaps/>
                <w:sz w:val="22"/>
                <w:szCs w:val="22"/>
              </w:rPr>
              <w:t>10,99</w:t>
            </w:r>
          </w:p>
        </w:tc>
        <w:tc>
          <w:tcPr>
            <w:tcW w:w="3071" w:type="dxa"/>
          </w:tcPr>
          <w:p w:rsidR="000209A8" w:rsidRPr="00434B37" w:rsidRDefault="000209A8" w:rsidP="00A42252">
            <w:pPr>
              <w:jc w:val="right"/>
              <w:rPr>
                <w:bCs/>
                <w:smallCaps/>
                <w:sz w:val="22"/>
                <w:szCs w:val="22"/>
              </w:rPr>
            </w:pPr>
            <w:r w:rsidRPr="00434B37">
              <w:rPr>
                <w:bCs/>
                <w:smallCaps/>
                <w:sz w:val="22"/>
                <w:szCs w:val="22"/>
              </w:rPr>
              <w:t>850.986</w:t>
            </w:r>
          </w:p>
        </w:tc>
      </w:tr>
      <w:tr w:rsidR="000209A8" w:rsidRPr="00434B37" w:rsidTr="00A42252">
        <w:tc>
          <w:tcPr>
            <w:tcW w:w="3794" w:type="dxa"/>
          </w:tcPr>
          <w:p w:rsidR="000209A8" w:rsidRPr="00434B37" w:rsidRDefault="000209A8" w:rsidP="00A42252">
            <w:pPr>
              <w:rPr>
                <w:bCs/>
                <w:smallCaps/>
                <w:sz w:val="22"/>
                <w:szCs w:val="22"/>
              </w:rPr>
            </w:pPr>
            <w:r w:rsidRPr="00434B37">
              <w:rPr>
                <w:bCs/>
                <w:smallCaps/>
                <w:sz w:val="22"/>
                <w:szCs w:val="22"/>
              </w:rPr>
              <w:t>Občina Šenčur</w:t>
            </w:r>
          </w:p>
        </w:tc>
        <w:tc>
          <w:tcPr>
            <w:tcW w:w="2347" w:type="dxa"/>
          </w:tcPr>
          <w:p w:rsidR="000209A8" w:rsidRPr="00434B37" w:rsidRDefault="000209A8" w:rsidP="00A42252">
            <w:pPr>
              <w:jc w:val="right"/>
              <w:rPr>
                <w:bCs/>
                <w:smallCaps/>
                <w:sz w:val="22"/>
                <w:szCs w:val="22"/>
              </w:rPr>
            </w:pPr>
            <w:r w:rsidRPr="00434B37">
              <w:rPr>
                <w:bCs/>
                <w:smallCaps/>
                <w:sz w:val="22"/>
                <w:szCs w:val="22"/>
              </w:rPr>
              <w:t>20,11</w:t>
            </w:r>
          </w:p>
        </w:tc>
        <w:tc>
          <w:tcPr>
            <w:tcW w:w="3071" w:type="dxa"/>
          </w:tcPr>
          <w:p w:rsidR="000209A8" w:rsidRPr="00434B37" w:rsidRDefault="000209A8" w:rsidP="00A42252">
            <w:pPr>
              <w:jc w:val="right"/>
              <w:rPr>
                <w:bCs/>
                <w:smallCaps/>
                <w:sz w:val="22"/>
                <w:szCs w:val="22"/>
              </w:rPr>
            </w:pPr>
            <w:r w:rsidRPr="00434B37">
              <w:rPr>
                <w:bCs/>
                <w:smallCaps/>
                <w:sz w:val="22"/>
                <w:szCs w:val="22"/>
              </w:rPr>
              <w:t>1.537.377</w:t>
            </w:r>
          </w:p>
        </w:tc>
      </w:tr>
      <w:tr w:rsidR="000209A8" w:rsidRPr="00434B37" w:rsidTr="00A42252">
        <w:tc>
          <w:tcPr>
            <w:tcW w:w="3794" w:type="dxa"/>
          </w:tcPr>
          <w:p w:rsidR="000209A8" w:rsidRPr="00434B37" w:rsidRDefault="000209A8" w:rsidP="00A42252">
            <w:pPr>
              <w:rPr>
                <w:bCs/>
                <w:smallCaps/>
                <w:sz w:val="22"/>
                <w:szCs w:val="22"/>
              </w:rPr>
            </w:pPr>
            <w:r w:rsidRPr="00434B37">
              <w:rPr>
                <w:bCs/>
                <w:smallCaps/>
                <w:sz w:val="22"/>
                <w:szCs w:val="22"/>
              </w:rPr>
              <w:t>Občina Vodice</w:t>
            </w:r>
          </w:p>
        </w:tc>
        <w:tc>
          <w:tcPr>
            <w:tcW w:w="2347" w:type="dxa"/>
          </w:tcPr>
          <w:p w:rsidR="000209A8" w:rsidRPr="00434B37" w:rsidRDefault="000209A8" w:rsidP="00A42252">
            <w:pPr>
              <w:jc w:val="right"/>
              <w:rPr>
                <w:bCs/>
                <w:smallCaps/>
                <w:sz w:val="22"/>
                <w:szCs w:val="22"/>
              </w:rPr>
            </w:pPr>
            <w:r w:rsidRPr="00434B37">
              <w:rPr>
                <w:bCs/>
                <w:smallCaps/>
                <w:sz w:val="22"/>
                <w:szCs w:val="22"/>
              </w:rPr>
              <w:t>18,42</w:t>
            </w:r>
          </w:p>
        </w:tc>
        <w:tc>
          <w:tcPr>
            <w:tcW w:w="3071" w:type="dxa"/>
          </w:tcPr>
          <w:p w:rsidR="000209A8" w:rsidRPr="00434B37" w:rsidRDefault="000209A8" w:rsidP="00A42252">
            <w:pPr>
              <w:jc w:val="right"/>
              <w:rPr>
                <w:bCs/>
                <w:smallCaps/>
                <w:sz w:val="22"/>
                <w:szCs w:val="22"/>
              </w:rPr>
            </w:pPr>
            <w:r w:rsidRPr="00434B37">
              <w:rPr>
                <w:bCs/>
                <w:smallCaps/>
                <w:sz w:val="22"/>
                <w:szCs w:val="22"/>
              </w:rPr>
              <w:t>1.417.615</w:t>
            </w:r>
          </w:p>
        </w:tc>
      </w:tr>
      <w:tr w:rsidR="000209A8" w:rsidRPr="00434B37" w:rsidTr="00A42252">
        <w:tc>
          <w:tcPr>
            <w:tcW w:w="3794" w:type="dxa"/>
          </w:tcPr>
          <w:p w:rsidR="000209A8" w:rsidRPr="00434B37" w:rsidRDefault="000209A8" w:rsidP="00A42252">
            <w:pPr>
              <w:rPr>
                <w:bCs/>
                <w:smallCaps/>
                <w:sz w:val="22"/>
                <w:szCs w:val="22"/>
              </w:rPr>
            </w:pPr>
            <w:r w:rsidRPr="00434B37">
              <w:rPr>
                <w:bCs/>
                <w:smallCaps/>
                <w:sz w:val="22"/>
                <w:szCs w:val="22"/>
              </w:rPr>
              <w:t>SKUPAJ</w:t>
            </w:r>
          </w:p>
        </w:tc>
        <w:tc>
          <w:tcPr>
            <w:tcW w:w="2347" w:type="dxa"/>
          </w:tcPr>
          <w:p w:rsidR="000209A8" w:rsidRPr="00434B37" w:rsidRDefault="000209A8" w:rsidP="00A42252">
            <w:pPr>
              <w:jc w:val="right"/>
              <w:rPr>
                <w:bCs/>
                <w:smallCaps/>
                <w:sz w:val="22"/>
                <w:szCs w:val="22"/>
              </w:rPr>
            </w:pPr>
            <w:r w:rsidRPr="00434B37">
              <w:rPr>
                <w:bCs/>
                <w:smallCaps/>
                <w:sz w:val="22"/>
                <w:szCs w:val="22"/>
              </w:rPr>
              <w:t>100,00</w:t>
            </w:r>
          </w:p>
        </w:tc>
        <w:tc>
          <w:tcPr>
            <w:tcW w:w="3071" w:type="dxa"/>
          </w:tcPr>
          <w:p w:rsidR="000209A8" w:rsidRPr="00434B37" w:rsidRDefault="000209A8" w:rsidP="00A42252">
            <w:pPr>
              <w:jc w:val="right"/>
              <w:rPr>
                <w:bCs/>
                <w:smallCaps/>
                <w:sz w:val="22"/>
                <w:szCs w:val="22"/>
              </w:rPr>
            </w:pPr>
            <w:r w:rsidRPr="00434B37">
              <w:rPr>
                <w:bCs/>
                <w:smallCaps/>
                <w:sz w:val="22"/>
                <w:szCs w:val="22"/>
              </w:rPr>
              <w:t>7.712.769</w:t>
            </w:r>
          </w:p>
        </w:tc>
      </w:tr>
    </w:tbl>
    <w:p w:rsidR="000209A8" w:rsidRPr="00434B37" w:rsidRDefault="000209A8" w:rsidP="008054C1">
      <w:pPr>
        <w:rPr>
          <w:bCs/>
          <w:sz w:val="22"/>
          <w:szCs w:val="22"/>
        </w:rPr>
      </w:pPr>
    </w:p>
    <w:p w:rsidR="000209A8" w:rsidRPr="008054C1" w:rsidRDefault="000209A8" w:rsidP="00026ABE">
      <w:pPr>
        <w:jc w:val="both"/>
        <w:rPr>
          <w:bCs/>
        </w:rPr>
      </w:pPr>
      <w:r w:rsidRPr="008054C1">
        <w:rPr>
          <w:bCs/>
        </w:rPr>
        <w:t xml:space="preserve">Investicija ne bo imela negativnih vplivov na okolje, je okoljsko učinkovita in trajnostno dostopna. Glede na to, da je pitna voda osnovna dobrina, potrebna za življenje, ima investicija velik pomen za ohranjanje poseljenosti in razvoj obravnavanega območja. </w:t>
      </w:r>
    </w:p>
    <w:p w:rsidR="000209A8" w:rsidRPr="008054C1" w:rsidRDefault="000209A8" w:rsidP="00026ABE">
      <w:pPr>
        <w:pStyle w:val="AHeading10"/>
        <w:tabs>
          <w:tab w:val="decimal" w:pos="9200"/>
        </w:tabs>
        <w:jc w:val="both"/>
        <w:rPr>
          <w:noProof/>
          <w:sz w:val="20"/>
        </w:rPr>
      </w:pPr>
      <w:r w:rsidRPr="008054C1">
        <w:rPr>
          <w:b w:val="0"/>
          <w:bCs/>
          <w:sz w:val="20"/>
        </w:rPr>
        <w:t>Investicija je nujna glede na sprejeto politiko države in na potrjeni Nacionalni program varstva okolja, veljavno zakonodajo, usmeritve EU ter na podpisane mednarodne konvencije in sporazume, zato vse občine, podpisnice vloge, upamo na njeno ugodno rešitev in odobritev sredstev Kohezijskega sklada EU, ki bodo omogočila realizacijo investicije.</w:t>
      </w:r>
    </w:p>
    <w:p w:rsidR="000209A8" w:rsidRDefault="00026ABE" w:rsidP="008054C1">
      <w:pPr>
        <w:jc w:val="center"/>
        <w:rPr>
          <w:bCs/>
          <w:i/>
          <w:iCs/>
          <w:noProof/>
        </w:rPr>
      </w:pPr>
      <w:r>
        <w:rPr>
          <w:i/>
          <w:noProof/>
          <w:lang w:eastAsia="sl-SI"/>
        </w:rPr>
        <w:pict>
          <v:shape id="Slika 93" o:spid="_x0000_i1038" type="#_x0000_t75" style="width:454.55pt;height:124.8pt;visibility:visible">
            <v:imagedata r:id="rId23" o:title=""/>
          </v:shape>
        </w:pict>
      </w:r>
    </w:p>
    <w:p w:rsidR="000209A8" w:rsidRPr="0084058F" w:rsidRDefault="00026ABE" w:rsidP="008054C1">
      <w:pPr>
        <w:jc w:val="center"/>
        <w:rPr>
          <w:bCs/>
          <w:i/>
          <w:iCs/>
          <w:noProof/>
        </w:rPr>
      </w:pPr>
      <w:r>
        <w:rPr>
          <w:i/>
          <w:noProof/>
          <w:lang w:eastAsia="sl-SI"/>
        </w:rPr>
        <w:pict>
          <v:shape id="Slika 94" o:spid="_x0000_i1039" type="#_x0000_t75" style="width:454.55pt;height:126.25pt;visibility:visible">
            <v:imagedata r:id="rId24" o:title=""/>
          </v:shape>
        </w:pict>
      </w:r>
    </w:p>
    <w:p w:rsidR="000209A8" w:rsidRDefault="000209A8" w:rsidP="002C0B15">
      <w:pPr>
        <w:pStyle w:val="Heading11"/>
        <w:rPr>
          <w:noProof/>
        </w:rPr>
      </w:pPr>
      <w:r>
        <w:rPr>
          <w:noProof/>
        </w:rPr>
        <w:t>Navezava na projekte v okviru proračunske postavke</w:t>
      </w:r>
    </w:p>
    <w:p w:rsidR="000209A8" w:rsidRDefault="000209A8" w:rsidP="00026ABE">
      <w:pPr>
        <w:pStyle w:val="ANormal"/>
        <w:jc w:val="both"/>
        <w:rPr>
          <w:noProof/>
        </w:rPr>
      </w:pPr>
      <w:r w:rsidRPr="002C0B15">
        <w:rPr>
          <w:noProof/>
        </w:rPr>
        <w:t>V Načrt razvojnih programov je vključen tudi projekt 13-0005 Oskrba s pitno vodo na območju zgornje Save-sklop1- Krvavški vodovod.</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Heading10"/>
        <w:tabs>
          <w:tab w:val="decimal" w:pos="9400"/>
        </w:tabs>
        <w:rPr>
          <w:sz w:val="20"/>
        </w:rPr>
      </w:pPr>
      <w:r>
        <w:t>1613 - VODOVODNO OMREŽJE</w:t>
      </w:r>
      <w:r>
        <w:tab/>
      </w:r>
      <w:r>
        <w:rPr>
          <w:sz w:val="20"/>
        </w:rPr>
        <w:t>94.000 €</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sidRPr="002C0B15">
        <w:rPr>
          <w:noProof/>
        </w:rPr>
        <w:t>Na tej postavki načrtujemo izdatke za telemetrijo podatkov, posodobitev obstoječe telemetrije ter izvedbo manjših del po predlogu upravljalca omrežja. Prav tako načrtujemo sredstva za obnovo vodovoda na odseku lokalne ceste Šenčur-Voklo ter gradnjo sekundarnega vodovoda v Hotemažah.</w:t>
      </w:r>
    </w:p>
    <w:p w:rsidR="000209A8" w:rsidRDefault="000209A8" w:rsidP="002C0B15">
      <w:pPr>
        <w:pStyle w:val="AHeading7"/>
        <w:tabs>
          <w:tab w:val="decimal" w:pos="9400"/>
        </w:tabs>
        <w:rPr>
          <w:sz w:val="20"/>
        </w:rPr>
      </w:pPr>
      <w:bookmarkStart w:id="78" w:name="_Toc340069158"/>
      <w:r>
        <w:lastRenderedPageBreak/>
        <w:t>16039002 - Urejanje pokopališč in pogrebna dejavnost</w:t>
      </w:r>
      <w:r>
        <w:tab/>
      </w:r>
      <w:r>
        <w:rPr>
          <w:sz w:val="20"/>
        </w:rPr>
        <w:t>21.100 €</w:t>
      </w:r>
      <w:bookmarkEnd w:id="78"/>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Podprogram obsega investicijsko vzdrževanje in gradnjo pokopališč in mrliških vežic.</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pokopališki in pogrebni dejavnosti, Zakon o gospodarskih javnih službah, Zakon o graditvi objektov, Odlok o gospodarskih javnih službah v občini Šenčur, Odlok o pokopališki in pogrebni dejavnosti ter urejanju pokopališč  v občini Šenčur</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xml:space="preserve">Dolgoročni cilj je zagotoviti letno investicijsko vzdrževanje pokopališč in infrastrukture v sklopu pokopališč. </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Skladno z razpoložljivimi sredstvi zagotavljati investicijsko vzdrževanje in gradnjo oziroma obnovo pokopališč in infrastrukture.</w:t>
      </w:r>
    </w:p>
    <w:p w:rsidR="000209A8" w:rsidRDefault="000209A8" w:rsidP="00026ABE">
      <w:pPr>
        <w:pStyle w:val="AHeading10"/>
        <w:tabs>
          <w:tab w:val="decimal" w:pos="9400"/>
        </w:tabs>
        <w:jc w:val="both"/>
        <w:rPr>
          <w:noProof/>
          <w:sz w:val="20"/>
        </w:rPr>
      </w:pPr>
      <w:r>
        <w:rPr>
          <w:noProof/>
        </w:rPr>
        <w:t>1622 - UREDITEV POKOPALIŠČA</w:t>
      </w:r>
      <w:r>
        <w:rPr>
          <w:noProof/>
        </w:rPr>
        <w:tab/>
      </w:r>
      <w:r>
        <w:rPr>
          <w:noProof/>
          <w:sz w:val="20"/>
        </w:rPr>
        <w:t>21.100 €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sidRPr="002C0B15">
        <w:rPr>
          <w:noProof/>
        </w:rPr>
        <w:t xml:space="preserve">Na postavki redno vzdrževanje pokopališč so zajeti stroški beljenja in barvanja objektov na pokopališčih ter vzdrževanje pokopališke infrastrukture. Vključeni so tudi stroški nasipanja in urejanja poti, obrezovanja in zamenjave cipres, dreves, odvoz smeti, stroški elektrike in vode, osvetlitev poti. </w:t>
      </w:r>
    </w:p>
    <w:p w:rsidR="000209A8" w:rsidRDefault="000209A8" w:rsidP="00026ABE">
      <w:pPr>
        <w:pStyle w:val="ANormal"/>
        <w:jc w:val="both"/>
        <w:rPr>
          <w:noProof/>
        </w:rPr>
      </w:pPr>
      <w:r>
        <w:rPr>
          <w:noProof/>
        </w:rPr>
        <w:t>Na postavki načrtujemo sredstva za menjavo dotrajane opreme na pokopališču (obvestilne table)</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Pr>
          <w:noProof/>
        </w:rPr>
        <w:t>Vključena so v Načrt razvojnih programov - 07-0040 Investicijsko vzdrževanje pokopališč,</w:t>
      </w:r>
    </w:p>
    <w:p w:rsidR="000209A8" w:rsidRDefault="000209A8" w:rsidP="002C0B15">
      <w:pPr>
        <w:pStyle w:val="AHeading6"/>
        <w:tabs>
          <w:tab w:val="decimal" w:pos="9400"/>
        </w:tabs>
        <w:rPr>
          <w:sz w:val="20"/>
        </w:rPr>
      </w:pPr>
      <w:bookmarkStart w:id="79" w:name="_Toc340069159"/>
      <w:r>
        <w:t>1605 - Spodbujanje stanovanjske gradnje</w:t>
      </w:r>
      <w:r>
        <w:tab/>
      </w:r>
      <w:r>
        <w:rPr>
          <w:sz w:val="20"/>
        </w:rPr>
        <w:t>18.100 €</w:t>
      </w:r>
      <w:bookmarkEnd w:id="79"/>
    </w:p>
    <w:p w:rsidR="000209A8" w:rsidRDefault="000209A8" w:rsidP="002C0B15">
      <w:pPr>
        <w:pStyle w:val="AHeading7"/>
        <w:tabs>
          <w:tab w:val="decimal" w:pos="9400"/>
        </w:tabs>
        <w:rPr>
          <w:noProof/>
          <w:sz w:val="20"/>
        </w:rPr>
      </w:pPr>
      <w:bookmarkStart w:id="80" w:name="_Toc340069160"/>
      <w:r>
        <w:rPr>
          <w:noProof/>
        </w:rPr>
        <w:t>16059003 - Drugi programi na stanovanjskem področju</w:t>
      </w:r>
      <w:r>
        <w:rPr>
          <w:noProof/>
        </w:rPr>
        <w:tab/>
      </w:r>
      <w:r>
        <w:rPr>
          <w:noProof/>
          <w:sz w:val="20"/>
        </w:rPr>
        <w:t>18.100 €</w:t>
      </w:r>
      <w:bookmarkEnd w:id="80"/>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V okviru navedenega podprograma 16059003 Drugi programi na stanovanjskem področju sodijo: prenos kupnin za prodana stanovanja po SZ–91 na SSRS in SOD, upravljanje in vzdrževanje neprofitnih stanovanj in stanovanj za socialno ogrožene osebe (obratovalni stroški, zavarovanje, upravljanje).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Stanovanjski zakon, Stanovanjski program Občine Šenčur, Uredba o metodologiji za oblikovanje najemnin v neprofitnih stanovanjih ter merilih in postopku za uveljavljanje subvencioniranih najemnin, Pravilnik o minimalnih tehničnih zahtevah za graditev stanovanjskih stavb in stanovanj, Pravilnik o dodeljevanju neprofitnih stanovanj v najem, Pravilnik o standardih vzdrževanja stanovanjskih stavb in stanovanj</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cilji tega podprograma so tekoče vzdrževanje stanovanj in prenos kupnin od prodanih stanovanj po SZ-91 na SRS in SOD. Kazalec učinkovitosti predvidevanih odhodkov bo redno vzdrževan stanovanjski fond občine.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Letni izvedbeni cilj predvideva upravljanje in tekoče vzdrževanje stanovanj. Planiran kazalnik na podlagi katerega se bo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rsidR="000209A8" w:rsidRDefault="000209A8" w:rsidP="002C0B15">
      <w:pPr>
        <w:pStyle w:val="AHeading10"/>
        <w:tabs>
          <w:tab w:val="decimal" w:pos="9400"/>
        </w:tabs>
        <w:rPr>
          <w:noProof/>
          <w:sz w:val="20"/>
        </w:rPr>
      </w:pPr>
      <w:r>
        <w:rPr>
          <w:noProof/>
        </w:rPr>
        <w:t>1651 - STANOVANJA  (VZDRŽEVANJE)</w:t>
      </w:r>
      <w:r>
        <w:rPr>
          <w:noProof/>
        </w:rPr>
        <w:tab/>
      </w:r>
      <w:r>
        <w:rPr>
          <w:noProof/>
          <w:sz w:val="20"/>
        </w:rPr>
        <w:t>18.100 €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Na kontu Splošni material so planirana sredstva za storitve Domplana pri upravljanju stanovanj, pri vodenju stanovanjskih posojil in vodenju kupnin. </w:t>
      </w:r>
    </w:p>
    <w:p w:rsidR="000209A8" w:rsidRDefault="000209A8" w:rsidP="00026ABE">
      <w:pPr>
        <w:pStyle w:val="ANormal"/>
        <w:jc w:val="both"/>
        <w:rPr>
          <w:noProof/>
        </w:rPr>
      </w:pPr>
      <w:r>
        <w:rPr>
          <w:noProof/>
        </w:rPr>
        <w:lastRenderedPageBreak/>
        <w:t>Na kontu Tekoče vzdrževanje pa v stanovanjih, ki so v lasti občine, načrtujemo  na predlog upravljalca Domplan Kranj nujne zamenjave nekaj dotrajanih oken, strešnih oken in vrat, kopalnice ter stroške zavarovanja teh stanovanj.</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Del proračunski sredstev na postavki 1651 Stanovanja, je namenjeni za vzdrževanje stanovanj ki so v lasti Občine, vključeni so v Načrt razvojnih programov 08-0002 Investicijsko vzdrževanje stanovanj</w:t>
      </w:r>
    </w:p>
    <w:p w:rsidR="000209A8" w:rsidRDefault="000209A8" w:rsidP="002C0B15">
      <w:pPr>
        <w:pStyle w:val="AHeading6"/>
        <w:tabs>
          <w:tab w:val="decimal" w:pos="9400"/>
        </w:tabs>
        <w:rPr>
          <w:sz w:val="20"/>
        </w:rPr>
      </w:pPr>
      <w:bookmarkStart w:id="81" w:name="_Toc340069161"/>
      <w:r>
        <w:t>1606 - Upravljanje in razpolaganje z zemljišči (javno dobro, kmetijska, gozdna in stavbna</w:t>
      </w:r>
      <w:r>
        <w:tab/>
      </w:r>
      <w:r>
        <w:rPr>
          <w:sz w:val="20"/>
        </w:rPr>
        <w:t>983.000 €</w:t>
      </w:r>
      <w:bookmarkEnd w:id="81"/>
    </w:p>
    <w:p w:rsidR="000209A8" w:rsidRDefault="000209A8" w:rsidP="002C0B15">
      <w:pPr>
        <w:pStyle w:val="Heading11"/>
      </w:pPr>
      <w:r>
        <w:t>Opis glavnega programa</w:t>
      </w:r>
    </w:p>
    <w:p w:rsidR="000209A8" w:rsidRDefault="000209A8" w:rsidP="00026ABE">
      <w:pPr>
        <w:pStyle w:val="ANormal"/>
        <w:jc w:val="both"/>
        <w:rPr>
          <w:noProof/>
        </w:rPr>
      </w:pPr>
      <w:r w:rsidRPr="002C0B15">
        <w:rPr>
          <w:noProof/>
        </w:rPr>
        <w:t>V letu 201</w:t>
      </w:r>
      <w:r>
        <w:rPr>
          <w:noProof/>
        </w:rPr>
        <w:t>3</w:t>
      </w:r>
      <w:r w:rsidRPr="002C0B15">
        <w:rPr>
          <w:noProof/>
        </w:rPr>
        <w:t xml:space="preserve"> so planirana sredstva za ureditev katastra komunalnih vodov ob sodelovanju vseh izvajalcev gospodarskih javnih služb. Sredstva so tudi planirana za izdajanje projektnih pogojev in soglasij za priključitev na kanalizacijski sistem.</w:t>
      </w:r>
    </w:p>
    <w:p w:rsidR="000209A8" w:rsidRDefault="000209A8" w:rsidP="00026ABE">
      <w:pPr>
        <w:pStyle w:val="Heading11"/>
        <w:jc w:val="both"/>
        <w:rPr>
          <w:noProof/>
        </w:rPr>
      </w:pPr>
      <w:r>
        <w:rPr>
          <w:noProof/>
        </w:rPr>
        <w:t>Dolgoročni cilji glavnega programa</w:t>
      </w:r>
    </w:p>
    <w:p w:rsidR="000209A8" w:rsidRDefault="000209A8" w:rsidP="00026ABE">
      <w:pPr>
        <w:pStyle w:val="ANormal"/>
        <w:jc w:val="both"/>
        <w:rPr>
          <w:noProof/>
        </w:rPr>
      </w:pPr>
      <w:r w:rsidRPr="002C0B15">
        <w:rPr>
          <w:noProof/>
        </w:rPr>
        <w:t>Dolgoročni cilji glavnega programa so gospodarjenje z zemljišči (prodaja zemljišč, ki so v lasti Občine šenčur)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rsidR="000209A8" w:rsidRDefault="000209A8" w:rsidP="00026ABE">
      <w:pPr>
        <w:pStyle w:val="Heading11"/>
        <w:jc w:val="both"/>
        <w:rPr>
          <w:noProof/>
        </w:rPr>
      </w:pPr>
      <w:r>
        <w:rPr>
          <w:noProof/>
        </w:rPr>
        <w:t>Glavni letni izvedbeni cilji in kazalci, s katerimi se bo merilo doseganje zastavljenih ciljev</w:t>
      </w:r>
    </w:p>
    <w:p w:rsidR="000209A8" w:rsidRDefault="000209A8" w:rsidP="00026ABE">
      <w:pPr>
        <w:pStyle w:val="ANormal"/>
        <w:jc w:val="both"/>
        <w:rPr>
          <w:noProof/>
        </w:rPr>
      </w:pPr>
      <w:r w:rsidRPr="002C0B15">
        <w:rPr>
          <w:noProof/>
        </w:rP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alocirati stroške ter časovno opredeliti  izvedbo postopkov.</w:t>
      </w:r>
    </w:p>
    <w:p w:rsidR="000209A8" w:rsidRDefault="000209A8" w:rsidP="00026ABE">
      <w:pPr>
        <w:pStyle w:val="Heading11"/>
        <w:jc w:val="both"/>
        <w:rPr>
          <w:noProof/>
        </w:rPr>
      </w:pPr>
      <w:r>
        <w:rPr>
          <w:noProof/>
        </w:rPr>
        <w:t>Podprogrami in proračunski uporabniki znotraj glavnega programa</w:t>
      </w:r>
    </w:p>
    <w:p w:rsidR="000209A8" w:rsidRDefault="000209A8" w:rsidP="00026ABE">
      <w:pPr>
        <w:pStyle w:val="ANormal"/>
        <w:jc w:val="both"/>
        <w:rPr>
          <w:noProof/>
        </w:rPr>
      </w:pPr>
      <w:r>
        <w:rPr>
          <w:noProof/>
        </w:rPr>
        <w:t>16069001  Urejanje občinskih zemljišč</w:t>
      </w:r>
    </w:p>
    <w:p w:rsidR="000209A8" w:rsidRDefault="000209A8" w:rsidP="00026ABE">
      <w:pPr>
        <w:pStyle w:val="ANormal"/>
        <w:jc w:val="both"/>
        <w:rPr>
          <w:noProof/>
        </w:rPr>
      </w:pPr>
      <w:r>
        <w:rPr>
          <w:noProof/>
        </w:rPr>
        <w:t>16069002  Nakup zemljišč</w:t>
      </w:r>
    </w:p>
    <w:p w:rsidR="000209A8" w:rsidRDefault="000209A8" w:rsidP="002C0B15">
      <w:pPr>
        <w:pStyle w:val="AHeading7"/>
        <w:tabs>
          <w:tab w:val="decimal" w:pos="9400"/>
        </w:tabs>
        <w:rPr>
          <w:noProof/>
          <w:sz w:val="20"/>
        </w:rPr>
      </w:pPr>
      <w:bookmarkStart w:id="82" w:name="_Toc340069162"/>
      <w:r>
        <w:rPr>
          <w:noProof/>
        </w:rPr>
        <w:t>16069002 - Nakup zemljišč</w:t>
      </w:r>
      <w:r>
        <w:rPr>
          <w:noProof/>
        </w:rPr>
        <w:tab/>
      </w:r>
      <w:r>
        <w:rPr>
          <w:noProof/>
          <w:sz w:val="20"/>
        </w:rPr>
        <w:t>983.000 €</w:t>
      </w:r>
      <w:bookmarkEnd w:id="82"/>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stvarnem premoženju države in samoupravnih lokalnih skupnosti, Zakon o javnih financah in na njegovi podlagi sprejeti podzakonski akti, Stvarnopravni zakonik, Obligacijski zakonik, Zakon o zemljiški knjigi in na njegovi podlagi sprejeti podzakonski akti, Zakon o denacionalizaciji, Zakon o graditvi objektov in na njegovi podlagi sprejeti podzakonski akti, Zakon o prostorskem načrtovanju , Zakon o urejanju prostora in na njegovi podlagi sprejeti podzakonski akti, Zakon o javnem naročanju  in na njegovi podlagi sprejeti podzakonski akti, Uredba o stvarnem premoženju države in samoupravnih lokalnih skupnosti, področni zakoni in na njihovi podlagi sprejeti podzakonski akti, ki posegajo v  upravljanje in razpolaganje z zemljišči in ostali že sprejeti izvedbeni prostorski akti.</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cilji predstavljajo izvedbo čim večjega obsega planiranih postopkov vodenja premoženjsko pravnih zadev nakupa zemljišč ter morebitnih dopolnitev letnega načrta pridobivanja nepremičnega premoženja (pridobitev nepremičnega premoženja za potrebe občine pod čimbolj ugodnimi pogoji). Kazalci, na podlagi katerih se bo merila uspešnost zastavljenih ciljev, in časovni okvir obsegajo izvedbo planiranih nakupov na podlagi letnega načrta pridobivanja nepremičnega premoženja, pri čemer je potrebno upoštevati, da so postopki vodenja premoženjsko pravnih zadev nakupa zemljišč zahtevna, kompleksna in dolgotrajna naloga, ki zahteva usklajevanja z lastniki zemljišč (prodajalci), sodiščem in geodetsko upravo.</w:t>
      </w:r>
    </w:p>
    <w:p w:rsidR="000209A8" w:rsidRDefault="000209A8" w:rsidP="00026ABE">
      <w:pPr>
        <w:pStyle w:val="Heading11"/>
        <w:jc w:val="both"/>
        <w:rPr>
          <w:noProof/>
        </w:rPr>
      </w:pPr>
      <w:r>
        <w:rPr>
          <w:noProof/>
        </w:rPr>
        <w:lastRenderedPageBreak/>
        <w:t>Letni izvedbeni cilji podprograma in kazalci, s katerimi se bo merilo doseganje zastavljenih ciljev</w:t>
      </w:r>
    </w:p>
    <w:p w:rsidR="000209A8" w:rsidRDefault="000209A8" w:rsidP="00026ABE">
      <w:pPr>
        <w:pStyle w:val="ANormal"/>
        <w:jc w:val="both"/>
        <w:rPr>
          <w:noProof/>
        </w:rPr>
      </w:pPr>
      <w:r w:rsidRPr="002C0B15">
        <w:rPr>
          <w:noProof/>
        </w:rPr>
        <w:t>Letni izvedbeni cilji obsegajo zagotovitev pogojev za nakup in sam odkup zemljišč v skladu z letnim načrtom pridobivanja nepremičnega premoženja za leto 2013. Letni kazalec pa predstavlja število zaključenih postopkov odkupa nepremičnega premoženja skladno z letnim načrtom pridobivanja.</w:t>
      </w:r>
    </w:p>
    <w:p w:rsidR="000209A8" w:rsidRDefault="000209A8" w:rsidP="002C0B15">
      <w:pPr>
        <w:pStyle w:val="AHeading10"/>
        <w:tabs>
          <w:tab w:val="decimal" w:pos="9400"/>
        </w:tabs>
        <w:rPr>
          <w:noProof/>
          <w:sz w:val="20"/>
        </w:rPr>
      </w:pPr>
      <w:r>
        <w:rPr>
          <w:noProof/>
        </w:rPr>
        <w:t>1661 - NAKUP ZEMLJIŠČ</w:t>
      </w:r>
      <w:r>
        <w:rPr>
          <w:noProof/>
        </w:rPr>
        <w:tab/>
      </w:r>
      <w:r>
        <w:rPr>
          <w:noProof/>
          <w:sz w:val="20"/>
        </w:rPr>
        <w:t>983.000 €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Poleg odkupov zemljišč zaradi širitev občinskih cest se predvideva odkup zemljišča za nameravano izgradnjo vrtca na Visokem v približni izmeri 6.000 m2, nakup zemljišča za čistilno napravo v Trbojem in nakup zemljišča za Dom starostnikov.</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Vključena so v Načrt razvojnih programov - 07-0043 Nakup zemljišč</w:t>
      </w:r>
    </w:p>
    <w:p w:rsidR="000209A8" w:rsidRDefault="000209A8" w:rsidP="002C0B15">
      <w:pPr>
        <w:pStyle w:val="AHeading5"/>
        <w:tabs>
          <w:tab w:val="decimal" w:pos="9400"/>
        </w:tabs>
        <w:rPr>
          <w:sz w:val="20"/>
        </w:rPr>
      </w:pPr>
      <w:bookmarkStart w:id="83" w:name="_Toc340069163"/>
      <w:r>
        <w:t>17 - ZDRAVSTVENO VARSTVO</w:t>
      </w:r>
      <w:r>
        <w:tab/>
      </w:r>
      <w:r>
        <w:rPr>
          <w:sz w:val="20"/>
        </w:rPr>
        <w:t>37.048 €</w:t>
      </w:r>
      <w:bookmarkEnd w:id="83"/>
    </w:p>
    <w:p w:rsidR="000209A8" w:rsidRDefault="000209A8" w:rsidP="00026ABE">
      <w:pPr>
        <w:pStyle w:val="Heading11"/>
        <w:jc w:val="both"/>
      </w:pPr>
      <w:r>
        <w:t>Opis področja proračunske porabe, poslanstva občine znotraj področja proračunske porabe</w:t>
      </w:r>
    </w:p>
    <w:p w:rsidR="000209A8" w:rsidRDefault="000209A8" w:rsidP="00026ABE">
      <w:pPr>
        <w:pStyle w:val="ANormal"/>
        <w:jc w:val="both"/>
        <w:rPr>
          <w:noProof/>
        </w:rPr>
      </w:pPr>
      <w:r w:rsidRPr="002C0B15">
        <w:rPr>
          <w:noProof/>
        </w:rPr>
        <w:t>Področje zdravstvenega varstva zajema programe na področju primarnega zdravstva in na področju lekarniške dejavnosti, preventivne programe zdravstvenega varstva in druge programe na področju zdravstva.</w:t>
      </w:r>
    </w:p>
    <w:p w:rsidR="000209A8" w:rsidRDefault="000209A8" w:rsidP="00026ABE">
      <w:pPr>
        <w:pStyle w:val="Heading11"/>
        <w:jc w:val="both"/>
        <w:rPr>
          <w:noProof/>
        </w:rPr>
      </w:pPr>
      <w:r>
        <w:rPr>
          <w:noProof/>
        </w:rPr>
        <w:t>Dokumenti dolgoročnega razvojnega načrtovanja</w:t>
      </w:r>
    </w:p>
    <w:p w:rsidR="000209A8" w:rsidRDefault="000209A8" w:rsidP="00026ABE">
      <w:pPr>
        <w:pStyle w:val="ANormal"/>
        <w:jc w:val="both"/>
        <w:rPr>
          <w:noProof/>
        </w:rPr>
      </w:pPr>
      <w:r w:rsidRPr="002C0B15">
        <w:rPr>
          <w:noProof/>
        </w:rPr>
        <w:t>Strategija razvoja Občine Šenčur</w:t>
      </w:r>
    </w:p>
    <w:p w:rsidR="000209A8" w:rsidRDefault="000209A8" w:rsidP="00026ABE">
      <w:pPr>
        <w:pStyle w:val="Heading11"/>
        <w:jc w:val="both"/>
        <w:rPr>
          <w:noProof/>
        </w:rPr>
      </w:pPr>
      <w:r>
        <w:rPr>
          <w:noProof/>
        </w:rPr>
        <w:t>Dolgoročni cilji področja proračunske porabe</w:t>
      </w:r>
    </w:p>
    <w:p w:rsidR="000209A8" w:rsidRDefault="000209A8" w:rsidP="00026ABE">
      <w:pPr>
        <w:pStyle w:val="ANormal"/>
        <w:jc w:val="both"/>
        <w:rPr>
          <w:noProof/>
        </w:rPr>
      </w:pPr>
      <w:r>
        <w:rPr>
          <w:noProof/>
        </w:rPr>
        <w:t>-          zagotavljati čim boljšo preskrbljenost občanov z zdravstvenimi storitvami na primarni ravni in</w:t>
      </w:r>
    </w:p>
    <w:p w:rsidR="000209A8" w:rsidRDefault="000209A8" w:rsidP="00026ABE">
      <w:pPr>
        <w:pStyle w:val="ANormal"/>
        <w:jc w:val="both"/>
        <w:rPr>
          <w:noProof/>
        </w:rPr>
      </w:pPr>
      <w:r>
        <w:rPr>
          <w:noProof/>
        </w:rPr>
        <w:t>-          skrb za čim boljše prostorske rešitve za izvajanje posameznih dejavnosti zdravstva</w:t>
      </w:r>
    </w:p>
    <w:p w:rsidR="000209A8" w:rsidRDefault="000209A8" w:rsidP="00026ABE">
      <w:pPr>
        <w:pStyle w:val="Heading11"/>
        <w:jc w:val="both"/>
        <w:rPr>
          <w:noProof/>
        </w:rPr>
      </w:pPr>
      <w:r>
        <w:rPr>
          <w:noProof/>
        </w:rPr>
        <w:t>Oznaka in nazivi glavnih programov v pristojnosti občine</w:t>
      </w:r>
    </w:p>
    <w:p w:rsidR="000209A8" w:rsidRDefault="000209A8" w:rsidP="00026ABE">
      <w:pPr>
        <w:pStyle w:val="ANormal"/>
        <w:jc w:val="both"/>
        <w:rPr>
          <w:noProof/>
        </w:rPr>
      </w:pPr>
      <w:r w:rsidRPr="002C0B15">
        <w:rPr>
          <w:noProof/>
        </w:rPr>
        <w:t>1707  Drugi programi na področju zdravstva</w:t>
      </w:r>
    </w:p>
    <w:p w:rsidR="000209A8" w:rsidRDefault="000209A8" w:rsidP="00BB40BA">
      <w:pPr>
        <w:pStyle w:val="AHeading7"/>
        <w:tabs>
          <w:tab w:val="decimal" w:pos="9400"/>
        </w:tabs>
        <w:rPr>
          <w:sz w:val="20"/>
        </w:rPr>
      </w:pPr>
      <w:bookmarkStart w:id="84" w:name="_Toc340069164"/>
      <w:r>
        <w:t>1702 – Primarno zdravstvo</w:t>
      </w:r>
      <w:r>
        <w:tab/>
      </w:r>
      <w:r>
        <w:rPr>
          <w:sz w:val="20"/>
        </w:rPr>
        <w:t>5.469 €</w:t>
      </w:r>
      <w:bookmarkEnd w:id="84"/>
    </w:p>
    <w:p w:rsidR="000209A8" w:rsidRPr="00BB40BA" w:rsidRDefault="000209A8" w:rsidP="00BB40BA">
      <w:pPr>
        <w:pStyle w:val="ANormal"/>
        <w:pBdr>
          <w:top w:val="single" w:sz="4" w:space="1" w:color="auto"/>
          <w:bottom w:val="single" w:sz="4" w:space="1" w:color="auto"/>
        </w:pBdr>
        <w:ind w:left="0"/>
        <w:rPr>
          <w:b/>
          <w:sz w:val="28"/>
          <w:szCs w:val="28"/>
        </w:rPr>
      </w:pPr>
      <w:r w:rsidRPr="00BB40BA">
        <w:rPr>
          <w:b/>
          <w:sz w:val="28"/>
          <w:szCs w:val="28"/>
        </w:rPr>
        <w:t>17029001 - Dejavnost zdravstvenih domov</w:t>
      </w:r>
      <w:r>
        <w:rPr>
          <w:b/>
          <w:sz w:val="28"/>
          <w:szCs w:val="28"/>
        </w:rPr>
        <w:tab/>
      </w:r>
      <w:r>
        <w:rPr>
          <w:b/>
          <w:sz w:val="28"/>
          <w:szCs w:val="28"/>
        </w:rPr>
        <w:tab/>
      </w:r>
      <w:r>
        <w:rPr>
          <w:b/>
          <w:sz w:val="28"/>
          <w:szCs w:val="28"/>
        </w:rPr>
        <w:tab/>
      </w:r>
      <w:r>
        <w:rPr>
          <w:b/>
          <w:sz w:val="28"/>
          <w:szCs w:val="28"/>
        </w:rPr>
        <w:tab/>
      </w:r>
      <w:r w:rsidRPr="00BB40BA">
        <w:rPr>
          <w:b/>
          <w:sz w:val="28"/>
          <w:szCs w:val="28"/>
        </w:rPr>
        <w:tab/>
      </w:r>
      <w:r w:rsidRPr="00BB40BA">
        <w:rPr>
          <w:b/>
        </w:rPr>
        <w:t>5.469 €</w:t>
      </w:r>
    </w:p>
    <w:p w:rsidR="000209A8" w:rsidRDefault="000209A8" w:rsidP="002C0B15">
      <w:pPr>
        <w:pStyle w:val="AHeading10"/>
        <w:tabs>
          <w:tab w:val="decimal" w:pos="9400"/>
        </w:tabs>
        <w:rPr>
          <w:sz w:val="20"/>
        </w:rPr>
      </w:pPr>
      <w:r>
        <w:t>1701 - INVESTICIJA V ZDRAVSTVENO POSTAJO</w:t>
      </w:r>
      <w:r>
        <w:tab/>
      </w:r>
      <w:r>
        <w:rPr>
          <w:sz w:val="20"/>
        </w:rPr>
        <w:t>5.469 €</w:t>
      </w:r>
    </w:p>
    <w:p w:rsidR="000209A8" w:rsidRDefault="000209A8" w:rsidP="002C0B15">
      <w:pPr>
        <w:pStyle w:val="Heading11"/>
      </w:pPr>
      <w:r>
        <w:t>Obrazložitev dejavnosti v okviru proračunske postavke</w:t>
      </w:r>
    </w:p>
    <w:p w:rsidR="000209A8" w:rsidRPr="009D78F9" w:rsidRDefault="000209A8" w:rsidP="00787AE8">
      <w:pPr>
        <w:pStyle w:val="ANormal"/>
        <w:jc w:val="both"/>
      </w:pPr>
      <w:r>
        <w:t>Prejeli smo prošnjo Osnovnega</w:t>
      </w:r>
      <w:r w:rsidRPr="009D78F9">
        <w:t xml:space="preserve"> zdravstv</w:t>
      </w:r>
      <w:r>
        <w:t>a</w:t>
      </w:r>
      <w:r w:rsidRPr="009D78F9">
        <w:t xml:space="preserve"> Gorenjske, </w:t>
      </w:r>
      <w:r>
        <w:t>enote ZD Kranj, ki izvaja nujno medicinsko pomoč in prevoze bolnikov  in občanov z reševalnim vozili na območju Upravne enote Kranj.  V letu 2013 morajo nujno zamenjati Urgentno vozilo, ki je  namenjeno za prevoze najtežje poškodovanih in življenjsko ogroženih pacientov. Vrednost novega vozila je 130.000,00 €. Zdravstveni dom Kranj naj bi financiral 60% cene novega vozila, občine na območju Upravne enote Kranj pa 40%, pri čemer je delež občine določen s odstotkom deleža prebivalstva.</w:t>
      </w:r>
    </w:p>
    <w:p w:rsidR="000209A8" w:rsidRPr="00637CB9" w:rsidRDefault="000209A8" w:rsidP="00637CB9"/>
    <w:p w:rsidR="000209A8" w:rsidRDefault="000209A8" w:rsidP="002C0B15">
      <w:pPr>
        <w:pStyle w:val="AHeading6"/>
        <w:tabs>
          <w:tab w:val="decimal" w:pos="9400"/>
        </w:tabs>
        <w:rPr>
          <w:sz w:val="20"/>
        </w:rPr>
      </w:pPr>
      <w:bookmarkStart w:id="85" w:name="_Toc340069165"/>
      <w:r>
        <w:t>1707 - Drugi programi na področju zdravstva</w:t>
      </w:r>
      <w:r>
        <w:tab/>
      </w:r>
      <w:r>
        <w:rPr>
          <w:sz w:val="20"/>
        </w:rPr>
        <w:t>31.579 €</w:t>
      </w:r>
      <w:bookmarkEnd w:id="85"/>
    </w:p>
    <w:p w:rsidR="000209A8" w:rsidRDefault="000209A8" w:rsidP="002C0B15">
      <w:pPr>
        <w:pStyle w:val="AHeading7"/>
        <w:tabs>
          <w:tab w:val="decimal" w:pos="9400"/>
        </w:tabs>
        <w:rPr>
          <w:noProof/>
          <w:sz w:val="20"/>
        </w:rPr>
      </w:pPr>
      <w:bookmarkStart w:id="86" w:name="_Toc340069166"/>
      <w:r>
        <w:rPr>
          <w:noProof/>
        </w:rPr>
        <w:t>17079001 - Nujno zdravstveno varstvo</w:t>
      </w:r>
      <w:r>
        <w:rPr>
          <w:noProof/>
        </w:rPr>
        <w:tab/>
      </w:r>
      <w:r>
        <w:rPr>
          <w:noProof/>
          <w:sz w:val="20"/>
        </w:rPr>
        <w:t>23.179 €</w:t>
      </w:r>
      <w:bookmarkEnd w:id="86"/>
    </w:p>
    <w:p w:rsidR="000209A8" w:rsidRDefault="000209A8" w:rsidP="002C0B15">
      <w:pPr>
        <w:pStyle w:val="AHeading10"/>
        <w:tabs>
          <w:tab w:val="decimal" w:pos="9400"/>
        </w:tabs>
        <w:rPr>
          <w:sz w:val="20"/>
        </w:rPr>
      </w:pPr>
      <w:r>
        <w:t>1711 - PRISPEVEK ZA ZDRAVSTVENO ZAVAROVANJE OBČANOV</w:t>
      </w:r>
      <w:r>
        <w:tab/>
      </w:r>
      <w:r>
        <w:rPr>
          <w:sz w:val="20"/>
        </w:rPr>
        <w:t>22.000€</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sidRPr="002C0B15">
        <w:rPr>
          <w:noProof/>
        </w:rPr>
        <w:t>Iz postavke prispevki za zdravstveno zavarovanje brezposelnih oseb se na podlagi 21. točke 15. člena Zakona o zdravstvenem varstvu in zdravstvenem zavarovanju (Ur. list RS št.: 91/07, 476/08) zagotavlja obvezno zdravstveno zavarovanje tistih občanov, ki nimajo nikakršnih dohodkov.</w:t>
      </w:r>
    </w:p>
    <w:p w:rsidR="000209A8" w:rsidRDefault="000209A8" w:rsidP="00026ABE">
      <w:pPr>
        <w:pStyle w:val="Heading11"/>
        <w:jc w:val="both"/>
      </w:pPr>
      <w:r>
        <w:lastRenderedPageBreak/>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w:t>
      </w:r>
      <w:r>
        <w:rPr>
          <w:noProof/>
        </w:rPr>
        <w:t>2</w:t>
      </w:r>
      <w:r w:rsidRPr="002C0B15">
        <w:rPr>
          <w:noProof/>
        </w:rPr>
        <w:t>.</w:t>
      </w:r>
    </w:p>
    <w:p w:rsidR="000209A8" w:rsidRDefault="000209A8" w:rsidP="002C0B15">
      <w:pPr>
        <w:pStyle w:val="AHeading10"/>
        <w:tabs>
          <w:tab w:val="decimal" w:pos="9400"/>
        </w:tabs>
        <w:rPr>
          <w:noProof/>
          <w:sz w:val="20"/>
        </w:rPr>
      </w:pPr>
      <w:r>
        <w:rPr>
          <w:noProof/>
        </w:rPr>
        <w:t>1721 - PREVETIVNI ZDRAVSTVENI UKREPI</w:t>
      </w:r>
      <w:r>
        <w:rPr>
          <w:noProof/>
        </w:rPr>
        <w:tab/>
      </w:r>
      <w:r>
        <w:rPr>
          <w:noProof/>
          <w:sz w:val="20"/>
        </w:rPr>
        <w:t>1.179 €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Iz te postavke se sofinancira projekt zobozdravstvene preventive ''Čisti zobje ob zdravi prehrani'', v katerega so vključeni predšolski otroci in otroci osnovne šole Šenčur in podružničnih šol v Občini Šenčur.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 in prošnja Osnovnega zdravstva Gorenjske.</w:t>
      </w:r>
    </w:p>
    <w:p w:rsidR="000209A8" w:rsidRDefault="000209A8" w:rsidP="002C0B15">
      <w:pPr>
        <w:pStyle w:val="AHeading7"/>
        <w:tabs>
          <w:tab w:val="decimal" w:pos="9400"/>
        </w:tabs>
        <w:rPr>
          <w:noProof/>
          <w:sz w:val="20"/>
        </w:rPr>
      </w:pPr>
      <w:bookmarkStart w:id="87" w:name="_Toc340069167"/>
      <w:r>
        <w:rPr>
          <w:noProof/>
        </w:rPr>
        <w:t>17079002 - Mrliško ogledna služba</w:t>
      </w:r>
      <w:r>
        <w:rPr>
          <w:noProof/>
        </w:rPr>
        <w:tab/>
      </w:r>
      <w:r>
        <w:rPr>
          <w:noProof/>
          <w:sz w:val="20"/>
        </w:rPr>
        <w:t>8.400 €</w:t>
      </w:r>
      <w:bookmarkEnd w:id="87"/>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obsega plačilo storitev mrliško ogledne službe, s katerimi se krijejo stroški mrliškega oglednika,  eventuelne obdukcije in stroški tehnične pomoči pri obdukciji (prevoz) v primeru suma kaznivega dejanja oz. suma o nalezljivi bolezni.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zavodih, Zakon o zdravstveni dejavnosti, Zakon o pokopališki in pogrebni dejavnosti in urejanju pokopališč, Pravilnik o pogojih in načinu opravljanja mrliško pregledne službe, Zakon o nalezljivih boleznih, Pravilnik o pogojih, načinu in sredstvih za izvajanje dezinfekcije, dezinsekcije in deratizacije.</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podprograma so: - ohraniti pogoje za  izvajanje mrliško ogledne službe.</w:t>
      </w:r>
    </w:p>
    <w:p w:rsidR="000209A8" w:rsidRDefault="000209A8" w:rsidP="00026ABE">
      <w:pPr>
        <w:pStyle w:val="ANormal"/>
        <w:jc w:val="both"/>
        <w:rPr>
          <w:noProof/>
        </w:rPr>
      </w:pPr>
      <w:r>
        <w:rPr>
          <w:noProof/>
        </w:rPr>
        <w:t xml:space="preserve">Kazalci, s katerimi se bo merilo doseganje zastavljenih ciljev: </w:t>
      </w:r>
    </w:p>
    <w:p w:rsidR="000209A8" w:rsidRDefault="000209A8" w:rsidP="00026ABE">
      <w:pPr>
        <w:pStyle w:val="ANormal"/>
        <w:jc w:val="both"/>
        <w:rPr>
          <w:noProof/>
        </w:rPr>
      </w:pPr>
      <w:r>
        <w:rPr>
          <w:noProof/>
        </w:rPr>
        <w:t>-          število opravljenih mrliških pregledov, število obdukcij in tehničnih pomoči pri obdukciji</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 - kritje stroškov za izvajanje mrliško pregledne službe in stroškov deratizacije</w:t>
      </w:r>
    </w:p>
    <w:p w:rsidR="000209A8" w:rsidRDefault="000209A8" w:rsidP="00026ABE">
      <w:pPr>
        <w:pStyle w:val="ANormal"/>
        <w:jc w:val="both"/>
        <w:rPr>
          <w:noProof/>
        </w:rPr>
      </w:pPr>
      <w:r>
        <w:rPr>
          <w:noProof/>
        </w:rPr>
        <w:t xml:space="preserve">Kazalci, s katerimi se bo merilo doseganje zastavljenih ciljev: </w:t>
      </w:r>
    </w:p>
    <w:p w:rsidR="000209A8" w:rsidRDefault="000209A8" w:rsidP="00026ABE">
      <w:pPr>
        <w:pStyle w:val="ANormal"/>
        <w:jc w:val="both"/>
        <w:rPr>
          <w:noProof/>
        </w:rPr>
      </w:pPr>
      <w:r>
        <w:rPr>
          <w:noProof/>
        </w:rPr>
        <w:t>-          število opravljenih mrliških pregledov, število obdukcij in tehničnih pomoči pri obdukciji</w:t>
      </w:r>
    </w:p>
    <w:p w:rsidR="000209A8" w:rsidRDefault="000209A8" w:rsidP="002C0B15">
      <w:pPr>
        <w:pStyle w:val="AHeading10"/>
        <w:tabs>
          <w:tab w:val="decimal" w:pos="9400"/>
        </w:tabs>
        <w:rPr>
          <w:noProof/>
          <w:sz w:val="20"/>
        </w:rPr>
      </w:pPr>
      <w:r>
        <w:rPr>
          <w:noProof/>
        </w:rPr>
        <w:t>1722 - MRLIŠKO OGLEDNA SLUŽBA</w:t>
      </w:r>
      <w:r>
        <w:rPr>
          <w:noProof/>
        </w:rPr>
        <w:tab/>
      </w:r>
      <w:r>
        <w:rPr>
          <w:noProof/>
          <w:sz w:val="20"/>
        </w:rPr>
        <w:t>8.400 €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Iz te postavke se plačujejo stroški mrliških ogledov in stroški odrejenih obdukcij.  Skupno se za izvajanje mrliško pregledne službe na postavki planirajo sredstva v skupni višini 8.</w:t>
      </w:r>
      <w:r>
        <w:rPr>
          <w:noProof/>
        </w:rPr>
        <w:t>4</w:t>
      </w:r>
      <w:r w:rsidRPr="002C0B15">
        <w:rPr>
          <w:noProof/>
        </w:rPr>
        <w:t xml:space="preserve">00€. Največji delež predstavljajo sredstva za kritje stroškov obdukcij, ki se izvajajo na zahtevo mrliškega oglednika, in sicer v primeru suma  kaznivega dejanja oz. suma o nalezljivi bolezni.  </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 okviru proračunske postavke ni planiranih projektov.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w:t>
      </w:r>
      <w:r>
        <w:rPr>
          <w:noProof/>
        </w:rPr>
        <w:t>2</w:t>
      </w:r>
      <w:r w:rsidRPr="002C0B15">
        <w:rPr>
          <w:noProof/>
        </w:rPr>
        <w:t>.</w:t>
      </w:r>
    </w:p>
    <w:p w:rsidR="000209A8" w:rsidRDefault="000209A8" w:rsidP="002C0B15">
      <w:pPr>
        <w:pStyle w:val="AHeading5"/>
        <w:tabs>
          <w:tab w:val="decimal" w:pos="9400"/>
        </w:tabs>
        <w:rPr>
          <w:noProof/>
          <w:sz w:val="20"/>
        </w:rPr>
      </w:pPr>
      <w:bookmarkStart w:id="88" w:name="_Toc340069168"/>
      <w:r>
        <w:rPr>
          <w:noProof/>
        </w:rPr>
        <w:lastRenderedPageBreak/>
        <w:t>18 - KULTURA, ŠPORT IN NEVLADNE ORGANIZACIJE</w:t>
      </w:r>
      <w:r>
        <w:rPr>
          <w:noProof/>
        </w:rPr>
        <w:tab/>
      </w:r>
      <w:r>
        <w:rPr>
          <w:noProof/>
          <w:sz w:val="20"/>
        </w:rPr>
        <w:t>674.826 €</w:t>
      </w:r>
      <w:bookmarkEnd w:id="88"/>
    </w:p>
    <w:p w:rsidR="000209A8" w:rsidRDefault="000209A8" w:rsidP="002C0B15">
      <w:pPr>
        <w:pStyle w:val="AHeading6"/>
        <w:tabs>
          <w:tab w:val="decimal" w:pos="9400"/>
        </w:tabs>
        <w:rPr>
          <w:noProof/>
          <w:sz w:val="20"/>
        </w:rPr>
      </w:pPr>
      <w:bookmarkStart w:id="89" w:name="_Toc340069169"/>
      <w:r>
        <w:rPr>
          <w:noProof/>
        </w:rPr>
        <w:t>1802 - Ohranjanje kulturne dediščine</w:t>
      </w:r>
      <w:r>
        <w:rPr>
          <w:noProof/>
        </w:rPr>
        <w:tab/>
      </w:r>
      <w:r>
        <w:rPr>
          <w:noProof/>
          <w:sz w:val="20"/>
        </w:rPr>
        <w:t>48.250 €</w:t>
      </w:r>
      <w:bookmarkEnd w:id="89"/>
    </w:p>
    <w:p w:rsidR="000209A8" w:rsidRDefault="000209A8" w:rsidP="002C0B15">
      <w:pPr>
        <w:pStyle w:val="AHeading7"/>
        <w:tabs>
          <w:tab w:val="decimal" w:pos="9400"/>
        </w:tabs>
        <w:rPr>
          <w:noProof/>
          <w:sz w:val="20"/>
        </w:rPr>
      </w:pPr>
      <w:bookmarkStart w:id="90" w:name="_Toc340069170"/>
      <w:r>
        <w:rPr>
          <w:noProof/>
        </w:rPr>
        <w:t>18029001 - Nepremična kulturna dediščina</w:t>
      </w:r>
      <w:r>
        <w:rPr>
          <w:noProof/>
        </w:rPr>
        <w:tab/>
      </w:r>
      <w:r>
        <w:rPr>
          <w:noProof/>
          <w:sz w:val="20"/>
        </w:rPr>
        <w:t>36.000 €</w:t>
      </w:r>
      <w:bookmarkEnd w:id="90"/>
    </w:p>
    <w:p w:rsidR="000209A8" w:rsidRDefault="000209A8" w:rsidP="002C0B15">
      <w:pPr>
        <w:pStyle w:val="Heading11"/>
      </w:pPr>
      <w:r>
        <w:t>Opis podprograma</w:t>
      </w:r>
    </w:p>
    <w:p w:rsidR="000209A8" w:rsidRDefault="000209A8" w:rsidP="00026ABE">
      <w:pPr>
        <w:pStyle w:val="ANormal"/>
        <w:jc w:val="both"/>
        <w:rPr>
          <w:noProof/>
        </w:rPr>
      </w:pPr>
      <w:r w:rsidRPr="002C0B15">
        <w:rPr>
          <w:noProof/>
        </w:rPr>
        <w:t>V okviru podprograma se bodo izvajale spomeniško varstvene akcije (tekoče vzdrževanje spomenikov).</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zavodih , Zakon o uresničevanju javnega interesa za kulturo, Zakon o varstvu kulturne dediščine , Zakon o pospeševanju skladnega regionalnega razvoja, Zakon o varstvu kulturne dediščine</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podprograma so: - zaščita in vzdrževanje spomenikov</w:t>
      </w:r>
    </w:p>
    <w:p w:rsidR="000209A8" w:rsidRDefault="000209A8" w:rsidP="00026ABE">
      <w:pPr>
        <w:pStyle w:val="ANormal"/>
        <w:jc w:val="both"/>
        <w:rPr>
          <w:noProof/>
        </w:rPr>
      </w:pPr>
      <w:r>
        <w:rPr>
          <w:noProof/>
        </w:rPr>
        <w:t xml:space="preserve">Kazalci, s katerimi se bo merilo doseganje zastavljenih ciljev: </w:t>
      </w:r>
    </w:p>
    <w:p w:rsidR="000209A8" w:rsidRDefault="000209A8" w:rsidP="00026ABE">
      <w:pPr>
        <w:pStyle w:val="ANormal"/>
        <w:jc w:val="both"/>
        <w:rPr>
          <w:noProof/>
        </w:rPr>
      </w:pPr>
      <w:r>
        <w:rPr>
          <w:noProof/>
        </w:rPr>
        <w:t>-         obseg zaščitenih in vzdrževanih kulturnih spomenikov</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cilji: - vzdrževati spomenike kulturne dediščine, ki so lokalnega pomena.</w:t>
      </w:r>
    </w:p>
    <w:p w:rsidR="000209A8" w:rsidRDefault="000209A8" w:rsidP="00026ABE">
      <w:pPr>
        <w:pStyle w:val="ANormal"/>
        <w:jc w:val="both"/>
        <w:rPr>
          <w:noProof/>
        </w:rPr>
      </w:pPr>
      <w:r>
        <w:rPr>
          <w:noProof/>
        </w:rPr>
        <w:t xml:space="preserve">Kazalci, s katerimi se bo merilo doseganje zastavljenih ciljev: </w:t>
      </w:r>
    </w:p>
    <w:p w:rsidR="000209A8" w:rsidRDefault="000209A8" w:rsidP="00026ABE">
      <w:pPr>
        <w:pStyle w:val="ANormal"/>
        <w:jc w:val="both"/>
        <w:rPr>
          <w:noProof/>
        </w:rPr>
      </w:pPr>
      <w:r>
        <w:rPr>
          <w:noProof/>
        </w:rPr>
        <w:t>-         število vzdrževanih spomenikov.</w:t>
      </w:r>
    </w:p>
    <w:p w:rsidR="000209A8" w:rsidRDefault="000209A8" w:rsidP="002C0B15">
      <w:pPr>
        <w:pStyle w:val="AHeading10"/>
        <w:tabs>
          <w:tab w:val="decimal" w:pos="9400"/>
        </w:tabs>
        <w:rPr>
          <w:noProof/>
          <w:sz w:val="20"/>
        </w:rPr>
      </w:pPr>
      <w:r>
        <w:rPr>
          <w:noProof/>
        </w:rPr>
        <w:t>1802 - VARSTVO NARAVNE IN KULTURNE DEDIŠČINE</w:t>
      </w:r>
      <w:r>
        <w:rPr>
          <w:noProof/>
        </w:rPr>
        <w:tab/>
      </w:r>
      <w:r>
        <w:rPr>
          <w:noProof/>
          <w:sz w:val="20"/>
        </w:rPr>
        <w:t>36.000 €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sidRPr="002C0B15">
        <w:rPr>
          <w:noProof/>
        </w:rPr>
        <w:t>Iz te postavke s planirajo izdatki za obnovo in vzdrževanje kulturno zgodovinskih objektov (obnova znamenj</w:t>
      </w:r>
      <w:r>
        <w:rPr>
          <w:noProof/>
        </w:rPr>
        <w:t xml:space="preserve"> in obeležij</w:t>
      </w:r>
      <w:r w:rsidRPr="002C0B15">
        <w:rPr>
          <w:noProof/>
        </w:rPr>
        <w:t>, sofinanciranje konservatorskih- restavratorskih posegov</w:t>
      </w:r>
      <w:r>
        <w:rPr>
          <w:noProof/>
        </w:rPr>
        <w:t>, obnova</w:t>
      </w:r>
      <w:r w:rsidRPr="002C0B15">
        <w:rPr>
          <w:noProof/>
        </w:rPr>
        <w:t xml:space="preserve"> Blagneče hiše v Šenčurju v skladu s prejetim konservatorskim načrtom).</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Pr>
          <w:noProof/>
        </w:rPr>
        <w:t>Vključen je v Načrt razvojnih programov, projekt 12-0003 –Obnova Bvagnetove hiše</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Ocena temelji n</w:t>
      </w:r>
      <w:r>
        <w:rPr>
          <w:noProof/>
        </w:rPr>
        <w:t>a oceni realizacije za leto 2012</w:t>
      </w:r>
      <w:r w:rsidRPr="002C0B15">
        <w:rPr>
          <w:noProof/>
        </w:rPr>
        <w:t xml:space="preserve"> ter predlogih za obnovo objektov.</w:t>
      </w:r>
    </w:p>
    <w:p w:rsidR="000209A8" w:rsidRDefault="000209A8" w:rsidP="002C0B15">
      <w:pPr>
        <w:pStyle w:val="AHeading7"/>
        <w:tabs>
          <w:tab w:val="decimal" w:pos="9400"/>
        </w:tabs>
        <w:rPr>
          <w:noProof/>
          <w:sz w:val="20"/>
        </w:rPr>
      </w:pPr>
      <w:bookmarkStart w:id="91" w:name="_Toc340069171"/>
      <w:r>
        <w:rPr>
          <w:noProof/>
        </w:rPr>
        <w:t>18029002 - Premična kulturna dediščina</w:t>
      </w:r>
      <w:r>
        <w:rPr>
          <w:noProof/>
        </w:rPr>
        <w:tab/>
      </w:r>
      <w:r>
        <w:rPr>
          <w:noProof/>
          <w:sz w:val="20"/>
        </w:rPr>
        <w:t>12.250 €</w:t>
      </w:r>
      <w:bookmarkEnd w:id="91"/>
    </w:p>
    <w:p w:rsidR="000209A8" w:rsidRDefault="000209A8" w:rsidP="002C0B15">
      <w:pPr>
        <w:pStyle w:val="Heading11"/>
      </w:pPr>
      <w:r>
        <w:t>Opis podprograma</w:t>
      </w:r>
    </w:p>
    <w:p w:rsidR="000209A8" w:rsidRDefault="000209A8" w:rsidP="00026ABE">
      <w:pPr>
        <w:pStyle w:val="ANormal"/>
        <w:jc w:val="both"/>
        <w:rPr>
          <w:noProof/>
        </w:rPr>
      </w:pPr>
      <w:r w:rsidRPr="002C0B15">
        <w:rPr>
          <w:noProof/>
        </w:rPr>
        <w:t>Na podprogramu Premična kulturna dediščina želimo aktivno sodelovati pri ohranjanju kulturne dediščine ter voditi in usmerjati delovanje občinskega muzeja. Na tem podprogramu zagotavljamo sredstva za izvedbo muzejskih razstav v muzeju Šenčur.</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Pr>
          <w:noProof/>
        </w:rPr>
        <w:t>Zakon o uresničevanju javnega interesa za kulturo, Statut občine Šenčur, Odlok</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Naloga muzeja je dokumentiranje, vrednotenje, interpretiranje in raziskovanje, ohranjanje ter preprečevanje škodljivih vplivov, izvajanje konservatorsko-restavratorskih postopkov, upravljanje, omogočanje dostopa in predstavljanje javnosti predmetov premične kulturne dediščine.  Bistvo  muzeja je v tem, da razstavljene predmete čim bolj približamo obiskovalcem.</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Letni cilji so : izvesti  vsaj 10 muzejskih razsta</w:t>
      </w:r>
      <w:r>
        <w:rPr>
          <w:noProof/>
        </w:rPr>
        <w:t>v</w:t>
      </w:r>
      <w:r w:rsidRPr="002C0B15">
        <w:rPr>
          <w:noProof/>
        </w:rPr>
        <w:t>, in doseči  čim večje število obiskovalcev in s tem prepoznavnost muzeja v širši okolici.</w:t>
      </w:r>
    </w:p>
    <w:p w:rsidR="000209A8" w:rsidRDefault="000209A8" w:rsidP="002C0B15">
      <w:pPr>
        <w:pStyle w:val="AHeading10"/>
        <w:tabs>
          <w:tab w:val="decimal" w:pos="9400"/>
        </w:tabs>
        <w:rPr>
          <w:noProof/>
          <w:sz w:val="20"/>
        </w:rPr>
      </w:pPr>
      <w:r>
        <w:rPr>
          <w:noProof/>
        </w:rPr>
        <w:lastRenderedPageBreak/>
        <w:t>1811 - DEJAVNOST MUZEJA</w:t>
      </w:r>
      <w:r>
        <w:rPr>
          <w:noProof/>
        </w:rPr>
        <w:tab/>
      </w:r>
      <w:r>
        <w:rPr>
          <w:noProof/>
          <w:sz w:val="20"/>
        </w:rPr>
        <w:t>12.250 €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 xml:space="preserve">V muzeju občine Šenčur bomo v letu 2013 organizirali 11 razstav in vsaka razstava za realizacijo zahteva določene stroške. Načrtovana sredstva so namenjena za pokrivanje stroškov priprave na tisk in tiskanja spremnih listov ob razstavah in tiskanja ostalega gradiva, ki je razstavljeno na razstavah, za pokrivanje stroškov pogostitve ob otvoritvah in za druge materialne stroške. Poleg tega so načrtovana tudi sredstva za zavarovanje objekta in razstavljenih eksponatov, stroški za povezovanje kulturnega programa ob otvoritvah razstav ter stroški za plačilo dela študentke za čas, ko je muzej odprt. Nekaj sredstev je tudi načrtovanih za nakup tubusov in reflektorjev za stalno razstavo umetniške keramike v zgornjem nadstropju muzeja.  </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Ocena temelji n</w:t>
      </w:r>
      <w:r>
        <w:rPr>
          <w:noProof/>
        </w:rPr>
        <w:t>a oceni realizacije za leto 2012</w:t>
      </w:r>
      <w:r w:rsidRPr="002C0B15">
        <w:rPr>
          <w:noProof/>
        </w:rPr>
        <w:t xml:space="preserve"> in številu predvidenih razstav za leto 2012.</w:t>
      </w:r>
    </w:p>
    <w:p w:rsidR="000209A8" w:rsidRDefault="000209A8" w:rsidP="002C0B15">
      <w:pPr>
        <w:pStyle w:val="AHeading6"/>
        <w:tabs>
          <w:tab w:val="decimal" w:pos="9400"/>
        </w:tabs>
        <w:rPr>
          <w:noProof/>
          <w:sz w:val="20"/>
        </w:rPr>
      </w:pPr>
      <w:bookmarkStart w:id="92" w:name="_Toc340069172"/>
      <w:r>
        <w:rPr>
          <w:noProof/>
        </w:rPr>
        <w:t>1803 - Programi v kulturi</w:t>
      </w:r>
      <w:r>
        <w:rPr>
          <w:noProof/>
        </w:rPr>
        <w:tab/>
      </w:r>
      <w:r>
        <w:rPr>
          <w:noProof/>
          <w:sz w:val="20"/>
        </w:rPr>
        <w:t>407.545 €</w:t>
      </w:r>
      <w:bookmarkEnd w:id="92"/>
    </w:p>
    <w:p w:rsidR="000209A8" w:rsidRDefault="000209A8" w:rsidP="002C0B15">
      <w:pPr>
        <w:pStyle w:val="AHeading7"/>
        <w:tabs>
          <w:tab w:val="decimal" w:pos="9400"/>
        </w:tabs>
        <w:rPr>
          <w:noProof/>
          <w:sz w:val="20"/>
        </w:rPr>
      </w:pPr>
      <w:bookmarkStart w:id="93" w:name="_Toc340069173"/>
      <w:r>
        <w:rPr>
          <w:noProof/>
        </w:rPr>
        <w:t>18039001 - Knjižničarstvo in založništvo</w:t>
      </w:r>
      <w:r>
        <w:rPr>
          <w:noProof/>
        </w:rPr>
        <w:tab/>
      </w:r>
      <w:r>
        <w:rPr>
          <w:noProof/>
          <w:sz w:val="20"/>
        </w:rPr>
        <w:t>76.585 €</w:t>
      </w:r>
      <w:bookmarkEnd w:id="93"/>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obsega dejavnost knjižnic, nakup knjig za splošno knjižnico, drugi programi v knjižnicah, izdajanje knjig, brošur, zbornikov, publikacij ipd</w:t>
      </w:r>
    </w:p>
    <w:p w:rsidR="000209A8" w:rsidRDefault="000209A8" w:rsidP="00026ABE">
      <w:pPr>
        <w:pStyle w:val="Heading11"/>
        <w:jc w:val="both"/>
        <w:rPr>
          <w:noProof/>
        </w:rPr>
      </w:pPr>
      <w:r>
        <w:rPr>
          <w:noProof/>
        </w:rPr>
        <w:t>Zakonske in druge pravne podlage</w:t>
      </w:r>
    </w:p>
    <w:p w:rsidR="000209A8" w:rsidRPr="002C0B15" w:rsidRDefault="000209A8" w:rsidP="00026ABE">
      <w:pPr>
        <w:jc w:val="both"/>
        <w:rPr>
          <w:noProof/>
        </w:rPr>
      </w:pPr>
      <w:r w:rsidRPr="002C0B15">
        <w:rPr>
          <w:noProof/>
        </w:rPr>
        <w:t>Zakon o zavodih, Zakon o sistemu plač v javnem sektorju, Zakon o uresničevanju javnega interesa za kulturo, Zakon o knjižničarstvu, Uredba o osnovnih storitvah knjižnic, Pravilnik o načinu določanja skupnih stroškov osrednjih knjižnic, ki zagotavljajo knjižnično dejavnost v več občinah in stroškov krajevnih knjižnic, Pravilnik o pogojih za izvajanje knjižnične dejavnosti kot javne službe, Kolektivna pogodba za javni sektor</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podprograma so: - ukrepi razvoja novih projektov in programov, ki zasledujejo trende v razvoju knjižničarstva, in razvoj knjižnice, zagotoviti čim večjemu številu občanom enake pogoje dostopa do knjižničnega gradiva ter dostopa do čim večjega obsega storitev</w:t>
      </w:r>
    </w:p>
    <w:p w:rsidR="000209A8" w:rsidRDefault="000209A8" w:rsidP="00026ABE">
      <w:pPr>
        <w:pStyle w:val="ANormal"/>
        <w:jc w:val="both"/>
        <w:rPr>
          <w:noProof/>
        </w:rPr>
      </w:pPr>
      <w:r>
        <w:rPr>
          <w:noProof/>
        </w:rPr>
        <w:t>Kazalci, s katerimi se bo merilo doseganje zastavljenih ciljev: -  novi programi, ki zasledujejo trende v razvoju knjižničarstva in  število članov in uporabnikov knjižnice.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 - ohraniti pogoje za delovanje knjižnične dejavnosti</w:t>
      </w:r>
    </w:p>
    <w:p w:rsidR="000209A8" w:rsidRDefault="000209A8" w:rsidP="00026ABE">
      <w:pPr>
        <w:pStyle w:val="ANormal"/>
        <w:jc w:val="both"/>
        <w:rPr>
          <w:noProof/>
        </w:rPr>
      </w:pPr>
      <w:r>
        <w:rPr>
          <w:noProof/>
        </w:rPr>
        <w:t>Kazalci, s katerimi se bo merilo doseganje zastavljenih ciljev:  - število uporabnikov različnih programov knjižnice in  število izposojenih knjig.</w:t>
      </w:r>
    </w:p>
    <w:p w:rsidR="000209A8" w:rsidRDefault="000209A8" w:rsidP="002C0B15">
      <w:pPr>
        <w:pStyle w:val="AHeading10"/>
        <w:tabs>
          <w:tab w:val="decimal" w:pos="9400"/>
        </w:tabs>
        <w:rPr>
          <w:noProof/>
          <w:sz w:val="20"/>
        </w:rPr>
      </w:pPr>
      <w:r>
        <w:rPr>
          <w:noProof/>
        </w:rPr>
        <w:t>1821 - DEJAVNOST KNJIŽNICE</w:t>
      </w:r>
      <w:r>
        <w:rPr>
          <w:noProof/>
        </w:rPr>
        <w:tab/>
      </w:r>
      <w:r>
        <w:rPr>
          <w:noProof/>
          <w:sz w:val="20"/>
        </w:rPr>
        <w:t>76.585 €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V skladu z Pravilnikom o načinu določanja skupnih stroškov osrednjih knjižnic, ki zagotavljajo knjižnično dejavnost v več občinah in stroškov krajevnih knjižnic (Ur. list RS št. 19/2003) so občine dolžne kriti stroške krajevnih knjižnic. Tako Občina Šenčur krije stroške 25–urnega tedenskega delovnega časa v Izposojevališču Šenčur, ki zajema stroške dela dežurnih izposojevalcev in 10,52 % sofinanciranja stroškov za plače delavce, ki opravljajo skupne dejavnosti za mrežo knjižnice. Zajeta so tudi sredstva za nakup knjig, za programske stroške (pripomočki za delo, poštnina,…), ki so planirani v višini 10% sredstev za nakup gradiva, za neprogramske stroške, ki nastanejo pri obratovanju izposojevališča (najemnina, ogrevanje,…) in za čiščenje prostorov.</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Vključena so v Načrt razvojnih programov 10-0002 Osnovna sredstva knjižnica</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 in ocene višine stroškov s strani Knjižnice Kranj.</w:t>
      </w:r>
    </w:p>
    <w:p w:rsidR="000209A8" w:rsidRDefault="000209A8" w:rsidP="002C0B15">
      <w:pPr>
        <w:pStyle w:val="AHeading7"/>
        <w:tabs>
          <w:tab w:val="decimal" w:pos="9400"/>
        </w:tabs>
        <w:rPr>
          <w:noProof/>
          <w:sz w:val="20"/>
        </w:rPr>
      </w:pPr>
      <w:bookmarkStart w:id="94" w:name="_Toc340069174"/>
      <w:r>
        <w:rPr>
          <w:noProof/>
        </w:rPr>
        <w:lastRenderedPageBreak/>
        <w:t>18039003 - Ljubiteljska kultura</w:t>
      </w:r>
      <w:r>
        <w:rPr>
          <w:noProof/>
        </w:rPr>
        <w:tab/>
      </w:r>
      <w:r>
        <w:rPr>
          <w:noProof/>
          <w:sz w:val="20"/>
        </w:rPr>
        <w:t>40.500 €</w:t>
      </w:r>
      <w:bookmarkEnd w:id="94"/>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Podprogram obsega sofinanciranje dejavnosti in programa sklada za ljubiteljske kulturne dejavnosti (revije, srečanja, gostovanja), sofinanciranje programa zveze kulturnih društev, programov in projektov  kulturnih društev, nagrade za kulturne dosežke.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Zakonu o uresničevanju javnega interesa za kulturo , Zakon o društvih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xml:space="preserve">Dolgoročni cilji podprograma so: - povečati interes za vključevanje v dejavnost ljubiteljske kulture in povečati zanimanje (zlasti mlade) za vključevanje v dejavnosti ljubiteljske kulture. </w:t>
      </w:r>
    </w:p>
    <w:p w:rsidR="000209A8" w:rsidRDefault="000209A8" w:rsidP="00026ABE">
      <w:pPr>
        <w:pStyle w:val="ANormal"/>
        <w:jc w:val="both"/>
        <w:rPr>
          <w:noProof/>
        </w:rPr>
      </w:pPr>
      <w:r>
        <w:rPr>
          <w:noProof/>
        </w:rPr>
        <w:t>Kazalci, s katerimi se bo merilo doseganje zastavljenih ciljev: - število prijavljenih ljubiteljskih  kulturnih društev na javnem razpisu, število otrok in dijakov vključenih v dejavnosti ljubiteljske kulture  v osnovnih in srednjih šolah</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 -  izvedba javnega razpisa za kulturne projekte in programe,</w:t>
      </w:r>
    </w:p>
    <w:p w:rsidR="000209A8" w:rsidRDefault="000209A8" w:rsidP="00026ABE">
      <w:pPr>
        <w:pStyle w:val="ANormal"/>
        <w:jc w:val="both"/>
        <w:rPr>
          <w:noProof/>
        </w:rPr>
      </w:pPr>
      <w:r>
        <w:rPr>
          <w:noProof/>
        </w:rPr>
        <w:t>Kazalci, s katerimi se bo merilo doseganje zastavljenih ciljev:  - število društev, ki so uspeli na javnem razpisu na področju kulture, število kvalitetno izvedenih projektov</w:t>
      </w:r>
    </w:p>
    <w:p w:rsidR="000209A8" w:rsidRDefault="000209A8" w:rsidP="002C0B15">
      <w:pPr>
        <w:pStyle w:val="AHeading10"/>
        <w:tabs>
          <w:tab w:val="decimal" w:pos="9400"/>
        </w:tabs>
        <w:rPr>
          <w:noProof/>
          <w:sz w:val="20"/>
        </w:rPr>
      </w:pPr>
      <w:r>
        <w:rPr>
          <w:noProof/>
        </w:rPr>
        <w:t>1841 - SKUPNE AKCIJE V KULTURI</w:t>
      </w:r>
      <w:r>
        <w:rPr>
          <w:noProof/>
        </w:rPr>
        <w:tab/>
      </w:r>
      <w:r>
        <w:rPr>
          <w:noProof/>
          <w:sz w:val="20"/>
        </w:rPr>
        <w:t>40.500 €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Iz postavke skupnih akcij se financira organizacija pevske revije otroških in odraslih pevskih zborov, tiskanje priznanj pevskim zborom in pogostitev na pevskih revijah v občini. Prav tako so na tej proračunski postavki planirajo sredstva za plakete in priznanja, podeljena ob občinskem prazniku, izdatke za pogostitve na proslavah in prireditvah ob državnih praznikih, občinskem prazniku ter drugih  proslavah, ki jih organizira občina. Na tej postavki so načrtovana tudi sredstva za druge materialne stroške povezane z organizacijo prireditev in sredstva za izvedbo Miklavževanja v občini Šenčur (nakup daril za otroke, tisk vabil). Na tej postavki načrtujemo tudi izdatke za realizacijo projekta ''Nomen vulgare'' in projekta ''Dediščina starih hišnih imen'' in uredniškega dela ter izdaje oz. tiska  knjige v okviru projekta ''Šenčur leta 1961-1962''.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w:t>
      </w:r>
      <w:r>
        <w:rPr>
          <w:noProof/>
        </w:rPr>
        <w:t>ena višina stroškov  v letu 2012</w:t>
      </w:r>
      <w:r w:rsidRPr="002C0B15">
        <w:rPr>
          <w:noProof/>
        </w:rPr>
        <w:t>.</w:t>
      </w:r>
    </w:p>
    <w:p w:rsidR="000209A8" w:rsidRDefault="000209A8" w:rsidP="002C0B15">
      <w:pPr>
        <w:pStyle w:val="AHeading7"/>
        <w:tabs>
          <w:tab w:val="decimal" w:pos="9400"/>
        </w:tabs>
        <w:rPr>
          <w:noProof/>
          <w:sz w:val="20"/>
        </w:rPr>
      </w:pPr>
      <w:bookmarkStart w:id="95" w:name="_Toc340069175"/>
      <w:r>
        <w:rPr>
          <w:noProof/>
        </w:rPr>
        <w:t>18039005 - Drugi programi v kulturi</w:t>
      </w:r>
      <w:r>
        <w:rPr>
          <w:noProof/>
        </w:rPr>
        <w:tab/>
      </w:r>
      <w:r>
        <w:rPr>
          <w:noProof/>
          <w:sz w:val="20"/>
        </w:rPr>
        <w:t>290.460 €</w:t>
      </w:r>
      <w:bookmarkEnd w:id="95"/>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Ta podprogram obsega upravljanje in tekoče vzdrževanje kulturnih objektov s strani javnih zavodov na področju kulture, obnove usmerjevalnih in označevalnih tabel.</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zavodih , Zakon o uresničevanju javnega interesa za kulturo, Zakon o knjižničarstvu, Uredba o osnovnih storitvah knjižnic, Pravilnik o načinu določanja skupnih stroškov osrednjih knjižnic, ki zagotavljajo knjižnično dejavnost v več občinah, in stroškov krajevnih knjižnic, Zakon o varstvu kulturne dediščine</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podprograma so: - zagotoviti ustrezne prostore za obstoj in razvoj dejavnosti v kulturi in postavitev in obnova usmerjevalnih tabel za potrebe označevanja razglašenih spomenikov lokalnega pomena.</w:t>
      </w:r>
    </w:p>
    <w:p w:rsidR="000209A8" w:rsidRDefault="000209A8" w:rsidP="00026ABE">
      <w:pPr>
        <w:pStyle w:val="ANormal"/>
        <w:jc w:val="both"/>
        <w:rPr>
          <w:noProof/>
        </w:rPr>
      </w:pPr>
      <w:r>
        <w:rPr>
          <w:noProof/>
        </w:rPr>
        <w:t>Kazalci, s katerimi se bo merilo doseganje zastavljenih ciljev:  - število obnovljenih in novo postavljenih označevalnih tabel</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w:t>
      </w:r>
    </w:p>
    <w:p w:rsidR="000209A8" w:rsidRDefault="000209A8" w:rsidP="00026ABE">
      <w:pPr>
        <w:pStyle w:val="ANormal"/>
        <w:jc w:val="both"/>
        <w:rPr>
          <w:noProof/>
        </w:rPr>
      </w:pPr>
      <w:r>
        <w:rPr>
          <w:noProof/>
        </w:rPr>
        <w:t>-          posodabljanje opreme in investicijsko vzdrževanje obstoječih prostorov in objektov javnih zavodov na področju kulture.</w:t>
      </w:r>
    </w:p>
    <w:p w:rsidR="000209A8" w:rsidRDefault="000209A8" w:rsidP="002C0B15">
      <w:pPr>
        <w:pStyle w:val="AHeading10"/>
        <w:tabs>
          <w:tab w:val="decimal" w:pos="9400"/>
        </w:tabs>
        <w:rPr>
          <w:noProof/>
          <w:sz w:val="20"/>
        </w:rPr>
      </w:pPr>
      <w:r>
        <w:rPr>
          <w:noProof/>
        </w:rPr>
        <w:lastRenderedPageBreak/>
        <w:t>1817 - GRADNJA DOMA  HOTEMAŽE</w:t>
      </w:r>
      <w:r>
        <w:rPr>
          <w:noProof/>
        </w:rPr>
        <w:tab/>
      </w:r>
      <w:r>
        <w:rPr>
          <w:noProof/>
          <w:sz w:val="20"/>
        </w:rPr>
        <w:t>270.000 €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načrtujemo sredstva za dograditev in ureditev doma v Hotemažah. Načrtovana je gradnja garaže za gasilce, kurilnice in ureditev mansarde za potrebe vaščanov in KS. Po zaključku bo pridobljeno uporabno dovoljenje, ki ga objekt trenutno nima.</w:t>
      </w:r>
    </w:p>
    <w:p w:rsidR="000209A8" w:rsidRDefault="000209A8" w:rsidP="00026ABE">
      <w:pPr>
        <w:pStyle w:val="ANormal"/>
        <w:jc w:val="both"/>
        <w:rPr>
          <w:noProof/>
        </w:rPr>
      </w:pPr>
      <w:r w:rsidRPr="00221D26">
        <w:rPr>
          <w:b/>
          <w:i/>
          <w:noProof/>
        </w:rPr>
        <w:t>Navezava na projekte v okviru proračunske postavke</w:t>
      </w:r>
    </w:p>
    <w:p w:rsidR="000209A8" w:rsidRDefault="000209A8" w:rsidP="00026ABE">
      <w:pPr>
        <w:pStyle w:val="ANormal"/>
        <w:jc w:val="both"/>
        <w:rPr>
          <w:noProof/>
        </w:rPr>
      </w:pPr>
      <w:r w:rsidRPr="002C0B15">
        <w:rPr>
          <w:noProof/>
        </w:rPr>
        <w:t>Vključen v Načrt razvojnih programov 11-0002 Dom Hotemaže</w:t>
      </w:r>
    </w:p>
    <w:p w:rsidR="000209A8" w:rsidRDefault="000209A8" w:rsidP="002C0B15">
      <w:pPr>
        <w:pStyle w:val="AHeading10"/>
        <w:tabs>
          <w:tab w:val="decimal" w:pos="9400"/>
        </w:tabs>
        <w:rPr>
          <w:sz w:val="20"/>
        </w:rPr>
      </w:pPr>
      <w:r>
        <w:t>1818 - VZDRŽEVANJE ŠPORTNO KULTURNEGA DOMA VOKLO</w:t>
      </w:r>
      <w:r>
        <w:tab/>
      </w:r>
      <w:r>
        <w:rPr>
          <w:sz w:val="20"/>
        </w:rPr>
        <w:t>16.460 €</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sidRPr="002C0B15">
        <w:rPr>
          <w:noProof/>
        </w:rPr>
        <w:t>Na tej postavki se planirajo redna vzdrževalna dela novega športno kulturnega doma v Voklem. Pod rednov vzdrževanje vključujemo čistilni material, stroški varovanja zgradbe, stroški elektrike, porebe kuriv za ogrevanje prostorov, stroški vode in odvoza odpadkov, stroški telefona, zavarovanje objekta, čiščenje objekta, ter manjša vzdrževalna dela.</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Ocena stroškov športno kulturenga doma Voklo temelji na oceni realizacije iz leta 201</w:t>
      </w:r>
      <w:r>
        <w:rPr>
          <w:noProof/>
        </w:rPr>
        <w:t>2</w:t>
      </w:r>
      <w:r w:rsidRPr="002C0B15">
        <w:rPr>
          <w:noProof/>
        </w:rPr>
        <w:t>.</w:t>
      </w:r>
    </w:p>
    <w:p w:rsidR="000209A8" w:rsidRDefault="000209A8" w:rsidP="002C0B15">
      <w:pPr>
        <w:pStyle w:val="AHeading10"/>
        <w:tabs>
          <w:tab w:val="decimal" w:pos="9400"/>
        </w:tabs>
        <w:rPr>
          <w:noProof/>
          <w:sz w:val="20"/>
        </w:rPr>
      </w:pPr>
      <w:r>
        <w:rPr>
          <w:noProof/>
        </w:rPr>
        <w:t>1863 - FOLKLORNA SKUPINA</w:t>
      </w:r>
      <w:r>
        <w:rPr>
          <w:noProof/>
        </w:rPr>
        <w:tab/>
      </w:r>
      <w:r>
        <w:rPr>
          <w:noProof/>
          <w:sz w:val="20"/>
        </w:rPr>
        <w:t>4.000 €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predvidena sredstva za delovanje folklorne skupine.</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w:t>
      </w:r>
      <w:r>
        <w:rPr>
          <w:noProof/>
        </w:rPr>
        <w:t>ena višina stroškov  v letu 2012</w:t>
      </w:r>
      <w:r w:rsidRPr="002C0B15">
        <w:rPr>
          <w:noProof/>
        </w:rPr>
        <w:t>.</w:t>
      </w:r>
    </w:p>
    <w:p w:rsidR="000209A8" w:rsidRDefault="000209A8" w:rsidP="002C0B15">
      <w:pPr>
        <w:pStyle w:val="AHeading6"/>
        <w:tabs>
          <w:tab w:val="decimal" w:pos="9400"/>
        </w:tabs>
        <w:rPr>
          <w:noProof/>
          <w:sz w:val="20"/>
        </w:rPr>
      </w:pPr>
      <w:bookmarkStart w:id="96" w:name="_Toc340069176"/>
      <w:r>
        <w:rPr>
          <w:noProof/>
        </w:rPr>
        <w:t>1804 - Podpora posebnim skupinam</w:t>
      </w:r>
      <w:r>
        <w:rPr>
          <w:noProof/>
        </w:rPr>
        <w:tab/>
      </w:r>
      <w:r>
        <w:rPr>
          <w:noProof/>
          <w:sz w:val="20"/>
        </w:rPr>
        <w:t>58.000 €</w:t>
      </w:r>
      <w:bookmarkEnd w:id="96"/>
    </w:p>
    <w:p w:rsidR="000209A8" w:rsidRDefault="000209A8" w:rsidP="002C0B15">
      <w:pPr>
        <w:pStyle w:val="AHeading7"/>
        <w:tabs>
          <w:tab w:val="decimal" w:pos="9400"/>
        </w:tabs>
        <w:rPr>
          <w:noProof/>
          <w:sz w:val="20"/>
        </w:rPr>
      </w:pPr>
      <w:bookmarkStart w:id="97" w:name="_Toc340069177"/>
      <w:r>
        <w:rPr>
          <w:noProof/>
        </w:rPr>
        <w:t>18049004 - Programi drugih posebnih skupin</w:t>
      </w:r>
      <w:r>
        <w:rPr>
          <w:noProof/>
        </w:rPr>
        <w:tab/>
      </w:r>
      <w:r>
        <w:rPr>
          <w:noProof/>
          <w:sz w:val="20"/>
        </w:rPr>
        <w:t>58.000 €</w:t>
      </w:r>
      <w:bookmarkEnd w:id="97"/>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Programi drugih posebnih skupin: sofinanciranje delovanja mladih, kulturna društva in pihalni orkester občine.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društvih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so čimvečje število udeležencev  na organiziranih dejavnostih.</w:t>
      </w:r>
    </w:p>
    <w:p w:rsidR="000209A8" w:rsidRDefault="000209A8" w:rsidP="00026ABE">
      <w:pPr>
        <w:pStyle w:val="ANormal"/>
        <w:jc w:val="both"/>
        <w:rPr>
          <w:noProof/>
        </w:rPr>
      </w:pPr>
      <w:r>
        <w:rPr>
          <w:noProof/>
        </w:rPr>
        <w:t>Kazalci, s katerimi se bo merilo doseganje zastavljenih ciljev so porast števila udeležencev iz leta v leto.</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Letni izvedbeni cilji podprograma so enaki dolgoročnim.</w:t>
      </w:r>
    </w:p>
    <w:p w:rsidR="000209A8" w:rsidRDefault="000209A8" w:rsidP="002C0B15">
      <w:pPr>
        <w:pStyle w:val="AHeading10"/>
        <w:tabs>
          <w:tab w:val="decimal" w:pos="9400"/>
        </w:tabs>
        <w:rPr>
          <w:noProof/>
          <w:sz w:val="20"/>
        </w:rPr>
      </w:pPr>
      <w:r>
        <w:rPr>
          <w:noProof/>
        </w:rPr>
        <w:t>1804 - DELOVANJE MLADIH</w:t>
      </w:r>
      <w:r>
        <w:rPr>
          <w:noProof/>
        </w:rPr>
        <w:tab/>
      </w:r>
      <w:r>
        <w:rPr>
          <w:noProof/>
          <w:sz w:val="20"/>
        </w:rPr>
        <w:t>7.000 €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V letu 2013 bo na podlagi sprejetega Pravilnika za sofinanciranje mladinskih projektov in programov v Občini Šenčur (UVG št. 21/08, uradno glasilo slovenskih občin št. 2/11) objavljen javni razpis in na podlagi prijav bo v skladu z razpisanimi pogoji in merili za vrednotenje mladinskih programov in projektov opravljena razdelitev razpoložljivih sredstev upravičenim izvajalcem.</w:t>
      </w:r>
    </w:p>
    <w:p w:rsidR="000209A8" w:rsidRDefault="000209A8" w:rsidP="002C0B15">
      <w:pPr>
        <w:pStyle w:val="AHeading10"/>
        <w:tabs>
          <w:tab w:val="decimal" w:pos="9400"/>
        </w:tabs>
        <w:rPr>
          <w:sz w:val="20"/>
        </w:rPr>
      </w:pPr>
      <w:r>
        <w:t>1861 - KULTURNA DRUŠTVA</w:t>
      </w:r>
      <w:r>
        <w:tab/>
      </w:r>
      <w:r>
        <w:rPr>
          <w:sz w:val="20"/>
        </w:rPr>
        <w:t>38.000 €</w:t>
      </w:r>
    </w:p>
    <w:p w:rsidR="000209A8" w:rsidRDefault="000209A8" w:rsidP="002C0B15">
      <w:pPr>
        <w:pStyle w:val="Heading11"/>
      </w:pPr>
      <w:r>
        <w:t>Obrazložitev dejavnosti v okviru proračunske postavke</w:t>
      </w:r>
    </w:p>
    <w:p w:rsidR="000209A8" w:rsidRPr="002C0B15" w:rsidRDefault="000209A8" w:rsidP="00026ABE">
      <w:pPr>
        <w:jc w:val="both"/>
        <w:rPr>
          <w:noProof/>
        </w:rPr>
      </w:pPr>
      <w:r w:rsidRPr="002C0B15">
        <w:rPr>
          <w:noProof/>
        </w:rPr>
        <w:t xml:space="preserve">V skladu s sprejetim Pravilnikom za vrednotenje kulturnih programov v občini Šenčur (Uradni vestnik Gorenjske št. 31/05, 36/07 in 17/08) bo v začetku leta 2013 objavljen javni razpis. Na podlagi prijav kulturnih društev in </w:t>
      </w:r>
      <w:r w:rsidRPr="002C0B15">
        <w:rPr>
          <w:noProof/>
        </w:rPr>
        <w:lastRenderedPageBreak/>
        <w:t>posameznikov bo v skladu z razpisanimi pogoji in merili za vrednotenje programov opravljena razdelitev razpoložljivih sredstev.</w:t>
      </w:r>
    </w:p>
    <w:p w:rsidR="000209A8" w:rsidRDefault="000209A8" w:rsidP="002C0B15">
      <w:pPr>
        <w:pStyle w:val="AHeading10"/>
        <w:tabs>
          <w:tab w:val="decimal" w:pos="9400"/>
        </w:tabs>
        <w:rPr>
          <w:sz w:val="20"/>
        </w:rPr>
      </w:pPr>
      <w:r>
        <w:t>1862 - PIHALNI ORKESTER ŠENČUR</w:t>
      </w:r>
      <w:r>
        <w:tab/>
      </w:r>
      <w:r>
        <w:rPr>
          <w:sz w:val="20"/>
        </w:rPr>
        <w:t>13.000 €</w:t>
      </w:r>
    </w:p>
    <w:p w:rsidR="000209A8" w:rsidRDefault="000209A8" w:rsidP="002C0B15">
      <w:pPr>
        <w:pStyle w:val="Heading11"/>
      </w:pPr>
      <w:r>
        <w:t>Obrazložitev dejavnosti v okviru proračunske postavke</w:t>
      </w:r>
    </w:p>
    <w:p w:rsidR="000209A8" w:rsidRDefault="000209A8" w:rsidP="00026ABE">
      <w:pPr>
        <w:pStyle w:val="ANormal"/>
        <w:jc w:val="both"/>
        <w:rPr>
          <w:noProof/>
        </w:rPr>
      </w:pPr>
      <w:r>
        <w:rPr>
          <w:noProof/>
        </w:rPr>
        <w:t>Glede na posebnosti delovanja KD Pihalnega orkestra Občine Šenčur (predvsem glede stroškov izobraževanja) so sredstva za njegovo delovanje zajeta na posebni proračunski postavki. Načrtovani znesek zajema sredstva za izobraževanje in delovanje društva.</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6"/>
        <w:tabs>
          <w:tab w:val="decimal" w:pos="9400"/>
        </w:tabs>
        <w:rPr>
          <w:noProof/>
          <w:sz w:val="20"/>
        </w:rPr>
      </w:pPr>
      <w:bookmarkStart w:id="98" w:name="_Toc340069178"/>
      <w:r>
        <w:rPr>
          <w:noProof/>
        </w:rPr>
        <w:t>1805 - Šport in prostočasne aktivnosti</w:t>
      </w:r>
      <w:r>
        <w:rPr>
          <w:noProof/>
        </w:rPr>
        <w:tab/>
      </w:r>
      <w:r>
        <w:rPr>
          <w:noProof/>
          <w:sz w:val="20"/>
        </w:rPr>
        <w:t>161.031 €</w:t>
      </w:r>
      <w:bookmarkEnd w:id="98"/>
    </w:p>
    <w:p w:rsidR="000209A8" w:rsidRDefault="000209A8" w:rsidP="002C0B15">
      <w:pPr>
        <w:pStyle w:val="AHeading7"/>
        <w:tabs>
          <w:tab w:val="decimal" w:pos="9400"/>
        </w:tabs>
        <w:rPr>
          <w:noProof/>
          <w:sz w:val="20"/>
        </w:rPr>
      </w:pPr>
      <w:bookmarkStart w:id="99" w:name="_Toc340069179"/>
      <w:r>
        <w:rPr>
          <w:noProof/>
        </w:rPr>
        <w:t>18059001 - Programi športa</w:t>
      </w:r>
      <w:r>
        <w:rPr>
          <w:noProof/>
        </w:rPr>
        <w:tab/>
      </w:r>
      <w:r>
        <w:rPr>
          <w:noProof/>
          <w:sz w:val="20"/>
        </w:rPr>
        <w:t>161.031 €</w:t>
      </w:r>
      <w:bookmarkEnd w:id="99"/>
    </w:p>
    <w:p w:rsidR="000209A8" w:rsidRDefault="000209A8" w:rsidP="00026ABE">
      <w:pPr>
        <w:pStyle w:val="Heading11"/>
        <w:jc w:val="both"/>
      </w:pPr>
      <w:r>
        <w:t>Opis podprograma</w:t>
      </w:r>
    </w:p>
    <w:p w:rsidR="000209A8" w:rsidRDefault="000209A8" w:rsidP="00026ABE">
      <w:pPr>
        <w:pStyle w:val="ANormal"/>
        <w:jc w:val="both"/>
        <w:rPr>
          <w:noProof/>
        </w:rPr>
      </w:pPr>
      <w:r>
        <w:rPr>
          <w:noProof/>
        </w:rPr>
        <w:t xml:space="preserve">Za realizacijo nacionalnega programa na področju športa se namenjajo oz zagotavljajo sredstva za: </w:t>
      </w:r>
    </w:p>
    <w:p w:rsidR="000209A8" w:rsidRDefault="000209A8" w:rsidP="00026ABE">
      <w:pPr>
        <w:pStyle w:val="ANormal"/>
        <w:jc w:val="both"/>
        <w:rPr>
          <w:noProof/>
        </w:rPr>
      </w:pPr>
      <w:r>
        <w:rPr>
          <w:noProof/>
        </w:rPr>
        <w:t>-          opravljanje in razvoj športnih dejavnosti in</w:t>
      </w:r>
    </w:p>
    <w:p w:rsidR="000209A8" w:rsidRDefault="000209A8" w:rsidP="00026ABE">
      <w:pPr>
        <w:pStyle w:val="ANormal"/>
        <w:jc w:val="both"/>
        <w:rPr>
          <w:noProof/>
        </w:rPr>
      </w:pPr>
      <w:r>
        <w:rPr>
          <w:noProof/>
        </w:rPr>
        <w:t>-          načrtovanje, gradnjo in vzdrževanje lokalno pomembne javne športne objekte.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Nacionalni program športa v RS, Zakon o športu, Zakon o zavodih, Zakonu o sistemu plač v javnem sektorju, Zakon o društvih</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xml:space="preserve">Dolgoročni cilji podprograma so: - zagotoviti ustrezne pogoje za obstoj in razvoj športne in rekreativne dejavnosti  </w:t>
      </w:r>
    </w:p>
    <w:p w:rsidR="000209A8" w:rsidRDefault="000209A8" w:rsidP="00026ABE">
      <w:pPr>
        <w:pStyle w:val="ANormal"/>
        <w:jc w:val="both"/>
        <w:rPr>
          <w:noProof/>
        </w:rPr>
      </w:pPr>
      <w:r>
        <w:rPr>
          <w:noProof/>
        </w:rPr>
        <w:t>Kazalci, s katerimi se bo merilo doseganje zastavljenih ciljev:  - m2 obnovljenih in novo pridobljenih površin za šport in rekreacijo in  število prijavljenih društev in organizacij na javnem razpisu.</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cilji: - pridobiti dodatne prostore za izvajanje športno – rekreacijske dejavnosti, ohraniti oz. povečati optimalno zasedenost športnih objektov, povečati število rekreativcev in  izvedba javnega razpisa za športne programe.</w:t>
      </w:r>
    </w:p>
    <w:p w:rsidR="000209A8" w:rsidRDefault="000209A8" w:rsidP="00026ABE">
      <w:pPr>
        <w:pStyle w:val="ANormal"/>
        <w:jc w:val="both"/>
        <w:rPr>
          <w:noProof/>
        </w:rPr>
      </w:pPr>
      <w:r>
        <w:rPr>
          <w:noProof/>
        </w:rPr>
        <w:t>Kazalci, s katerimi se bo merilo doseganje zastavljenih ciljev: - dodatne površine v m2 za izvajanje športno – rekreacijske dejavnosti,  odstotek zasedenosti/ izkoriščenosti športnih objektov in  število vključenih v organizirane športne aktivnosti.</w:t>
      </w:r>
    </w:p>
    <w:p w:rsidR="000209A8" w:rsidRDefault="000209A8" w:rsidP="002C0B15">
      <w:pPr>
        <w:pStyle w:val="AHeading10"/>
        <w:tabs>
          <w:tab w:val="decimal" w:pos="9400"/>
        </w:tabs>
        <w:rPr>
          <w:noProof/>
          <w:sz w:val="20"/>
        </w:rPr>
      </w:pPr>
      <w:r>
        <w:rPr>
          <w:noProof/>
        </w:rPr>
        <w:t>1871 - ŠPORT</w:t>
      </w:r>
      <w:r>
        <w:rPr>
          <w:noProof/>
        </w:rPr>
        <w:tab/>
      </w:r>
      <w:r>
        <w:rPr>
          <w:noProof/>
          <w:sz w:val="20"/>
        </w:rPr>
        <w:t>121.031 €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V skladu s Pravilnikom o vrednotenju in sofinanciranju športnih programov v občini Šenčur (UVG št. 1/11) so izvajalci programa športa v občini športna društva iz občine Šenčur in Osnovna šola Šenčur, katerim je namenjena dotacija za izvajanje športne dejavnosti in za vzdrževanje športnih objektov. Na podlagi potrjene višine proračunskih sredstev namenjene za šport bo pripravljen Letni program športa v občini Šenčur za leto 2013 in javni razpis za sofinanciranje programov športa, ki bo objavljen v začetku leta 2013. Na podlagi prijav društev bo Komisija za vrednotenje športnih programov opravila razdelitev razpoložljivih sredstev.</w:t>
      </w:r>
    </w:p>
    <w:p w:rsidR="000209A8" w:rsidRDefault="000209A8" w:rsidP="00026ABE">
      <w:pPr>
        <w:pStyle w:val="Heading11"/>
        <w:jc w:val="both"/>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w:t>
      </w:r>
      <w:r>
        <w:rPr>
          <w:noProof/>
        </w:rPr>
        <w:t>ena višina stroškov  v letu 2012</w:t>
      </w:r>
      <w:r w:rsidRPr="002C0B15">
        <w:rPr>
          <w:noProof/>
        </w:rPr>
        <w:t>.</w:t>
      </w:r>
    </w:p>
    <w:p w:rsidR="000209A8" w:rsidRDefault="000209A8" w:rsidP="002C0B15">
      <w:pPr>
        <w:pStyle w:val="AHeading10"/>
        <w:tabs>
          <w:tab w:val="decimal" w:pos="9400"/>
        </w:tabs>
        <w:rPr>
          <w:noProof/>
          <w:sz w:val="20"/>
        </w:rPr>
      </w:pPr>
      <w:r>
        <w:rPr>
          <w:noProof/>
        </w:rPr>
        <w:t>1873 - ŠPORTNI PARK ŠENČUR</w:t>
      </w:r>
      <w:r>
        <w:rPr>
          <w:noProof/>
        </w:rPr>
        <w:tab/>
      </w:r>
      <w:r>
        <w:rPr>
          <w:noProof/>
          <w:sz w:val="20"/>
        </w:rPr>
        <w:t>40.000 €</w:t>
      </w:r>
    </w:p>
    <w:p w:rsidR="000209A8" w:rsidRDefault="000209A8" w:rsidP="002C0B15">
      <w:pPr>
        <w:pStyle w:val="Heading11"/>
        <w:rPr>
          <w:noProof/>
        </w:rPr>
      </w:pPr>
      <w:r>
        <w:rPr>
          <w:noProof/>
        </w:rPr>
        <w:t>Obrazložitev dejavnosti v okviru proračunske postavke</w:t>
      </w:r>
    </w:p>
    <w:p w:rsidR="000209A8" w:rsidRPr="00F27D4B" w:rsidRDefault="000209A8" w:rsidP="00026ABE">
      <w:pPr>
        <w:jc w:val="both"/>
      </w:pPr>
      <w:r>
        <w:t>Občina Šenčur bo postala lastnica dela Športnega parka Šenčur, ki je bil do sedaj v lasti Športnega društva Šenčur. Zato so sredstva predvidena za kritje obratovalnih stroškov, stroškov vzdrževanja in zavarovanj.</w:t>
      </w:r>
    </w:p>
    <w:p w:rsidR="000209A8" w:rsidRDefault="000209A8" w:rsidP="00026ABE">
      <w:pPr>
        <w:pStyle w:val="Heading11"/>
        <w:jc w:val="both"/>
      </w:pPr>
      <w:r>
        <w:lastRenderedPageBreak/>
        <w:t>Navezava na projekte v okviru proračunske postavke</w:t>
      </w:r>
    </w:p>
    <w:p w:rsidR="000209A8" w:rsidRPr="00F27D4B" w:rsidRDefault="000209A8" w:rsidP="00026ABE">
      <w:pPr>
        <w:jc w:val="both"/>
      </w:pPr>
      <w:r>
        <w:t>V Načrtu razvojnih programov je vključen v projekt 13-0001 -  Športni park Šenčur</w:t>
      </w:r>
    </w:p>
    <w:p w:rsidR="000209A8" w:rsidRDefault="000209A8" w:rsidP="002C0B15">
      <w:pPr>
        <w:pStyle w:val="AHeading5"/>
        <w:tabs>
          <w:tab w:val="decimal" w:pos="9400"/>
        </w:tabs>
        <w:rPr>
          <w:sz w:val="20"/>
        </w:rPr>
      </w:pPr>
      <w:bookmarkStart w:id="100" w:name="_Toc340069180"/>
      <w:r>
        <w:t>19 - IZOBRAŽEVANJE</w:t>
      </w:r>
      <w:r>
        <w:tab/>
      </w:r>
      <w:r>
        <w:rPr>
          <w:sz w:val="20"/>
        </w:rPr>
        <w:t>1.707.553 €</w:t>
      </w:r>
      <w:bookmarkEnd w:id="100"/>
    </w:p>
    <w:p w:rsidR="000209A8" w:rsidRDefault="000209A8" w:rsidP="002C0B15">
      <w:pPr>
        <w:pStyle w:val="AHeading6"/>
        <w:tabs>
          <w:tab w:val="decimal" w:pos="9400"/>
        </w:tabs>
        <w:rPr>
          <w:noProof/>
          <w:sz w:val="20"/>
        </w:rPr>
      </w:pPr>
      <w:bookmarkStart w:id="101" w:name="_Toc340069181"/>
      <w:r>
        <w:rPr>
          <w:noProof/>
        </w:rPr>
        <w:t>1902 - Varstvo in vzgoja predšolskih otrok</w:t>
      </w:r>
      <w:r>
        <w:rPr>
          <w:noProof/>
        </w:rPr>
        <w:tab/>
      </w:r>
      <w:r>
        <w:rPr>
          <w:noProof/>
          <w:sz w:val="20"/>
        </w:rPr>
        <w:t>1.164.725 €</w:t>
      </w:r>
      <w:bookmarkEnd w:id="101"/>
    </w:p>
    <w:p w:rsidR="000209A8" w:rsidRDefault="000209A8" w:rsidP="002C0B15">
      <w:pPr>
        <w:pStyle w:val="AHeading7"/>
        <w:tabs>
          <w:tab w:val="decimal" w:pos="9400"/>
        </w:tabs>
        <w:rPr>
          <w:noProof/>
          <w:sz w:val="20"/>
        </w:rPr>
      </w:pPr>
      <w:bookmarkStart w:id="102" w:name="_Toc340069182"/>
      <w:r>
        <w:rPr>
          <w:noProof/>
        </w:rPr>
        <w:t>19029001 - Vrtci</w:t>
      </w:r>
      <w:r>
        <w:rPr>
          <w:noProof/>
        </w:rPr>
        <w:tab/>
      </w:r>
      <w:r>
        <w:rPr>
          <w:noProof/>
          <w:sz w:val="20"/>
        </w:rPr>
        <w:t>1.164.725 €</w:t>
      </w:r>
      <w:bookmarkEnd w:id="102"/>
    </w:p>
    <w:p w:rsidR="000209A8" w:rsidRDefault="000209A8" w:rsidP="002C0B15">
      <w:pPr>
        <w:pStyle w:val="Heading11"/>
      </w:pPr>
      <w:r>
        <w:t>Opis podprograma</w:t>
      </w:r>
    </w:p>
    <w:p w:rsidR="000209A8" w:rsidRDefault="000209A8" w:rsidP="00026ABE">
      <w:pPr>
        <w:pStyle w:val="ANormal"/>
        <w:jc w:val="both"/>
        <w:rPr>
          <w:noProof/>
        </w:rPr>
      </w:pPr>
      <w:r w:rsidRPr="002C0B15">
        <w:rPr>
          <w:noProof/>
        </w:rPr>
        <w:t>Podprogram obsega dejavnost javnih in zasebnih vrtcev (plačilo razlike med ceno programov in plačili staršev ter gradnja in vzdrževanje vrtcev).</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zavodih , Zakon o organizaciji in financiranju vzgoje in izobraževanja , Zakon o vrtcih, Pravilnik o plačilih staršev za programe v vrtcih, Pravilnik o normativih in kadrovskih pogojih za opravljanje dejavnosti predšolske vzgoje, Pravilnik o normativih in minimalnih tehničnih pogojih za prostore in opremo vrtca</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Zagotoviti pomoč vsem staršem pri celoviti skrbi za otroke, izboljšati kvaliteto življenja družin in otrok ter ustvarjati pogoje za razvoj otrokovih telesnih in duševnih sposobnosti, ki to želijo.</w:t>
      </w:r>
    </w:p>
    <w:p w:rsidR="000209A8" w:rsidRDefault="000209A8" w:rsidP="00026ABE">
      <w:pPr>
        <w:pStyle w:val="ANormal"/>
        <w:jc w:val="both"/>
        <w:rPr>
          <w:noProof/>
        </w:rPr>
      </w:pPr>
      <w:r>
        <w:rPr>
          <w:noProof/>
        </w:rPr>
        <w:t>Poslanstvo zavoda izhaja iz Zakona o vrtcih: - razvijanje sposobnosti razumevanja in sprejemanja sebe in drugih, razvijanje sposobnosti za dogovarjanje, upoštevanje različnosti in sodelovanje v skupini, razvijanje sposobnosti prepoznavanja čustev in spodbujanje čustvenega doživljanja in izražanja,</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cilji na področju varstva in vzgoje predšolskih otrok: - izvedba investicijsko vzdrževalnih del na podlagi izkazanih potreb,  izvajanje rednega dnevnega in poldnevnega programa vrtca po Kurikulu za vrtce izvajanje programa za otroke s posebnimi potrebami, odprtje novega oddelka vrtca, vključitev novih varovancev.</w:t>
      </w:r>
    </w:p>
    <w:p w:rsidR="000209A8" w:rsidRDefault="000209A8" w:rsidP="00026ABE">
      <w:pPr>
        <w:pStyle w:val="ANormal"/>
        <w:jc w:val="both"/>
        <w:rPr>
          <w:noProof/>
        </w:rPr>
      </w:pPr>
      <w:r>
        <w:rPr>
          <w:noProof/>
        </w:rPr>
        <w:t>Kazalci, s katerimi se bo merilo doseganje zastavljenih ciljev na področju varstva in vzgoje predšolskih otrok:</w:t>
      </w:r>
    </w:p>
    <w:p w:rsidR="000209A8" w:rsidRDefault="000209A8" w:rsidP="00026ABE">
      <w:pPr>
        <w:pStyle w:val="ANormal"/>
        <w:jc w:val="both"/>
        <w:rPr>
          <w:noProof/>
        </w:rPr>
      </w:pPr>
      <w:r>
        <w:rPr>
          <w:noProof/>
        </w:rPr>
        <w:t>-          vzdrževane in adaptirane površine v m2</w:t>
      </w:r>
    </w:p>
    <w:p w:rsidR="000209A8" w:rsidRDefault="000209A8" w:rsidP="00026ABE">
      <w:pPr>
        <w:pStyle w:val="ANormal"/>
        <w:jc w:val="both"/>
        <w:rPr>
          <w:noProof/>
        </w:rPr>
      </w:pPr>
      <w:r>
        <w:rPr>
          <w:noProof/>
        </w:rPr>
        <w:t>-          število odprtih oddelkov v vrtce enota Šenčur</w:t>
      </w:r>
    </w:p>
    <w:p w:rsidR="000209A8" w:rsidRDefault="000209A8" w:rsidP="002C0B15">
      <w:pPr>
        <w:pStyle w:val="AHeading10"/>
        <w:tabs>
          <w:tab w:val="decimal" w:pos="9400"/>
        </w:tabs>
        <w:rPr>
          <w:noProof/>
          <w:sz w:val="20"/>
        </w:rPr>
      </w:pPr>
      <w:r>
        <w:rPr>
          <w:noProof/>
        </w:rPr>
        <w:t>1901 - SUBVENCIJE OTROŠKEGA VARSTVA</w:t>
      </w:r>
      <w:r>
        <w:rPr>
          <w:noProof/>
        </w:rPr>
        <w:tab/>
      </w:r>
      <w:r>
        <w:rPr>
          <w:noProof/>
          <w:sz w:val="20"/>
        </w:rPr>
        <w:t>1.120.925 €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Iz postavke subvencije oskrbnin se krije razlika med ekonomsko ceno vrtca in plačili staršev, ki jih bo na podlagi vložene vloge staršev z odločbo določil pristojni Center za socialno delo. Prav tako iz te postavke krijemo stroške rezervacij v poletnih mesecih (julij in avgust) in začasne odjave zaradi zdravstvenih razlogov. Iz te postavke krijemo tudi stroške za plače in prispevke spec. pedagoginje za dodatno strokovno pomoč za varovance vrtca po odločbah in za stroške za plače in prispevke spremljevalca gibalno oviranega otroka v vrtcu Šenčur.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1902 - VZDRŽEVANJE OBJEKTOV VVZ</w:t>
      </w:r>
      <w:r>
        <w:rPr>
          <w:noProof/>
        </w:rPr>
        <w:tab/>
      </w:r>
      <w:r>
        <w:rPr>
          <w:noProof/>
          <w:sz w:val="20"/>
        </w:rPr>
        <w:t>43.800 €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 xml:space="preserve">Na tej postavki so načrtovana sredstva za nakup igrač za vrtce na območju občine Šenčur, za stroške plač specialnih pedagoginj, ki nudijo strokovno pomoč otrokom s posebnimi potrebami, ki obiskujejo vrtec, stroške dela za varstvo otrok, ki ga opravljajo študentke preko študentskega servisa za zamenjavo delavk, ki so na bolniškem dali letnem dopustu. Obenem iz te postavke tekoče vzdrževanje objektov VVZ, za ogrevanje in investicijske transfere. </w:t>
      </w:r>
    </w:p>
    <w:p w:rsidR="000209A8" w:rsidRDefault="000209A8" w:rsidP="00026ABE">
      <w:pPr>
        <w:pStyle w:val="Heading11"/>
        <w:jc w:val="both"/>
        <w:rPr>
          <w:noProof/>
        </w:rPr>
      </w:pPr>
      <w:r>
        <w:rPr>
          <w:noProof/>
        </w:rPr>
        <w:t>Navezava na projekte v okviru proračunske postavke</w:t>
      </w:r>
    </w:p>
    <w:p w:rsidR="000209A8" w:rsidRDefault="000209A8" w:rsidP="00026ABE">
      <w:pPr>
        <w:pStyle w:val="ANormal"/>
        <w:jc w:val="both"/>
        <w:rPr>
          <w:noProof/>
        </w:rPr>
      </w:pPr>
      <w:r w:rsidRPr="002C0B15">
        <w:rPr>
          <w:noProof/>
        </w:rPr>
        <w:t>Vključena so v Načrt razvojnih programov - 07-0007 Investicijsko vzdrževanje</w:t>
      </w:r>
    </w:p>
    <w:p w:rsidR="000209A8" w:rsidRDefault="000209A8" w:rsidP="00026ABE">
      <w:pPr>
        <w:pStyle w:val="Heading11"/>
        <w:jc w:val="both"/>
        <w:rPr>
          <w:noProof/>
        </w:rPr>
      </w:pPr>
      <w:r>
        <w:rPr>
          <w:noProof/>
        </w:rPr>
        <w:lastRenderedPageBreak/>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 in ocenjena višina stroškov s strani OŠ.</w:t>
      </w:r>
    </w:p>
    <w:p w:rsidR="000209A8" w:rsidRDefault="000209A8" w:rsidP="002C0B15">
      <w:pPr>
        <w:pStyle w:val="AHeading6"/>
        <w:tabs>
          <w:tab w:val="decimal" w:pos="9400"/>
        </w:tabs>
        <w:rPr>
          <w:noProof/>
          <w:sz w:val="20"/>
        </w:rPr>
      </w:pPr>
      <w:bookmarkStart w:id="103" w:name="_Toc340069183"/>
      <w:r>
        <w:rPr>
          <w:noProof/>
        </w:rPr>
        <w:t>1903 - Primarno in sekundarno izobraževanje</w:t>
      </w:r>
      <w:r>
        <w:rPr>
          <w:noProof/>
        </w:rPr>
        <w:tab/>
      </w:r>
      <w:r>
        <w:rPr>
          <w:noProof/>
          <w:sz w:val="20"/>
        </w:rPr>
        <w:t>242.828 €</w:t>
      </w:r>
      <w:bookmarkEnd w:id="103"/>
    </w:p>
    <w:p w:rsidR="000209A8" w:rsidRDefault="000209A8" w:rsidP="002C0B15">
      <w:pPr>
        <w:pStyle w:val="AHeading7"/>
        <w:tabs>
          <w:tab w:val="decimal" w:pos="9400"/>
        </w:tabs>
        <w:rPr>
          <w:noProof/>
          <w:sz w:val="20"/>
        </w:rPr>
      </w:pPr>
      <w:bookmarkStart w:id="104" w:name="_Toc340069184"/>
      <w:r>
        <w:rPr>
          <w:noProof/>
        </w:rPr>
        <w:t>19039001 - Osnovno šolstvo</w:t>
      </w:r>
      <w:r>
        <w:rPr>
          <w:noProof/>
        </w:rPr>
        <w:tab/>
      </w:r>
      <w:r>
        <w:rPr>
          <w:noProof/>
          <w:sz w:val="20"/>
        </w:rPr>
        <w:t>242.828 €</w:t>
      </w:r>
      <w:bookmarkEnd w:id="104"/>
    </w:p>
    <w:p w:rsidR="000209A8" w:rsidRDefault="000209A8" w:rsidP="00026ABE">
      <w:pPr>
        <w:pStyle w:val="Heading11"/>
        <w:jc w:val="both"/>
      </w:pPr>
      <w:r>
        <w:t>Opis podprograma</w:t>
      </w:r>
    </w:p>
    <w:p w:rsidR="000209A8" w:rsidRDefault="000209A8" w:rsidP="00026ABE">
      <w:pPr>
        <w:pStyle w:val="ANormal"/>
        <w:jc w:val="both"/>
        <w:rPr>
          <w:noProof/>
        </w:rPr>
      </w:pPr>
      <w:r>
        <w:rPr>
          <w:noProof/>
        </w:rPr>
        <w:t xml:space="preserve">Osnovno šolsko izobraževanje  na območju Občine Šenčur izvaja v OŠ Šenčur in tremi podružnicami, to so OŠ Trboje, OŠ Voklo in OŠ Olševek. </w:t>
      </w:r>
    </w:p>
    <w:p w:rsidR="000209A8" w:rsidRDefault="000209A8" w:rsidP="00026ABE">
      <w:pPr>
        <w:pStyle w:val="ANormal"/>
        <w:jc w:val="both"/>
        <w:rPr>
          <w:noProof/>
        </w:rPr>
      </w:pPr>
      <w:r>
        <w:rPr>
          <w:noProof/>
        </w:rPr>
        <w:t>Finančne obveznosti lokalne skupnosti do osnovnih šol  so opredeljene v 82. členu Zakona o organizaciji in financiranju vzgoje in izobraževanja (ZOFVI). Sredstva se zagotavljajo za:</w:t>
      </w:r>
    </w:p>
    <w:p w:rsidR="000209A8" w:rsidRDefault="000209A8" w:rsidP="00026ABE">
      <w:pPr>
        <w:pStyle w:val="ANormal"/>
        <w:jc w:val="both"/>
        <w:rPr>
          <w:noProof/>
        </w:rPr>
      </w:pPr>
      <w:r>
        <w:rPr>
          <w:noProof/>
        </w:rPr>
        <w:t>-          plačilo stroškov za uporabo prostora in opreme za osnovne šole</w:t>
      </w:r>
    </w:p>
    <w:p w:rsidR="000209A8" w:rsidRDefault="000209A8" w:rsidP="00026ABE">
      <w:pPr>
        <w:pStyle w:val="ANormal"/>
        <w:jc w:val="both"/>
        <w:rPr>
          <w:noProof/>
        </w:rPr>
      </w:pPr>
      <w:r>
        <w:rPr>
          <w:noProof/>
        </w:rPr>
        <w:t xml:space="preserve">-          nadomestila stroškov delavcem v skladu s kolektivno pogodbo </w:t>
      </w:r>
    </w:p>
    <w:p w:rsidR="000209A8" w:rsidRDefault="000209A8" w:rsidP="00026ABE">
      <w:pPr>
        <w:pStyle w:val="ANormal"/>
        <w:jc w:val="both"/>
        <w:rPr>
          <w:noProof/>
        </w:rPr>
      </w:pPr>
      <w:r>
        <w:rPr>
          <w:noProof/>
        </w:rPr>
        <w:t>-          prevoze učencev osnovne šole v skladu s 56. členom zakona o osnovni šoli,</w:t>
      </w:r>
    </w:p>
    <w:p w:rsidR="000209A8" w:rsidRDefault="000209A8" w:rsidP="00026ABE">
      <w:pPr>
        <w:pStyle w:val="ANormal"/>
        <w:jc w:val="both"/>
        <w:rPr>
          <w:noProof/>
        </w:rPr>
      </w:pPr>
      <w:r>
        <w:rPr>
          <w:noProof/>
        </w:rPr>
        <w:t>-          investicijsko vzdrževanje nepremičnin in opreme osnovnih šol</w:t>
      </w:r>
    </w:p>
    <w:p w:rsidR="000209A8" w:rsidRDefault="000209A8" w:rsidP="00026ABE">
      <w:pPr>
        <w:pStyle w:val="ANormal"/>
        <w:jc w:val="both"/>
        <w:rPr>
          <w:noProof/>
        </w:rPr>
      </w:pPr>
      <w:r>
        <w:rPr>
          <w:noProof/>
        </w:rPr>
        <w:t>-          dodatne dejavnosti osnovne šole in</w:t>
      </w:r>
    </w:p>
    <w:p w:rsidR="000209A8" w:rsidRDefault="000209A8" w:rsidP="00026ABE">
      <w:pPr>
        <w:pStyle w:val="ANormal"/>
        <w:jc w:val="both"/>
        <w:rPr>
          <w:noProof/>
        </w:rPr>
      </w:pPr>
      <w:r>
        <w:rPr>
          <w:noProof/>
        </w:rPr>
        <w:t>-          investicije za osnovne šole.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organizaciji in financiranju vzgoje in izobraževanja, Zakon o zavodih, Zakon o osnovni šoli, Zakon o usmerjanju otrok s posebnimi potrebami, Pravilnik o normativih in standardih za izvajanje programa osnovne šole</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xml:space="preserve">Dolgoročni cilj podprograma je: -  zagotoviti ustrezne pogoje za obstoj in razvoj osnovnega šolstva   </w:t>
      </w:r>
    </w:p>
    <w:p w:rsidR="000209A8" w:rsidRDefault="000209A8" w:rsidP="00026ABE">
      <w:pPr>
        <w:pStyle w:val="ANormal"/>
        <w:jc w:val="both"/>
        <w:rPr>
          <w:noProof/>
        </w:rPr>
      </w:pPr>
      <w:r>
        <w:rPr>
          <w:noProof/>
        </w:rPr>
        <w:t xml:space="preserve">Kazalci, s katerimi se bo merilo doseganje zastavljenih ciljev:  -  izvedeni programi na osnovnih šolah   </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cilji: - kritje stroškov dodatnega (razširjenega) programa v šolah in s tem večji nivo znanja učencev, kritje stroškov tekočega vzdrževanja, ogrevanja in drugih materialnih stroškov, vzdrževanje prostora in posodabljanje opreme na osnovnih šolah.</w:t>
      </w:r>
    </w:p>
    <w:p w:rsidR="000209A8" w:rsidRDefault="000209A8" w:rsidP="00026ABE">
      <w:pPr>
        <w:pStyle w:val="ANormal"/>
        <w:jc w:val="both"/>
        <w:rPr>
          <w:noProof/>
        </w:rPr>
      </w:pPr>
      <w:r>
        <w:rPr>
          <w:noProof/>
        </w:rPr>
        <w:t>Kazalci, s katerimi se bo merilo doseganje zastavljenih ciljev: -  število učencev, ki so pridobili dodatna znanja, obnovljene in vzdrževane površine v m2.</w:t>
      </w:r>
    </w:p>
    <w:p w:rsidR="000209A8" w:rsidRDefault="000209A8" w:rsidP="002C0B15">
      <w:pPr>
        <w:pStyle w:val="AHeading10"/>
        <w:tabs>
          <w:tab w:val="decimal" w:pos="9400"/>
        </w:tabs>
        <w:rPr>
          <w:noProof/>
          <w:sz w:val="20"/>
        </w:rPr>
      </w:pPr>
      <w:r>
        <w:rPr>
          <w:noProof/>
        </w:rPr>
        <w:t>1908 - ŠPORTNA DVORANA</w:t>
      </w:r>
      <w:r>
        <w:rPr>
          <w:noProof/>
        </w:rPr>
        <w:tab/>
      </w:r>
      <w:r>
        <w:rPr>
          <w:noProof/>
          <w:sz w:val="20"/>
        </w:rPr>
        <w:t>46.350 €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Na tej postavki načrtujemo potrebna sredstva za kritje materialnih stroškov športne dvorane, stroškov za vzdrževanje in zavarovanje športne dvorane ter sredstva za investicijske transfere. </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Pr>
          <w:noProof/>
        </w:rPr>
        <w:t>Kot izhodišče za določitev predloga proračunske porabe je bila upoštevana realizirana in ocenjena višina stroškov v letu 2012 in ocenjena višina stroškov s strani OŠ Šenur.</w:t>
      </w:r>
    </w:p>
    <w:p w:rsidR="000209A8" w:rsidRDefault="000209A8" w:rsidP="002C0B15">
      <w:pPr>
        <w:pStyle w:val="AHeading10"/>
        <w:tabs>
          <w:tab w:val="decimal" w:pos="9400"/>
        </w:tabs>
        <w:rPr>
          <w:noProof/>
          <w:sz w:val="20"/>
        </w:rPr>
      </w:pPr>
      <w:r>
        <w:rPr>
          <w:noProof/>
        </w:rPr>
        <w:t>1909 - POSEBNI NAMENI OSN.ŠOLSTVO</w:t>
      </w:r>
      <w:r>
        <w:rPr>
          <w:noProof/>
        </w:rPr>
        <w:tab/>
      </w:r>
      <w:r>
        <w:rPr>
          <w:noProof/>
          <w:sz w:val="20"/>
        </w:rPr>
        <w:t>45.390 €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Na tej postavki so načrtovana sredstva za letovanje socialno ogroženih učencev, za zimsko šolo v naravi, za izvajanje zdravstvene vzgoje, za nakup nagrad in priznanj odličnjakom in za druge akcije na podlagi poročil in vlog. Prav tako se iz te postavke načrtujejo stroški uporabe plavalnega bazena za tečaj plavanja otrok, sredstva za vzdrževanje objektov in za investicijske transfere.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 in ocenjena višina stroškov s strani OŠ Šenčur.</w:t>
      </w:r>
    </w:p>
    <w:p w:rsidR="000209A8" w:rsidRDefault="000209A8" w:rsidP="002C0B15">
      <w:pPr>
        <w:pStyle w:val="AHeading10"/>
        <w:tabs>
          <w:tab w:val="decimal" w:pos="9400"/>
        </w:tabs>
        <w:rPr>
          <w:noProof/>
          <w:sz w:val="20"/>
        </w:rPr>
      </w:pPr>
      <w:r>
        <w:rPr>
          <w:noProof/>
        </w:rPr>
        <w:lastRenderedPageBreak/>
        <w:t>1910 - PLAČE OŠ</w:t>
      </w:r>
      <w:r>
        <w:rPr>
          <w:noProof/>
        </w:rPr>
        <w:tab/>
      </w:r>
      <w:r>
        <w:rPr>
          <w:noProof/>
          <w:sz w:val="20"/>
        </w:rPr>
        <w:t>20.488 €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Sredstva iz te postavke so namenjena za finančno pokritje stroškov sočasne prisotnosti vzgojiteljice in učiteljice v vseh oddelkih 1. razreda Osnovne šole Šenčur (4 delavke/1 ura dnevno) in za delno refundacijo plače za čistilko športne dvorane v Voklem. </w:t>
      </w:r>
    </w:p>
    <w:p w:rsidR="000209A8" w:rsidRPr="00355E53" w:rsidRDefault="000209A8" w:rsidP="00026ABE">
      <w:pPr>
        <w:pStyle w:val="ANormal"/>
        <w:jc w:val="both"/>
        <w:rPr>
          <w:b/>
          <w:i/>
        </w:rPr>
      </w:pPr>
      <w:r w:rsidRPr="00355E53">
        <w:rPr>
          <w:b/>
          <w:i/>
        </w:rP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 in ocenjena višina stroškov s strani OŠ Šenčur.</w:t>
      </w:r>
    </w:p>
    <w:p w:rsidR="000209A8" w:rsidRDefault="000209A8" w:rsidP="002C0B15">
      <w:pPr>
        <w:pStyle w:val="AHeading10"/>
        <w:tabs>
          <w:tab w:val="decimal" w:pos="9400"/>
        </w:tabs>
        <w:rPr>
          <w:noProof/>
          <w:sz w:val="20"/>
        </w:rPr>
      </w:pPr>
      <w:r>
        <w:rPr>
          <w:noProof/>
        </w:rPr>
        <w:t>1911 - OSNOVNA ŠOLA ŠENČUR -MATERIALNI STROŠKI</w:t>
      </w:r>
      <w:r>
        <w:rPr>
          <w:noProof/>
        </w:rPr>
        <w:tab/>
      </w:r>
      <w:r>
        <w:rPr>
          <w:noProof/>
          <w:sz w:val="20"/>
        </w:rPr>
        <w:t>111.100 €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 xml:space="preserve">  Ta postavka zajema plačilo zavarovanja objektov in opreme, komunalnih storitev, elektrike, ogrevanja, dimnikarskih storitev in drugih materialnih stroškov zavoda.</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Ta postavka zajema plačilo zavarovanja objektov in opreme, komunalnih storitev, elektrike, ogrevanja, dimnikarskih storitev in drugih materialnih stroškov zavoda.</w:t>
      </w:r>
    </w:p>
    <w:p w:rsidR="000209A8" w:rsidRDefault="000209A8" w:rsidP="002C0B15">
      <w:pPr>
        <w:pStyle w:val="AHeading10"/>
        <w:tabs>
          <w:tab w:val="decimal" w:pos="9400"/>
        </w:tabs>
        <w:rPr>
          <w:noProof/>
          <w:sz w:val="20"/>
        </w:rPr>
      </w:pPr>
      <w:r>
        <w:rPr>
          <w:noProof/>
        </w:rPr>
        <w:t>1923 - OSNOVNE ŠOLE IZVEN OBČINE</w:t>
      </w:r>
      <w:r>
        <w:rPr>
          <w:noProof/>
        </w:rPr>
        <w:tab/>
      </w:r>
      <w:r>
        <w:rPr>
          <w:noProof/>
          <w:sz w:val="20"/>
        </w:rPr>
        <w:t>19.500 €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 xml:space="preserve">V skladu z Zakonom o organizaciji in financiranju vzgoje in izobraževanja (Ur. list RS št. 16/07 – uradno prečiščeno besedilo in 36/08, 58/09, 64/09, 65/09 in 20/11) in Zakonom o financiranju občin (Uradni list RS št: 123/06 – UPB in 57/08) so šolo s prilagojenim programom dolžne financirati vse občine, od koder prihajajo učenci te šole. Na našem območju deluje osnovna šola Helene Puhar in občine mesečno plačujemo materialne stroške za njeno poslovanje glede na število otrok iz občine, ki so vanjo vključeni. V Osnovno šolo Helene Puhar je v šolskem letu 2012/2013 vključenih 12 otrok iz občine Šenčur. Letos je višina sredstev nekoliko višja kot v preteklih letih, saj se predvideva menjava kombija za prevoz otrok s posebnimi potrebami.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 in ocenjena višina stroškov s strani OŠ Helene Puhar.</w:t>
      </w:r>
    </w:p>
    <w:p w:rsidR="000209A8" w:rsidRDefault="000209A8" w:rsidP="002C0B15">
      <w:pPr>
        <w:pStyle w:val="AHeading6"/>
        <w:tabs>
          <w:tab w:val="decimal" w:pos="9400"/>
        </w:tabs>
        <w:rPr>
          <w:noProof/>
          <w:sz w:val="20"/>
        </w:rPr>
      </w:pPr>
      <w:bookmarkStart w:id="105" w:name="_Toc340069185"/>
      <w:r>
        <w:rPr>
          <w:noProof/>
        </w:rPr>
        <w:t>1906 - Pomoči šolajočim</w:t>
      </w:r>
      <w:r>
        <w:rPr>
          <w:noProof/>
        </w:rPr>
        <w:tab/>
      </w:r>
      <w:r>
        <w:rPr>
          <w:noProof/>
          <w:sz w:val="20"/>
        </w:rPr>
        <w:t>300.000 €</w:t>
      </w:r>
      <w:bookmarkEnd w:id="105"/>
    </w:p>
    <w:p w:rsidR="000209A8" w:rsidRDefault="000209A8" w:rsidP="002C0B15">
      <w:pPr>
        <w:pStyle w:val="AHeading7"/>
        <w:tabs>
          <w:tab w:val="decimal" w:pos="9400"/>
        </w:tabs>
        <w:rPr>
          <w:noProof/>
          <w:sz w:val="20"/>
        </w:rPr>
      </w:pPr>
      <w:bookmarkStart w:id="106" w:name="_Toc340069186"/>
      <w:r>
        <w:rPr>
          <w:noProof/>
        </w:rPr>
        <w:t>19069001 - Pomoči v osnovnem šolstvu</w:t>
      </w:r>
      <w:r>
        <w:rPr>
          <w:noProof/>
        </w:rPr>
        <w:tab/>
      </w:r>
      <w:r>
        <w:rPr>
          <w:noProof/>
          <w:sz w:val="20"/>
        </w:rPr>
        <w:t>300.000 €</w:t>
      </w:r>
      <w:bookmarkEnd w:id="106"/>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V okviru tega programa zagotavljamo sredstva za kritje prevoznih stroškov učencem, regresiranje prehrane in obveznih dejavnosti učencev v osnovnih šolah.</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organizaciji in financiranju vzgoje in izobraževanja, Zakon o osnovni šoli</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w:t>
      </w:r>
    </w:p>
    <w:p w:rsidR="000209A8" w:rsidRDefault="000209A8" w:rsidP="00026ABE">
      <w:pPr>
        <w:pStyle w:val="ANormal"/>
        <w:jc w:val="both"/>
        <w:rPr>
          <w:noProof/>
        </w:rPr>
      </w:pPr>
      <w:r>
        <w:rPr>
          <w:noProof/>
        </w:rPr>
        <w:t>-  izenačiti pogoje za vse učence v osnovnošolskem izobraževanju</w:t>
      </w:r>
    </w:p>
    <w:p w:rsidR="000209A8" w:rsidRDefault="000209A8" w:rsidP="00026ABE">
      <w:pPr>
        <w:pStyle w:val="ANormal"/>
        <w:jc w:val="both"/>
        <w:rPr>
          <w:noProof/>
        </w:rPr>
      </w:pPr>
      <w:r>
        <w:rPr>
          <w:noProof/>
        </w:rPr>
        <w:t>Kazalci, s katerimi se bo merilo doseganje zastavljenih ciljev: - število učencev, ki so upravičeni do pomoči</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 xml:space="preserve">Letni izvedbeni cilji: - omogočiti učencem brezplačni prevoz do osnovne šole oz. do vzgojno izobraževalnega zavoda v skladu z veljavno zakonodajo in  regresiranje prehrane in obveznih dejavnosti učencev v osnovnih šolah </w:t>
      </w:r>
    </w:p>
    <w:p w:rsidR="000209A8" w:rsidRDefault="000209A8" w:rsidP="00026ABE">
      <w:pPr>
        <w:pStyle w:val="ANormal"/>
        <w:jc w:val="both"/>
        <w:rPr>
          <w:noProof/>
        </w:rPr>
      </w:pPr>
      <w:r>
        <w:rPr>
          <w:noProof/>
        </w:rPr>
        <w:t xml:space="preserve">Kazalci, s katerimi se bo merilo doseganje zastavljenih ciljev: </w:t>
      </w:r>
    </w:p>
    <w:p w:rsidR="000209A8" w:rsidRDefault="000209A8" w:rsidP="00026ABE">
      <w:pPr>
        <w:pStyle w:val="ANormal"/>
        <w:jc w:val="both"/>
        <w:rPr>
          <w:noProof/>
        </w:rPr>
      </w:pPr>
      <w:r>
        <w:rPr>
          <w:noProof/>
        </w:rPr>
        <w:t>-  število učencev, ki so upravičeni do pomoči</w:t>
      </w:r>
    </w:p>
    <w:p w:rsidR="000209A8" w:rsidRDefault="000209A8" w:rsidP="002C0B15">
      <w:pPr>
        <w:pStyle w:val="AHeading10"/>
        <w:tabs>
          <w:tab w:val="decimal" w:pos="9400"/>
        </w:tabs>
        <w:rPr>
          <w:noProof/>
          <w:sz w:val="20"/>
        </w:rPr>
      </w:pPr>
      <w:r>
        <w:rPr>
          <w:noProof/>
        </w:rPr>
        <w:lastRenderedPageBreak/>
        <w:t>1951 - REGRESIRANJE PREVOZOV V OŠ</w:t>
      </w:r>
      <w:r>
        <w:rPr>
          <w:noProof/>
        </w:rPr>
        <w:tab/>
      </w:r>
      <w:r>
        <w:rPr>
          <w:noProof/>
          <w:sz w:val="20"/>
        </w:rPr>
        <w:t>300.000 €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Zakonska osnova za plačilo prevozov šoloobveznih otrok je Zakon o osnovni šoli (Ur. list RS št.: 81/06 – UPB, 102/07 in 87/11), ki v 56. člena določa, da imajo učenci pravico do brezplačnega prevoza, če je njihovo prebivališče oddaljeno več kot štiri kilometre od osnovne šole. Ne glede na oddaljenost njegovega prebivališča od osnovne šole ima učenec pravico do brezplačnega prevoza v prvem razredu, v ostalih razredih pa, če pristojni organ za preventivo v cestnem prometu ugotovi, da je ogrožena varnost učenca na poti v šolo. Učenec, ki obiskuje osnovno šolo zunaj šolskega okoliša, v katerem prebiva, ima pravico do povračila stroškov prevoza v višini, ki bi mu pripadala, če bi obiskoval šolo v šolskem okolišu, v katerem prebiva. Na tej podlagi smo učencem iz naše občine, ki obiskujejo šole v Mestni občini Kranj in občini Preddvor dolžni plačati stroške prevoza do matične šole. </w:t>
      </w:r>
    </w:p>
    <w:p w:rsidR="000209A8" w:rsidRDefault="000209A8" w:rsidP="00026ABE">
      <w:pPr>
        <w:pStyle w:val="ANormal"/>
        <w:jc w:val="both"/>
        <w:rPr>
          <w:noProof/>
        </w:rPr>
      </w:pPr>
      <w:r>
        <w:rPr>
          <w:noProof/>
        </w:rPr>
        <w:t>Na podlagi 5. odstavka 56. člena Zakona o osnovni šoli, ki določa, da imajo otroci s posebnimi potrebami pravico do brezplačnega prevoza, ne glede na oddaljenost njihovega prebivališča od osnovne šole, pa krijemo stroške prevoza naših učencev v Osnovno šolo Helene Puhar v Kranju v Zavod za gluhe in naglušne v Ljubljano in v Zavod za usposabljanje invalidne mladine Kamnik. Prav tako krijemo prevozne stroške otroku s posebnimi potrebami iz Vogelj, ki obiskuje Osnovno šolo Šenčur.</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w:t>
      </w:r>
    </w:p>
    <w:p w:rsidR="000209A8" w:rsidRDefault="000209A8" w:rsidP="002C0B15">
      <w:pPr>
        <w:pStyle w:val="AHeading5"/>
        <w:tabs>
          <w:tab w:val="decimal" w:pos="9400"/>
        </w:tabs>
        <w:rPr>
          <w:noProof/>
          <w:sz w:val="20"/>
        </w:rPr>
      </w:pPr>
      <w:bookmarkStart w:id="107" w:name="_Toc340069187"/>
      <w:r>
        <w:rPr>
          <w:noProof/>
        </w:rPr>
        <w:t>20 - SOCIALNO VARSTVO</w:t>
      </w:r>
      <w:r>
        <w:rPr>
          <w:noProof/>
        </w:rPr>
        <w:tab/>
      </w:r>
      <w:r>
        <w:rPr>
          <w:noProof/>
          <w:sz w:val="20"/>
        </w:rPr>
        <w:t>261.662 €</w:t>
      </w:r>
      <w:bookmarkEnd w:id="107"/>
    </w:p>
    <w:p w:rsidR="000209A8" w:rsidRDefault="000209A8" w:rsidP="002C0B15">
      <w:pPr>
        <w:pStyle w:val="AHeading6"/>
        <w:tabs>
          <w:tab w:val="decimal" w:pos="9400"/>
        </w:tabs>
        <w:rPr>
          <w:noProof/>
          <w:sz w:val="20"/>
        </w:rPr>
      </w:pPr>
      <w:bookmarkStart w:id="108" w:name="_Toc340069188"/>
      <w:r>
        <w:rPr>
          <w:noProof/>
        </w:rPr>
        <w:t>2002 - Varstvo otrok in družine</w:t>
      </w:r>
      <w:r>
        <w:rPr>
          <w:noProof/>
        </w:rPr>
        <w:tab/>
      </w:r>
      <w:r>
        <w:rPr>
          <w:noProof/>
          <w:sz w:val="20"/>
        </w:rPr>
        <w:t>20.000 €</w:t>
      </w:r>
      <w:bookmarkEnd w:id="108"/>
    </w:p>
    <w:p w:rsidR="000209A8" w:rsidRDefault="000209A8" w:rsidP="002C0B15">
      <w:pPr>
        <w:pStyle w:val="AHeading7"/>
        <w:tabs>
          <w:tab w:val="decimal" w:pos="9400"/>
        </w:tabs>
        <w:rPr>
          <w:noProof/>
          <w:sz w:val="20"/>
        </w:rPr>
      </w:pPr>
      <w:bookmarkStart w:id="109" w:name="_Toc340069189"/>
      <w:r>
        <w:rPr>
          <w:noProof/>
        </w:rPr>
        <w:t>20029001 - Drugi programi v pomoč družini</w:t>
      </w:r>
      <w:r>
        <w:rPr>
          <w:noProof/>
        </w:rPr>
        <w:tab/>
      </w:r>
      <w:r>
        <w:rPr>
          <w:noProof/>
          <w:sz w:val="20"/>
        </w:rPr>
        <w:t>20.000 €</w:t>
      </w:r>
      <w:bookmarkEnd w:id="109"/>
    </w:p>
    <w:p w:rsidR="000209A8" w:rsidRDefault="000209A8" w:rsidP="00026ABE">
      <w:pPr>
        <w:pStyle w:val="Heading11"/>
        <w:jc w:val="both"/>
      </w:pPr>
      <w:r>
        <w:t>Opis podprograma</w:t>
      </w:r>
    </w:p>
    <w:p w:rsidR="000209A8" w:rsidRDefault="000209A8" w:rsidP="00026ABE">
      <w:pPr>
        <w:pStyle w:val="ANormal"/>
        <w:jc w:val="both"/>
        <w:rPr>
          <w:noProof/>
        </w:rPr>
      </w:pPr>
      <w:r>
        <w:rPr>
          <w:noProof/>
        </w:rPr>
        <w:t>Varna hiša je začela s svojim delovanjem v mesecu aprilu 2003, financiranje pa je zagotovljeno z letno pogodbo s strani MDDSZ, vseh 18 občin na Gorenjskem ter z donacijami. Gre za uvajanje in oblikovanje novih programov socialnega varstva z namenom reševanja problematike posameznih skupin (ženske in otroci žrtev nasilja) ter za zagotavljanje ustreznih prostorskih in kadrovskih kapacitet za izvajanje teh programov. Zato je bila v letu 2009 ustanovljena tudi stanovanjska enota Varne hiše  Gorenjska.</w:t>
      </w:r>
    </w:p>
    <w:p w:rsidR="000209A8" w:rsidRDefault="000209A8" w:rsidP="00026ABE">
      <w:pPr>
        <w:pStyle w:val="ANormal"/>
        <w:jc w:val="both"/>
        <w:rPr>
          <w:noProof/>
        </w:rPr>
      </w:pPr>
      <w:r>
        <w:rPr>
          <w:noProof/>
        </w:rPr>
        <w:t>Eden izmed ciljev družinske politike v občini je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Šenčur in je državljan Republike Slovenije.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Pogodba o sofinanciranju dejavnosti Varna hiša Gorenjska, Pravilnik o pomoči ob rojstvu otroka v Občini Šenčur</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xml:space="preserve">Dolgoročni cilji: - v skladu s cilji družinske politike v Republiki Sloveniji je tudi eden izmed ciljev družinske, politike v občini ustvarjati pogoje za izboljšanje kakovosti življenja vseh družin in spodbujanje rodnosti na tem področju,s tem, da zagotavljamo sredstva za novorojence. </w:t>
      </w:r>
    </w:p>
    <w:p w:rsidR="000209A8" w:rsidRDefault="000209A8" w:rsidP="00026ABE">
      <w:pPr>
        <w:pStyle w:val="ANormal"/>
        <w:jc w:val="both"/>
        <w:rPr>
          <w:noProof/>
        </w:rPr>
      </w:pPr>
      <w:r>
        <w:rPr>
          <w:noProof/>
        </w:rPr>
        <w:t>Kazalci, s katerimi se bo merilo doseganje zastavljenih ciljev:</w:t>
      </w:r>
    </w:p>
    <w:p w:rsidR="000209A8" w:rsidRDefault="000209A8" w:rsidP="00026ABE">
      <w:pPr>
        <w:pStyle w:val="ANormal"/>
        <w:jc w:val="both"/>
        <w:rPr>
          <w:noProof/>
        </w:rPr>
      </w:pPr>
      <w:r>
        <w:rPr>
          <w:noProof/>
        </w:rPr>
        <w:t xml:space="preserve"> - število novo ustanovljenih stanovanjskih enot Varne hiše,  število vključenih žensk in otrok v dejavnost Varne hiše Gorenjska, število podeljenih pomoči za novorojence.</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 xml:space="preserve">Letni izvedbeni cilji: -   zagotoviti sredstva za tekoče in investicijsko vzdrževanje novih programov socialnega varstva z namenom reševanja problematike posameznih skupin (ženske in otroci žrtev nasilja) ter za zagotavljanje ustreznih prostorskih in kadrovskih kapacitet za izvajanje teh programov in spodbujanje rodnosti. </w:t>
      </w:r>
    </w:p>
    <w:p w:rsidR="000209A8" w:rsidRDefault="000209A8" w:rsidP="00026ABE">
      <w:pPr>
        <w:pStyle w:val="ANormal"/>
        <w:jc w:val="both"/>
        <w:rPr>
          <w:noProof/>
        </w:rPr>
      </w:pPr>
      <w:r>
        <w:rPr>
          <w:noProof/>
        </w:rPr>
        <w:t>Kazalci, s katerimi se bo merilo doseganje zastavljenih ciljev:</w:t>
      </w:r>
    </w:p>
    <w:p w:rsidR="000209A8" w:rsidRDefault="000209A8" w:rsidP="00026ABE">
      <w:pPr>
        <w:pStyle w:val="ANormal"/>
        <w:jc w:val="both"/>
        <w:rPr>
          <w:noProof/>
        </w:rPr>
      </w:pPr>
      <w:r>
        <w:rPr>
          <w:noProof/>
        </w:rPr>
        <w:t xml:space="preserve"> - število vključenih žensk in otrok v dejavnost Varne hiše Gorenjske, število podeljenih pomoči za novorojence.</w:t>
      </w:r>
    </w:p>
    <w:p w:rsidR="000209A8" w:rsidRDefault="000209A8" w:rsidP="002C0B15">
      <w:pPr>
        <w:pStyle w:val="AHeading10"/>
        <w:tabs>
          <w:tab w:val="decimal" w:pos="9400"/>
        </w:tabs>
        <w:rPr>
          <w:noProof/>
          <w:sz w:val="20"/>
        </w:rPr>
      </w:pPr>
      <w:r>
        <w:rPr>
          <w:noProof/>
        </w:rPr>
        <w:lastRenderedPageBreak/>
        <w:t>2001 - DOTACIJE NOVOROJENČKI</w:t>
      </w:r>
      <w:r>
        <w:rPr>
          <w:noProof/>
        </w:rPr>
        <w:tab/>
      </w:r>
      <w:r>
        <w:rPr>
          <w:noProof/>
          <w:sz w:val="20"/>
        </w:rPr>
        <w:t>20.000 €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sidRPr="002C0B15">
        <w:rPr>
          <w:noProof/>
        </w:rPr>
        <w:t>V skladu s sprejetim Pravilnikom o denarni pomoči za novorojence (Uradni vestnik Gorenjske št.: 2/02 in 2/05) občina Šenčur novorojenčkom, ki imajo skupaj z enim od staršev stalno prebivališče na območju občine Šenčur, dodeljuje denarno pomoč</w:t>
      </w:r>
      <w:r>
        <w:rPr>
          <w:noProof/>
        </w:rPr>
        <w:t xml:space="preserve"> v višini 200,00 eur na novorojenca.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w:t>
      </w:r>
      <w:r>
        <w:rPr>
          <w:noProof/>
        </w:rPr>
        <w:t>2</w:t>
      </w:r>
      <w:r w:rsidRPr="002C0B15">
        <w:rPr>
          <w:noProof/>
        </w:rPr>
        <w:t>.</w:t>
      </w:r>
    </w:p>
    <w:p w:rsidR="000209A8" w:rsidRDefault="000209A8" w:rsidP="002C0B15">
      <w:pPr>
        <w:pStyle w:val="AHeading6"/>
        <w:tabs>
          <w:tab w:val="decimal" w:pos="9400"/>
        </w:tabs>
        <w:rPr>
          <w:noProof/>
          <w:sz w:val="20"/>
        </w:rPr>
      </w:pPr>
      <w:bookmarkStart w:id="110" w:name="_Toc340069190"/>
      <w:r>
        <w:rPr>
          <w:noProof/>
        </w:rPr>
        <w:t>2004 - Izvajanje programov socialnega varstva</w:t>
      </w:r>
      <w:r>
        <w:rPr>
          <w:noProof/>
        </w:rPr>
        <w:tab/>
      </w:r>
      <w:r>
        <w:rPr>
          <w:noProof/>
          <w:sz w:val="20"/>
        </w:rPr>
        <w:t>241.662 €</w:t>
      </w:r>
      <w:bookmarkEnd w:id="110"/>
    </w:p>
    <w:p w:rsidR="000209A8" w:rsidRDefault="000209A8" w:rsidP="002C0B15">
      <w:pPr>
        <w:pStyle w:val="AHeading7"/>
        <w:tabs>
          <w:tab w:val="decimal" w:pos="9400"/>
        </w:tabs>
        <w:rPr>
          <w:noProof/>
          <w:sz w:val="20"/>
        </w:rPr>
      </w:pPr>
      <w:bookmarkStart w:id="111" w:name="_Toc340069191"/>
      <w:r>
        <w:rPr>
          <w:noProof/>
        </w:rPr>
        <w:t>20049002 - Socialno varstvo invalidov</w:t>
      </w:r>
      <w:r>
        <w:rPr>
          <w:noProof/>
        </w:rPr>
        <w:tab/>
      </w:r>
      <w:r>
        <w:rPr>
          <w:noProof/>
          <w:sz w:val="20"/>
        </w:rPr>
        <w:t>74.000 €</w:t>
      </w:r>
      <w:bookmarkEnd w:id="111"/>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V občini Šenčur želimo zajeti vse invalidne osebe in jim z različnimi oblikami pomoči vsaj malo olajšati njihove vsakdanjike</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socialnem varstvu</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 je lajšanje življenja invalidnim osebam in izvrševanje zakonskih določil.</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cilj je podpora 7</w:t>
      </w:r>
      <w:r w:rsidRPr="002C0B15">
        <w:rPr>
          <w:noProof/>
        </w:rPr>
        <w:t xml:space="preserve"> invalidnim osebam s plačilo družinskih pomočnikov</w:t>
      </w:r>
    </w:p>
    <w:p w:rsidR="000209A8" w:rsidRDefault="000209A8" w:rsidP="002C0B15">
      <w:pPr>
        <w:pStyle w:val="AHeading10"/>
        <w:tabs>
          <w:tab w:val="decimal" w:pos="9400"/>
        </w:tabs>
        <w:rPr>
          <w:noProof/>
          <w:sz w:val="20"/>
        </w:rPr>
      </w:pPr>
      <w:r>
        <w:rPr>
          <w:noProof/>
        </w:rPr>
        <w:t>2011 - DRUŽINSKI POMOČNIK</w:t>
      </w:r>
      <w:r>
        <w:rPr>
          <w:noProof/>
        </w:rPr>
        <w:tab/>
      </w:r>
      <w:r>
        <w:rPr>
          <w:noProof/>
          <w:sz w:val="20"/>
        </w:rPr>
        <w:t>74.000 €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Na tej postavki so zajeti stroški za izplačilo družinskemu pomočniku, saj se v skladu z 99. členom Zakona o socialnem varstvu (Ur. list RS št.: 3/07, 23/07, 41/07) iz proračunov občin krijejo tudi pravice družinskega pomočnika. Pravico do izbire družinskega pomočnika ima polnoletna oseba s težko motnjo v duševnem razvoju ali težko gibalno ovirana oseba, ki potrebuje pomoč pri opravljanju vseh osnovnih življenjskih potreb (invalidna oseba). Družinski pomočnik, ki je lahko tudi družinski član, ima pravico do delnega plačila za izgubljen dohodek oz. sorazmernega dela plačila za izgubljen dohodek v primeru dela s krajšim delovnim časom od polnega. O dodelitvi pravice do družinskega pomočnika z odločbo odloči pristojni center za socialno delo, občine pa izvajajo plačilo in obračun ter izplačilo davka in prispevka za socialno varnost. Trenutno imamo v občini 7 družinskih pomočnikov.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 in Zakon o dopolnitvi zakona o usklajevanju transferjev posameznikom in gospodinjstvom v Republiki Sloveniji, ki predvideva povečanje delnega plačila za izgubljeni dohodek družinskih pomočnikov.</w:t>
      </w:r>
    </w:p>
    <w:p w:rsidR="000209A8" w:rsidRDefault="000209A8" w:rsidP="002C0B15">
      <w:pPr>
        <w:pStyle w:val="AHeading7"/>
        <w:tabs>
          <w:tab w:val="decimal" w:pos="9400"/>
        </w:tabs>
        <w:rPr>
          <w:noProof/>
          <w:sz w:val="20"/>
        </w:rPr>
      </w:pPr>
      <w:bookmarkStart w:id="112" w:name="_Toc340069192"/>
      <w:r>
        <w:rPr>
          <w:noProof/>
        </w:rPr>
        <w:t>20049003 - Socialno varstvo starih</w:t>
      </w:r>
      <w:r>
        <w:rPr>
          <w:noProof/>
        </w:rPr>
        <w:tab/>
      </w:r>
      <w:r>
        <w:rPr>
          <w:noProof/>
          <w:sz w:val="20"/>
        </w:rPr>
        <w:t>126.700 €</w:t>
      </w:r>
      <w:bookmarkEnd w:id="112"/>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Pr>
          <w:noProof/>
        </w:rPr>
        <w:t>Zakon o socialnem varstvu, Pravilnik o postopkih pri uveljavljanju pravice do institucionalnega varstva, Pravilnik o metodologiji za oblikovanje cen socialno varstvenih storitev</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 uresničevanje načela socialne pravičnosti, solidarnosti, socialnega vključevanja in spoštovanja pravic uporabnikov.</w:t>
      </w:r>
    </w:p>
    <w:p w:rsidR="000209A8" w:rsidRDefault="000209A8" w:rsidP="00026ABE">
      <w:pPr>
        <w:pStyle w:val="ANormal"/>
        <w:jc w:val="both"/>
        <w:rPr>
          <w:noProof/>
        </w:rPr>
      </w:pPr>
      <w:r>
        <w:rPr>
          <w:noProof/>
        </w:rPr>
        <w:lastRenderedPageBreak/>
        <w:t>Kazalci, s katerimi se bo merilo doseganje zastavljenih ciljev: -   število občanov, ki koristijo storitev socialnega varstva starih</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 xml:space="preserve">Letni izvedbeni cilji: -  na podlagi veljavne zakonodaje in s pogodbeno prevzetimi obveznostmi zagotavljati finančna sredstva za nemoteno delovanje socialnih programov ter tako izboljšati kvaliteto življenja uporabnikom teh storitev </w:t>
      </w:r>
    </w:p>
    <w:p w:rsidR="000209A8" w:rsidRDefault="000209A8" w:rsidP="00026ABE">
      <w:pPr>
        <w:pStyle w:val="ANormal"/>
        <w:jc w:val="both"/>
        <w:rPr>
          <w:noProof/>
        </w:rPr>
      </w:pPr>
      <w:r>
        <w:rPr>
          <w:noProof/>
        </w:rPr>
        <w:t>Kazalci, s katerimi se bo merilo doseganje zastavljenih ciljev: -  število občanov, ki koristijo storitev socialnega varstva starih</w:t>
      </w:r>
    </w:p>
    <w:p w:rsidR="000209A8" w:rsidRDefault="000209A8" w:rsidP="002C0B15">
      <w:pPr>
        <w:pStyle w:val="AHeading10"/>
        <w:tabs>
          <w:tab w:val="decimal" w:pos="9400"/>
        </w:tabs>
        <w:rPr>
          <w:noProof/>
          <w:sz w:val="20"/>
        </w:rPr>
      </w:pPr>
      <w:r>
        <w:rPr>
          <w:noProof/>
        </w:rPr>
        <w:t>2012 - OSKRBNINE V ZAVODIH</w:t>
      </w:r>
      <w:r>
        <w:rPr>
          <w:noProof/>
        </w:rPr>
        <w:tab/>
      </w:r>
      <w:r>
        <w:rPr>
          <w:noProof/>
          <w:sz w:val="20"/>
        </w:rPr>
        <w:t>90.000 €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Po Zakonu o socialnem varstvu (Ur.list RS, št. 3/07, 23/07, 41/07) je občina dolžna svojim občanom doplačevati razliko za oskrbo v domskem varstvu starejših glede na odmero Centra za socialno delo (upošteva se pokojnina, doplačila svojcev, premoženje). Za leto 2013 se načrtuje pokrivanje stroškov za oskrbo 16 oskrbovancev, ki so vključeni v naslednje zavode: Dom upokojencev Kranj, Dom starejših občanov Preddvor, Varstveno delovni center Kranj, DEOS d.d. Ljubljana, CUDV Draga, Zavod Hrastovec, Dom Petra Uzarja Tržič in Ozara Maribor.</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2021 - POMOČ NA DOMU</w:t>
      </w:r>
      <w:r>
        <w:rPr>
          <w:noProof/>
        </w:rPr>
        <w:tab/>
      </w:r>
      <w:r>
        <w:rPr>
          <w:noProof/>
          <w:sz w:val="20"/>
        </w:rPr>
        <w:t>36.700 €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 xml:space="preserve">Občina je v skladu z Zakonom o socialnem varstvu (Ur.list RS, št. 3/07, 23/07, 41/07) dolžna organizirati javno službo izvajanja pomoči na domu. Za občino Šenčur to službo opravlja Dom upokojencev Kranj, kateremu mesečno nakazujemo sredstva za izvajanje redne dejavnosti pomoči na domu. Upravičenci so po zakonu o socialnem varstvu osebe, starejše od 65 let, upokojenci, invalidi, kronično bolni in drugi, ki jim lahko pomoč druge osebe na domu nadomesti institucionalno varstvo. Urna postavka za izvajanje pomoči na domu znaša 11,27 EUR, od tega Občina prispeva 5,63 EUR in upravičenci 5,63 EUR, v kolikor pa upravičencem finančno stanje ne omogoča plačila takšnega zneska, pa lahko preko Centra za socialno delo  uveljavijo znižanje plačila storitve. Trenutno storitev pomoč na domu uporablja 13 občanov občine Šenčur.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w:t>
      </w:r>
    </w:p>
    <w:p w:rsidR="000209A8" w:rsidRDefault="000209A8" w:rsidP="002C0B15">
      <w:pPr>
        <w:pStyle w:val="AHeading7"/>
        <w:tabs>
          <w:tab w:val="decimal" w:pos="9400"/>
        </w:tabs>
        <w:rPr>
          <w:noProof/>
          <w:sz w:val="20"/>
        </w:rPr>
      </w:pPr>
      <w:bookmarkStart w:id="113" w:name="_Toc340069193"/>
      <w:r>
        <w:rPr>
          <w:noProof/>
        </w:rPr>
        <w:t>20049004 - Socialno varstvo materialno ogroženih</w:t>
      </w:r>
      <w:r>
        <w:rPr>
          <w:noProof/>
        </w:rPr>
        <w:tab/>
      </w:r>
      <w:r>
        <w:rPr>
          <w:noProof/>
          <w:sz w:val="20"/>
        </w:rPr>
        <w:t>17.793 €</w:t>
      </w:r>
      <w:bookmarkEnd w:id="113"/>
    </w:p>
    <w:p w:rsidR="000209A8" w:rsidRDefault="000209A8" w:rsidP="00026ABE">
      <w:pPr>
        <w:pStyle w:val="Heading11"/>
        <w:jc w:val="both"/>
      </w:pPr>
      <w:r>
        <w:t>Opis podprograma</w:t>
      </w:r>
    </w:p>
    <w:p w:rsidR="000209A8" w:rsidRDefault="000209A8" w:rsidP="00026ABE">
      <w:pPr>
        <w:pStyle w:val="ANormal"/>
        <w:jc w:val="both"/>
        <w:rPr>
          <w:noProof/>
        </w:rPr>
      </w:pPr>
      <w:r>
        <w:rPr>
          <w:noProof/>
        </w:rPr>
        <w:t xml:space="preserve">V sklopu podprograma socialno varstvo materialno ogroženih je občina dolžna po zakonu financirati pogrebne stroške socialno ogroženih in subvencionirati najemnine za stanovanja socialno ogroženih. </w:t>
      </w:r>
    </w:p>
    <w:p w:rsidR="000209A8" w:rsidRDefault="000209A8" w:rsidP="00026ABE">
      <w:pPr>
        <w:pStyle w:val="ANormal"/>
        <w:jc w:val="both"/>
        <w:rPr>
          <w:noProof/>
        </w:rPr>
      </w:pPr>
      <w:r>
        <w:rPr>
          <w:noProof/>
        </w:rPr>
        <w:t>Ostali programi so opredeljeni kot dopolnilni programi pomembni za občino, zajemajo pa:</w:t>
      </w:r>
    </w:p>
    <w:p w:rsidR="000209A8" w:rsidRDefault="000209A8" w:rsidP="00026ABE">
      <w:pPr>
        <w:pStyle w:val="ANormal"/>
        <w:jc w:val="both"/>
        <w:rPr>
          <w:noProof/>
        </w:rPr>
      </w:pPr>
      <w:r>
        <w:rPr>
          <w:noProof/>
        </w:rPr>
        <w:t>-         občinske denarne socialne pomoči.</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pokopališki in pogrebni dejavnosti ter urejanju pokopališč, Stanovanjski zakon , Uredba o metodologiji za oblikovanje najemnin v neprofitnih stanovanjih ter merilih in postopku za uveljavljanje subvencioniranih najemnin</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 xml:space="preserve">Dolgoročni cilji: - zmanjšanje socialne izključenosti in revščine socialno ogroženih posameznikov in družin v občini. </w:t>
      </w:r>
    </w:p>
    <w:p w:rsidR="000209A8" w:rsidRDefault="000209A8" w:rsidP="00026ABE">
      <w:pPr>
        <w:pStyle w:val="ANormal"/>
        <w:jc w:val="both"/>
        <w:rPr>
          <w:noProof/>
        </w:rPr>
      </w:pPr>
      <w:r>
        <w:rPr>
          <w:noProof/>
        </w:rPr>
        <w:t>Kazalci, s katerimi se bo merilo doseganje zastavljenih ciljev: - število materialno ogroženih oseb v Občini Šenčur.</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cilji:</w:t>
      </w:r>
    </w:p>
    <w:p w:rsidR="000209A8" w:rsidRDefault="000209A8" w:rsidP="00026ABE">
      <w:pPr>
        <w:pStyle w:val="ANormal"/>
        <w:jc w:val="both"/>
        <w:rPr>
          <w:noProof/>
        </w:rPr>
      </w:pPr>
      <w:r>
        <w:rPr>
          <w:noProof/>
        </w:rPr>
        <w:t>-         na podlagi izdanih odločb materialno ogroženim osebam dodeljevanje sredstev socialno ogroženim.</w:t>
      </w:r>
    </w:p>
    <w:p w:rsidR="000209A8" w:rsidRDefault="000209A8" w:rsidP="00026ABE">
      <w:pPr>
        <w:pStyle w:val="ANormal"/>
        <w:jc w:val="both"/>
        <w:rPr>
          <w:noProof/>
        </w:rPr>
      </w:pPr>
      <w:r>
        <w:rPr>
          <w:noProof/>
        </w:rPr>
        <w:lastRenderedPageBreak/>
        <w:t>Kazalci, s katerimi se bo merilo doseganje zastavljenih ciljev:</w:t>
      </w:r>
    </w:p>
    <w:p w:rsidR="000209A8" w:rsidRDefault="000209A8" w:rsidP="00026ABE">
      <w:pPr>
        <w:pStyle w:val="ANormal"/>
        <w:jc w:val="both"/>
        <w:rPr>
          <w:noProof/>
        </w:rPr>
      </w:pPr>
      <w:r>
        <w:rPr>
          <w:noProof/>
        </w:rPr>
        <w:t>-         število občanov, ki so prejeli enkratno denarno socialo pomoč.</w:t>
      </w:r>
    </w:p>
    <w:p w:rsidR="000209A8" w:rsidRDefault="000209A8" w:rsidP="002C0B15">
      <w:pPr>
        <w:pStyle w:val="AHeading10"/>
        <w:tabs>
          <w:tab w:val="decimal" w:pos="9400"/>
        </w:tabs>
        <w:rPr>
          <w:noProof/>
          <w:sz w:val="20"/>
        </w:rPr>
      </w:pPr>
      <w:r>
        <w:rPr>
          <w:noProof/>
        </w:rPr>
        <w:t>2031 - SOCIALNE POMOČI</w:t>
      </w:r>
      <w:r>
        <w:rPr>
          <w:noProof/>
        </w:rPr>
        <w:tab/>
      </w:r>
      <w:r>
        <w:rPr>
          <w:noProof/>
          <w:sz w:val="20"/>
        </w:rPr>
        <w:t>11.793 €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 xml:space="preserve">Na tej proračunski postavki načrtujemo stroške obdaritve najstarejših občanov v občini ob novem letu in subvencioniranje javnih del za naše občane. Prav tako na tej postavki načrtujemo sredstva za izvajanje materinske šole in posvetovalnice za mlade ter v skladu s sprejetim Navodilom o dodeljevanju enkratne socialne pomoči v občini Šenčur (Uradni vestnik Gorenjske št.: 4/02) izplačila socialnih pomoči upravičencem. Prav tako iz te postavke krijemo stroške 1 toplega obroka dnevno za tri občane občine Šenčur v Razdelilnici hrane Kranj. </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2032 - SUBVENCIONIRANJE NAJEMNIN</w:t>
      </w:r>
      <w:r>
        <w:rPr>
          <w:noProof/>
        </w:rPr>
        <w:tab/>
      </w:r>
      <w:r>
        <w:rPr>
          <w:noProof/>
          <w:sz w:val="20"/>
        </w:rPr>
        <w:t>6.000 €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načrtujemo sredstva za subvencioniranje neprofitnih in tržnih najemnin.</w:t>
      </w:r>
    </w:p>
    <w:p w:rsidR="000209A8" w:rsidRDefault="000209A8" w:rsidP="002C0B15">
      <w:pPr>
        <w:pStyle w:val="AHeading7"/>
        <w:tabs>
          <w:tab w:val="decimal" w:pos="9400"/>
        </w:tabs>
        <w:rPr>
          <w:sz w:val="20"/>
        </w:rPr>
      </w:pPr>
      <w:bookmarkStart w:id="114" w:name="_Toc340069194"/>
      <w:r>
        <w:t>20049006 - Socialno varstvo drugih ranljivih skupin</w:t>
      </w:r>
      <w:r>
        <w:tab/>
      </w:r>
      <w:r>
        <w:rPr>
          <w:sz w:val="20"/>
        </w:rPr>
        <w:t>23.169 €</w:t>
      </w:r>
      <w:bookmarkEnd w:id="114"/>
    </w:p>
    <w:p w:rsidR="000209A8" w:rsidRDefault="000209A8" w:rsidP="00026ABE">
      <w:pPr>
        <w:pStyle w:val="Heading11"/>
        <w:jc w:val="both"/>
      </w:pPr>
      <w:r>
        <w:t>Opis podprograma</w:t>
      </w:r>
    </w:p>
    <w:p w:rsidR="000209A8" w:rsidRDefault="000209A8" w:rsidP="00026ABE">
      <w:pPr>
        <w:pStyle w:val="ANormal"/>
        <w:jc w:val="both"/>
        <w:rPr>
          <w:noProof/>
        </w:rPr>
      </w:pPr>
      <w:r w:rsidRPr="002C0B15">
        <w:rPr>
          <w:noProof/>
        </w:rP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0209A8" w:rsidRDefault="000209A8" w:rsidP="00026ABE">
      <w:pPr>
        <w:pStyle w:val="Heading11"/>
        <w:jc w:val="both"/>
        <w:rPr>
          <w:noProof/>
        </w:rPr>
      </w:pPr>
      <w:r>
        <w:rPr>
          <w:noProof/>
        </w:rPr>
        <w:t>Zakonske in druge pravne podlage</w:t>
      </w:r>
    </w:p>
    <w:p w:rsidR="000209A8" w:rsidRDefault="000209A8" w:rsidP="00026ABE">
      <w:pPr>
        <w:pStyle w:val="ANormal"/>
        <w:jc w:val="both"/>
        <w:rPr>
          <w:noProof/>
        </w:rPr>
      </w:pPr>
      <w:r w:rsidRPr="002C0B15">
        <w:rPr>
          <w:noProof/>
        </w:rPr>
        <w:t>Zakon o socialnem varstvu, Zakon o društvih, Zakon o Rdečem križu Slovenije</w:t>
      </w:r>
    </w:p>
    <w:p w:rsidR="000209A8" w:rsidRDefault="000209A8" w:rsidP="00026ABE">
      <w:pPr>
        <w:pStyle w:val="Heading11"/>
        <w:jc w:val="both"/>
        <w:rPr>
          <w:noProof/>
        </w:rPr>
      </w:pPr>
      <w:r>
        <w:rPr>
          <w:noProof/>
        </w:rPr>
        <w:t>Dolgoročni cilji podprograma in kazalci, s katerimi se bo merilo doseganje zastavljenih ciljev</w:t>
      </w:r>
    </w:p>
    <w:p w:rsidR="000209A8" w:rsidRDefault="000209A8" w:rsidP="00026ABE">
      <w:pPr>
        <w:pStyle w:val="ANormal"/>
        <w:jc w:val="both"/>
        <w:rPr>
          <w:noProof/>
        </w:rPr>
      </w:pPr>
      <w:r>
        <w:rPr>
          <w:noProof/>
        </w:rPr>
        <w:t>Dolgoročni cilji: - izboljšati življenje ranljivih ljudi, ter spodbujati in sofinancirati izvajanja posebnih socialnih programov in storitev za reševanje socialnih stisk in težav oz. reševanje socialnih potreb posameznikov in preko različnih organizacij in društev zagotoviti sredstva za izvajanje socialnih programov in s tem prispevati k zmanjševanju socialnih stisk in razlik.</w:t>
      </w:r>
    </w:p>
    <w:p w:rsidR="000209A8" w:rsidRDefault="000209A8" w:rsidP="00026ABE">
      <w:pPr>
        <w:pStyle w:val="ANormal"/>
        <w:jc w:val="both"/>
        <w:rPr>
          <w:noProof/>
        </w:rPr>
      </w:pPr>
      <w:r>
        <w:rPr>
          <w:noProof/>
        </w:rPr>
        <w:t>Kazalci, s katerimi se bo merilo doseganje zastavljenih ciljev: - število mladih in ostalih, ki so se vključili v program in prenehali posedovati oz. uživati droge in število prijavljenih društev, ki delujejo oziroma opravljajo humanitarno dejavnost.</w:t>
      </w:r>
    </w:p>
    <w:p w:rsidR="000209A8" w:rsidRDefault="000209A8" w:rsidP="00026ABE">
      <w:pPr>
        <w:pStyle w:val="Heading11"/>
        <w:jc w:val="both"/>
        <w:rPr>
          <w:noProof/>
        </w:rPr>
      </w:pPr>
      <w:r>
        <w:rPr>
          <w:noProof/>
        </w:rPr>
        <w:t>Letni izvedbeni cilji podprograma in kazalci, s katerimi se bo merilo doseganje zastavljenih ciljev</w:t>
      </w:r>
    </w:p>
    <w:p w:rsidR="000209A8" w:rsidRDefault="000209A8" w:rsidP="00026ABE">
      <w:pPr>
        <w:pStyle w:val="ANormal"/>
        <w:jc w:val="both"/>
        <w:rPr>
          <w:noProof/>
        </w:rPr>
      </w:pPr>
      <w:r>
        <w:rPr>
          <w:noProof/>
        </w:rPr>
        <w:t>Letni izvedbeni cilji:</w:t>
      </w:r>
    </w:p>
    <w:p w:rsidR="000209A8" w:rsidRDefault="000209A8" w:rsidP="00026ABE">
      <w:pPr>
        <w:pStyle w:val="ANormal"/>
        <w:jc w:val="both"/>
        <w:rPr>
          <w:noProof/>
        </w:rPr>
      </w:pPr>
      <w:r>
        <w:rPr>
          <w:noProof/>
        </w:rPr>
        <w:t>-         zagotoviti sredstva na podlagi pogodbe in tako omogočiti nemoteno delovanje programa za socialno varstvo drugih ranljivih skupin in</w:t>
      </w:r>
    </w:p>
    <w:p w:rsidR="000209A8" w:rsidRDefault="000209A8" w:rsidP="00026ABE">
      <w:pPr>
        <w:pStyle w:val="ANormal"/>
        <w:jc w:val="both"/>
        <w:rPr>
          <w:noProof/>
        </w:rPr>
      </w:pPr>
      <w:r>
        <w:rPr>
          <w:noProof/>
        </w:rPr>
        <w:t>-         objava razpisa za sofinanciranje programov humanitarnih in invalidskih organizacij v občini, s tem pa sofinancirati in spodbujati programe na področju socialnega varstva in zmanjševati socialne razlike med občani.</w:t>
      </w:r>
    </w:p>
    <w:p w:rsidR="000209A8" w:rsidRDefault="000209A8" w:rsidP="00026ABE">
      <w:pPr>
        <w:pStyle w:val="ANormal"/>
        <w:jc w:val="both"/>
        <w:rPr>
          <w:noProof/>
        </w:rPr>
      </w:pPr>
      <w:r>
        <w:rPr>
          <w:noProof/>
        </w:rPr>
        <w:t>Kazalci, s katerimi se bo merilo doseganje zastavljenih ciljev:</w:t>
      </w:r>
    </w:p>
    <w:p w:rsidR="000209A8" w:rsidRDefault="000209A8" w:rsidP="00026ABE">
      <w:pPr>
        <w:pStyle w:val="ANormal"/>
        <w:jc w:val="both"/>
        <w:rPr>
          <w:noProof/>
        </w:rPr>
      </w:pPr>
      <w:r>
        <w:rPr>
          <w:noProof/>
        </w:rPr>
        <w:t>-         število občanov, ki so vključeni v izvajanje posebnih socialnih programov in storitev za reševanje socialnih stisk in</w:t>
      </w:r>
    </w:p>
    <w:p w:rsidR="000209A8" w:rsidRDefault="000209A8" w:rsidP="00026ABE">
      <w:pPr>
        <w:pStyle w:val="ANormal"/>
        <w:jc w:val="both"/>
        <w:rPr>
          <w:noProof/>
        </w:rPr>
      </w:pPr>
      <w:r>
        <w:rPr>
          <w:noProof/>
        </w:rPr>
        <w:t>-         število prijavljenih društev, ki delujejo oziroma opravljajo humanitarno dejavnost.</w:t>
      </w:r>
    </w:p>
    <w:p w:rsidR="000209A8" w:rsidRDefault="000209A8" w:rsidP="002C0B15">
      <w:pPr>
        <w:pStyle w:val="AHeading10"/>
        <w:tabs>
          <w:tab w:val="decimal" w:pos="9400"/>
        </w:tabs>
        <w:rPr>
          <w:noProof/>
          <w:sz w:val="20"/>
        </w:rPr>
      </w:pPr>
      <w:r>
        <w:rPr>
          <w:noProof/>
        </w:rPr>
        <w:t>2041 - HUMANITARNE ORGANIZACIJE</w:t>
      </w:r>
      <w:r>
        <w:rPr>
          <w:noProof/>
        </w:rPr>
        <w:tab/>
      </w:r>
      <w:r>
        <w:rPr>
          <w:noProof/>
          <w:sz w:val="20"/>
        </w:rPr>
        <w:t>19.956 €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Del sredstev iz postavke Humanitarne dejavnosti se na podlagi javnega razpisa in vrednotenja prispelih prijav razdeli med upravičene izvajalce humanitarno-socialnih programov. Iz te postavke se tudi financirajo krvodajalske </w:t>
      </w:r>
      <w:r>
        <w:rPr>
          <w:noProof/>
        </w:rPr>
        <w:lastRenderedPageBreak/>
        <w:t>akcije Odborov Rdečega križa v občin in novoletno obdarovanje naših občanov starejših od 75 let. Prav tako na podlagi predloženega plana iz te postavke namenjamo sredstva za delovanje in dejavnosti Območnega združenja Rdečega križa Kranj. Iz te postavke bomo sofinancirali tudi program Reintegracijski center, nastanitveni center za ozdravljene odvisnike.</w:t>
      </w:r>
    </w:p>
    <w:p w:rsidR="000209A8" w:rsidRDefault="000209A8" w:rsidP="00026ABE">
      <w:pPr>
        <w:pStyle w:val="Heading11"/>
        <w:jc w:val="both"/>
      </w:pPr>
      <w:r>
        <w:t>Izhodišča, na katerih temeljijo izračuni predlogov pravic porabe za del, ki se ne izvršuje preko NRP</w:t>
      </w:r>
    </w:p>
    <w:p w:rsidR="000209A8" w:rsidRDefault="000209A8" w:rsidP="00026ABE">
      <w:pPr>
        <w:pStyle w:val="ANormal"/>
        <w:jc w:val="both"/>
        <w:rPr>
          <w:noProof/>
        </w:rPr>
      </w:pPr>
      <w:r>
        <w:rPr>
          <w:noProof/>
        </w:rPr>
        <w:t>Kot izhodišče za določitev predloga proračunske porabe je bila upoštevana realizirana in ocenjena višina stroškov v letu 2012.</w:t>
      </w:r>
    </w:p>
    <w:p w:rsidR="000209A8" w:rsidRDefault="000209A8" w:rsidP="002C0B15">
      <w:pPr>
        <w:pStyle w:val="AHeading10"/>
        <w:tabs>
          <w:tab w:val="decimal" w:pos="9400"/>
        </w:tabs>
        <w:rPr>
          <w:noProof/>
          <w:sz w:val="20"/>
        </w:rPr>
      </w:pPr>
      <w:r>
        <w:rPr>
          <w:noProof/>
        </w:rPr>
        <w:t>2042 - VARNA HIŠA</w:t>
      </w:r>
      <w:r>
        <w:rPr>
          <w:noProof/>
        </w:rPr>
        <w:tab/>
      </w:r>
      <w:r>
        <w:rPr>
          <w:noProof/>
          <w:sz w:val="20"/>
        </w:rPr>
        <w:t>3.213 €</w:t>
      </w:r>
    </w:p>
    <w:p w:rsidR="000209A8" w:rsidRDefault="000209A8" w:rsidP="00026ABE">
      <w:pPr>
        <w:pStyle w:val="Heading11"/>
        <w:jc w:val="both"/>
        <w:rPr>
          <w:noProof/>
        </w:rPr>
      </w:pPr>
      <w:r>
        <w:rPr>
          <w:noProof/>
        </w:rPr>
        <w:t>Obrazložitev dejavnosti v okviru proračunske postavke</w:t>
      </w:r>
    </w:p>
    <w:p w:rsidR="000209A8" w:rsidRDefault="000209A8" w:rsidP="00026ABE">
      <w:pPr>
        <w:pStyle w:val="ANormal"/>
        <w:jc w:val="both"/>
        <w:rPr>
          <w:noProof/>
        </w:rPr>
      </w:pPr>
      <w:r>
        <w:rPr>
          <w:noProof/>
        </w:rPr>
        <w:t>Občina Šenčur je ena izmed gorenjskih občin, ki je pristopila k projektu Varna hiša za ženske in otroke žrtve nasilja na Gorenjskem. V skladu s sklenjeno pogodbo z Društvom za pomoč ženskam in otrokom žrtvam nasilja občina sofinancira dejavnost Varne Hiše Gorenjske in dejavnosti Materinskega doma. Delež občine pri sofinanciranju tako Varne hiše kot tudi Materinskega doma znaša 4% vseh sredstev</w:t>
      </w:r>
    </w:p>
    <w:p w:rsidR="000209A8" w:rsidRDefault="000209A8" w:rsidP="002C0B15">
      <w:pPr>
        <w:pStyle w:val="Heading11"/>
      </w:pPr>
      <w:r>
        <w:t>Izhodišča, na katerih temeljijo izračuni predlogov pravic porabe za del, ki se ne izvršuje preko NRP</w:t>
      </w:r>
    </w:p>
    <w:p w:rsidR="000209A8" w:rsidRDefault="000209A8" w:rsidP="00026ABE">
      <w:pPr>
        <w:pStyle w:val="ANormal"/>
        <w:jc w:val="both"/>
        <w:rPr>
          <w:noProof/>
        </w:rPr>
      </w:pPr>
      <w:r w:rsidRPr="002C0B15">
        <w:rPr>
          <w:noProof/>
        </w:rPr>
        <w:t>Kot izhodišče za določitev predloga proračunske porabe je bila upoštevana realizirana in ocenjena višina stroškov v letu 2012 in pa predvideni podatki o stroških za materinski dom in varovani dom.</w:t>
      </w:r>
    </w:p>
    <w:p w:rsidR="000209A8" w:rsidRDefault="000209A8" w:rsidP="002C0B15">
      <w:pPr>
        <w:pStyle w:val="ANormal"/>
        <w:rPr>
          <w:noProof/>
        </w:rPr>
      </w:pPr>
    </w:p>
    <w:p w:rsidR="000209A8" w:rsidRDefault="000209A8" w:rsidP="002C0B15">
      <w:pPr>
        <w:pStyle w:val="AHeading5"/>
        <w:tabs>
          <w:tab w:val="decimal" w:pos="9400"/>
        </w:tabs>
        <w:rPr>
          <w:noProof/>
          <w:sz w:val="20"/>
        </w:rPr>
      </w:pPr>
      <w:bookmarkStart w:id="115" w:name="_Toc340069195"/>
      <w:r>
        <w:rPr>
          <w:noProof/>
        </w:rPr>
        <w:t>23 - INTERVENCIJSKI PROGRAMI IN OBVEZNOSTI</w:t>
      </w:r>
      <w:r>
        <w:rPr>
          <w:noProof/>
        </w:rPr>
        <w:tab/>
      </w:r>
      <w:r>
        <w:rPr>
          <w:noProof/>
          <w:sz w:val="20"/>
        </w:rPr>
        <w:t>9.600 €</w:t>
      </w:r>
      <w:bookmarkEnd w:id="115"/>
    </w:p>
    <w:p w:rsidR="000209A8" w:rsidRDefault="000209A8" w:rsidP="002C0B15">
      <w:pPr>
        <w:pStyle w:val="AHeading6"/>
        <w:tabs>
          <w:tab w:val="decimal" w:pos="9400"/>
        </w:tabs>
        <w:rPr>
          <w:noProof/>
          <w:sz w:val="20"/>
        </w:rPr>
      </w:pPr>
      <w:bookmarkStart w:id="116" w:name="_Toc340069196"/>
      <w:r>
        <w:rPr>
          <w:noProof/>
        </w:rPr>
        <w:t>2303 - Splošna proračunska rezervacija</w:t>
      </w:r>
      <w:r>
        <w:rPr>
          <w:noProof/>
        </w:rPr>
        <w:tab/>
      </w:r>
      <w:r>
        <w:rPr>
          <w:noProof/>
          <w:sz w:val="20"/>
        </w:rPr>
        <w:t>9.600 €</w:t>
      </w:r>
      <w:bookmarkEnd w:id="116"/>
    </w:p>
    <w:p w:rsidR="000209A8" w:rsidRDefault="000209A8" w:rsidP="002C0B15">
      <w:pPr>
        <w:pStyle w:val="AHeading7"/>
        <w:tabs>
          <w:tab w:val="decimal" w:pos="9400"/>
        </w:tabs>
        <w:rPr>
          <w:noProof/>
          <w:sz w:val="20"/>
        </w:rPr>
      </w:pPr>
      <w:bookmarkStart w:id="117" w:name="_Toc340069197"/>
      <w:r>
        <w:rPr>
          <w:noProof/>
        </w:rPr>
        <w:t>23039001 - Splošna proračunska rezervacija</w:t>
      </w:r>
      <w:r>
        <w:rPr>
          <w:noProof/>
        </w:rPr>
        <w:tab/>
      </w:r>
      <w:r>
        <w:rPr>
          <w:noProof/>
          <w:sz w:val="20"/>
        </w:rPr>
        <w:t>9.600 €</w:t>
      </w:r>
      <w:bookmarkEnd w:id="117"/>
    </w:p>
    <w:p w:rsidR="000209A8" w:rsidRDefault="000209A8" w:rsidP="002C0B15">
      <w:pPr>
        <w:pStyle w:val="Heading11"/>
      </w:pPr>
      <w:r>
        <w:t>Opis podprograma</w:t>
      </w:r>
    </w:p>
    <w:p w:rsidR="000209A8" w:rsidRDefault="000209A8" w:rsidP="002C0B15">
      <w:pPr>
        <w:pStyle w:val="ANormal"/>
        <w:rPr>
          <w:noProof/>
        </w:rPr>
      </w:pPr>
      <w:r w:rsidRPr="002C0B15">
        <w:rPr>
          <w:noProof/>
        </w:rPr>
        <w:t>Vsebina podprograma je oblikovanje splošne proračunske rezervacije na osnovi 42. člena Zakona o javnih financah</w:t>
      </w:r>
    </w:p>
    <w:p w:rsidR="000209A8" w:rsidRDefault="000209A8" w:rsidP="002C0B15">
      <w:pPr>
        <w:pStyle w:val="Heading11"/>
        <w:rPr>
          <w:noProof/>
        </w:rPr>
      </w:pPr>
      <w:r>
        <w:rPr>
          <w:noProof/>
        </w:rPr>
        <w:t>Zakonske in druge pravne podlage</w:t>
      </w:r>
    </w:p>
    <w:p w:rsidR="000209A8" w:rsidRDefault="000209A8" w:rsidP="002C0B15">
      <w:pPr>
        <w:pStyle w:val="ANormal"/>
        <w:rPr>
          <w:noProof/>
        </w:rPr>
      </w:pPr>
      <w:r w:rsidRPr="002C0B15">
        <w:rPr>
          <w:noProof/>
        </w:rPr>
        <w:t>Zakon o javnih financah</w:t>
      </w:r>
    </w:p>
    <w:p w:rsidR="000209A8" w:rsidRDefault="000209A8" w:rsidP="002C0B15">
      <w:pPr>
        <w:pStyle w:val="Heading11"/>
        <w:rPr>
          <w:noProof/>
        </w:rPr>
      </w:pPr>
      <w:r>
        <w:rPr>
          <w:noProof/>
        </w:rPr>
        <w:t>Dolgoročni cilji podprograma in kazalci, s katerimi se bo merilo doseganje zastavljenih ciljev</w:t>
      </w:r>
    </w:p>
    <w:p w:rsidR="000209A8" w:rsidRDefault="000209A8" w:rsidP="00026ABE">
      <w:pPr>
        <w:pStyle w:val="ANormal"/>
        <w:jc w:val="both"/>
        <w:rPr>
          <w:noProof/>
        </w:rPr>
      </w:pPr>
      <w:r w:rsidRPr="002C0B15">
        <w:rPr>
          <w:noProof/>
        </w:rP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0209A8" w:rsidRDefault="000209A8" w:rsidP="002C0B15">
      <w:pPr>
        <w:pStyle w:val="Heading11"/>
        <w:rPr>
          <w:noProof/>
        </w:rPr>
      </w:pPr>
      <w:r>
        <w:rPr>
          <w:noProof/>
        </w:rPr>
        <w:t>Letni izvedbeni cilji podprograma in kazalci, s katerimi se bo merilo doseganje zastavljenih ciljev</w:t>
      </w:r>
    </w:p>
    <w:p w:rsidR="000209A8" w:rsidRDefault="000209A8" w:rsidP="00026ABE">
      <w:pPr>
        <w:pStyle w:val="ANormal"/>
        <w:jc w:val="both"/>
        <w:rPr>
          <w:noProof/>
        </w:rPr>
      </w:pPr>
      <w:r w:rsidRPr="002C0B15">
        <w:rPr>
          <w:noProof/>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0209A8" w:rsidRDefault="000209A8" w:rsidP="002C0B15">
      <w:pPr>
        <w:pStyle w:val="AHeading10"/>
        <w:tabs>
          <w:tab w:val="decimal" w:pos="9400"/>
        </w:tabs>
        <w:rPr>
          <w:noProof/>
          <w:sz w:val="20"/>
        </w:rPr>
      </w:pPr>
      <w:r>
        <w:rPr>
          <w:noProof/>
        </w:rPr>
        <w:t>2302 - SPLOŠNA PRORAČUNSKA REZERVACIJA</w:t>
      </w:r>
      <w:r>
        <w:rPr>
          <w:noProof/>
        </w:rPr>
        <w:tab/>
      </w:r>
      <w:r>
        <w:rPr>
          <w:noProof/>
          <w:sz w:val="20"/>
        </w:rPr>
        <w:t>9.600 €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Za splošno proračunsko rezervo  se v letu 201</w:t>
      </w:r>
      <w:r>
        <w:rPr>
          <w:noProof/>
        </w:rPr>
        <w:t>3</w:t>
      </w:r>
      <w:r w:rsidRPr="002C0B15">
        <w:rPr>
          <w:noProof/>
        </w:rPr>
        <w:t xml:space="preserve"> namenja 9.600 EUR. Splošna proračunska rezervacija je namenjena za financiranje posameznih namenov javne porabe, ki jih ob sprejemanju proračuna ni bilo mogoče predvideti ali zagotoviti zadostnih sredstev.</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026ABE">
      <w:pPr>
        <w:pStyle w:val="ANormal"/>
        <w:jc w:val="both"/>
        <w:rPr>
          <w:noProof/>
        </w:rPr>
      </w:pPr>
      <w:r>
        <w:rPr>
          <w:noProof/>
        </w:rPr>
        <w:t>Izhodišče za planiranje je zagotavljanje nemotenega izvrševanja občinskega proračuna.</w:t>
      </w:r>
    </w:p>
    <w:p w:rsidR="000209A8" w:rsidRDefault="000209A8" w:rsidP="00026ABE">
      <w:pPr>
        <w:pStyle w:val="ANormal"/>
        <w:jc w:val="both"/>
        <w:rPr>
          <w:noProof/>
        </w:rPr>
      </w:pPr>
      <w:r>
        <w:rPr>
          <w:noProof/>
        </w:rPr>
        <w:t>Kazalec, s katerim se bo merilo doseganje zastavljenih ciljev, je razviden v višini zagotovljenih sredstev za financiranje nepredvidenih nalog, za katere v proračunu niso bila zagotovljena sredstva in za namene, za katere se med letom izkaže, da niso bila v proračunu zagotovljena v zadostni višini.</w:t>
      </w:r>
    </w:p>
    <w:p w:rsidR="000209A8" w:rsidRDefault="000209A8" w:rsidP="002C0B15">
      <w:pPr>
        <w:pStyle w:val="ANormal"/>
        <w:rPr>
          <w:noProof/>
        </w:rPr>
      </w:pPr>
    </w:p>
    <w:p w:rsidR="000209A8" w:rsidRDefault="000209A8" w:rsidP="002C0B15">
      <w:pPr>
        <w:pStyle w:val="AHeading3"/>
        <w:tabs>
          <w:tab w:val="decimal" w:pos="9400"/>
        </w:tabs>
        <w:rPr>
          <w:noProof/>
          <w:sz w:val="20"/>
        </w:rPr>
      </w:pPr>
      <w:bookmarkStart w:id="118" w:name="_Toc340069198"/>
      <w:r>
        <w:rPr>
          <w:noProof/>
        </w:rPr>
        <w:t>05 - KS VOGLJE</w:t>
      </w:r>
      <w:r>
        <w:rPr>
          <w:noProof/>
        </w:rPr>
        <w:tab/>
      </w:r>
      <w:r>
        <w:rPr>
          <w:noProof/>
          <w:sz w:val="20"/>
        </w:rPr>
        <w:t>47.219 €</w:t>
      </w:r>
      <w:bookmarkEnd w:id="118"/>
    </w:p>
    <w:p w:rsidR="000209A8" w:rsidRDefault="000209A8" w:rsidP="002C0B15">
      <w:pPr>
        <w:pStyle w:val="AHeading5"/>
        <w:tabs>
          <w:tab w:val="decimal" w:pos="9400"/>
        </w:tabs>
        <w:rPr>
          <w:sz w:val="20"/>
        </w:rPr>
      </w:pPr>
      <w:bookmarkStart w:id="119" w:name="_Toc340069199"/>
      <w:r>
        <w:t>06 - LOKALNA SAMOUPRAVA</w:t>
      </w:r>
      <w:r>
        <w:tab/>
      </w:r>
      <w:r>
        <w:rPr>
          <w:sz w:val="20"/>
        </w:rPr>
        <w:t>1.259 €</w:t>
      </w:r>
      <w:bookmarkEnd w:id="119"/>
    </w:p>
    <w:p w:rsidR="000209A8" w:rsidRDefault="000209A8" w:rsidP="002C0B15">
      <w:pPr>
        <w:pStyle w:val="AHeading6"/>
        <w:tabs>
          <w:tab w:val="decimal" w:pos="9400"/>
        </w:tabs>
        <w:rPr>
          <w:noProof/>
          <w:sz w:val="20"/>
        </w:rPr>
      </w:pPr>
      <w:bookmarkStart w:id="120" w:name="_Toc340069200"/>
      <w:r>
        <w:rPr>
          <w:noProof/>
        </w:rPr>
        <w:t>0603 - Dejavnost občinske uprave</w:t>
      </w:r>
      <w:r>
        <w:rPr>
          <w:noProof/>
        </w:rPr>
        <w:tab/>
      </w:r>
      <w:r>
        <w:rPr>
          <w:noProof/>
          <w:sz w:val="20"/>
        </w:rPr>
        <w:t>1.259 €</w:t>
      </w:r>
      <w:bookmarkEnd w:id="120"/>
    </w:p>
    <w:p w:rsidR="000209A8" w:rsidRDefault="000209A8" w:rsidP="002C0B15">
      <w:pPr>
        <w:pStyle w:val="AHeading7"/>
        <w:tabs>
          <w:tab w:val="decimal" w:pos="9400"/>
        </w:tabs>
        <w:rPr>
          <w:noProof/>
          <w:sz w:val="20"/>
        </w:rPr>
      </w:pPr>
      <w:bookmarkStart w:id="121" w:name="_Toc340069201"/>
      <w:r>
        <w:rPr>
          <w:noProof/>
        </w:rPr>
        <w:t>06039001 - Administracija občinske uprave</w:t>
      </w:r>
      <w:r>
        <w:rPr>
          <w:noProof/>
        </w:rPr>
        <w:tab/>
      </w:r>
      <w:r>
        <w:rPr>
          <w:noProof/>
          <w:sz w:val="20"/>
        </w:rPr>
        <w:t>1.259 €</w:t>
      </w:r>
      <w:bookmarkEnd w:id="121"/>
    </w:p>
    <w:p w:rsidR="000209A8" w:rsidRDefault="000209A8" w:rsidP="002C0B15">
      <w:pPr>
        <w:pStyle w:val="AHeading10"/>
        <w:tabs>
          <w:tab w:val="decimal" w:pos="9400"/>
        </w:tabs>
        <w:rPr>
          <w:noProof/>
          <w:sz w:val="20"/>
        </w:rPr>
      </w:pPr>
      <w:r>
        <w:rPr>
          <w:noProof/>
        </w:rPr>
        <w:t>0612 - MATERIALNI STROŠKI KS VOGLJE</w:t>
      </w:r>
      <w:r>
        <w:rPr>
          <w:noProof/>
        </w:rPr>
        <w:tab/>
      </w:r>
      <w:r>
        <w:rPr>
          <w:noProof/>
          <w:sz w:val="20"/>
        </w:rPr>
        <w:t>1.259 €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pisarniški material, stroški pogodbenega  dela predsednika  KS.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22" w:name="_Toc340069202"/>
      <w:r>
        <w:rPr>
          <w:noProof/>
        </w:rPr>
        <w:t>13 - PROMET, PROMETNA INFRASTRUKTURA IN KOMUNIKACIJE</w:t>
      </w:r>
      <w:r>
        <w:rPr>
          <w:noProof/>
        </w:rPr>
        <w:tab/>
      </w:r>
      <w:r>
        <w:rPr>
          <w:noProof/>
          <w:sz w:val="20"/>
        </w:rPr>
        <w:t>24.250 €</w:t>
      </w:r>
      <w:bookmarkEnd w:id="122"/>
    </w:p>
    <w:p w:rsidR="000209A8" w:rsidRDefault="000209A8" w:rsidP="002C0B15">
      <w:pPr>
        <w:pStyle w:val="AHeading6"/>
        <w:tabs>
          <w:tab w:val="decimal" w:pos="9400"/>
        </w:tabs>
        <w:rPr>
          <w:noProof/>
          <w:sz w:val="20"/>
        </w:rPr>
      </w:pPr>
      <w:bookmarkStart w:id="123" w:name="_Toc340069203"/>
      <w:r>
        <w:rPr>
          <w:noProof/>
        </w:rPr>
        <w:t>1302 - Cestni promet in infrastruktura</w:t>
      </w:r>
      <w:r>
        <w:rPr>
          <w:noProof/>
        </w:rPr>
        <w:tab/>
      </w:r>
      <w:r>
        <w:rPr>
          <w:noProof/>
          <w:sz w:val="20"/>
        </w:rPr>
        <w:t>24.250 €</w:t>
      </w:r>
      <w:bookmarkEnd w:id="123"/>
    </w:p>
    <w:p w:rsidR="000209A8" w:rsidRDefault="000209A8" w:rsidP="002C0B15">
      <w:pPr>
        <w:pStyle w:val="AHeading7"/>
        <w:tabs>
          <w:tab w:val="decimal" w:pos="9400"/>
        </w:tabs>
        <w:rPr>
          <w:noProof/>
          <w:sz w:val="20"/>
        </w:rPr>
      </w:pPr>
      <w:bookmarkStart w:id="124" w:name="_Toc340069204"/>
      <w:r>
        <w:rPr>
          <w:noProof/>
        </w:rPr>
        <w:t>13029001 - Upravljanje in tekoče vzdrževanje občinskih cest</w:t>
      </w:r>
      <w:r>
        <w:rPr>
          <w:noProof/>
        </w:rPr>
        <w:tab/>
      </w:r>
      <w:r>
        <w:rPr>
          <w:noProof/>
          <w:sz w:val="20"/>
        </w:rPr>
        <w:t>14.050 €</w:t>
      </w:r>
      <w:bookmarkEnd w:id="124"/>
    </w:p>
    <w:p w:rsidR="000209A8" w:rsidRDefault="000209A8" w:rsidP="002C0B15">
      <w:pPr>
        <w:pStyle w:val="AHeading10"/>
        <w:tabs>
          <w:tab w:val="decimal" w:pos="9400"/>
        </w:tabs>
        <w:rPr>
          <w:noProof/>
          <w:sz w:val="20"/>
        </w:rPr>
      </w:pPr>
      <w:r>
        <w:rPr>
          <w:noProof/>
        </w:rPr>
        <w:t>1410 - VZDRŽEVANJE KS VOGLJE</w:t>
      </w:r>
      <w:r>
        <w:rPr>
          <w:noProof/>
        </w:rPr>
        <w:tab/>
      </w:r>
      <w:r>
        <w:rPr>
          <w:noProof/>
          <w:sz w:val="20"/>
        </w:rPr>
        <w:t>14.050 €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rednega  vzdrževanje objektov in naprav v KS, ki vključujejo vsa večja in manjša vzdrževalna dela kot so krpanje asfaltnih površin na krajevnih cestah in javnih poteh, vzdrževanje makadamskih poti, zimska služba, urejanje in varstvo okolja, čiščenje jarkov in kanalov.</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25" w:name="_Toc340069205"/>
      <w:r>
        <w:rPr>
          <w:noProof/>
        </w:rPr>
        <w:t>13029004 - Cestna razsvetljava</w:t>
      </w:r>
      <w:r>
        <w:rPr>
          <w:noProof/>
        </w:rPr>
        <w:tab/>
      </w:r>
      <w:r>
        <w:rPr>
          <w:noProof/>
          <w:sz w:val="20"/>
        </w:rPr>
        <w:t>10.200 €</w:t>
      </w:r>
      <w:bookmarkEnd w:id="125"/>
    </w:p>
    <w:p w:rsidR="000209A8" w:rsidRDefault="000209A8" w:rsidP="002C0B15">
      <w:pPr>
        <w:pStyle w:val="AHeading10"/>
        <w:tabs>
          <w:tab w:val="decimal" w:pos="9400"/>
        </w:tabs>
        <w:rPr>
          <w:noProof/>
          <w:sz w:val="20"/>
        </w:rPr>
      </w:pPr>
      <w:r>
        <w:rPr>
          <w:noProof/>
        </w:rPr>
        <w:t>1311 - JAVNA RAZSVETLJAVA  KS VOGLJE</w:t>
      </w:r>
      <w:r>
        <w:rPr>
          <w:noProof/>
        </w:rPr>
        <w:tab/>
      </w:r>
      <w:r>
        <w:rPr>
          <w:noProof/>
          <w:sz w:val="20"/>
        </w:rPr>
        <w:t>10.200 €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26" w:name="_Toc340069206"/>
      <w:r>
        <w:rPr>
          <w:noProof/>
        </w:rPr>
        <w:lastRenderedPageBreak/>
        <w:t>18 - KULTURA, ŠPORT IN NEVLADNE ORGANIZACIJE</w:t>
      </w:r>
      <w:r>
        <w:rPr>
          <w:noProof/>
        </w:rPr>
        <w:tab/>
      </w:r>
      <w:r>
        <w:rPr>
          <w:noProof/>
          <w:sz w:val="20"/>
        </w:rPr>
        <w:t>21.710 €</w:t>
      </w:r>
      <w:bookmarkEnd w:id="126"/>
    </w:p>
    <w:p w:rsidR="000209A8" w:rsidRDefault="000209A8" w:rsidP="002C0B15">
      <w:pPr>
        <w:pStyle w:val="AHeading6"/>
        <w:tabs>
          <w:tab w:val="decimal" w:pos="9400"/>
        </w:tabs>
        <w:rPr>
          <w:noProof/>
          <w:sz w:val="20"/>
        </w:rPr>
      </w:pPr>
      <w:bookmarkStart w:id="127" w:name="_Toc340069207"/>
      <w:r>
        <w:rPr>
          <w:noProof/>
        </w:rPr>
        <w:t>1803 - Programi v kulturi</w:t>
      </w:r>
      <w:r>
        <w:rPr>
          <w:noProof/>
        </w:rPr>
        <w:tab/>
      </w:r>
      <w:r>
        <w:rPr>
          <w:noProof/>
          <w:sz w:val="20"/>
        </w:rPr>
        <w:t>21.710 €</w:t>
      </w:r>
      <w:bookmarkEnd w:id="127"/>
    </w:p>
    <w:p w:rsidR="000209A8" w:rsidRDefault="000209A8" w:rsidP="002C0B15">
      <w:pPr>
        <w:pStyle w:val="AHeading7"/>
        <w:tabs>
          <w:tab w:val="decimal" w:pos="9400"/>
        </w:tabs>
        <w:rPr>
          <w:noProof/>
          <w:sz w:val="20"/>
        </w:rPr>
      </w:pPr>
      <w:bookmarkStart w:id="128" w:name="_Toc340069208"/>
      <w:r>
        <w:rPr>
          <w:noProof/>
        </w:rPr>
        <w:t>18039005 - Drugi programi v kulturi</w:t>
      </w:r>
      <w:r>
        <w:rPr>
          <w:noProof/>
        </w:rPr>
        <w:tab/>
      </w:r>
      <w:r>
        <w:rPr>
          <w:noProof/>
          <w:sz w:val="20"/>
        </w:rPr>
        <w:t>21.710 €</w:t>
      </w:r>
      <w:bookmarkEnd w:id="128"/>
    </w:p>
    <w:p w:rsidR="000209A8" w:rsidRDefault="000209A8" w:rsidP="002C0B15">
      <w:pPr>
        <w:pStyle w:val="AHeading10"/>
        <w:tabs>
          <w:tab w:val="decimal" w:pos="9400"/>
        </w:tabs>
        <w:rPr>
          <w:noProof/>
          <w:sz w:val="20"/>
        </w:rPr>
      </w:pPr>
      <w:r>
        <w:rPr>
          <w:noProof/>
        </w:rPr>
        <w:t>1813 - VZDRŽEVANJE DOMA  VOGLJE</w:t>
      </w:r>
      <w:r>
        <w:rPr>
          <w:noProof/>
        </w:rPr>
        <w:tab/>
      </w:r>
      <w:r>
        <w:rPr>
          <w:noProof/>
          <w:sz w:val="20"/>
        </w:rPr>
        <w:t>21.710 €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 xml:space="preserve">Na tej postavki je zajeto redno vzdrževanje doma (elektrika, voda, ogrevanje, odvoz smeti, beljenje) in manjše investicije v dogovoru s predsednikom KS. Prioritetno se za te namene porabi denar iz naslova najemnin. </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3"/>
        <w:tabs>
          <w:tab w:val="decimal" w:pos="9400"/>
        </w:tabs>
        <w:rPr>
          <w:noProof/>
          <w:sz w:val="20"/>
        </w:rPr>
      </w:pPr>
      <w:bookmarkStart w:id="129" w:name="_Toc340069209"/>
      <w:r>
        <w:rPr>
          <w:noProof/>
        </w:rPr>
        <w:t>06 - KS VOKLO</w:t>
      </w:r>
      <w:r>
        <w:rPr>
          <w:noProof/>
        </w:rPr>
        <w:tab/>
      </w:r>
      <w:r>
        <w:rPr>
          <w:noProof/>
          <w:sz w:val="20"/>
        </w:rPr>
        <w:t>28.352 €</w:t>
      </w:r>
      <w:bookmarkEnd w:id="129"/>
    </w:p>
    <w:p w:rsidR="000209A8" w:rsidRDefault="000209A8" w:rsidP="002C0B15">
      <w:pPr>
        <w:pStyle w:val="AHeading5"/>
        <w:tabs>
          <w:tab w:val="decimal" w:pos="9400"/>
        </w:tabs>
        <w:rPr>
          <w:sz w:val="20"/>
        </w:rPr>
      </w:pPr>
      <w:bookmarkStart w:id="130" w:name="_Toc340069210"/>
      <w:r>
        <w:t>06 - LOKALNA SAMOUPRAVA</w:t>
      </w:r>
      <w:r>
        <w:tab/>
      </w:r>
      <w:r>
        <w:rPr>
          <w:sz w:val="20"/>
        </w:rPr>
        <w:t>852 €</w:t>
      </w:r>
      <w:bookmarkEnd w:id="130"/>
    </w:p>
    <w:p w:rsidR="000209A8" w:rsidRDefault="000209A8" w:rsidP="002C0B15">
      <w:pPr>
        <w:pStyle w:val="AHeading6"/>
        <w:tabs>
          <w:tab w:val="decimal" w:pos="9400"/>
        </w:tabs>
        <w:rPr>
          <w:noProof/>
          <w:sz w:val="20"/>
        </w:rPr>
      </w:pPr>
      <w:bookmarkStart w:id="131" w:name="_Toc340069211"/>
      <w:r>
        <w:rPr>
          <w:noProof/>
        </w:rPr>
        <w:t>0603 - Dejavnost občinske uprave</w:t>
      </w:r>
      <w:r>
        <w:rPr>
          <w:noProof/>
        </w:rPr>
        <w:tab/>
      </w:r>
      <w:r>
        <w:rPr>
          <w:noProof/>
          <w:sz w:val="20"/>
        </w:rPr>
        <w:t>852 €</w:t>
      </w:r>
      <w:bookmarkEnd w:id="131"/>
    </w:p>
    <w:p w:rsidR="000209A8" w:rsidRDefault="000209A8" w:rsidP="002C0B15">
      <w:pPr>
        <w:pStyle w:val="AHeading7"/>
        <w:tabs>
          <w:tab w:val="decimal" w:pos="9400"/>
        </w:tabs>
        <w:rPr>
          <w:noProof/>
          <w:sz w:val="20"/>
        </w:rPr>
      </w:pPr>
      <w:bookmarkStart w:id="132" w:name="_Toc340069212"/>
      <w:r>
        <w:rPr>
          <w:noProof/>
        </w:rPr>
        <w:t>06039001 - Administracija občinske uprave</w:t>
      </w:r>
      <w:r>
        <w:rPr>
          <w:noProof/>
        </w:rPr>
        <w:tab/>
      </w:r>
      <w:r>
        <w:rPr>
          <w:noProof/>
          <w:sz w:val="20"/>
        </w:rPr>
        <w:t>852 €</w:t>
      </w:r>
      <w:bookmarkEnd w:id="132"/>
    </w:p>
    <w:p w:rsidR="000209A8" w:rsidRDefault="000209A8" w:rsidP="002C0B15">
      <w:pPr>
        <w:pStyle w:val="AHeading10"/>
        <w:tabs>
          <w:tab w:val="decimal" w:pos="9400"/>
        </w:tabs>
        <w:rPr>
          <w:noProof/>
          <w:sz w:val="20"/>
        </w:rPr>
      </w:pPr>
      <w:r>
        <w:rPr>
          <w:noProof/>
        </w:rPr>
        <w:t>0613 - MATERIALNI STROŠKI  KS VOKLO</w:t>
      </w:r>
      <w:r>
        <w:rPr>
          <w:noProof/>
        </w:rPr>
        <w:tab/>
      </w:r>
      <w:r>
        <w:rPr>
          <w:noProof/>
          <w:sz w:val="20"/>
        </w:rPr>
        <w:t>852 €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pisarniškega materiala, pogodbenega  dela predsednika KS.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33" w:name="_Toc340069213"/>
      <w:r>
        <w:rPr>
          <w:noProof/>
        </w:rPr>
        <w:t>13 - PROMET, PROMETNA INFRASTRUKTURA IN KOMUNIKACIJE</w:t>
      </w:r>
      <w:r>
        <w:rPr>
          <w:noProof/>
        </w:rPr>
        <w:tab/>
      </w:r>
      <w:r>
        <w:rPr>
          <w:noProof/>
          <w:sz w:val="20"/>
        </w:rPr>
        <w:t>27.500 €</w:t>
      </w:r>
      <w:bookmarkEnd w:id="133"/>
    </w:p>
    <w:p w:rsidR="000209A8" w:rsidRDefault="000209A8" w:rsidP="002C0B15">
      <w:pPr>
        <w:pStyle w:val="AHeading6"/>
        <w:tabs>
          <w:tab w:val="decimal" w:pos="9400"/>
        </w:tabs>
        <w:rPr>
          <w:noProof/>
          <w:sz w:val="20"/>
        </w:rPr>
      </w:pPr>
      <w:bookmarkStart w:id="134" w:name="_Toc340069214"/>
      <w:r>
        <w:rPr>
          <w:noProof/>
        </w:rPr>
        <w:t>1302 - Cestni promet in infrastruktura</w:t>
      </w:r>
      <w:r>
        <w:rPr>
          <w:noProof/>
        </w:rPr>
        <w:tab/>
      </w:r>
      <w:r>
        <w:rPr>
          <w:noProof/>
          <w:sz w:val="20"/>
        </w:rPr>
        <w:t>27.500 €</w:t>
      </w:r>
      <w:bookmarkEnd w:id="134"/>
    </w:p>
    <w:p w:rsidR="000209A8" w:rsidRDefault="000209A8" w:rsidP="002C0B15">
      <w:pPr>
        <w:pStyle w:val="AHeading7"/>
        <w:tabs>
          <w:tab w:val="decimal" w:pos="9400"/>
        </w:tabs>
        <w:rPr>
          <w:noProof/>
          <w:sz w:val="20"/>
        </w:rPr>
      </w:pPr>
      <w:bookmarkStart w:id="135" w:name="_Toc340069215"/>
      <w:r>
        <w:rPr>
          <w:noProof/>
        </w:rPr>
        <w:t>13029001 - Upravljanje in tekoče vzdrževanje občinskih cest</w:t>
      </w:r>
      <w:r>
        <w:rPr>
          <w:noProof/>
        </w:rPr>
        <w:tab/>
      </w:r>
      <w:r>
        <w:rPr>
          <w:noProof/>
          <w:sz w:val="20"/>
        </w:rPr>
        <w:t>8.000 €</w:t>
      </w:r>
      <w:bookmarkEnd w:id="135"/>
    </w:p>
    <w:p w:rsidR="000209A8" w:rsidRDefault="000209A8" w:rsidP="002C0B15">
      <w:pPr>
        <w:pStyle w:val="AHeading10"/>
        <w:tabs>
          <w:tab w:val="decimal" w:pos="9400"/>
        </w:tabs>
        <w:rPr>
          <w:noProof/>
          <w:sz w:val="20"/>
        </w:rPr>
      </w:pPr>
      <w:r>
        <w:rPr>
          <w:noProof/>
        </w:rPr>
        <w:t>1412 - VZDRŽEVANJE KS VOKLO</w:t>
      </w:r>
      <w:r>
        <w:rPr>
          <w:noProof/>
        </w:rPr>
        <w:tab/>
      </w:r>
      <w:r>
        <w:rPr>
          <w:noProof/>
          <w:sz w:val="20"/>
        </w:rPr>
        <w:t>8.000 €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rednega  vzdrževanje objektov in naprav v KS, ki vključujejo vsa večja in manjša vzdrževalna dela kot so krpanje asfaltnih površin na krajevnih cestah in javnih poteh, vzdrževanje makadamskih poti, zimska služba, urejanje in varstvo okolja, čiščenje jarkov in kanalov.</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36" w:name="_Toc340069216"/>
      <w:r>
        <w:rPr>
          <w:noProof/>
        </w:rPr>
        <w:lastRenderedPageBreak/>
        <w:t>13029004 - Cestna razsvetljava</w:t>
      </w:r>
      <w:r>
        <w:rPr>
          <w:noProof/>
        </w:rPr>
        <w:tab/>
      </w:r>
      <w:r>
        <w:rPr>
          <w:noProof/>
          <w:sz w:val="20"/>
        </w:rPr>
        <w:t>19.500 €</w:t>
      </w:r>
      <w:bookmarkEnd w:id="136"/>
    </w:p>
    <w:p w:rsidR="000209A8" w:rsidRDefault="000209A8" w:rsidP="002C0B15">
      <w:pPr>
        <w:pStyle w:val="AHeading10"/>
        <w:tabs>
          <w:tab w:val="decimal" w:pos="9400"/>
        </w:tabs>
        <w:rPr>
          <w:noProof/>
          <w:sz w:val="20"/>
        </w:rPr>
      </w:pPr>
      <w:r>
        <w:rPr>
          <w:noProof/>
        </w:rPr>
        <w:t>1315 - JAVNA RAZSVETLJAVA VOKLO</w:t>
      </w:r>
      <w:r>
        <w:rPr>
          <w:noProof/>
        </w:rPr>
        <w:tab/>
      </w:r>
      <w:r>
        <w:rPr>
          <w:noProof/>
          <w:sz w:val="20"/>
        </w:rPr>
        <w:t>19.500 €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vključeni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3"/>
        <w:tabs>
          <w:tab w:val="decimal" w:pos="9400"/>
        </w:tabs>
        <w:rPr>
          <w:noProof/>
          <w:sz w:val="20"/>
        </w:rPr>
      </w:pPr>
      <w:bookmarkStart w:id="137" w:name="_Toc340069217"/>
      <w:r>
        <w:rPr>
          <w:noProof/>
        </w:rPr>
        <w:t>07 - VS PREBAČEVO</w:t>
      </w:r>
      <w:r>
        <w:rPr>
          <w:noProof/>
        </w:rPr>
        <w:tab/>
      </w:r>
      <w:r>
        <w:rPr>
          <w:noProof/>
          <w:sz w:val="20"/>
        </w:rPr>
        <w:t>13.352 €</w:t>
      </w:r>
      <w:bookmarkEnd w:id="137"/>
    </w:p>
    <w:p w:rsidR="000209A8" w:rsidRDefault="000209A8" w:rsidP="002C0B15">
      <w:pPr>
        <w:pStyle w:val="AHeading5"/>
        <w:tabs>
          <w:tab w:val="decimal" w:pos="9400"/>
        </w:tabs>
        <w:rPr>
          <w:sz w:val="20"/>
        </w:rPr>
      </w:pPr>
      <w:bookmarkStart w:id="138" w:name="_Toc340069218"/>
      <w:r>
        <w:t>06 - LOKALNA SAMOUPRAVA</w:t>
      </w:r>
      <w:r>
        <w:tab/>
      </w:r>
      <w:r>
        <w:rPr>
          <w:sz w:val="20"/>
        </w:rPr>
        <w:t>852 €</w:t>
      </w:r>
      <w:bookmarkEnd w:id="138"/>
    </w:p>
    <w:p w:rsidR="000209A8" w:rsidRDefault="000209A8" w:rsidP="002C0B15">
      <w:pPr>
        <w:pStyle w:val="AHeading6"/>
        <w:tabs>
          <w:tab w:val="decimal" w:pos="9400"/>
        </w:tabs>
        <w:rPr>
          <w:noProof/>
          <w:sz w:val="20"/>
        </w:rPr>
      </w:pPr>
      <w:bookmarkStart w:id="139" w:name="_Toc340069219"/>
      <w:r>
        <w:rPr>
          <w:noProof/>
        </w:rPr>
        <w:t>0603 - Dejavnost občinske uprave</w:t>
      </w:r>
      <w:r>
        <w:rPr>
          <w:noProof/>
        </w:rPr>
        <w:tab/>
      </w:r>
      <w:r>
        <w:rPr>
          <w:noProof/>
          <w:sz w:val="20"/>
        </w:rPr>
        <w:t>852 €</w:t>
      </w:r>
      <w:bookmarkEnd w:id="139"/>
    </w:p>
    <w:p w:rsidR="000209A8" w:rsidRDefault="000209A8" w:rsidP="002C0B15">
      <w:pPr>
        <w:pStyle w:val="AHeading7"/>
        <w:tabs>
          <w:tab w:val="decimal" w:pos="9400"/>
        </w:tabs>
        <w:rPr>
          <w:noProof/>
          <w:sz w:val="20"/>
        </w:rPr>
      </w:pPr>
      <w:bookmarkStart w:id="140" w:name="_Toc340069220"/>
      <w:r>
        <w:rPr>
          <w:noProof/>
        </w:rPr>
        <w:t>06039001 - Administracija občinske uprave</w:t>
      </w:r>
      <w:r>
        <w:rPr>
          <w:noProof/>
        </w:rPr>
        <w:tab/>
      </w:r>
      <w:r>
        <w:rPr>
          <w:noProof/>
          <w:sz w:val="20"/>
        </w:rPr>
        <w:t>852 €</w:t>
      </w:r>
      <w:bookmarkEnd w:id="140"/>
    </w:p>
    <w:p w:rsidR="000209A8" w:rsidRDefault="000209A8" w:rsidP="002C0B15">
      <w:pPr>
        <w:pStyle w:val="AHeading10"/>
        <w:tabs>
          <w:tab w:val="decimal" w:pos="9400"/>
        </w:tabs>
        <w:rPr>
          <w:noProof/>
          <w:sz w:val="20"/>
        </w:rPr>
      </w:pPr>
      <w:r>
        <w:rPr>
          <w:noProof/>
        </w:rPr>
        <w:t>0614 - MATERIALNI STROŠKI VS PREBAČEVO</w:t>
      </w:r>
      <w:r>
        <w:rPr>
          <w:noProof/>
        </w:rPr>
        <w:tab/>
      </w:r>
      <w:r>
        <w:rPr>
          <w:noProof/>
          <w:sz w:val="20"/>
        </w:rPr>
        <w:t>852 €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pisarniškega materiala,  pogodbenega dela predsednika VS.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41" w:name="_Toc340069221"/>
      <w:r>
        <w:rPr>
          <w:noProof/>
        </w:rPr>
        <w:t>13 - PROMET, PROMETNA INFRASTRUKTURA IN KOMUNIKACIJE</w:t>
      </w:r>
      <w:r>
        <w:rPr>
          <w:noProof/>
        </w:rPr>
        <w:tab/>
      </w:r>
      <w:r>
        <w:rPr>
          <w:noProof/>
          <w:sz w:val="20"/>
        </w:rPr>
        <w:t>12.500 €</w:t>
      </w:r>
      <w:bookmarkEnd w:id="141"/>
    </w:p>
    <w:p w:rsidR="000209A8" w:rsidRDefault="000209A8" w:rsidP="002C0B15">
      <w:pPr>
        <w:pStyle w:val="AHeading6"/>
        <w:tabs>
          <w:tab w:val="decimal" w:pos="9400"/>
        </w:tabs>
        <w:rPr>
          <w:noProof/>
          <w:sz w:val="20"/>
        </w:rPr>
      </w:pPr>
      <w:bookmarkStart w:id="142" w:name="_Toc340069222"/>
      <w:r>
        <w:rPr>
          <w:noProof/>
        </w:rPr>
        <w:t>1302 - Cestni promet in infrastruktura</w:t>
      </w:r>
      <w:r>
        <w:rPr>
          <w:noProof/>
        </w:rPr>
        <w:tab/>
      </w:r>
      <w:r>
        <w:rPr>
          <w:noProof/>
          <w:sz w:val="20"/>
        </w:rPr>
        <w:t>12.500 €</w:t>
      </w:r>
      <w:bookmarkEnd w:id="142"/>
    </w:p>
    <w:p w:rsidR="000209A8" w:rsidRDefault="000209A8" w:rsidP="002C0B15">
      <w:pPr>
        <w:pStyle w:val="AHeading7"/>
        <w:tabs>
          <w:tab w:val="decimal" w:pos="9400"/>
        </w:tabs>
        <w:rPr>
          <w:noProof/>
          <w:sz w:val="20"/>
        </w:rPr>
      </w:pPr>
      <w:bookmarkStart w:id="143" w:name="_Toc340069223"/>
      <w:r>
        <w:rPr>
          <w:noProof/>
        </w:rPr>
        <w:t>13029001 - Upravljanje in tekoče vzdrževanje občinskih cest</w:t>
      </w:r>
      <w:r>
        <w:rPr>
          <w:noProof/>
        </w:rPr>
        <w:tab/>
      </w:r>
      <w:r>
        <w:rPr>
          <w:noProof/>
          <w:sz w:val="20"/>
        </w:rPr>
        <w:t>7.500 €</w:t>
      </w:r>
      <w:bookmarkEnd w:id="143"/>
    </w:p>
    <w:p w:rsidR="000209A8" w:rsidRDefault="000209A8" w:rsidP="002C0B15">
      <w:pPr>
        <w:pStyle w:val="AHeading10"/>
        <w:tabs>
          <w:tab w:val="decimal" w:pos="9400"/>
        </w:tabs>
        <w:rPr>
          <w:noProof/>
          <w:sz w:val="20"/>
        </w:rPr>
      </w:pPr>
      <w:r>
        <w:rPr>
          <w:noProof/>
        </w:rPr>
        <w:t>1413 - VZDRŽEVANJE VS PREBAČEVO</w:t>
      </w:r>
      <w:r>
        <w:rPr>
          <w:noProof/>
        </w:rPr>
        <w:tab/>
      </w:r>
      <w:r>
        <w:rPr>
          <w:noProof/>
          <w:sz w:val="20"/>
        </w:rPr>
        <w:t>7.500 €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vzdrževanja objektov in naprav v VS, ki vključujejo vsa večja in manjša vzdrževalna dela kot so krpanje asfaltnih površin na krajevnih cestah in javnih poteh, vzdrževanje makadamskih poti, zimska služba, urejanje in varstvo okolja, čiščenje jarkov in kanalov, potrošni material.</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44" w:name="_Toc340069224"/>
      <w:r>
        <w:rPr>
          <w:noProof/>
        </w:rPr>
        <w:lastRenderedPageBreak/>
        <w:t>13029004 - Cestna razsvetljava</w:t>
      </w:r>
      <w:r>
        <w:rPr>
          <w:noProof/>
        </w:rPr>
        <w:tab/>
      </w:r>
      <w:r>
        <w:rPr>
          <w:noProof/>
          <w:sz w:val="20"/>
        </w:rPr>
        <w:t>5.000 €</w:t>
      </w:r>
      <w:bookmarkEnd w:id="144"/>
    </w:p>
    <w:p w:rsidR="000209A8" w:rsidRDefault="000209A8" w:rsidP="002C0B15">
      <w:pPr>
        <w:pStyle w:val="AHeading10"/>
        <w:tabs>
          <w:tab w:val="decimal" w:pos="9400"/>
        </w:tabs>
        <w:rPr>
          <w:noProof/>
          <w:sz w:val="20"/>
        </w:rPr>
      </w:pPr>
      <w:r>
        <w:rPr>
          <w:noProof/>
        </w:rPr>
        <w:t>1316 - JAVNA RAZSVETLJAVA PREBAČEVO</w:t>
      </w:r>
      <w:r>
        <w:rPr>
          <w:noProof/>
        </w:rPr>
        <w:tab/>
      </w:r>
      <w:r>
        <w:rPr>
          <w:noProof/>
          <w:sz w:val="20"/>
        </w:rPr>
        <w:t>5.000 €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vključeni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3"/>
        <w:tabs>
          <w:tab w:val="decimal" w:pos="9400"/>
        </w:tabs>
        <w:rPr>
          <w:noProof/>
          <w:sz w:val="20"/>
        </w:rPr>
      </w:pPr>
      <w:bookmarkStart w:id="145" w:name="_Toc340069225"/>
      <w:r>
        <w:rPr>
          <w:noProof/>
        </w:rPr>
        <w:t>08 - KS OLŠEVEK</w:t>
      </w:r>
      <w:r>
        <w:rPr>
          <w:noProof/>
        </w:rPr>
        <w:tab/>
      </w:r>
      <w:r>
        <w:rPr>
          <w:noProof/>
          <w:sz w:val="20"/>
        </w:rPr>
        <w:t>14.396 €</w:t>
      </w:r>
      <w:bookmarkEnd w:id="145"/>
    </w:p>
    <w:p w:rsidR="000209A8" w:rsidRDefault="000209A8" w:rsidP="002C0B15">
      <w:pPr>
        <w:pStyle w:val="AHeading5"/>
        <w:tabs>
          <w:tab w:val="decimal" w:pos="9400"/>
        </w:tabs>
        <w:rPr>
          <w:sz w:val="20"/>
        </w:rPr>
      </w:pPr>
      <w:bookmarkStart w:id="146" w:name="_Toc340069226"/>
      <w:r>
        <w:t>06 - LOKALNA SAMOUPRAVA</w:t>
      </w:r>
      <w:r>
        <w:tab/>
      </w:r>
      <w:r>
        <w:rPr>
          <w:sz w:val="20"/>
        </w:rPr>
        <w:t>896 €</w:t>
      </w:r>
      <w:bookmarkEnd w:id="146"/>
    </w:p>
    <w:p w:rsidR="000209A8" w:rsidRDefault="000209A8" w:rsidP="002C0B15">
      <w:pPr>
        <w:pStyle w:val="AHeading6"/>
        <w:tabs>
          <w:tab w:val="decimal" w:pos="9400"/>
        </w:tabs>
        <w:rPr>
          <w:noProof/>
          <w:sz w:val="20"/>
        </w:rPr>
      </w:pPr>
      <w:bookmarkStart w:id="147" w:name="_Toc340069227"/>
      <w:r>
        <w:rPr>
          <w:noProof/>
        </w:rPr>
        <w:t>0603 - Dejavnost občinske uprave</w:t>
      </w:r>
      <w:r>
        <w:rPr>
          <w:noProof/>
        </w:rPr>
        <w:tab/>
      </w:r>
      <w:r>
        <w:rPr>
          <w:noProof/>
          <w:sz w:val="20"/>
        </w:rPr>
        <w:t>896 €</w:t>
      </w:r>
      <w:bookmarkEnd w:id="147"/>
    </w:p>
    <w:p w:rsidR="000209A8" w:rsidRDefault="000209A8" w:rsidP="002C0B15">
      <w:pPr>
        <w:pStyle w:val="AHeading7"/>
        <w:tabs>
          <w:tab w:val="decimal" w:pos="9400"/>
        </w:tabs>
        <w:rPr>
          <w:noProof/>
          <w:sz w:val="20"/>
        </w:rPr>
      </w:pPr>
      <w:bookmarkStart w:id="148" w:name="_Toc340069228"/>
      <w:r>
        <w:rPr>
          <w:noProof/>
        </w:rPr>
        <w:t>06039001 - Administracija občinske uprave</w:t>
      </w:r>
      <w:r>
        <w:rPr>
          <w:noProof/>
        </w:rPr>
        <w:tab/>
      </w:r>
      <w:r>
        <w:rPr>
          <w:noProof/>
          <w:sz w:val="20"/>
        </w:rPr>
        <w:t>896 €</w:t>
      </w:r>
      <w:bookmarkEnd w:id="148"/>
    </w:p>
    <w:p w:rsidR="000209A8" w:rsidRDefault="000209A8" w:rsidP="002C0B15">
      <w:pPr>
        <w:pStyle w:val="AHeading10"/>
        <w:tabs>
          <w:tab w:val="decimal" w:pos="9400"/>
        </w:tabs>
        <w:rPr>
          <w:noProof/>
          <w:sz w:val="20"/>
        </w:rPr>
      </w:pPr>
      <w:r>
        <w:rPr>
          <w:noProof/>
        </w:rPr>
        <w:t>0615 - MATERIALNI STROŠKI KS OLŠEVEK</w:t>
      </w:r>
      <w:r>
        <w:rPr>
          <w:noProof/>
        </w:rPr>
        <w:tab/>
      </w:r>
      <w:r>
        <w:rPr>
          <w:noProof/>
          <w:sz w:val="20"/>
        </w:rPr>
        <w:t>896 €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pisarniškega materiala, telefona in  pogodbenega  dela predsednika KS.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49" w:name="_Toc340069229"/>
      <w:r>
        <w:rPr>
          <w:noProof/>
        </w:rPr>
        <w:t>13 - PROMET, PROMETNA INFRASTRUKTURA IN KOMUNIKACIJE</w:t>
      </w:r>
      <w:r>
        <w:rPr>
          <w:noProof/>
        </w:rPr>
        <w:tab/>
      </w:r>
      <w:r>
        <w:rPr>
          <w:noProof/>
          <w:sz w:val="20"/>
        </w:rPr>
        <w:t>13.500 €</w:t>
      </w:r>
      <w:bookmarkEnd w:id="149"/>
    </w:p>
    <w:p w:rsidR="000209A8" w:rsidRDefault="000209A8" w:rsidP="002C0B15">
      <w:pPr>
        <w:pStyle w:val="AHeading6"/>
        <w:tabs>
          <w:tab w:val="decimal" w:pos="9400"/>
        </w:tabs>
        <w:rPr>
          <w:noProof/>
          <w:sz w:val="20"/>
        </w:rPr>
      </w:pPr>
      <w:bookmarkStart w:id="150" w:name="_Toc340069230"/>
      <w:r>
        <w:rPr>
          <w:noProof/>
        </w:rPr>
        <w:t>1302 - Cestni promet in infrastruktura</w:t>
      </w:r>
      <w:r>
        <w:rPr>
          <w:noProof/>
        </w:rPr>
        <w:tab/>
      </w:r>
      <w:r>
        <w:rPr>
          <w:noProof/>
          <w:sz w:val="20"/>
        </w:rPr>
        <w:t>13.500 €</w:t>
      </w:r>
      <w:bookmarkEnd w:id="150"/>
    </w:p>
    <w:p w:rsidR="000209A8" w:rsidRDefault="000209A8" w:rsidP="002C0B15">
      <w:pPr>
        <w:pStyle w:val="AHeading7"/>
        <w:tabs>
          <w:tab w:val="decimal" w:pos="9400"/>
        </w:tabs>
        <w:rPr>
          <w:noProof/>
          <w:sz w:val="20"/>
        </w:rPr>
      </w:pPr>
      <w:bookmarkStart w:id="151" w:name="_Toc340069231"/>
      <w:r>
        <w:rPr>
          <w:noProof/>
        </w:rPr>
        <w:t>13029001 - Upravljanje in tekoče vzdrževanje občinskih cest</w:t>
      </w:r>
      <w:r>
        <w:rPr>
          <w:noProof/>
        </w:rPr>
        <w:tab/>
      </w:r>
      <w:r>
        <w:rPr>
          <w:noProof/>
          <w:sz w:val="20"/>
        </w:rPr>
        <w:t>7.500 €</w:t>
      </w:r>
      <w:bookmarkEnd w:id="151"/>
    </w:p>
    <w:p w:rsidR="000209A8" w:rsidRDefault="000209A8" w:rsidP="002C0B15">
      <w:pPr>
        <w:pStyle w:val="AHeading10"/>
        <w:tabs>
          <w:tab w:val="decimal" w:pos="9400"/>
        </w:tabs>
        <w:rPr>
          <w:noProof/>
          <w:sz w:val="20"/>
        </w:rPr>
      </w:pPr>
      <w:r>
        <w:rPr>
          <w:noProof/>
        </w:rPr>
        <w:t>1414 - VZDRŽEVANJE KS OLŠEVEK</w:t>
      </w:r>
      <w:r>
        <w:rPr>
          <w:noProof/>
        </w:rPr>
        <w:tab/>
      </w:r>
      <w:r>
        <w:rPr>
          <w:noProof/>
          <w:sz w:val="20"/>
        </w:rPr>
        <w:t>7.500 €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postavkah so stroški  vzdrževanje objektov in naprav v KS, ki vključujejo vsa večja in manjša vzdrževalna dela kot so krpanje asfaltnih površin na krajevnih cestah in javnih poteh, vzdrževanje makadamskih poti, zimska služba, urejanje in varstvo okolja, čiščenje jarkov in kanalov, potrošni material.</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52" w:name="_Toc340069232"/>
      <w:r>
        <w:rPr>
          <w:noProof/>
        </w:rPr>
        <w:lastRenderedPageBreak/>
        <w:t>13029004 - Cestna razsvetljava</w:t>
      </w:r>
      <w:r>
        <w:rPr>
          <w:noProof/>
        </w:rPr>
        <w:tab/>
      </w:r>
      <w:r>
        <w:rPr>
          <w:noProof/>
          <w:sz w:val="20"/>
        </w:rPr>
        <w:t>6.000 €</w:t>
      </w:r>
      <w:bookmarkEnd w:id="152"/>
    </w:p>
    <w:p w:rsidR="000209A8" w:rsidRDefault="000209A8" w:rsidP="002C0B15">
      <w:pPr>
        <w:pStyle w:val="AHeading10"/>
        <w:tabs>
          <w:tab w:val="decimal" w:pos="9400"/>
        </w:tabs>
        <w:rPr>
          <w:noProof/>
          <w:sz w:val="20"/>
        </w:rPr>
      </w:pPr>
      <w:r>
        <w:rPr>
          <w:noProof/>
        </w:rPr>
        <w:t>1317 - JAVNA RAZSVETLJAVA OLŠEVEK</w:t>
      </w:r>
      <w:r>
        <w:rPr>
          <w:noProof/>
        </w:rPr>
        <w:tab/>
      </w:r>
      <w:r>
        <w:rPr>
          <w:noProof/>
          <w:sz w:val="20"/>
        </w:rPr>
        <w:t>6.000 €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3"/>
        <w:tabs>
          <w:tab w:val="decimal" w:pos="9400"/>
        </w:tabs>
        <w:rPr>
          <w:noProof/>
          <w:sz w:val="20"/>
        </w:rPr>
      </w:pPr>
      <w:bookmarkStart w:id="153" w:name="_Toc340069233"/>
      <w:r>
        <w:rPr>
          <w:noProof/>
        </w:rPr>
        <w:t>09 - KS TRBOJE</w:t>
      </w:r>
      <w:r>
        <w:rPr>
          <w:noProof/>
        </w:rPr>
        <w:tab/>
      </w:r>
      <w:r>
        <w:rPr>
          <w:noProof/>
          <w:sz w:val="20"/>
        </w:rPr>
        <w:t>16.629 €</w:t>
      </w:r>
      <w:bookmarkEnd w:id="153"/>
    </w:p>
    <w:p w:rsidR="000209A8" w:rsidRDefault="000209A8" w:rsidP="002C0B15">
      <w:pPr>
        <w:pStyle w:val="AHeading5"/>
        <w:tabs>
          <w:tab w:val="decimal" w:pos="9400"/>
        </w:tabs>
        <w:rPr>
          <w:sz w:val="20"/>
        </w:rPr>
      </w:pPr>
      <w:bookmarkStart w:id="154" w:name="_Toc340069234"/>
      <w:r>
        <w:t>06 - LOKALNA SAMOUPRAVA</w:t>
      </w:r>
      <w:r>
        <w:tab/>
      </w:r>
      <w:r>
        <w:rPr>
          <w:sz w:val="20"/>
        </w:rPr>
        <w:t>1.429 €</w:t>
      </w:r>
      <w:bookmarkEnd w:id="154"/>
    </w:p>
    <w:p w:rsidR="000209A8" w:rsidRDefault="000209A8" w:rsidP="002C0B15">
      <w:pPr>
        <w:pStyle w:val="AHeading6"/>
        <w:tabs>
          <w:tab w:val="decimal" w:pos="9400"/>
        </w:tabs>
        <w:rPr>
          <w:noProof/>
          <w:sz w:val="20"/>
        </w:rPr>
      </w:pPr>
      <w:bookmarkStart w:id="155" w:name="_Toc340069235"/>
      <w:r>
        <w:rPr>
          <w:noProof/>
        </w:rPr>
        <w:t>0603 - Dejavnost občinske uprave</w:t>
      </w:r>
      <w:r>
        <w:rPr>
          <w:noProof/>
        </w:rPr>
        <w:tab/>
      </w:r>
      <w:r>
        <w:rPr>
          <w:noProof/>
          <w:sz w:val="20"/>
        </w:rPr>
        <w:t>1.429 €</w:t>
      </w:r>
      <w:bookmarkEnd w:id="155"/>
    </w:p>
    <w:p w:rsidR="000209A8" w:rsidRDefault="000209A8" w:rsidP="002C0B15">
      <w:pPr>
        <w:pStyle w:val="AHeading7"/>
        <w:tabs>
          <w:tab w:val="decimal" w:pos="9400"/>
        </w:tabs>
        <w:rPr>
          <w:noProof/>
          <w:sz w:val="20"/>
        </w:rPr>
      </w:pPr>
      <w:bookmarkStart w:id="156" w:name="_Toc340069236"/>
      <w:r>
        <w:rPr>
          <w:noProof/>
        </w:rPr>
        <w:t>06039001 - Administracija občinske uprave</w:t>
      </w:r>
      <w:r>
        <w:rPr>
          <w:noProof/>
        </w:rPr>
        <w:tab/>
      </w:r>
      <w:r>
        <w:rPr>
          <w:noProof/>
          <w:sz w:val="20"/>
        </w:rPr>
        <w:t>1.429 €</w:t>
      </w:r>
      <w:bookmarkEnd w:id="156"/>
    </w:p>
    <w:p w:rsidR="000209A8" w:rsidRDefault="000209A8" w:rsidP="002C0B15">
      <w:pPr>
        <w:pStyle w:val="AHeading10"/>
        <w:tabs>
          <w:tab w:val="decimal" w:pos="9400"/>
        </w:tabs>
        <w:rPr>
          <w:noProof/>
          <w:sz w:val="20"/>
        </w:rPr>
      </w:pPr>
      <w:r>
        <w:rPr>
          <w:noProof/>
        </w:rPr>
        <w:t>0616 - MATERIALNI STROŠKI KS TRBOJE</w:t>
      </w:r>
      <w:r>
        <w:rPr>
          <w:noProof/>
        </w:rPr>
        <w:tab/>
      </w:r>
      <w:r>
        <w:rPr>
          <w:noProof/>
          <w:sz w:val="20"/>
        </w:rPr>
        <w:t>1.429 €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pisarniški material, telefona in  pogodbenega dela tajnika KS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57" w:name="_Toc340069237"/>
      <w:r>
        <w:rPr>
          <w:noProof/>
        </w:rPr>
        <w:t>13 - PROMET, PROMETNA INFRASTRUKTURA IN KOMUNIKACIJE</w:t>
      </w:r>
      <w:r>
        <w:rPr>
          <w:noProof/>
        </w:rPr>
        <w:tab/>
      </w:r>
      <w:r>
        <w:rPr>
          <w:noProof/>
          <w:sz w:val="20"/>
        </w:rPr>
        <w:t>15.200 €</w:t>
      </w:r>
      <w:bookmarkEnd w:id="157"/>
    </w:p>
    <w:p w:rsidR="000209A8" w:rsidRDefault="000209A8" w:rsidP="002C0B15">
      <w:pPr>
        <w:pStyle w:val="AHeading6"/>
        <w:tabs>
          <w:tab w:val="decimal" w:pos="9400"/>
        </w:tabs>
        <w:rPr>
          <w:noProof/>
          <w:sz w:val="20"/>
        </w:rPr>
      </w:pPr>
      <w:bookmarkStart w:id="158" w:name="_Toc340069238"/>
      <w:r>
        <w:rPr>
          <w:noProof/>
        </w:rPr>
        <w:t>1302 - Cestni promet in infrastruktura</w:t>
      </w:r>
      <w:r>
        <w:rPr>
          <w:noProof/>
        </w:rPr>
        <w:tab/>
      </w:r>
      <w:r>
        <w:rPr>
          <w:noProof/>
          <w:sz w:val="20"/>
        </w:rPr>
        <w:t>15.200 €</w:t>
      </w:r>
      <w:bookmarkEnd w:id="158"/>
    </w:p>
    <w:p w:rsidR="000209A8" w:rsidRDefault="000209A8" w:rsidP="002C0B15">
      <w:pPr>
        <w:pStyle w:val="AHeading7"/>
        <w:tabs>
          <w:tab w:val="decimal" w:pos="9400"/>
        </w:tabs>
        <w:rPr>
          <w:noProof/>
          <w:sz w:val="20"/>
        </w:rPr>
      </w:pPr>
      <w:bookmarkStart w:id="159" w:name="_Toc340069239"/>
      <w:r>
        <w:rPr>
          <w:noProof/>
        </w:rPr>
        <w:t>13029001 - Upravljanje in tekoče vzdrževanje občinskih cest</w:t>
      </w:r>
      <w:r>
        <w:rPr>
          <w:noProof/>
        </w:rPr>
        <w:tab/>
      </w:r>
      <w:r>
        <w:rPr>
          <w:noProof/>
          <w:sz w:val="20"/>
        </w:rPr>
        <w:t>7.200 €</w:t>
      </w:r>
      <w:bookmarkEnd w:id="159"/>
    </w:p>
    <w:p w:rsidR="000209A8" w:rsidRDefault="000209A8" w:rsidP="002C0B15">
      <w:pPr>
        <w:pStyle w:val="AHeading10"/>
        <w:tabs>
          <w:tab w:val="decimal" w:pos="9400"/>
        </w:tabs>
        <w:rPr>
          <w:noProof/>
          <w:sz w:val="20"/>
        </w:rPr>
      </w:pPr>
      <w:r>
        <w:rPr>
          <w:noProof/>
        </w:rPr>
        <w:t>1415 - VZDRŽEVANJE KS TRBOJE</w:t>
      </w:r>
      <w:r>
        <w:rPr>
          <w:noProof/>
        </w:rPr>
        <w:tab/>
      </w:r>
      <w:r>
        <w:rPr>
          <w:noProof/>
          <w:sz w:val="20"/>
        </w:rPr>
        <w:t>7.200 €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vzdrževanja objektov in naprav v KS, ki vključujejo vsa večja in manjša vzdrževalna dela kot so krpanje asfaltnih površin na krajevnih cestah in javnih poteh, vzdrževanje makadamskih poti, zimska služba, urejanje in varstvo okolja, čiščenje jarkov in kanalov,  potrošni material.</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60" w:name="_Toc340069240"/>
      <w:r>
        <w:rPr>
          <w:noProof/>
        </w:rPr>
        <w:lastRenderedPageBreak/>
        <w:t>13029004 - Cestna razsvetljava</w:t>
      </w:r>
      <w:r>
        <w:rPr>
          <w:noProof/>
        </w:rPr>
        <w:tab/>
      </w:r>
      <w:r>
        <w:rPr>
          <w:noProof/>
          <w:sz w:val="20"/>
        </w:rPr>
        <w:t>8.000 €</w:t>
      </w:r>
      <w:bookmarkEnd w:id="160"/>
    </w:p>
    <w:p w:rsidR="000209A8" w:rsidRDefault="000209A8" w:rsidP="002C0B15">
      <w:pPr>
        <w:pStyle w:val="AHeading10"/>
        <w:tabs>
          <w:tab w:val="decimal" w:pos="9400"/>
        </w:tabs>
        <w:rPr>
          <w:noProof/>
          <w:sz w:val="20"/>
        </w:rPr>
      </w:pPr>
      <w:r>
        <w:rPr>
          <w:noProof/>
        </w:rPr>
        <w:t>1318 - JAVNA RAZSVETLJAVA TRBOJE</w:t>
      </w:r>
      <w:r>
        <w:rPr>
          <w:noProof/>
        </w:rPr>
        <w:tab/>
      </w:r>
      <w:r>
        <w:rPr>
          <w:noProof/>
          <w:sz w:val="20"/>
        </w:rPr>
        <w:t>8.000 €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vključeni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3"/>
        <w:tabs>
          <w:tab w:val="decimal" w:pos="9400"/>
        </w:tabs>
        <w:rPr>
          <w:noProof/>
          <w:sz w:val="20"/>
        </w:rPr>
      </w:pPr>
      <w:bookmarkStart w:id="161" w:name="_Toc340069241"/>
      <w:r>
        <w:rPr>
          <w:noProof/>
        </w:rPr>
        <w:t>10 - KS ŠENČUR</w:t>
      </w:r>
      <w:r>
        <w:rPr>
          <w:noProof/>
        </w:rPr>
        <w:tab/>
      </w:r>
      <w:r>
        <w:rPr>
          <w:noProof/>
          <w:sz w:val="20"/>
        </w:rPr>
        <w:t>159.299 €</w:t>
      </w:r>
      <w:bookmarkEnd w:id="161"/>
    </w:p>
    <w:p w:rsidR="000209A8" w:rsidRDefault="000209A8" w:rsidP="002C0B15">
      <w:pPr>
        <w:pStyle w:val="AHeading5"/>
        <w:tabs>
          <w:tab w:val="decimal" w:pos="9400"/>
        </w:tabs>
        <w:rPr>
          <w:sz w:val="20"/>
        </w:rPr>
      </w:pPr>
      <w:bookmarkStart w:id="162" w:name="_Toc340069242"/>
      <w:r>
        <w:t>06 - LOKALNA SAMOUPRAVA</w:t>
      </w:r>
      <w:r>
        <w:tab/>
      </w:r>
      <w:r>
        <w:rPr>
          <w:sz w:val="20"/>
        </w:rPr>
        <w:t>1.999 €</w:t>
      </w:r>
      <w:bookmarkEnd w:id="162"/>
    </w:p>
    <w:p w:rsidR="000209A8" w:rsidRDefault="000209A8" w:rsidP="002C0B15">
      <w:pPr>
        <w:pStyle w:val="AHeading6"/>
        <w:tabs>
          <w:tab w:val="decimal" w:pos="9400"/>
        </w:tabs>
        <w:rPr>
          <w:noProof/>
          <w:sz w:val="20"/>
        </w:rPr>
      </w:pPr>
      <w:bookmarkStart w:id="163" w:name="_Toc340069243"/>
      <w:r>
        <w:rPr>
          <w:noProof/>
        </w:rPr>
        <w:t>0603 - Dejavnost občinske uprave</w:t>
      </w:r>
      <w:r>
        <w:rPr>
          <w:noProof/>
        </w:rPr>
        <w:tab/>
      </w:r>
      <w:r>
        <w:rPr>
          <w:noProof/>
          <w:sz w:val="20"/>
        </w:rPr>
        <w:t>1.999 €</w:t>
      </w:r>
      <w:bookmarkEnd w:id="163"/>
    </w:p>
    <w:p w:rsidR="000209A8" w:rsidRDefault="000209A8" w:rsidP="002C0B15">
      <w:pPr>
        <w:pStyle w:val="AHeading7"/>
        <w:tabs>
          <w:tab w:val="decimal" w:pos="9400"/>
        </w:tabs>
        <w:rPr>
          <w:noProof/>
          <w:sz w:val="20"/>
        </w:rPr>
      </w:pPr>
      <w:bookmarkStart w:id="164" w:name="_Toc340069244"/>
      <w:r>
        <w:rPr>
          <w:noProof/>
        </w:rPr>
        <w:t>06039001 - Administracija občinske uprave</w:t>
      </w:r>
      <w:r>
        <w:rPr>
          <w:noProof/>
        </w:rPr>
        <w:tab/>
      </w:r>
      <w:r>
        <w:rPr>
          <w:noProof/>
          <w:sz w:val="20"/>
        </w:rPr>
        <w:t>1.999 €</w:t>
      </w:r>
      <w:bookmarkEnd w:id="164"/>
    </w:p>
    <w:p w:rsidR="000209A8" w:rsidRDefault="000209A8" w:rsidP="002C0B15">
      <w:pPr>
        <w:pStyle w:val="AHeading10"/>
        <w:tabs>
          <w:tab w:val="decimal" w:pos="9400"/>
        </w:tabs>
        <w:rPr>
          <w:noProof/>
          <w:sz w:val="20"/>
        </w:rPr>
      </w:pPr>
      <w:r>
        <w:rPr>
          <w:noProof/>
        </w:rPr>
        <w:t>0617 - MATERIALNI STROŠKI  KS ŠENČUR</w:t>
      </w:r>
      <w:r>
        <w:rPr>
          <w:noProof/>
        </w:rPr>
        <w:tab/>
      </w:r>
      <w:r>
        <w:rPr>
          <w:noProof/>
          <w:sz w:val="20"/>
        </w:rPr>
        <w:t>1.999 €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pisarniški material, telefona in  pogodbenega  dela tajnika KS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65" w:name="_Toc340069245"/>
      <w:r>
        <w:rPr>
          <w:noProof/>
        </w:rPr>
        <w:t>13 - PROMET, PROMETNA INFRASTRUKTURA IN KOMUNIKACIJE</w:t>
      </w:r>
      <w:r>
        <w:rPr>
          <w:noProof/>
        </w:rPr>
        <w:tab/>
      </w:r>
      <w:r>
        <w:rPr>
          <w:noProof/>
          <w:sz w:val="20"/>
        </w:rPr>
        <w:t>128.300 €</w:t>
      </w:r>
      <w:bookmarkEnd w:id="165"/>
    </w:p>
    <w:p w:rsidR="000209A8" w:rsidRDefault="000209A8" w:rsidP="002C0B15">
      <w:pPr>
        <w:pStyle w:val="AHeading6"/>
        <w:tabs>
          <w:tab w:val="decimal" w:pos="9400"/>
        </w:tabs>
        <w:rPr>
          <w:noProof/>
          <w:sz w:val="20"/>
        </w:rPr>
      </w:pPr>
      <w:bookmarkStart w:id="166" w:name="_Toc340069246"/>
      <w:r>
        <w:rPr>
          <w:noProof/>
        </w:rPr>
        <w:t>1302 - Cestni promet in infrastruktura</w:t>
      </w:r>
      <w:r>
        <w:rPr>
          <w:noProof/>
        </w:rPr>
        <w:tab/>
      </w:r>
      <w:r>
        <w:rPr>
          <w:noProof/>
          <w:sz w:val="20"/>
        </w:rPr>
        <w:t>128.300 €</w:t>
      </w:r>
      <w:bookmarkEnd w:id="166"/>
    </w:p>
    <w:p w:rsidR="000209A8" w:rsidRDefault="000209A8" w:rsidP="002C0B15">
      <w:pPr>
        <w:pStyle w:val="AHeading7"/>
        <w:tabs>
          <w:tab w:val="decimal" w:pos="9400"/>
        </w:tabs>
        <w:rPr>
          <w:noProof/>
          <w:sz w:val="20"/>
        </w:rPr>
      </w:pPr>
      <w:bookmarkStart w:id="167" w:name="_Toc340069247"/>
      <w:r>
        <w:rPr>
          <w:noProof/>
        </w:rPr>
        <w:t>13029001 - Upravljanje in tekoče vzdrževanje občinskih cest</w:t>
      </w:r>
      <w:r>
        <w:rPr>
          <w:noProof/>
        </w:rPr>
        <w:tab/>
      </w:r>
      <w:r>
        <w:rPr>
          <w:noProof/>
          <w:sz w:val="20"/>
        </w:rPr>
        <w:t>61.300 €</w:t>
      </w:r>
      <w:bookmarkEnd w:id="167"/>
    </w:p>
    <w:p w:rsidR="000209A8" w:rsidRDefault="000209A8" w:rsidP="002C0B15">
      <w:pPr>
        <w:pStyle w:val="AHeading10"/>
        <w:tabs>
          <w:tab w:val="decimal" w:pos="9400"/>
        </w:tabs>
        <w:rPr>
          <w:noProof/>
          <w:sz w:val="20"/>
        </w:rPr>
      </w:pPr>
      <w:r>
        <w:rPr>
          <w:noProof/>
        </w:rPr>
        <w:t>1416 - VZDRŽEVANJE KS ŠENČUR</w:t>
      </w:r>
      <w:r>
        <w:rPr>
          <w:noProof/>
        </w:rPr>
        <w:tab/>
      </w:r>
      <w:r>
        <w:rPr>
          <w:noProof/>
          <w:sz w:val="20"/>
        </w:rPr>
        <w:t>61.300 €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vzdrževanja objektov in naprav v KS, ki vključujejo vsa večja in manjša vzdrževalna dela kot so krpanje asfaltnih površin na krajevnih cestah in javnih poteh, vzdrževanje makadamskih poti, zimska služba, urejanje in varstvo okolja, čiščenje jarkov in kanalov, potrošni material.</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68" w:name="_Toc340069248"/>
      <w:r>
        <w:rPr>
          <w:noProof/>
        </w:rPr>
        <w:lastRenderedPageBreak/>
        <w:t>13029004 - Cestna razsvetljava</w:t>
      </w:r>
      <w:r>
        <w:rPr>
          <w:noProof/>
        </w:rPr>
        <w:tab/>
      </w:r>
      <w:r>
        <w:rPr>
          <w:noProof/>
          <w:sz w:val="20"/>
        </w:rPr>
        <w:t>67.000 €</w:t>
      </w:r>
      <w:bookmarkEnd w:id="168"/>
    </w:p>
    <w:p w:rsidR="000209A8" w:rsidRDefault="000209A8" w:rsidP="002C0B15">
      <w:pPr>
        <w:pStyle w:val="AHeading10"/>
        <w:tabs>
          <w:tab w:val="decimal" w:pos="9400"/>
        </w:tabs>
        <w:rPr>
          <w:noProof/>
          <w:sz w:val="20"/>
        </w:rPr>
      </w:pPr>
      <w:r>
        <w:rPr>
          <w:noProof/>
        </w:rPr>
        <w:t>1312 - JAVNA RAZSVETLJAVA ŠENČUR</w:t>
      </w:r>
      <w:r>
        <w:rPr>
          <w:noProof/>
        </w:rPr>
        <w:tab/>
      </w:r>
      <w:r>
        <w:rPr>
          <w:noProof/>
          <w:sz w:val="20"/>
        </w:rPr>
        <w:t>67.000 €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vključeni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69" w:name="_Toc340069249"/>
      <w:r>
        <w:rPr>
          <w:noProof/>
        </w:rPr>
        <w:t>18 - KULTURA, ŠPORT IN NEVLADNE ORGANIZACIJE</w:t>
      </w:r>
      <w:r>
        <w:rPr>
          <w:noProof/>
        </w:rPr>
        <w:tab/>
      </w:r>
      <w:r>
        <w:rPr>
          <w:noProof/>
          <w:sz w:val="20"/>
        </w:rPr>
        <w:t>29.000 €</w:t>
      </w:r>
      <w:bookmarkEnd w:id="169"/>
    </w:p>
    <w:p w:rsidR="000209A8" w:rsidRDefault="000209A8" w:rsidP="002C0B15">
      <w:pPr>
        <w:pStyle w:val="AHeading6"/>
        <w:tabs>
          <w:tab w:val="decimal" w:pos="9400"/>
        </w:tabs>
        <w:rPr>
          <w:noProof/>
          <w:sz w:val="20"/>
        </w:rPr>
      </w:pPr>
      <w:bookmarkStart w:id="170" w:name="_Toc340069250"/>
      <w:r>
        <w:rPr>
          <w:noProof/>
        </w:rPr>
        <w:t>1803 - Programi v kulturi</w:t>
      </w:r>
      <w:r>
        <w:rPr>
          <w:noProof/>
        </w:rPr>
        <w:tab/>
      </w:r>
      <w:r>
        <w:rPr>
          <w:noProof/>
          <w:sz w:val="20"/>
        </w:rPr>
        <w:t>29.000 €</w:t>
      </w:r>
      <w:bookmarkEnd w:id="170"/>
    </w:p>
    <w:p w:rsidR="000209A8" w:rsidRDefault="000209A8" w:rsidP="002C0B15">
      <w:pPr>
        <w:pStyle w:val="AHeading7"/>
        <w:tabs>
          <w:tab w:val="decimal" w:pos="9400"/>
        </w:tabs>
        <w:rPr>
          <w:noProof/>
          <w:sz w:val="20"/>
        </w:rPr>
      </w:pPr>
      <w:bookmarkStart w:id="171" w:name="_Toc340069251"/>
      <w:r>
        <w:rPr>
          <w:noProof/>
        </w:rPr>
        <w:t>18039005 - Drugi programi v kulturi</w:t>
      </w:r>
      <w:r>
        <w:rPr>
          <w:noProof/>
        </w:rPr>
        <w:tab/>
      </w:r>
      <w:r>
        <w:rPr>
          <w:noProof/>
          <w:sz w:val="20"/>
        </w:rPr>
        <w:t>29.000 €</w:t>
      </w:r>
      <w:bookmarkEnd w:id="171"/>
    </w:p>
    <w:p w:rsidR="000209A8" w:rsidRDefault="000209A8" w:rsidP="002C0B15">
      <w:pPr>
        <w:pStyle w:val="AHeading10"/>
        <w:tabs>
          <w:tab w:val="decimal" w:pos="9400"/>
        </w:tabs>
        <w:rPr>
          <w:noProof/>
          <w:sz w:val="20"/>
        </w:rPr>
      </w:pPr>
      <w:r>
        <w:rPr>
          <w:noProof/>
        </w:rPr>
        <w:t>1815 - VZDRŽEVANJE DOMA ŠENČUR</w:t>
      </w:r>
      <w:r>
        <w:rPr>
          <w:noProof/>
        </w:rPr>
        <w:tab/>
      </w:r>
      <w:r>
        <w:rPr>
          <w:noProof/>
          <w:sz w:val="20"/>
        </w:rPr>
        <w:t>29.000 €</w:t>
      </w:r>
    </w:p>
    <w:p w:rsidR="000209A8" w:rsidRDefault="000209A8" w:rsidP="002C0B15">
      <w:pPr>
        <w:pStyle w:val="Heading11"/>
        <w:rPr>
          <w:noProof/>
        </w:rPr>
      </w:pPr>
      <w:r>
        <w:rPr>
          <w:noProof/>
        </w:rPr>
        <w:t>Obrazložitev dejavnosti v okviru proračunske postavke</w:t>
      </w:r>
    </w:p>
    <w:p w:rsidR="000209A8" w:rsidRPr="002C0B15" w:rsidRDefault="000209A8" w:rsidP="00026ABE">
      <w:pPr>
        <w:jc w:val="both"/>
        <w:rPr>
          <w:noProof/>
        </w:rPr>
      </w:pPr>
      <w:r w:rsidRPr="002C0B15">
        <w:rPr>
          <w:noProof/>
        </w:rPr>
        <w:t xml:space="preserve">Na tej postavki je zajeto redno vzdrževanje doma (elektrika, voda, ogrevanje, odvoz smeti, beljenje) in  manjše investicije v dogovoru s predsednikom KS. Prioritetno se za te namene porabi denar iz naslova najemnin. V letu 2013 načrtujemo obnovo sanitarij za odrom.  </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2012.</w:t>
      </w:r>
    </w:p>
    <w:p w:rsidR="000209A8" w:rsidRDefault="000209A8" w:rsidP="002C0B15">
      <w:pPr>
        <w:pStyle w:val="AHeading3"/>
        <w:tabs>
          <w:tab w:val="decimal" w:pos="9400"/>
        </w:tabs>
        <w:rPr>
          <w:noProof/>
          <w:sz w:val="20"/>
        </w:rPr>
      </w:pPr>
      <w:bookmarkStart w:id="172" w:name="_Toc340069252"/>
      <w:r>
        <w:rPr>
          <w:noProof/>
        </w:rPr>
        <w:t>11 - KS VISOKO</w:t>
      </w:r>
      <w:r>
        <w:rPr>
          <w:noProof/>
        </w:rPr>
        <w:tab/>
      </w:r>
      <w:r>
        <w:rPr>
          <w:noProof/>
          <w:sz w:val="20"/>
        </w:rPr>
        <w:t>61.659 €</w:t>
      </w:r>
      <w:bookmarkEnd w:id="172"/>
    </w:p>
    <w:p w:rsidR="000209A8" w:rsidRDefault="000209A8" w:rsidP="002C0B15">
      <w:pPr>
        <w:pStyle w:val="AHeading5"/>
        <w:tabs>
          <w:tab w:val="decimal" w:pos="9400"/>
        </w:tabs>
        <w:rPr>
          <w:sz w:val="20"/>
        </w:rPr>
      </w:pPr>
      <w:bookmarkStart w:id="173" w:name="_Toc340069253"/>
      <w:r>
        <w:t>06 - LOKALNA SAMOUPRAVA</w:t>
      </w:r>
      <w:r>
        <w:tab/>
      </w:r>
      <w:r>
        <w:rPr>
          <w:sz w:val="20"/>
        </w:rPr>
        <w:t>3.459 €</w:t>
      </w:r>
      <w:bookmarkEnd w:id="173"/>
    </w:p>
    <w:p w:rsidR="000209A8" w:rsidRDefault="000209A8" w:rsidP="002C0B15">
      <w:pPr>
        <w:pStyle w:val="AHeading6"/>
        <w:tabs>
          <w:tab w:val="decimal" w:pos="9400"/>
        </w:tabs>
        <w:rPr>
          <w:noProof/>
          <w:sz w:val="20"/>
        </w:rPr>
      </w:pPr>
      <w:bookmarkStart w:id="174" w:name="_Toc340069254"/>
      <w:r>
        <w:rPr>
          <w:noProof/>
        </w:rPr>
        <w:t>0603 - Dejavnost občinske uprave</w:t>
      </w:r>
      <w:r>
        <w:rPr>
          <w:noProof/>
        </w:rPr>
        <w:tab/>
      </w:r>
      <w:r>
        <w:rPr>
          <w:noProof/>
          <w:sz w:val="20"/>
        </w:rPr>
        <w:t>3.459 €</w:t>
      </w:r>
      <w:bookmarkEnd w:id="174"/>
    </w:p>
    <w:p w:rsidR="000209A8" w:rsidRDefault="000209A8" w:rsidP="002C0B15">
      <w:pPr>
        <w:pStyle w:val="AHeading7"/>
        <w:tabs>
          <w:tab w:val="decimal" w:pos="9400"/>
        </w:tabs>
        <w:rPr>
          <w:noProof/>
          <w:sz w:val="20"/>
        </w:rPr>
      </w:pPr>
      <w:bookmarkStart w:id="175" w:name="_Toc340069255"/>
      <w:r>
        <w:rPr>
          <w:noProof/>
        </w:rPr>
        <w:t>06039001 - Administracija občinske uprave</w:t>
      </w:r>
      <w:r>
        <w:rPr>
          <w:noProof/>
        </w:rPr>
        <w:tab/>
      </w:r>
      <w:r>
        <w:rPr>
          <w:noProof/>
          <w:sz w:val="20"/>
        </w:rPr>
        <w:t>3.459 €</w:t>
      </w:r>
      <w:bookmarkEnd w:id="175"/>
    </w:p>
    <w:p w:rsidR="000209A8" w:rsidRDefault="000209A8" w:rsidP="002C0B15">
      <w:pPr>
        <w:pStyle w:val="AHeading10"/>
        <w:tabs>
          <w:tab w:val="decimal" w:pos="9400"/>
        </w:tabs>
        <w:rPr>
          <w:noProof/>
          <w:sz w:val="20"/>
        </w:rPr>
      </w:pPr>
      <w:r>
        <w:rPr>
          <w:noProof/>
        </w:rPr>
        <w:t>0619 - MATERIALNI STROŠKI KS VISOKO</w:t>
      </w:r>
      <w:r>
        <w:rPr>
          <w:noProof/>
        </w:rPr>
        <w:tab/>
      </w:r>
      <w:r>
        <w:rPr>
          <w:noProof/>
          <w:sz w:val="20"/>
        </w:rPr>
        <w:t>3.459 €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pisarniškega materiala in  pogodbenega  dela tajnika KS.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76" w:name="_Toc340069256"/>
      <w:r>
        <w:rPr>
          <w:noProof/>
        </w:rPr>
        <w:lastRenderedPageBreak/>
        <w:t>13 - PROMET, PROMETNA INFRASTRUKTURA IN KOMUNIKACIJE</w:t>
      </w:r>
      <w:r>
        <w:rPr>
          <w:noProof/>
        </w:rPr>
        <w:tab/>
      </w:r>
      <w:r>
        <w:rPr>
          <w:noProof/>
          <w:sz w:val="20"/>
        </w:rPr>
        <w:t>34.100 €</w:t>
      </w:r>
      <w:bookmarkEnd w:id="176"/>
    </w:p>
    <w:p w:rsidR="000209A8" w:rsidRDefault="000209A8" w:rsidP="002C0B15">
      <w:pPr>
        <w:pStyle w:val="AHeading6"/>
        <w:tabs>
          <w:tab w:val="decimal" w:pos="9400"/>
        </w:tabs>
        <w:rPr>
          <w:noProof/>
          <w:sz w:val="20"/>
        </w:rPr>
      </w:pPr>
      <w:bookmarkStart w:id="177" w:name="_Toc340069257"/>
      <w:r>
        <w:rPr>
          <w:noProof/>
        </w:rPr>
        <w:t>1302 - Cestni promet in infrastruktura</w:t>
      </w:r>
      <w:r>
        <w:rPr>
          <w:noProof/>
        </w:rPr>
        <w:tab/>
      </w:r>
      <w:r>
        <w:rPr>
          <w:noProof/>
          <w:sz w:val="20"/>
        </w:rPr>
        <w:t>34.100 €</w:t>
      </w:r>
      <w:bookmarkEnd w:id="177"/>
    </w:p>
    <w:p w:rsidR="000209A8" w:rsidRDefault="000209A8" w:rsidP="002C0B15">
      <w:pPr>
        <w:pStyle w:val="AHeading7"/>
        <w:tabs>
          <w:tab w:val="decimal" w:pos="9400"/>
        </w:tabs>
        <w:rPr>
          <w:noProof/>
          <w:sz w:val="20"/>
        </w:rPr>
      </w:pPr>
      <w:bookmarkStart w:id="178" w:name="_Toc340069258"/>
      <w:r>
        <w:rPr>
          <w:noProof/>
        </w:rPr>
        <w:t>13029001 - Upravljanje in tekoče vzdrževanje občinskih cest</w:t>
      </w:r>
      <w:r>
        <w:rPr>
          <w:noProof/>
        </w:rPr>
        <w:tab/>
      </w:r>
      <w:r>
        <w:rPr>
          <w:noProof/>
          <w:sz w:val="20"/>
        </w:rPr>
        <w:t>7.100 €</w:t>
      </w:r>
      <w:bookmarkEnd w:id="178"/>
    </w:p>
    <w:p w:rsidR="000209A8" w:rsidRDefault="000209A8" w:rsidP="002C0B15">
      <w:pPr>
        <w:pStyle w:val="AHeading10"/>
        <w:tabs>
          <w:tab w:val="decimal" w:pos="9400"/>
        </w:tabs>
        <w:rPr>
          <w:noProof/>
          <w:sz w:val="20"/>
        </w:rPr>
      </w:pPr>
      <w:r>
        <w:rPr>
          <w:noProof/>
        </w:rPr>
        <w:t>1418 - VZDRŽEVANJE KS VISOKO</w:t>
      </w:r>
      <w:r>
        <w:rPr>
          <w:noProof/>
        </w:rPr>
        <w:tab/>
      </w:r>
      <w:r>
        <w:rPr>
          <w:noProof/>
          <w:sz w:val="20"/>
        </w:rPr>
        <w:t>7.100 €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vzdrževanja objektov in naprav v KS, ki vključujejo vsa večja in manjša vzdrževalna dela kot so krpanje asfaltnih površin na krajevnih cestah in javnih poteh, vzdrževanje makadamskih poti, zimska služba, urejanje in varstvo okolja, čiščenje jarkov in kanalov, potrošni material.</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79" w:name="_Toc340069259"/>
      <w:r>
        <w:rPr>
          <w:noProof/>
        </w:rPr>
        <w:t>13029004 - Cestna razsvetljava</w:t>
      </w:r>
      <w:r>
        <w:rPr>
          <w:noProof/>
        </w:rPr>
        <w:tab/>
      </w:r>
      <w:r>
        <w:rPr>
          <w:noProof/>
          <w:sz w:val="20"/>
        </w:rPr>
        <w:t>27.000 €</w:t>
      </w:r>
      <w:bookmarkEnd w:id="179"/>
    </w:p>
    <w:p w:rsidR="000209A8" w:rsidRDefault="000209A8" w:rsidP="002C0B15">
      <w:pPr>
        <w:pStyle w:val="AHeading10"/>
        <w:tabs>
          <w:tab w:val="decimal" w:pos="9400"/>
        </w:tabs>
        <w:rPr>
          <w:noProof/>
          <w:sz w:val="20"/>
        </w:rPr>
      </w:pPr>
      <w:r>
        <w:rPr>
          <w:noProof/>
        </w:rPr>
        <w:t>1313 - JAVNA RAZSVETLJAVA VISOKO</w:t>
      </w:r>
      <w:r>
        <w:rPr>
          <w:noProof/>
        </w:rPr>
        <w:tab/>
      </w:r>
      <w:r>
        <w:rPr>
          <w:noProof/>
          <w:sz w:val="20"/>
        </w:rPr>
        <w:t>27.000 €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vključeni stroški vzdrževanja javne razsvetljave, stroški tokovine  in novoletne okrasitve, ker načrtujemo celotno ureditev komunalne infrastrukture na Miljah in delu Visokega so sredstva povečana za ureditev JR v ulicah.</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80" w:name="_Toc340069260"/>
      <w:r>
        <w:rPr>
          <w:noProof/>
        </w:rPr>
        <w:t>18 - KULTURA, ŠPORT IN NEVLADNE ORGANIZACIJE</w:t>
      </w:r>
      <w:r>
        <w:rPr>
          <w:noProof/>
        </w:rPr>
        <w:tab/>
      </w:r>
      <w:r>
        <w:rPr>
          <w:noProof/>
          <w:sz w:val="20"/>
        </w:rPr>
        <w:t>24.100 €</w:t>
      </w:r>
      <w:bookmarkEnd w:id="180"/>
    </w:p>
    <w:p w:rsidR="000209A8" w:rsidRDefault="000209A8" w:rsidP="002C0B15">
      <w:pPr>
        <w:pStyle w:val="AHeading6"/>
        <w:tabs>
          <w:tab w:val="decimal" w:pos="9400"/>
        </w:tabs>
        <w:rPr>
          <w:noProof/>
          <w:sz w:val="20"/>
        </w:rPr>
      </w:pPr>
      <w:bookmarkStart w:id="181" w:name="_Toc340069261"/>
      <w:r>
        <w:rPr>
          <w:noProof/>
        </w:rPr>
        <w:t>1803 - Programi v kulturi</w:t>
      </w:r>
      <w:r>
        <w:rPr>
          <w:noProof/>
        </w:rPr>
        <w:tab/>
      </w:r>
      <w:r>
        <w:rPr>
          <w:noProof/>
          <w:sz w:val="20"/>
        </w:rPr>
        <w:t>24.100 €</w:t>
      </w:r>
      <w:bookmarkEnd w:id="181"/>
    </w:p>
    <w:p w:rsidR="000209A8" w:rsidRDefault="000209A8" w:rsidP="002C0B15">
      <w:pPr>
        <w:pStyle w:val="AHeading7"/>
        <w:tabs>
          <w:tab w:val="decimal" w:pos="9400"/>
        </w:tabs>
        <w:rPr>
          <w:noProof/>
          <w:sz w:val="20"/>
        </w:rPr>
      </w:pPr>
      <w:bookmarkStart w:id="182" w:name="_Toc340069262"/>
      <w:r>
        <w:rPr>
          <w:noProof/>
        </w:rPr>
        <w:t>18039005 - Drugi programi v kulturi</w:t>
      </w:r>
      <w:r>
        <w:rPr>
          <w:noProof/>
        </w:rPr>
        <w:tab/>
      </w:r>
      <w:r>
        <w:rPr>
          <w:noProof/>
          <w:sz w:val="20"/>
        </w:rPr>
        <w:t>24.100 €</w:t>
      </w:r>
      <w:bookmarkEnd w:id="182"/>
    </w:p>
    <w:p w:rsidR="000209A8" w:rsidRDefault="000209A8" w:rsidP="002C0B15">
      <w:pPr>
        <w:pStyle w:val="AHeading10"/>
        <w:tabs>
          <w:tab w:val="decimal" w:pos="9400"/>
        </w:tabs>
        <w:rPr>
          <w:noProof/>
          <w:sz w:val="20"/>
        </w:rPr>
      </w:pPr>
      <w:r>
        <w:rPr>
          <w:noProof/>
        </w:rPr>
        <w:t>1816 - VZDRŽEVANJE DOMA VISOKO</w:t>
      </w:r>
      <w:r>
        <w:rPr>
          <w:noProof/>
        </w:rPr>
        <w:tab/>
      </w:r>
      <w:r>
        <w:rPr>
          <w:noProof/>
          <w:sz w:val="20"/>
        </w:rPr>
        <w:t>24.100 €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Pr>
          <w:noProof/>
        </w:rPr>
        <w:t>V postavki redno vzdrževanje doma so zajete manjše investicije v dogovoru s predsednikom KS ter vzdrževanje doma (elektrika, voda, ogrevanje, odvoz smeti, beljenje). Prioritetno se za te namene porabi denar iz naslova najemnin.</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2012.</w:t>
      </w:r>
    </w:p>
    <w:p w:rsidR="000209A8" w:rsidRDefault="000209A8" w:rsidP="002C0B15">
      <w:pPr>
        <w:pStyle w:val="AHeading3"/>
        <w:tabs>
          <w:tab w:val="decimal" w:pos="9400"/>
        </w:tabs>
        <w:rPr>
          <w:noProof/>
          <w:sz w:val="20"/>
        </w:rPr>
      </w:pPr>
      <w:bookmarkStart w:id="183" w:name="_Toc340069263"/>
      <w:r>
        <w:rPr>
          <w:noProof/>
        </w:rPr>
        <w:lastRenderedPageBreak/>
        <w:t>12 - VS LUŽE</w:t>
      </w:r>
      <w:r>
        <w:rPr>
          <w:noProof/>
        </w:rPr>
        <w:tab/>
      </w:r>
      <w:r>
        <w:rPr>
          <w:noProof/>
          <w:sz w:val="20"/>
        </w:rPr>
        <w:t>10.852 €</w:t>
      </w:r>
      <w:bookmarkEnd w:id="183"/>
    </w:p>
    <w:p w:rsidR="000209A8" w:rsidRDefault="000209A8" w:rsidP="002C0B15">
      <w:pPr>
        <w:pStyle w:val="AHeading5"/>
        <w:tabs>
          <w:tab w:val="decimal" w:pos="9400"/>
        </w:tabs>
        <w:rPr>
          <w:sz w:val="20"/>
        </w:rPr>
      </w:pPr>
      <w:bookmarkStart w:id="184" w:name="_Toc340069264"/>
      <w:r>
        <w:t>06 - LOKALNA SAMOUPRAVA</w:t>
      </w:r>
      <w:r>
        <w:tab/>
      </w:r>
      <w:r>
        <w:rPr>
          <w:sz w:val="20"/>
        </w:rPr>
        <w:t>1.052 €</w:t>
      </w:r>
      <w:bookmarkEnd w:id="184"/>
    </w:p>
    <w:p w:rsidR="000209A8" w:rsidRDefault="000209A8" w:rsidP="002C0B15">
      <w:pPr>
        <w:pStyle w:val="AHeading6"/>
        <w:tabs>
          <w:tab w:val="decimal" w:pos="9400"/>
        </w:tabs>
        <w:rPr>
          <w:noProof/>
          <w:sz w:val="20"/>
        </w:rPr>
      </w:pPr>
      <w:bookmarkStart w:id="185" w:name="_Toc340069265"/>
      <w:r>
        <w:rPr>
          <w:noProof/>
        </w:rPr>
        <w:t>0603 - Dejavnost občinske uprave</w:t>
      </w:r>
      <w:r>
        <w:rPr>
          <w:noProof/>
        </w:rPr>
        <w:tab/>
      </w:r>
      <w:r>
        <w:rPr>
          <w:noProof/>
          <w:sz w:val="20"/>
        </w:rPr>
        <w:t>1.052 €</w:t>
      </w:r>
      <w:bookmarkEnd w:id="185"/>
    </w:p>
    <w:p w:rsidR="000209A8" w:rsidRDefault="000209A8" w:rsidP="002C0B15">
      <w:pPr>
        <w:pStyle w:val="AHeading7"/>
        <w:tabs>
          <w:tab w:val="decimal" w:pos="9400"/>
        </w:tabs>
        <w:rPr>
          <w:noProof/>
          <w:sz w:val="20"/>
        </w:rPr>
      </w:pPr>
      <w:bookmarkStart w:id="186" w:name="_Toc340069266"/>
      <w:r>
        <w:rPr>
          <w:noProof/>
        </w:rPr>
        <w:t>06039001 - Administracija občinske uprave</w:t>
      </w:r>
      <w:r>
        <w:rPr>
          <w:noProof/>
        </w:rPr>
        <w:tab/>
      </w:r>
      <w:r>
        <w:rPr>
          <w:noProof/>
          <w:sz w:val="20"/>
        </w:rPr>
        <w:t>1.052 €</w:t>
      </w:r>
      <w:bookmarkEnd w:id="186"/>
    </w:p>
    <w:p w:rsidR="000209A8" w:rsidRDefault="000209A8" w:rsidP="002C0B15">
      <w:pPr>
        <w:pStyle w:val="AHeading10"/>
        <w:tabs>
          <w:tab w:val="decimal" w:pos="9400"/>
        </w:tabs>
        <w:rPr>
          <w:noProof/>
          <w:sz w:val="20"/>
        </w:rPr>
      </w:pPr>
      <w:r>
        <w:rPr>
          <w:noProof/>
        </w:rPr>
        <w:t>0618 - MATERIALNI STROŠKI  VS LUŽE</w:t>
      </w:r>
      <w:r>
        <w:rPr>
          <w:noProof/>
        </w:rPr>
        <w:tab/>
      </w:r>
      <w:r>
        <w:rPr>
          <w:noProof/>
          <w:sz w:val="20"/>
        </w:rPr>
        <w:t>1.052 €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in  pogodbenega  dela predsednika VS.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87" w:name="_Toc340069267"/>
      <w:r>
        <w:rPr>
          <w:noProof/>
        </w:rPr>
        <w:t>13 - PROMET, PROMETNA INFRASTRUKTURA IN KOMUNIKACIJE</w:t>
      </w:r>
      <w:r>
        <w:rPr>
          <w:noProof/>
        </w:rPr>
        <w:tab/>
      </w:r>
      <w:r>
        <w:rPr>
          <w:noProof/>
          <w:sz w:val="20"/>
        </w:rPr>
        <w:t>9.800 €</w:t>
      </w:r>
      <w:bookmarkEnd w:id="187"/>
    </w:p>
    <w:p w:rsidR="000209A8" w:rsidRDefault="000209A8" w:rsidP="002C0B15">
      <w:pPr>
        <w:pStyle w:val="AHeading6"/>
        <w:tabs>
          <w:tab w:val="decimal" w:pos="9400"/>
        </w:tabs>
        <w:rPr>
          <w:noProof/>
          <w:sz w:val="20"/>
        </w:rPr>
      </w:pPr>
      <w:bookmarkStart w:id="188" w:name="_Toc340069268"/>
      <w:r>
        <w:rPr>
          <w:noProof/>
        </w:rPr>
        <w:t>1302 - Cestni promet in infrastruktura</w:t>
      </w:r>
      <w:r>
        <w:rPr>
          <w:noProof/>
        </w:rPr>
        <w:tab/>
      </w:r>
      <w:r>
        <w:rPr>
          <w:noProof/>
          <w:sz w:val="20"/>
        </w:rPr>
        <w:t>9.800 €</w:t>
      </w:r>
      <w:bookmarkEnd w:id="188"/>
    </w:p>
    <w:p w:rsidR="000209A8" w:rsidRDefault="000209A8" w:rsidP="002C0B15">
      <w:pPr>
        <w:pStyle w:val="AHeading7"/>
        <w:tabs>
          <w:tab w:val="decimal" w:pos="9400"/>
        </w:tabs>
        <w:rPr>
          <w:noProof/>
          <w:sz w:val="20"/>
        </w:rPr>
      </w:pPr>
      <w:bookmarkStart w:id="189" w:name="_Toc340069269"/>
      <w:r>
        <w:rPr>
          <w:noProof/>
        </w:rPr>
        <w:t>13029001 - Upravljanje in tekoče vzdrževanje občinskih cest</w:t>
      </w:r>
      <w:r>
        <w:rPr>
          <w:noProof/>
        </w:rPr>
        <w:tab/>
      </w:r>
      <w:r>
        <w:rPr>
          <w:noProof/>
          <w:sz w:val="20"/>
        </w:rPr>
        <w:t>5.500 €</w:t>
      </w:r>
      <w:bookmarkEnd w:id="189"/>
    </w:p>
    <w:p w:rsidR="000209A8" w:rsidRDefault="000209A8" w:rsidP="002C0B15">
      <w:pPr>
        <w:pStyle w:val="AHeading10"/>
        <w:tabs>
          <w:tab w:val="decimal" w:pos="9400"/>
        </w:tabs>
        <w:rPr>
          <w:noProof/>
          <w:sz w:val="20"/>
        </w:rPr>
      </w:pPr>
      <w:r>
        <w:rPr>
          <w:noProof/>
        </w:rPr>
        <w:t>1417 - VZDRŽEVANJE VS LUŽE</w:t>
      </w:r>
      <w:r>
        <w:rPr>
          <w:noProof/>
        </w:rPr>
        <w:tab/>
      </w:r>
      <w:r>
        <w:rPr>
          <w:noProof/>
          <w:sz w:val="20"/>
        </w:rPr>
        <w:t>5.500 €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vzdrževanja objektov in naprav v KS, ki vključujejo vsa večja in manjša vzdrževalna dela kot so krpanje asfaltnih površin na krajevnih cestah in javnih poteh, vzdrževanje makadamskih poti, zimska služba, urejanje in varstvo okolja, čiščenje jarkov in kanalov, potrošni material.</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90" w:name="_Toc340069270"/>
      <w:r>
        <w:rPr>
          <w:noProof/>
        </w:rPr>
        <w:t>13029004 - Cestna razsvetljava</w:t>
      </w:r>
      <w:r>
        <w:rPr>
          <w:noProof/>
        </w:rPr>
        <w:tab/>
      </w:r>
      <w:r>
        <w:rPr>
          <w:noProof/>
          <w:sz w:val="20"/>
        </w:rPr>
        <w:t>4.300 €</w:t>
      </w:r>
      <w:bookmarkEnd w:id="190"/>
    </w:p>
    <w:p w:rsidR="000209A8" w:rsidRDefault="000209A8" w:rsidP="002C0B15">
      <w:pPr>
        <w:pStyle w:val="AHeading10"/>
        <w:tabs>
          <w:tab w:val="decimal" w:pos="9400"/>
        </w:tabs>
        <w:rPr>
          <w:noProof/>
          <w:sz w:val="20"/>
        </w:rPr>
      </w:pPr>
      <w:r>
        <w:rPr>
          <w:noProof/>
        </w:rPr>
        <w:t>1319 - JAVNA RAZSVETLJAVA LUŽE</w:t>
      </w:r>
      <w:r>
        <w:rPr>
          <w:noProof/>
        </w:rPr>
        <w:tab/>
      </w:r>
      <w:r>
        <w:rPr>
          <w:noProof/>
          <w:sz w:val="20"/>
        </w:rPr>
        <w:t>4.300 €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vključeni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3"/>
        <w:tabs>
          <w:tab w:val="decimal" w:pos="9400"/>
        </w:tabs>
        <w:rPr>
          <w:noProof/>
          <w:sz w:val="20"/>
        </w:rPr>
      </w:pPr>
      <w:bookmarkStart w:id="191" w:name="_Toc340069271"/>
      <w:r>
        <w:rPr>
          <w:noProof/>
        </w:rPr>
        <w:lastRenderedPageBreak/>
        <w:t>13 - VS HOTEMAŽE</w:t>
      </w:r>
      <w:r>
        <w:rPr>
          <w:noProof/>
        </w:rPr>
        <w:tab/>
      </w:r>
      <w:r>
        <w:rPr>
          <w:noProof/>
          <w:sz w:val="20"/>
        </w:rPr>
        <w:t>11.502 €</w:t>
      </w:r>
      <w:bookmarkEnd w:id="191"/>
    </w:p>
    <w:p w:rsidR="000209A8" w:rsidRDefault="000209A8" w:rsidP="002C0B15">
      <w:pPr>
        <w:pStyle w:val="AHeading5"/>
        <w:tabs>
          <w:tab w:val="decimal" w:pos="9400"/>
        </w:tabs>
        <w:rPr>
          <w:sz w:val="20"/>
        </w:rPr>
      </w:pPr>
      <w:bookmarkStart w:id="192" w:name="_Toc340069272"/>
      <w:r>
        <w:t>06 - LOKALNA SAMOUPRAVA</w:t>
      </w:r>
      <w:r>
        <w:tab/>
      </w:r>
      <w:r>
        <w:rPr>
          <w:sz w:val="20"/>
        </w:rPr>
        <w:t>1.352 €</w:t>
      </w:r>
      <w:bookmarkEnd w:id="192"/>
    </w:p>
    <w:p w:rsidR="000209A8" w:rsidRDefault="000209A8" w:rsidP="002C0B15">
      <w:pPr>
        <w:pStyle w:val="AHeading6"/>
        <w:tabs>
          <w:tab w:val="decimal" w:pos="9400"/>
        </w:tabs>
        <w:rPr>
          <w:noProof/>
          <w:sz w:val="20"/>
        </w:rPr>
      </w:pPr>
      <w:bookmarkStart w:id="193" w:name="_Toc340069273"/>
      <w:r>
        <w:rPr>
          <w:noProof/>
        </w:rPr>
        <w:t>0603 - Dejavnost občinske uprave</w:t>
      </w:r>
      <w:r>
        <w:rPr>
          <w:noProof/>
        </w:rPr>
        <w:tab/>
      </w:r>
      <w:r>
        <w:rPr>
          <w:noProof/>
          <w:sz w:val="20"/>
        </w:rPr>
        <w:t>1.352 €</w:t>
      </w:r>
      <w:bookmarkEnd w:id="193"/>
    </w:p>
    <w:p w:rsidR="000209A8" w:rsidRDefault="000209A8" w:rsidP="002C0B15">
      <w:pPr>
        <w:pStyle w:val="AHeading7"/>
        <w:tabs>
          <w:tab w:val="decimal" w:pos="9400"/>
        </w:tabs>
        <w:rPr>
          <w:noProof/>
          <w:sz w:val="20"/>
        </w:rPr>
      </w:pPr>
      <w:bookmarkStart w:id="194" w:name="_Toc340069274"/>
      <w:r>
        <w:rPr>
          <w:noProof/>
        </w:rPr>
        <w:t>06039001 - Administracija občinske uprave</w:t>
      </w:r>
      <w:r>
        <w:rPr>
          <w:noProof/>
        </w:rPr>
        <w:tab/>
      </w:r>
      <w:r>
        <w:rPr>
          <w:noProof/>
          <w:sz w:val="20"/>
        </w:rPr>
        <w:t>1.352 €</w:t>
      </w:r>
      <w:bookmarkEnd w:id="194"/>
    </w:p>
    <w:p w:rsidR="000209A8" w:rsidRDefault="000209A8" w:rsidP="002C0B15">
      <w:pPr>
        <w:pStyle w:val="AHeading10"/>
        <w:tabs>
          <w:tab w:val="decimal" w:pos="9400"/>
        </w:tabs>
        <w:rPr>
          <w:noProof/>
          <w:sz w:val="20"/>
        </w:rPr>
      </w:pPr>
      <w:r>
        <w:rPr>
          <w:noProof/>
        </w:rPr>
        <w:t>0620 - MATERIALNI STROŠKI VS HOTEMAŽE</w:t>
      </w:r>
      <w:r>
        <w:rPr>
          <w:noProof/>
        </w:rPr>
        <w:tab/>
      </w:r>
      <w:r>
        <w:rPr>
          <w:noProof/>
          <w:sz w:val="20"/>
        </w:rPr>
        <w:t>1.352 €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tej postavki so zajeti stroški reprezentance, drugi materialni stroški in  pogodbenega  dela tajnika VS.</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5"/>
        <w:tabs>
          <w:tab w:val="decimal" w:pos="9400"/>
        </w:tabs>
        <w:rPr>
          <w:noProof/>
          <w:sz w:val="20"/>
        </w:rPr>
      </w:pPr>
      <w:bookmarkStart w:id="195" w:name="_Toc340069275"/>
      <w:r>
        <w:rPr>
          <w:noProof/>
        </w:rPr>
        <w:t>13 - PROMET, PROMETNA INFRASTRUKTURA IN KOMUNIKACIJE</w:t>
      </w:r>
      <w:r>
        <w:rPr>
          <w:noProof/>
        </w:rPr>
        <w:tab/>
      </w:r>
      <w:r>
        <w:rPr>
          <w:noProof/>
          <w:sz w:val="20"/>
        </w:rPr>
        <w:t>10.150 €</w:t>
      </w:r>
      <w:bookmarkEnd w:id="195"/>
    </w:p>
    <w:p w:rsidR="000209A8" w:rsidRDefault="000209A8" w:rsidP="002C0B15">
      <w:pPr>
        <w:pStyle w:val="AHeading6"/>
        <w:tabs>
          <w:tab w:val="decimal" w:pos="9400"/>
        </w:tabs>
        <w:rPr>
          <w:noProof/>
          <w:sz w:val="20"/>
        </w:rPr>
      </w:pPr>
      <w:bookmarkStart w:id="196" w:name="_Toc340069276"/>
      <w:r>
        <w:rPr>
          <w:noProof/>
        </w:rPr>
        <w:t>1302 - Cestni promet in infrastruktura</w:t>
      </w:r>
      <w:r>
        <w:rPr>
          <w:noProof/>
        </w:rPr>
        <w:tab/>
      </w:r>
      <w:r>
        <w:rPr>
          <w:noProof/>
          <w:sz w:val="20"/>
        </w:rPr>
        <w:t>10.150 €</w:t>
      </w:r>
      <w:bookmarkEnd w:id="196"/>
    </w:p>
    <w:p w:rsidR="000209A8" w:rsidRDefault="000209A8" w:rsidP="002C0B15">
      <w:pPr>
        <w:pStyle w:val="AHeading7"/>
        <w:tabs>
          <w:tab w:val="decimal" w:pos="9400"/>
        </w:tabs>
        <w:rPr>
          <w:noProof/>
          <w:sz w:val="20"/>
        </w:rPr>
      </w:pPr>
      <w:bookmarkStart w:id="197" w:name="_Toc340069277"/>
      <w:r>
        <w:rPr>
          <w:noProof/>
        </w:rPr>
        <w:t>13029001 - Upravljanje in tekoče vzdrževanje občinskih cest</w:t>
      </w:r>
      <w:r>
        <w:rPr>
          <w:noProof/>
        </w:rPr>
        <w:tab/>
      </w:r>
      <w:r>
        <w:rPr>
          <w:noProof/>
          <w:sz w:val="20"/>
        </w:rPr>
        <w:t>5.650 €</w:t>
      </w:r>
      <w:bookmarkEnd w:id="197"/>
    </w:p>
    <w:p w:rsidR="000209A8" w:rsidRDefault="000209A8" w:rsidP="002C0B15">
      <w:pPr>
        <w:pStyle w:val="AHeading10"/>
        <w:tabs>
          <w:tab w:val="decimal" w:pos="9400"/>
        </w:tabs>
        <w:rPr>
          <w:noProof/>
          <w:sz w:val="20"/>
        </w:rPr>
      </w:pPr>
      <w:r>
        <w:rPr>
          <w:noProof/>
        </w:rPr>
        <w:t>1419 - VZDRŽEVANJE VS HOTEMAŽE</w:t>
      </w:r>
      <w:r>
        <w:rPr>
          <w:noProof/>
        </w:rPr>
        <w:tab/>
      </w:r>
      <w:r>
        <w:rPr>
          <w:noProof/>
          <w:sz w:val="20"/>
        </w:rPr>
        <w:t>5.650 €</w:t>
      </w:r>
    </w:p>
    <w:p w:rsidR="000209A8" w:rsidRDefault="000209A8" w:rsidP="002C0B15">
      <w:pPr>
        <w:pStyle w:val="Heading11"/>
        <w:rPr>
          <w:noProof/>
        </w:rPr>
      </w:pPr>
      <w:r>
        <w:rPr>
          <w:noProof/>
        </w:rPr>
        <w:t>Obrazložitev dejavnosti v okviru proračunske postavke</w:t>
      </w:r>
    </w:p>
    <w:p w:rsidR="000209A8" w:rsidRDefault="000209A8" w:rsidP="00026ABE">
      <w:pPr>
        <w:pStyle w:val="ANormal"/>
        <w:jc w:val="both"/>
        <w:rPr>
          <w:noProof/>
        </w:rPr>
      </w:pPr>
      <w:r w:rsidRPr="002C0B15">
        <w:rPr>
          <w:noProof/>
        </w:rPr>
        <w:t>Na tej postavki so  stroški rednega  vzdrževanje objektov in naprav v KS, ki vključujejo vsa večja in manjša vzdrževalna dela kot so krpanje asfaltnih površin na krajevnih cestah in javnih poteh, vzdrževanje makadamskih poti, zimska služba, urejanje in varstvo okolja, čiščenje jarkov in kanalov, potrošn</w:t>
      </w:r>
      <w:r w:rsidR="00026ABE">
        <w:rPr>
          <w:noProof/>
        </w:rPr>
        <w:t>i material, ter odvoz odpadkov.</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Heading7"/>
        <w:tabs>
          <w:tab w:val="decimal" w:pos="9400"/>
        </w:tabs>
        <w:rPr>
          <w:noProof/>
          <w:sz w:val="20"/>
        </w:rPr>
      </w:pPr>
      <w:bookmarkStart w:id="198" w:name="_Toc340069278"/>
      <w:r>
        <w:rPr>
          <w:noProof/>
        </w:rPr>
        <w:t>13029004 - Cestna razsvetljava</w:t>
      </w:r>
      <w:r>
        <w:rPr>
          <w:noProof/>
        </w:rPr>
        <w:tab/>
      </w:r>
      <w:r>
        <w:rPr>
          <w:noProof/>
          <w:sz w:val="20"/>
        </w:rPr>
        <w:t>4.500 €</w:t>
      </w:r>
      <w:bookmarkEnd w:id="198"/>
    </w:p>
    <w:p w:rsidR="000209A8" w:rsidRDefault="000209A8" w:rsidP="002C0B15">
      <w:pPr>
        <w:pStyle w:val="AHeading10"/>
        <w:tabs>
          <w:tab w:val="decimal" w:pos="9400"/>
        </w:tabs>
        <w:rPr>
          <w:noProof/>
          <w:sz w:val="20"/>
        </w:rPr>
      </w:pPr>
      <w:r>
        <w:rPr>
          <w:noProof/>
        </w:rPr>
        <w:t>1320 - JAVNA RAZSVETLJAVA HOTEMAŽE</w:t>
      </w:r>
      <w:r>
        <w:rPr>
          <w:noProof/>
        </w:rPr>
        <w:tab/>
      </w:r>
      <w:r>
        <w:rPr>
          <w:noProof/>
          <w:sz w:val="20"/>
        </w:rPr>
        <w:t>4.500 €</w:t>
      </w:r>
    </w:p>
    <w:p w:rsidR="000209A8" w:rsidRDefault="000209A8" w:rsidP="002C0B15">
      <w:pPr>
        <w:pStyle w:val="Heading11"/>
        <w:rPr>
          <w:noProof/>
        </w:rPr>
      </w:pPr>
      <w:r>
        <w:rPr>
          <w:noProof/>
        </w:rPr>
        <w:t>Obrazložitev dejavnosti v okviru proračunske postavke</w:t>
      </w:r>
    </w:p>
    <w:p w:rsidR="000209A8" w:rsidRDefault="000209A8" w:rsidP="002C0B15">
      <w:pPr>
        <w:pStyle w:val="ANormal"/>
        <w:rPr>
          <w:noProof/>
        </w:rPr>
      </w:pPr>
      <w:r w:rsidRPr="002C0B15">
        <w:rPr>
          <w:noProof/>
        </w:rPr>
        <w:t>Na teh postavkah so vključeni stroški vzdrževanja javne razsvetljave, stroški tokovine  in novoletne okrasitve.</w:t>
      </w:r>
    </w:p>
    <w:p w:rsidR="000209A8" w:rsidRDefault="000209A8" w:rsidP="002C0B15">
      <w:pPr>
        <w:pStyle w:val="Heading11"/>
        <w:rPr>
          <w:noProof/>
        </w:rPr>
      </w:pPr>
      <w:r>
        <w:rPr>
          <w:noProof/>
        </w:rPr>
        <w:t>Navezava na projekte v okviru proračunske postavke</w:t>
      </w:r>
    </w:p>
    <w:p w:rsidR="000209A8" w:rsidRDefault="000209A8" w:rsidP="002C0B15">
      <w:pPr>
        <w:pStyle w:val="ANormal"/>
        <w:rPr>
          <w:noProof/>
        </w:rPr>
      </w:pPr>
      <w:r w:rsidRPr="002C0B15">
        <w:rPr>
          <w:noProof/>
        </w:rPr>
        <w:t>V okviru proračunske postavke ni planiranih projektov.</w:t>
      </w:r>
    </w:p>
    <w:p w:rsidR="000209A8" w:rsidRDefault="000209A8" w:rsidP="002C0B15">
      <w:pPr>
        <w:pStyle w:val="Heading11"/>
        <w:rPr>
          <w:noProof/>
        </w:rPr>
      </w:pPr>
      <w:r>
        <w:rPr>
          <w:noProof/>
        </w:rPr>
        <w:t>Izhodišča, na katerih temeljijo izračuni predlogov pravic porabe za del, ki se ne izvršuje preko NRP</w:t>
      </w:r>
    </w:p>
    <w:p w:rsidR="000209A8" w:rsidRDefault="000209A8" w:rsidP="002C0B15">
      <w:pPr>
        <w:pStyle w:val="ANormal"/>
        <w:rPr>
          <w:noProof/>
        </w:rPr>
      </w:pPr>
      <w:r w:rsidRPr="002C0B15">
        <w:rPr>
          <w:noProof/>
        </w:rPr>
        <w:t>Izračun temelji na oceni realizacije v letu 201</w:t>
      </w:r>
      <w:r>
        <w:rPr>
          <w:noProof/>
        </w:rPr>
        <w:t>2</w:t>
      </w:r>
      <w:r w:rsidRPr="002C0B15">
        <w:rPr>
          <w:noProof/>
        </w:rPr>
        <w:t>.</w:t>
      </w:r>
    </w:p>
    <w:p w:rsidR="000209A8" w:rsidRDefault="000209A8" w:rsidP="002C0B15">
      <w:pPr>
        <w:pStyle w:val="ANormal"/>
        <w:rPr>
          <w:noProof/>
        </w:rPr>
      </w:pPr>
      <w:r>
        <w:rPr>
          <w:noProof/>
        </w:rPr>
        <w:br w:type="page"/>
      </w: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ormal"/>
        <w:rPr>
          <w:noProof/>
        </w:rPr>
      </w:pPr>
    </w:p>
    <w:p w:rsidR="000209A8" w:rsidRDefault="000209A8" w:rsidP="002C0B15">
      <w:pPr>
        <w:pStyle w:val="ANaslov"/>
        <w:rPr>
          <w:noProof/>
        </w:rPr>
      </w:pPr>
      <w:r>
        <w:rPr>
          <w:noProof/>
        </w:rPr>
        <w:t>III. NAČRT RAZVOJNIH PROGRAMOV</w:t>
      </w:r>
    </w:p>
    <w:p w:rsidR="000209A8" w:rsidRDefault="000209A8" w:rsidP="002C0B15">
      <w:pPr>
        <w:pStyle w:val="AHeading1"/>
      </w:pPr>
      <w:r>
        <w:br w:type="page"/>
      </w:r>
      <w:bookmarkStart w:id="199" w:name="_Toc340069279"/>
      <w:r>
        <w:lastRenderedPageBreak/>
        <w:t>III. NAČRT RAZVOJNIH PROGRAMOV</w:t>
      </w:r>
      <w:bookmarkEnd w:id="199"/>
    </w:p>
    <w:p w:rsidR="000209A8" w:rsidRDefault="000209A8" w:rsidP="002C0B15">
      <w:pPr>
        <w:pStyle w:val="AHeading7"/>
        <w:tabs>
          <w:tab w:val="decimal" w:pos="9400"/>
        </w:tabs>
        <w:rPr>
          <w:sz w:val="20"/>
        </w:rPr>
      </w:pPr>
      <w:bookmarkStart w:id="200" w:name="_Toc340069280"/>
      <w:r>
        <w:t>06039002 - Razpolaganje in upravljanje s premoženjem, potrebnim za delovanje občinske uprav</w:t>
      </w:r>
      <w:r>
        <w:tab/>
      </w:r>
      <w:r>
        <w:rPr>
          <w:sz w:val="20"/>
        </w:rPr>
        <w:t>24.800 €</w:t>
      </w:r>
      <w:bookmarkEnd w:id="200"/>
    </w:p>
    <w:p w:rsidR="000209A8" w:rsidRDefault="000209A8" w:rsidP="002C0B15">
      <w:pPr>
        <w:pStyle w:val="AHeading10a"/>
        <w:tabs>
          <w:tab w:val="decimal" w:pos="9400"/>
        </w:tabs>
        <w:rPr>
          <w:sz w:val="20"/>
        </w:rPr>
      </w:pPr>
      <w:r>
        <w:t>07-0042 - Nabava osnovnih sredstev</w:t>
      </w:r>
      <w:r>
        <w:tab/>
      </w:r>
      <w:r>
        <w:rPr>
          <w:sz w:val="20"/>
        </w:rPr>
        <w:t>24.800 €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Tukaj načrtujemo sredstva za nkup raznih osnovnih sredstev, potrebnih za delovanje občinske uprave in občinskega sveta, predvsem računa</w:t>
      </w:r>
      <w:r>
        <w:rPr>
          <w:noProof/>
        </w:rPr>
        <w:t>lniške,</w:t>
      </w:r>
      <w:r w:rsidRPr="002C0B15">
        <w:rPr>
          <w:noProof/>
        </w:rPr>
        <w:t xml:space="preserve"> programske opreme</w:t>
      </w:r>
      <w:r>
        <w:rPr>
          <w:noProof/>
        </w:rPr>
        <w:t xml:space="preserve">, nakup osebnega vozila in diagnostičnega aparata za potrebe zdravstvene postaje Šenčur </w:t>
      </w:r>
      <w:r w:rsidRPr="002C0B15">
        <w:rPr>
          <w:noProof/>
        </w:rPr>
        <w:t>.</w:t>
      </w:r>
    </w:p>
    <w:p w:rsidR="000209A8" w:rsidRDefault="000209A8" w:rsidP="002C0B15">
      <w:pPr>
        <w:pStyle w:val="AHeading7"/>
        <w:tabs>
          <w:tab w:val="decimal" w:pos="9400"/>
        </w:tabs>
        <w:rPr>
          <w:sz w:val="20"/>
        </w:rPr>
      </w:pPr>
      <w:bookmarkStart w:id="201" w:name="_Toc340069281"/>
      <w:r>
        <w:t>07039002 - Protipožarna varnost</w:t>
      </w:r>
      <w:r>
        <w:tab/>
      </w:r>
      <w:r>
        <w:rPr>
          <w:sz w:val="20"/>
        </w:rPr>
        <w:t>12.000 €</w:t>
      </w:r>
      <w:bookmarkEnd w:id="201"/>
    </w:p>
    <w:p w:rsidR="000209A8" w:rsidRDefault="000209A8" w:rsidP="002C0B15">
      <w:pPr>
        <w:pStyle w:val="AHeading10a"/>
        <w:tabs>
          <w:tab w:val="decimal" w:pos="9400"/>
        </w:tabs>
        <w:rPr>
          <w:sz w:val="20"/>
        </w:rPr>
      </w:pPr>
      <w:r>
        <w:t>07-0018 - Oprema in manjše investicije po GD</w:t>
      </w:r>
      <w:r>
        <w:tab/>
      </w:r>
      <w:r>
        <w:rPr>
          <w:sz w:val="20"/>
        </w:rPr>
        <w:t>12.000 €</w:t>
      </w:r>
    </w:p>
    <w:p w:rsidR="000209A8" w:rsidRDefault="000209A8" w:rsidP="002C0B15">
      <w:pPr>
        <w:pStyle w:val="Heading11"/>
      </w:pPr>
      <w:r>
        <w:t>Namen in cilj</w:t>
      </w:r>
    </w:p>
    <w:p w:rsidR="000209A8" w:rsidRDefault="000209A8" w:rsidP="002C0B15">
      <w:pPr>
        <w:pStyle w:val="ANormal"/>
        <w:rPr>
          <w:noProof/>
        </w:rPr>
      </w:pPr>
      <w:r w:rsidRPr="002C0B15">
        <w:rPr>
          <w:noProof/>
        </w:rPr>
        <w:t>Vsako leto predvidevamo sredstva za posodobitev opreme in naprav za potrebe požarne varnosti.</w:t>
      </w:r>
    </w:p>
    <w:p w:rsidR="000209A8" w:rsidRDefault="000209A8" w:rsidP="002C0B15">
      <w:pPr>
        <w:pStyle w:val="AHeading7"/>
        <w:tabs>
          <w:tab w:val="decimal" w:pos="9400"/>
        </w:tabs>
        <w:rPr>
          <w:sz w:val="20"/>
        </w:rPr>
      </w:pPr>
      <w:bookmarkStart w:id="202" w:name="_Toc340069282"/>
      <w:r>
        <w:t>11029002 - Razvoj in prilagajanje podeželskih območij</w:t>
      </w:r>
      <w:r>
        <w:tab/>
      </w:r>
      <w:r>
        <w:rPr>
          <w:sz w:val="20"/>
        </w:rPr>
        <w:t>44.500 €</w:t>
      </w:r>
      <w:bookmarkEnd w:id="202"/>
    </w:p>
    <w:p w:rsidR="000209A8" w:rsidRDefault="000209A8" w:rsidP="002C0B15">
      <w:pPr>
        <w:pStyle w:val="AHeading10a"/>
        <w:tabs>
          <w:tab w:val="decimal" w:pos="9400"/>
        </w:tabs>
        <w:rPr>
          <w:sz w:val="20"/>
        </w:rPr>
      </w:pPr>
      <w:r>
        <w:t>07-0001 - Intervencije v kmetijstvo</w:t>
      </w:r>
      <w:r>
        <w:tab/>
      </w:r>
      <w:r>
        <w:rPr>
          <w:sz w:val="20"/>
        </w:rPr>
        <w:t>44.500 €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Občina Šenčur namerava na podlagi vsakoletnega programa razvoja podeželja in pospeševanja kmetijstva prek posebnega pravilnika podpreti tehnološko prestrukturiranje kmetij, usposabljanje, razvoj dopolnilnih dejavnosti, skupnih obratov, celovitih programov razvoja ter preusmeritev v alternativne oblike dela na kmetijah. Na področju kmetijstva in razvoja podeželja bo glede na pričakovane spremembe kmetijske politike v naslednjih letih potrebno iskati dodatne vire sofinanciranja, predvsem s strani MKGP (cca 30%).</w:t>
      </w:r>
    </w:p>
    <w:p w:rsidR="000209A8" w:rsidRDefault="000209A8" w:rsidP="002C0B15">
      <w:pPr>
        <w:pStyle w:val="AHeading7"/>
        <w:tabs>
          <w:tab w:val="decimal" w:pos="9400"/>
        </w:tabs>
        <w:rPr>
          <w:sz w:val="20"/>
        </w:rPr>
      </w:pPr>
      <w:bookmarkStart w:id="203" w:name="_Toc340069283"/>
      <w:r>
        <w:t>13029002 - Investicijsko vzdrževanje in gradnja občinskih cest</w:t>
      </w:r>
      <w:r>
        <w:tab/>
      </w:r>
      <w:r>
        <w:rPr>
          <w:sz w:val="20"/>
        </w:rPr>
        <w:t>826.000 €</w:t>
      </w:r>
      <w:bookmarkEnd w:id="203"/>
    </w:p>
    <w:p w:rsidR="000209A8" w:rsidRDefault="000209A8" w:rsidP="002C0B15">
      <w:pPr>
        <w:pStyle w:val="AHeading10a"/>
        <w:tabs>
          <w:tab w:val="decimal" w:pos="9400"/>
        </w:tabs>
        <w:rPr>
          <w:sz w:val="20"/>
        </w:rPr>
      </w:pPr>
      <w:r>
        <w:t>07-0045 - Projekti</w:t>
      </w:r>
      <w:r>
        <w:tab/>
      </w:r>
      <w:r>
        <w:rPr>
          <w:sz w:val="20"/>
        </w:rPr>
        <w:t>37.000 €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Na tem podprogramu načrtujemo sredstva za izdelavo prejektne dokumentacije za investicije na področju cest, kanalizacije, vodovoda in gradnje objektov.</w:t>
      </w:r>
    </w:p>
    <w:p w:rsidR="000209A8" w:rsidRDefault="000209A8" w:rsidP="002C0B15">
      <w:pPr>
        <w:pStyle w:val="AHeading10a"/>
        <w:tabs>
          <w:tab w:val="decimal" w:pos="9400"/>
        </w:tabs>
        <w:rPr>
          <w:sz w:val="20"/>
        </w:rPr>
      </w:pPr>
      <w:r>
        <w:t>09-0007 - Cesta G2 104</w:t>
      </w:r>
      <w:r>
        <w:tab/>
      </w:r>
      <w:r>
        <w:rPr>
          <w:sz w:val="20"/>
        </w:rPr>
        <w:t>600.000 €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Intenzivna vlaganja v cestno infrastrukturo načrtujemo tudi v naslednjih letih, v letu 2013 načrtujemo tudi sredstva za sofinanciranje ureditve krožišča za Poslovno cesto Šenčur.</w:t>
      </w:r>
    </w:p>
    <w:p w:rsidR="000209A8" w:rsidRDefault="000209A8" w:rsidP="002C0B15">
      <w:pPr>
        <w:pStyle w:val="AHeading10a"/>
        <w:tabs>
          <w:tab w:val="decimal" w:pos="9400"/>
        </w:tabs>
        <w:rPr>
          <w:sz w:val="20"/>
        </w:rPr>
      </w:pPr>
      <w:r>
        <w:t>13-0002 - Obnova ceste Šenčur - Voklo</w:t>
      </w:r>
      <w:r>
        <w:tab/>
      </w:r>
      <w:r>
        <w:rPr>
          <w:sz w:val="20"/>
        </w:rPr>
        <w:t>170.000 €</w:t>
      </w:r>
    </w:p>
    <w:p w:rsidR="000209A8" w:rsidRDefault="000209A8" w:rsidP="002C0B15">
      <w:pPr>
        <w:pStyle w:val="Heading11"/>
      </w:pPr>
      <w:r>
        <w:t>Namen in cilj</w:t>
      </w:r>
    </w:p>
    <w:p w:rsidR="000209A8" w:rsidRDefault="000209A8" w:rsidP="00026ABE">
      <w:pPr>
        <w:pStyle w:val="ANormal"/>
        <w:jc w:val="both"/>
        <w:rPr>
          <w:noProof/>
        </w:rPr>
      </w:pPr>
      <w:r>
        <w:rPr>
          <w:noProof/>
        </w:rPr>
        <w:t>Investicije v ceste bodo v tem obdobju intenzivne, ker je cestno omrežje občine dotrajano in neustrezno. V preteklem obdobju se je gradnja prilagajala projektom načrtovane gradnje fekalne kanalizacije. Po potrditvi projektov se lahko začne tudi s potrebnimi rekonstrukcijami.</w:t>
      </w:r>
    </w:p>
    <w:p w:rsidR="000209A8" w:rsidRDefault="000209A8" w:rsidP="00026ABE">
      <w:pPr>
        <w:pStyle w:val="ANormal"/>
        <w:jc w:val="both"/>
        <w:rPr>
          <w:noProof/>
        </w:rPr>
      </w:pPr>
      <w:r>
        <w:rPr>
          <w:noProof/>
        </w:rPr>
        <w:t>V letu 2013 načrtujemo obnovo odseka ceste Šenčur-Voklo.</w:t>
      </w:r>
    </w:p>
    <w:p w:rsidR="000209A8" w:rsidRDefault="000209A8" w:rsidP="002C0B15">
      <w:pPr>
        <w:pStyle w:val="AHeading10a"/>
        <w:tabs>
          <w:tab w:val="decimal" w:pos="9400"/>
        </w:tabs>
        <w:rPr>
          <w:sz w:val="20"/>
        </w:rPr>
      </w:pPr>
      <w:r>
        <w:lastRenderedPageBreak/>
        <w:t>13-0003 - Parkirišče pred Domom krajanov</w:t>
      </w:r>
      <w:r>
        <w:tab/>
      </w:r>
      <w:r>
        <w:rPr>
          <w:sz w:val="20"/>
        </w:rPr>
        <w:t>19.000 €</w:t>
      </w:r>
    </w:p>
    <w:p w:rsidR="000209A8" w:rsidRDefault="000209A8" w:rsidP="002C0B15">
      <w:pPr>
        <w:pStyle w:val="Heading11"/>
      </w:pPr>
      <w:r>
        <w:t>Namen in cilj</w:t>
      </w:r>
    </w:p>
    <w:p w:rsidR="000209A8" w:rsidRDefault="000209A8" w:rsidP="00026ABE">
      <w:pPr>
        <w:pStyle w:val="ANormal"/>
        <w:jc w:val="both"/>
        <w:rPr>
          <w:noProof/>
        </w:rPr>
      </w:pPr>
      <w:r>
        <w:rPr>
          <w:noProof/>
        </w:rPr>
        <w:t>Investicije v ceste bodo v tem obdobju intenzivne, ker je cestno omrežje občine dotrajano in neustrezno. V preteklem obdobju se je gradnja prilagajala projektom načrtovane gradnje fekalne kanalizacije. Po potrditvi projektov se lahko začne tudi s potrebnimi rekonstrukcijami.</w:t>
      </w:r>
    </w:p>
    <w:p w:rsidR="000209A8" w:rsidRDefault="000209A8" w:rsidP="00026ABE">
      <w:pPr>
        <w:pStyle w:val="ANormal"/>
        <w:jc w:val="both"/>
        <w:rPr>
          <w:noProof/>
        </w:rPr>
      </w:pPr>
      <w:r>
        <w:rPr>
          <w:noProof/>
        </w:rPr>
        <w:t>V letu 2013 načrtujemo obnovo parkirišča pred Domom krajanov Šenčur.</w:t>
      </w:r>
    </w:p>
    <w:p w:rsidR="000209A8" w:rsidRDefault="000209A8" w:rsidP="002C0B15">
      <w:pPr>
        <w:pStyle w:val="AHeading7"/>
        <w:tabs>
          <w:tab w:val="decimal" w:pos="9400"/>
        </w:tabs>
        <w:rPr>
          <w:sz w:val="20"/>
        </w:rPr>
      </w:pPr>
      <w:bookmarkStart w:id="204" w:name="_Toc340069284"/>
      <w:r>
        <w:t>14029001 - Spodbujanje razvoja malega gospodarstva</w:t>
      </w:r>
      <w:r>
        <w:tab/>
      </w:r>
      <w:r>
        <w:rPr>
          <w:sz w:val="20"/>
        </w:rPr>
        <w:t>55.000 €</w:t>
      </w:r>
      <w:bookmarkEnd w:id="204"/>
    </w:p>
    <w:p w:rsidR="000209A8" w:rsidRDefault="000209A8" w:rsidP="002C0B15">
      <w:pPr>
        <w:pStyle w:val="AHeading10a"/>
        <w:tabs>
          <w:tab w:val="decimal" w:pos="9400"/>
        </w:tabs>
        <w:rPr>
          <w:sz w:val="20"/>
        </w:rPr>
      </w:pPr>
      <w:r>
        <w:t>07-0003 - Spodbujanje razvoja podjetništva</w:t>
      </w:r>
      <w:r>
        <w:tab/>
      </w:r>
      <w:r>
        <w:rPr>
          <w:sz w:val="20"/>
        </w:rPr>
        <w:t>10.000 €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Podprogram vključuje sofinanciranje programov zaposlovanje, podjetništva in pdjetniškega usposabljanja za podjetnike iz območja občine Šenčur (op. tudi tu se pričakuje vsaj 30% sofinanciranje s strani udeležencev in države)</w:t>
      </w:r>
    </w:p>
    <w:p w:rsidR="000209A8" w:rsidRDefault="000209A8" w:rsidP="002C0B15">
      <w:pPr>
        <w:pStyle w:val="AHeading10a"/>
        <w:tabs>
          <w:tab w:val="decimal" w:pos="9400"/>
        </w:tabs>
        <w:rPr>
          <w:sz w:val="20"/>
        </w:rPr>
      </w:pPr>
      <w:r>
        <w:t>07-0004 - Razvojni programi</w:t>
      </w:r>
      <w:r>
        <w:tab/>
      </w:r>
      <w:r>
        <w:rPr>
          <w:sz w:val="20"/>
        </w:rPr>
        <w:t>45.000 €</w:t>
      </w:r>
    </w:p>
    <w:p w:rsidR="000209A8" w:rsidRDefault="000209A8" w:rsidP="002C0B15">
      <w:pPr>
        <w:pStyle w:val="Heading11"/>
      </w:pPr>
      <w:r>
        <w:t>Namen in cilj</w:t>
      </w:r>
    </w:p>
    <w:p w:rsidR="000209A8" w:rsidRDefault="000209A8" w:rsidP="00026ABE">
      <w:pPr>
        <w:pStyle w:val="ANormal"/>
        <w:jc w:val="both"/>
        <w:rPr>
          <w:noProof/>
        </w:rPr>
      </w:pPr>
      <w:r>
        <w:rPr>
          <w:noProof/>
        </w:rPr>
        <w:t>Na tem področju načrtujemo potrebna sredstva za pripravo raznih dokumentacij, potrebnih za prijavo na razpise (kohezija ipd.) ter sredstva za sofinanciranje nalog regionalnega razvoja v javnem interesu, za regionalne študije, sredstva za štipendijsko shemo in sofinanciranje lokalne energetske agencije ter sredstva za sofinanciranje izvajanja projektov.</w:t>
      </w:r>
    </w:p>
    <w:p w:rsidR="000209A8" w:rsidRDefault="000209A8" w:rsidP="002C0B15">
      <w:pPr>
        <w:pStyle w:val="AHeading7"/>
        <w:tabs>
          <w:tab w:val="decimal" w:pos="9400"/>
        </w:tabs>
        <w:rPr>
          <w:sz w:val="20"/>
        </w:rPr>
      </w:pPr>
      <w:bookmarkStart w:id="205" w:name="_Toc340069285"/>
      <w:r>
        <w:t>14039002 - Spodbujanje razvoja turizma in gostinstva</w:t>
      </w:r>
      <w:r>
        <w:tab/>
      </w:r>
      <w:r>
        <w:rPr>
          <w:sz w:val="20"/>
        </w:rPr>
        <w:t>14.300 €</w:t>
      </w:r>
      <w:bookmarkEnd w:id="205"/>
    </w:p>
    <w:p w:rsidR="000209A8" w:rsidRDefault="000209A8" w:rsidP="002C0B15">
      <w:pPr>
        <w:pStyle w:val="AHeading10a"/>
        <w:tabs>
          <w:tab w:val="decimal" w:pos="9400"/>
        </w:tabs>
        <w:rPr>
          <w:sz w:val="20"/>
        </w:rPr>
      </w:pPr>
      <w:r>
        <w:t>07-0002 - Spodbujanje razvoja turizma</w:t>
      </w:r>
      <w:r>
        <w:tab/>
      </w:r>
      <w:r>
        <w:rPr>
          <w:sz w:val="20"/>
        </w:rPr>
        <w:t>14.300 €</w:t>
      </w:r>
    </w:p>
    <w:p w:rsidR="000209A8" w:rsidRDefault="000209A8" w:rsidP="002C0B15">
      <w:pPr>
        <w:pStyle w:val="Heading11"/>
      </w:pPr>
      <w:r>
        <w:t>Namen in cilj</w:t>
      </w:r>
    </w:p>
    <w:p w:rsidR="000209A8" w:rsidRDefault="000209A8" w:rsidP="00026ABE">
      <w:pPr>
        <w:pStyle w:val="ANormal"/>
        <w:jc w:val="both"/>
        <w:rPr>
          <w:noProof/>
        </w:rPr>
      </w:pPr>
      <w:r>
        <w:rPr>
          <w:noProof/>
        </w:rPr>
        <w:t>Pospeševanje razvoja turizma se predvideva prek sofinanciranja vzpostavitve različnih tematskih poti, predvsem omrežja kolesarskih poti z oznakami, počivališč in utrditvijo poti ter vzporednim oblikovanjem ponudbe ter promocije novo-razvitih produktov. Iz tega naslova predvidevamo tudi sofinanciranje dejavnosti društev in prepoznavnih prireditev (Godlarji, Štefanovanje, Praznik krompirja, med.kolonija umet.keramike ipd.) Tudi na področju turizma bo potrebno iskati dodatne vire za realizacijo projektov, vsaj do 50% (npr. MG, MKGP, EU).</w:t>
      </w:r>
    </w:p>
    <w:p w:rsidR="000209A8" w:rsidRDefault="000209A8" w:rsidP="002C0B15">
      <w:pPr>
        <w:pStyle w:val="AHeading7"/>
        <w:tabs>
          <w:tab w:val="decimal" w:pos="9400"/>
        </w:tabs>
        <w:rPr>
          <w:sz w:val="20"/>
        </w:rPr>
      </w:pPr>
      <w:bookmarkStart w:id="206" w:name="_Toc340069286"/>
      <w:r>
        <w:t>15029001 - Zbiranje in ravnanje z odpadki</w:t>
      </w:r>
      <w:r>
        <w:tab/>
      </w:r>
      <w:r>
        <w:rPr>
          <w:sz w:val="20"/>
        </w:rPr>
        <w:t>65.000 €</w:t>
      </w:r>
      <w:bookmarkEnd w:id="206"/>
    </w:p>
    <w:p w:rsidR="000209A8" w:rsidRDefault="000209A8" w:rsidP="002C0B15">
      <w:pPr>
        <w:pStyle w:val="AHeading10a"/>
        <w:tabs>
          <w:tab w:val="decimal" w:pos="9400"/>
        </w:tabs>
        <w:rPr>
          <w:sz w:val="20"/>
        </w:rPr>
      </w:pPr>
      <w:r>
        <w:t>07-0033 - Regijsko odlagališče</w:t>
      </w:r>
      <w:r>
        <w:tab/>
      </w:r>
      <w:r>
        <w:rPr>
          <w:sz w:val="20"/>
        </w:rPr>
        <w:t>5.000 €</w:t>
      </w:r>
    </w:p>
    <w:p w:rsidR="000209A8" w:rsidRDefault="000209A8" w:rsidP="002C0B15">
      <w:pPr>
        <w:pStyle w:val="Heading11"/>
      </w:pPr>
      <w:r>
        <w:t>Namen in cilj</w:t>
      </w:r>
    </w:p>
    <w:p w:rsidR="000209A8" w:rsidRDefault="000209A8" w:rsidP="002C0B15">
      <w:pPr>
        <w:pStyle w:val="ANormal"/>
        <w:rPr>
          <w:noProof/>
        </w:rPr>
      </w:pPr>
      <w:r w:rsidRPr="002C0B15">
        <w:rPr>
          <w:noProof/>
        </w:rPr>
        <w:t>Občina Šenčur bo v prihodnjem obdobju vlagala v novo regijsko odlagališče.</w:t>
      </w:r>
    </w:p>
    <w:p w:rsidR="000209A8" w:rsidRDefault="000209A8" w:rsidP="002C0B15">
      <w:pPr>
        <w:pStyle w:val="AHeading10a"/>
        <w:tabs>
          <w:tab w:val="decimal" w:pos="9400"/>
        </w:tabs>
        <w:rPr>
          <w:sz w:val="20"/>
        </w:rPr>
      </w:pPr>
      <w:r>
        <w:t>13-0004 - Zbirni center Šenčur</w:t>
      </w:r>
      <w:r>
        <w:tab/>
      </w:r>
      <w:r>
        <w:rPr>
          <w:sz w:val="20"/>
        </w:rPr>
        <w:t>60.000 €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Občina Šenčur bo v prihodnjem obdobju vlagala v novo regijsko odlagališče. Ker je situacija na tem področju nejasna (lokacija, stroški, evropska sredstva), ni možno natančno opredeliti potrebnih sredstev. Iz takse za obremenjevanje okolja bomo uredili nadstrešnico v Zbirnem centru Šenčur. V naslednjih letih načrtujemo sredstva za postavitev dodatnih ekoloških otokov.</w:t>
      </w:r>
    </w:p>
    <w:p w:rsidR="000209A8" w:rsidRDefault="000209A8" w:rsidP="002C0B15">
      <w:pPr>
        <w:pStyle w:val="AHeading7"/>
        <w:tabs>
          <w:tab w:val="decimal" w:pos="9400"/>
        </w:tabs>
        <w:rPr>
          <w:sz w:val="20"/>
        </w:rPr>
      </w:pPr>
      <w:bookmarkStart w:id="207" w:name="_Toc340069287"/>
      <w:r>
        <w:t>15029002 - Ravnanje z odpadno vodo</w:t>
      </w:r>
      <w:r>
        <w:tab/>
      </w:r>
      <w:r>
        <w:rPr>
          <w:sz w:val="20"/>
        </w:rPr>
        <w:t>1.231.340 €</w:t>
      </w:r>
      <w:bookmarkEnd w:id="207"/>
    </w:p>
    <w:p w:rsidR="000209A8" w:rsidRDefault="000209A8" w:rsidP="002C0B15">
      <w:pPr>
        <w:pStyle w:val="AHeading10a"/>
        <w:tabs>
          <w:tab w:val="decimal" w:pos="9400"/>
        </w:tabs>
        <w:rPr>
          <w:sz w:val="20"/>
        </w:rPr>
      </w:pPr>
      <w:r>
        <w:t>08-0004 - Kanal.-</w:t>
      </w:r>
      <w:proofErr w:type="spellStart"/>
      <w:r>
        <w:t>primar.kanal</w:t>
      </w:r>
      <w:proofErr w:type="spellEnd"/>
      <w:r>
        <w:t xml:space="preserve"> </w:t>
      </w:r>
      <w:proofErr w:type="spellStart"/>
      <w:r>
        <w:t>4.7.Hotemaže</w:t>
      </w:r>
      <w:proofErr w:type="spellEnd"/>
      <w:r>
        <w:t>-Visoko-Luže-Srednja vas</w:t>
      </w:r>
      <w:r>
        <w:tab/>
      </w:r>
      <w:r>
        <w:rPr>
          <w:sz w:val="20"/>
        </w:rPr>
        <w:t>938.740 €</w:t>
      </w:r>
    </w:p>
    <w:p w:rsidR="000209A8" w:rsidRDefault="000209A8" w:rsidP="002C0B15">
      <w:pPr>
        <w:pStyle w:val="Heading11"/>
      </w:pPr>
      <w:r>
        <w:t>Namen in cilj</w:t>
      </w:r>
    </w:p>
    <w:p w:rsidR="000209A8" w:rsidRDefault="000209A8" w:rsidP="00026ABE">
      <w:pPr>
        <w:pStyle w:val="ANormal"/>
        <w:jc w:val="both"/>
        <w:rPr>
          <w:noProof/>
        </w:rPr>
      </w:pPr>
      <w:r>
        <w:rPr>
          <w:noProof/>
        </w:rPr>
        <w:t>Izgradnja kanalizacijskega omrežja  Hotemaže – Visoko – Luže -  Srednja vas</w:t>
      </w:r>
    </w:p>
    <w:p w:rsidR="000209A8" w:rsidRDefault="000209A8" w:rsidP="00026ABE">
      <w:pPr>
        <w:pStyle w:val="ANormal"/>
        <w:jc w:val="both"/>
        <w:rPr>
          <w:noProof/>
        </w:rPr>
      </w:pPr>
      <w:r>
        <w:rPr>
          <w:noProof/>
        </w:rPr>
        <w:lastRenderedPageBreak/>
        <w:t>Na celotnem območju Hotemaž, Visokega, Milj, Luž in Srednje vasi ni urejenega  odvajanja komunalnih odpadnih vod. Izjema je del že zgrajenega dela fekalne kanalizacije v naselju Olševek, ki bo po graditvi predvidene trase postala del celotnega kanalizacijskega sistema za  odpadne vode v severnem delu občine Šenčur.</w:t>
      </w:r>
    </w:p>
    <w:p w:rsidR="000209A8" w:rsidRDefault="000209A8" w:rsidP="00026ABE">
      <w:pPr>
        <w:pStyle w:val="ANormal"/>
        <w:jc w:val="both"/>
        <w:rPr>
          <w:noProof/>
        </w:rPr>
      </w:pPr>
      <w:r>
        <w:rPr>
          <w:noProof/>
        </w:rPr>
        <w:t>Dolžina vodov znaša 5.642 m od tega 4.756 m gravitacijskega in 886 m tlačnega voda. Izvedla se bodo tudi štiri črpališča.</w:t>
      </w:r>
    </w:p>
    <w:p w:rsidR="000209A8" w:rsidRDefault="000209A8" w:rsidP="002C0B15">
      <w:pPr>
        <w:pStyle w:val="AHeading10a"/>
        <w:tabs>
          <w:tab w:val="decimal" w:pos="9400"/>
        </w:tabs>
        <w:rPr>
          <w:sz w:val="20"/>
        </w:rPr>
      </w:pPr>
      <w:r>
        <w:t>08-0012 - Kanalizacija- sekundarni kanali Luže in Visoko</w:t>
      </w:r>
      <w:r>
        <w:tab/>
      </w:r>
      <w:r>
        <w:rPr>
          <w:sz w:val="20"/>
        </w:rPr>
        <w:t>282.600 €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V letih 2012 in 2013 načrtujemo gradnjo sekundarnih kanalov fekalne kanalizacije v naseljih Luže in Visoko-del. Na območju bo zgrajeno primarno kanalizacijsko omrežje, tako bodo imeli objekti možnost priključka. Operacijo bo delno sofinancirala Evropska unija.</w:t>
      </w:r>
    </w:p>
    <w:p w:rsidR="000209A8" w:rsidRDefault="000209A8" w:rsidP="002C0B15">
      <w:pPr>
        <w:pStyle w:val="Heading11"/>
        <w:rPr>
          <w:noProof/>
        </w:rPr>
      </w:pPr>
      <w:r>
        <w:rPr>
          <w:noProof/>
        </w:rPr>
        <w:t>Stanje projekta</w:t>
      </w:r>
    </w:p>
    <w:p w:rsidR="000209A8" w:rsidRDefault="000209A8" w:rsidP="002C0B15">
      <w:pPr>
        <w:pStyle w:val="AHeading10a"/>
        <w:tabs>
          <w:tab w:val="decimal" w:pos="9400"/>
        </w:tabs>
        <w:rPr>
          <w:sz w:val="20"/>
        </w:rPr>
      </w:pPr>
      <w:r>
        <w:t>11-0001 - Investicijsko vzdrževanje in obnove - kanalizacija</w:t>
      </w:r>
      <w:r>
        <w:tab/>
      </w:r>
      <w:r>
        <w:rPr>
          <w:sz w:val="20"/>
        </w:rPr>
        <w:t>10.000 €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Izgradnja kanalizacije in priklop na čistilne naprave je bil in bo eden pomembnejših ciljev naslednjega razvojnega obdobja. Projektno-tehnična dokumentacija je izdelana za celotno občino. Skupaj z gorenjskimi občinami smo oddali prijavo na evropska sredstva. Gre za obsežen program naložb v odvajanje in čiščenje odpadnih voda, ki ga bo v načrtovanem obsrgu mogoče realizirati le s pomočjo sredstev države in EU.</w:t>
      </w:r>
    </w:p>
    <w:p w:rsidR="000209A8" w:rsidRDefault="000209A8" w:rsidP="002C0B15">
      <w:pPr>
        <w:pStyle w:val="AHeading7"/>
        <w:tabs>
          <w:tab w:val="decimal" w:pos="9400"/>
        </w:tabs>
        <w:rPr>
          <w:sz w:val="20"/>
        </w:rPr>
      </w:pPr>
      <w:bookmarkStart w:id="208" w:name="_Toc340069288"/>
      <w:r>
        <w:t>16039001 - Oskrba z vodo</w:t>
      </w:r>
      <w:r>
        <w:tab/>
      </w:r>
      <w:r>
        <w:rPr>
          <w:sz w:val="20"/>
        </w:rPr>
        <w:t>146.543 €</w:t>
      </w:r>
      <w:bookmarkEnd w:id="208"/>
    </w:p>
    <w:p w:rsidR="000209A8" w:rsidRDefault="000209A8" w:rsidP="002C0B15">
      <w:pPr>
        <w:pStyle w:val="AHeading10a"/>
        <w:tabs>
          <w:tab w:val="decimal" w:pos="9400"/>
        </w:tabs>
        <w:rPr>
          <w:sz w:val="20"/>
        </w:rPr>
      </w:pPr>
      <w:r>
        <w:t>07-0034 - Obnova vodovodnega omrežja</w:t>
      </w:r>
      <w:r>
        <w:tab/>
      </w:r>
      <w:r>
        <w:rPr>
          <w:sz w:val="20"/>
        </w:rPr>
        <w:t>77.000 €</w:t>
      </w:r>
    </w:p>
    <w:p w:rsidR="000209A8" w:rsidRDefault="000209A8" w:rsidP="002C0B15">
      <w:pPr>
        <w:pStyle w:val="Heading11"/>
      </w:pPr>
      <w:r>
        <w:t>Namen in cilj</w:t>
      </w:r>
    </w:p>
    <w:p w:rsidR="000209A8" w:rsidRDefault="000209A8" w:rsidP="00A54A68">
      <w:pPr>
        <w:pStyle w:val="ANormal"/>
        <w:rPr>
          <w:noProof/>
        </w:rPr>
      </w:pPr>
      <w:r>
        <w:rPr>
          <w:noProof/>
        </w:rPr>
        <w:t>Na področju vodooskrbe obstajajo velike potrebe v občini, predvidevamo pa obnove vodovodov, ki bodo potekale sočasno z izgradnjo kanalizacije. Obnova je nujna zaradi dotrajanih in neustreznih cevi s čimer prihaja tudi do večjih izgub vode. Prioritetne obnove bodo usklajene s prioritetami gradnje kanalizacije. V tem obdobju predvidevamo sredstva za iskanje novih vodnih virov (vrtine), v primeru dodatnih nepovratnih sredstev pa gradnjo novih vodovodov.</w:t>
      </w:r>
    </w:p>
    <w:p w:rsidR="000209A8" w:rsidRDefault="000209A8" w:rsidP="002C0B15">
      <w:pPr>
        <w:pStyle w:val="AHeading10a"/>
        <w:tabs>
          <w:tab w:val="decimal" w:pos="9400"/>
        </w:tabs>
        <w:rPr>
          <w:sz w:val="20"/>
        </w:rPr>
      </w:pPr>
      <w:r>
        <w:t>13-0005 - Oskrba s pitno vodo na območju zg. Save-sklop 1 Krvavški vodovod</w:t>
      </w:r>
      <w:r>
        <w:tab/>
      </w:r>
      <w:r>
        <w:rPr>
          <w:sz w:val="20"/>
        </w:rPr>
        <w:t>69.543 €</w:t>
      </w:r>
    </w:p>
    <w:p w:rsidR="000209A8" w:rsidRDefault="000209A8" w:rsidP="00026ABE">
      <w:pPr>
        <w:pStyle w:val="Heading11"/>
        <w:jc w:val="both"/>
      </w:pPr>
      <w:r>
        <w:t>Namen in cilj</w:t>
      </w:r>
    </w:p>
    <w:p w:rsidR="000209A8" w:rsidRDefault="000209A8" w:rsidP="00026ABE">
      <w:pPr>
        <w:pStyle w:val="ANormal"/>
        <w:jc w:val="both"/>
        <w:rPr>
          <w:noProof/>
        </w:rPr>
      </w:pPr>
      <w:r>
        <w:rPr>
          <w:noProof/>
        </w:rPr>
        <w:t>Predmet investicije je izgradnja novega vodovodnega omrežja. Obstoječi vodovodni sistem Krvavec z izgradnjo novega povezovalnega vodovoda ne bo prenehal delovati, je pa iztrošen, saj je bil večinoma zgrajen do leta 1960, kasneje pa so bili obnovljeni le manjši deli vodovodnega omrežja na območju občin Vodice in Komenda. Obstoječe vodovodno omrežje je deloma zgrajeno iz azbestnih, pocinkanih in litoželeznih cevi, ki glede na dotrajanost celotnega sistema predstavljajo resno grožnjo zdravju ljudi na obravnavanem območju.</w:t>
      </w:r>
    </w:p>
    <w:p w:rsidR="000209A8" w:rsidRDefault="000209A8" w:rsidP="00026ABE">
      <w:pPr>
        <w:pStyle w:val="ANormal"/>
        <w:jc w:val="both"/>
        <w:rPr>
          <w:noProof/>
        </w:rPr>
      </w:pPr>
      <w:r>
        <w:rPr>
          <w:noProof/>
        </w:rPr>
        <w:t xml:space="preserve">Glavni razlog za izvedbo investicije je zagotovitev dodatnih količin pitne vode na obravnavanem področju ter izboljšanje kvalitete pitne vode. Investicija bo zagotovila tudi stalnost in zanesljivost v oskrbi s pitno vodo, kar je v skladu z usmeritvami EU, z zastavljenimi cilji Nacionalnega programa varstva okolja in Operativnega programa oskrbe s pitno vodo ter z občinskimi strateškimi razvojnimi načrti na področju oskrbe z vodo.  Z izgradnjo raztežilnika in objekta za pripravo vode bodo odpravljene težave, ki so povezane z oporečnostjo vode v  zajetju Lukenjski graben v času nalivov. Takrat se namreč poveča motnost vode in odtok vode iz zbirnega objekta v omrežje se v razmeroma kratkem času zmanjša od 100 l/s na 40l/s vode, kar povzroča nezanesljivost oskrbe s pitno vodo na obravnavanem območju. </w:t>
      </w:r>
    </w:p>
    <w:p w:rsidR="000209A8" w:rsidRDefault="000209A8" w:rsidP="00026ABE">
      <w:pPr>
        <w:pStyle w:val="ANormal"/>
        <w:jc w:val="both"/>
        <w:rPr>
          <w:noProof/>
        </w:rPr>
      </w:pPr>
      <w:r>
        <w:rPr>
          <w:noProof/>
        </w:rPr>
        <w:t>Trasa novega vodovoda bo od zajetja pod Krvavcem potekala skozi naselji Grad in Dvorje do odcepa A2, kjer se vodovod razdeli na dva kraka. Zahodni krak bo potekal skozi naselja Češnjevek, Adergas, Velesovo, Praprotna polica v občini Cerklje na Gorenjskem in deloma po ozemlju občine Šenčur do letališča Jožeta Pučnika Ljubljana. Vzhodni krak pa bo potekal skozi naselje Pšata do Poženika, kjer se bo en krak vodovoda odcepil proti letališču Jožeta Pučnika Ljubljana, drugi krak pa bo šel skozi naselja Šmartno, Glinje in  Zalog na območju občine Cerklje na Gorenjskem do občinske meje z občino Komenda in nato do meje z občino Vodice.</w:t>
      </w:r>
    </w:p>
    <w:p w:rsidR="000209A8" w:rsidRDefault="000209A8" w:rsidP="00026ABE">
      <w:pPr>
        <w:pStyle w:val="ANormal"/>
        <w:jc w:val="both"/>
        <w:rPr>
          <w:noProof/>
        </w:rPr>
      </w:pPr>
      <w:r>
        <w:rPr>
          <w:noProof/>
        </w:rPr>
        <w:t>Investicija vključuje sledeče aktivnosti:</w:t>
      </w:r>
    </w:p>
    <w:p w:rsidR="000209A8" w:rsidRDefault="000209A8" w:rsidP="00026ABE">
      <w:pPr>
        <w:pStyle w:val="ANormal"/>
        <w:numPr>
          <w:ilvl w:val="0"/>
          <w:numId w:val="20"/>
        </w:numPr>
        <w:jc w:val="both"/>
        <w:rPr>
          <w:noProof/>
        </w:rPr>
      </w:pPr>
      <w:r>
        <w:rPr>
          <w:noProof/>
        </w:rPr>
        <w:t xml:space="preserve"> izgradnjo vodovodnega omrežja v skupni dolžini 31,3km,</w:t>
      </w:r>
    </w:p>
    <w:p w:rsidR="000209A8" w:rsidRDefault="000209A8" w:rsidP="00026ABE">
      <w:pPr>
        <w:pStyle w:val="ANormal"/>
        <w:jc w:val="both"/>
        <w:rPr>
          <w:noProof/>
        </w:rPr>
      </w:pPr>
    </w:p>
    <w:p w:rsidR="000209A8" w:rsidRDefault="000209A8" w:rsidP="00026ABE">
      <w:pPr>
        <w:pStyle w:val="ANormal"/>
        <w:numPr>
          <w:ilvl w:val="0"/>
          <w:numId w:val="20"/>
        </w:numPr>
        <w:jc w:val="both"/>
        <w:rPr>
          <w:noProof/>
        </w:rPr>
      </w:pPr>
      <w:r>
        <w:rPr>
          <w:noProof/>
        </w:rPr>
        <w:t xml:space="preserve"> rekonstrukcija zajetja v Lukenjskem grabnu,</w:t>
      </w:r>
    </w:p>
    <w:p w:rsidR="000209A8" w:rsidRDefault="000209A8" w:rsidP="00026ABE">
      <w:pPr>
        <w:pStyle w:val="ANormal"/>
        <w:numPr>
          <w:ilvl w:val="0"/>
          <w:numId w:val="20"/>
        </w:numPr>
        <w:jc w:val="both"/>
        <w:rPr>
          <w:noProof/>
        </w:rPr>
      </w:pPr>
      <w:r>
        <w:rPr>
          <w:noProof/>
        </w:rPr>
        <w:t xml:space="preserve"> izgradnja objekta za pripravo pitne vode-PPV z dvema rezervoarjema s prostornino 2x470m3,</w:t>
      </w:r>
    </w:p>
    <w:p w:rsidR="000209A8" w:rsidRDefault="000209A8" w:rsidP="00026ABE">
      <w:pPr>
        <w:pStyle w:val="ANormal"/>
        <w:numPr>
          <w:ilvl w:val="0"/>
          <w:numId w:val="20"/>
        </w:numPr>
        <w:jc w:val="both"/>
        <w:rPr>
          <w:noProof/>
        </w:rPr>
      </w:pPr>
      <w:r>
        <w:rPr>
          <w:noProof/>
        </w:rPr>
        <w:t xml:space="preserve"> izgradnja raztežilnika in objekta za pripravo vode z dvema rezervarjema 2x330 m3,</w:t>
      </w:r>
    </w:p>
    <w:p w:rsidR="000209A8" w:rsidRDefault="000209A8" w:rsidP="00026ABE">
      <w:pPr>
        <w:pStyle w:val="ANormal"/>
        <w:numPr>
          <w:ilvl w:val="0"/>
          <w:numId w:val="20"/>
        </w:numPr>
        <w:jc w:val="both"/>
        <w:rPr>
          <w:noProof/>
        </w:rPr>
      </w:pPr>
      <w:r>
        <w:rPr>
          <w:noProof/>
        </w:rPr>
        <w:t>rekonstrukcija vodohrana Grad in povečanje kapacitet vodohrana na 190m3,</w:t>
      </w:r>
    </w:p>
    <w:p w:rsidR="000209A8" w:rsidRDefault="000209A8" w:rsidP="00026ABE">
      <w:pPr>
        <w:pStyle w:val="ANormal"/>
        <w:numPr>
          <w:ilvl w:val="0"/>
          <w:numId w:val="20"/>
        </w:numPr>
        <w:jc w:val="both"/>
        <w:rPr>
          <w:noProof/>
        </w:rPr>
      </w:pPr>
      <w:r>
        <w:rPr>
          <w:noProof/>
        </w:rPr>
        <w:t xml:space="preserve"> izgradnja vodohrana Taber s kapaciteto 880m3.</w:t>
      </w:r>
    </w:p>
    <w:p w:rsidR="000209A8" w:rsidRDefault="000209A8" w:rsidP="00026ABE">
      <w:pPr>
        <w:pStyle w:val="ANormal"/>
        <w:jc w:val="both"/>
        <w:rPr>
          <w:noProof/>
        </w:rPr>
      </w:pPr>
      <w:r>
        <w:rPr>
          <w:noProof/>
        </w:rPr>
        <w:t>Začetek izvedbe investicije je odvisen od pridobitve pozitivne odločbe za sofinanciranje iz kohezijskih sredstev.</w:t>
      </w:r>
    </w:p>
    <w:p w:rsidR="000209A8" w:rsidRDefault="000209A8" w:rsidP="002C0B15">
      <w:pPr>
        <w:pStyle w:val="AHeading7"/>
        <w:tabs>
          <w:tab w:val="decimal" w:pos="9400"/>
        </w:tabs>
        <w:rPr>
          <w:sz w:val="20"/>
        </w:rPr>
      </w:pPr>
      <w:bookmarkStart w:id="209" w:name="_Toc340069289"/>
      <w:r>
        <w:t>16039002 - Urejanje pokopališč in pogrebna dejavnost</w:t>
      </w:r>
      <w:r>
        <w:tab/>
      </w:r>
      <w:r>
        <w:rPr>
          <w:sz w:val="20"/>
        </w:rPr>
        <w:t>9.000 €</w:t>
      </w:r>
      <w:bookmarkEnd w:id="209"/>
    </w:p>
    <w:p w:rsidR="000209A8" w:rsidRDefault="000209A8" w:rsidP="002C0B15">
      <w:pPr>
        <w:pStyle w:val="AHeading10a"/>
        <w:tabs>
          <w:tab w:val="decimal" w:pos="9400"/>
        </w:tabs>
        <w:rPr>
          <w:sz w:val="20"/>
        </w:rPr>
      </w:pPr>
      <w:r>
        <w:t>13-0006 - Ureditev pokopališča - vzdrževanje</w:t>
      </w:r>
      <w:r>
        <w:tab/>
      </w:r>
      <w:r>
        <w:rPr>
          <w:sz w:val="20"/>
        </w:rPr>
        <w:t>9.000 €</w:t>
      </w:r>
    </w:p>
    <w:p w:rsidR="000209A8" w:rsidRDefault="000209A8" w:rsidP="00026ABE">
      <w:pPr>
        <w:pStyle w:val="Heading11"/>
        <w:jc w:val="both"/>
      </w:pPr>
      <w:r>
        <w:t>Namen in cilj</w:t>
      </w:r>
    </w:p>
    <w:p w:rsidR="000209A8" w:rsidRDefault="000209A8" w:rsidP="00026ABE">
      <w:pPr>
        <w:pStyle w:val="ANormal"/>
        <w:jc w:val="both"/>
        <w:rPr>
          <w:noProof/>
        </w:rPr>
      </w:pPr>
      <w:r w:rsidRPr="002C0B15">
        <w:rPr>
          <w:noProof/>
        </w:rPr>
        <w:t>Investicijski transferi proračunskim uporabnikom zajemajo transfere javnim zavodom za investicije in investicijsko vzdrževanje (Vrtec Šenčur, Osnovna šola Šenčur, Osrednja knjižnica Kranj, Osnovno zdravstvo gorenjske Kranj).</w:t>
      </w:r>
    </w:p>
    <w:p w:rsidR="000209A8" w:rsidRDefault="000209A8" w:rsidP="002C0B15">
      <w:pPr>
        <w:pStyle w:val="AHeading7"/>
        <w:tabs>
          <w:tab w:val="decimal" w:pos="9400"/>
        </w:tabs>
        <w:rPr>
          <w:sz w:val="20"/>
        </w:rPr>
      </w:pPr>
      <w:bookmarkStart w:id="210" w:name="_Toc340069290"/>
      <w:r>
        <w:t>16039005 - Druge komunalne dejavnosti</w:t>
      </w:r>
      <w:r>
        <w:tab/>
      </w:r>
      <w:r>
        <w:rPr>
          <w:sz w:val="20"/>
        </w:rPr>
        <w:t>470.000 €</w:t>
      </w:r>
      <w:bookmarkEnd w:id="210"/>
    </w:p>
    <w:p w:rsidR="000209A8" w:rsidRDefault="000209A8" w:rsidP="002C0B15">
      <w:pPr>
        <w:pStyle w:val="AHeading10a"/>
        <w:tabs>
          <w:tab w:val="decimal" w:pos="9400"/>
        </w:tabs>
        <w:rPr>
          <w:sz w:val="20"/>
        </w:rPr>
      </w:pPr>
      <w:r>
        <w:t>07-0036 - OPC Šenčur P3</w:t>
      </w:r>
      <w:r>
        <w:tab/>
      </w:r>
      <w:r>
        <w:rPr>
          <w:sz w:val="20"/>
        </w:rPr>
        <w:t>470.000 €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V naslednjih letih načrtujemo sredstva za komunalno opremljanje zemljišč na območjih, za katere bo sprejet OPPN. Sredstva bodo prispevali posamezni investitorji, računamo pa tudi na sredstva države in EU.</w:t>
      </w:r>
    </w:p>
    <w:p w:rsidR="000209A8" w:rsidRDefault="000209A8" w:rsidP="002C0B15">
      <w:pPr>
        <w:pStyle w:val="AHeading7"/>
        <w:tabs>
          <w:tab w:val="decimal" w:pos="9400"/>
        </w:tabs>
        <w:rPr>
          <w:sz w:val="20"/>
        </w:rPr>
      </w:pPr>
      <w:bookmarkStart w:id="211" w:name="_Toc340069291"/>
      <w:r>
        <w:t>16059003 - Drugi programi na stanovanjskem področju</w:t>
      </w:r>
      <w:r>
        <w:tab/>
      </w:r>
      <w:r>
        <w:rPr>
          <w:sz w:val="20"/>
        </w:rPr>
        <w:t>11.600 €</w:t>
      </w:r>
      <w:bookmarkEnd w:id="211"/>
    </w:p>
    <w:p w:rsidR="000209A8" w:rsidRDefault="000209A8" w:rsidP="002C0B15">
      <w:pPr>
        <w:pStyle w:val="AHeading10a"/>
        <w:tabs>
          <w:tab w:val="decimal" w:pos="9400"/>
        </w:tabs>
        <w:rPr>
          <w:sz w:val="20"/>
        </w:rPr>
      </w:pPr>
      <w:r>
        <w:t>08-0002 - Investicijsko vzdrževanje stanovanj</w:t>
      </w:r>
      <w:r>
        <w:tab/>
      </w:r>
      <w:r>
        <w:rPr>
          <w:sz w:val="20"/>
        </w:rPr>
        <w:t>11.600 €</w:t>
      </w:r>
    </w:p>
    <w:p w:rsidR="000209A8" w:rsidRDefault="000209A8" w:rsidP="002C0B15">
      <w:pPr>
        <w:pStyle w:val="Heading11"/>
      </w:pPr>
      <w:r>
        <w:t>Namen in cilj</w:t>
      </w:r>
    </w:p>
    <w:p w:rsidR="000209A8" w:rsidRPr="002C0B15" w:rsidRDefault="000209A8" w:rsidP="00026ABE">
      <w:pPr>
        <w:jc w:val="both"/>
        <w:rPr>
          <w:noProof/>
        </w:rPr>
      </w:pPr>
      <w:r w:rsidRPr="002C0B15">
        <w:rPr>
          <w:noProof/>
        </w:rPr>
        <w:t>Naložbe na tem področju niso predvidene, načrtujemo pa vključitev občine v stanovanjske naložbe ter iskanje ugodnih možnosti (stanovanjski sklad).</w:t>
      </w:r>
    </w:p>
    <w:p w:rsidR="000209A8" w:rsidRDefault="000209A8" w:rsidP="002C0B15">
      <w:pPr>
        <w:pStyle w:val="AHeading7"/>
        <w:tabs>
          <w:tab w:val="decimal" w:pos="9400"/>
        </w:tabs>
        <w:rPr>
          <w:sz w:val="20"/>
        </w:rPr>
      </w:pPr>
      <w:bookmarkStart w:id="212" w:name="_Toc340069292"/>
      <w:r>
        <w:t>16069002 - Nakup zemljišč</w:t>
      </w:r>
      <w:r>
        <w:tab/>
      </w:r>
      <w:r>
        <w:rPr>
          <w:sz w:val="20"/>
        </w:rPr>
        <w:t>980.000 €</w:t>
      </w:r>
      <w:bookmarkEnd w:id="212"/>
    </w:p>
    <w:p w:rsidR="000209A8" w:rsidRDefault="000209A8" w:rsidP="002C0B15">
      <w:pPr>
        <w:pStyle w:val="AHeading10a"/>
        <w:tabs>
          <w:tab w:val="decimal" w:pos="9400"/>
        </w:tabs>
        <w:rPr>
          <w:sz w:val="20"/>
        </w:rPr>
      </w:pPr>
      <w:r>
        <w:t>07-0043 - Nakup zemljišč</w:t>
      </w:r>
      <w:r>
        <w:tab/>
      </w:r>
      <w:r>
        <w:rPr>
          <w:sz w:val="20"/>
        </w:rPr>
        <w:t>980.000 €</w:t>
      </w:r>
    </w:p>
    <w:p w:rsidR="000209A8" w:rsidRDefault="000209A8" w:rsidP="002C0B15">
      <w:pPr>
        <w:pStyle w:val="Heading11"/>
      </w:pPr>
      <w:r>
        <w:t>Namen in cilj</w:t>
      </w:r>
    </w:p>
    <w:p w:rsidR="000209A8" w:rsidRPr="002C0B15" w:rsidRDefault="000209A8" w:rsidP="00026ABE">
      <w:pPr>
        <w:jc w:val="both"/>
        <w:rPr>
          <w:noProof/>
        </w:rPr>
      </w:pPr>
      <w:r w:rsidRPr="002C0B15">
        <w:rPr>
          <w:noProof/>
        </w:rPr>
        <w:t>Na tem podprogramu načrtujemo sredstva za odkup zemljišč potrebnih za rekonstrukcijo cest in zemljišč za gradnjo družbenih objektov in stanovanj ter sredstva za odkup objektov.</w:t>
      </w:r>
    </w:p>
    <w:p w:rsidR="000209A8" w:rsidRDefault="000209A8" w:rsidP="002C0B15">
      <w:pPr>
        <w:pStyle w:val="AHeading7"/>
        <w:tabs>
          <w:tab w:val="decimal" w:pos="9400"/>
        </w:tabs>
        <w:rPr>
          <w:sz w:val="20"/>
        </w:rPr>
      </w:pPr>
      <w:bookmarkStart w:id="213" w:name="_Toc340069293"/>
      <w:r>
        <w:t>18029001 - Nepremična kulturna dediščina</w:t>
      </w:r>
      <w:r>
        <w:tab/>
      </w:r>
      <w:r>
        <w:rPr>
          <w:sz w:val="20"/>
        </w:rPr>
        <w:t>306.000 €</w:t>
      </w:r>
      <w:bookmarkEnd w:id="213"/>
    </w:p>
    <w:p w:rsidR="000209A8" w:rsidRDefault="000209A8" w:rsidP="002C0B15">
      <w:pPr>
        <w:pStyle w:val="AHeading10a"/>
        <w:tabs>
          <w:tab w:val="decimal" w:pos="9400"/>
        </w:tabs>
        <w:rPr>
          <w:sz w:val="20"/>
        </w:rPr>
      </w:pPr>
      <w:r>
        <w:t>11-0002 - Gradnja doma Hotemaže</w:t>
      </w:r>
      <w:r>
        <w:tab/>
      </w:r>
      <w:r>
        <w:rPr>
          <w:sz w:val="20"/>
        </w:rPr>
        <w:t>270.000 €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Občina Šenčur v letih 2013-2016 predvideva sofinanciranje prenove objektov kulturne dediščine v skladu z letnim načrtom Zavoda za varstvo kulturne dediščine. V tem obdobju načrtujemo tudi sredstva za  dopolnilno gradnjo Doma krajanov v Hotemažah.</w:t>
      </w:r>
    </w:p>
    <w:p w:rsidR="000209A8" w:rsidRDefault="000209A8" w:rsidP="002C0B15">
      <w:pPr>
        <w:pStyle w:val="AHeading10a"/>
        <w:tabs>
          <w:tab w:val="decimal" w:pos="9400"/>
        </w:tabs>
        <w:rPr>
          <w:sz w:val="20"/>
        </w:rPr>
      </w:pPr>
      <w:r>
        <w:t xml:space="preserve">12-0003 - Obnova </w:t>
      </w:r>
      <w:proofErr w:type="spellStart"/>
      <w:r>
        <w:t>Bvagnetove</w:t>
      </w:r>
      <w:proofErr w:type="spellEnd"/>
      <w:r>
        <w:t xml:space="preserve"> hiše</w:t>
      </w:r>
      <w:r>
        <w:tab/>
      </w:r>
      <w:r>
        <w:rPr>
          <w:sz w:val="20"/>
        </w:rPr>
        <w:t>36.000 €</w:t>
      </w:r>
    </w:p>
    <w:p w:rsidR="000209A8" w:rsidRDefault="000209A8" w:rsidP="00026ABE">
      <w:pPr>
        <w:pStyle w:val="Heading11"/>
        <w:jc w:val="both"/>
      </w:pPr>
      <w:r>
        <w:t>Namen in cilj</w:t>
      </w:r>
    </w:p>
    <w:p w:rsidR="000209A8" w:rsidRDefault="000209A8" w:rsidP="00026ABE">
      <w:pPr>
        <w:pStyle w:val="ANormal"/>
        <w:jc w:val="both"/>
        <w:rPr>
          <w:noProof/>
        </w:rPr>
      </w:pPr>
      <w:r w:rsidRPr="002C0B15">
        <w:rPr>
          <w:noProof/>
        </w:rPr>
        <w:t>Občina Šenčur v letih 2013-2016 predvideva sofinanciranje prenove objektov kulturne dediščine v skladu z letnim načrtom Zavoda za varstvo kulturne dediščine. V tem obdobju načrtujemo tudi sredstva za obnovo Bvagnetove hiše.</w:t>
      </w:r>
    </w:p>
    <w:p w:rsidR="000209A8" w:rsidRDefault="000209A8" w:rsidP="002C0B15">
      <w:pPr>
        <w:pStyle w:val="AHeading7"/>
        <w:tabs>
          <w:tab w:val="decimal" w:pos="9400"/>
        </w:tabs>
        <w:rPr>
          <w:sz w:val="20"/>
        </w:rPr>
      </w:pPr>
      <w:bookmarkStart w:id="214" w:name="_Toc340069294"/>
      <w:r>
        <w:lastRenderedPageBreak/>
        <w:t>18039005 - Drugi programi v kulturi</w:t>
      </w:r>
      <w:r>
        <w:tab/>
      </w:r>
      <w:r>
        <w:rPr>
          <w:sz w:val="20"/>
        </w:rPr>
        <w:t>110.000 €</w:t>
      </w:r>
      <w:bookmarkEnd w:id="214"/>
    </w:p>
    <w:p w:rsidR="000209A8" w:rsidRDefault="000209A8" w:rsidP="002C0B15">
      <w:pPr>
        <w:pStyle w:val="AHeading10a"/>
        <w:tabs>
          <w:tab w:val="decimal" w:pos="9400"/>
        </w:tabs>
        <w:rPr>
          <w:sz w:val="20"/>
        </w:rPr>
      </w:pPr>
      <w:r>
        <w:t>07-0039 - Investicije v 9 KS</w:t>
      </w:r>
      <w:r>
        <w:tab/>
      </w:r>
      <w:r>
        <w:rPr>
          <w:sz w:val="20"/>
        </w:rPr>
        <w:t>110.000 €</w:t>
      </w:r>
    </w:p>
    <w:p w:rsidR="000209A8" w:rsidRDefault="000209A8" w:rsidP="002C0B15">
      <w:pPr>
        <w:pStyle w:val="Heading11"/>
      </w:pPr>
      <w:r>
        <w:t>Namen in cilj</w:t>
      </w:r>
    </w:p>
    <w:p w:rsidR="000209A8" w:rsidRDefault="000209A8" w:rsidP="00026ABE">
      <w:pPr>
        <w:pStyle w:val="ANormal"/>
        <w:jc w:val="both"/>
        <w:rPr>
          <w:noProof/>
        </w:rPr>
      </w:pPr>
      <w:r w:rsidRPr="002C0B15">
        <w:rPr>
          <w:noProof/>
        </w:rPr>
        <w:t>Naložbe po KS in VS manjšega obsega vključujejo prenove razsvetljave, trgov, manjše rekonstrukcije cest in podobno, v skladu z vsakoletnim programom. Investicije v KS in VS se zaradi intenzivnih vlaganj v KS in VS prek celovitih in večjih projektov v kanalizacije, vodovode in ceste postopoma zmanjšujejo oziroma so zajete v ostalih skupnih investicijskih postavkah.</w:t>
      </w:r>
    </w:p>
    <w:p w:rsidR="000209A8" w:rsidRDefault="000209A8" w:rsidP="00BD13DD">
      <w:pPr>
        <w:pStyle w:val="AHeading7"/>
        <w:pBdr>
          <w:top w:val="single" w:sz="4" w:space="0" w:color="auto"/>
        </w:pBdr>
        <w:tabs>
          <w:tab w:val="decimal" w:pos="9400"/>
        </w:tabs>
        <w:rPr>
          <w:sz w:val="20"/>
        </w:rPr>
      </w:pPr>
      <w:bookmarkStart w:id="215" w:name="_Toc340047384"/>
      <w:bookmarkStart w:id="216" w:name="_Toc340069295"/>
      <w:r>
        <w:t>18059001 - Programi športa</w:t>
      </w:r>
      <w:r>
        <w:tab/>
      </w:r>
      <w:r>
        <w:rPr>
          <w:sz w:val="20"/>
        </w:rPr>
        <w:t>40.000 €</w:t>
      </w:r>
      <w:bookmarkEnd w:id="215"/>
      <w:bookmarkEnd w:id="216"/>
    </w:p>
    <w:p w:rsidR="000209A8" w:rsidRDefault="000209A8" w:rsidP="00BD13DD">
      <w:pPr>
        <w:pStyle w:val="AHeading10a"/>
        <w:tabs>
          <w:tab w:val="decimal" w:pos="9400"/>
        </w:tabs>
        <w:rPr>
          <w:sz w:val="20"/>
        </w:rPr>
      </w:pPr>
      <w:r>
        <w:t>13-0001 - Športni park Šenčur</w:t>
      </w:r>
      <w:r>
        <w:tab/>
      </w:r>
      <w:r>
        <w:rPr>
          <w:sz w:val="20"/>
        </w:rPr>
        <w:t>40.000 €</w:t>
      </w:r>
    </w:p>
    <w:p w:rsidR="000209A8" w:rsidRDefault="000209A8" w:rsidP="00BD13DD">
      <w:pPr>
        <w:pStyle w:val="Heading11"/>
      </w:pPr>
      <w:r>
        <w:t>Namen in cilj</w:t>
      </w:r>
    </w:p>
    <w:p w:rsidR="000209A8" w:rsidRPr="00BD13DD" w:rsidRDefault="000209A8" w:rsidP="00026ABE">
      <w:pPr>
        <w:pStyle w:val="ANormal"/>
        <w:jc w:val="both"/>
        <w:rPr>
          <w:noProof/>
        </w:rPr>
      </w:pPr>
      <w:r>
        <w:rPr>
          <w:noProof/>
        </w:rPr>
        <w:t>V tem obdobju načrtujemo sredstva za ureditev in dodatno postavitev otroških igral v občini ter sredstva za vzdrževanje obstoječih športnih površin.</w:t>
      </w:r>
    </w:p>
    <w:p w:rsidR="000209A8" w:rsidRDefault="000209A8" w:rsidP="002C0B15">
      <w:pPr>
        <w:pStyle w:val="AHeading7"/>
        <w:tabs>
          <w:tab w:val="decimal" w:pos="9400"/>
        </w:tabs>
        <w:rPr>
          <w:sz w:val="20"/>
        </w:rPr>
      </w:pPr>
      <w:bookmarkStart w:id="217" w:name="_Toc340069296"/>
      <w:r>
        <w:t>19029001 - Vrtci</w:t>
      </w:r>
      <w:r>
        <w:tab/>
      </w:r>
      <w:r>
        <w:rPr>
          <w:sz w:val="20"/>
        </w:rPr>
        <w:t>7.800 €</w:t>
      </w:r>
      <w:bookmarkEnd w:id="217"/>
    </w:p>
    <w:p w:rsidR="000209A8" w:rsidRDefault="000209A8" w:rsidP="002C0B15">
      <w:pPr>
        <w:pStyle w:val="AHeading10a"/>
        <w:tabs>
          <w:tab w:val="decimal" w:pos="9400"/>
        </w:tabs>
        <w:rPr>
          <w:sz w:val="20"/>
        </w:rPr>
      </w:pPr>
      <w:r>
        <w:t>07-0007 - Investicijsko vzdrževanje vrtec, šola</w:t>
      </w:r>
      <w:r>
        <w:tab/>
      </w:r>
      <w:r>
        <w:rPr>
          <w:sz w:val="20"/>
        </w:rPr>
        <w:t>7.800 €</w:t>
      </w:r>
    </w:p>
    <w:p w:rsidR="000209A8" w:rsidRDefault="000209A8" w:rsidP="002C0B15">
      <w:pPr>
        <w:pStyle w:val="Heading11"/>
      </w:pPr>
      <w:r>
        <w:t>Namen in cilj</w:t>
      </w:r>
    </w:p>
    <w:p w:rsidR="000209A8" w:rsidRDefault="000209A8" w:rsidP="00026ABE">
      <w:pPr>
        <w:pStyle w:val="ANormal"/>
        <w:jc w:val="both"/>
        <w:rPr>
          <w:noProof/>
        </w:rPr>
      </w:pPr>
      <w:r>
        <w:rPr>
          <w:noProof/>
        </w:rPr>
        <w:t>Po zaključku dopolnilne gradnje vrtca v Šenčurju za prihodnja leta tako načrtujemo sredstva za zagotavljanje investicijsko vzdrževalnih del. V prihodnjih letih načrtujemo gradnjo novega objekta na Visokem, v letu 2013 predvsem sredstva za odkup zemljišča ter sredstva za projektno in investicijsko dokumentacijo.</w:t>
      </w:r>
    </w:p>
    <w:p w:rsidR="000209A8" w:rsidRDefault="000209A8" w:rsidP="002C0B15">
      <w:pPr>
        <w:pStyle w:val="AHeading7"/>
        <w:tabs>
          <w:tab w:val="decimal" w:pos="9400"/>
        </w:tabs>
        <w:rPr>
          <w:sz w:val="20"/>
        </w:rPr>
      </w:pPr>
      <w:bookmarkStart w:id="218" w:name="_Toc340069297"/>
      <w:r>
        <w:t>19039001 - Osnovno šolstvo</w:t>
      </w:r>
      <w:r>
        <w:tab/>
      </w:r>
      <w:r>
        <w:rPr>
          <w:sz w:val="20"/>
        </w:rPr>
        <w:t>30.000 €</w:t>
      </w:r>
      <w:bookmarkEnd w:id="218"/>
    </w:p>
    <w:p w:rsidR="000209A8" w:rsidRDefault="000209A8" w:rsidP="002C0B15">
      <w:pPr>
        <w:pStyle w:val="AHeading10a"/>
        <w:tabs>
          <w:tab w:val="decimal" w:pos="9400"/>
        </w:tabs>
        <w:rPr>
          <w:sz w:val="20"/>
        </w:rPr>
      </w:pPr>
      <w:r>
        <w:t>07-0005 - Osnovnošolsko izobraževanje</w:t>
      </w:r>
      <w:r>
        <w:tab/>
      </w:r>
      <w:r>
        <w:rPr>
          <w:sz w:val="20"/>
        </w:rPr>
        <w:t>30.000 €</w:t>
      </w:r>
    </w:p>
    <w:p w:rsidR="000209A8" w:rsidRDefault="000209A8" w:rsidP="002C0B15">
      <w:pPr>
        <w:pStyle w:val="Heading11"/>
      </w:pPr>
      <w:r>
        <w:t>Namen in cilj</w:t>
      </w:r>
    </w:p>
    <w:p w:rsidR="000209A8" w:rsidRPr="002C0B15" w:rsidRDefault="000209A8" w:rsidP="00026ABE">
      <w:pPr>
        <w:pStyle w:val="ANormal"/>
        <w:jc w:val="both"/>
        <w:rPr>
          <w:noProof/>
        </w:rPr>
      </w:pPr>
      <w:r w:rsidRPr="002C0B15">
        <w:rPr>
          <w:noProof/>
        </w:rPr>
        <w:t>Naložbe v osnovnošolski prostor  so bile najpomembnejše in največje naložbe občine v preteklem obdobju in so naravnane k zagotavljanju ustreznih prostorov za izvajanje devetletnega osnovnošolskega izobraževanja v OŠ Šenčur in podružničnih šolah v skladu z zahtevami zakonodajalca. Za prihodnja leta tako načrtujemo sredstva za zagotavljanje investicijsko vzdrževalnih del.</w:t>
      </w:r>
    </w:p>
    <w:sectPr w:rsidR="000209A8" w:rsidRPr="002C0B15" w:rsidSect="0088600C">
      <w:headerReference w:type="even" r:id="rId25"/>
      <w:headerReference w:type="default" r:id="rId26"/>
      <w:footerReference w:type="even" r:id="rId27"/>
      <w:footerReference w:type="default" r:id="rId28"/>
      <w:headerReference w:type="first" r:id="rId29"/>
      <w:pgSz w:w="11906" w:h="16838" w:code="9"/>
      <w:pgMar w:top="1134" w:right="1134"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BE" w:rsidRDefault="00026ABE">
      <w:r>
        <w:separator/>
      </w:r>
    </w:p>
  </w:endnote>
  <w:endnote w:type="continuationSeparator" w:id="0">
    <w:p w:rsidR="00026ABE" w:rsidRDefault="000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E" w:rsidRDefault="00026ABE" w:rsidP="0088600C">
    <w:pPr>
      <w:pStyle w:val="Noga"/>
      <w:pBdr>
        <w:top w:val="single" w:sz="4" w:space="1" w:color="auto"/>
      </w:pBdr>
      <w:jc w:val="center"/>
    </w:pPr>
    <w:r>
      <w:t xml:space="preserve">Stran </w:t>
    </w:r>
    <w:r>
      <w:fldChar w:fldCharType="begin"/>
    </w:r>
    <w:r>
      <w:instrText xml:space="preserve"> PAGE </w:instrText>
    </w:r>
    <w:r>
      <w:fldChar w:fldCharType="separate"/>
    </w:r>
    <w:r w:rsidR="008F75BA">
      <w:rPr>
        <w:noProof/>
      </w:rPr>
      <w:t>2</w:t>
    </w:r>
    <w:r>
      <w:rPr>
        <w:noProof/>
      </w:rPr>
      <w:fldChar w:fldCharType="end"/>
    </w:r>
    <w:r>
      <w:t xml:space="preserve"> od </w:t>
    </w:r>
    <w:fldSimple w:instr=" NUMPAGES ">
      <w:r w:rsidR="008F75BA">
        <w:rPr>
          <w:noProof/>
        </w:rPr>
        <w:t>76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E" w:rsidRPr="001F22D2" w:rsidRDefault="00026ABE" w:rsidP="001F22D2">
    <w:pPr>
      <w:pStyle w:val="Noga"/>
      <w:pBdr>
        <w:top w:val="single" w:sz="4" w:space="1" w:color="auto"/>
      </w:pBdr>
      <w:jc w:val="center"/>
    </w:pPr>
    <w:r>
      <w:t xml:space="preserve">Stran </w:t>
    </w:r>
    <w:r>
      <w:fldChar w:fldCharType="begin"/>
    </w:r>
    <w:r>
      <w:instrText xml:space="preserve"> PAGE </w:instrText>
    </w:r>
    <w:r>
      <w:fldChar w:fldCharType="separate"/>
    </w:r>
    <w:r w:rsidR="008F75BA">
      <w:rPr>
        <w:noProof/>
      </w:rPr>
      <w:t>3</w:t>
    </w:r>
    <w:r>
      <w:rPr>
        <w:noProof/>
      </w:rPr>
      <w:fldChar w:fldCharType="end"/>
    </w:r>
    <w:r>
      <w:t xml:space="preserve"> od </w:t>
    </w:r>
    <w:fldSimple w:instr=" NUMPAGES ">
      <w:r w:rsidR="008F75BA">
        <w:rPr>
          <w:noProof/>
        </w:rPr>
        <w:t>76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BE" w:rsidRDefault="00026ABE">
      <w:r>
        <w:separator/>
      </w:r>
    </w:p>
  </w:footnote>
  <w:footnote w:type="continuationSeparator" w:id="0">
    <w:p w:rsidR="00026ABE" w:rsidRDefault="0002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E" w:rsidRPr="00747EBA" w:rsidRDefault="00026ABE"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E" w:rsidRDefault="00026ABE"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E" w:rsidRDefault="00026ABE"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101B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1ADD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D466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6AA4DAC"/>
    <w:multiLevelType w:val="multilevel"/>
    <w:tmpl w:val="21226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AA47594"/>
    <w:multiLevelType w:val="hybridMultilevel"/>
    <w:tmpl w:val="F920F488"/>
    <w:lvl w:ilvl="0" w:tplc="05284C9C">
      <w:start w:val="1"/>
      <w:numFmt w:val="bullet"/>
      <w:lvlText w:val="-"/>
      <w:lvlJc w:val="left"/>
      <w:pPr>
        <w:tabs>
          <w:tab w:val="num" w:pos="1004"/>
        </w:tabs>
        <w:ind w:left="1004" w:hanging="360"/>
      </w:pPr>
      <w:rPr>
        <w:rFonts w:ascii="Times New Roman" w:eastAsia="Times New Roman" w:hAnsi="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1089113E"/>
    <w:multiLevelType w:val="hybridMultilevel"/>
    <w:tmpl w:val="4184C850"/>
    <w:lvl w:ilvl="0" w:tplc="C6E00EF8">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43745A6"/>
    <w:multiLevelType w:val="multilevel"/>
    <w:tmpl w:val="670A6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07F52"/>
    <w:multiLevelType w:val="hybridMultilevel"/>
    <w:tmpl w:val="4C9A3B88"/>
    <w:lvl w:ilvl="0" w:tplc="05284C9C">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F8E057F"/>
    <w:multiLevelType w:val="multilevel"/>
    <w:tmpl w:val="258CB716"/>
    <w:styleLink w:val="ListStyleNumber"/>
    <w:lvl w:ilvl="0">
      <w:start w:val="1"/>
      <w:numFmt w:val="decimal"/>
      <w:lvlText w:val="%1."/>
      <w:lvlJc w:val="left"/>
      <w:pPr>
        <w:tabs>
          <w:tab w:val="num" w:pos="1492"/>
        </w:tabs>
        <w:ind w:left="149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19185B"/>
    <w:multiLevelType w:val="multilevel"/>
    <w:tmpl w:val="2AE87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1793AB0"/>
    <w:multiLevelType w:val="hybridMultilevel"/>
    <w:tmpl w:val="76DA1EAA"/>
    <w:lvl w:ilvl="0" w:tplc="05284C9C">
      <w:start w:val="1"/>
      <w:numFmt w:val="bullet"/>
      <w:lvlText w:val="-"/>
      <w:lvlJc w:val="left"/>
      <w:pPr>
        <w:tabs>
          <w:tab w:val="num" w:pos="1004"/>
        </w:tabs>
        <w:ind w:left="1004" w:hanging="360"/>
      </w:pPr>
      <w:rPr>
        <w:rFonts w:ascii="Times New Roman" w:eastAsia="Times New Roman" w:hAnsi="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6D133286"/>
    <w:multiLevelType w:val="hybridMultilevel"/>
    <w:tmpl w:val="8626DD7A"/>
    <w:lvl w:ilvl="0" w:tplc="428C453C">
      <w:start w:val="3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0"/>
  </w:num>
  <w:num w:numId="4">
    <w:abstractNumId w:val="15"/>
  </w:num>
  <w:num w:numId="5">
    <w:abstractNumId w:val="20"/>
  </w:num>
  <w:num w:numId="6">
    <w:abstractNumId w:val="19"/>
  </w:num>
  <w:num w:numId="7">
    <w:abstractNumId w:val="11"/>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6"/>
  </w:num>
  <w:num w:numId="21">
    <w:abstractNumId w:val="22"/>
  </w:num>
  <w:num w:numId="22">
    <w:abstractNumId w:val="13"/>
  </w:num>
  <w:num w:numId="23">
    <w:abstractNumId w:val="12"/>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B15"/>
    <w:rsid w:val="000027D9"/>
    <w:rsid w:val="000135CC"/>
    <w:rsid w:val="00015351"/>
    <w:rsid w:val="000209A8"/>
    <w:rsid w:val="000243BC"/>
    <w:rsid w:val="000262BF"/>
    <w:rsid w:val="00026ABE"/>
    <w:rsid w:val="0005412B"/>
    <w:rsid w:val="00073018"/>
    <w:rsid w:val="00090FE0"/>
    <w:rsid w:val="000937D9"/>
    <w:rsid w:val="00095E99"/>
    <w:rsid w:val="0009759E"/>
    <w:rsid w:val="000A2E9C"/>
    <w:rsid w:val="000B0907"/>
    <w:rsid w:val="000C71FC"/>
    <w:rsid w:val="000C7CA5"/>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C5C8D"/>
    <w:rsid w:val="001E00C7"/>
    <w:rsid w:val="001E1A73"/>
    <w:rsid w:val="001F22D2"/>
    <w:rsid w:val="001F39A8"/>
    <w:rsid w:val="001F5011"/>
    <w:rsid w:val="00221D26"/>
    <w:rsid w:val="00237364"/>
    <w:rsid w:val="00240052"/>
    <w:rsid w:val="00245B69"/>
    <w:rsid w:val="00246DF4"/>
    <w:rsid w:val="00252208"/>
    <w:rsid w:val="002548B1"/>
    <w:rsid w:val="002617A4"/>
    <w:rsid w:val="00266642"/>
    <w:rsid w:val="002704DA"/>
    <w:rsid w:val="002851F1"/>
    <w:rsid w:val="0028644C"/>
    <w:rsid w:val="00286E95"/>
    <w:rsid w:val="0028739D"/>
    <w:rsid w:val="00297D1D"/>
    <w:rsid w:val="002A2084"/>
    <w:rsid w:val="002A3B85"/>
    <w:rsid w:val="002B6615"/>
    <w:rsid w:val="002C0B15"/>
    <w:rsid w:val="002C6B2F"/>
    <w:rsid w:val="002C6CC0"/>
    <w:rsid w:val="002D6D1D"/>
    <w:rsid w:val="002E1E7A"/>
    <w:rsid w:val="002E5462"/>
    <w:rsid w:val="002E6BD6"/>
    <w:rsid w:val="002F60F6"/>
    <w:rsid w:val="002F6C89"/>
    <w:rsid w:val="0030228D"/>
    <w:rsid w:val="00314637"/>
    <w:rsid w:val="00317931"/>
    <w:rsid w:val="00317A76"/>
    <w:rsid w:val="00321C0C"/>
    <w:rsid w:val="00323458"/>
    <w:rsid w:val="00352988"/>
    <w:rsid w:val="00355E53"/>
    <w:rsid w:val="003630FD"/>
    <w:rsid w:val="00363569"/>
    <w:rsid w:val="00367B2D"/>
    <w:rsid w:val="00376503"/>
    <w:rsid w:val="0037715D"/>
    <w:rsid w:val="003B0C7A"/>
    <w:rsid w:val="003B3821"/>
    <w:rsid w:val="003D14A0"/>
    <w:rsid w:val="003D54FB"/>
    <w:rsid w:val="003E0E47"/>
    <w:rsid w:val="003E2347"/>
    <w:rsid w:val="003F2ED8"/>
    <w:rsid w:val="003F3DE7"/>
    <w:rsid w:val="003F3E68"/>
    <w:rsid w:val="00406432"/>
    <w:rsid w:val="00422FC8"/>
    <w:rsid w:val="00432124"/>
    <w:rsid w:val="00434B37"/>
    <w:rsid w:val="00445DC7"/>
    <w:rsid w:val="004741D2"/>
    <w:rsid w:val="004803B3"/>
    <w:rsid w:val="00487589"/>
    <w:rsid w:val="00487818"/>
    <w:rsid w:val="00492060"/>
    <w:rsid w:val="004B094D"/>
    <w:rsid w:val="004B16A0"/>
    <w:rsid w:val="004B51DC"/>
    <w:rsid w:val="004B7D88"/>
    <w:rsid w:val="004D0D0F"/>
    <w:rsid w:val="004D111D"/>
    <w:rsid w:val="004D21AC"/>
    <w:rsid w:val="004E5FCB"/>
    <w:rsid w:val="004F6AA3"/>
    <w:rsid w:val="004F7851"/>
    <w:rsid w:val="00507EC7"/>
    <w:rsid w:val="00515058"/>
    <w:rsid w:val="00517D4A"/>
    <w:rsid w:val="005453BB"/>
    <w:rsid w:val="005527E1"/>
    <w:rsid w:val="00554784"/>
    <w:rsid w:val="00571ED8"/>
    <w:rsid w:val="00575BF0"/>
    <w:rsid w:val="00590813"/>
    <w:rsid w:val="005B0D76"/>
    <w:rsid w:val="005B261B"/>
    <w:rsid w:val="005C2BE1"/>
    <w:rsid w:val="005C72FC"/>
    <w:rsid w:val="005D097C"/>
    <w:rsid w:val="005D108A"/>
    <w:rsid w:val="005E68E2"/>
    <w:rsid w:val="005F1048"/>
    <w:rsid w:val="0060063C"/>
    <w:rsid w:val="00601CA0"/>
    <w:rsid w:val="006123B8"/>
    <w:rsid w:val="00634976"/>
    <w:rsid w:val="00637CB9"/>
    <w:rsid w:val="00640668"/>
    <w:rsid w:val="006438FF"/>
    <w:rsid w:val="00651436"/>
    <w:rsid w:val="00671F54"/>
    <w:rsid w:val="0067346B"/>
    <w:rsid w:val="006800A0"/>
    <w:rsid w:val="006819FF"/>
    <w:rsid w:val="00683A3C"/>
    <w:rsid w:val="00683BD7"/>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36C67"/>
    <w:rsid w:val="007439D3"/>
    <w:rsid w:val="00744187"/>
    <w:rsid w:val="00747EBA"/>
    <w:rsid w:val="0076091F"/>
    <w:rsid w:val="007730C7"/>
    <w:rsid w:val="00775175"/>
    <w:rsid w:val="00782FA6"/>
    <w:rsid w:val="007859D2"/>
    <w:rsid w:val="00787AE8"/>
    <w:rsid w:val="007904B1"/>
    <w:rsid w:val="007B13F3"/>
    <w:rsid w:val="007B3CCD"/>
    <w:rsid w:val="007B63D2"/>
    <w:rsid w:val="007B77E6"/>
    <w:rsid w:val="007C4946"/>
    <w:rsid w:val="007C62F2"/>
    <w:rsid w:val="007D05ED"/>
    <w:rsid w:val="007D0B71"/>
    <w:rsid w:val="007E0FB9"/>
    <w:rsid w:val="007F7CE9"/>
    <w:rsid w:val="008054C1"/>
    <w:rsid w:val="00805F8D"/>
    <w:rsid w:val="008164EA"/>
    <w:rsid w:val="008217C9"/>
    <w:rsid w:val="00835B22"/>
    <w:rsid w:val="008376A8"/>
    <w:rsid w:val="008400DD"/>
    <w:rsid w:val="0084058F"/>
    <w:rsid w:val="008516C5"/>
    <w:rsid w:val="00860E93"/>
    <w:rsid w:val="008626A6"/>
    <w:rsid w:val="00863013"/>
    <w:rsid w:val="00876A71"/>
    <w:rsid w:val="0088076E"/>
    <w:rsid w:val="00881EDF"/>
    <w:rsid w:val="008824D3"/>
    <w:rsid w:val="0088600C"/>
    <w:rsid w:val="00886374"/>
    <w:rsid w:val="00890638"/>
    <w:rsid w:val="00892CC6"/>
    <w:rsid w:val="0089768B"/>
    <w:rsid w:val="008A60E0"/>
    <w:rsid w:val="008F2893"/>
    <w:rsid w:val="008F75BA"/>
    <w:rsid w:val="00915BBD"/>
    <w:rsid w:val="00916409"/>
    <w:rsid w:val="00927DB5"/>
    <w:rsid w:val="00953844"/>
    <w:rsid w:val="009565FA"/>
    <w:rsid w:val="009666A8"/>
    <w:rsid w:val="00967D06"/>
    <w:rsid w:val="00970279"/>
    <w:rsid w:val="009868C9"/>
    <w:rsid w:val="0099314B"/>
    <w:rsid w:val="00997F12"/>
    <w:rsid w:val="009A2197"/>
    <w:rsid w:val="009A6540"/>
    <w:rsid w:val="009B5934"/>
    <w:rsid w:val="009D2255"/>
    <w:rsid w:val="009D78F9"/>
    <w:rsid w:val="009E3B92"/>
    <w:rsid w:val="009F7CBD"/>
    <w:rsid w:val="00A01C5E"/>
    <w:rsid w:val="00A03692"/>
    <w:rsid w:val="00A144DE"/>
    <w:rsid w:val="00A15124"/>
    <w:rsid w:val="00A156F9"/>
    <w:rsid w:val="00A2610D"/>
    <w:rsid w:val="00A3311E"/>
    <w:rsid w:val="00A3465E"/>
    <w:rsid w:val="00A42252"/>
    <w:rsid w:val="00A53A42"/>
    <w:rsid w:val="00A54A68"/>
    <w:rsid w:val="00A55F04"/>
    <w:rsid w:val="00A64124"/>
    <w:rsid w:val="00A645D3"/>
    <w:rsid w:val="00A8598A"/>
    <w:rsid w:val="00A95167"/>
    <w:rsid w:val="00AA0E5F"/>
    <w:rsid w:val="00AA47EA"/>
    <w:rsid w:val="00AA5ABF"/>
    <w:rsid w:val="00AB065E"/>
    <w:rsid w:val="00AB2099"/>
    <w:rsid w:val="00AB5D38"/>
    <w:rsid w:val="00AB7E5D"/>
    <w:rsid w:val="00AC003E"/>
    <w:rsid w:val="00AC7E92"/>
    <w:rsid w:val="00AF72CE"/>
    <w:rsid w:val="00B035EB"/>
    <w:rsid w:val="00B06BC9"/>
    <w:rsid w:val="00B074C7"/>
    <w:rsid w:val="00B107D3"/>
    <w:rsid w:val="00B1208A"/>
    <w:rsid w:val="00B243AB"/>
    <w:rsid w:val="00B33359"/>
    <w:rsid w:val="00B33BA7"/>
    <w:rsid w:val="00B37AB4"/>
    <w:rsid w:val="00B529EF"/>
    <w:rsid w:val="00B53CD9"/>
    <w:rsid w:val="00B62A82"/>
    <w:rsid w:val="00B64F9C"/>
    <w:rsid w:val="00B96A65"/>
    <w:rsid w:val="00BA78D2"/>
    <w:rsid w:val="00BB2976"/>
    <w:rsid w:val="00BB40BA"/>
    <w:rsid w:val="00BB4B6C"/>
    <w:rsid w:val="00BC0734"/>
    <w:rsid w:val="00BC6526"/>
    <w:rsid w:val="00BD13DD"/>
    <w:rsid w:val="00C10748"/>
    <w:rsid w:val="00C11918"/>
    <w:rsid w:val="00C11C67"/>
    <w:rsid w:val="00C162A3"/>
    <w:rsid w:val="00C21E3A"/>
    <w:rsid w:val="00C22B7A"/>
    <w:rsid w:val="00C23C6B"/>
    <w:rsid w:val="00C302CA"/>
    <w:rsid w:val="00C30A46"/>
    <w:rsid w:val="00C337E5"/>
    <w:rsid w:val="00C54968"/>
    <w:rsid w:val="00C553F5"/>
    <w:rsid w:val="00C5548C"/>
    <w:rsid w:val="00C70E5B"/>
    <w:rsid w:val="00C7108D"/>
    <w:rsid w:val="00C82F95"/>
    <w:rsid w:val="00C913E0"/>
    <w:rsid w:val="00C91CB0"/>
    <w:rsid w:val="00CA35C1"/>
    <w:rsid w:val="00CD1AA9"/>
    <w:rsid w:val="00CD69E7"/>
    <w:rsid w:val="00CD7271"/>
    <w:rsid w:val="00CD732D"/>
    <w:rsid w:val="00CE2067"/>
    <w:rsid w:val="00CE60A4"/>
    <w:rsid w:val="00CF337A"/>
    <w:rsid w:val="00CF4A1F"/>
    <w:rsid w:val="00D01262"/>
    <w:rsid w:val="00D01E2E"/>
    <w:rsid w:val="00D03F40"/>
    <w:rsid w:val="00D10577"/>
    <w:rsid w:val="00D21B75"/>
    <w:rsid w:val="00D2597B"/>
    <w:rsid w:val="00D3335D"/>
    <w:rsid w:val="00D35549"/>
    <w:rsid w:val="00D44873"/>
    <w:rsid w:val="00D45A8B"/>
    <w:rsid w:val="00D50E90"/>
    <w:rsid w:val="00D54DE4"/>
    <w:rsid w:val="00D55EA9"/>
    <w:rsid w:val="00D7306D"/>
    <w:rsid w:val="00D7591B"/>
    <w:rsid w:val="00D778F8"/>
    <w:rsid w:val="00DA0CFA"/>
    <w:rsid w:val="00DA7815"/>
    <w:rsid w:val="00DB064B"/>
    <w:rsid w:val="00DC4EB1"/>
    <w:rsid w:val="00DD1030"/>
    <w:rsid w:val="00DE0B6C"/>
    <w:rsid w:val="00DE5C37"/>
    <w:rsid w:val="00DE6FD1"/>
    <w:rsid w:val="00DF0EDE"/>
    <w:rsid w:val="00DF0F30"/>
    <w:rsid w:val="00DF5E7A"/>
    <w:rsid w:val="00E0438E"/>
    <w:rsid w:val="00E06017"/>
    <w:rsid w:val="00E10E31"/>
    <w:rsid w:val="00E11746"/>
    <w:rsid w:val="00E16088"/>
    <w:rsid w:val="00E16EFF"/>
    <w:rsid w:val="00E33B9C"/>
    <w:rsid w:val="00E40403"/>
    <w:rsid w:val="00E43B05"/>
    <w:rsid w:val="00E45149"/>
    <w:rsid w:val="00E51867"/>
    <w:rsid w:val="00E55A77"/>
    <w:rsid w:val="00E55DF2"/>
    <w:rsid w:val="00E57B55"/>
    <w:rsid w:val="00E60976"/>
    <w:rsid w:val="00E770AB"/>
    <w:rsid w:val="00E877C6"/>
    <w:rsid w:val="00E9025A"/>
    <w:rsid w:val="00E95CF9"/>
    <w:rsid w:val="00EA02D9"/>
    <w:rsid w:val="00EA483B"/>
    <w:rsid w:val="00EA4898"/>
    <w:rsid w:val="00EB1339"/>
    <w:rsid w:val="00EB56B4"/>
    <w:rsid w:val="00EB57D8"/>
    <w:rsid w:val="00EC6E0D"/>
    <w:rsid w:val="00ED79F6"/>
    <w:rsid w:val="00EE4BF1"/>
    <w:rsid w:val="00EF1718"/>
    <w:rsid w:val="00F00051"/>
    <w:rsid w:val="00F044E6"/>
    <w:rsid w:val="00F053A8"/>
    <w:rsid w:val="00F13860"/>
    <w:rsid w:val="00F16296"/>
    <w:rsid w:val="00F25D57"/>
    <w:rsid w:val="00F27D4B"/>
    <w:rsid w:val="00F36CB9"/>
    <w:rsid w:val="00F42177"/>
    <w:rsid w:val="00F53962"/>
    <w:rsid w:val="00F60CD9"/>
    <w:rsid w:val="00F7523C"/>
    <w:rsid w:val="00F76FA0"/>
    <w:rsid w:val="00F80858"/>
    <w:rsid w:val="00F83618"/>
    <w:rsid w:val="00F93242"/>
    <w:rsid w:val="00F9653E"/>
    <w:rsid w:val="00F9689D"/>
    <w:rsid w:val="00FA5F86"/>
    <w:rsid w:val="00FB3672"/>
    <w:rsid w:val="00FB3991"/>
    <w:rsid w:val="00FB499D"/>
    <w:rsid w:val="00FB594F"/>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6908EB"/>
    <w:pPr>
      <w:overflowPunct w:val="0"/>
      <w:autoSpaceDE w:val="0"/>
      <w:autoSpaceDN w:val="0"/>
      <w:adjustRightInd w:val="0"/>
      <w:spacing w:before="60" w:after="120"/>
      <w:ind w:left="284"/>
      <w:textAlignment w:val="baseline"/>
    </w:pPr>
    <w:rPr>
      <w:sz w:val="20"/>
      <w:szCs w:val="20"/>
      <w:lang w:eastAsia="en-US"/>
    </w:rPr>
  </w:style>
  <w:style w:type="paragraph" w:styleId="Naslov1">
    <w:name w:val="heading 1"/>
    <w:basedOn w:val="Navaden"/>
    <w:next w:val="Navaden"/>
    <w:link w:val="Naslov1Znak"/>
    <w:uiPriority w:val="99"/>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uiPriority w:val="99"/>
    <w:qFormat/>
    <w:rsid w:val="00CE2067"/>
    <w:pPr>
      <w:keepNext/>
      <w:spacing w:before="240"/>
      <w:ind w:left="0"/>
      <w:outlineLvl w:val="1"/>
    </w:pPr>
    <w:rPr>
      <w:b/>
      <w:spacing w:val="30"/>
      <w:sz w:val="40"/>
    </w:rPr>
  </w:style>
  <w:style w:type="paragraph" w:styleId="Naslov3">
    <w:name w:val="heading 3"/>
    <w:basedOn w:val="Navaden"/>
    <w:next w:val="Navaden"/>
    <w:link w:val="Naslov3Znak"/>
    <w:uiPriority w:val="99"/>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uiPriority w:val="99"/>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uiPriority w:val="99"/>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uiPriority w:val="99"/>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uiPriority w:val="99"/>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uiPriority w:val="99"/>
    <w:qFormat/>
    <w:rsid w:val="00C7108D"/>
    <w:pPr>
      <w:keepNext/>
      <w:keepLines/>
      <w:spacing w:before="240"/>
      <w:ind w:left="0"/>
      <w:outlineLvl w:val="7"/>
    </w:pPr>
    <w:rPr>
      <w:b/>
      <w:sz w:val="28"/>
    </w:rPr>
  </w:style>
  <w:style w:type="paragraph" w:styleId="Naslov9">
    <w:name w:val="heading 9"/>
    <w:basedOn w:val="Naslov6"/>
    <w:next w:val="Navaden"/>
    <w:link w:val="Naslov9Znak"/>
    <w:uiPriority w:val="99"/>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375A5"/>
    <w:rPr>
      <w:rFonts w:asciiTheme="majorHAnsi" w:eastAsiaTheme="majorEastAsia" w:hAnsiTheme="majorHAnsi" w:cstheme="majorBidi"/>
      <w:b/>
      <w:bCs/>
      <w:kern w:val="32"/>
      <w:sz w:val="32"/>
      <w:szCs w:val="32"/>
      <w:lang w:eastAsia="en-US"/>
    </w:rPr>
  </w:style>
  <w:style w:type="character" w:customStyle="1" w:styleId="Naslov2Znak">
    <w:name w:val="Naslov 2 Znak"/>
    <w:basedOn w:val="Privzetapisavaodstavka"/>
    <w:link w:val="Naslov2"/>
    <w:uiPriority w:val="9"/>
    <w:semiHidden/>
    <w:rsid w:val="00F375A5"/>
    <w:rPr>
      <w:rFonts w:asciiTheme="majorHAnsi" w:eastAsiaTheme="majorEastAsia" w:hAnsiTheme="majorHAnsi" w:cstheme="majorBidi"/>
      <w:b/>
      <w:bCs/>
      <w:i/>
      <w:iCs/>
      <w:sz w:val="28"/>
      <w:szCs w:val="28"/>
      <w:lang w:eastAsia="en-US"/>
    </w:rPr>
  </w:style>
  <w:style w:type="character" w:customStyle="1" w:styleId="Naslov3Znak">
    <w:name w:val="Naslov 3 Znak"/>
    <w:basedOn w:val="Privzetapisavaodstavka"/>
    <w:link w:val="Naslov3"/>
    <w:uiPriority w:val="9"/>
    <w:semiHidden/>
    <w:rsid w:val="00F375A5"/>
    <w:rPr>
      <w:rFonts w:asciiTheme="majorHAnsi" w:eastAsiaTheme="majorEastAsia" w:hAnsiTheme="majorHAnsi" w:cstheme="majorBidi"/>
      <w:b/>
      <w:bCs/>
      <w:sz w:val="26"/>
      <w:szCs w:val="26"/>
      <w:lang w:eastAsia="en-US"/>
    </w:rPr>
  </w:style>
  <w:style w:type="character" w:customStyle="1" w:styleId="Naslov4Znak">
    <w:name w:val="Naslov 4 Znak"/>
    <w:basedOn w:val="Privzetapisavaodstavka"/>
    <w:link w:val="Naslov4"/>
    <w:uiPriority w:val="9"/>
    <w:semiHidden/>
    <w:rsid w:val="00F375A5"/>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uiPriority w:val="9"/>
    <w:semiHidden/>
    <w:rsid w:val="00F375A5"/>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uiPriority w:val="9"/>
    <w:semiHidden/>
    <w:rsid w:val="00F375A5"/>
    <w:rPr>
      <w:rFonts w:asciiTheme="minorHAnsi" w:eastAsiaTheme="minorEastAsia" w:hAnsiTheme="minorHAnsi" w:cstheme="minorBidi"/>
      <w:b/>
      <w:bCs/>
      <w:lang w:eastAsia="en-US"/>
    </w:rPr>
  </w:style>
  <w:style w:type="character" w:customStyle="1" w:styleId="Naslov7Znak">
    <w:name w:val="Naslov 7 Znak"/>
    <w:basedOn w:val="Privzetapisavaodstavka"/>
    <w:link w:val="Naslov7"/>
    <w:uiPriority w:val="9"/>
    <w:semiHidden/>
    <w:rsid w:val="00F375A5"/>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uiPriority w:val="9"/>
    <w:semiHidden/>
    <w:rsid w:val="00F375A5"/>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uiPriority w:val="9"/>
    <w:semiHidden/>
    <w:rsid w:val="00F375A5"/>
    <w:rPr>
      <w:rFonts w:asciiTheme="majorHAnsi" w:eastAsiaTheme="majorEastAsia" w:hAnsiTheme="majorHAnsi" w:cstheme="majorBidi"/>
      <w:lang w:eastAsia="en-US"/>
    </w:rPr>
  </w:style>
  <w:style w:type="paragraph" w:customStyle="1" w:styleId="HeadingSPU">
    <w:name w:val="Heading SPU"/>
    <w:basedOn w:val="Navaden"/>
    <w:next w:val="Navaden"/>
    <w:uiPriority w:val="99"/>
    <w:rsid w:val="00915BBD"/>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uiPriority w:val="99"/>
    <w:rsid w:val="008516C5"/>
    <w:pPr>
      <w:tabs>
        <w:tab w:val="clear" w:pos="900"/>
        <w:tab w:val="left" w:pos="540"/>
      </w:tabs>
      <w:ind w:left="556" w:hanging="278"/>
    </w:pPr>
  </w:style>
  <w:style w:type="paragraph" w:customStyle="1" w:styleId="Bullet1">
    <w:name w:val="Bullet 1"/>
    <w:basedOn w:val="Navaden"/>
    <w:uiPriority w:val="99"/>
    <w:rsid w:val="00915BBD"/>
    <w:pPr>
      <w:tabs>
        <w:tab w:val="left" w:pos="900"/>
      </w:tabs>
      <w:spacing w:before="0"/>
      <w:ind w:left="900" w:hanging="294"/>
    </w:pPr>
  </w:style>
  <w:style w:type="paragraph" w:customStyle="1" w:styleId="KAZALO">
    <w:name w:val="KAZALO"/>
    <w:basedOn w:val="Navaden"/>
    <w:next w:val="Navaden"/>
    <w:uiPriority w:val="99"/>
    <w:rsid w:val="00915BBD"/>
    <w:pPr>
      <w:keepNext/>
      <w:spacing w:after="240"/>
      <w:jc w:val="center"/>
    </w:pPr>
    <w:rPr>
      <w:b/>
      <w:bCs/>
      <w:sz w:val="28"/>
    </w:rPr>
  </w:style>
  <w:style w:type="paragraph" w:customStyle="1" w:styleId="Bullet2">
    <w:name w:val="Bullet 2"/>
    <w:basedOn w:val="Navaden"/>
    <w:uiPriority w:val="99"/>
    <w:rsid w:val="00915BBD"/>
    <w:pPr>
      <w:tabs>
        <w:tab w:val="left" w:pos="1148"/>
      </w:tabs>
      <w:spacing w:before="0"/>
      <w:ind w:left="1162" w:hanging="262"/>
    </w:pPr>
  </w:style>
  <w:style w:type="paragraph" w:styleId="Glava">
    <w:name w:val="header"/>
    <w:aliases w:val="Glava Znak Znak Znak Znak,Glava Znak Znak Znak,Glava Znak Znak Znak Znak Znak Znak Znak Znak Znak Znak Znak Znak Znak Zn Znak,Glava Znak Znak Znak Znak Znak Znak Znak Znak Znak Znak Znak"/>
    <w:basedOn w:val="Navaden"/>
    <w:link w:val="GlavaZnak"/>
    <w:uiPriority w:val="99"/>
    <w:rsid w:val="00915BBD"/>
    <w:pPr>
      <w:pBdr>
        <w:bottom w:val="single" w:sz="4" w:space="1" w:color="auto"/>
      </w:pBdr>
      <w:tabs>
        <w:tab w:val="center" w:pos="4536"/>
        <w:tab w:val="right" w:pos="9072"/>
      </w:tabs>
    </w:pPr>
    <w:rPr>
      <w:sz w:val="16"/>
    </w:rPr>
  </w:style>
  <w:style w:type="character" w:customStyle="1" w:styleId="GlavaZnak">
    <w:name w:val="Glava Znak"/>
    <w:aliases w:val="Glava Znak Znak Znak Znak Znak,Glava Znak Znak Znak Znak1,Glava Znak Znak Znak Znak Znak Znak Znak Znak Znak Znak Znak Znak Znak Zn Znak Znak,Glava Znak Znak Znak Znak Znak Znak Znak Znak Znak Znak Znak Znak"/>
    <w:basedOn w:val="Privzetapisavaodstavka"/>
    <w:link w:val="Glava"/>
    <w:uiPriority w:val="99"/>
    <w:locked/>
    <w:rsid w:val="00EE4BF1"/>
    <w:rPr>
      <w:sz w:val="16"/>
      <w:lang w:eastAsia="en-US"/>
    </w:rPr>
  </w:style>
  <w:style w:type="paragraph" w:styleId="Noga">
    <w:name w:val="footer"/>
    <w:basedOn w:val="Navaden"/>
    <w:link w:val="NogaZnak"/>
    <w:uiPriority w:val="99"/>
    <w:rsid w:val="00915BBD"/>
    <w:pPr>
      <w:tabs>
        <w:tab w:val="center" w:pos="4536"/>
        <w:tab w:val="right" w:pos="9072"/>
      </w:tabs>
    </w:pPr>
  </w:style>
  <w:style w:type="character" w:customStyle="1" w:styleId="NogaZnak">
    <w:name w:val="Noga Znak"/>
    <w:basedOn w:val="Privzetapisavaodstavka"/>
    <w:link w:val="Noga"/>
    <w:uiPriority w:val="99"/>
    <w:semiHidden/>
    <w:rsid w:val="00F375A5"/>
    <w:rPr>
      <w:sz w:val="20"/>
      <w:szCs w:val="20"/>
      <w:lang w:eastAsia="en-US"/>
    </w:r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rsid w:val="00915BBD"/>
    <w:pPr>
      <w:ind w:left="600"/>
    </w:pPr>
    <w:rPr>
      <w:sz w:val="18"/>
      <w:szCs w:val="18"/>
    </w:rPr>
  </w:style>
  <w:style w:type="paragraph" w:styleId="Kazalovsebine2">
    <w:name w:val="toc 2"/>
    <w:basedOn w:val="Navaden"/>
    <w:next w:val="Navaden"/>
    <w:uiPriority w:val="39"/>
    <w:rsid w:val="00915BBD"/>
    <w:pPr>
      <w:ind w:left="200"/>
    </w:pPr>
    <w:rPr>
      <w:smallCaps/>
    </w:rPr>
  </w:style>
  <w:style w:type="paragraph" w:styleId="Kazalovsebine5">
    <w:name w:val="toc 5"/>
    <w:basedOn w:val="Navaden"/>
    <w:next w:val="Navaden"/>
    <w:uiPriority w:val="39"/>
    <w:rsid w:val="00915BBD"/>
    <w:pPr>
      <w:ind w:left="800"/>
    </w:pPr>
    <w:rPr>
      <w:sz w:val="18"/>
      <w:szCs w:val="18"/>
    </w:rPr>
  </w:style>
  <w:style w:type="paragraph" w:styleId="Kazalovsebine6">
    <w:name w:val="toc 6"/>
    <w:basedOn w:val="Navaden"/>
    <w:next w:val="Navaden"/>
    <w:uiPriority w:val="39"/>
    <w:rsid w:val="00915BBD"/>
    <w:pPr>
      <w:ind w:left="1000"/>
    </w:pPr>
    <w:rPr>
      <w:sz w:val="18"/>
      <w:szCs w:val="18"/>
    </w:rPr>
  </w:style>
  <w:style w:type="paragraph" w:styleId="Kazalovsebine7">
    <w:name w:val="toc 7"/>
    <w:basedOn w:val="Navaden"/>
    <w:next w:val="Navaden"/>
    <w:uiPriority w:val="39"/>
    <w:rsid w:val="00915BBD"/>
    <w:pPr>
      <w:ind w:left="1200"/>
    </w:pPr>
    <w:rPr>
      <w:sz w:val="18"/>
      <w:szCs w:val="18"/>
    </w:rPr>
  </w:style>
  <w:style w:type="paragraph" w:styleId="Kazalovsebine8">
    <w:name w:val="toc 8"/>
    <w:basedOn w:val="Navaden"/>
    <w:next w:val="Navaden"/>
    <w:autoRedefine/>
    <w:uiPriority w:val="39"/>
    <w:rsid w:val="00915BBD"/>
    <w:pPr>
      <w:ind w:left="1400"/>
    </w:pPr>
    <w:rPr>
      <w:sz w:val="18"/>
      <w:szCs w:val="18"/>
    </w:rPr>
  </w:style>
  <w:style w:type="paragraph" w:styleId="Kazalovsebine9">
    <w:name w:val="toc 9"/>
    <w:basedOn w:val="Navaden"/>
    <w:next w:val="Navaden"/>
    <w:autoRedefine/>
    <w:uiPriority w:val="39"/>
    <w:rsid w:val="00915BBD"/>
    <w:pPr>
      <w:ind w:left="1600"/>
    </w:pPr>
    <w:rPr>
      <w:sz w:val="18"/>
      <w:szCs w:val="18"/>
    </w:rPr>
  </w:style>
  <w:style w:type="paragraph" w:customStyle="1" w:styleId="HeadingPRJ">
    <w:name w:val="Heading PRJ"/>
    <w:basedOn w:val="Navaden"/>
    <w:next w:val="Navaden"/>
    <w:uiPriority w:val="99"/>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uiPriority w:val="99"/>
    <w:rsid w:val="00915BBD"/>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uiPriority w:val="99"/>
    <w:semiHidden/>
    <w:rsid w:val="00F375A5"/>
    <w:rPr>
      <w:rFonts w:ascii="Arial" w:hAnsi="Arial" w:cs="Arial"/>
      <w:vanish/>
      <w:sz w:val="16"/>
      <w:szCs w:val="16"/>
      <w:lang w:eastAsia="en-US"/>
    </w:rPr>
  </w:style>
  <w:style w:type="paragraph" w:styleId="z-dnoobrazca">
    <w:name w:val="HTML Bottom of Form"/>
    <w:basedOn w:val="Navaden"/>
    <w:next w:val="Navaden"/>
    <w:link w:val="z-dnoobrazcaZnak"/>
    <w:hidden/>
    <w:uiPriority w:val="99"/>
    <w:rsid w:val="00915BBD"/>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uiPriority w:val="99"/>
    <w:semiHidden/>
    <w:rsid w:val="00F375A5"/>
    <w:rPr>
      <w:rFonts w:ascii="Arial" w:hAnsi="Arial" w:cs="Arial"/>
      <w:vanish/>
      <w:sz w:val="16"/>
      <w:szCs w:val="16"/>
      <w:lang w:eastAsia="en-US"/>
    </w:rPr>
  </w:style>
  <w:style w:type="character" w:styleId="Hiperpovezava">
    <w:name w:val="Hyperlink"/>
    <w:basedOn w:val="Privzetapisavaodstavka"/>
    <w:uiPriority w:val="99"/>
    <w:rsid w:val="00915BBD"/>
    <w:rPr>
      <w:rFonts w:cs="Times New Roman"/>
      <w:color w:val="0000FF"/>
      <w:u w:val="single"/>
    </w:rPr>
  </w:style>
  <w:style w:type="paragraph" w:customStyle="1" w:styleId="Default">
    <w:name w:val="Default"/>
    <w:uiPriority w:val="99"/>
    <w:rsid w:val="00CF4A1F"/>
    <w:pPr>
      <w:autoSpaceDE w:val="0"/>
      <w:autoSpaceDN w:val="0"/>
      <w:adjustRightInd w:val="0"/>
    </w:pPr>
    <w:rPr>
      <w:color w:val="000000"/>
      <w:sz w:val="24"/>
      <w:szCs w:val="24"/>
    </w:rPr>
  </w:style>
  <w:style w:type="paragraph" w:customStyle="1" w:styleId="Naslov10">
    <w:name w:val="Naslov1"/>
    <w:basedOn w:val="Navaden"/>
    <w:next w:val="Navaden"/>
    <w:uiPriority w:val="99"/>
    <w:rsid w:val="00805F8D"/>
    <w:pPr>
      <w:jc w:val="center"/>
    </w:pPr>
    <w:rPr>
      <w:b/>
      <w:bCs/>
      <w:caps/>
      <w:spacing w:val="60"/>
      <w:sz w:val="48"/>
      <w:szCs w:val="48"/>
    </w:rPr>
  </w:style>
  <w:style w:type="paragraph" w:customStyle="1" w:styleId="Heading10">
    <w:name w:val="Heading 10"/>
    <w:basedOn w:val="Naslov9"/>
    <w:next w:val="Navaden"/>
    <w:uiPriority w:val="99"/>
    <w:rsid w:val="00C7108D"/>
  </w:style>
  <w:style w:type="paragraph" w:customStyle="1" w:styleId="Heading11">
    <w:name w:val="Heading 11"/>
    <w:basedOn w:val="Navaden"/>
    <w:next w:val="Navaden"/>
    <w:uiPriority w:val="99"/>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uiPriority w:val="99"/>
    <w:rsid w:val="00170EE3"/>
    <w:pPr>
      <w:keepNext/>
      <w:keepLines/>
      <w:spacing w:before="160" w:after="60"/>
      <w:outlineLvl w:val="8"/>
    </w:pPr>
    <w:rPr>
      <w:b/>
      <w:iCs/>
      <w:sz w:val="28"/>
    </w:rPr>
  </w:style>
  <w:style w:type="paragraph" w:customStyle="1" w:styleId="AHeading11">
    <w:name w:val="A_Heading_11"/>
    <w:basedOn w:val="Navaden"/>
    <w:next w:val="Navaden"/>
    <w:uiPriority w:val="99"/>
    <w:rsid w:val="00710E68"/>
    <w:pPr>
      <w:keepNext/>
      <w:keepLines/>
      <w:spacing w:before="180" w:after="60"/>
    </w:pPr>
    <w:rPr>
      <w:b/>
      <w:i/>
    </w:rPr>
  </w:style>
  <w:style w:type="paragraph" w:customStyle="1" w:styleId="AHeading3">
    <w:name w:val="A_Heading_3"/>
    <w:basedOn w:val="Naslov3"/>
    <w:next w:val="Navaden"/>
    <w:uiPriority w:val="99"/>
    <w:rsid w:val="0076091F"/>
  </w:style>
  <w:style w:type="paragraph" w:customStyle="1" w:styleId="AHeading4">
    <w:name w:val="A_Heading_4"/>
    <w:basedOn w:val="Naslov4"/>
    <w:next w:val="Navaden"/>
    <w:uiPriority w:val="99"/>
    <w:rsid w:val="0076091F"/>
  </w:style>
  <w:style w:type="paragraph" w:customStyle="1" w:styleId="AHeading5">
    <w:name w:val="A_Heading_5"/>
    <w:basedOn w:val="Naslov5"/>
    <w:next w:val="Navaden"/>
    <w:uiPriority w:val="99"/>
    <w:rsid w:val="0076091F"/>
  </w:style>
  <w:style w:type="paragraph" w:customStyle="1" w:styleId="AHeading6">
    <w:name w:val="A_Heading_6"/>
    <w:basedOn w:val="Naslov6"/>
    <w:next w:val="Navaden"/>
    <w:uiPriority w:val="99"/>
    <w:rsid w:val="0076091F"/>
  </w:style>
  <w:style w:type="paragraph" w:customStyle="1" w:styleId="AHeading9">
    <w:name w:val="A_Heading_9"/>
    <w:basedOn w:val="Naslov9"/>
    <w:next w:val="Navaden"/>
    <w:uiPriority w:val="99"/>
    <w:rsid w:val="0076091F"/>
  </w:style>
  <w:style w:type="paragraph" w:customStyle="1" w:styleId="AKAZALO">
    <w:name w:val="A_KAZALO"/>
    <w:basedOn w:val="Navaden"/>
    <w:uiPriority w:val="99"/>
    <w:rsid w:val="0076091F"/>
    <w:pPr>
      <w:keepNext/>
      <w:spacing w:after="240"/>
      <w:jc w:val="center"/>
    </w:pPr>
    <w:rPr>
      <w:b/>
      <w:bCs/>
      <w:sz w:val="28"/>
    </w:rPr>
  </w:style>
  <w:style w:type="paragraph" w:customStyle="1" w:styleId="ANaslov">
    <w:name w:val="A_Naslov"/>
    <w:basedOn w:val="Naslov"/>
    <w:next w:val="Navaden"/>
    <w:uiPriority w:val="99"/>
    <w:rsid w:val="00E11746"/>
    <w:pPr>
      <w:spacing w:before="0" w:after="0"/>
      <w:ind w:left="0"/>
    </w:pPr>
    <w:rPr>
      <w:rFonts w:ascii="Times New Roman" w:hAnsi="Times New Roman"/>
      <w:spacing w:val="60"/>
      <w:sz w:val="48"/>
    </w:rPr>
  </w:style>
  <w:style w:type="paragraph" w:styleId="Naslov">
    <w:name w:val="Title"/>
    <w:basedOn w:val="Navaden"/>
    <w:link w:val="NaslovZnak"/>
    <w:uiPriority w:val="99"/>
    <w:qFormat/>
    <w:rsid w:val="0076091F"/>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F375A5"/>
    <w:rPr>
      <w:rFonts w:asciiTheme="majorHAnsi" w:eastAsiaTheme="majorEastAsia" w:hAnsiTheme="majorHAnsi" w:cstheme="majorBidi"/>
      <w:b/>
      <w:bCs/>
      <w:kern w:val="28"/>
      <w:sz w:val="32"/>
      <w:szCs w:val="32"/>
      <w:lang w:eastAsia="en-US"/>
    </w:rPr>
  </w:style>
  <w:style w:type="paragraph" w:customStyle="1" w:styleId="ANaslov1">
    <w:name w:val="A_Naslov_1"/>
    <w:basedOn w:val="Naslov1"/>
    <w:next w:val="Navaden"/>
    <w:uiPriority w:val="99"/>
    <w:rsid w:val="0076091F"/>
  </w:style>
  <w:style w:type="paragraph" w:customStyle="1" w:styleId="bodytext2">
    <w:name w:val="bodytext2"/>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uiPriority w:val="99"/>
    <w:semiHidden/>
    <w:rsid w:val="00F375A5"/>
    <w:rPr>
      <w:sz w:val="20"/>
      <w:szCs w:val="20"/>
      <w:lang w:eastAsia="en-US"/>
    </w:rPr>
  </w:style>
  <w:style w:type="paragraph" w:customStyle="1" w:styleId="AHeading1">
    <w:name w:val="A_Heading_1"/>
    <w:basedOn w:val="Naslov2"/>
    <w:next w:val="Navaden"/>
    <w:uiPriority w:val="99"/>
    <w:rsid w:val="009A6540"/>
    <w:pPr>
      <w:jc w:val="center"/>
    </w:pPr>
    <w:rPr>
      <w:sz w:val="48"/>
    </w:rPr>
  </w:style>
  <w:style w:type="paragraph" w:customStyle="1" w:styleId="AHeading2">
    <w:name w:val="A_Heading_2"/>
    <w:basedOn w:val="Naslov2"/>
    <w:next w:val="Navaden"/>
    <w:uiPriority w:val="99"/>
    <w:rsid w:val="0076091F"/>
  </w:style>
  <w:style w:type="paragraph" w:customStyle="1" w:styleId="AHeading7">
    <w:name w:val="A_Heading_7"/>
    <w:basedOn w:val="Naslov7"/>
    <w:next w:val="Navaden"/>
    <w:uiPriority w:val="99"/>
    <w:rsid w:val="007B13F3"/>
    <w:pPr>
      <w:spacing w:before="240"/>
    </w:pPr>
  </w:style>
  <w:style w:type="paragraph" w:customStyle="1" w:styleId="AHeading8">
    <w:name w:val="A_Heading_8"/>
    <w:basedOn w:val="Naslov8"/>
    <w:next w:val="Navaden"/>
    <w:uiPriority w:val="99"/>
    <w:rsid w:val="008217C9"/>
    <w:pPr>
      <w:spacing w:after="0"/>
    </w:pPr>
  </w:style>
  <w:style w:type="paragraph" w:customStyle="1" w:styleId="navadenpostrani">
    <w:name w:val="navadenpostrani"/>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uiPriority w:val="99"/>
    <w:rsid w:val="007B13F3"/>
    <w:rPr>
      <w:spacing w:val="0"/>
      <w:sz w:val="28"/>
      <w:szCs w:val="28"/>
    </w:rPr>
  </w:style>
  <w:style w:type="paragraph" w:customStyle="1" w:styleId="AHeading10a">
    <w:name w:val="A_Heading_10a"/>
    <w:basedOn w:val="AHeading10"/>
    <w:uiPriority w:val="99"/>
    <w:rsid w:val="00AA0E5F"/>
    <w:pPr>
      <w:spacing w:after="0"/>
    </w:pPr>
  </w:style>
  <w:style w:type="paragraph" w:customStyle="1" w:styleId="ANormal">
    <w:name w:val="A_Normal"/>
    <w:basedOn w:val="Navaden"/>
    <w:uiPriority w:val="99"/>
    <w:rsid w:val="006908EB"/>
  </w:style>
  <w:style w:type="paragraph" w:styleId="Besedilooblaka">
    <w:name w:val="Balloon Text"/>
    <w:basedOn w:val="Navaden"/>
    <w:link w:val="BesedilooblakaZnak"/>
    <w:uiPriority w:val="99"/>
    <w:rsid w:val="00EE4BF1"/>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EE4BF1"/>
    <w:rPr>
      <w:rFonts w:ascii="Tahoma" w:hAnsi="Tahoma" w:cs="Tahoma"/>
      <w:sz w:val="16"/>
      <w:szCs w:val="16"/>
      <w:lang w:eastAsia="en-US"/>
    </w:rPr>
  </w:style>
  <w:style w:type="paragraph" w:styleId="Telobesedila-zamik">
    <w:name w:val="Body Text Indent"/>
    <w:basedOn w:val="Navaden"/>
    <w:link w:val="Telobesedila-zamikZnak"/>
    <w:uiPriority w:val="99"/>
    <w:rsid w:val="00EE4BF1"/>
    <w:pPr>
      <w:ind w:left="283"/>
    </w:pPr>
  </w:style>
  <w:style w:type="character" w:customStyle="1" w:styleId="Telobesedila-zamikZnak">
    <w:name w:val="Telo besedila - zamik Znak"/>
    <w:basedOn w:val="Privzetapisavaodstavka"/>
    <w:link w:val="Telobesedila-zamik"/>
    <w:uiPriority w:val="99"/>
    <w:locked/>
    <w:rsid w:val="00EE4BF1"/>
    <w:rPr>
      <w:rFonts w:cs="Times New Roman"/>
      <w:lang w:eastAsia="en-US"/>
    </w:rPr>
  </w:style>
  <w:style w:type="character" w:styleId="tevilkastrani">
    <w:name w:val="page number"/>
    <w:basedOn w:val="Privzetapisavaodstavka"/>
    <w:uiPriority w:val="99"/>
    <w:rsid w:val="008054C1"/>
    <w:rPr>
      <w:rFonts w:cs="Times New Roman"/>
    </w:rPr>
  </w:style>
  <w:style w:type="paragraph" w:styleId="Odstavekseznama">
    <w:name w:val="List Paragraph"/>
    <w:basedOn w:val="Navaden"/>
    <w:uiPriority w:val="99"/>
    <w:qFormat/>
    <w:rsid w:val="00A54A68"/>
    <w:pPr>
      <w:ind w:left="720"/>
      <w:contextualSpacing/>
    </w:pPr>
  </w:style>
  <w:style w:type="numbering" w:customStyle="1" w:styleId="ListStyleNumber">
    <w:name w:val="ListStyleNumber"/>
    <w:rsid w:val="00F375A5"/>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9693">
      <w:marLeft w:val="0"/>
      <w:marRight w:val="0"/>
      <w:marTop w:val="0"/>
      <w:marBottom w:val="0"/>
      <w:divBdr>
        <w:top w:val="none" w:sz="0" w:space="0" w:color="auto"/>
        <w:left w:val="none" w:sz="0" w:space="0" w:color="auto"/>
        <w:bottom w:val="none" w:sz="0" w:space="0" w:color="auto"/>
        <w:right w:val="none" w:sz="0" w:space="0" w:color="auto"/>
      </w:divBdr>
      <w:divsChild>
        <w:div w:id="180560111">
          <w:marLeft w:val="0"/>
          <w:marRight w:val="0"/>
          <w:marTop w:val="0"/>
          <w:marBottom w:val="0"/>
          <w:divBdr>
            <w:top w:val="none" w:sz="0" w:space="0" w:color="auto"/>
            <w:left w:val="none" w:sz="0" w:space="0" w:color="auto"/>
            <w:bottom w:val="none" w:sz="0" w:space="0" w:color="auto"/>
            <w:right w:val="none" w:sz="0" w:space="0" w:color="auto"/>
          </w:divBdr>
        </w:div>
      </w:divsChild>
    </w:div>
    <w:div w:id="180559694">
      <w:marLeft w:val="0"/>
      <w:marRight w:val="0"/>
      <w:marTop w:val="0"/>
      <w:marBottom w:val="0"/>
      <w:divBdr>
        <w:top w:val="none" w:sz="0" w:space="0" w:color="auto"/>
        <w:left w:val="none" w:sz="0" w:space="0" w:color="auto"/>
        <w:bottom w:val="none" w:sz="0" w:space="0" w:color="auto"/>
        <w:right w:val="none" w:sz="0" w:space="0" w:color="auto"/>
      </w:divBdr>
    </w:div>
    <w:div w:id="180559696">
      <w:marLeft w:val="0"/>
      <w:marRight w:val="0"/>
      <w:marTop w:val="0"/>
      <w:marBottom w:val="0"/>
      <w:divBdr>
        <w:top w:val="none" w:sz="0" w:space="0" w:color="auto"/>
        <w:left w:val="none" w:sz="0" w:space="0" w:color="auto"/>
        <w:bottom w:val="none" w:sz="0" w:space="0" w:color="auto"/>
        <w:right w:val="none" w:sz="0" w:space="0" w:color="auto"/>
      </w:divBdr>
      <w:divsChild>
        <w:div w:id="180560723">
          <w:marLeft w:val="0"/>
          <w:marRight w:val="0"/>
          <w:marTop w:val="0"/>
          <w:marBottom w:val="0"/>
          <w:divBdr>
            <w:top w:val="none" w:sz="0" w:space="0" w:color="auto"/>
            <w:left w:val="none" w:sz="0" w:space="0" w:color="auto"/>
            <w:bottom w:val="none" w:sz="0" w:space="0" w:color="auto"/>
            <w:right w:val="none" w:sz="0" w:space="0" w:color="auto"/>
          </w:divBdr>
        </w:div>
      </w:divsChild>
    </w:div>
    <w:div w:id="180559700">
      <w:marLeft w:val="0"/>
      <w:marRight w:val="0"/>
      <w:marTop w:val="0"/>
      <w:marBottom w:val="0"/>
      <w:divBdr>
        <w:top w:val="none" w:sz="0" w:space="0" w:color="auto"/>
        <w:left w:val="none" w:sz="0" w:space="0" w:color="auto"/>
        <w:bottom w:val="none" w:sz="0" w:space="0" w:color="auto"/>
        <w:right w:val="none" w:sz="0" w:space="0" w:color="auto"/>
      </w:divBdr>
      <w:divsChild>
        <w:div w:id="180559840">
          <w:marLeft w:val="0"/>
          <w:marRight w:val="0"/>
          <w:marTop w:val="0"/>
          <w:marBottom w:val="0"/>
          <w:divBdr>
            <w:top w:val="none" w:sz="0" w:space="0" w:color="auto"/>
            <w:left w:val="none" w:sz="0" w:space="0" w:color="auto"/>
            <w:bottom w:val="none" w:sz="0" w:space="0" w:color="auto"/>
            <w:right w:val="none" w:sz="0" w:space="0" w:color="auto"/>
          </w:divBdr>
        </w:div>
      </w:divsChild>
    </w:div>
    <w:div w:id="180559709">
      <w:marLeft w:val="0"/>
      <w:marRight w:val="0"/>
      <w:marTop w:val="0"/>
      <w:marBottom w:val="0"/>
      <w:divBdr>
        <w:top w:val="none" w:sz="0" w:space="0" w:color="auto"/>
        <w:left w:val="none" w:sz="0" w:space="0" w:color="auto"/>
        <w:bottom w:val="none" w:sz="0" w:space="0" w:color="auto"/>
        <w:right w:val="none" w:sz="0" w:space="0" w:color="auto"/>
      </w:divBdr>
      <w:divsChild>
        <w:div w:id="180560360">
          <w:marLeft w:val="0"/>
          <w:marRight w:val="0"/>
          <w:marTop w:val="0"/>
          <w:marBottom w:val="0"/>
          <w:divBdr>
            <w:top w:val="none" w:sz="0" w:space="0" w:color="auto"/>
            <w:left w:val="none" w:sz="0" w:space="0" w:color="auto"/>
            <w:bottom w:val="none" w:sz="0" w:space="0" w:color="auto"/>
            <w:right w:val="none" w:sz="0" w:space="0" w:color="auto"/>
          </w:divBdr>
        </w:div>
      </w:divsChild>
    </w:div>
    <w:div w:id="180559710">
      <w:marLeft w:val="0"/>
      <w:marRight w:val="0"/>
      <w:marTop w:val="0"/>
      <w:marBottom w:val="0"/>
      <w:divBdr>
        <w:top w:val="none" w:sz="0" w:space="0" w:color="auto"/>
        <w:left w:val="none" w:sz="0" w:space="0" w:color="auto"/>
        <w:bottom w:val="none" w:sz="0" w:space="0" w:color="auto"/>
        <w:right w:val="none" w:sz="0" w:space="0" w:color="auto"/>
      </w:divBdr>
      <w:divsChild>
        <w:div w:id="180560605">
          <w:marLeft w:val="0"/>
          <w:marRight w:val="0"/>
          <w:marTop w:val="0"/>
          <w:marBottom w:val="0"/>
          <w:divBdr>
            <w:top w:val="none" w:sz="0" w:space="0" w:color="auto"/>
            <w:left w:val="none" w:sz="0" w:space="0" w:color="auto"/>
            <w:bottom w:val="none" w:sz="0" w:space="0" w:color="auto"/>
            <w:right w:val="none" w:sz="0" w:space="0" w:color="auto"/>
          </w:divBdr>
        </w:div>
      </w:divsChild>
    </w:div>
    <w:div w:id="180559711">
      <w:marLeft w:val="0"/>
      <w:marRight w:val="0"/>
      <w:marTop w:val="0"/>
      <w:marBottom w:val="0"/>
      <w:divBdr>
        <w:top w:val="none" w:sz="0" w:space="0" w:color="auto"/>
        <w:left w:val="none" w:sz="0" w:space="0" w:color="auto"/>
        <w:bottom w:val="none" w:sz="0" w:space="0" w:color="auto"/>
        <w:right w:val="none" w:sz="0" w:space="0" w:color="auto"/>
      </w:divBdr>
      <w:divsChild>
        <w:div w:id="180560668">
          <w:marLeft w:val="0"/>
          <w:marRight w:val="0"/>
          <w:marTop w:val="0"/>
          <w:marBottom w:val="0"/>
          <w:divBdr>
            <w:top w:val="none" w:sz="0" w:space="0" w:color="auto"/>
            <w:left w:val="none" w:sz="0" w:space="0" w:color="auto"/>
            <w:bottom w:val="none" w:sz="0" w:space="0" w:color="auto"/>
            <w:right w:val="none" w:sz="0" w:space="0" w:color="auto"/>
          </w:divBdr>
        </w:div>
      </w:divsChild>
    </w:div>
    <w:div w:id="180559712">
      <w:marLeft w:val="0"/>
      <w:marRight w:val="0"/>
      <w:marTop w:val="0"/>
      <w:marBottom w:val="0"/>
      <w:divBdr>
        <w:top w:val="none" w:sz="0" w:space="0" w:color="auto"/>
        <w:left w:val="none" w:sz="0" w:space="0" w:color="auto"/>
        <w:bottom w:val="none" w:sz="0" w:space="0" w:color="auto"/>
        <w:right w:val="none" w:sz="0" w:space="0" w:color="auto"/>
      </w:divBdr>
      <w:divsChild>
        <w:div w:id="180560787">
          <w:marLeft w:val="0"/>
          <w:marRight w:val="0"/>
          <w:marTop w:val="0"/>
          <w:marBottom w:val="0"/>
          <w:divBdr>
            <w:top w:val="none" w:sz="0" w:space="0" w:color="auto"/>
            <w:left w:val="none" w:sz="0" w:space="0" w:color="auto"/>
            <w:bottom w:val="none" w:sz="0" w:space="0" w:color="auto"/>
            <w:right w:val="none" w:sz="0" w:space="0" w:color="auto"/>
          </w:divBdr>
        </w:div>
      </w:divsChild>
    </w:div>
    <w:div w:id="180559713">
      <w:marLeft w:val="0"/>
      <w:marRight w:val="0"/>
      <w:marTop w:val="0"/>
      <w:marBottom w:val="0"/>
      <w:divBdr>
        <w:top w:val="none" w:sz="0" w:space="0" w:color="auto"/>
        <w:left w:val="none" w:sz="0" w:space="0" w:color="auto"/>
        <w:bottom w:val="none" w:sz="0" w:space="0" w:color="auto"/>
        <w:right w:val="none" w:sz="0" w:space="0" w:color="auto"/>
      </w:divBdr>
      <w:divsChild>
        <w:div w:id="180560819">
          <w:marLeft w:val="0"/>
          <w:marRight w:val="0"/>
          <w:marTop w:val="0"/>
          <w:marBottom w:val="0"/>
          <w:divBdr>
            <w:top w:val="none" w:sz="0" w:space="0" w:color="auto"/>
            <w:left w:val="none" w:sz="0" w:space="0" w:color="auto"/>
            <w:bottom w:val="none" w:sz="0" w:space="0" w:color="auto"/>
            <w:right w:val="none" w:sz="0" w:space="0" w:color="auto"/>
          </w:divBdr>
        </w:div>
      </w:divsChild>
    </w:div>
    <w:div w:id="180559714">
      <w:marLeft w:val="0"/>
      <w:marRight w:val="0"/>
      <w:marTop w:val="0"/>
      <w:marBottom w:val="0"/>
      <w:divBdr>
        <w:top w:val="none" w:sz="0" w:space="0" w:color="auto"/>
        <w:left w:val="none" w:sz="0" w:space="0" w:color="auto"/>
        <w:bottom w:val="none" w:sz="0" w:space="0" w:color="auto"/>
        <w:right w:val="none" w:sz="0" w:space="0" w:color="auto"/>
      </w:divBdr>
      <w:divsChild>
        <w:div w:id="180560277">
          <w:marLeft w:val="0"/>
          <w:marRight w:val="0"/>
          <w:marTop w:val="0"/>
          <w:marBottom w:val="0"/>
          <w:divBdr>
            <w:top w:val="none" w:sz="0" w:space="0" w:color="auto"/>
            <w:left w:val="none" w:sz="0" w:space="0" w:color="auto"/>
            <w:bottom w:val="none" w:sz="0" w:space="0" w:color="auto"/>
            <w:right w:val="none" w:sz="0" w:space="0" w:color="auto"/>
          </w:divBdr>
        </w:div>
      </w:divsChild>
    </w:div>
    <w:div w:id="180559715">
      <w:marLeft w:val="0"/>
      <w:marRight w:val="0"/>
      <w:marTop w:val="0"/>
      <w:marBottom w:val="0"/>
      <w:divBdr>
        <w:top w:val="none" w:sz="0" w:space="0" w:color="auto"/>
        <w:left w:val="none" w:sz="0" w:space="0" w:color="auto"/>
        <w:bottom w:val="none" w:sz="0" w:space="0" w:color="auto"/>
        <w:right w:val="none" w:sz="0" w:space="0" w:color="auto"/>
      </w:divBdr>
      <w:divsChild>
        <w:div w:id="180559949">
          <w:marLeft w:val="0"/>
          <w:marRight w:val="0"/>
          <w:marTop w:val="0"/>
          <w:marBottom w:val="0"/>
          <w:divBdr>
            <w:top w:val="none" w:sz="0" w:space="0" w:color="auto"/>
            <w:left w:val="none" w:sz="0" w:space="0" w:color="auto"/>
            <w:bottom w:val="none" w:sz="0" w:space="0" w:color="auto"/>
            <w:right w:val="none" w:sz="0" w:space="0" w:color="auto"/>
          </w:divBdr>
        </w:div>
      </w:divsChild>
    </w:div>
    <w:div w:id="180559716">
      <w:marLeft w:val="0"/>
      <w:marRight w:val="0"/>
      <w:marTop w:val="0"/>
      <w:marBottom w:val="0"/>
      <w:divBdr>
        <w:top w:val="none" w:sz="0" w:space="0" w:color="auto"/>
        <w:left w:val="none" w:sz="0" w:space="0" w:color="auto"/>
        <w:bottom w:val="none" w:sz="0" w:space="0" w:color="auto"/>
        <w:right w:val="none" w:sz="0" w:space="0" w:color="auto"/>
      </w:divBdr>
      <w:divsChild>
        <w:div w:id="180559815">
          <w:marLeft w:val="0"/>
          <w:marRight w:val="0"/>
          <w:marTop w:val="0"/>
          <w:marBottom w:val="0"/>
          <w:divBdr>
            <w:top w:val="none" w:sz="0" w:space="0" w:color="auto"/>
            <w:left w:val="none" w:sz="0" w:space="0" w:color="auto"/>
            <w:bottom w:val="none" w:sz="0" w:space="0" w:color="auto"/>
            <w:right w:val="none" w:sz="0" w:space="0" w:color="auto"/>
          </w:divBdr>
        </w:div>
      </w:divsChild>
    </w:div>
    <w:div w:id="180559717">
      <w:marLeft w:val="0"/>
      <w:marRight w:val="0"/>
      <w:marTop w:val="0"/>
      <w:marBottom w:val="0"/>
      <w:divBdr>
        <w:top w:val="none" w:sz="0" w:space="0" w:color="auto"/>
        <w:left w:val="none" w:sz="0" w:space="0" w:color="auto"/>
        <w:bottom w:val="none" w:sz="0" w:space="0" w:color="auto"/>
        <w:right w:val="none" w:sz="0" w:space="0" w:color="auto"/>
      </w:divBdr>
      <w:divsChild>
        <w:div w:id="180560541">
          <w:marLeft w:val="0"/>
          <w:marRight w:val="0"/>
          <w:marTop w:val="0"/>
          <w:marBottom w:val="0"/>
          <w:divBdr>
            <w:top w:val="none" w:sz="0" w:space="0" w:color="auto"/>
            <w:left w:val="none" w:sz="0" w:space="0" w:color="auto"/>
            <w:bottom w:val="none" w:sz="0" w:space="0" w:color="auto"/>
            <w:right w:val="none" w:sz="0" w:space="0" w:color="auto"/>
          </w:divBdr>
        </w:div>
      </w:divsChild>
    </w:div>
    <w:div w:id="180559721">
      <w:marLeft w:val="0"/>
      <w:marRight w:val="0"/>
      <w:marTop w:val="0"/>
      <w:marBottom w:val="0"/>
      <w:divBdr>
        <w:top w:val="none" w:sz="0" w:space="0" w:color="auto"/>
        <w:left w:val="none" w:sz="0" w:space="0" w:color="auto"/>
        <w:bottom w:val="none" w:sz="0" w:space="0" w:color="auto"/>
        <w:right w:val="none" w:sz="0" w:space="0" w:color="auto"/>
      </w:divBdr>
      <w:divsChild>
        <w:div w:id="180560736">
          <w:marLeft w:val="0"/>
          <w:marRight w:val="0"/>
          <w:marTop w:val="0"/>
          <w:marBottom w:val="0"/>
          <w:divBdr>
            <w:top w:val="none" w:sz="0" w:space="0" w:color="auto"/>
            <w:left w:val="none" w:sz="0" w:space="0" w:color="auto"/>
            <w:bottom w:val="none" w:sz="0" w:space="0" w:color="auto"/>
            <w:right w:val="none" w:sz="0" w:space="0" w:color="auto"/>
          </w:divBdr>
        </w:div>
      </w:divsChild>
    </w:div>
    <w:div w:id="180559722">
      <w:marLeft w:val="0"/>
      <w:marRight w:val="0"/>
      <w:marTop w:val="0"/>
      <w:marBottom w:val="0"/>
      <w:divBdr>
        <w:top w:val="none" w:sz="0" w:space="0" w:color="auto"/>
        <w:left w:val="none" w:sz="0" w:space="0" w:color="auto"/>
        <w:bottom w:val="none" w:sz="0" w:space="0" w:color="auto"/>
        <w:right w:val="none" w:sz="0" w:space="0" w:color="auto"/>
      </w:divBdr>
      <w:divsChild>
        <w:div w:id="180559850">
          <w:marLeft w:val="0"/>
          <w:marRight w:val="0"/>
          <w:marTop w:val="0"/>
          <w:marBottom w:val="0"/>
          <w:divBdr>
            <w:top w:val="none" w:sz="0" w:space="0" w:color="auto"/>
            <w:left w:val="none" w:sz="0" w:space="0" w:color="auto"/>
            <w:bottom w:val="none" w:sz="0" w:space="0" w:color="auto"/>
            <w:right w:val="none" w:sz="0" w:space="0" w:color="auto"/>
          </w:divBdr>
        </w:div>
      </w:divsChild>
    </w:div>
    <w:div w:id="180559731">
      <w:marLeft w:val="0"/>
      <w:marRight w:val="0"/>
      <w:marTop w:val="0"/>
      <w:marBottom w:val="0"/>
      <w:divBdr>
        <w:top w:val="none" w:sz="0" w:space="0" w:color="auto"/>
        <w:left w:val="none" w:sz="0" w:space="0" w:color="auto"/>
        <w:bottom w:val="none" w:sz="0" w:space="0" w:color="auto"/>
        <w:right w:val="none" w:sz="0" w:space="0" w:color="auto"/>
      </w:divBdr>
      <w:divsChild>
        <w:div w:id="180560610">
          <w:marLeft w:val="0"/>
          <w:marRight w:val="0"/>
          <w:marTop w:val="0"/>
          <w:marBottom w:val="0"/>
          <w:divBdr>
            <w:top w:val="none" w:sz="0" w:space="0" w:color="auto"/>
            <w:left w:val="none" w:sz="0" w:space="0" w:color="auto"/>
            <w:bottom w:val="none" w:sz="0" w:space="0" w:color="auto"/>
            <w:right w:val="none" w:sz="0" w:space="0" w:color="auto"/>
          </w:divBdr>
        </w:div>
      </w:divsChild>
    </w:div>
    <w:div w:id="180559734">
      <w:marLeft w:val="0"/>
      <w:marRight w:val="0"/>
      <w:marTop w:val="0"/>
      <w:marBottom w:val="0"/>
      <w:divBdr>
        <w:top w:val="none" w:sz="0" w:space="0" w:color="auto"/>
        <w:left w:val="none" w:sz="0" w:space="0" w:color="auto"/>
        <w:bottom w:val="none" w:sz="0" w:space="0" w:color="auto"/>
        <w:right w:val="none" w:sz="0" w:space="0" w:color="auto"/>
      </w:divBdr>
      <w:divsChild>
        <w:div w:id="180560446">
          <w:marLeft w:val="0"/>
          <w:marRight w:val="0"/>
          <w:marTop w:val="0"/>
          <w:marBottom w:val="0"/>
          <w:divBdr>
            <w:top w:val="none" w:sz="0" w:space="0" w:color="auto"/>
            <w:left w:val="none" w:sz="0" w:space="0" w:color="auto"/>
            <w:bottom w:val="none" w:sz="0" w:space="0" w:color="auto"/>
            <w:right w:val="none" w:sz="0" w:space="0" w:color="auto"/>
          </w:divBdr>
        </w:div>
      </w:divsChild>
    </w:div>
    <w:div w:id="180559735">
      <w:marLeft w:val="0"/>
      <w:marRight w:val="0"/>
      <w:marTop w:val="0"/>
      <w:marBottom w:val="0"/>
      <w:divBdr>
        <w:top w:val="none" w:sz="0" w:space="0" w:color="auto"/>
        <w:left w:val="none" w:sz="0" w:space="0" w:color="auto"/>
        <w:bottom w:val="none" w:sz="0" w:space="0" w:color="auto"/>
        <w:right w:val="none" w:sz="0" w:space="0" w:color="auto"/>
      </w:divBdr>
      <w:divsChild>
        <w:div w:id="180559730">
          <w:marLeft w:val="0"/>
          <w:marRight w:val="0"/>
          <w:marTop w:val="0"/>
          <w:marBottom w:val="0"/>
          <w:divBdr>
            <w:top w:val="none" w:sz="0" w:space="0" w:color="auto"/>
            <w:left w:val="none" w:sz="0" w:space="0" w:color="auto"/>
            <w:bottom w:val="none" w:sz="0" w:space="0" w:color="auto"/>
            <w:right w:val="none" w:sz="0" w:space="0" w:color="auto"/>
          </w:divBdr>
        </w:div>
      </w:divsChild>
    </w:div>
    <w:div w:id="180559737">
      <w:marLeft w:val="0"/>
      <w:marRight w:val="0"/>
      <w:marTop w:val="0"/>
      <w:marBottom w:val="0"/>
      <w:divBdr>
        <w:top w:val="none" w:sz="0" w:space="0" w:color="auto"/>
        <w:left w:val="none" w:sz="0" w:space="0" w:color="auto"/>
        <w:bottom w:val="none" w:sz="0" w:space="0" w:color="auto"/>
        <w:right w:val="none" w:sz="0" w:space="0" w:color="auto"/>
      </w:divBdr>
      <w:divsChild>
        <w:div w:id="180560235">
          <w:marLeft w:val="0"/>
          <w:marRight w:val="0"/>
          <w:marTop w:val="0"/>
          <w:marBottom w:val="0"/>
          <w:divBdr>
            <w:top w:val="none" w:sz="0" w:space="0" w:color="auto"/>
            <w:left w:val="none" w:sz="0" w:space="0" w:color="auto"/>
            <w:bottom w:val="none" w:sz="0" w:space="0" w:color="auto"/>
            <w:right w:val="none" w:sz="0" w:space="0" w:color="auto"/>
          </w:divBdr>
        </w:div>
      </w:divsChild>
    </w:div>
    <w:div w:id="180559739">
      <w:marLeft w:val="0"/>
      <w:marRight w:val="0"/>
      <w:marTop w:val="0"/>
      <w:marBottom w:val="0"/>
      <w:divBdr>
        <w:top w:val="none" w:sz="0" w:space="0" w:color="auto"/>
        <w:left w:val="none" w:sz="0" w:space="0" w:color="auto"/>
        <w:bottom w:val="none" w:sz="0" w:space="0" w:color="auto"/>
        <w:right w:val="none" w:sz="0" w:space="0" w:color="auto"/>
      </w:divBdr>
      <w:divsChild>
        <w:div w:id="180560317">
          <w:marLeft w:val="0"/>
          <w:marRight w:val="0"/>
          <w:marTop w:val="0"/>
          <w:marBottom w:val="0"/>
          <w:divBdr>
            <w:top w:val="none" w:sz="0" w:space="0" w:color="auto"/>
            <w:left w:val="none" w:sz="0" w:space="0" w:color="auto"/>
            <w:bottom w:val="none" w:sz="0" w:space="0" w:color="auto"/>
            <w:right w:val="none" w:sz="0" w:space="0" w:color="auto"/>
          </w:divBdr>
        </w:div>
      </w:divsChild>
    </w:div>
    <w:div w:id="180559740">
      <w:marLeft w:val="0"/>
      <w:marRight w:val="0"/>
      <w:marTop w:val="0"/>
      <w:marBottom w:val="0"/>
      <w:divBdr>
        <w:top w:val="none" w:sz="0" w:space="0" w:color="auto"/>
        <w:left w:val="none" w:sz="0" w:space="0" w:color="auto"/>
        <w:bottom w:val="none" w:sz="0" w:space="0" w:color="auto"/>
        <w:right w:val="none" w:sz="0" w:space="0" w:color="auto"/>
      </w:divBdr>
      <w:divsChild>
        <w:div w:id="180560700">
          <w:marLeft w:val="0"/>
          <w:marRight w:val="0"/>
          <w:marTop w:val="0"/>
          <w:marBottom w:val="0"/>
          <w:divBdr>
            <w:top w:val="none" w:sz="0" w:space="0" w:color="auto"/>
            <w:left w:val="none" w:sz="0" w:space="0" w:color="auto"/>
            <w:bottom w:val="none" w:sz="0" w:space="0" w:color="auto"/>
            <w:right w:val="none" w:sz="0" w:space="0" w:color="auto"/>
          </w:divBdr>
        </w:div>
      </w:divsChild>
    </w:div>
    <w:div w:id="180559742">
      <w:marLeft w:val="0"/>
      <w:marRight w:val="0"/>
      <w:marTop w:val="0"/>
      <w:marBottom w:val="0"/>
      <w:divBdr>
        <w:top w:val="none" w:sz="0" w:space="0" w:color="auto"/>
        <w:left w:val="none" w:sz="0" w:space="0" w:color="auto"/>
        <w:bottom w:val="none" w:sz="0" w:space="0" w:color="auto"/>
        <w:right w:val="none" w:sz="0" w:space="0" w:color="auto"/>
      </w:divBdr>
      <w:divsChild>
        <w:div w:id="180560432">
          <w:marLeft w:val="0"/>
          <w:marRight w:val="0"/>
          <w:marTop w:val="0"/>
          <w:marBottom w:val="0"/>
          <w:divBdr>
            <w:top w:val="none" w:sz="0" w:space="0" w:color="auto"/>
            <w:left w:val="none" w:sz="0" w:space="0" w:color="auto"/>
            <w:bottom w:val="none" w:sz="0" w:space="0" w:color="auto"/>
            <w:right w:val="none" w:sz="0" w:space="0" w:color="auto"/>
          </w:divBdr>
        </w:div>
      </w:divsChild>
    </w:div>
    <w:div w:id="180559743">
      <w:marLeft w:val="0"/>
      <w:marRight w:val="0"/>
      <w:marTop w:val="0"/>
      <w:marBottom w:val="0"/>
      <w:divBdr>
        <w:top w:val="none" w:sz="0" w:space="0" w:color="auto"/>
        <w:left w:val="none" w:sz="0" w:space="0" w:color="auto"/>
        <w:bottom w:val="none" w:sz="0" w:space="0" w:color="auto"/>
        <w:right w:val="none" w:sz="0" w:space="0" w:color="auto"/>
      </w:divBdr>
      <w:divsChild>
        <w:div w:id="180560866">
          <w:marLeft w:val="0"/>
          <w:marRight w:val="0"/>
          <w:marTop w:val="0"/>
          <w:marBottom w:val="0"/>
          <w:divBdr>
            <w:top w:val="none" w:sz="0" w:space="0" w:color="auto"/>
            <w:left w:val="none" w:sz="0" w:space="0" w:color="auto"/>
            <w:bottom w:val="none" w:sz="0" w:space="0" w:color="auto"/>
            <w:right w:val="none" w:sz="0" w:space="0" w:color="auto"/>
          </w:divBdr>
        </w:div>
      </w:divsChild>
    </w:div>
    <w:div w:id="180559744">
      <w:marLeft w:val="0"/>
      <w:marRight w:val="0"/>
      <w:marTop w:val="0"/>
      <w:marBottom w:val="0"/>
      <w:divBdr>
        <w:top w:val="none" w:sz="0" w:space="0" w:color="auto"/>
        <w:left w:val="none" w:sz="0" w:space="0" w:color="auto"/>
        <w:bottom w:val="none" w:sz="0" w:space="0" w:color="auto"/>
        <w:right w:val="none" w:sz="0" w:space="0" w:color="auto"/>
      </w:divBdr>
      <w:divsChild>
        <w:div w:id="180560731">
          <w:marLeft w:val="0"/>
          <w:marRight w:val="0"/>
          <w:marTop w:val="0"/>
          <w:marBottom w:val="0"/>
          <w:divBdr>
            <w:top w:val="none" w:sz="0" w:space="0" w:color="auto"/>
            <w:left w:val="none" w:sz="0" w:space="0" w:color="auto"/>
            <w:bottom w:val="none" w:sz="0" w:space="0" w:color="auto"/>
            <w:right w:val="none" w:sz="0" w:space="0" w:color="auto"/>
          </w:divBdr>
        </w:div>
      </w:divsChild>
    </w:div>
    <w:div w:id="180559746">
      <w:marLeft w:val="0"/>
      <w:marRight w:val="0"/>
      <w:marTop w:val="0"/>
      <w:marBottom w:val="0"/>
      <w:divBdr>
        <w:top w:val="none" w:sz="0" w:space="0" w:color="auto"/>
        <w:left w:val="none" w:sz="0" w:space="0" w:color="auto"/>
        <w:bottom w:val="none" w:sz="0" w:space="0" w:color="auto"/>
        <w:right w:val="none" w:sz="0" w:space="0" w:color="auto"/>
      </w:divBdr>
      <w:divsChild>
        <w:div w:id="180559733">
          <w:marLeft w:val="0"/>
          <w:marRight w:val="0"/>
          <w:marTop w:val="0"/>
          <w:marBottom w:val="0"/>
          <w:divBdr>
            <w:top w:val="none" w:sz="0" w:space="0" w:color="auto"/>
            <w:left w:val="none" w:sz="0" w:space="0" w:color="auto"/>
            <w:bottom w:val="none" w:sz="0" w:space="0" w:color="auto"/>
            <w:right w:val="none" w:sz="0" w:space="0" w:color="auto"/>
          </w:divBdr>
        </w:div>
      </w:divsChild>
    </w:div>
    <w:div w:id="180559747">
      <w:marLeft w:val="0"/>
      <w:marRight w:val="0"/>
      <w:marTop w:val="0"/>
      <w:marBottom w:val="0"/>
      <w:divBdr>
        <w:top w:val="none" w:sz="0" w:space="0" w:color="auto"/>
        <w:left w:val="none" w:sz="0" w:space="0" w:color="auto"/>
        <w:bottom w:val="none" w:sz="0" w:space="0" w:color="auto"/>
        <w:right w:val="none" w:sz="0" w:space="0" w:color="auto"/>
      </w:divBdr>
      <w:divsChild>
        <w:div w:id="180559954">
          <w:marLeft w:val="0"/>
          <w:marRight w:val="0"/>
          <w:marTop w:val="0"/>
          <w:marBottom w:val="0"/>
          <w:divBdr>
            <w:top w:val="none" w:sz="0" w:space="0" w:color="auto"/>
            <w:left w:val="none" w:sz="0" w:space="0" w:color="auto"/>
            <w:bottom w:val="none" w:sz="0" w:space="0" w:color="auto"/>
            <w:right w:val="none" w:sz="0" w:space="0" w:color="auto"/>
          </w:divBdr>
        </w:div>
      </w:divsChild>
    </w:div>
    <w:div w:id="180559748">
      <w:marLeft w:val="0"/>
      <w:marRight w:val="0"/>
      <w:marTop w:val="0"/>
      <w:marBottom w:val="0"/>
      <w:divBdr>
        <w:top w:val="none" w:sz="0" w:space="0" w:color="auto"/>
        <w:left w:val="none" w:sz="0" w:space="0" w:color="auto"/>
        <w:bottom w:val="none" w:sz="0" w:space="0" w:color="auto"/>
        <w:right w:val="none" w:sz="0" w:space="0" w:color="auto"/>
      </w:divBdr>
      <w:divsChild>
        <w:div w:id="180560465">
          <w:marLeft w:val="0"/>
          <w:marRight w:val="0"/>
          <w:marTop w:val="0"/>
          <w:marBottom w:val="0"/>
          <w:divBdr>
            <w:top w:val="none" w:sz="0" w:space="0" w:color="auto"/>
            <w:left w:val="none" w:sz="0" w:space="0" w:color="auto"/>
            <w:bottom w:val="none" w:sz="0" w:space="0" w:color="auto"/>
            <w:right w:val="none" w:sz="0" w:space="0" w:color="auto"/>
          </w:divBdr>
        </w:div>
      </w:divsChild>
    </w:div>
    <w:div w:id="180559749">
      <w:marLeft w:val="0"/>
      <w:marRight w:val="0"/>
      <w:marTop w:val="0"/>
      <w:marBottom w:val="0"/>
      <w:divBdr>
        <w:top w:val="none" w:sz="0" w:space="0" w:color="auto"/>
        <w:left w:val="none" w:sz="0" w:space="0" w:color="auto"/>
        <w:bottom w:val="none" w:sz="0" w:space="0" w:color="auto"/>
        <w:right w:val="none" w:sz="0" w:space="0" w:color="auto"/>
      </w:divBdr>
      <w:divsChild>
        <w:div w:id="180559788">
          <w:marLeft w:val="0"/>
          <w:marRight w:val="0"/>
          <w:marTop w:val="0"/>
          <w:marBottom w:val="0"/>
          <w:divBdr>
            <w:top w:val="none" w:sz="0" w:space="0" w:color="auto"/>
            <w:left w:val="none" w:sz="0" w:space="0" w:color="auto"/>
            <w:bottom w:val="none" w:sz="0" w:space="0" w:color="auto"/>
            <w:right w:val="none" w:sz="0" w:space="0" w:color="auto"/>
          </w:divBdr>
        </w:div>
      </w:divsChild>
    </w:div>
    <w:div w:id="180559750">
      <w:marLeft w:val="0"/>
      <w:marRight w:val="0"/>
      <w:marTop w:val="0"/>
      <w:marBottom w:val="0"/>
      <w:divBdr>
        <w:top w:val="none" w:sz="0" w:space="0" w:color="auto"/>
        <w:left w:val="none" w:sz="0" w:space="0" w:color="auto"/>
        <w:bottom w:val="none" w:sz="0" w:space="0" w:color="auto"/>
        <w:right w:val="none" w:sz="0" w:space="0" w:color="auto"/>
      </w:divBdr>
      <w:divsChild>
        <w:div w:id="180560840">
          <w:marLeft w:val="0"/>
          <w:marRight w:val="0"/>
          <w:marTop w:val="0"/>
          <w:marBottom w:val="0"/>
          <w:divBdr>
            <w:top w:val="none" w:sz="0" w:space="0" w:color="auto"/>
            <w:left w:val="none" w:sz="0" w:space="0" w:color="auto"/>
            <w:bottom w:val="none" w:sz="0" w:space="0" w:color="auto"/>
            <w:right w:val="none" w:sz="0" w:space="0" w:color="auto"/>
          </w:divBdr>
        </w:div>
      </w:divsChild>
    </w:div>
    <w:div w:id="180559752">
      <w:marLeft w:val="0"/>
      <w:marRight w:val="0"/>
      <w:marTop w:val="0"/>
      <w:marBottom w:val="0"/>
      <w:divBdr>
        <w:top w:val="none" w:sz="0" w:space="0" w:color="auto"/>
        <w:left w:val="none" w:sz="0" w:space="0" w:color="auto"/>
        <w:bottom w:val="none" w:sz="0" w:space="0" w:color="auto"/>
        <w:right w:val="none" w:sz="0" w:space="0" w:color="auto"/>
      </w:divBdr>
      <w:divsChild>
        <w:div w:id="180560050">
          <w:marLeft w:val="0"/>
          <w:marRight w:val="0"/>
          <w:marTop w:val="0"/>
          <w:marBottom w:val="0"/>
          <w:divBdr>
            <w:top w:val="none" w:sz="0" w:space="0" w:color="auto"/>
            <w:left w:val="none" w:sz="0" w:space="0" w:color="auto"/>
            <w:bottom w:val="none" w:sz="0" w:space="0" w:color="auto"/>
            <w:right w:val="none" w:sz="0" w:space="0" w:color="auto"/>
          </w:divBdr>
        </w:div>
      </w:divsChild>
    </w:div>
    <w:div w:id="180559755">
      <w:marLeft w:val="0"/>
      <w:marRight w:val="0"/>
      <w:marTop w:val="0"/>
      <w:marBottom w:val="0"/>
      <w:divBdr>
        <w:top w:val="none" w:sz="0" w:space="0" w:color="auto"/>
        <w:left w:val="none" w:sz="0" w:space="0" w:color="auto"/>
        <w:bottom w:val="none" w:sz="0" w:space="0" w:color="auto"/>
        <w:right w:val="none" w:sz="0" w:space="0" w:color="auto"/>
      </w:divBdr>
      <w:divsChild>
        <w:div w:id="180559726">
          <w:marLeft w:val="0"/>
          <w:marRight w:val="0"/>
          <w:marTop w:val="0"/>
          <w:marBottom w:val="0"/>
          <w:divBdr>
            <w:top w:val="none" w:sz="0" w:space="0" w:color="auto"/>
            <w:left w:val="none" w:sz="0" w:space="0" w:color="auto"/>
            <w:bottom w:val="none" w:sz="0" w:space="0" w:color="auto"/>
            <w:right w:val="none" w:sz="0" w:space="0" w:color="auto"/>
          </w:divBdr>
        </w:div>
      </w:divsChild>
    </w:div>
    <w:div w:id="180559756">
      <w:marLeft w:val="0"/>
      <w:marRight w:val="0"/>
      <w:marTop w:val="0"/>
      <w:marBottom w:val="0"/>
      <w:divBdr>
        <w:top w:val="none" w:sz="0" w:space="0" w:color="auto"/>
        <w:left w:val="none" w:sz="0" w:space="0" w:color="auto"/>
        <w:bottom w:val="none" w:sz="0" w:space="0" w:color="auto"/>
        <w:right w:val="none" w:sz="0" w:space="0" w:color="auto"/>
      </w:divBdr>
      <w:divsChild>
        <w:div w:id="180560810">
          <w:marLeft w:val="0"/>
          <w:marRight w:val="0"/>
          <w:marTop w:val="0"/>
          <w:marBottom w:val="0"/>
          <w:divBdr>
            <w:top w:val="none" w:sz="0" w:space="0" w:color="auto"/>
            <w:left w:val="none" w:sz="0" w:space="0" w:color="auto"/>
            <w:bottom w:val="none" w:sz="0" w:space="0" w:color="auto"/>
            <w:right w:val="none" w:sz="0" w:space="0" w:color="auto"/>
          </w:divBdr>
        </w:div>
      </w:divsChild>
    </w:div>
    <w:div w:id="180559763">
      <w:marLeft w:val="0"/>
      <w:marRight w:val="0"/>
      <w:marTop w:val="0"/>
      <w:marBottom w:val="0"/>
      <w:divBdr>
        <w:top w:val="none" w:sz="0" w:space="0" w:color="auto"/>
        <w:left w:val="none" w:sz="0" w:space="0" w:color="auto"/>
        <w:bottom w:val="none" w:sz="0" w:space="0" w:color="auto"/>
        <w:right w:val="none" w:sz="0" w:space="0" w:color="auto"/>
      </w:divBdr>
      <w:divsChild>
        <w:div w:id="180560230">
          <w:marLeft w:val="0"/>
          <w:marRight w:val="0"/>
          <w:marTop w:val="0"/>
          <w:marBottom w:val="0"/>
          <w:divBdr>
            <w:top w:val="none" w:sz="0" w:space="0" w:color="auto"/>
            <w:left w:val="none" w:sz="0" w:space="0" w:color="auto"/>
            <w:bottom w:val="none" w:sz="0" w:space="0" w:color="auto"/>
            <w:right w:val="none" w:sz="0" w:space="0" w:color="auto"/>
          </w:divBdr>
          <w:divsChild>
            <w:div w:id="180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9766">
      <w:marLeft w:val="0"/>
      <w:marRight w:val="0"/>
      <w:marTop w:val="0"/>
      <w:marBottom w:val="0"/>
      <w:divBdr>
        <w:top w:val="none" w:sz="0" w:space="0" w:color="auto"/>
        <w:left w:val="none" w:sz="0" w:space="0" w:color="auto"/>
        <w:bottom w:val="none" w:sz="0" w:space="0" w:color="auto"/>
        <w:right w:val="none" w:sz="0" w:space="0" w:color="auto"/>
      </w:divBdr>
      <w:divsChild>
        <w:div w:id="180559989">
          <w:marLeft w:val="0"/>
          <w:marRight w:val="0"/>
          <w:marTop w:val="0"/>
          <w:marBottom w:val="0"/>
          <w:divBdr>
            <w:top w:val="none" w:sz="0" w:space="0" w:color="auto"/>
            <w:left w:val="none" w:sz="0" w:space="0" w:color="auto"/>
            <w:bottom w:val="none" w:sz="0" w:space="0" w:color="auto"/>
            <w:right w:val="none" w:sz="0" w:space="0" w:color="auto"/>
          </w:divBdr>
        </w:div>
      </w:divsChild>
    </w:div>
    <w:div w:id="180559767">
      <w:marLeft w:val="0"/>
      <w:marRight w:val="0"/>
      <w:marTop w:val="0"/>
      <w:marBottom w:val="0"/>
      <w:divBdr>
        <w:top w:val="none" w:sz="0" w:space="0" w:color="auto"/>
        <w:left w:val="none" w:sz="0" w:space="0" w:color="auto"/>
        <w:bottom w:val="none" w:sz="0" w:space="0" w:color="auto"/>
        <w:right w:val="none" w:sz="0" w:space="0" w:color="auto"/>
      </w:divBdr>
      <w:divsChild>
        <w:div w:id="180560255">
          <w:marLeft w:val="0"/>
          <w:marRight w:val="0"/>
          <w:marTop w:val="0"/>
          <w:marBottom w:val="0"/>
          <w:divBdr>
            <w:top w:val="none" w:sz="0" w:space="0" w:color="auto"/>
            <w:left w:val="none" w:sz="0" w:space="0" w:color="auto"/>
            <w:bottom w:val="none" w:sz="0" w:space="0" w:color="auto"/>
            <w:right w:val="none" w:sz="0" w:space="0" w:color="auto"/>
          </w:divBdr>
        </w:div>
      </w:divsChild>
    </w:div>
    <w:div w:id="180559768">
      <w:marLeft w:val="0"/>
      <w:marRight w:val="0"/>
      <w:marTop w:val="0"/>
      <w:marBottom w:val="0"/>
      <w:divBdr>
        <w:top w:val="none" w:sz="0" w:space="0" w:color="auto"/>
        <w:left w:val="none" w:sz="0" w:space="0" w:color="auto"/>
        <w:bottom w:val="none" w:sz="0" w:space="0" w:color="auto"/>
        <w:right w:val="none" w:sz="0" w:space="0" w:color="auto"/>
      </w:divBdr>
      <w:divsChild>
        <w:div w:id="180559890">
          <w:marLeft w:val="0"/>
          <w:marRight w:val="0"/>
          <w:marTop w:val="0"/>
          <w:marBottom w:val="0"/>
          <w:divBdr>
            <w:top w:val="none" w:sz="0" w:space="0" w:color="auto"/>
            <w:left w:val="none" w:sz="0" w:space="0" w:color="auto"/>
            <w:bottom w:val="none" w:sz="0" w:space="0" w:color="auto"/>
            <w:right w:val="none" w:sz="0" w:space="0" w:color="auto"/>
          </w:divBdr>
        </w:div>
      </w:divsChild>
    </w:div>
    <w:div w:id="180559769">
      <w:marLeft w:val="0"/>
      <w:marRight w:val="0"/>
      <w:marTop w:val="0"/>
      <w:marBottom w:val="0"/>
      <w:divBdr>
        <w:top w:val="none" w:sz="0" w:space="0" w:color="auto"/>
        <w:left w:val="none" w:sz="0" w:space="0" w:color="auto"/>
        <w:bottom w:val="none" w:sz="0" w:space="0" w:color="auto"/>
        <w:right w:val="none" w:sz="0" w:space="0" w:color="auto"/>
      </w:divBdr>
      <w:divsChild>
        <w:div w:id="180559720">
          <w:marLeft w:val="0"/>
          <w:marRight w:val="0"/>
          <w:marTop w:val="0"/>
          <w:marBottom w:val="0"/>
          <w:divBdr>
            <w:top w:val="none" w:sz="0" w:space="0" w:color="auto"/>
            <w:left w:val="none" w:sz="0" w:space="0" w:color="auto"/>
            <w:bottom w:val="none" w:sz="0" w:space="0" w:color="auto"/>
            <w:right w:val="none" w:sz="0" w:space="0" w:color="auto"/>
          </w:divBdr>
        </w:div>
      </w:divsChild>
    </w:div>
    <w:div w:id="180559770">
      <w:marLeft w:val="0"/>
      <w:marRight w:val="0"/>
      <w:marTop w:val="0"/>
      <w:marBottom w:val="0"/>
      <w:divBdr>
        <w:top w:val="none" w:sz="0" w:space="0" w:color="auto"/>
        <w:left w:val="none" w:sz="0" w:space="0" w:color="auto"/>
        <w:bottom w:val="none" w:sz="0" w:space="0" w:color="auto"/>
        <w:right w:val="none" w:sz="0" w:space="0" w:color="auto"/>
      </w:divBdr>
      <w:divsChild>
        <w:div w:id="180560040">
          <w:marLeft w:val="0"/>
          <w:marRight w:val="0"/>
          <w:marTop w:val="0"/>
          <w:marBottom w:val="0"/>
          <w:divBdr>
            <w:top w:val="none" w:sz="0" w:space="0" w:color="auto"/>
            <w:left w:val="none" w:sz="0" w:space="0" w:color="auto"/>
            <w:bottom w:val="none" w:sz="0" w:space="0" w:color="auto"/>
            <w:right w:val="none" w:sz="0" w:space="0" w:color="auto"/>
          </w:divBdr>
        </w:div>
      </w:divsChild>
    </w:div>
    <w:div w:id="180559772">
      <w:marLeft w:val="0"/>
      <w:marRight w:val="0"/>
      <w:marTop w:val="0"/>
      <w:marBottom w:val="0"/>
      <w:divBdr>
        <w:top w:val="none" w:sz="0" w:space="0" w:color="auto"/>
        <w:left w:val="none" w:sz="0" w:space="0" w:color="auto"/>
        <w:bottom w:val="none" w:sz="0" w:space="0" w:color="auto"/>
        <w:right w:val="none" w:sz="0" w:space="0" w:color="auto"/>
      </w:divBdr>
      <w:divsChild>
        <w:div w:id="180560698">
          <w:marLeft w:val="0"/>
          <w:marRight w:val="0"/>
          <w:marTop w:val="0"/>
          <w:marBottom w:val="0"/>
          <w:divBdr>
            <w:top w:val="none" w:sz="0" w:space="0" w:color="auto"/>
            <w:left w:val="none" w:sz="0" w:space="0" w:color="auto"/>
            <w:bottom w:val="none" w:sz="0" w:space="0" w:color="auto"/>
            <w:right w:val="none" w:sz="0" w:space="0" w:color="auto"/>
          </w:divBdr>
        </w:div>
      </w:divsChild>
    </w:div>
    <w:div w:id="180559775">
      <w:marLeft w:val="0"/>
      <w:marRight w:val="0"/>
      <w:marTop w:val="0"/>
      <w:marBottom w:val="0"/>
      <w:divBdr>
        <w:top w:val="none" w:sz="0" w:space="0" w:color="auto"/>
        <w:left w:val="none" w:sz="0" w:space="0" w:color="auto"/>
        <w:bottom w:val="none" w:sz="0" w:space="0" w:color="auto"/>
        <w:right w:val="none" w:sz="0" w:space="0" w:color="auto"/>
      </w:divBdr>
      <w:divsChild>
        <w:div w:id="180560713">
          <w:marLeft w:val="0"/>
          <w:marRight w:val="0"/>
          <w:marTop w:val="0"/>
          <w:marBottom w:val="0"/>
          <w:divBdr>
            <w:top w:val="none" w:sz="0" w:space="0" w:color="auto"/>
            <w:left w:val="none" w:sz="0" w:space="0" w:color="auto"/>
            <w:bottom w:val="none" w:sz="0" w:space="0" w:color="auto"/>
            <w:right w:val="none" w:sz="0" w:space="0" w:color="auto"/>
          </w:divBdr>
        </w:div>
      </w:divsChild>
    </w:div>
    <w:div w:id="180559776">
      <w:marLeft w:val="0"/>
      <w:marRight w:val="0"/>
      <w:marTop w:val="0"/>
      <w:marBottom w:val="0"/>
      <w:divBdr>
        <w:top w:val="none" w:sz="0" w:space="0" w:color="auto"/>
        <w:left w:val="none" w:sz="0" w:space="0" w:color="auto"/>
        <w:bottom w:val="none" w:sz="0" w:space="0" w:color="auto"/>
        <w:right w:val="none" w:sz="0" w:space="0" w:color="auto"/>
      </w:divBdr>
      <w:divsChild>
        <w:div w:id="180559723">
          <w:marLeft w:val="0"/>
          <w:marRight w:val="0"/>
          <w:marTop w:val="0"/>
          <w:marBottom w:val="0"/>
          <w:divBdr>
            <w:top w:val="none" w:sz="0" w:space="0" w:color="auto"/>
            <w:left w:val="none" w:sz="0" w:space="0" w:color="auto"/>
            <w:bottom w:val="none" w:sz="0" w:space="0" w:color="auto"/>
            <w:right w:val="none" w:sz="0" w:space="0" w:color="auto"/>
          </w:divBdr>
        </w:div>
      </w:divsChild>
    </w:div>
    <w:div w:id="180559778">
      <w:marLeft w:val="0"/>
      <w:marRight w:val="0"/>
      <w:marTop w:val="0"/>
      <w:marBottom w:val="0"/>
      <w:divBdr>
        <w:top w:val="none" w:sz="0" w:space="0" w:color="auto"/>
        <w:left w:val="none" w:sz="0" w:space="0" w:color="auto"/>
        <w:bottom w:val="none" w:sz="0" w:space="0" w:color="auto"/>
        <w:right w:val="none" w:sz="0" w:space="0" w:color="auto"/>
      </w:divBdr>
      <w:divsChild>
        <w:div w:id="180559860">
          <w:marLeft w:val="0"/>
          <w:marRight w:val="0"/>
          <w:marTop w:val="0"/>
          <w:marBottom w:val="0"/>
          <w:divBdr>
            <w:top w:val="none" w:sz="0" w:space="0" w:color="auto"/>
            <w:left w:val="none" w:sz="0" w:space="0" w:color="auto"/>
            <w:bottom w:val="none" w:sz="0" w:space="0" w:color="auto"/>
            <w:right w:val="none" w:sz="0" w:space="0" w:color="auto"/>
          </w:divBdr>
        </w:div>
      </w:divsChild>
    </w:div>
    <w:div w:id="180559779">
      <w:marLeft w:val="0"/>
      <w:marRight w:val="0"/>
      <w:marTop w:val="0"/>
      <w:marBottom w:val="0"/>
      <w:divBdr>
        <w:top w:val="none" w:sz="0" w:space="0" w:color="auto"/>
        <w:left w:val="none" w:sz="0" w:space="0" w:color="auto"/>
        <w:bottom w:val="none" w:sz="0" w:space="0" w:color="auto"/>
        <w:right w:val="none" w:sz="0" w:space="0" w:color="auto"/>
      </w:divBdr>
      <w:divsChild>
        <w:div w:id="180560518">
          <w:marLeft w:val="0"/>
          <w:marRight w:val="0"/>
          <w:marTop w:val="0"/>
          <w:marBottom w:val="0"/>
          <w:divBdr>
            <w:top w:val="none" w:sz="0" w:space="0" w:color="auto"/>
            <w:left w:val="none" w:sz="0" w:space="0" w:color="auto"/>
            <w:bottom w:val="none" w:sz="0" w:space="0" w:color="auto"/>
            <w:right w:val="none" w:sz="0" w:space="0" w:color="auto"/>
          </w:divBdr>
        </w:div>
      </w:divsChild>
    </w:div>
    <w:div w:id="180559783">
      <w:marLeft w:val="0"/>
      <w:marRight w:val="0"/>
      <w:marTop w:val="0"/>
      <w:marBottom w:val="0"/>
      <w:divBdr>
        <w:top w:val="none" w:sz="0" w:space="0" w:color="auto"/>
        <w:left w:val="none" w:sz="0" w:space="0" w:color="auto"/>
        <w:bottom w:val="none" w:sz="0" w:space="0" w:color="auto"/>
        <w:right w:val="none" w:sz="0" w:space="0" w:color="auto"/>
      </w:divBdr>
      <w:divsChild>
        <w:div w:id="180560452">
          <w:marLeft w:val="0"/>
          <w:marRight w:val="0"/>
          <w:marTop w:val="0"/>
          <w:marBottom w:val="0"/>
          <w:divBdr>
            <w:top w:val="none" w:sz="0" w:space="0" w:color="auto"/>
            <w:left w:val="none" w:sz="0" w:space="0" w:color="auto"/>
            <w:bottom w:val="none" w:sz="0" w:space="0" w:color="auto"/>
            <w:right w:val="none" w:sz="0" w:space="0" w:color="auto"/>
          </w:divBdr>
        </w:div>
      </w:divsChild>
    </w:div>
    <w:div w:id="180559786">
      <w:marLeft w:val="0"/>
      <w:marRight w:val="0"/>
      <w:marTop w:val="0"/>
      <w:marBottom w:val="0"/>
      <w:divBdr>
        <w:top w:val="none" w:sz="0" w:space="0" w:color="auto"/>
        <w:left w:val="none" w:sz="0" w:space="0" w:color="auto"/>
        <w:bottom w:val="none" w:sz="0" w:space="0" w:color="auto"/>
        <w:right w:val="none" w:sz="0" w:space="0" w:color="auto"/>
      </w:divBdr>
      <w:divsChild>
        <w:div w:id="180560472">
          <w:marLeft w:val="0"/>
          <w:marRight w:val="0"/>
          <w:marTop w:val="0"/>
          <w:marBottom w:val="0"/>
          <w:divBdr>
            <w:top w:val="none" w:sz="0" w:space="0" w:color="auto"/>
            <w:left w:val="none" w:sz="0" w:space="0" w:color="auto"/>
            <w:bottom w:val="none" w:sz="0" w:space="0" w:color="auto"/>
            <w:right w:val="none" w:sz="0" w:space="0" w:color="auto"/>
          </w:divBdr>
        </w:div>
      </w:divsChild>
    </w:div>
    <w:div w:id="180559787">
      <w:marLeft w:val="0"/>
      <w:marRight w:val="0"/>
      <w:marTop w:val="0"/>
      <w:marBottom w:val="0"/>
      <w:divBdr>
        <w:top w:val="none" w:sz="0" w:space="0" w:color="auto"/>
        <w:left w:val="none" w:sz="0" w:space="0" w:color="auto"/>
        <w:bottom w:val="none" w:sz="0" w:space="0" w:color="auto"/>
        <w:right w:val="none" w:sz="0" w:space="0" w:color="auto"/>
      </w:divBdr>
      <w:divsChild>
        <w:div w:id="180559866">
          <w:marLeft w:val="0"/>
          <w:marRight w:val="0"/>
          <w:marTop w:val="0"/>
          <w:marBottom w:val="0"/>
          <w:divBdr>
            <w:top w:val="none" w:sz="0" w:space="0" w:color="auto"/>
            <w:left w:val="none" w:sz="0" w:space="0" w:color="auto"/>
            <w:bottom w:val="none" w:sz="0" w:space="0" w:color="auto"/>
            <w:right w:val="none" w:sz="0" w:space="0" w:color="auto"/>
          </w:divBdr>
        </w:div>
      </w:divsChild>
    </w:div>
    <w:div w:id="180559789">
      <w:marLeft w:val="0"/>
      <w:marRight w:val="0"/>
      <w:marTop w:val="0"/>
      <w:marBottom w:val="0"/>
      <w:divBdr>
        <w:top w:val="none" w:sz="0" w:space="0" w:color="auto"/>
        <w:left w:val="none" w:sz="0" w:space="0" w:color="auto"/>
        <w:bottom w:val="none" w:sz="0" w:space="0" w:color="auto"/>
        <w:right w:val="none" w:sz="0" w:space="0" w:color="auto"/>
      </w:divBdr>
      <w:divsChild>
        <w:div w:id="180560421">
          <w:marLeft w:val="0"/>
          <w:marRight w:val="0"/>
          <w:marTop w:val="0"/>
          <w:marBottom w:val="0"/>
          <w:divBdr>
            <w:top w:val="none" w:sz="0" w:space="0" w:color="auto"/>
            <w:left w:val="none" w:sz="0" w:space="0" w:color="auto"/>
            <w:bottom w:val="none" w:sz="0" w:space="0" w:color="auto"/>
            <w:right w:val="none" w:sz="0" w:space="0" w:color="auto"/>
          </w:divBdr>
        </w:div>
      </w:divsChild>
    </w:div>
    <w:div w:id="180559791">
      <w:marLeft w:val="0"/>
      <w:marRight w:val="0"/>
      <w:marTop w:val="0"/>
      <w:marBottom w:val="0"/>
      <w:divBdr>
        <w:top w:val="none" w:sz="0" w:space="0" w:color="auto"/>
        <w:left w:val="none" w:sz="0" w:space="0" w:color="auto"/>
        <w:bottom w:val="none" w:sz="0" w:space="0" w:color="auto"/>
        <w:right w:val="none" w:sz="0" w:space="0" w:color="auto"/>
      </w:divBdr>
      <w:divsChild>
        <w:div w:id="180560552">
          <w:marLeft w:val="0"/>
          <w:marRight w:val="0"/>
          <w:marTop w:val="0"/>
          <w:marBottom w:val="0"/>
          <w:divBdr>
            <w:top w:val="none" w:sz="0" w:space="0" w:color="auto"/>
            <w:left w:val="none" w:sz="0" w:space="0" w:color="auto"/>
            <w:bottom w:val="none" w:sz="0" w:space="0" w:color="auto"/>
            <w:right w:val="none" w:sz="0" w:space="0" w:color="auto"/>
          </w:divBdr>
        </w:div>
      </w:divsChild>
    </w:div>
    <w:div w:id="180559792">
      <w:marLeft w:val="0"/>
      <w:marRight w:val="0"/>
      <w:marTop w:val="0"/>
      <w:marBottom w:val="0"/>
      <w:divBdr>
        <w:top w:val="none" w:sz="0" w:space="0" w:color="auto"/>
        <w:left w:val="none" w:sz="0" w:space="0" w:color="auto"/>
        <w:bottom w:val="none" w:sz="0" w:space="0" w:color="auto"/>
        <w:right w:val="none" w:sz="0" w:space="0" w:color="auto"/>
      </w:divBdr>
      <w:divsChild>
        <w:div w:id="180560683">
          <w:marLeft w:val="0"/>
          <w:marRight w:val="0"/>
          <w:marTop w:val="0"/>
          <w:marBottom w:val="0"/>
          <w:divBdr>
            <w:top w:val="none" w:sz="0" w:space="0" w:color="auto"/>
            <w:left w:val="none" w:sz="0" w:space="0" w:color="auto"/>
            <w:bottom w:val="none" w:sz="0" w:space="0" w:color="auto"/>
            <w:right w:val="none" w:sz="0" w:space="0" w:color="auto"/>
          </w:divBdr>
        </w:div>
      </w:divsChild>
    </w:div>
    <w:div w:id="180559794">
      <w:marLeft w:val="0"/>
      <w:marRight w:val="0"/>
      <w:marTop w:val="0"/>
      <w:marBottom w:val="0"/>
      <w:divBdr>
        <w:top w:val="none" w:sz="0" w:space="0" w:color="auto"/>
        <w:left w:val="none" w:sz="0" w:space="0" w:color="auto"/>
        <w:bottom w:val="none" w:sz="0" w:space="0" w:color="auto"/>
        <w:right w:val="none" w:sz="0" w:space="0" w:color="auto"/>
      </w:divBdr>
      <w:divsChild>
        <w:div w:id="180560486">
          <w:marLeft w:val="0"/>
          <w:marRight w:val="0"/>
          <w:marTop w:val="0"/>
          <w:marBottom w:val="0"/>
          <w:divBdr>
            <w:top w:val="none" w:sz="0" w:space="0" w:color="auto"/>
            <w:left w:val="none" w:sz="0" w:space="0" w:color="auto"/>
            <w:bottom w:val="none" w:sz="0" w:space="0" w:color="auto"/>
            <w:right w:val="none" w:sz="0" w:space="0" w:color="auto"/>
          </w:divBdr>
        </w:div>
      </w:divsChild>
    </w:div>
    <w:div w:id="180559797">
      <w:marLeft w:val="0"/>
      <w:marRight w:val="0"/>
      <w:marTop w:val="0"/>
      <w:marBottom w:val="0"/>
      <w:divBdr>
        <w:top w:val="none" w:sz="0" w:space="0" w:color="auto"/>
        <w:left w:val="none" w:sz="0" w:space="0" w:color="auto"/>
        <w:bottom w:val="none" w:sz="0" w:space="0" w:color="auto"/>
        <w:right w:val="none" w:sz="0" w:space="0" w:color="auto"/>
      </w:divBdr>
      <w:divsChild>
        <w:div w:id="180559806">
          <w:marLeft w:val="0"/>
          <w:marRight w:val="0"/>
          <w:marTop w:val="0"/>
          <w:marBottom w:val="0"/>
          <w:divBdr>
            <w:top w:val="none" w:sz="0" w:space="0" w:color="auto"/>
            <w:left w:val="none" w:sz="0" w:space="0" w:color="auto"/>
            <w:bottom w:val="none" w:sz="0" w:space="0" w:color="auto"/>
            <w:right w:val="none" w:sz="0" w:space="0" w:color="auto"/>
          </w:divBdr>
        </w:div>
        <w:div w:id="180559984">
          <w:marLeft w:val="0"/>
          <w:marRight w:val="0"/>
          <w:marTop w:val="0"/>
          <w:marBottom w:val="0"/>
          <w:divBdr>
            <w:top w:val="none" w:sz="0" w:space="0" w:color="auto"/>
            <w:left w:val="none" w:sz="0" w:space="0" w:color="auto"/>
            <w:bottom w:val="none" w:sz="0" w:space="0" w:color="auto"/>
            <w:right w:val="none" w:sz="0" w:space="0" w:color="auto"/>
          </w:divBdr>
        </w:div>
        <w:div w:id="180560037">
          <w:marLeft w:val="0"/>
          <w:marRight w:val="0"/>
          <w:marTop w:val="0"/>
          <w:marBottom w:val="0"/>
          <w:divBdr>
            <w:top w:val="none" w:sz="0" w:space="0" w:color="auto"/>
            <w:left w:val="none" w:sz="0" w:space="0" w:color="auto"/>
            <w:bottom w:val="none" w:sz="0" w:space="0" w:color="auto"/>
            <w:right w:val="none" w:sz="0" w:space="0" w:color="auto"/>
          </w:divBdr>
        </w:div>
        <w:div w:id="180560057">
          <w:marLeft w:val="0"/>
          <w:marRight w:val="0"/>
          <w:marTop w:val="0"/>
          <w:marBottom w:val="0"/>
          <w:divBdr>
            <w:top w:val="none" w:sz="0" w:space="0" w:color="auto"/>
            <w:left w:val="none" w:sz="0" w:space="0" w:color="auto"/>
            <w:bottom w:val="none" w:sz="0" w:space="0" w:color="auto"/>
            <w:right w:val="none" w:sz="0" w:space="0" w:color="auto"/>
          </w:divBdr>
        </w:div>
        <w:div w:id="180560108">
          <w:marLeft w:val="0"/>
          <w:marRight w:val="0"/>
          <w:marTop w:val="0"/>
          <w:marBottom w:val="0"/>
          <w:divBdr>
            <w:top w:val="none" w:sz="0" w:space="0" w:color="auto"/>
            <w:left w:val="none" w:sz="0" w:space="0" w:color="auto"/>
            <w:bottom w:val="none" w:sz="0" w:space="0" w:color="auto"/>
            <w:right w:val="none" w:sz="0" w:space="0" w:color="auto"/>
          </w:divBdr>
        </w:div>
        <w:div w:id="180560694">
          <w:marLeft w:val="0"/>
          <w:marRight w:val="0"/>
          <w:marTop w:val="0"/>
          <w:marBottom w:val="0"/>
          <w:divBdr>
            <w:top w:val="none" w:sz="0" w:space="0" w:color="auto"/>
            <w:left w:val="none" w:sz="0" w:space="0" w:color="auto"/>
            <w:bottom w:val="none" w:sz="0" w:space="0" w:color="auto"/>
            <w:right w:val="none" w:sz="0" w:space="0" w:color="auto"/>
          </w:divBdr>
        </w:div>
        <w:div w:id="180560782">
          <w:marLeft w:val="0"/>
          <w:marRight w:val="0"/>
          <w:marTop w:val="0"/>
          <w:marBottom w:val="0"/>
          <w:divBdr>
            <w:top w:val="none" w:sz="0" w:space="0" w:color="auto"/>
            <w:left w:val="none" w:sz="0" w:space="0" w:color="auto"/>
            <w:bottom w:val="none" w:sz="0" w:space="0" w:color="auto"/>
            <w:right w:val="none" w:sz="0" w:space="0" w:color="auto"/>
          </w:divBdr>
        </w:div>
      </w:divsChild>
    </w:div>
    <w:div w:id="180559800">
      <w:marLeft w:val="0"/>
      <w:marRight w:val="0"/>
      <w:marTop w:val="0"/>
      <w:marBottom w:val="0"/>
      <w:divBdr>
        <w:top w:val="none" w:sz="0" w:space="0" w:color="auto"/>
        <w:left w:val="none" w:sz="0" w:space="0" w:color="auto"/>
        <w:bottom w:val="none" w:sz="0" w:space="0" w:color="auto"/>
        <w:right w:val="none" w:sz="0" w:space="0" w:color="auto"/>
      </w:divBdr>
      <w:divsChild>
        <w:div w:id="180560328">
          <w:marLeft w:val="0"/>
          <w:marRight w:val="0"/>
          <w:marTop w:val="0"/>
          <w:marBottom w:val="0"/>
          <w:divBdr>
            <w:top w:val="none" w:sz="0" w:space="0" w:color="auto"/>
            <w:left w:val="none" w:sz="0" w:space="0" w:color="auto"/>
            <w:bottom w:val="none" w:sz="0" w:space="0" w:color="auto"/>
            <w:right w:val="none" w:sz="0" w:space="0" w:color="auto"/>
          </w:divBdr>
        </w:div>
      </w:divsChild>
    </w:div>
    <w:div w:id="180559803">
      <w:marLeft w:val="0"/>
      <w:marRight w:val="0"/>
      <w:marTop w:val="0"/>
      <w:marBottom w:val="0"/>
      <w:divBdr>
        <w:top w:val="none" w:sz="0" w:space="0" w:color="auto"/>
        <w:left w:val="none" w:sz="0" w:space="0" w:color="auto"/>
        <w:bottom w:val="none" w:sz="0" w:space="0" w:color="auto"/>
        <w:right w:val="none" w:sz="0" w:space="0" w:color="auto"/>
      </w:divBdr>
      <w:divsChild>
        <w:div w:id="180560734">
          <w:marLeft w:val="0"/>
          <w:marRight w:val="0"/>
          <w:marTop w:val="0"/>
          <w:marBottom w:val="0"/>
          <w:divBdr>
            <w:top w:val="none" w:sz="0" w:space="0" w:color="auto"/>
            <w:left w:val="none" w:sz="0" w:space="0" w:color="auto"/>
            <w:bottom w:val="none" w:sz="0" w:space="0" w:color="auto"/>
            <w:right w:val="none" w:sz="0" w:space="0" w:color="auto"/>
          </w:divBdr>
        </w:div>
      </w:divsChild>
    </w:div>
    <w:div w:id="180559804">
      <w:marLeft w:val="0"/>
      <w:marRight w:val="0"/>
      <w:marTop w:val="0"/>
      <w:marBottom w:val="0"/>
      <w:divBdr>
        <w:top w:val="none" w:sz="0" w:space="0" w:color="auto"/>
        <w:left w:val="none" w:sz="0" w:space="0" w:color="auto"/>
        <w:bottom w:val="none" w:sz="0" w:space="0" w:color="auto"/>
        <w:right w:val="none" w:sz="0" w:space="0" w:color="auto"/>
      </w:divBdr>
      <w:divsChild>
        <w:div w:id="180559863">
          <w:marLeft w:val="0"/>
          <w:marRight w:val="0"/>
          <w:marTop w:val="0"/>
          <w:marBottom w:val="0"/>
          <w:divBdr>
            <w:top w:val="none" w:sz="0" w:space="0" w:color="auto"/>
            <w:left w:val="none" w:sz="0" w:space="0" w:color="auto"/>
            <w:bottom w:val="none" w:sz="0" w:space="0" w:color="auto"/>
            <w:right w:val="none" w:sz="0" w:space="0" w:color="auto"/>
          </w:divBdr>
        </w:div>
      </w:divsChild>
    </w:div>
    <w:div w:id="180559805">
      <w:marLeft w:val="0"/>
      <w:marRight w:val="0"/>
      <w:marTop w:val="0"/>
      <w:marBottom w:val="0"/>
      <w:divBdr>
        <w:top w:val="none" w:sz="0" w:space="0" w:color="auto"/>
        <w:left w:val="none" w:sz="0" w:space="0" w:color="auto"/>
        <w:bottom w:val="none" w:sz="0" w:space="0" w:color="auto"/>
        <w:right w:val="none" w:sz="0" w:space="0" w:color="auto"/>
      </w:divBdr>
      <w:divsChild>
        <w:div w:id="180559760">
          <w:marLeft w:val="0"/>
          <w:marRight w:val="0"/>
          <w:marTop w:val="0"/>
          <w:marBottom w:val="0"/>
          <w:divBdr>
            <w:top w:val="none" w:sz="0" w:space="0" w:color="auto"/>
            <w:left w:val="none" w:sz="0" w:space="0" w:color="auto"/>
            <w:bottom w:val="none" w:sz="0" w:space="0" w:color="auto"/>
            <w:right w:val="none" w:sz="0" w:space="0" w:color="auto"/>
          </w:divBdr>
        </w:div>
        <w:div w:id="180559919">
          <w:marLeft w:val="0"/>
          <w:marRight w:val="0"/>
          <w:marTop w:val="0"/>
          <w:marBottom w:val="0"/>
          <w:divBdr>
            <w:top w:val="none" w:sz="0" w:space="0" w:color="auto"/>
            <w:left w:val="none" w:sz="0" w:space="0" w:color="auto"/>
            <w:bottom w:val="none" w:sz="0" w:space="0" w:color="auto"/>
            <w:right w:val="none" w:sz="0" w:space="0" w:color="auto"/>
          </w:divBdr>
        </w:div>
        <w:div w:id="180560068">
          <w:marLeft w:val="0"/>
          <w:marRight w:val="0"/>
          <w:marTop w:val="0"/>
          <w:marBottom w:val="0"/>
          <w:divBdr>
            <w:top w:val="none" w:sz="0" w:space="0" w:color="auto"/>
            <w:left w:val="none" w:sz="0" w:space="0" w:color="auto"/>
            <w:bottom w:val="none" w:sz="0" w:space="0" w:color="auto"/>
            <w:right w:val="none" w:sz="0" w:space="0" w:color="auto"/>
          </w:divBdr>
        </w:div>
        <w:div w:id="180560197">
          <w:marLeft w:val="0"/>
          <w:marRight w:val="0"/>
          <w:marTop w:val="0"/>
          <w:marBottom w:val="0"/>
          <w:divBdr>
            <w:top w:val="none" w:sz="0" w:space="0" w:color="auto"/>
            <w:left w:val="none" w:sz="0" w:space="0" w:color="auto"/>
            <w:bottom w:val="none" w:sz="0" w:space="0" w:color="auto"/>
            <w:right w:val="none" w:sz="0" w:space="0" w:color="auto"/>
          </w:divBdr>
        </w:div>
        <w:div w:id="180560437">
          <w:marLeft w:val="0"/>
          <w:marRight w:val="0"/>
          <w:marTop w:val="0"/>
          <w:marBottom w:val="0"/>
          <w:divBdr>
            <w:top w:val="none" w:sz="0" w:space="0" w:color="auto"/>
            <w:left w:val="none" w:sz="0" w:space="0" w:color="auto"/>
            <w:bottom w:val="none" w:sz="0" w:space="0" w:color="auto"/>
            <w:right w:val="none" w:sz="0" w:space="0" w:color="auto"/>
          </w:divBdr>
        </w:div>
        <w:div w:id="180560556">
          <w:marLeft w:val="0"/>
          <w:marRight w:val="0"/>
          <w:marTop w:val="0"/>
          <w:marBottom w:val="0"/>
          <w:divBdr>
            <w:top w:val="none" w:sz="0" w:space="0" w:color="auto"/>
            <w:left w:val="none" w:sz="0" w:space="0" w:color="auto"/>
            <w:bottom w:val="none" w:sz="0" w:space="0" w:color="auto"/>
            <w:right w:val="none" w:sz="0" w:space="0" w:color="auto"/>
          </w:divBdr>
        </w:div>
        <w:div w:id="180560862">
          <w:marLeft w:val="0"/>
          <w:marRight w:val="0"/>
          <w:marTop w:val="0"/>
          <w:marBottom w:val="0"/>
          <w:divBdr>
            <w:top w:val="none" w:sz="0" w:space="0" w:color="auto"/>
            <w:left w:val="none" w:sz="0" w:space="0" w:color="auto"/>
            <w:bottom w:val="none" w:sz="0" w:space="0" w:color="auto"/>
            <w:right w:val="none" w:sz="0" w:space="0" w:color="auto"/>
          </w:divBdr>
        </w:div>
      </w:divsChild>
    </w:div>
    <w:div w:id="180559811">
      <w:marLeft w:val="0"/>
      <w:marRight w:val="0"/>
      <w:marTop w:val="0"/>
      <w:marBottom w:val="0"/>
      <w:divBdr>
        <w:top w:val="none" w:sz="0" w:space="0" w:color="auto"/>
        <w:left w:val="none" w:sz="0" w:space="0" w:color="auto"/>
        <w:bottom w:val="none" w:sz="0" w:space="0" w:color="auto"/>
        <w:right w:val="none" w:sz="0" w:space="0" w:color="auto"/>
      </w:divBdr>
      <w:divsChild>
        <w:div w:id="180560624">
          <w:marLeft w:val="0"/>
          <w:marRight w:val="0"/>
          <w:marTop w:val="0"/>
          <w:marBottom w:val="0"/>
          <w:divBdr>
            <w:top w:val="none" w:sz="0" w:space="0" w:color="auto"/>
            <w:left w:val="none" w:sz="0" w:space="0" w:color="auto"/>
            <w:bottom w:val="none" w:sz="0" w:space="0" w:color="auto"/>
            <w:right w:val="none" w:sz="0" w:space="0" w:color="auto"/>
          </w:divBdr>
        </w:div>
      </w:divsChild>
    </w:div>
    <w:div w:id="180559816">
      <w:marLeft w:val="0"/>
      <w:marRight w:val="0"/>
      <w:marTop w:val="0"/>
      <w:marBottom w:val="0"/>
      <w:divBdr>
        <w:top w:val="none" w:sz="0" w:space="0" w:color="auto"/>
        <w:left w:val="none" w:sz="0" w:space="0" w:color="auto"/>
        <w:bottom w:val="none" w:sz="0" w:space="0" w:color="auto"/>
        <w:right w:val="none" w:sz="0" w:space="0" w:color="auto"/>
      </w:divBdr>
      <w:divsChild>
        <w:div w:id="180560519">
          <w:marLeft w:val="0"/>
          <w:marRight w:val="0"/>
          <w:marTop w:val="0"/>
          <w:marBottom w:val="0"/>
          <w:divBdr>
            <w:top w:val="none" w:sz="0" w:space="0" w:color="auto"/>
            <w:left w:val="none" w:sz="0" w:space="0" w:color="auto"/>
            <w:bottom w:val="none" w:sz="0" w:space="0" w:color="auto"/>
            <w:right w:val="none" w:sz="0" w:space="0" w:color="auto"/>
          </w:divBdr>
        </w:div>
      </w:divsChild>
    </w:div>
    <w:div w:id="180559817">
      <w:marLeft w:val="0"/>
      <w:marRight w:val="0"/>
      <w:marTop w:val="0"/>
      <w:marBottom w:val="0"/>
      <w:divBdr>
        <w:top w:val="none" w:sz="0" w:space="0" w:color="auto"/>
        <w:left w:val="none" w:sz="0" w:space="0" w:color="auto"/>
        <w:bottom w:val="none" w:sz="0" w:space="0" w:color="auto"/>
        <w:right w:val="none" w:sz="0" w:space="0" w:color="auto"/>
      </w:divBdr>
      <w:divsChild>
        <w:div w:id="180560104">
          <w:marLeft w:val="0"/>
          <w:marRight w:val="0"/>
          <w:marTop w:val="0"/>
          <w:marBottom w:val="0"/>
          <w:divBdr>
            <w:top w:val="none" w:sz="0" w:space="0" w:color="auto"/>
            <w:left w:val="none" w:sz="0" w:space="0" w:color="auto"/>
            <w:bottom w:val="none" w:sz="0" w:space="0" w:color="auto"/>
            <w:right w:val="none" w:sz="0" w:space="0" w:color="auto"/>
          </w:divBdr>
        </w:div>
      </w:divsChild>
    </w:div>
    <w:div w:id="180559818">
      <w:marLeft w:val="0"/>
      <w:marRight w:val="0"/>
      <w:marTop w:val="0"/>
      <w:marBottom w:val="0"/>
      <w:divBdr>
        <w:top w:val="none" w:sz="0" w:space="0" w:color="auto"/>
        <w:left w:val="none" w:sz="0" w:space="0" w:color="auto"/>
        <w:bottom w:val="none" w:sz="0" w:space="0" w:color="auto"/>
        <w:right w:val="none" w:sz="0" w:space="0" w:color="auto"/>
      </w:divBdr>
    </w:div>
    <w:div w:id="180559819">
      <w:marLeft w:val="0"/>
      <w:marRight w:val="0"/>
      <w:marTop w:val="0"/>
      <w:marBottom w:val="0"/>
      <w:divBdr>
        <w:top w:val="none" w:sz="0" w:space="0" w:color="auto"/>
        <w:left w:val="none" w:sz="0" w:space="0" w:color="auto"/>
        <w:bottom w:val="none" w:sz="0" w:space="0" w:color="auto"/>
        <w:right w:val="none" w:sz="0" w:space="0" w:color="auto"/>
      </w:divBdr>
      <w:divsChild>
        <w:div w:id="180559871">
          <w:marLeft w:val="0"/>
          <w:marRight w:val="0"/>
          <w:marTop w:val="0"/>
          <w:marBottom w:val="0"/>
          <w:divBdr>
            <w:top w:val="none" w:sz="0" w:space="0" w:color="auto"/>
            <w:left w:val="none" w:sz="0" w:space="0" w:color="auto"/>
            <w:bottom w:val="none" w:sz="0" w:space="0" w:color="auto"/>
            <w:right w:val="none" w:sz="0" w:space="0" w:color="auto"/>
          </w:divBdr>
        </w:div>
      </w:divsChild>
    </w:div>
    <w:div w:id="180559820">
      <w:marLeft w:val="0"/>
      <w:marRight w:val="0"/>
      <w:marTop w:val="0"/>
      <w:marBottom w:val="0"/>
      <w:divBdr>
        <w:top w:val="none" w:sz="0" w:space="0" w:color="auto"/>
        <w:left w:val="none" w:sz="0" w:space="0" w:color="auto"/>
        <w:bottom w:val="none" w:sz="0" w:space="0" w:color="auto"/>
        <w:right w:val="none" w:sz="0" w:space="0" w:color="auto"/>
      </w:divBdr>
      <w:divsChild>
        <w:div w:id="180559793">
          <w:marLeft w:val="0"/>
          <w:marRight w:val="0"/>
          <w:marTop w:val="0"/>
          <w:marBottom w:val="0"/>
          <w:divBdr>
            <w:top w:val="none" w:sz="0" w:space="0" w:color="auto"/>
            <w:left w:val="none" w:sz="0" w:space="0" w:color="auto"/>
            <w:bottom w:val="none" w:sz="0" w:space="0" w:color="auto"/>
            <w:right w:val="none" w:sz="0" w:space="0" w:color="auto"/>
          </w:divBdr>
        </w:div>
      </w:divsChild>
    </w:div>
    <w:div w:id="180559821">
      <w:marLeft w:val="0"/>
      <w:marRight w:val="0"/>
      <w:marTop w:val="0"/>
      <w:marBottom w:val="0"/>
      <w:divBdr>
        <w:top w:val="none" w:sz="0" w:space="0" w:color="auto"/>
        <w:left w:val="none" w:sz="0" w:space="0" w:color="auto"/>
        <w:bottom w:val="none" w:sz="0" w:space="0" w:color="auto"/>
        <w:right w:val="none" w:sz="0" w:space="0" w:color="auto"/>
      </w:divBdr>
      <w:divsChild>
        <w:div w:id="180560386">
          <w:marLeft w:val="0"/>
          <w:marRight w:val="0"/>
          <w:marTop w:val="0"/>
          <w:marBottom w:val="0"/>
          <w:divBdr>
            <w:top w:val="none" w:sz="0" w:space="0" w:color="auto"/>
            <w:left w:val="none" w:sz="0" w:space="0" w:color="auto"/>
            <w:bottom w:val="none" w:sz="0" w:space="0" w:color="auto"/>
            <w:right w:val="none" w:sz="0" w:space="0" w:color="auto"/>
          </w:divBdr>
        </w:div>
      </w:divsChild>
    </w:div>
    <w:div w:id="180559822">
      <w:marLeft w:val="0"/>
      <w:marRight w:val="0"/>
      <w:marTop w:val="0"/>
      <w:marBottom w:val="0"/>
      <w:divBdr>
        <w:top w:val="none" w:sz="0" w:space="0" w:color="auto"/>
        <w:left w:val="none" w:sz="0" w:space="0" w:color="auto"/>
        <w:bottom w:val="none" w:sz="0" w:space="0" w:color="auto"/>
        <w:right w:val="none" w:sz="0" w:space="0" w:color="auto"/>
      </w:divBdr>
      <w:divsChild>
        <w:div w:id="180559858">
          <w:marLeft w:val="0"/>
          <w:marRight w:val="0"/>
          <w:marTop w:val="0"/>
          <w:marBottom w:val="0"/>
          <w:divBdr>
            <w:top w:val="none" w:sz="0" w:space="0" w:color="auto"/>
            <w:left w:val="none" w:sz="0" w:space="0" w:color="auto"/>
            <w:bottom w:val="none" w:sz="0" w:space="0" w:color="auto"/>
            <w:right w:val="none" w:sz="0" w:space="0" w:color="auto"/>
          </w:divBdr>
          <w:divsChild>
            <w:div w:id="1805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9823">
      <w:marLeft w:val="0"/>
      <w:marRight w:val="0"/>
      <w:marTop w:val="0"/>
      <w:marBottom w:val="0"/>
      <w:divBdr>
        <w:top w:val="none" w:sz="0" w:space="0" w:color="auto"/>
        <w:left w:val="none" w:sz="0" w:space="0" w:color="auto"/>
        <w:bottom w:val="none" w:sz="0" w:space="0" w:color="auto"/>
        <w:right w:val="none" w:sz="0" w:space="0" w:color="auto"/>
      </w:divBdr>
      <w:divsChild>
        <w:div w:id="180560854">
          <w:marLeft w:val="0"/>
          <w:marRight w:val="0"/>
          <w:marTop w:val="0"/>
          <w:marBottom w:val="0"/>
          <w:divBdr>
            <w:top w:val="none" w:sz="0" w:space="0" w:color="auto"/>
            <w:left w:val="none" w:sz="0" w:space="0" w:color="auto"/>
            <w:bottom w:val="none" w:sz="0" w:space="0" w:color="auto"/>
            <w:right w:val="none" w:sz="0" w:space="0" w:color="auto"/>
          </w:divBdr>
        </w:div>
      </w:divsChild>
    </w:div>
    <w:div w:id="180559825">
      <w:marLeft w:val="0"/>
      <w:marRight w:val="0"/>
      <w:marTop w:val="0"/>
      <w:marBottom w:val="0"/>
      <w:divBdr>
        <w:top w:val="none" w:sz="0" w:space="0" w:color="auto"/>
        <w:left w:val="none" w:sz="0" w:space="0" w:color="auto"/>
        <w:bottom w:val="none" w:sz="0" w:space="0" w:color="auto"/>
        <w:right w:val="none" w:sz="0" w:space="0" w:color="auto"/>
      </w:divBdr>
      <w:divsChild>
        <w:div w:id="180560689">
          <w:marLeft w:val="0"/>
          <w:marRight w:val="0"/>
          <w:marTop w:val="0"/>
          <w:marBottom w:val="0"/>
          <w:divBdr>
            <w:top w:val="none" w:sz="0" w:space="0" w:color="auto"/>
            <w:left w:val="none" w:sz="0" w:space="0" w:color="auto"/>
            <w:bottom w:val="none" w:sz="0" w:space="0" w:color="auto"/>
            <w:right w:val="none" w:sz="0" w:space="0" w:color="auto"/>
          </w:divBdr>
        </w:div>
      </w:divsChild>
    </w:div>
    <w:div w:id="180559826">
      <w:marLeft w:val="0"/>
      <w:marRight w:val="0"/>
      <w:marTop w:val="0"/>
      <w:marBottom w:val="0"/>
      <w:divBdr>
        <w:top w:val="none" w:sz="0" w:space="0" w:color="auto"/>
        <w:left w:val="none" w:sz="0" w:space="0" w:color="auto"/>
        <w:bottom w:val="none" w:sz="0" w:space="0" w:color="auto"/>
        <w:right w:val="none" w:sz="0" w:space="0" w:color="auto"/>
      </w:divBdr>
      <w:divsChild>
        <w:div w:id="180560337">
          <w:marLeft w:val="0"/>
          <w:marRight w:val="0"/>
          <w:marTop w:val="0"/>
          <w:marBottom w:val="0"/>
          <w:divBdr>
            <w:top w:val="none" w:sz="0" w:space="0" w:color="auto"/>
            <w:left w:val="none" w:sz="0" w:space="0" w:color="auto"/>
            <w:bottom w:val="none" w:sz="0" w:space="0" w:color="auto"/>
            <w:right w:val="none" w:sz="0" w:space="0" w:color="auto"/>
          </w:divBdr>
        </w:div>
      </w:divsChild>
    </w:div>
    <w:div w:id="180559827">
      <w:marLeft w:val="0"/>
      <w:marRight w:val="0"/>
      <w:marTop w:val="0"/>
      <w:marBottom w:val="0"/>
      <w:divBdr>
        <w:top w:val="none" w:sz="0" w:space="0" w:color="auto"/>
        <w:left w:val="none" w:sz="0" w:space="0" w:color="auto"/>
        <w:bottom w:val="none" w:sz="0" w:space="0" w:color="auto"/>
        <w:right w:val="none" w:sz="0" w:space="0" w:color="auto"/>
      </w:divBdr>
      <w:divsChild>
        <w:div w:id="180560500">
          <w:marLeft w:val="0"/>
          <w:marRight w:val="0"/>
          <w:marTop w:val="0"/>
          <w:marBottom w:val="0"/>
          <w:divBdr>
            <w:top w:val="none" w:sz="0" w:space="0" w:color="auto"/>
            <w:left w:val="none" w:sz="0" w:space="0" w:color="auto"/>
            <w:bottom w:val="none" w:sz="0" w:space="0" w:color="auto"/>
            <w:right w:val="none" w:sz="0" w:space="0" w:color="auto"/>
          </w:divBdr>
        </w:div>
      </w:divsChild>
    </w:div>
    <w:div w:id="180559829">
      <w:marLeft w:val="0"/>
      <w:marRight w:val="0"/>
      <w:marTop w:val="0"/>
      <w:marBottom w:val="0"/>
      <w:divBdr>
        <w:top w:val="none" w:sz="0" w:space="0" w:color="auto"/>
        <w:left w:val="none" w:sz="0" w:space="0" w:color="auto"/>
        <w:bottom w:val="none" w:sz="0" w:space="0" w:color="auto"/>
        <w:right w:val="none" w:sz="0" w:space="0" w:color="auto"/>
      </w:divBdr>
      <w:divsChild>
        <w:div w:id="180559796">
          <w:marLeft w:val="0"/>
          <w:marRight w:val="0"/>
          <w:marTop w:val="0"/>
          <w:marBottom w:val="0"/>
          <w:divBdr>
            <w:top w:val="none" w:sz="0" w:space="0" w:color="auto"/>
            <w:left w:val="none" w:sz="0" w:space="0" w:color="auto"/>
            <w:bottom w:val="none" w:sz="0" w:space="0" w:color="auto"/>
            <w:right w:val="none" w:sz="0" w:space="0" w:color="auto"/>
          </w:divBdr>
        </w:div>
      </w:divsChild>
    </w:div>
    <w:div w:id="180559832">
      <w:marLeft w:val="0"/>
      <w:marRight w:val="0"/>
      <w:marTop w:val="0"/>
      <w:marBottom w:val="0"/>
      <w:divBdr>
        <w:top w:val="none" w:sz="0" w:space="0" w:color="auto"/>
        <w:left w:val="none" w:sz="0" w:space="0" w:color="auto"/>
        <w:bottom w:val="none" w:sz="0" w:space="0" w:color="auto"/>
        <w:right w:val="none" w:sz="0" w:space="0" w:color="auto"/>
      </w:divBdr>
      <w:divsChild>
        <w:div w:id="180559810">
          <w:marLeft w:val="0"/>
          <w:marRight w:val="0"/>
          <w:marTop w:val="0"/>
          <w:marBottom w:val="0"/>
          <w:divBdr>
            <w:top w:val="none" w:sz="0" w:space="0" w:color="auto"/>
            <w:left w:val="none" w:sz="0" w:space="0" w:color="auto"/>
            <w:bottom w:val="none" w:sz="0" w:space="0" w:color="auto"/>
            <w:right w:val="none" w:sz="0" w:space="0" w:color="auto"/>
          </w:divBdr>
        </w:div>
        <w:div w:id="180560636">
          <w:marLeft w:val="0"/>
          <w:marRight w:val="0"/>
          <w:marTop w:val="0"/>
          <w:marBottom w:val="0"/>
          <w:divBdr>
            <w:top w:val="none" w:sz="0" w:space="0" w:color="auto"/>
            <w:left w:val="none" w:sz="0" w:space="0" w:color="auto"/>
            <w:bottom w:val="none" w:sz="0" w:space="0" w:color="auto"/>
            <w:right w:val="none" w:sz="0" w:space="0" w:color="auto"/>
          </w:divBdr>
        </w:div>
      </w:divsChild>
    </w:div>
    <w:div w:id="180559833">
      <w:marLeft w:val="0"/>
      <w:marRight w:val="0"/>
      <w:marTop w:val="0"/>
      <w:marBottom w:val="0"/>
      <w:divBdr>
        <w:top w:val="none" w:sz="0" w:space="0" w:color="auto"/>
        <w:left w:val="none" w:sz="0" w:space="0" w:color="auto"/>
        <w:bottom w:val="none" w:sz="0" w:space="0" w:color="auto"/>
        <w:right w:val="none" w:sz="0" w:space="0" w:color="auto"/>
      </w:divBdr>
      <w:divsChild>
        <w:div w:id="180560030">
          <w:marLeft w:val="0"/>
          <w:marRight w:val="0"/>
          <w:marTop w:val="0"/>
          <w:marBottom w:val="0"/>
          <w:divBdr>
            <w:top w:val="none" w:sz="0" w:space="0" w:color="auto"/>
            <w:left w:val="none" w:sz="0" w:space="0" w:color="auto"/>
            <w:bottom w:val="none" w:sz="0" w:space="0" w:color="auto"/>
            <w:right w:val="none" w:sz="0" w:space="0" w:color="auto"/>
          </w:divBdr>
        </w:div>
      </w:divsChild>
    </w:div>
    <w:div w:id="180559836">
      <w:marLeft w:val="0"/>
      <w:marRight w:val="0"/>
      <w:marTop w:val="0"/>
      <w:marBottom w:val="0"/>
      <w:divBdr>
        <w:top w:val="none" w:sz="0" w:space="0" w:color="auto"/>
        <w:left w:val="none" w:sz="0" w:space="0" w:color="auto"/>
        <w:bottom w:val="none" w:sz="0" w:space="0" w:color="auto"/>
        <w:right w:val="none" w:sz="0" w:space="0" w:color="auto"/>
      </w:divBdr>
      <w:divsChild>
        <w:div w:id="180560423">
          <w:marLeft w:val="0"/>
          <w:marRight w:val="0"/>
          <w:marTop w:val="0"/>
          <w:marBottom w:val="0"/>
          <w:divBdr>
            <w:top w:val="none" w:sz="0" w:space="0" w:color="auto"/>
            <w:left w:val="none" w:sz="0" w:space="0" w:color="auto"/>
            <w:bottom w:val="none" w:sz="0" w:space="0" w:color="auto"/>
            <w:right w:val="none" w:sz="0" w:space="0" w:color="auto"/>
          </w:divBdr>
        </w:div>
      </w:divsChild>
    </w:div>
    <w:div w:id="180559843">
      <w:marLeft w:val="0"/>
      <w:marRight w:val="0"/>
      <w:marTop w:val="0"/>
      <w:marBottom w:val="0"/>
      <w:divBdr>
        <w:top w:val="none" w:sz="0" w:space="0" w:color="auto"/>
        <w:left w:val="none" w:sz="0" w:space="0" w:color="auto"/>
        <w:bottom w:val="none" w:sz="0" w:space="0" w:color="auto"/>
        <w:right w:val="none" w:sz="0" w:space="0" w:color="auto"/>
      </w:divBdr>
      <w:divsChild>
        <w:div w:id="180560712">
          <w:marLeft w:val="0"/>
          <w:marRight w:val="0"/>
          <w:marTop w:val="0"/>
          <w:marBottom w:val="0"/>
          <w:divBdr>
            <w:top w:val="none" w:sz="0" w:space="0" w:color="auto"/>
            <w:left w:val="none" w:sz="0" w:space="0" w:color="auto"/>
            <w:bottom w:val="none" w:sz="0" w:space="0" w:color="auto"/>
            <w:right w:val="none" w:sz="0" w:space="0" w:color="auto"/>
          </w:divBdr>
        </w:div>
      </w:divsChild>
    </w:div>
    <w:div w:id="180559846">
      <w:marLeft w:val="0"/>
      <w:marRight w:val="0"/>
      <w:marTop w:val="0"/>
      <w:marBottom w:val="0"/>
      <w:divBdr>
        <w:top w:val="none" w:sz="0" w:space="0" w:color="auto"/>
        <w:left w:val="none" w:sz="0" w:space="0" w:color="auto"/>
        <w:bottom w:val="none" w:sz="0" w:space="0" w:color="auto"/>
        <w:right w:val="none" w:sz="0" w:space="0" w:color="auto"/>
      </w:divBdr>
      <w:divsChild>
        <w:div w:id="180560507">
          <w:marLeft w:val="0"/>
          <w:marRight w:val="0"/>
          <w:marTop w:val="0"/>
          <w:marBottom w:val="0"/>
          <w:divBdr>
            <w:top w:val="none" w:sz="0" w:space="0" w:color="auto"/>
            <w:left w:val="none" w:sz="0" w:space="0" w:color="auto"/>
            <w:bottom w:val="none" w:sz="0" w:space="0" w:color="auto"/>
            <w:right w:val="none" w:sz="0" w:space="0" w:color="auto"/>
          </w:divBdr>
        </w:div>
      </w:divsChild>
    </w:div>
    <w:div w:id="180559848">
      <w:marLeft w:val="0"/>
      <w:marRight w:val="0"/>
      <w:marTop w:val="0"/>
      <w:marBottom w:val="0"/>
      <w:divBdr>
        <w:top w:val="none" w:sz="0" w:space="0" w:color="auto"/>
        <w:left w:val="none" w:sz="0" w:space="0" w:color="auto"/>
        <w:bottom w:val="none" w:sz="0" w:space="0" w:color="auto"/>
        <w:right w:val="none" w:sz="0" w:space="0" w:color="auto"/>
      </w:divBdr>
      <w:divsChild>
        <w:div w:id="180560717">
          <w:marLeft w:val="0"/>
          <w:marRight w:val="0"/>
          <w:marTop w:val="0"/>
          <w:marBottom w:val="0"/>
          <w:divBdr>
            <w:top w:val="none" w:sz="0" w:space="0" w:color="auto"/>
            <w:left w:val="none" w:sz="0" w:space="0" w:color="auto"/>
            <w:bottom w:val="none" w:sz="0" w:space="0" w:color="auto"/>
            <w:right w:val="none" w:sz="0" w:space="0" w:color="auto"/>
          </w:divBdr>
        </w:div>
      </w:divsChild>
    </w:div>
    <w:div w:id="180559849">
      <w:marLeft w:val="0"/>
      <w:marRight w:val="0"/>
      <w:marTop w:val="0"/>
      <w:marBottom w:val="0"/>
      <w:divBdr>
        <w:top w:val="none" w:sz="0" w:space="0" w:color="auto"/>
        <w:left w:val="none" w:sz="0" w:space="0" w:color="auto"/>
        <w:bottom w:val="none" w:sz="0" w:space="0" w:color="auto"/>
        <w:right w:val="none" w:sz="0" w:space="0" w:color="auto"/>
      </w:divBdr>
      <w:divsChild>
        <w:div w:id="180559912">
          <w:marLeft w:val="0"/>
          <w:marRight w:val="0"/>
          <w:marTop w:val="0"/>
          <w:marBottom w:val="0"/>
          <w:divBdr>
            <w:top w:val="none" w:sz="0" w:space="0" w:color="auto"/>
            <w:left w:val="none" w:sz="0" w:space="0" w:color="auto"/>
            <w:bottom w:val="none" w:sz="0" w:space="0" w:color="auto"/>
            <w:right w:val="none" w:sz="0" w:space="0" w:color="auto"/>
          </w:divBdr>
        </w:div>
      </w:divsChild>
    </w:div>
    <w:div w:id="180559855">
      <w:marLeft w:val="0"/>
      <w:marRight w:val="0"/>
      <w:marTop w:val="0"/>
      <w:marBottom w:val="0"/>
      <w:divBdr>
        <w:top w:val="none" w:sz="0" w:space="0" w:color="auto"/>
        <w:left w:val="none" w:sz="0" w:space="0" w:color="auto"/>
        <w:bottom w:val="none" w:sz="0" w:space="0" w:color="auto"/>
        <w:right w:val="none" w:sz="0" w:space="0" w:color="auto"/>
      </w:divBdr>
      <w:divsChild>
        <w:div w:id="180560502">
          <w:marLeft w:val="0"/>
          <w:marRight w:val="0"/>
          <w:marTop w:val="0"/>
          <w:marBottom w:val="0"/>
          <w:divBdr>
            <w:top w:val="none" w:sz="0" w:space="0" w:color="auto"/>
            <w:left w:val="none" w:sz="0" w:space="0" w:color="auto"/>
            <w:bottom w:val="none" w:sz="0" w:space="0" w:color="auto"/>
            <w:right w:val="none" w:sz="0" w:space="0" w:color="auto"/>
          </w:divBdr>
        </w:div>
      </w:divsChild>
    </w:div>
    <w:div w:id="180559857">
      <w:marLeft w:val="0"/>
      <w:marRight w:val="0"/>
      <w:marTop w:val="0"/>
      <w:marBottom w:val="0"/>
      <w:divBdr>
        <w:top w:val="none" w:sz="0" w:space="0" w:color="auto"/>
        <w:left w:val="none" w:sz="0" w:space="0" w:color="auto"/>
        <w:bottom w:val="none" w:sz="0" w:space="0" w:color="auto"/>
        <w:right w:val="none" w:sz="0" w:space="0" w:color="auto"/>
      </w:divBdr>
      <w:divsChild>
        <w:div w:id="180560801">
          <w:marLeft w:val="0"/>
          <w:marRight w:val="0"/>
          <w:marTop w:val="0"/>
          <w:marBottom w:val="0"/>
          <w:divBdr>
            <w:top w:val="none" w:sz="0" w:space="0" w:color="auto"/>
            <w:left w:val="none" w:sz="0" w:space="0" w:color="auto"/>
            <w:bottom w:val="none" w:sz="0" w:space="0" w:color="auto"/>
            <w:right w:val="none" w:sz="0" w:space="0" w:color="auto"/>
          </w:divBdr>
        </w:div>
      </w:divsChild>
    </w:div>
    <w:div w:id="180559859">
      <w:marLeft w:val="0"/>
      <w:marRight w:val="0"/>
      <w:marTop w:val="0"/>
      <w:marBottom w:val="0"/>
      <w:divBdr>
        <w:top w:val="none" w:sz="0" w:space="0" w:color="auto"/>
        <w:left w:val="none" w:sz="0" w:space="0" w:color="auto"/>
        <w:bottom w:val="none" w:sz="0" w:space="0" w:color="auto"/>
        <w:right w:val="none" w:sz="0" w:space="0" w:color="auto"/>
      </w:divBdr>
      <w:divsChild>
        <w:div w:id="180560257">
          <w:marLeft w:val="0"/>
          <w:marRight w:val="0"/>
          <w:marTop w:val="0"/>
          <w:marBottom w:val="0"/>
          <w:divBdr>
            <w:top w:val="none" w:sz="0" w:space="0" w:color="auto"/>
            <w:left w:val="none" w:sz="0" w:space="0" w:color="auto"/>
            <w:bottom w:val="none" w:sz="0" w:space="0" w:color="auto"/>
            <w:right w:val="none" w:sz="0" w:space="0" w:color="auto"/>
          </w:divBdr>
        </w:div>
      </w:divsChild>
    </w:div>
    <w:div w:id="180559861">
      <w:marLeft w:val="0"/>
      <w:marRight w:val="0"/>
      <w:marTop w:val="0"/>
      <w:marBottom w:val="0"/>
      <w:divBdr>
        <w:top w:val="none" w:sz="0" w:space="0" w:color="auto"/>
        <w:left w:val="none" w:sz="0" w:space="0" w:color="auto"/>
        <w:bottom w:val="none" w:sz="0" w:space="0" w:color="auto"/>
        <w:right w:val="none" w:sz="0" w:space="0" w:color="auto"/>
      </w:divBdr>
      <w:divsChild>
        <w:div w:id="180559838">
          <w:marLeft w:val="0"/>
          <w:marRight w:val="0"/>
          <w:marTop w:val="0"/>
          <w:marBottom w:val="0"/>
          <w:divBdr>
            <w:top w:val="none" w:sz="0" w:space="0" w:color="auto"/>
            <w:left w:val="none" w:sz="0" w:space="0" w:color="auto"/>
            <w:bottom w:val="none" w:sz="0" w:space="0" w:color="auto"/>
            <w:right w:val="none" w:sz="0" w:space="0" w:color="auto"/>
          </w:divBdr>
        </w:div>
      </w:divsChild>
    </w:div>
    <w:div w:id="180559862">
      <w:marLeft w:val="0"/>
      <w:marRight w:val="0"/>
      <w:marTop w:val="0"/>
      <w:marBottom w:val="0"/>
      <w:divBdr>
        <w:top w:val="none" w:sz="0" w:space="0" w:color="auto"/>
        <w:left w:val="none" w:sz="0" w:space="0" w:color="auto"/>
        <w:bottom w:val="none" w:sz="0" w:space="0" w:color="auto"/>
        <w:right w:val="none" w:sz="0" w:space="0" w:color="auto"/>
      </w:divBdr>
      <w:divsChild>
        <w:div w:id="180560580">
          <w:marLeft w:val="0"/>
          <w:marRight w:val="0"/>
          <w:marTop w:val="0"/>
          <w:marBottom w:val="0"/>
          <w:divBdr>
            <w:top w:val="none" w:sz="0" w:space="0" w:color="auto"/>
            <w:left w:val="none" w:sz="0" w:space="0" w:color="auto"/>
            <w:bottom w:val="none" w:sz="0" w:space="0" w:color="auto"/>
            <w:right w:val="none" w:sz="0" w:space="0" w:color="auto"/>
          </w:divBdr>
        </w:div>
      </w:divsChild>
    </w:div>
    <w:div w:id="180559864">
      <w:marLeft w:val="0"/>
      <w:marRight w:val="0"/>
      <w:marTop w:val="0"/>
      <w:marBottom w:val="0"/>
      <w:divBdr>
        <w:top w:val="none" w:sz="0" w:space="0" w:color="auto"/>
        <w:left w:val="none" w:sz="0" w:space="0" w:color="auto"/>
        <w:bottom w:val="none" w:sz="0" w:space="0" w:color="auto"/>
        <w:right w:val="none" w:sz="0" w:space="0" w:color="auto"/>
      </w:divBdr>
      <w:divsChild>
        <w:div w:id="180560553">
          <w:marLeft w:val="0"/>
          <w:marRight w:val="0"/>
          <w:marTop w:val="0"/>
          <w:marBottom w:val="0"/>
          <w:divBdr>
            <w:top w:val="none" w:sz="0" w:space="0" w:color="auto"/>
            <w:left w:val="none" w:sz="0" w:space="0" w:color="auto"/>
            <w:bottom w:val="none" w:sz="0" w:space="0" w:color="auto"/>
            <w:right w:val="none" w:sz="0" w:space="0" w:color="auto"/>
          </w:divBdr>
        </w:div>
      </w:divsChild>
    </w:div>
    <w:div w:id="180559865">
      <w:marLeft w:val="0"/>
      <w:marRight w:val="0"/>
      <w:marTop w:val="0"/>
      <w:marBottom w:val="0"/>
      <w:divBdr>
        <w:top w:val="none" w:sz="0" w:space="0" w:color="auto"/>
        <w:left w:val="none" w:sz="0" w:space="0" w:color="auto"/>
        <w:bottom w:val="none" w:sz="0" w:space="0" w:color="auto"/>
        <w:right w:val="none" w:sz="0" w:space="0" w:color="auto"/>
      </w:divBdr>
      <w:divsChild>
        <w:div w:id="180559873">
          <w:marLeft w:val="0"/>
          <w:marRight w:val="0"/>
          <w:marTop w:val="0"/>
          <w:marBottom w:val="0"/>
          <w:divBdr>
            <w:top w:val="none" w:sz="0" w:space="0" w:color="auto"/>
            <w:left w:val="none" w:sz="0" w:space="0" w:color="auto"/>
            <w:bottom w:val="none" w:sz="0" w:space="0" w:color="auto"/>
            <w:right w:val="none" w:sz="0" w:space="0" w:color="auto"/>
          </w:divBdr>
        </w:div>
      </w:divsChild>
    </w:div>
    <w:div w:id="180559868">
      <w:marLeft w:val="0"/>
      <w:marRight w:val="0"/>
      <w:marTop w:val="0"/>
      <w:marBottom w:val="0"/>
      <w:divBdr>
        <w:top w:val="none" w:sz="0" w:space="0" w:color="auto"/>
        <w:left w:val="none" w:sz="0" w:space="0" w:color="auto"/>
        <w:bottom w:val="none" w:sz="0" w:space="0" w:color="auto"/>
        <w:right w:val="none" w:sz="0" w:space="0" w:color="auto"/>
      </w:divBdr>
      <w:divsChild>
        <w:div w:id="180560036">
          <w:marLeft w:val="0"/>
          <w:marRight w:val="0"/>
          <w:marTop w:val="0"/>
          <w:marBottom w:val="0"/>
          <w:divBdr>
            <w:top w:val="none" w:sz="0" w:space="0" w:color="auto"/>
            <w:left w:val="none" w:sz="0" w:space="0" w:color="auto"/>
            <w:bottom w:val="none" w:sz="0" w:space="0" w:color="auto"/>
            <w:right w:val="none" w:sz="0" w:space="0" w:color="auto"/>
          </w:divBdr>
        </w:div>
      </w:divsChild>
    </w:div>
    <w:div w:id="180559869">
      <w:marLeft w:val="0"/>
      <w:marRight w:val="0"/>
      <w:marTop w:val="0"/>
      <w:marBottom w:val="0"/>
      <w:divBdr>
        <w:top w:val="none" w:sz="0" w:space="0" w:color="auto"/>
        <w:left w:val="none" w:sz="0" w:space="0" w:color="auto"/>
        <w:bottom w:val="none" w:sz="0" w:space="0" w:color="auto"/>
        <w:right w:val="none" w:sz="0" w:space="0" w:color="auto"/>
      </w:divBdr>
      <w:divsChild>
        <w:div w:id="180560056">
          <w:marLeft w:val="0"/>
          <w:marRight w:val="0"/>
          <w:marTop w:val="0"/>
          <w:marBottom w:val="0"/>
          <w:divBdr>
            <w:top w:val="none" w:sz="0" w:space="0" w:color="auto"/>
            <w:left w:val="none" w:sz="0" w:space="0" w:color="auto"/>
            <w:bottom w:val="none" w:sz="0" w:space="0" w:color="auto"/>
            <w:right w:val="none" w:sz="0" w:space="0" w:color="auto"/>
          </w:divBdr>
        </w:div>
      </w:divsChild>
    </w:div>
    <w:div w:id="180559872">
      <w:marLeft w:val="0"/>
      <w:marRight w:val="0"/>
      <w:marTop w:val="0"/>
      <w:marBottom w:val="0"/>
      <w:divBdr>
        <w:top w:val="none" w:sz="0" w:space="0" w:color="auto"/>
        <w:left w:val="none" w:sz="0" w:space="0" w:color="auto"/>
        <w:bottom w:val="none" w:sz="0" w:space="0" w:color="auto"/>
        <w:right w:val="none" w:sz="0" w:space="0" w:color="auto"/>
      </w:divBdr>
      <w:divsChild>
        <w:div w:id="180560155">
          <w:marLeft w:val="0"/>
          <w:marRight w:val="0"/>
          <w:marTop w:val="0"/>
          <w:marBottom w:val="0"/>
          <w:divBdr>
            <w:top w:val="none" w:sz="0" w:space="0" w:color="auto"/>
            <w:left w:val="none" w:sz="0" w:space="0" w:color="auto"/>
            <w:bottom w:val="none" w:sz="0" w:space="0" w:color="auto"/>
            <w:right w:val="none" w:sz="0" w:space="0" w:color="auto"/>
          </w:divBdr>
        </w:div>
      </w:divsChild>
    </w:div>
    <w:div w:id="180559874">
      <w:marLeft w:val="0"/>
      <w:marRight w:val="0"/>
      <w:marTop w:val="0"/>
      <w:marBottom w:val="0"/>
      <w:divBdr>
        <w:top w:val="none" w:sz="0" w:space="0" w:color="auto"/>
        <w:left w:val="none" w:sz="0" w:space="0" w:color="auto"/>
        <w:bottom w:val="none" w:sz="0" w:space="0" w:color="auto"/>
        <w:right w:val="none" w:sz="0" w:space="0" w:color="auto"/>
      </w:divBdr>
      <w:divsChild>
        <w:div w:id="180560020">
          <w:marLeft w:val="0"/>
          <w:marRight w:val="0"/>
          <w:marTop w:val="0"/>
          <w:marBottom w:val="0"/>
          <w:divBdr>
            <w:top w:val="none" w:sz="0" w:space="0" w:color="auto"/>
            <w:left w:val="none" w:sz="0" w:space="0" w:color="auto"/>
            <w:bottom w:val="none" w:sz="0" w:space="0" w:color="auto"/>
            <w:right w:val="none" w:sz="0" w:space="0" w:color="auto"/>
          </w:divBdr>
        </w:div>
      </w:divsChild>
    </w:div>
    <w:div w:id="180559876">
      <w:marLeft w:val="0"/>
      <w:marRight w:val="0"/>
      <w:marTop w:val="0"/>
      <w:marBottom w:val="0"/>
      <w:divBdr>
        <w:top w:val="none" w:sz="0" w:space="0" w:color="auto"/>
        <w:left w:val="none" w:sz="0" w:space="0" w:color="auto"/>
        <w:bottom w:val="none" w:sz="0" w:space="0" w:color="auto"/>
        <w:right w:val="none" w:sz="0" w:space="0" w:color="auto"/>
      </w:divBdr>
      <w:divsChild>
        <w:div w:id="180560438">
          <w:marLeft w:val="0"/>
          <w:marRight w:val="0"/>
          <w:marTop w:val="0"/>
          <w:marBottom w:val="0"/>
          <w:divBdr>
            <w:top w:val="none" w:sz="0" w:space="0" w:color="auto"/>
            <w:left w:val="none" w:sz="0" w:space="0" w:color="auto"/>
            <w:bottom w:val="none" w:sz="0" w:space="0" w:color="auto"/>
            <w:right w:val="none" w:sz="0" w:space="0" w:color="auto"/>
          </w:divBdr>
        </w:div>
      </w:divsChild>
    </w:div>
    <w:div w:id="180559882">
      <w:marLeft w:val="0"/>
      <w:marRight w:val="0"/>
      <w:marTop w:val="0"/>
      <w:marBottom w:val="0"/>
      <w:divBdr>
        <w:top w:val="none" w:sz="0" w:space="0" w:color="auto"/>
        <w:left w:val="none" w:sz="0" w:space="0" w:color="auto"/>
        <w:bottom w:val="none" w:sz="0" w:space="0" w:color="auto"/>
        <w:right w:val="none" w:sz="0" w:space="0" w:color="auto"/>
      </w:divBdr>
      <w:divsChild>
        <w:div w:id="180560332">
          <w:marLeft w:val="0"/>
          <w:marRight w:val="0"/>
          <w:marTop w:val="0"/>
          <w:marBottom w:val="0"/>
          <w:divBdr>
            <w:top w:val="none" w:sz="0" w:space="0" w:color="auto"/>
            <w:left w:val="none" w:sz="0" w:space="0" w:color="auto"/>
            <w:bottom w:val="none" w:sz="0" w:space="0" w:color="auto"/>
            <w:right w:val="none" w:sz="0" w:space="0" w:color="auto"/>
          </w:divBdr>
        </w:div>
      </w:divsChild>
    </w:div>
    <w:div w:id="180559884">
      <w:marLeft w:val="0"/>
      <w:marRight w:val="0"/>
      <w:marTop w:val="0"/>
      <w:marBottom w:val="0"/>
      <w:divBdr>
        <w:top w:val="none" w:sz="0" w:space="0" w:color="auto"/>
        <w:left w:val="none" w:sz="0" w:space="0" w:color="auto"/>
        <w:bottom w:val="none" w:sz="0" w:space="0" w:color="auto"/>
        <w:right w:val="none" w:sz="0" w:space="0" w:color="auto"/>
      </w:divBdr>
      <w:divsChild>
        <w:div w:id="180559814">
          <w:marLeft w:val="0"/>
          <w:marRight w:val="0"/>
          <w:marTop w:val="0"/>
          <w:marBottom w:val="0"/>
          <w:divBdr>
            <w:top w:val="none" w:sz="0" w:space="0" w:color="auto"/>
            <w:left w:val="none" w:sz="0" w:space="0" w:color="auto"/>
            <w:bottom w:val="none" w:sz="0" w:space="0" w:color="auto"/>
            <w:right w:val="none" w:sz="0" w:space="0" w:color="auto"/>
          </w:divBdr>
        </w:div>
      </w:divsChild>
    </w:div>
    <w:div w:id="180559885">
      <w:marLeft w:val="0"/>
      <w:marRight w:val="0"/>
      <w:marTop w:val="0"/>
      <w:marBottom w:val="0"/>
      <w:divBdr>
        <w:top w:val="none" w:sz="0" w:space="0" w:color="auto"/>
        <w:left w:val="none" w:sz="0" w:space="0" w:color="auto"/>
        <w:bottom w:val="none" w:sz="0" w:space="0" w:color="auto"/>
        <w:right w:val="none" w:sz="0" w:space="0" w:color="auto"/>
      </w:divBdr>
      <w:divsChild>
        <w:div w:id="180560672">
          <w:marLeft w:val="0"/>
          <w:marRight w:val="0"/>
          <w:marTop w:val="0"/>
          <w:marBottom w:val="0"/>
          <w:divBdr>
            <w:top w:val="none" w:sz="0" w:space="0" w:color="auto"/>
            <w:left w:val="none" w:sz="0" w:space="0" w:color="auto"/>
            <w:bottom w:val="none" w:sz="0" w:space="0" w:color="auto"/>
            <w:right w:val="none" w:sz="0" w:space="0" w:color="auto"/>
          </w:divBdr>
        </w:div>
      </w:divsChild>
    </w:div>
    <w:div w:id="180559886">
      <w:marLeft w:val="0"/>
      <w:marRight w:val="0"/>
      <w:marTop w:val="0"/>
      <w:marBottom w:val="0"/>
      <w:divBdr>
        <w:top w:val="none" w:sz="0" w:space="0" w:color="auto"/>
        <w:left w:val="none" w:sz="0" w:space="0" w:color="auto"/>
        <w:bottom w:val="none" w:sz="0" w:space="0" w:color="auto"/>
        <w:right w:val="none" w:sz="0" w:space="0" w:color="auto"/>
      </w:divBdr>
      <w:divsChild>
        <w:div w:id="180560687">
          <w:marLeft w:val="0"/>
          <w:marRight w:val="0"/>
          <w:marTop w:val="0"/>
          <w:marBottom w:val="0"/>
          <w:divBdr>
            <w:top w:val="none" w:sz="0" w:space="0" w:color="auto"/>
            <w:left w:val="none" w:sz="0" w:space="0" w:color="auto"/>
            <w:bottom w:val="none" w:sz="0" w:space="0" w:color="auto"/>
            <w:right w:val="none" w:sz="0" w:space="0" w:color="auto"/>
          </w:divBdr>
        </w:div>
      </w:divsChild>
    </w:div>
    <w:div w:id="180559888">
      <w:marLeft w:val="0"/>
      <w:marRight w:val="0"/>
      <w:marTop w:val="0"/>
      <w:marBottom w:val="0"/>
      <w:divBdr>
        <w:top w:val="none" w:sz="0" w:space="0" w:color="auto"/>
        <w:left w:val="none" w:sz="0" w:space="0" w:color="auto"/>
        <w:bottom w:val="none" w:sz="0" w:space="0" w:color="auto"/>
        <w:right w:val="none" w:sz="0" w:space="0" w:color="auto"/>
      </w:divBdr>
      <w:divsChild>
        <w:div w:id="180560480">
          <w:marLeft w:val="0"/>
          <w:marRight w:val="0"/>
          <w:marTop w:val="0"/>
          <w:marBottom w:val="0"/>
          <w:divBdr>
            <w:top w:val="none" w:sz="0" w:space="0" w:color="auto"/>
            <w:left w:val="none" w:sz="0" w:space="0" w:color="auto"/>
            <w:bottom w:val="none" w:sz="0" w:space="0" w:color="auto"/>
            <w:right w:val="none" w:sz="0" w:space="0" w:color="auto"/>
          </w:divBdr>
        </w:div>
      </w:divsChild>
    </w:div>
    <w:div w:id="180559892">
      <w:marLeft w:val="0"/>
      <w:marRight w:val="0"/>
      <w:marTop w:val="0"/>
      <w:marBottom w:val="0"/>
      <w:divBdr>
        <w:top w:val="none" w:sz="0" w:space="0" w:color="auto"/>
        <w:left w:val="none" w:sz="0" w:space="0" w:color="auto"/>
        <w:bottom w:val="none" w:sz="0" w:space="0" w:color="auto"/>
        <w:right w:val="none" w:sz="0" w:space="0" w:color="auto"/>
      </w:divBdr>
      <w:divsChild>
        <w:div w:id="180560602">
          <w:marLeft w:val="0"/>
          <w:marRight w:val="0"/>
          <w:marTop w:val="0"/>
          <w:marBottom w:val="0"/>
          <w:divBdr>
            <w:top w:val="none" w:sz="0" w:space="0" w:color="auto"/>
            <w:left w:val="none" w:sz="0" w:space="0" w:color="auto"/>
            <w:bottom w:val="none" w:sz="0" w:space="0" w:color="auto"/>
            <w:right w:val="none" w:sz="0" w:space="0" w:color="auto"/>
          </w:divBdr>
        </w:div>
      </w:divsChild>
    </w:div>
    <w:div w:id="180559894">
      <w:marLeft w:val="0"/>
      <w:marRight w:val="0"/>
      <w:marTop w:val="0"/>
      <w:marBottom w:val="0"/>
      <w:divBdr>
        <w:top w:val="none" w:sz="0" w:space="0" w:color="auto"/>
        <w:left w:val="none" w:sz="0" w:space="0" w:color="auto"/>
        <w:bottom w:val="none" w:sz="0" w:space="0" w:color="auto"/>
        <w:right w:val="none" w:sz="0" w:space="0" w:color="auto"/>
      </w:divBdr>
      <w:divsChild>
        <w:div w:id="180560850">
          <w:marLeft w:val="0"/>
          <w:marRight w:val="0"/>
          <w:marTop w:val="0"/>
          <w:marBottom w:val="0"/>
          <w:divBdr>
            <w:top w:val="none" w:sz="0" w:space="0" w:color="auto"/>
            <w:left w:val="none" w:sz="0" w:space="0" w:color="auto"/>
            <w:bottom w:val="none" w:sz="0" w:space="0" w:color="auto"/>
            <w:right w:val="none" w:sz="0" w:space="0" w:color="auto"/>
          </w:divBdr>
          <w:divsChild>
            <w:div w:id="180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9897">
      <w:marLeft w:val="0"/>
      <w:marRight w:val="0"/>
      <w:marTop w:val="0"/>
      <w:marBottom w:val="0"/>
      <w:divBdr>
        <w:top w:val="none" w:sz="0" w:space="0" w:color="auto"/>
        <w:left w:val="none" w:sz="0" w:space="0" w:color="auto"/>
        <w:bottom w:val="none" w:sz="0" w:space="0" w:color="auto"/>
        <w:right w:val="none" w:sz="0" w:space="0" w:color="auto"/>
      </w:divBdr>
      <w:divsChild>
        <w:div w:id="180560390">
          <w:marLeft w:val="0"/>
          <w:marRight w:val="0"/>
          <w:marTop w:val="0"/>
          <w:marBottom w:val="0"/>
          <w:divBdr>
            <w:top w:val="none" w:sz="0" w:space="0" w:color="auto"/>
            <w:left w:val="none" w:sz="0" w:space="0" w:color="auto"/>
            <w:bottom w:val="none" w:sz="0" w:space="0" w:color="auto"/>
            <w:right w:val="none" w:sz="0" w:space="0" w:color="auto"/>
          </w:divBdr>
        </w:div>
      </w:divsChild>
    </w:div>
    <w:div w:id="180559899">
      <w:marLeft w:val="0"/>
      <w:marRight w:val="0"/>
      <w:marTop w:val="0"/>
      <w:marBottom w:val="0"/>
      <w:divBdr>
        <w:top w:val="none" w:sz="0" w:space="0" w:color="auto"/>
        <w:left w:val="none" w:sz="0" w:space="0" w:color="auto"/>
        <w:bottom w:val="none" w:sz="0" w:space="0" w:color="auto"/>
        <w:right w:val="none" w:sz="0" w:space="0" w:color="auto"/>
      </w:divBdr>
      <w:divsChild>
        <w:div w:id="180560571">
          <w:marLeft w:val="0"/>
          <w:marRight w:val="0"/>
          <w:marTop w:val="0"/>
          <w:marBottom w:val="0"/>
          <w:divBdr>
            <w:top w:val="none" w:sz="0" w:space="0" w:color="auto"/>
            <w:left w:val="none" w:sz="0" w:space="0" w:color="auto"/>
            <w:bottom w:val="none" w:sz="0" w:space="0" w:color="auto"/>
            <w:right w:val="none" w:sz="0" w:space="0" w:color="auto"/>
          </w:divBdr>
        </w:div>
      </w:divsChild>
    </w:div>
    <w:div w:id="180559903">
      <w:marLeft w:val="0"/>
      <w:marRight w:val="0"/>
      <w:marTop w:val="0"/>
      <w:marBottom w:val="0"/>
      <w:divBdr>
        <w:top w:val="none" w:sz="0" w:space="0" w:color="auto"/>
        <w:left w:val="none" w:sz="0" w:space="0" w:color="auto"/>
        <w:bottom w:val="none" w:sz="0" w:space="0" w:color="auto"/>
        <w:right w:val="none" w:sz="0" w:space="0" w:color="auto"/>
      </w:divBdr>
      <w:divsChild>
        <w:div w:id="180560635">
          <w:marLeft w:val="0"/>
          <w:marRight w:val="0"/>
          <w:marTop w:val="0"/>
          <w:marBottom w:val="0"/>
          <w:divBdr>
            <w:top w:val="none" w:sz="0" w:space="0" w:color="auto"/>
            <w:left w:val="none" w:sz="0" w:space="0" w:color="auto"/>
            <w:bottom w:val="none" w:sz="0" w:space="0" w:color="auto"/>
            <w:right w:val="none" w:sz="0" w:space="0" w:color="auto"/>
          </w:divBdr>
        </w:div>
      </w:divsChild>
    </w:div>
    <w:div w:id="180559904">
      <w:marLeft w:val="0"/>
      <w:marRight w:val="0"/>
      <w:marTop w:val="0"/>
      <w:marBottom w:val="0"/>
      <w:divBdr>
        <w:top w:val="none" w:sz="0" w:space="0" w:color="auto"/>
        <w:left w:val="none" w:sz="0" w:space="0" w:color="auto"/>
        <w:bottom w:val="none" w:sz="0" w:space="0" w:color="auto"/>
        <w:right w:val="none" w:sz="0" w:space="0" w:color="auto"/>
      </w:divBdr>
      <w:divsChild>
        <w:div w:id="180559741">
          <w:marLeft w:val="0"/>
          <w:marRight w:val="0"/>
          <w:marTop w:val="0"/>
          <w:marBottom w:val="0"/>
          <w:divBdr>
            <w:top w:val="none" w:sz="0" w:space="0" w:color="auto"/>
            <w:left w:val="none" w:sz="0" w:space="0" w:color="auto"/>
            <w:bottom w:val="none" w:sz="0" w:space="0" w:color="auto"/>
            <w:right w:val="none" w:sz="0" w:space="0" w:color="auto"/>
          </w:divBdr>
        </w:div>
      </w:divsChild>
    </w:div>
    <w:div w:id="180559906">
      <w:marLeft w:val="0"/>
      <w:marRight w:val="0"/>
      <w:marTop w:val="0"/>
      <w:marBottom w:val="0"/>
      <w:divBdr>
        <w:top w:val="none" w:sz="0" w:space="0" w:color="auto"/>
        <w:left w:val="none" w:sz="0" w:space="0" w:color="auto"/>
        <w:bottom w:val="none" w:sz="0" w:space="0" w:color="auto"/>
        <w:right w:val="none" w:sz="0" w:space="0" w:color="auto"/>
      </w:divBdr>
      <w:divsChild>
        <w:div w:id="180559781">
          <w:marLeft w:val="0"/>
          <w:marRight w:val="0"/>
          <w:marTop w:val="0"/>
          <w:marBottom w:val="0"/>
          <w:divBdr>
            <w:top w:val="none" w:sz="0" w:space="0" w:color="auto"/>
            <w:left w:val="none" w:sz="0" w:space="0" w:color="auto"/>
            <w:bottom w:val="none" w:sz="0" w:space="0" w:color="auto"/>
            <w:right w:val="none" w:sz="0" w:space="0" w:color="auto"/>
          </w:divBdr>
        </w:div>
      </w:divsChild>
    </w:div>
    <w:div w:id="180559907">
      <w:marLeft w:val="0"/>
      <w:marRight w:val="0"/>
      <w:marTop w:val="0"/>
      <w:marBottom w:val="0"/>
      <w:divBdr>
        <w:top w:val="none" w:sz="0" w:space="0" w:color="auto"/>
        <w:left w:val="none" w:sz="0" w:space="0" w:color="auto"/>
        <w:bottom w:val="none" w:sz="0" w:space="0" w:color="auto"/>
        <w:right w:val="none" w:sz="0" w:space="0" w:color="auto"/>
      </w:divBdr>
      <w:divsChild>
        <w:div w:id="180560693">
          <w:marLeft w:val="0"/>
          <w:marRight w:val="0"/>
          <w:marTop w:val="0"/>
          <w:marBottom w:val="0"/>
          <w:divBdr>
            <w:top w:val="none" w:sz="0" w:space="0" w:color="auto"/>
            <w:left w:val="none" w:sz="0" w:space="0" w:color="auto"/>
            <w:bottom w:val="none" w:sz="0" w:space="0" w:color="auto"/>
            <w:right w:val="none" w:sz="0" w:space="0" w:color="auto"/>
          </w:divBdr>
        </w:div>
      </w:divsChild>
    </w:div>
    <w:div w:id="180559908">
      <w:marLeft w:val="0"/>
      <w:marRight w:val="0"/>
      <w:marTop w:val="0"/>
      <w:marBottom w:val="0"/>
      <w:divBdr>
        <w:top w:val="none" w:sz="0" w:space="0" w:color="auto"/>
        <w:left w:val="none" w:sz="0" w:space="0" w:color="auto"/>
        <w:bottom w:val="none" w:sz="0" w:space="0" w:color="auto"/>
        <w:right w:val="none" w:sz="0" w:space="0" w:color="auto"/>
      </w:divBdr>
    </w:div>
    <w:div w:id="180559910">
      <w:marLeft w:val="0"/>
      <w:marRight w:val="0"/>
      <w:marTop w:val="0"/>
      <w:marBottom w:val="0"/>
      <w:divBdr>
        <w:top w:val="none" w:sz="0" w:space="0" w:color="auto"/>
        <w:left w:val="none" w:sz="0" w:space="0" w:color="auto"/>
        <w:bottom w:val="none" w:sz="0" w:space="0" w:color="auto"/>
        <w:right w:val="none" w:sz="0" w:space="0" w:color="auto"/>
      </w:divBdr>
      <w:divsChild>
        <w:div w:id="180560495">
          <w:marLeft w:val="0"/>
          <w:marRight w:val="0"/>
          <w:marTop w:val="0"/>
          <w:marBottom w:val="0"/>
          <w:divBdr>
            <w:top w:val="none" w:sz="0" w:space="0" w:color="auto"/>
            <w:left w:val="none" w:sz="0" w:space="0" w:color="auto"/>
            <w:bottom w:val="none" w:sz="0" w:space="0" w:color="auto"/>
            <w:right w:val="none" w:sz="0" w:space="0" w:color="auto"/>
          </w:divBdr>
        </w:div>
      </w:divsChild>
    </w:div>
    <w:div w:id="180559918">
      <w:marLeft w:val="0"/>
      <w:marRight w:val="0"/>
      <w:marTop w:val="0"/>
      <w:marBottom w:val="0"/>
      <w:divBdr>
        <w:top w:val="none" w:sz="0" w:space="0" w:color="auto"/>
        <w:left w:val="none" w:sz="0" w:space="0" w:color="auto"/>
        <w:bottom w:val="none" w:sz="0" w:space="0" w:color="auto"/>
        <w:right w:val="none" w:sz="0" w:space="0" w:color="auto"/>
      </w:divBdr>
      <w:divsChild>
        <w:div w:id="180560207">
          <w:marLeft w:val="0"/>
          <w:marRight w:val="0"/>
          <w:marTop w:val="0"/>
          <w:marBottom w:val="0"/>
          <w:divBdr>
            <w:top w:val="none" w:sz="0" w:space="0" w:color="auto"/>
            <w:left w:val="none" w:sz="0" w:space="0" w:color="auto"/>
            <w:bottom w:val="none" w:sz="0" w:space="0" w:color="auto"/>
            <w:right w:val="none" w:sz="0" w:space="0" w:color="auto"/>
          </w:divBdr>
        </w:div>
      </w:divsChild>
    </w:div>
    <w:div w:id="180559920">
      <w:marLeft w:val="0"/>
      <w:marRight w:val="0"/>
      <w:marTop w:val="0"/>
      <w:marBottom w:val="0"/>
      <w:divBdr>
        <w:top w:val="none" w:sz="0" w:space="0" w:color="auto"/>
        <w:left w:val="none" w:sz="0" w:space="0" w:color="auto"/>
        <w:bottom w:val="none" w:sz="0" w:space="0" w:color="auto"/>
        <w:right w:val="none" w:sz="0" w:space="0" w:color="auto"/>
      </w:divBdr>
      <w:divsChild>
        <w:div w:id="180560598">
          <w:marLeft w:val="0"/>
          <w:marRight w:val="0"/>
          <w:marTop w:val="0"/>
          <w:marBottom w:val="0"/>
          <w:divBdr>
            <w:top w:val="none" w:sz="0" w:space="0" w:color="auto"/>
            <w:left w:val="none" w:sz="0" w:space="0" w:color="auto"/>
            <w:bottom w:val="none" w:sz="0" w:space="0" w:color="auto"/>
            <w:right w:val="none" w:sz="0" w:space="0" w:color="auto"/>
          </w:divBdr>
        </w:div>
      </w:divsChild>
    </w:div>
    <w:div w:id="180559921">
      <w:marLeft w:val="0"/>
      <w:marRight w:val="0"/>
      <w:marTop w:val="0"/>
      <w:marBottom w:val="0"/>
      <w:divBdr>
        <w:top w:val="none" w:sz="0" w:space="0" w:color="auto"/>
        <w:left w:val="none" w:sz="0" w:space="0" w:color="auto"/>
        <w:bottom w:val="none" w:sz="0" w:space="0" w:color="auto"/>
        <w:right w:val="none" w:sz="0" w:space="0" w:color="auto"/>
      </w:divBdr>
      <w:divsChild>
        <w:div w:id="180559784">
          <w:marLeft w:val="0"/>
          <w:marRight w:val="0"/>
          <w:marTop w:val="0"/>
          <w:marBottom w:val="0"/>
          <w:divBdr>
            <w:top w:val="none" w:sz="0" w:space="0" w:color="auto"/>
            <w:left w:val="none" w:sz="0" w:space="0" w:color="auto"/>
            <w:bottom w:val="none" w:sz="0" w:space="0" w:color="auto"/>
            <w:right w:val="none" w:sz="0" w:space="0" w:color="auto"/>
          </w:divBdr>
        </w:div>
      </w:divsChild>
    </w:div>
    <w:div w:id="180559922">
      <w:marLeft w:val="0"/>
      <w:marRight w:val="0"/>
      <w:marTop w:val="0"/>
      <w:marBottom w:val="0"/>
      <w:divBdr>
        <w:top w:val="none" w:sz="0" w:space="0" w:color="auto"/>
        <w:left w:val="none" w:sz="0" w:space="0" w:color="auto"/>
        <w:bottom w:val="none" w:sz="0" w:space="0" w:color="auto"/>
        <w:right w:val="none" w:sz="0" w:space="0" w:color="auto"/>
      </w:divBdr>
      <w:divsChild>
        <w:div w:id="180560483">
          <w:marLeft w:val="0"/>
          <w:marRight w:val="0"/>
          <w:marTop w:val="0"/>
          <w:marBottom w:val="0"/>
          <w:divBdr>
            <w:top w:val="none" w:sz="0" w:space="0" w:color="auto"/>
            <w:left w:val="none" w:sz="0" w:space="0" w:color="auto"/>
            <w:bottom w:val="none" w:sz="0" w:space="0" w:color="auto"/>
            <w:right w:val="none" w:sz="0" w:space="0" w:color="auto"/>
          </w:divBdr>
          <w:divsChild>
            <w:div w:id="1805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9923">
      <w:marLeft w:val="0"/>
      <w:marRight w:val="0"/>
      <w:marTop w:val="0"/>
      <w:marBottom w:val="0"/>
      <w:divBdr>
        <w:top w:val="none" w:sz="0" w:space="0" w:color="auto"/>
        <w:left w:val="none" w:sz="0" w:space="0" w:color="auto"/>
        <w:bottom w:val="none" w:sz="0" w:space="0" w:color="auto"/>
        <w:right w:val="none" w:sz="0" w:space="0" w:color="auto"/>
      </w:divBdr>
      <w:divsChild>
        <w:div w:id="180560629">
          <w:marLeft w:val="0"/>
          <w:marRight w:val="0"/>
          <w:marTop w:val="0"/>
          <w:marBottom w:val="0"/>
          <w:divBdr>
            <w:top w:val="none" w:sz="0" w:space="0" w:color="auto"/>
            <w:left w:val="none" w:sz="0" w:space="0" w:color="auto"/>
            <w:bottom w:val="none" w:sz="0" w:space="0" w:color="auto"/>
            <w:right w:val="none" w:sz="0" w:space="0" w:color="auto"/>
          </w:divBdr>
        </w:div>
      </w:divsChild>
    </w:div>
    <w:div w:id="180559924">
      <w:marLeft w:val="0"/>
      <w:marRight w:val="0"/>
      <w:marTop w:val="0"/>
      <w:marBottom w:val="0"/>
      <w:divBdr>
        <w:top w:val="none" w:sz="0" w:space="0" w:color="auto"/>
        <w:left w:val="none" w:sz="0" w:space="0" w:color="auto"/>
        <w:bottom w:val="none" w:sz="0" w:space="0" w:color="auto"/>
        <w:right w:val="none" w:sz="0" w:space="0" w:color="auto"/>
      </w:divBdr>
      <w:divsChild>
        <w:div w:id="180559785">
          <w:marLeft w:val="0"/>
          <w:marRight w:val="0"/>
          <w:marTop w:val="0"/>
          <w:marBottom w:val="0"/>
          <w:divBdr>
            <w:top w:val="none" w:sz="0" w:space="0" w:color="auto"/>
            <w:left w:val="none" w:sz="0" w:space="0" w:color="auto"/>
            <w:bottom w:val="none" w:sz="0" w:space="0" w:color="auto"/>
            <w:right w:val="none" w:sz="0" w:space="0" w:color="auto"/>
          </w:divBdr>
        </w:div>
        <w:div w:id="180560120">
          <w:marLeft w:val="0"/>
          <w:marRight w:val="0"/>
          <w:marTop w:val="0"/>
          <w:marBottom w:val="0"/>
          <w:divBdr>
            <w:top w:val="none" w:sz="0" w:space="0" w:color="auto"/>
            <w:left w:val="none" w:sz="0" w:space="0" w:color="auto"/>
            <w:bottom w:val="none" w:sz="0" w:space="0" w:color="auto"/>
            <w:right w:val="none" w:sz="0" w:space="0" w:color="auto"/>
          </w:divBdr>
        </w:div>
        <w:div w:id="180560151">
          <w:marLeft w:val="0"/>
          <w:marRight w:val="0"/>
          <w:marTop w:val="0"/>
          <w:marBottom w:val="0"/>
          <w:divBdr>
            <w:top w:val="none" w:sz="0" w:space="0" w:color="auto"/>
            <w:left w:val="none" w:sz="0" w:space="0" w:color="auto"/>
            <w:bottom w:val="none" w:sz="0" w:space="0" w:color="auto"/>
            <w:right w:val="none" w:sz="0" w:space="0" w:color="auto"/>
          </w:divBdr>
        </w:div>
        <w:div w:id="180560572">
          <w:marLeft w:val="0"/>
          <w:marRight w:val="0"/>
          <w:marTop w:val="0"/>
          <w:marBottom w:val="0"/>
          <w:divBdr>
            <w:top w:val="none" w:sz="0" w:space="0" w:color="auto"/>
            <w:left w:val="none" w:sz="0" w:space="0" w:color="auto"/>
            <w:bottom w:val="none" w:sz="0" w:space="0" w:color="auto"/>
            <w:right w:val="none" w:sz="0" w:space="0" w:color="auto"/>
          </w:divBdr>
        </w:div>
        <w:div w:id="180560751">
          <w:marLeft w:val="0"/>
          <w:marRight w:val="0"/>
          <w:marTop w:val="0"/>
          <w:marBottom w:val="0"/>
          <w:divBdr>
            <w:top w:val="none" w:sz="0" w:space="0" w:color="auto"/>
            <w:left w:val="none" w:sz="0" w:space="0" w:color="auto"/>
            <w:bottom w:val="none" w:sz="0" w:space="0" w:color="auto"/>
            <w:right w:val="none" w:sz="0" w:space="0" w:color="auto"/>
          </w:divBdr>
        </w:div>
        <w:div w:id="180560780">
          <w:marLeft w:val="0"/>
          <w:marRight w:val="0"/>
          <w:marTop w:val="0"/>
          <w:marBottom w:val="0"/>
          <w:divBdr>
            <w:top w:val="none" w:sz="0" w:space="0" w:color="auto"/>
            <w:left w:val="none" w:sz="0" w:space="0" w:color="auto"/>
            <w:bottom w:val="none" w:sz="0" w:space="0" w:color="auto"/>
            <w:right w:val="none" w:sz="0" w:space="0" w:color="auto"/>
          </w:divBdr>
        </w:div>
        <w:div w:id="180560799">
          <w:marLeft w:val="0"/>
          <w:marRight w:val="0"/>
          <w:marTop w:val="0"/>
          <w:marBottom w:val="0"/>
          <w:divBdr>
            <w:top w:val="none" w:sz="0" w:space="0" w:color="auto"/>
            <w:left w:val="none" w:sz="0" w:space="0" w:color="auto"/>
            <w:bottom w:val="none" w:sz="0" w:space="0" w:color="auto"/>
            <w:right w:val="none" w:sz="0" w:space="0" w:color="auto"/>
          </w:divBdr>
        </w:div>
      </w:divsChild>
    </w:div>
    <w:div w:id="180559925">
      <w:marLeft w:val="0"/>
      <w:marRight w:val="0"/>
      <w:marTop w:val="0"/>
      <w:marBottom w:val="0"/>
      <w:divBdr>
        <w:top w:val="none" w:sz="0" w:space="0" w:color="auto"/>
        <w:left w:val="none" w:sz="0" w:space="0" w:color="auto"/>
        <w:bottom w:val="none" w:sz="0" w:space="0" w:color="auto"/>
        <w:right w:val="none" w:sz="0" w:space="0" w:color="auto"/>
      </w:divBdr>
    </w:div>
    <w:div w:id="180559930">
      <w:marLeft w:val="0"/>
      <w:marRight w:val="0"/>
      <w:marTop w:val="0"/>
      <w:marBottom w:val="0"/>
      <w:divBdr>
        <w:top w:val="none" w:sz="0" w:space="0" w:color="auto"/>
        <w:left w:val="none" w:sz="0" w:space="0" w:color="auto"/>
        <w:bottom w:val="none" w:sz="0" w:space="0" w:color="auto"/>
        <w:right w:val="none" w:sz="0" w:space="0" w:color="auto"/>
      </w:divBdr>
      <w:divsChild>
        <w:div w:id="180559828">
          <w:marLeft w:val="0"/>
          <w:marRight w:val="0"/>
          <w:marTop w:val="0"/>
          <w:marBottom w:val="0"/>
          <w:divBdr>
            <w:top w:val="none" w:sz="0" w:space="0" w:color="auto"/>
            <w:left w:val="none" w:sz="0" w:space="0" w:color="auto"/>
            <w:bottom w:val="none" w:sz="0" w:space="0" w:color="auto"/>
            <w:right w:val="none" w:sz="0" w:space="0" w:color="auto"/>
          </w:divBdr>
        </w:div>
      </w:divsChild>
    </w:div>
    <w:div w:id="180559934">
      <w:marLeft w:val="0"/>
      <w:marRight w:val="0"/>
      <w:marTop w:val="0"/>
      <w:marBottom w:val="0"/>
      <w:divBdr>
        <w:top w:val="none" w:sz="0" w:space="0" w:color="auto"/>
        <w:left w:val="none" w:sz="0" w:space="0" w:color="auto"/>
        <w:bottom w:val="none" w:sz="0" w:space="0" w:color="auto"/>
        <w:right w:val="none" w:sz="0" w:space="0" w:color="auto"/>
      </w:divBdr>
      <w:divsChild>
        <w:div w:id="180560583">
          <w:marLeft w:val="0"/>
          <w:marRight w:val="0"/>
          <w:marTop w:val="0"/>
          <w:marBottom w:val="0"/>
          <w:divBdr>
            <w:top w:val="none" w:sz="0" w:space="0" w:color="auto"/>
            <w:left w:val="none" w:sz="0" w:space="0" w:color="auto"/>
            <w:bottom w:val="none" w:sz="0" w:space="0" w:color="auto"/>
            <w:right w:val="none" w:sz="0" w:space="0" w:color="auto"/>
          </w:divBdr>
        </w:div>
      </w:divsChild>
    </w:div>
    <w:div w:id="180559935">
      <w:marLeft w:val="0"/>
      <w:marRight w:val="0"/>
      <w:marTop w:val="0"/>
      <w:marBottom w:val="0"/>
      <w:divBdr>
        <w:top w:val="none" w:sz="0" w:space="0" w:color="auto"/>
        <w:left w:val="none" w:sz="0" w:space="0" w:color="auto"/>
        <w:bottom w:val="none" w:sz="0" w:space="0" w:color="auto"/>
        <w:right w:val="none" w:sz="0" w:space="0" w:color="auto"/>
      </w:divBdr>
      <w:divsChild>
        <w:div w:id="180560169">
          <w:marLeft w:val="0"/>
          <w:marRight w:val="0"/>
          <w:marTop w:val="0"/>
          <w:marBottom w:val="0"/>
          <w:divBdr>
            <w:top w:val="none" w:sz="0" w:space="0" w:color="auto"/>
            <w:left w:val="none" w:sz="0" w:space="0" w:color="auto"/>
            <w:bottom w:val="none" w:sz="0" w:space="0" w:color="auto"/>
            <w:right w:val="none" w:sz="0" w:space="0" w:color="auto"/>
          </w:divBdr>
        </w:div>
      </w:divsChild>
    </w:div>
    <w:div w:id="180559936">
      <w:marLeft w:val="0"/>
      <w:marRight w:val="0"/>
      <w:marTop w:val="0"/>
      <w:marBottom w:val="0"/>
      <w:divBdr>
        <w:top w:val="none" w:sz="0" w:space="0" w:color="auto"/>
        <w:left w:val="none" w:sz="0" w:space="0" w:color="auto"/>
        <w:bottom w:val="none" w:sz="0" w:space="0" w:color="auto"/>
        <w:right w:val="none" w:sz="0" w:space="0" w:color="auto"/>
      </w:divBdr>
      <w:divsChild>
        <w:div w:id="180559704">
          <w:marLeft w:val="0"/>
          <w:marRight w:val="0"/>
          <w:marTop w:val="0"/>
          <w:marBottom w:val="0"/>
          <w:divBdr>
            <w:top w:val="none" w:sz="0" w:space="0" w:color="auto"/>
            <w:left w:val="none" w:sz="0" w:space="0" w:color="auto"/>
            <w:bottom w:val="none" w:sz="0" w:space="0" w:color="auto"/>
            <w:right w:val="none" w:sz="0" w:space="0" w:color="auto"/>
          </w:divBdr>
        </w:div>
      </w:divsChild>
    </w:div>
    <w:div w:id="180559939">
      <w:marLeft w:val="0"/>
      <w:marRight w:val="0"/>
      <w:marTop w:val="0"/>
      <w:marBottom w:val="0"/>
      <w:divBdr>
        <w:top w:val="none" w:sz="0" w:space="0" w:color="auto"/>
        <w:left w:val="none" w:sz="0" w:space="0" w:color="auto"/>
        <w:bottom w:val="none" w:sz="0" w:space="0" w:color="auto"/>
        <w:right w:val="none" w:sz="0" w:space="0" w:color="auto"/>
      </w:divBdr>
      <w:divsChild>
        <w:div w:id="180560083">
          <w:marLeft w:val="0"/>
          <w:marRight w:val="0"/>
          <w:marTop w:val="0"/>
          <w:marBottom w:val="0"/>
          <w:divBdr>
            <w:top w:val="none" w:sz="0" w:space="0" w:color="auto"/>
            <w:left w:val="none" w:sz="0" w:space="0" w:color="auto"/>
            <w:bottom w:val="none" w:sz="0" w:space="0" w:color="auto"/>
            <w:right w:val="none" w:sz="0" w:space="0" w:color="auto"/>
          </w:divBdr>
        </w:div>
      </w:divsChild>
    </w:div>
    <w:div w:id="180559942">
      <w:marLeft w:val="0"/>
      <w:marRight w:val="0"/>
      <w:marTop w:val="0"/>
      <w:marBottom w:val="0"/>
      <w:divBdr>
        <w:top w:val="none" w:sz="0" w:space="0" w:color="auto"/>
        <w:left w:val="none" w:sz="0" w:space="0" w:color="auto"/>
        <w:bottom w:val="none" w:sz="0" w:space="0" w:color="auto"/>
        <w:right w:val="none" w:sz="0" w:space="0" w:color="auto"/>
      </w:divBdr>
      <w:divsChild>
        <w:div w:id="180560725">
          <w:marLeft w:val="0"/>
          <w:marRight w:val="0"/>
          <w:marTop w:val="0"/>
          <w:marBottom w:val="0"/>
          <w:divBdr>
            <w:top w:val="none" w:sz="0" w:space="0" w:color="auto"/>
            <w:left w:val="none" w:sz="0" w:space="0" w:color="auto"/>
            <w:bottom w:val="none" w:sz="0" w:space="0" w:color="auto"/>
            <w:right w:val="none" w:sz="0" w:space="0" w:color="auto"/>
          </w:divBdr>
        </w:div>
      </w:divsChild>
    </w:div>
    <w:div w:id="180559944">
      <w:marLeft w:val="0"/>
      <w:marRight w:val="0"/>
      <w:marTop w:val="0"/>
      <w:marBottom w:val="0"/>
      <w:divBdr>
        <w:top w:val="none" w:sz="0" w:space="0" w:color="auto"/>
        <w:left w:val="none" w:sz="0" w:space="0" w:color="auto"/>
        <w:bottom w:val="none" w:sz="0" w:space="0" w:color="auto"/>
        <w:right w:val="none" w:sz="0" w:space="0" w:color="auto"/>
      </w:divBdr>
      <w:divsChild>
        <w:div w:id="180560456">
          <w:marLeft w:val="0"/>
          <w:marRight w:val="0"/>
          <w:marTop w:val="0"/>
          <w:marBottom w:val="0"/>
          <w:divBdr>
            <w:top w:val="none" w:sz="0" w:space="0" w:color="auto"/>
            <w:left w:val="none" w:sz="0" w:space="0" w:color="auto"/>
            <w:bottom w:val="none" w:sz="0" w:space="0" w:color="auto"/>
            <w:right w:val="none" w:sz="0" w:space="0" w:color="auto"/>
          </w:divBdr>
        </w:div>
      </w:divsChild>
    </w:div>
    <w:div w:id="180559948">
      <w:marLeft w:val="0"/>
      <w:marRight w:val="0"/>
      <w:marTop w:val="0"/>
      <w:marBottom w:val="0"/>
      <w:divBdr>
        <w:top w:val="none" w:sz="0" w:space="0" w:color="auto"/>
        <w:left w:val="none" w:sz="0" w:space="0" w:color="auto"/>
        <w:bottom w:val="none" w:sz="0" w:space="0" w:color="auto"/>
        <w:right w:val="none" w:sz="0" w:space="0" w:color="auto"/>
      </w:divBdr>
      <w:divsChild>
        <w:div w:id="180560511">
          <w:marLeft w:val="0"/>
          <w:marRight w:val="0"/>
          <w:marTop w:val="0"/>
          <w:marBottom w:val="0"/>
          <w:divBdr>
            <w:top w:val="none" w:sz="0" w:space="0" w:color="auto"/>
            <w:left w:val="none" w:sz="0" w:space="0" w:color="auto"/>
            <w:bottom w:val="none" w:sz="0" w:space="0" w:color="auto"/>
            <w:right w:val="none" w:sz="0" w:space="0" w:color="auto"/>
          </w:divBdr>
        </w:div>
      </w:divsChild>
    </w:div>
    <w:div w:id="180559950">
      <w:marLeft w:val="0"/>
      <w:marRight w:val="0"/>
      <w:marTop w:val="0"/>
      <w:marBottom w:val="0"/>
      <w:divBdr>
        <w:top w:val="none" w:sz="0" w:space="0" w:color="auto"/>
        <w:left w:val="none" w:sz="0" w:space="0" w:color="auto"/>
        <w:bottom w:val="none" w:sz="0" w:space="0" w:color="auto"/>
        <w:right w:val="none" w:sz="0" w:space="0" w:color="auto"/>
      </w:divBdr>
      <w:divsChild>
        <w:div w:id="180559952">
          <w:marLeft w:val="0"/>
          <w:marRight w:val="0"/>
          <w:marTop w:val="0"/>
          <w:marBottom w:val="0"/>
          <w:divBdr>
            <w:top w:val="none" w:sz="0" w:space="0" w:color="auto"/>
            <w:left w:val="none" w:sz="0" w:space="0" w:color="auto"/>
            <w:bottom w:val="none" w:sz="0" w:space="0" w:color="auto"/>
            <w:right w:val="none" w:sz="0" w:space="0" w:color="auto"/>
          </w:divBdr>
        </w:div>
      </w:divsChild>
    </w:div>
    <w:div w:id="180559953">
      <w:marLeft w:val="0"/>
      <w:marRight w:val="0"/>
      <w:marTop w:val="0"/>
      <w:marBottom w:val="0"/>
      <w:divBdr>
        <w:top w:val="none" w:sz="0" w:space="0" w:color="auto"/>
        <w:left w:val="none" w:sz="0" w:space="0" w:color="auto"/>
        <w:bottom w:val="none" w:sz="0" w:space="0" w:color="auto"/>
        <w:right w:val="none" w:sz="0" w:space="0" w:color="auto"/>
      </w:divBdr>
      <w:divsChild>
        <w:div w:id="180560596">
          <w:marLeft w:val="0"/>
          <w:marRight w:val="0"/>
          <w:marTop w:val="0"/>
          <w:marBottom w:val="0"/>
          <w:divBdr>
            <w:top w:val="none" w:sz="0" w:space="0" w:color="auto"/>
            <w:left w:val="none" w:sz="0" w:space="0" w:color="auto"/>
            <w:bottom w:val="none" w:sz="0" w:space="0" w:color="auto"/>
            <w:right w:val="none" w:sz="0" w:space="0" w:color="auto"/>
          </w:divBdr>
        </w:div>
      </w:divsChild>
    </w:div>
    <w:div w:id="180559955">
      <w:marLeft w:val="0"/>
      <w:marRight w:val="0"/>
      <w:marTop w:val="0"/>
      <w:marBottom w:val="0"/>
      <w:divBdr>
        <w:top w:val="none" w:sz="0" w:space="0" w:color="auto"/>
        <w:left w:val="none" w:sz="0" w:space="0" w:color="auto"/>
        <w:bottom w:val="none" w:sz="0" w:space="0" w:color="auto"/>
        <w:right w:val="none" w:sz="0" w:space="0" w:color="auto"/>
      </w:divBdr>
      <w:divsChild>
        <w:div w:id="180560372">
          <w:marLeft w:val="0"/>
          <w:marRight w:val="0"/>
          <w:marTop w:val="0"/>
          <w:marBottom w:val="0"/>
          <w:divBdr>
            <w:top w:val="none" w:sz="0" w:space="0" w:color="auto"/>
            <w:left w:val="none" w:sz="0" w:space="0" w:color="auto"/>
            <w:bottom w:val="none" w:sz="0" w:space="0" w:color="auto"/>
            <w:right w:val="none" w:sz="0" w:space="0" w:color="auto"/>
          </w:divBdr>
        </w:div>
      </w:divsChild>
    </w:div>
    <w:div w:id="180559960">
      <w:marLeft w:val="0"/>
      <w:marRight w:val="0"/>
      <w:marTop w:val="0"/>
      <w:marBottom w:val="0"/>
      <w:divBdr>
        <w:top w:val="none" w:sz="0" w:space="0" w:color="auto"/>
        <w:left w:val="none" w:sz="0" w:space="0" w:color="auto"/>
        <w:bottom w:val="none" w:sz="0" w:space="0" w:color="auto"/>
        <w:right w:val="none" w:sz="0" w:space="0" w:color="auto"/>
      </w:divBdr>
      <w:divsChild>
        <w:div w:id="180560069">
          <w:marLeft w:val="0"/>
          <w:marRight w:val="0"/>
          <w:marTop w:val="0"/>
          <w:marBottom w:val="0"/>
          <w:divBdr>
            <w:top w:val="none" w:sz="0" w:space="0" w:color="auto"/>
            <w:left w:val="none" w:sz="0" w:space="0" w:color="auto"/>
            <w:bottom w:val="none" w:sz="0" w:space="0" w:color="auto"/>
            <w:right w:val="none" w:sz="0" w:space="0" w:color="auto"/>
          </w:divBdr>
        </w:div>
      </w:divsChild>
    </w:div>
    <w:div w:id="180559962">
      <w:marLeft w:val="0"/>
      <w:marRight w:val="0"/>
      <w:marTop w:val="0"/>
      <w:marBottom w:val="0"/>
      <w:divBdr>
        <w:top w:val="none" w:sz="0" w:space="0" w:color="auto"/>
        <w:left w:val="none" w:sz="0" w:space="0" w:color="auto"/>
        <w:bottom w:val="none" w:sz="0" w:space="0" w:color="auto"/>
        <w:right w:val="none" w:sz="0" w:space="0" w:color="auto"/>
      </w:divBdr>
      <w:divsChild>
        <w:div w:id="180560134">
          <w:marLeft w:val="0"/>
          <w:marRight w:val="0"/>
          <w:marTop w:val="0"/>
          <w:marBottom w:val="0"/>
          <w:divBdr>
            <w:top w:val="none" w:sz="0" w:space="0" w:color="auto"/>
            <w:left w:val="none" w:sz="0" w:space="0" w:color="auto"/>
            <w:bottom w:val="none" w:sz="0" w:space="0" w:color="auto"/>
            <w:right w:val="none" w:sz="0" w:space="0" w:color="auto"/>
          </w:divBdr>
        </w:div>
      </w:divsChild>
    </w:div>
    <w:div w:id="180559964">
      <w:marLeft w:val="0"/>
      <w:marRight w:val="0"/>
      <w:marTop w:val="0"/>
      <w:marBottom w:val="0"/>
      <w:divBdr>
        <w:top w:val="none" w:sz="0" w:space="0" w:color="auto"/>
        <w:left w:val="none" w:sz="0" w:space="0" w:color="auto"/>
        <w:bottom w:val="none" w:sz="0" w:space="0" w:color="auto"/>
        <w:right w:val="none" w:sz="0" w:space="0" w:color="auto"/>
      </w:divBdr>
      <w:divsChild>
        <w:div w:id="180560754">
          <w:marLeft w:val="0"/>
          <w:marRight w:val="0"/>
          <w:marTop w:val="0"/>
          <w:marBottom w:val="0"/>
          <w:divBdr>
            <w:top w:val="none" w:sz="0" w:space="0" w:color="auto"/>
            <w:left w:val="none" w:sz="0" w:space="0" w:color="auto"/>
            <w:bottom w:val="none" w:sz="0" w:space="0" w:color="auto"/>
            <w:right w:val="none" w:sz="0" w:space="0" w:color="auto"/>
          </w:divBdr>
        </w:div>
      </w:divsChild>
    </w:div>
    <w:div w:id="180559967">
      <w:marLeft w:val="0"/>
      <w:marRight w:val="0"/>
      <w:marTop w:val="0"/>
      <w:marBottom w:val="0"/>
      <w:divBdr>
        <w:top w:val="none" w:sz="0" w:space="0" w:color="auto"/>
        <w:left w:val="none" w:sz="0" w:space="0" w:color="auto"/>
        <w:bottom w:val="none" w:sz="0" w:space="0" w:color="auto"/>
        <w:right w:val="none" w:sz="0" w:space="0" w:color="auto"/>
      </w:divBdr>
      <w:divsChild>
        <w:div w:id="180560294">
          <w:marLeft w:val="0"/>
          <w:marRight w:val="0"/>
          <w:marTop w:val="0"/>
          <w:marBottom w:val="0"/>
          <w:divBdr>
            <w:top w:val="none" w:sz="0" w:space="0" w:color="auto"/>
            <w:left w:val="none" w:sz="0" w:space="0" w:color="auto"/>
            <w:bottom w:val="none" w:sz="0" w:space="0" w:color="auto"/>
            <w:right w:val="none" w:sz="0" w:space="0" w:color="auto"/>
          </w:divBdr>
        </w:div>
      </w:divsChild>
    </w:div>
    <w:div w:id="180559968">
      <w:marLeft w:val="0"/>
      <w:marRight w:val="0"/>
      <w:marTop w:val="0"/>
      <w:marBottom w:val="0"/>
      <w:divBdr>
        <w:top w:val="none" w:sz="0" w:space="0" w:color="auto"/>
        <w:left w:val="none" w:sz="0" w:space="0" w:color="auto"/>
        <w:bottom w:val="none" w:sz="0" w:space="0" w:color="auto"/>
        <w:right w:val="none" w:sz="0" w:space="0" w:color="auto"/>
      </w:divBdr>
      <w:divsChild>
        <w:div w:id="180560354">
          <w:marLeft w:val="0"/>
          <w:marRight w:val="0"/>
          <w:marTop w:val="0"/>
          <w:marBottom w:val="0"/>
          <w:divBdr>
            <w:top w:val="none" w:sz="0" w:space="0" w:color="auto"/>
            <w:left w:val="none" w:sz="0" w:space="0" w:color="auto"/>
            <w:bottom w:val="none" w:sz="0" w:space="0" w:color="auto"/>
            <w:right w:val="none" w:sz="0" w:space="0" w:color="auto"/>
          </w:divBdr>
        </w:div>
      </w:divsChild>
    </w:div>
    <w:div w:id="180559971">
      <w:marLeft w:val="0"/>
      <w:marRight w:val="0"/>
      <w:marTop w:val="0"/>
      <w:marBottom w:val="0"/>
      <w:divBdr>
        <w:top w:val="none" w:sz="0" w:space="0" w:color="auto"/>
        <w:left w:val="none" w:sz="0" w:space="0" w:color="auto"/>
        <w:bottom w:val="none" w:sz="0" w:space="0" w:color="auto"/>
        <w:right w:val="none" w:sz="0" w:space="0" w:color="auto"/>
      </w:divBdr>
      <w:divsChild>
        <w:div w:id="180560817">
          <w:marLeft w:val="0"/>
          <w:marRight w:val="0"/>
          <w:marTop w:val="0"/>
          <w:marBottom w:val="0"/>
          <w:divBdr>
            <w:top w:val="none" w:sz="0" w:space="0" w:color="auto"/>
            <w:left w:val="none" w:sz="0" w:space="0" w:color="auto"/>
            <w:bottom w:val="none" w:sz="0" w:space="0" w:color="auto"/>
            <w:right w:val="none" w:sz="0" w:space="0" w:color="auto"/>
          </w:divBdr>
        </w:div>
      </w:divsChild>
    </w:div>
    <w:div w:id="180559972">
      <w:marLeft w:val="0"/>
      <w:marRight w:val="0"/>
      <w:marTop w:val="0"/>
      <w:marBottom w:val="0"/>
      <w:divBdr>
        <w:top w:val="none" w:sz="0" w:space="0" w:color="auto"/>
        <w:left w:val="none" w:sz="0" w:space="0" w:color="auto"/>
        <w:bottom w:val="none" w:sz="0" w:space="0" w:color="auto"/>
        <w:right w:val="none" w:sz="0" w:space="0" w:color="auto"/>
      </w:divBdr>
      <w:divsChild>
        <w:div w:id="180560276">
          <w:marLeft w:val="0"/>
          <w:marRight w:val="0"/>
          <w:marTop w:val="0"/>
          <w:marBottom w:val="0"/>
          <w:divBdr>
            <w:top w:val="none" w:sz="0" w:space="0" w:color="auto"/>
            <w:left w:val="none" w:sz="0" w:space="0" w:color="auto"/>
            <w:bottom w:val="none" w:sz="0" w:space="0" w:color="auto"/>
            <w:right w:val="none" w:sz="0" w:space="0" w:color="auto"/>
          </w:divBdr>
        </w:div>
      </w:divsChild>
    </w:div>
    <w:div w:id="180559973">
      <w:marLeft w:val="0"/>
      <w:marRight w:val="0"/>
      <w:marTop w:val="0"/>
      <w:marBottom w:val="0"/>
      <w:divBdr>
        <w:top w:val="none" w:sz="0" w:space="0" w:color="auto"/>
        <w:left w:val="none" w:sz="0" w:space="0" w:color="auto"/>
        <w:bottom w:val="none" w:sz="0" w:space="0" w:color="auto"/>
        <w:right w:val="none" w:sz="0" w:space="0" w:color="auto"/>
      </w:divBdr>
      <w:divsChild>
        <w:div w:id="180560537">
          <w:marLeft w:val="0"/>
          <w:marRight w:val="0"/>
          <w:marTop w:val="0"/>
          <w:marBottom w:val="0"/>
          <w:divBdr>
            <w:top w:val="none" w:sz="0" w:space="0" w:color="auto"/>
            <w:left w:val="none" w:sz="0" w:space="0" w:color="auto"/>
            <w:bottom w:val="none" w:sz="0" w:space="0" w:color="auto"/>
            <w:right w:val="none" w:sz="0" w:space="0" w:color="auto"/>
          </w:divBdr>
        </w:div>
      </w:divsChild>
    </w:div>
    <w:div w:id="180559974">
      <w:marLeft w:val="0"/>
      <w:marRight w:val="0"/>
      <w:marTop w:val="0"/>
      <w:marBottom w:val="0"/>
      <w:divBdr>
        <w:top w:val="none" w:sz="0" w:space="0" w:color="auto"/>
        <w:left w:val="none" w:sz="0" w:space="0" w:color="auto"/>
        <w:bottom w:val="none" w:sz="0" w:space="0" w:color="auto"/>
        <w:right w:val="none" w:sz="0" w:space="0" w:color="auto"/>
      </w:divBdr>
      <w:divsChild>
        <w:div w:id="180560491">
          <w:marLeft w:val="0"/>
          <w:marRight w:val="0"/>
          <w:marTop w:val="0"/>
          <w:marBottom w:val="0"/>
          <w:divBdr>
            <w:top w:val="none" w:sz="0" w:space="0" w:color="auto"/>
            <w:left w:val="none" w:sz="0" w:space="0" w:color="auto"/>
            <w:bottom w:val="none" w:sz="0" w:space="0" w:color="auto"/>
            <w:right w:val="none" w:sz="0" w:space="0" w:color="auto"/>
          </w:divBdr>
        </w:div>
      </w:divsChild>
    </w:div>
    <w:div w:id="180559977">
      <w:marLeft w:val="0"/>
      <w:marRight w:val="0"/>
      <w:marTop w:val="0"/>
      <w:marBottom w:val="0"/>
      <w:divBdr>
        <w:top w:val="none" w:sz="0" w:space="0" w:color="auto"/>
        <w:left w:val="none" w:sz="0" w:space="0" w:color="auto"/>
        <w:bottom w:val="none" w:sz="0" w:space="0" w:color="auto"/>
        <w:right w:val="none" w:sz="0" w:space="0" w:color="auto"/>
      </w:divBdr>
      <w:divsChild>
        <w:div w:id="180560658">
          <w:marLeft w:val="0"/>
          <w:marRight w:val="0"/>
          <w:marTop w:val="0"/>
          <w:marBottom w:val="0"/>
          <w:divBdr>
            <w:top w:val="none" w:sz="0" w:space="0" w:color="auto"/>
            <w:left w:val="none" w:sz="0" w:space="0" w:color="auto"/>
            <w:bottom w:val="none" w:sz="0" w:space="0" w:color="auto"/>
            <w:right w:val="none" w:sz="0" w:space="0" w:color="auto"/>
          </w:divBdr>
        </w:div>
      </w:divsChild>
    </w:div>
    <w:div w:id="180559979">
      <w:marLeft w:val="0"/>
      <w:marRight w:val="0"/>
      <w:marTop w:val="0"/>
      <w:marBottom w:val="0"/>
      <w:divBdr>
        <w:top w:val="none" w:sz="0" w:space="0" w:color="auto"/>
        <w:left w:val="none" w:sz="0" w:space="0" w:color="auto"/>
        <w:bottom w:val="none" w:sz="0" w:space="0" w:color="auto"/>
        <w:right w:val="none" w:sz="0" w:space="0" w:color="auto"/>
      </w:divBdr>
      <w:divsChild>
        <w:div w:id="180559895">
          <w:marLeft w:val="0"/>
          <w:marRight w:val="0"/>
          <w:marTop w:val="0"/>
          <w:marBottom w:val="0"/>
          <w:divBdr>
            <w:top w:val="none" w:sz="0" w:space="0" w:color="auto"/>
            <w:left w:val="none" w:sz="0" w:space="0" w:color="auto"/>
            <w:bottom w:val="none" w:sz="0" w:space="0" w:color="auto"/>
            <w:right w:val="none" w:sz="0" w:space="0" w:color="auto"/>
          </w:divBdr>
        </w:div>
      </w:divsChild>
    </w:div>
    <w:div w:id="180559982">
      <w:marLeft w:val="0"/>
      <w:marRight w:val="0"/>
      <w:marTop w:val="0"/>
      <w:marBottom w:val="0"/>
      <w:divBdr>
        <w:top w:val="none" w:sz="0" w:space="0" w:color="auto"/>
        <w:left w:val="none" w:sz="0" w:space="0" w:color="auto"/>
        <w:bottom w:val="none" w:sz="0" w:space="0" w:color="auto"/>
        <w:right w:val="none" w:sz="0" w:space="0" w:color="auto"/>
      </w:divBdr>
      <w:divsChild>
        <w:div w:id="180559975">
          <w:marLeft w:val="0"/>
          <w:marRight w:val="0"/>
          <w:marTop w:val="0"/>
          <w:marBottom w:val="0"/>
          <w:divBdr>
            <w:top w:val="none" w:sz="0" w:space="0" w:color="auto"/>
            <w:left w:val="none" w:sz="0" w:space="0" w:color="auto"/>
            <w:bottom w:val="none" w:sz="0" w:space="0" w:color="auto"/>
            <w:right w:val="none" w:sz="0" w:space="0" w:color="auto"/>
          </w:divBdr>
        </w:div>
      </w:divsChild>
    </w:div>
    <w:div w:id="180559983">
      <w:marLeft w:val="0"/>
      <w:marRight w:val="0"/>
      <w:marTop w:val="0"/>
      <w:marBottom w:val="0"/>
      <w:divBdr>
        <w:top w:val="none" w:sz="0" w:space="0" w:color="auto"/>
        <w:left w:val="none" w:sz="0" w:space="0" w:color="auto"/>
        <w:bottom w:val="none" w:sz="0" w:space="0" w:color="auto"/>
        <w:right w:val="none" w:sz="0" w:space="0" w:color="auto"/>
      </w:divBdr>
      <w:divsChild>
        <w:div w:id="180559798">
          <w:marLeft w:val="0"/>
          <w:marRight w:val="0"/>
          <w:marTop w:val="0"/>
          <w:marBottom w:val="0"/>
          <w:divBdr>
            <w:top w:val="none" w:sz="0" w:space="0" w:color="auto"/>
            <w:left w:val="none" w:sz="0" w:space="0" w:color="auto"/>
            <w:bottom w:val="none" w:sz="0" w:space="0" w:color="auto"/>
            <w:right w:val="none" w:sz="0" w:space="0" w:color="auto"/>
          </w:divBdr>
        </w:div>
      </w:divsChild>
    </w:div>
    <w:div w:id="180559986">
      <w:marLeft w:val="0"/>
      <w:marRight w:val="0"/>
      <w:marTop w:val="0"/>
      <w:marBottom w:val="0"/>
      <w:divBdr>
        <w:top w:val="none" w:sz="0" w:space="0" w:color="auto"/>
        <w:left w:val="none" w:sz="0" w:space="0" w:color="auto"/>
        <w:bottom w:val="none" w:sz="0" w:space="0" w:color="auto"/>
        <w:right w:val="none" w:sz="0" w:space="0" w:color="auto"/>
      </w:divBdr>
      <w:divsChild>
        <w:div w:id="180560646">
          <w:marLeft w:val="0"/>
          <w:marRight w:val="0"/>
          <w:marTop w:val="0"/>
          <w:marBottom w:val="0"/>
          <w:divBdr>
            <w:top w:val="none" w:sz="0" w:space="0" w:color="auto"/>
            <w:left w:val="none" w:sz="0" w:space="0" w:color="auto"/>
            <w:bottom w:val="none" w:sz="0" w:space="0" w:color="auto"/>
            <w:right w:val="none" w:sz="0" w:space="0" w:color="auto"/>
          </w:divBdr>
        </w:div>
      </w:divsChild>
    </w:div>
    <w:div w:id="180559988">
      <w:marLeft w:val="0"/>
      <w:marRight w:val="0"/>
      <w:marTop w:val="0"/>
      <w:marBottom w:val="0"/>
      <w:divBdr>
        <w:top w:val="none" w:sz="0" w:space="0" w:color="auto"/>
        <w:left w:val="none" w:sz="0" w:space="0" w:color="auto"/>
        <w:bottom w:val="none" w:sz="0" w:space="0" w:color="auto"/>
        <w:right w:val="none" w:sz="0" w:space="0" w:color="auto"/>
      </w:divBdr>
      <w:divsChild>
        <w:div w:id="180560147">
          <w:marLeft w:val="0"/>
          <w:marRight w:val="0"/>
          <w:marTop w:val="0"/>
          <w:marBottom w:val="0"/>
          <w:divBdr>
            <w:top w:val="none" w:sz="0" w:space="0" w:color="auto"/>
            <w:left w:val="none" w:sz="0" w:space="0" w:color="auto"/>
            <w:bottom w:val="none" w:sz="0" w:space="0" w:color="auto"/>
            <w:right w:val="none" w:sz="0" w:space="0" w:color="auto"/>
          </w:divBdr>
        </w:div>
      </w:divsChild>
    </w:div>
    <w:div w:id="180559990">
      <w:marLeft w:val="0"/>
      <w:marRight w:val="0"/>
      <w:marTop w:val="0"/>
      <w:marBottom w:val="0"/>
      <w:divBdr>
        <w:top w:val="none" w:sz="0" w:space="0" w:color="auto"/>
        <w:left w:val="none" w:sz="0" w:space="0" w:color="auto"/>
        <w:bottom w:val="none" w:sz="0" w:space="0" w:color="auto"/>
        <w:right w:val="none" w:sz="0" w:space="0" w:color="auto"/>
      </w:divBdr>
      <w:divsChild>
        <w:div w:id="180560726">
          <w:marLeft w:val="0"/>
          <w:marRight w:val="0"/>
          <w:marTop w:val="0"/>
          <w:marBottom w:val="0"/>
          <w:divBdr>
            <w:top w:val="none" w:sz="0" w:space="0" w:color="auto"/>
            <w:left w:val="none" w:sz="0" w:space="0" w:color="auto"/>
            <w:bottom w:val="none" w:sz="0" w:space="0" w:color="auto"/>
            <w:right w:val="none" w:sz="0" w:space="0" w:color="auto"/>
          </w:divBdr>
        </w:div>
      </w:divsChild>
    </w:div>
    <w:div w:id="180559991">
      <w:marLeft w:val="0"/>
      <w:marRight w:val="0"/>
      <w:marTop w:val="0"/>
      <w:marBottom w:val="0"/>
      <w:divBdr>
        <w:top w:val="none" w:sz="0" w:space="0" w:color="auto"/>
        <w:left w:val="none" w:sz="0" w:space="0" w:color="auto"/>
        <w:bottom w:val="none" w:sz="0" w:space="0" w:color="auto"/>
        <w:right w:val="none" w:sz="0" w:space="0" w:color="auto"/>
      </w:divBdr>
      <w:divsChild>
        <w:div w:id="180559813">
          <w:marLeft w:val="0"/>
          <w:marRight w:val="0"/>
          <w:marTop w:val="0"/>
          <w:marBottom w:val="0"/>
          <w:divBdr>
            <w:top w:val="none" w:sz="0" w:space="0" w:color="auto"/>
            <w:left w:val="none" w:sz="0" w:space="0" w:color="auto"/>
            <w:bottom w:val="none" w:sz="0" w:space="0" w:color="auto"/>
            <w:right w:val="none" w:sz="0" w:space="0" w:color="auto"/>
          </w:divBdr>
        </w:div>
        <w:div w:id="180560161">
          <w:marLeft w:val="0"/>
          <w:marRight w:val="0"/>
          <w:marTop w:val="0"/>
          <w:marBottom w:val="0"/>
          <w:divBdr>
            <w:top w:val="none" w:sz="0" w:space="0" w:color="auto"/>
            <w:left w:val="none" w:sz="0" w:space="0" w:color="auto"/>
            <w:bottom w:val="none" w:sz="0" w:space="0" w:color="auto"/>
            <w:right w:val="none" w:sz="0" w:space="0" w:color="auto"/>
          </w:divBdr>
        </w:div>
        <w:div w:id="180560385">
          <w:marLeft w:val="0"/>
          <w:marRight w:val="0"/>
          <w:marTop w:val="0"/>
          <w:marBottom w:val="0"/>
          <w:divBdr>
            <w:top w:val="none" w:sz="0" w:space="0" w:color="auto"/>
            <w:left w:val="none" w:sz="0" w:space="0" w:color="auto"/>
            <w:bottom w:val="none" w:sz="0" w:space="0" w:color="auto"/>
            <w:right w:val="none" w:sz="0" w:space="0" w:color="auto"/>
          </w:divBdr>
        </w:div>
        <w:div w:id="180560573">
          <w:marLeft w:val="0"/>
          <w:marRight w:val="0"/>
          <w:marTop w:val="0"/>
          <w:marBottom w:val="0"/>
          <w:divBdr>
            <w:top w:val="none" w:sz="0" w:space="0" w:color="auto"/>
            <w:left w:val="none" w:sz="0" w:space="0" w:color="auto"/>
            <w:bottom w:val="none" w:sz="0" w:space="0" w:color="auto"/>
            <w:right w:val="none" w:sz="0" w:space="0" w:color="auto"/>
          </w:divBdr>
        </w:div>
        <w:div w:id="180560640">
          <w:marLeft w:val="0"/>
          <w:marRight w:val="0"/>
          <w:marTop w:val="0"/>
          <w:marBottom w:val="0"/>
          <w:divBdr>
            <w:top w:val="none" w:sz="0" w:space="0" w:color="auto"/>
            <w:left w:val="none" w:sz="0" w:space="0" w:color="auto"/>
            <w:bottom w:val="none" w:sz="0" w:space="0" w:color="auto"/>
            <w:right w:val="none" w:sz="0" w:space="0" w:color="auto"/>
          </w:divBdr>
        </w:div>
        <w:div w:id="180560665">
          <w:marLeft w:val="0"/>
          <w:marRight w:val="0"/>
          <w:marTop w:val="0"/>
          <w:marBottom w:val="0"/>
          <w:divBdr>
            <w:top w:val="none" w:sz="0" w:space="0" w:color="auto"/>
            <w:left w:val="none" w:sz="0" w:space="0" w:color="auto"/>
            <w:bottom w:val="none" w:sz="0" w:space="0" w:color="auto"/>
            <w:right w:val="none" w:sz="0" w:space="0" w:color="auto"/>
          </w:divBdr>
        </w:div>
        <w:div w:id="180560721">
          <w:marLeft w:val="0"/>
          <w:marRight w:val="0"/>
          <w:marTop w:val="0"/>
          <w:marBottom w:val="0"/>
          <w:divBdr>
            <w:top w:val="none" w:sz="0" w:space="0" w:color="auto"/>
            <w:left w:val="none" w:sz="0" w:space="0" w:color="auto"/>
            <w:bottom w:val="none" w:sz="0" w:space="0" w:color="auto"/>
            <w:right w:val="none" w:sz="0" w:space="0" w:color="auto"/>
          </w:divBdr>
        </w:div>
      </w:divsChild>
    </w:div>
    <w:div w:id="180559993">
      <w:marLeft w:val="0"/>
      <w:marRight w:val="0"/>
      <w:marTop w:val="0"/>
      <w:marBottom w:val="0"/>
      <w:divBdr>
        <w:top w:val="none" w:sz="0" w:space="0" w:color="auto"/>
        <w:left w:val="none" w:sz="0" w:space="0" w:color="auto"/>
        <w:bottom w:val="none" w:sz="0" w:space="0" w:color="auto"/>
        <w:right w:val="none" w:sz="0" w:space="0" w:color="auto"/>
      </w:divBdr>
      <w:divsChild>
        <w:div w:id="180559875">
          <w:marLeft w:val="0"/>
          <w:marRight w:val="0"/>
          <w:marTop w:val="0"/>
          <w:marBottom w:val="0"/>
          <w:divBdr>
            <w:top w:val="none" w:sz="0" w:space="0" w:color="auto"/>
            <w:left w:val="none" w:sz="0" w:space="0" w:color="auto"/>
            <w:bottom w:val="none" w:sz="0" w:space="0" w:color="auto"/>
            <w:right w:val="none" w:sz="0" w:space="0" w:color="auto"/>
          </w:divBdr>
        </w:div>
      </w:divsChild>
    </w:div>
    <w:div w:id="180559994">
      <w:marLeft w:val="0"/>
      <w:marRight w:val="0"/>
      <w:marTop w:val="0"/>
      <w:marBottom w:val="0"/>
      <w:divBdr>
        <w:top w:val="none" w:sz="0" w:space="0" w:color="auto"/>
        <w:left w:val="none" w:sz="0" w:space="0" w:color="auto"/>
        <w:bottom w:val="none" w:sz="0" w:space="0" w:color="auto"/>
        <w:right w:val="none" w:sz="0" w:space="0" w:color="auto"/>
      </w:divBdr>
      <w:divsChild>
        <w:div w:id="180560262">
          <w:marLeft w:val="0"/>
          <w:marRight w:val="0"/>
          <w:marTop w:val="0"/>
          <w:marBottom w:val="0"/>
          <w:divBdr>
            <w:top w:val="none" w:sz="0" w:space="0" w:color="auto"/>
            <w:left w:val="none" w:sz="0" w:space="0" w:color="auto"/>
            <w:bottom w:val="none" w:sz="0" w:space="0" w:color="auto"/>
            <w:right w:val="none" w:sz="0" w:space="0" w:color="auto"/>
          </w:divBdr>
        </w:div>
      </w:divsChild>
    </w:div>
    <w:div w:id="180559995">
      <w:marLeft w:val="0"/>
      <w:marRight w:val="0"/>
      <w:marTop w:val="0"/>
      <w:marBottom w:val="0"/>
      <w:divBdr>
        <w:top w:val="none" w:sz="0" w:space="0" w:color="auto"/>
        <w:left w:val="none" w:sz="0" w:space="0" w:color="auto"/>
        <w:bottom w:val="none" w:sz="0" w:space="0" w:color="auto"/>
        <w:right w:val="none" w:sz="0" w:space="0" w:color="auto"/>
      </w:divBdr>
      <w:divsChild>
        <w:div w:id="180560358">
          <w:marLeft w:val="0"/>
          <w:marRight w:val="0"/>
          <w:marTop w:val="0"/>
          <w:marBottom w:val="0"/>
          <w:divBdr>
            <w:top w:val="none" w:sz="0" w:space="0" w:color="auto"/>
            <w:left w:val="none" w:sz="0" w:space="0" w:color="auto"/>
            <w:bottom w:val="none" w:sz="0" w:space="0" w:color="auto"/>
            <w:right w:val="none" w:sz="0" w:space="0" w:color="auto"/>
          </w:divBdr>
        </w:div>
      </w:divsChild>
    </w:div>
    <w:div w:id="180559996">
      <w:marLeft w:val="0"/>
      <w:marRight w:val="0"/>
      <w:marTop w:val="0"/>
      <w:marBottom w:val="0"/>
      <w:divBdr>
        <w:top w:val="none" w:sz="0" w:space="0" w:color="auto"/>
        <w:left w:val="none" w:sz="0" w:space="0" w:color="auto"/>
        <w:bottom w:val="none" w:sz="0" w:space="0" w:color="auto"/>
        <w:right w:val="none" w:sz="0" w:space="0" w:color="auto"/>
      </w:divBdr>
      <w:divsChild>
        <w:div w:id="180559695">
          <w:marLeft w:val="0"/>
          <w:marRight w:val="0"/>
          <w:marTop w:val="0"/>
          <w:marBottom w:val="0"/>
          <w:divBdr>
            <w:top w:val="none" w:sz="0" w:space="0" w:color="auto"/>
            <w:left w:val="none" w:sz="0" w:space="0" w:color="auto"/>
            <w:bottom w:val="none" w:sz="0" w:space="0" w:color="auto"/>
            <w:right w:val="none" w:sz="0" w:space="0" w:color="auto"/>
          </w:divBdr>
        </w:div>
      </w:divsChild>
    </w:div>
    <w:div w:id="180559997">
      <w:marLeft w:val="0"/>
      <w:marRight w:val="0"/>
      <w:marTop w:val="0"/>
      <w:marBottom w:val="0"/>
      <w:divBdr>
        <w:top w:val="none" w:sz="0" w:space="0" w:color="auto"/>
        <w:left w:val="none" w:sz="0" w:space="0" w:color="auto"/>
        <w:bottom w:val="none" w:sz="0" w:space="0" w:color="auto"/>
        <w:right w:val="none" w:sz="0" w:space="0" w:color="auto"/>
      </w:divBdr>
      <w:divsChild>
        <w:div w:id="180560051">
          <w:marLeft w:val="0"/>
          <w:marRight w:val="0"/>
          <w:marTop w:val="0"/>
          <w:marBottom w:val="0"/>
          <w:divBdr>
            <w:top w:val="none" w:sz="0" w:space="0" w:color="auto"/>
            <w:left w:val="none" w:sz="0" w:space="0" w:color="auto"/>
            <w:bottom w:val="none" w:sz="0" w:space="0" w:color="auto"/>
            <w:right w:val="none" w:sz="0" w:space="0" w:color="auto"/>
          </w:divBdr>
        </w:div>
      </w:divsChild>
    </w:div>
    <w:div w:id="180559998">
      <w:marLeft w:val="0"/>
      <w:marRight w:val="0"/>
      <w:marTop w:val="0"/>
      <w:marBottom w:val="0"/>
      <w:divBdr>
        <w:top w:val="none" w:sz="0" w:space="0" w:color="auto"/>
        <w:left w:val="none" w:sz="0" w:space="0" w:color="auto"/>
        <w:bottom w:val="none" w:sz="0" w:space="0" w:color="auto"/>
        <w:right w:val="none" w:sz="0" w:space="0" w:color="auto"/>
      </w:divBdr>
      <w:divsChild>
        <w:div w:id="180559728">
          <w:marLeft w:val="0"/>
          <w:marRight w:val="0"/>
          <w:marTop w:val="0"/>
          <w:marBottom w:val="0"/>
          <w:divBdr>
            <w:top w:val="none" w:sz="0" w:space="0" w:color="auto"/>
            <w:left w:val="none" w:sz="0" w:space="0" w:color="auto"/>
            <w:bottom w:val="none" w:sz="0" w:space="0" w:color="auto"/>
            <w:right w:val="none" w:sz="0" w:space="0" w:color="auto"/>
          </w:divBdr>
        </w:div>
      </w:divsChild>
    </w:div>
    <w:div w:id="180559999">
      <w:marLeft w:val="0"/>
      <w:marRight w:val="0"/>
      <w:marTop w:val="0"/>
      <w:marBottom w:val="0"/>
      <w:divBdr>
        <w:top w:val="none" w:sz="0" w:space="0" w:color="auto"/>
        <w:left w:val="none" w:sz="0" w:space="0" w:color="auto"/>
        <w:bottom w:val="none" w:sz="0" w:space="0" w:color="auto"/>
        <w:right w:val="none" w:sz="0" w:space="0" w:color="auto"/>
      </w:divBdr>
      <w:divsChild>
        <w:div w:id="180560107">
          <w:marLeft w:val="0"/>
          <w:marRight w:val="0"/>
          <w:marTop w:val="0"/>
          <w:marBottom w:val="0"/>
          <w:divBdr>
            <w:top w:val="none" w:sz="0" w:space="0" w:color="auto"/>
            <w:left w:val="none" w:sz="0" w:space="0" w:color="auto"/>
            <w:bottom w:val="none" w:sz="0" w:space="0" w:color="auto"/>
            <w:right w:val="none" w:sz="0" w:space="0" w:color="auto"/>
          </w:divBdr>
        </w:div>
      </w:divsChild>
    </w:div>
    <w:div w:id="180560000">
      <w:marLeft w:val="0"/>
      <w:marRight w:val="0"/>
      <w:marTop w:val="0"/>
      <w:marBottom w:val="0"/>
      <w:divBdr>
        <w:top w:val="none" w:sz="0" w:space="0" w:color="auto"/>
        <w:left w:val="none" w:sz="0" w:space="0" w:color="auto"/>
        <w:bottom w:val="none" w:sz="0" w:space="0" w:color="auto"/>
        <w:right w:val="none" w:sz="0" w:space="0" w:color="auto"/>
      </w:divBdr>
      <w:divsChild>
        <w:div w:id="180560812">
          <w:marLeft w:val="0"/>
          <w:marRight w:val="0"/>
          <w:marTop w:val="0"/>
          <w:marBottom w:val="0"/>
          <w:divBdr>
            <w:top w:val="none" w:sz="0" w:space="0" w:color="auto"/>
            <w:left w:val="none" w:sz="0" w:space="0" w:color="auto"/>
            <w:bottom w:val="none" w:sz="0" w:space="0" w:color="auto"/>
            <w:right w:val="none" w:sz="0" w:space="0" w:color="auto"/>
          </w:divBdr>
        </w:div>
      </w:divsChild>
    </w:div>
    <w:div w:id="180560002">
      <w:marLeft w:val="0"/>
      <w:marRight w:val="0"/>
      <w:marTop w:val="0"/>
      <w:marBottom w:val="0"/>
      <w:divBdr>
        <w:top w:val="none" w:sz="0" w:space="0" w:color="auto"/>
        <w:left w:val="none" w:sz="0" w:space="0" w:color="auto"/>
        <w:bottom w:val="none" w:sz="0" w:space="0" w:color="auto"/>
        <w:right w:val="none" w:sz="0" w:space="0" w:color="auto"/>
      </w:divBdr>
      <w:divsChild>
        <w:div w:id="180560245">
          <w:marLeft w:val="0"/>
          <w:marRight w:val="0"/>
          <w:marTop w:val="0"/>
          <w:marBottom w:val="0"/>
          <w:divBdr>
            <w:top w:val="none" w:sz="0" w:space="0" w:color="auto"/>
            <w:left w:val="none" w:sz="0" w:space="0" w:color="auto"/>
            <w:bottom w:val="none" w:sz="0" w:space="0" w:color="auto"/>
            <w:right w:val="none" w:sz="0" w:space="0" w:color="auto"/>
          </w:divBdr>
        </w:div>
      </w:divsChild>
    </w:div>
    <w:div w:id="180560004">
      <w:marLeft w:val="0"/>
      <w:marRight w:val="0"/>
      <w:marTop w:val="0"/>
      <w:marBottom w:val="0"/>
      <w:divBdr>
        <w:top w:val="none" w:sz="0" w:space="0" w:color="auto"/>
        <w:left w:val="none" w:sz="0" w:space="0" w:color="auto"/>
        <w:bottom w:val="none" w:sz="0" w:space="0" w:color="auto"/>
        <w:right w:val="none" w:sz="0" w:space="0" w:color="auto"/>
      </w:divBdr>
      <w:divsChild>
        <w:div w:id="180560510">
          <w:marLeft w:val="0"/>
          <w:marRight w:val="0"/>
          <w:marTop w:val="0"/>
          <w:marBottom w:val="0"/>
          <w:divBdr>
            <w:top w:val="none" w:sz="0" w:space="0" w:color="auto"/>
            <w:left w:val="none" w:sz="0" w:space="0" w:color="auto"/>
            <w:bottom w:val="none" w:sz="0" w:space="0" w:color="auto"/>
            <w:right w:val="none" w:sz="0" w:space="0" w:color="auto"/>
          </w:divBdr>
        </w:div>
      </w:divsChild>
    </w:div>
    <w:div w:id="180560006">
      <w:marLeft w:val="0"/>
      <w:marRight w:val="0"/>
      <w:marTop w:val="0"/>
      <w:marBottom w:val="0"/>
      <w:divBdr>
        <w:top w:val="none" w:sz="0" w:space="0" w:color="auto"/>
        <w:left w:val="none" w:sz="0" w:space="0" w:color="auto"/>
        <w:bottom w:val="none" w:sz="0" w:space="0" w:color="auto"/>
        <w:right w:val="none" w:sz="0" w:space="0" w:color="auto"/>
      </w:divBdr>
      <w:divsChild>
        <w:div w:id="180560563">
          <w:marLeft w:val="0"/>
          <w:marRight w:val="0"/>
          <w:marTop w:val="0"/>
          <w:marBottom w:val="0"/>
          <w:divBdr>
            <w:top w:val="none" w:sz="0" w:space="0" w:color="auto"/>
            <w:left w:val="none" w:sz="0" w:space="0" w:color="auto"/>
            <w:bottom w:val="none" w:sz="0" w:space="0" w:color="auto"/>
            <w:right w:val="none" w:sz="0" w:space="0" w:color="auto"/>
          </w:divBdr>
        </w:div>
      </w:divsChild>
    </w:div>
    <w:div w:id="180560007">
      <w:marLeft w:val="0"/>
      <w:marRight w:val="0"/>
      <w:marTop w:val="0"/>
      <w:marBottom w:val="0"/>
      <w:divBdr>
        <w:top w:val="none" w:sz="0" w:space="0" w:color="auto"/>
        <w:left w:val="none" w:sz="0" w:space="0" w:color="auto"/>
        <w:bottom w:val="none" w:sz="0" w:space="0" w:color="auto"/>
        <w:right w:val="none" w:sz="0" w:space="0" w:color="auto"/>
      </w:divBdr>
      <w:divsChild>
        <w:div w:id="180560758">
          <w:marLeft w:val="0"/>
          <w:marRight w:val="0"/>
          <w:marTop w:val="0"/>
          <w:marBottom w:val="0"/>
          <w:divBdr>
            <w:top w:val="none" w:sz="0" w:space="0" w:color="auto"/>
            <w:left w:val="none" w:sz="0" w:space="0" w:color="auto"/>
            <w:bottom w:val="none" w:sz="0" w:space="0" w:color="auto"/>
            <w:right w:val="none" w:sz="0" w:space="0" w:color="auto"/>
          </w:divBdr>
        </w:div>
      </w:divsChild>
    </w:div>
    <w:div w:id="180560011">
      <w:marLeft w:val="0"/>
      <w:marRight w:val="0"/>
      <w:marTop w:val="0"/>
      <w:marBottom w:val="0"/>
      <w:divBdr>
        <w:top w:val="none" w:sz="0" w:space="0" w:color="auto"/>
        <w:left w:val="none" w:sz="0" w:space="0" w:color="auto"/>
        <w:bottom w:val="none" w:sz="0" w:space="0" w:color="auto"/>
        <w:right w:val="none" w:sz="0" w:space="0" w:color="auto"/>
      </w:divBdr>
      <w:divsChild>
        <w:div w:id="180559831">
          <w:marLeft w:val="0"/>
          <w:marRight w:val="0"/>
          <w:marTop w:val="0"/>
          <w:marBottom w:val="0"/>
          <w:divBdr>
            <w:top w:val="none" w:sz="0" w:space="0" w:color="auto"/>
            <w:left w:val="none" w:sz="0" w:space="0" w:color="auto"/>
            <w:bottom w:val="none" w:sz="0" w:space="0" w:color="auto"/>
            <w:right w:val="none" w:sz="0" w:space="0" w:color="auto"/>
          </w:divBdr>
        </w:div>
      </w:divsChild>
    </w:div>
    <w:div w:id="180560014">
      <w:marLeft w:val="0"/>
      <w:marRight w:val="0"/>
      <w:marTop w:val="0"/>
      <w:marBottom w:val="0"/>
      <w:divBdr>
        <w:top w:val="none" w:sz="0" w:space="0" w:color="auto"/>
        <w:left w:val="none" w:sz="0" w:space="0" w:color="auto"/>
        <w:bottom w:val="none" w:sz="0" w:space="0" w:color="auto"/>
        <w:right w:val="none" w:sz="0" w:space="0" w:color="auto"/>
      </w:divBdr>
      <w:divsChild>
        <w:div w:id="180559773">
          <w:marLeft w:val="0"/>
          <w:marRight w:val="0"/>
          <w:marTop w:val="0"/>
          <w:marBottom w:val="0"/>
          <w:divBdr>
            <w:top w:val="none" w:sz="0" w:space="0" w:color="auto"/>
            <w:left w:val="none" w:sz="0" w:space="0" w:color="auto"/>
            <w:bottom w:val="none" w:sz="0" w:space="0" w:color="auto"/>
            <w:right w:val="none" w:sz="0" w:space="0" w:color="auto"/>
          </w:divBdr>
        </w:div>
      </w:divsChild>
    </w:div>
    <w:div w:id="180560017">
      <w:marLeft w:val="0"/>
      <w:marRight w:val="0"/>
      <w:marTop w:val="0"/>
      <w:marBottom w:val="0"/>
      <w:divBdr>
        <w:top w:val="none" w:sz="0" w:space="0" w:color="auto"/>
        <w:left w:val="none" w:sz="0" w:space="0" w:color="auto"/>
        <w:bottom w:val="none" w:sz="0" w:space="0" w:color="auto"/>
        <w:right w:val="none" w:sz="0" w:space="0" w:color="auto"/>
      </w:divBdr>
      <w:divsChild>
        <w:div w:id="180560858">
          <w:marLeft w:val="0"/>
          <w:marRight w:val="0"/>
          <w:marTop w:val="0"/>
          <w:marBottom w:val="0"/>
          <w:divBdr>
            <w:top w:val="none" w:sz="0" w:space="0" w:color="auto"/>
            <w:left w:val="none" w:sz="0" w:space="0" w:color="auto"/>
            <w:bottom w:val="none" w:sz="0" w:space="0" w:color="auto"/>
            <w:right w:val="none" w:sz="0" w:space="0" w:color="auto"/>
          </w:divBdr>
        </w:div>
      </w:divsChild>
    </w:div>
    <w:div w:id="180560019">
      <w:marLeft w:val="0"/>
      <w:marRight w:val="0"/>
      <w:marTop w:val="0"/>
      <w:marBottom w:val="0"/>
      <w:divBdr>
        <w:top w:val="none" w:sz="0" w:space="0" w:color="auto"/>
        <w:left w:val="none" w:sz="0" w:space="0" w:color="auto"/>
        <w:bottom w:val="none" w:sz="0" w:space="0" w:color="auto"/>
        <w:right w:val="none" w:sz="0" w:space="0" w:color="auto"/>
      </w:divBdr>
      <w:divsChild>
        <w:div w:id="180560239">
          <w:marLeft w:val="0"/>
          <w:marRight w:val="0"/>
          <w:marTop w:val="0"/>
          <w:marBottom w:val="0"/>
          <w:divBdr>
            <w:top w:val="none" w:sz="0" w:space="0" w:color="auto"/>
            <w:left w:val="none" w:sz="0" w:space="0" w:color="auto"/>
            <w:bottom w:val="none" w:sz="0" w:space="0" w:color="auto"/>
            <w:right w:val="none" w:sz="0" w:space="0" w:color="auto"/>
          </w:divBdr>
        </w:div>
      </w:divsChild>
    </w:div>
    <w:div w:id="180560021">
      <w:marLeft w:val="0"/>
      <w:marRight w:val="0"/>
      <w:marTop w:val="0"/>
      <w:marBottom w:val="0"/>
      <w:divBdr>
        <w:top w:val="none" w:sz="0" w:space="0" w:color="auto"/>
        <w:left w:val="none" w:sz="0" w:space="0" w:color="auto"/>
        <w:bottom w:val="none" w:sz="0" w:space="0" w:color="auto"/>
        <w:right w:val="none" w:sz="0" w:space="0" w:color="auto"/>
      </w:divBdr>
      <w:divsChild>
        <w:div w:id="180560233">
          <w:marLeft w:val="0"/>
          <w:marRight w:val="0"/>
          <w:marTop w:val="0"/>
          <w:marBottom w:val="0"/>
          <w:divBdr>
            <w:top w:val="none" w:sz="0" w:space="0" w:color="auto"/>
            <w:left w:val="none" w:sz="0" w:space="0" w:color="auto"/>
            <w:bottom w:val="none" w:sz="0" w:space="0" w:color="auto"/>
            <w:right w:val="none" w:sz="0" w:space="0" w:color="auto"/>
          </w:divBdr>
        </w:div>
      </w:divsChild>
    </w:div>
    <w:div w:id="180560022">
      <w:marLeft w:val="0"/>
      <w:marRight w:val="0"/>
      <w:marTop w:val="0"/>
      <w:marBottom w:val="0"/>
      <w:divBdr>
        <w:top w:val="none" w:sz="0" w:space="0" w:color="auto"/>
        <w:left w:val="none" w:sz="0" w:space="0" w:color="auto"/>
        <w:bottom w:val="none" w:sz="0" w:space="0" w:color="auto"/>
        <w:right w:val="none" w:sz="0" w:space="0" w:color="auto"/>
      </w:divBdr>
      <w:divsChild>
        <w:div w:id="180560449">
          <w:marLeft w:val="0"/>
          <w:marRight w:val="0"/>
          <w:marTop w:val="0"/>
          <w:marBottom w:val="0"/>
          <w:divBdr>
            <w:top w:val="none" w:sz="0" w:space="0" w:color="auto"/>
            <w:left w:val="none" w:sz="0" w:space="0" w:color="auto"/>
            <w:bottom w:val="none" w:sz="0" w:space="0" w:color="auto"/>
            <w:right w:val="none" w:sz="0" w:space="0" w:color="auto"/>
          </w:divBdr>
        </w:div>
      </w:divsChild>
    </w:div>
    <w:div w:id="180560024">
      <w:marLeft w:val="0"/>
      <w:marRight w:val="0"/>
      <w:marTop w:val="0"/>
      <w:marBottom w:val="0"/>
      <w:divBdr>
        <w:top w:val="none" w:sz="0" w:space="0" w:color="auto"/>
        <w:left w:val="none" w:sz="0" w:space="0" w:color="auto"/>
        <w:bottom w:val="none" w:sz="0" w:space="0" w:color="auto"/>
        <w:right w:val="none" w:sz="0" w:space="0" w:color="auto"/>
      </w:divBdr>
    </w:div>
    <w:div w:id="180560025">
      <w:marLeft w:val="0"/>
      <w:marRight w:val="0"/>
      <w:marTop w:val="0"/>
      <w:marBottom w:val="0"/>
      <w:divBdr>
        <w:top w:val="none" w:sz="0" w:space="0" w:color="auto"/>
        <w:left w:val="none" w:sz="0" w:space="0" w:color="auto"/>
        <w:bottom w:val="none" w:sz="0" w:space="0" w:color="auto"/>
        <w:right w:val="none" w:sz="0" w:space="0" w:color="auto"/>
      </w:divBdr>
      <w:divsChild>
        <w:div w:id="180560710">
          <w:marLeft w:val="0"/>
          <w:marRight w:val="0"/>
          <w:marTop w:val="0"/>
          <w:marBottom w:val="0"/>
          <w:divBdr>
            <w:top w:val="none" w:sz="0" w:space="0" w:color="auto"/>
            <w:left w:val="none" w:sz="0" w:space="0" w:color="auto"/>
            <w:bottom w:val="none" w:sz="0" w:space="0" w:color="auto"/>
            <w:right w:val="none" w:sz="0" w:space="0" w:color="auto"/>
          </w:divBdr>
        </w:div>
      </w:divsChild>
    </w:div>
    <w:div w:id="180560026">
      <w:marLeft w:val="0"/>
      <w:marRight w:val="0"/>
      <w:marTop w:val="0"/>
      <w:marBottom w:val="0"/>
      <w:divBdr>
        <w:top w:val="none" w:sz="0" w:space="0" w:color="auto"/>
        <w:left w:val="none" w:sz="0" w:space="0" w:color="auto"/>
        <w:bottom w:val="none" w:sz="0" w:space="0" w:color="auto"/>
        <w:right w:val="none" w:sz="0" w:space="0" w:color="auto"/>
      </w:divBdr>
      <w:divsChild>
        <w:div w:id="180560141">
          <w:marLeft w:val="0"/>
          <w:marRight w:val="0"/>
          <w:marTop w:val="0"/>
          <w:marBottom w:val="0"/>
          <w:divBdr>
            <w:top w:val="none" w:sz="0" w:space="0" w:color="auto"/>
            <w:left w:val="none" w:sz="0" w:space="0" w:color="auto"/>
            <w:bottom w:val="none" w:sz="0" w:space="0" w:color="auto"/>
            <w:right w:val="none" w:sz="0" w:space="0" w:color="auto"/>
          </w:divBdr>
        </w:div>
      </w:divsChild>
    </w:div>
    <w:div w:id="180560027">
      <w:marLeft w:val="0"/>
      <w:marRight w:val="0"/>
      <w:marTop w:val="0"/>
      <w:marBottom w:val="0"/>
      <w:divBdr>
        <w:top w:val="none" w:sz="0" w:space="0" w:color="auto"/>
        <w:left w:val="none" w:sz="0" w:space="0" w:color="auto"/>
        <w:bottom w:val="none" w:sz="0" w:space="0" w:color="auto"/>
        <w:right w:val="none" w:sz="0" w:space="0" w:color="auto"/>
      </w:divBdr>
      <w:divsChild>
        <w:div w:id="180560772">
          <w:marLeft w:val="0"/>
          <w:marRight w:val="0"/>
          <w:marTop w:val="0"/>
          <w:marBottom w:val="0"/>
          <w:divBdr>
            <w:top w:val="none" w:sz="0" w:space="0" w:color="auto"/>
            <w:left w:val="none" w:sz="0" w:space="0" w:color="auto"/>
            <w:bottom w:val="none" w:sz="0" w:space="0" w:color="auto"/>
            <w:right w:val="none" w:sz="0" w:space="0" w:color="auto"/>
          </w:divBdr>
        </w:div>
      </w:divsChild>
    </w:div>
    <w:div w:id="180560029">
      <w:marLeft w:val="0"/>
      <w:marRight w:val="0"/>
      <w:marTop w:val="0"/>
      <w:marBottom w:val="0"/>
      <w:divBdr>
        <w:top w:val="none" w:sz="0" w:space="0" w:color="auto"/>
        <w:left w:val="none" w:sz="0" w:space="0" w:color="auto"/>
        <w:bottom w:val="none" w:sz="0" w:space="0" w:color="auto"/>
        <w:right w:val="none" w:sz="0" w:space="0" w:color="auto"/>
      </w:divBdr>
      <w:divsChild>
        <w:div w:id="180560447">
          <w:marLeft w:val="0"/>
          <w:marRight w:val="0"/>
          <w:marTop w:val="0"/>
          <w:marBottom w:val="0"/>
          <w:divBdr>
            <w:top w:val="none" w:sz="0" w:space="0" w:color="auto"/>
            <w:left w:val="none" w:sz="0" w:space="0" w:color="auto"/>
            <w:bottom w:val="none" w:sz="0" w:space="0" w:color="auto"/>
            <w:right w:val="none" w:sz="0" w:space="0" w:color="auto"/>
          </w:divBdr>
        </w:div>
      </w:divsChild>
    </w:div>
    <w:div w:id="180560032">
      <w:marLeft w:val="0"/>
      <w:marRight w:val="0"/>
      <w:marTop w:val="0"/>
      <w:marBottom w:val="0"/>
      <w:divBdr>
        <w:top w:val="none" w:sz="0" w:space="0" w:color="auto"/>
        <w:left w:val="none" w:sz="0" w:space="0" w:color="auto"/>
        <w:bottom w:val="none" w:sz="0" w:space="0" w:color="auto"/>
        <w:right w:val="none" w:sz="0" w:space="0" w:color="auto"/>
      </w:divBdr>
      <w:divsChild>
        <w:div w:id="180559824">
          <w:marLeft w:val="0"/>
          <w:marRight w:val="0"/>
          <w:marTop w:val="0"/>
          <w:marBottom w:val="0"/>
          <w:divBdr>
            <w:top w:val="none" w:sz="0" w:space="0" w:color="auto"/>
            <w:left w:val="none" w:sz="0" w:space="0" w:color="auto"/>
            <w:bottom w:val="none" w:sz="0" w:space="0" w:color="auto"/>
            <w:right w:val="none" w:sz="0" w:space="0" w:color="auto"/>
          </w:divBdr>
        </w:div>
      </w:divsChild>
    </w:div>
    <w:div w:id="180560033">
      <w:marLeft w:val="0"/>
      <w:marRight w:val="0"/>
      <w:marTop w:val="0"/>
      <w:marBottom w:val="0"/>
      <w:divBdr>
        <w:top w:val="none" w:sz="0" w:space="0" w:color="auto"/>
        <w:left w:val="none" w:sz="0" w:space="0" w:color="auto"/>
        <w:bottom w:val="none" w:sz="0" w:space="0" w:color="auto"/>
        <w:right w:val="none" w:sz="0" w:space="0" w:color="auto"/>
      </w:divBdr>
      <w:divsChild>
        <w:div w:id="180559706">
          <w:marLeft w:val="0"/>
          <w:marRight w:val="0"/>
          <w:marTop w:val="0"/>
          <w:marBottom w:val="0"/>
          <w:divBdr>
            <w:top w:val="none" w:sz="0" w:space="0" w:color="auto"/>
            <w:left w:val="none" w:sz="0" w:space="0" w:color="auto"/>
            <w:bottom w:val="none" w:sz="0" w:space="0" w:color="auto"/>
            <w:right w:val="none" w:sz="0" w:space="0" w:color="auto"/>
          </w:divBdr>
        </w:div>
      </w:divsChild>
    </w:div>
    <w:div w:id="180560035">
      <w:marLeft w:val="0"/>
      <w:marRight w:val="0"/>
      <w:marTop w:val="0"/>
      <w:marBottom w:val="0"/>
      <w:divBdr>
        <w:top w:val="none" w:sz="0" w:space="0" w:color="auto"/>
        <w:left w:val="none" w:sz="0" w:space="0" w:color="auto"/>
        <w:bottom w:val="none" w:sz="0" w:space="0" w:color="auto"/>
        <w:right w:val="none" w:sz="0" w:space="0" w:color="auto"/>
      </w:divBdr>
    </w:div>
    <w:div w:id="180560041">
      <w:marLeft w:val="0"/>
      <w:marRight w:val="0"/>
      <w:marTop w:val="0"/>
      <w:marBottom w:val="0"/>
      <w:divBdr>
        <w:top w:val="none" w:sz="0" w:space="0" w:color="auto"/>
        <w:left w:val="none" w:sz="0" w:space="0" w:color="auto"/>
        <w:bottom w:val="none" w:sz="0" w:space="0" w:color="auto"/>
        <w:right w:val="none" w:sz="0" w:space="0" w:color="auto"/>
      </w:divBdr>
      <w:divsChild>
        <w:div w:id="180560641">
          <w:marLeft w:val="0"/>
          <w:marRight w:val="0"/>
          <w:marTop w:val="0"/>
          <w:marBottom w:val="0"/>
          <w:divBdr>
            <w:top w:val="none" w:sz="0" w:space="0" w:color="auto"/>
            <w:left w:val="none" w:sz="0" w:space="0" w:color="auto"/>
            <w:bottom w:val="none" w:sz="0" w:space="0" w:color="auto"/>
            <w:right w:val="none" w:sz="0" w:space="0" w:color="auto"/>
          </w:divBdr>
        </w:div>
      </w:divsChild>
    </w:div>
    <w:div w:id="180560043">
      <w:marLeft w:val="0"/>
      <w:marRight w:val="0"/>
      <w:marTop w:val="0"/>
      <w:marBottom w:val="0"/>
      <w:divBdr>
        <w:top w:val="none" w:sz="0" w:space="0" w:color="auto"/>
        <w:left w:val="none" w:sz="0" w:space="0" w:color="auto"/>
        <w:bottom w:val="none" w:sz="0" w:space="0" w:color="auto"/>
        <w:right w:val="none" w:sz="0" w:space="0" w:color="auto"/>
      </w:divBdr>
      <w:divsChild>
        <w:div w:id="180560522">
          <w:marLeft w:val="0"/>
          <w:marRight w:val="0"/>
          <w:marTop w:val="0"/>
          <w:marBottom w:val="0"/>
          <w:divBdr>
            <w:top w:val="none" w:sz="0" w:space="0" w:color="auto"/>
            <w:left w:val="none" w:sz="0" w:space="0" w:color="auto"/>
            <w:bottom w:val="none" w:sz="0" w:space="0" w:color="auto"/>
            <w:right w:val="none" w:sz="0" w:space="0" w:color="auto"/>
          </w:divBdr>
        </w:div>
      </w:divsChild>
    </w:div>
    <w:div w:id="180560046">
      <w:marLeft w:val="0"/>
      <w:marRight w:val="0"/>
      <w:marTop w:val="0"/>
      <w:marBottom w:val="0"/>
      <w:divBdr>
        <w:top w:val="none" w:sz="0" w:space="0" w:color="auto"/>
        <w:left w:val="none" w:sz="0" w:space="0" w:color="auto"/>
        <w:bottom w:val="none" w:sz="0" w:space="0" w:color="auto"/>
        <w:right w:val="none" w:sz="0" w:space="0" w:color="auto"/>
      </w:divBdr>
      <w:divsChild>
        <w:div w:id="180560478">
          <w:marLeft w:val="0"/>
          <w:marRight w:val="0"/>
          <w:marTop w:val="0"/>
          <w:marBottom w:val="0"/>
          <w:divBdr>
            <w:top w:val="none" w:sz="0" w:space="0" w:color="auto"/>
            <w:left w:val="none" w:sz="0" w:space="0" w:color="auto"/>
            <w:bottom w:val="none" w:sz="0" w:space="0" w:color="auto"/>
            <w:right w:val="none" w:sz="0" w:space="0" w:color="auto"/>
          </w:divBdr>
        </w:div>
      </w:divsChild>
    </w:div>
    <w:div w:id="180560047">
      <w:marLeft w:val="0"/>
      <w:marRight w:val="0"/>
      <w:marTop w:val="0"/>
      <w:marBottom w:val="0"/>
      <w:divBdr>
        <w:top w:val="none" w:sz="0" w:space="0" w:color="auto"/>
        <w:left w:val="none" w:sz="0" w:space="0" w:color="auto"/>
        <w:bottom w:val="none" w:sz="0" w:space="0" w:color="auto"/>
        <w:right w:val="none" w:sz="0" w:space="0" w:color="auto"/>
      </w:divBdr>
      <w:divsChild>
        <w:div w:id="180559943">
          <w:marLeft w:val="0"/>
          <w:marRight w:val="0"/>
          <w:marTop w:val="0"/>
          <w:marBottom w:val="0"/>
          <w:divBdr>
            <w:top w:val="none" w:sz="0" w:space="0" w:color="auto"/>
            <w:left w:val="none" w:sz="0" w:space="0" w:color="auto"/>
            <w:bottom w:val="none" w:sz="0" w:space="0" w:color="auto"/>
            <w:right w:val="none" w:sz="0" w:space="0" w:color="auto"/>
          </w:divBdr>
          <w:divsChild>
            <w:div w:id="1805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048">
      <w:marLeft w:val="0"/>
      <w:marRight w:val="0"/>
      <w:marTop w:val="0"/>
      <w:marBottom w:val="0"/>
      <w:divBdr>
        <w:top w:val="none" w:sz="0" w:space="0" w:color="auto"/>
        <w:left w:val="none" w:sz="0" w:space="0" w:color="auto"/>
        <w:bottom w:val="none" w:sz="0" w:space="0" w:color="auto"/>
        <w:right w:val="none" w:sz="0" w:space="0" w:color="auto"/>
      </w:divBdr>
      <w:divsChild>
        <w:div w:id="180559969">
          <w:marLeft w:val="0"/>
          <w:marRight w:val="0"/>
          <w:marTop w:val="0"/>
          <w:marBottom w:val="0"/>
          <w:divBdr>
            <w:top w:val="none" w:sz="0" w:space="0" w:color="auto"/>
            <w:left w:val="none" w:sz="0" w:space="0" w:color="auto"/>
            <w:bottom w:val="none" w:sz="0" w:space="0" w:color="auto"/>
            <w:right w:val="none" w:sz="0" w:space="0" w:color="auto"/>
          </w:divBdr>
        </w:div>
      </w:divsChild>
    </w:div>
    <w:div w:id="180560049">
      <w:marLeft w:val="0"/>
      <w:marRight w:val="0"/>
      <w:marTop w:val="0"/>
      <w:marBottom w:val="0"/>
      <w:divBdr>
        <w:top w:val="none" w:sz="0" w:space="0" w:color="auto"/>
        <w:left w:val="none" w:sz="0" w:space="0" w:color="auto"/>
        <w:bottom w:val="none" w:sz="0" w:space="0" w:color="auto"/>
        <w:right w:val="none" w:sz="0" w:space="0" w:color="auto"/>
      </w:divBdr>
      <w:divsChild>
        <w:div w:id="180560457">
          <w:marLeft w:val="0"/>
          <w:marRight w:val="0"/>
          <w:marTop w:val="0"/>
          <w:marBottom w:val="0"/>
          <w:divBdr>
            <w:top w:val="none" w:sz="0" w:space="0" w:color="auto"/>
            <w:left w:val="none" w:sz="0" w:space="0" w:color="auto"/>
            <w:bottom w:val="none" w:sz="0" w:space="0" w:color="auto"/>
            <w:right w:val="none" w:sz="0" w:space="0" w:color="auto"/>
          </w:divBdr>
        </w:div>
      </w:divsChild>
    </w:div>
    <w:div w:id="180560052">
      <w:marLeft w:val="0"/>
      <w:marRight w:val="0"/>
      <w:marTop w:val="0"/>
      <w:marBottom w:val="0"/>
      <w:divBdr>
        <w:top w:val="none" w:sz="0" w:space="0" w:color="auto"/>
        <w:left w:val="none" w:sz="0" w:space="0" w:color="auto"/>
        <w:bottom w:val="none" w:sz="0" w:space="0" w:color="auto"/>
        <w:right w:val="none" w:sz="0" w:space="0" w:color="auto"/>
      </w:divBdr>
      <w:divsChild>
        <w:div w:id="180560375">
          <w:marLeft w:val="0"/>
          <w:marRight w:val="0"/>
          <w:marTop w:val="0"/>
          <w:marBottom w:val="0"/>
          <w:divBdr>
            <w:top w:val="none" w:sz="0" w:space="0" w:color="auto"/>
            <w:left w:val="none" w:sz="0" w:space="0" w:color="auto"/>
            <w:bottom w:val="none" w:sz="0" w:space="0" w:color="auto"/>
            <w:right w:val="none" w:sz="0" w:space="0" w:color="auto"/>
          </w:divBdr>
        </w:div>
      </w:divsChild>
    </w:div>
    <w:div w:id="180560058">
      <w:marLeft w:val="0"/>
      <w:marRight w:val="0"/>
      <w:marTop w:val="0"/>
      <w:marBottom w:val="0"/>
      <w:divBdr>
        <w:top w:val="none" w:sz="0" w:space="0" w:color="auto"/>
        <w:left w:val="none" w:sz="0" w:space="0" w:color="auto"/>
        <w:bottom w:val="none" w:sz="0" w:space="0" w:color="auto"/>
        <w:right w:val="none" w:sz="0" w:space="0" w:color="auto"/>
      </w:divBdr>
      <w:divsChild>
        <w:div w:id="180560195">
          <w:marLeft w:val="0"/>
          <w:marRight w:val="0"/>
          <w:marTop w:val="0"/>
          <w:marBottom w:val="0"/>
          <w:divBdr>
            <w:top w:val="none" w:sz="0" w:space="0" w:color="auto"/>
            <w:left w:val="none" w:sz="0" w:space="0" w:color="auto"/>
            <w:bottom w:val="none" w:sz="0" w:space="0" w:color="auto"/>
            <w:right w:val="none" w:sz="0" w:space="0" w:color="auto"/>
          </w:divBdr>
        </w:div>
      </w:divsChild>
    </w:div>
    <w:div w:id="180560063">
      <w:marLeft w:val="0"/>
      <w:marRight w:val="0"/>
      <w:marTop w:val="0"/>
      <w:marBottom w:val="0"/>
      <w:divBdr>
        <w:top w:val="none" w:sz="0" w:space="0" w:color="auto"/>
        <w:left w:val="none" w:sz="0" w:space="0" w:color="auto"/>
        <w:bottom w:val="none" w:sz="0" w:space="0" w:color="auto"/>
        <w:right w:val="none" w:sz="0" w:space="0" w:color="auto"/>
      </w:divBdr>
      <w:divsChild>
        <w:div w:id="180560110">
          <w:marLeft w:val="0"/>
          <w:marRight w:val="0"/>
          <w:marTop w:val="0"/>
          <w:marBottom w:val="0"/>
          <w:divBdr>
            <w:top w:val="none" w:sz="0" w:space="0" w:color="auto"/>
            <w:left w:val="none" w:sz="0" w:space="0" w:color="auto"/>
            <w:bottom w:val="none" w:sz="0" w:space="0" w:color="auto"/>
            <w:right w:val="none" w:sz="0" w:space="0" w:color="auto"/>
          </w:divBdr>
        </w:div>
      </w:divsChild>
    </w:div>
    <w:div w:id="180560066">
      <w:marLeft w:val="0"/>
      <w:marRight w:val="0"/>
      <w:marTop w:val="0"/>
      <w:marBottom w:val="0"/>
      <w:divBdr>
        <w:top w:val="none" w:sz="0" w:space="0" w:color="auto"/>
        <w:left w:val="none" w:sz="0" w:space="0" w:color="auto"/>
        <w:bottom w:val="none" w:sz="0" w:space="0" w:color="auto"/>
        <w:right w:val="none" w:sz="0" w:space="0" w:color="auto"/>
      </w:divBdr>
      <w:divsChild>
        <w:div w:id="180559719">
          <w:marLeft w:val="0"/>
          <w:marRight w:val="0"/>
          <w:marTop w:val="0"/>
          <w:marBottom w:val="0"/>
          <w:divBdr>
            <w:top w:val="none" w:sz="0" w:space="0" w:color="auto"/>
            <w:left w:val="none" w:sz="0" w:space="0" w:color="auto"/>
            <w:bottom w:val="none" w:sz="0" w:space="0" w:color="auto"/>
            <w:right w:val="none" w:sz="0" w:space="0" w:color="auto"/>
          </w:divBdr>
        </w:div>
      </w:divsChild>
    </w:div>
    <w:div w:id="180560070">
      <w:marLeft w:val="0"/>
      <w:marRight w:val="0"/>
      <w:marTop w:val="0"/>
      <w:marBottom w:val="0"/>
      <w:divBdr>
        <w:top w:val="none" w:sz="0" w:space="0" w:color="auto"/>
        <w:left w:val="none" w:sz="0" w:space="0" w:color="auto"/>
        <w:bottom w:val="none" w:sz="0" w:space="0" w:color="auto"/>
        <w:right w:val="none" w:sz="0" w:space="0" w:color="auto"/>
      </w:divBdr>
      <w:divsChild>
        <w:div w:id="180559856">
          <w:marLeft w:val="0"/>
          <w:marRight w:val="0"/>
          <w:marTop w:val="0"/>
          <w:marBottom w:val="0"/>
          <w:divBdr>
            <w:top w:val="none" w:sz="0" w:space="0" w:color="auto"/>
            <w:left w:val="none" w:sz="0" w:space="0" w:color="auto"/>
            <w:bottom w:val="none" w:sz="0" w:space="0" w:color="auto"/>
            <w:right w:val="none" w:sz="0" w:space="0" w:color="auto"/>
          </w:divBdr>
        </w:div>
      </w:divsChild>
    </w:div>
    <w:div w:id="180560071">
      <w:marLeft w:val="0"/>
      <w:marRight w:val="0"/>
      <w:marTop w:val="0"/>
      <w:marBottom w:val="0"/>
      <w:divBdr>
        <w:top w:val="none" w:sz="0" w:space="0" w:color="auto"/>
        <w:left w:val="none" w:sz="0" w:space="0" w:color="auto"/>
        <w:bottom w:val="none" w:sz="0" w:space="0" w:color="auto"/>
        <w:right w:val="none" w:sz="0" w:space="0" w:color="auto"/>
      </w:divBdr>
      <w:divsChild>
        <w:div w:id="180559762">
          <w:marLeft w:val="0"/>
          <w:marRight w:val="0"/>
          <w:marTop w:val="0"/>
          <w:marBottom w:val="0"/>
          <w:divBdr>
            <w:top w:val="none" w:sz="0" w:space="0" w:color="auto"/>
            <w:left w:val="none" w:sz="0" w:space="0" w:color="auto"/>
            <w:bottom w:val="none" w:sz="0" w:space="0" w:color="auto"/>
            <w:right w:val="none" w:sz="0" w:space="0" w:color="auto"/>
          </w:divBdr>
        </w:div>
      </w:divsChild>
    </w:div>
    <w:div w:id="180560073">
      <w:marLeft w:val="0"/>
      <w:marRight w:val="0"/>
      <w:marTop w:val="0"/>
      <w:marBottom w:val="0"/>
      <w:divBdr>
        <w:top w:val="none" w:sz="0" w:space="0" w:color="auto"/>
        <w:left w:val="none" w:sz="0" w:space="0" w:color="auto"/>
        <w:bottom w:val="none" w:sz="0" w:space="0" w:color="auto"/>
        <w:right w:val="none" w:sz="0" w:space="0" w:color="auto"/>
      </w:divBdr>
      <w:divsChild>
        <w:div w:id="180560234">
          <w:marLeft w:val="0"/>
          <w:marRight w:val="0"/>
          <w:marTop w:val="0"/>
          <w:marBottom w:val="0"/>
          <w:divBdr>
            <w:top w:val="none" w:sz="0" w:space="0" w:color="auto"/>
            <w:left w:val="none" w:sz="0" w:space="0" w:color="auto"/>
            <w:bottom w:val="none" w:sz="0" w:space="0" w:color="auto"/>
            <w:right w:val="none" w:sz="0" w:space="0" w:color="auto"/>
          </w:divBdr>
          <w:divsChild>
            <w:div w:id="180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074">
      <w:marLeft w:val="0"/>
      <w:marRight w:val="0"/>
      <w:marTop w:val="0"/>
      <w:marBottom w:val="0"/>
      <w:divBdr>
        <w:top w:val="none" w:sz="0" w:space="0" w:color="auto"/>
        <w:left w:val="none" w:sz="0" w:space="0" w:color="auto"/>
        <w:bottom w:val="none" w:sz="0" w:space="0" w:color="auto"/>
        <w:right w:val="none" w:sz="0" w:space="0" w:color="auto"/>
      </w:divBdr>
      <w:divsChild>
        <w:div w:id="180560676">
          <w:marLeft w:val="0"/>
          <w:marRight w:val="0"/>
          <w:marTop w:val="0"/>
          <w:marBottom w:val="0"/>
          <w:divBdr>
            <w:top w:val="none" w:sz="0" w:space="0" w:color="auto"/>
            <w:left w:val="none" w:sz="0" w:space="0" w:color="auto"/>
            <w:bottom w:val="none" w:sz="0" w:space="0" w:color="auto"/>
            <w:right w:val="none" w:sz="0" w:space="0" w:color="auto"/>
          </w:divBdr>
        </w:div>
      </w:divsChild>
    </w:div>
    <w:div w:id="180560076">
      <w:marLeft w:val="0"/>
      <w:marRight w:val="0"/>
      <w:marTop w:val="0"/>
      <w:marBottom w:val="0"/>
      <w:divBdr>
        <w:top w:val="none" w:sz="0" w:space="0" w:color="auto"/>
        <w:left w:val="none" w:sz="0" w:space="0" w:color="auto"/>
        <w:bottom w:val="none" w:sz="0" w:space="0" w:color="auto"/>
        <w:right w:val="none" w:sz="0" w:space="0" w:color="auto"/>
      </w:divBdr>
      <w:divsChild>
        <w:div w:id="180560249">
          <w:marLeft w:val="0"/>
          <w:marRight w:val="0"/>
          <w:marTop w:val="0"/>
          <w:marBottom w:val="0"/>
          <w:divBdr>
            <w:top w:val="none" w:sz="0" w:space="0" w:color="auto"/>
            <w:left w:val="none" w:sz="0" w:space="0" w:color="auto"/>
            <w:bottom w:val="none" w:sz="0" w:space="0" w:color="auto"/>
            <w:right w:val="none" w:sz="0" w:space="0" w:color="auto"/>
          </w:divBdr>
        </w:div>
      </w:divsChild>
    </w:div>
    <w:div w:id="180560077">
      <w:marLeft w:val="0"/>
      <w:marRight w:val="0"/>
      <w:marTop w:val="0"/>
      <w:marBottom w:val="0"/>
      <w:divBdr>
        <w:top w:val="none" w:sz="0" w:space="0" w:color="auto"/>
        <w:left w:val="none" w:sz="0" w:space="0" w:color="auto"/>
        <w:bottom w:val="none" w:sz="0" w:space="0" w:color="auto"/>
        <w:right w:val="none" w:sz="0" w:space="0" w:color="auto"/>
      </w:divBdr>
      <w:divsChild>
        <w:div w:id="180560523">
          <w:marLeft w:val="0"/>
          <w:marRight w:val="0"/>
          <w:marTop w:val="0"/>
          <w:marBottom w:val="0"/>
          <w:divBdr>
            <w:top w:val="none" w:sz="0" w:space="0" w:color="auto"/>
            <w:left w:val="none" w:sz="0" w:space="0" w:color="auto"/>
            <w:bottom w:val="none" w:sz="0" w:space="0" w:color="auto"/>
            <w:right w:val="none" w:sz="0" w:space="0" w:color="auto"/>
          </w:divBdr>
        </w:div>
      </w:divsChild>
    </w:div>
    <w:div w:id="180560078">
      <w:marLeft w:val="0"/>
      <w:marRight w:val="0"/>
      <w:marTop w:val="0"/>
      <w:marBottom w:val="0"/>
      <w:divBdr>
        <w:top w:val="none" w:sz="0" w:space="0" w:color="auto"/>
        <w:left w:val="none" w:sz="0" w:space="0" w:color="auto"/>
        <w:bottom w:val="none" w:sz="0" w:space="0" w:color="auto"/>
        <w:right w:val="none" w:sz="0" w:space="0" w:color="auto"/>
      </w:divBdr>
      <w:divsChild>
        <w:div w:id="180559917">
          <w:marLeft w:val="0"/>
          <w:marRight w:val="0"/>
          <w:marTop w:val="0"/>
          <w:marBottom w:val="0"/>
          <w:divBdr>
            <w:top w:val="none" w:sz="0" w:space="0" w:color="auto"/>
            <w:left w:val="none" w:sz="0" w:space="0" w:color="auto"/>
            <w:bottom w:val="none" w:sz="0" w:space="0" w:color="auto"/>
            <w:right w:val="none" w:sz="0" w:space="0" w:color="auto"/>
          </w:divBdr>
        </w:div>
      </w:divsChild>
    </w:div>
    <w:div w:id="180560079">
      <w:marLeft w:val="0"/>
      <w:marRight w:val="0"/>
      <w:marTop w:val="0"/>
      <w:marBottom w:val="0"/>
      <w:divBdr>
        <w:top w:val="none" w:sz="0" w:space="0" w:color="auto"/>
        <w:left w:val="none" w:sz="0" w:space="0" w:color="auto"/>
        <w:bottom w:val="none" w:sz="0" w:space="0" w:color="auto"/>
        <w:right w:val="none" w:sz="0" w:space="0" w:color="auto"/>
      </w:divBdr>
    </w:div>
    <w:div w:id="180560080">
      <w:marLeft w:val="0"/>
      <w:marRight w:val="0"/>
      <w:marTop w:val="0"/>
      <w:marBottom w:val="0"/>
      <w:divBdr>
        <w:top w:val="none" w:sz="0" w:space="0" w:color="auto"/>
        <w:left w:val="none" w:sz="0" w:space="0" w:color="auto"/>
        <w:bottom w:val="none" w:sz="0" w:space="0" w:color="auto"/>
        <w:right w:val="none" w:sz="0" w:space="0" w:color="auto"/>
      </w:divBdr>
      <w:divsChild>
        <w:div w:id="180560407">
          <w:marLeft w:val="0"/>
          <w:marRight w:val="0"/>
          <w:marTop w:val="0"/>
          <w:marBottom w:val="0"/>
          <w:divBdr>
            <w:top w:val="none" w:sz="0" w:space="0" w:color="auto"/>
            <w:left w:val="none" w:sz="0" w:space="0" w:color="auto"/>
            <w:bottom w:val="none" w:sz="0" w:space="0" w:color="auto"/>
            <w:right w:val="none" w:sz="0" w:space="0" w:color="auto"/>
          </w:divBdr>
        </w:div>
      </w:divsChild>
    </w:div>
    <w:div w:id="180560081">
      <w:marLeft w:val="0"/>
      <w:marRight w:val="0"/>
      <w:marTop w:val="0"/>
      <w:marBottom w:val="0"/>
      <w:divBdr>
        <w:top w:val="none" w:sz="0" w:space="0" w:color="auto"/>
        <w:left w:val="none" w:sz="0" w:space="0" w:color="auto"/>
        <w:bottom w:val="none" w:sz="0" w:space="0" w:color="auto"/>
        <w:right w:val="none" w:sz="0" w:space="0" w:color="auto"/>
      </w:divBdr>
      <w:divsChild>
        <w:div w:id="180560458">
          <w:marLeft w:val="0"/>
          <w:marRight w:val="0"/>
          <w:marTop w:val="0"/>
          <w:marBottom w:val="0"/>
          <w:divBdr>
            <w:top w:val="none" w:sz="0" w:space="0" w:color="auto"/>
            <w:left w:val="none" w:sz="0" w:space="0" w:color="auto"/>
            <w:bottom w:val="none" w:sz="0" w:space="0" w:color="auto"/>
            <w:right w:val="none" w:sz="0" w:space="0" w:color="auto"/>
          </w:divBdr>
        </w:div>
      </w:divsChild>
    </w:div>
    <w:div w:id="180560082">
      <w:marLeft w:val="0"/>
      <w:marRight w:val="0"/>
      <w:marTop w:val="0"/>
      <w:marBottom w:val="0"/>
      <w:divBdr>
        <w:top w:val="none" w:sz="0" w:space="0" w:color="auto"/>
        <w:left w:val="none" w:sz="0" w:space="0" w:color="auto"/>
        <w:bottom w:val="none" w:sz="0" w:space="0" w:color="auto"/>
        <w:right w:val="none" w:sz="0" w:space="0" w:color="auto"/>
      </w:divBdr>
      <w:divsChild>
        <w:div w:id="180560028">
          <w:marLeft w:val="0"/>
          <w:marRight w:val="0"/>
          <w:marTop w:val="0"/>
          <w:marBottom w:val="0"/>
          <w:divBdr>
            <w:top w:val="none" w:sz="0" w:space="0" w:color="auto"/>
            <w:left w:val="none" w:sz="0" w:space="0" w:color="auto"/>
            <w:bottom w:val="none" w:sz="0" w:space="0" w:color="auto"/>
            <w:right w:val="none" w:sz="0" w:space="0" w:color="auto"/>
          </w:divBdr>
        </w:div>
      </w:divsChild>
    </w:div>
    <w:div w:id="180560085">
      <w:marLeft w:val="0"/>
      <w:marRight w:val="0"/>
      <w:marTop w:val="0"/>
      <w:marBottom w:val="0"/>
      <w:divBdr>
        <w:top w:val="none" w:sz="0" w:space="0" w:color="auto"/>
        <w:left w:val="none" w:sz="0" w:space="0" w:color="auto"/>
        <w:bottom w:val="none" w:sz="0" w:space="0" w:color="auto"/>
        <w:right w:val="none" w:sz="0" w:space="0" w:color="auto"/>
      </w:divBdr>
    </w:div>
    <w:div w:id="180560086">
      <w:marLeft w:val="0"/>
      <w:marRight w:val="0"/>
      <w:marTop w:val="0"/>
      <w:marBottom w:val="0"/>
      <w:divBdr>
        <w:top w:val="none" w:sz="0" w:space="0" w:color="auto"/>
        <w:left w:val="none" w:sz="0" w:space="0" w:color="auto"/>
        <w:bottom w:val="none" w:sz="0" w:space="0" w:color="auto"/>
        <w:right w:val="none" w:sz="0" w:space="0" w:color="auto"/>
      </w:divBdr>
      <w:divsChild>
        <w:div w:id="180559801">
          <w:marLeft w:val="0"/>
          <w:marRight w:val="0"/>
          <w:marTop w:val="0"/>
          <w:marBottom w:val="0"/>
          <w:divBdr>
            <w:top w:val="none" w:sz="0" w:space="0" w:color="auto"/>
            <w:left w:val="none" w:sz="0" w:space="0" w:color="auto"/>
            <w:bottom w:val="none" w:sz="0" w:space="0" w:color="auto"/>
            <w:right w:val="none" w:sz="0" w:space="0" w:color="auto"/>
          </w:divBdr>
        </w:div>
      </w:divsChild>
    </w:div>
    <w:div w:id="180560087">
      <w:marLeft w:val="0"/>
      <w:marRight w:val="0"/>
      <w:marTop w:val="0"/>
      <w:marBottom w:val="0"/>
      <w:divBdr>
        <w:top w:val="none" w:sz="0" w:space="0" w:color="auto"/>
        <w:left w:val="none" w:sz="0" w:space="0" w:color="auto"/>
        <w:bottom w:val="none" w:sz="0" w:space="0" w:color="auto"/>
        <w:right w:val="none" w:sz="0" w:space="0" w:color="auto"/>
      </w:divBdr>
      <w:divsChild>
        <w:div w:id="180560802">
          <w:marLeft w:val="0"/>
          <w:marRight w:val="0"/>
          <w:marTop w:val="0"/>
          <w:marBottom w:val="0"/>
          <w:divBdr>
            <w:top w:val="none" w:sz="0" w:space="0" w:color="auto"/>
            <w:left w:val="none" w:sz="0" w:space="0" w:color="auto"/>
            <w:bottom w:val="none" w:sz="0" w:space="0" w:color="auto"/>
            <w:right w:val="none" w:sz="0" w:space="0" w:color="auto"/>
          </w:divBdr>
        </w:div>
      </w:divsChild>
    </w:div>
    <w:div w:id="180560088">
      <w:marLeft w:val="0"/>
      <w:marRight w:val="0"/>
      <w:marTop w:val="0"/>
      <w:marBottom w:val="0"/>
      <w:divBdr>
        <w:top w:val="none" w:sz="0" w:space="0" w:color="auto"/>
        <w:left w:val="none" w:sz="0" w:space="0" w:color="auto"/>
        <w:bottom w:val="none" w:sz="0" w:space="0" w:color="auto"/>
        <w:right w:val="none" w:sz="0" w:space="0" w:color="auto"/>
      </w:divBdr>
      <w:divsChild>
        <w:div w:id="180559905">
          <w:marLeft w:val="0"/>
          <w:marRight w:val="0"/>
          <w:marTop w:val="0"/>
          <w:marBottom w:val="0"/>
          <w:divBdr>
            <w:top w:val="none" w:sz="0" w:space="0" w:color="auto"/>
            <w:left w:val="none" w:sz="0" w:space="0" w:color="auto"/>
            <w:bottom w:val="none" w:sz="0" w:space="0" w:color="auto"/>
            <w:right w:val="none" w:sz="0" w:space="0" w:color="auto"/>
          </w:divBdr>
        </w:div>
      </w:divsChild>
    </w:div>
    <w:div w:id="180560089">
      <w:marLeft w:val="0"/>
      <w:marRight w:val="0"/>
      <w:marTop w:val="0"/>
      <w:marBottom w:val="0"/>
      <w:divBdr>
        <w:top w:val="none" w:sz="0" w:space="0" w:color="auto"/>
        <w:left w:val="none" w:sz="0" w:space="0" w:color="auto"/>
        <w:bottom w:val="none" w:sz="0" w:space="0" w:color="auto"/>
        <w:right w:val="none" w:sz="0" w:space="0" w:color="auto"/>
      </w:divBdr>
    </w:div>
    <w:div w:id="180560093">
      <w:marLeft w:val="0"/>
      <w:marRight w:val="0"/>
      <w:marTop w:val="0"/>
      <w:marBottom w:val="0"/>
      <w:divBdr>
        <w:top w:val="none" w:sz="0" w:space="0" w:color="auto"/>
        <w:left w:val="none" w:sz="0" w:space="0" w:color="auto"/>
        <w:bottom w:val="none" w:sz="0" w:space="0" w:color="auto"/>
        <w:right w:val="none" w:sz="0" w:space="0" w:color="auto"/>
      </w:divBdr>
      <w:divsChild>
        <w:div w:id="180560509">
          <w:marLeft w:val="0"/>
          <w:marRight w:val="0"/>
          <w:marTop w:val="0"/>
          <w:marBottom w:val="0"/>
          <w:divBdr>
            <w:top w:val="none" w:sz="0" w:space="0" w:color="auto"/>
            <w:left w:val="none" w:sz="0" w:space="0" w:color="auto"/>
            <w:bottom w:val="none" w:sz="0" w:space="0" w:color="auto"/>
            <w:right w:val="none" w:sz="0" w:space="0" w:color="auto"/>
          </w:divBdr>
        </w:div>
      </w:divsChild>
    </w:div>
    <w:div w:id="180560097">
      <w:marLeft w:val="0"/>
      <w:marRight w:val="0"/>
      <w:marTop w:val="0"/>
      <w:marBottom w:val="0"/>
      <w:divBdr>
        <w:top w:val="none" w:sz="0" w:space="0" w:color="auto"/>
        <w:left w:val="none" w:sz="0" w:space="0" w:color="auto"/>
        <w:bottom w:val="none" w:sz="0" w:space="0" w:color="auto"/>
        <w:right w:val="none" w:sz="0" w:space="0" w:color="auto"/>
      </w:divBdr>
      <w:divsChild>
        <w:div w:id="180560065">
          <w:marLeft w:val="0"/>
          <w:marRight w:val="0"/>
          <w:marTop w:val="0"/>
          <w:marBottom w:val="0"/>
          <w:divBdr>
            <w:top w:val="none" w:sz="0" w:space="0" w:color="auto"/>
            <w:left w:val="none" w:sz="0" w:space="0" w:color="auto"/>
            <w:bottom w:val="none" w:sz="0" w:space="0" w:color="auto"/>
            <w:right w:val="none" w:sz="0" w:space="0" w:color="auto"/>
          </w:divBdr>
        </w:div>
      </w:divsChild>
    </w:div>
    <w:div w:id="180560098">
      <w:marLeft w:val="0"/>
      <w:marRight w:val="0"/>
      <w:marTop w:val="0"/>
      <w:marBottom w:val="0"/>
      <w:divBdr>
        <w:top w:val="none" w:sz="0" w:space="0" w:color="auto"/>
        <w:left w:val="none" w:sz="0" w:space="0" w:color="auto"/>
        <w:bottom w:val="none" w:sz="0" w:space="0" w:color="auto"/>
        <w:right w:val="none" w:sz="0" w:space="0" w:color="auto"/>
      </w:divBdr>
      <w:divsChild>
        <w:div w:id="180559851">
          <w:marLeft w:val="0"/>
          <w:marRight w:val="0"/>
          <w:marTop w:val="0"/>
          <w:marBottom w:val="0"/>
          <w:divBdr>
            <w:top w:val="none" w:sz="0" w:space="0" w:color="auto"/>
            <w:left w:val="none" w:sz="0" w:space="0" w:color="auto"/>
            <w:bottom w:val="none" w:sz="0" w:space="0" w:color="auto"/>
            <w:right w:val="none" w:sz="0" w:space="0" w:color="auto"/>
          </w:divBdr>
        </w:div>
      </w:divsChild>
    </w:div>
    <w:div w:id="180560100">
      <w:marLeft w:val="0"/>
      <w:marRight w:val="0"/>
      <w:marTop w:val="0"/>
      <w:marBottom w:val="0"/>
      <w:divBdr>
        <w:top w:val="none" w:sz="0" w:space="0" w:color="auto"/>
        <w:left w:val="none" w:sz="0" w:space="0" w:color="auto"/>
        <w:bottom w:val="none" w:sz="0" w:space="0" w:color="auto"/>
        <w:right w:val="none" w:sz="0" w:space="0" w:color="auto"/>
      </w:divBdr>
      <w:divsChild>
        <w:div w:id="180560188">
          <w:marLeft w:val="0"/>
          <w:marRight w:val="0"/>
          <w:marTop w:val="0"/>
          <w:marBottom w:val="0"/>
          <w:divBdr>
            <w:top w:val="none" w:sz="0" w:space="0" w:color="auto"/>
            <w:left w:val="none" w:sz="0" w:space="0" w:color="auto"/>
            <w:bottom w:val="none" w:sz="0" w:space="0" w:color="auto"/>
            <w:right w:val="none" w:sz="0" w:space="0" w:color="auto"/>
          </w:divBdr>
        </w:div>
      </w:divsChild>
    </w:div>
    <w:div w:id="180560101">
      <w:marLeft w:val="0"/>
      <w:marRight w:val="0"/>
      <w:marTop w:val="0"/>
      <w:marBottom w:val="0"/>
      <w:divBdr>
        <w:top w:val="none" w:sz="0" w:space="0" w:color="auto"/>
        <w:left w:val="none" w:sz="0" w:space="0" w:color="auto"/>
        <w:bottom w:val="none" w:sz="0" w:space="0" w:color="auto"/>
        <w:right w:val="none" w:sz="0" w:space="0" w:color="auto"/>
      </w:divBdr>
      <w:divsChild>
        <w:div w:id="180560774">
          <w:marLeft w:val="0"/>
          <w:marRight w:val="0"/>
          <w:marTop w:val="0"/>
          <w:marBottom w:val="0"/>
          <w:divBdr>
            <w:top w:val="none" w:sz="0" w:space="0" w:color="auto"/>
            <w:left w:val="none" w:sz="0" w:space="0" w:color="auto"/>
            <w:bottom w:val="none" w:sz="0" w:space="0" w:color="auto"/>
            <w:right w:val="none" w:sz="0" w:space="0" w:color="auto"/>
          </w:divBdr>
        </w:div>
      </w:divsChild>
    </w:div>
    <w:div w:id="180560103">
      <w:marLeft w:val="0"/>
      <w:marRight w:val="0"/>
      <w:marTop w:val="0"/>
      <w:marBottom w:val="0"/>
      <w:divBdr>
        <w:top w:val="none" w:sz="0" w:space="0" w:color="auto"/>
        <w:left w:val="none" w:sz="0" w:space="0" w:color="auto"/>
        <w:bottom w:val="none" w:sz="0" w:space="0" w:color="auto"/>
        <w:right w:val="none" w:sz="0" w:space="0" w:color="auto"/>
      </w:divBdr>
      <w:divsChild>
        <w:div w:id="180559896">
          <w:marLeft w:val="0"/>
          <w:marRight w:val="0"/>
          <w:marTop w:val="0"/>
          <w:marBottom w:val="0"/>
          <w:divBdr>
            <w:top w:val="none" w:sz="0" w:space="0" w:color="auto"/>
            <w:left w:val="none" w:sz="0" w:space="0" w:color="auto"/>
            <w:bottom w:val="none" w:sz="0" w:space="0" w:color="auto"/>
            <w:right w:val="none" w:sz="0" w:space="0" w:color="auto"/>
          </w:divBdr>
        </w:div>
      </w:divsChild>
    </w:div>
    <w:div w:id="180560105">
      <w:marLeft w:val="0"/>
      <w:marRight w:val="0"/>
      <w:marTop w:val="0"/>
      <w:marBottom w:val="0"/>
      <w:divBdr>
        <w:top w:val="none" w:sz="0" w:space="0" w:color="auto"/>
        <w:left w:val="none" w:sz="0" w:space="0" w:color="auto"/>
        <w:bottom w:val="none" w:sz="0" w:space="0" w:color="auto"/>
        <w:right w:val="none" w:sz="0" w:space="0" w:color="auto"/>
      </w:divBdr>
      <w:divsChild>
        <w:div w:id="180560307">
          <w:marLeft w:val="0"/>
          <w:marRight w:val="0"/>
          <w:marTop w:val="0"/>
          <w:marBottom w:val="0"/>
          <w:divBdr>
            <w:top w:val="none" w:sz="0" w:space="0" w:color="auto"/>
            <w:left w:val="none" w:sz="0" w:space="0" w:color="auto"/>
            <w:bottom w:val="none" w:sz="0" w:space="0" w:color="auto"/>
            <w:right w:val="none" w:sz="0" w:space="0" w:color="auto"/>
          </w:divBdr>
        </w:div>
      </w:divsChild>
    </w:div>
    <w:div w:id="180560109">
      <w:marLeft w:val="0"/>
      <w:marRight w:val="0"/>
      <w:marTop w:val="0"/>
      <w:marBottom w:val="0"/>
      <w:divBdr>
        <w:top w:val="none" w:sz="0" w:space="0" w:color="auto"/>
        <w:left w:val="none" w:sz="0" w:space="0" w:color="auto"/>
        <w:bottom w:val="none" w:sz="0" w:space="0" w:color="auto"/>
        <w:right w:val="none" w:sz="0" w:space="0" w:color="auto"/>
      </w:divBdr>
      <w:divsChild>
        <w:div w:id="180560818">
          <w:marLeft w:val="0"/>
          <w:marRight w:val="0"/>
          <w:marTop w:val="0"/>
          <w:marBottom w:val="0"/>
          <w:divBdr>
            <w:top w:val="none" w:sz="0" w:space="0" w:color="auto"/>
            <w:left w:val="none" w:sz="0" w:space="0" w:color="auto"/>
            <w:bottom w:val="none" w:sz="0" w:space="0" w:color="auto"/>
            <w:right w:val="none" w:sz="0" w:space="0" w:color="auto"/>
          </w:divBdr>
        </w:div>
      </w:divsChild>
    </w:div>
    <w:div w:id="180560112">
      <w:marLeft w:val="0"/>
      <w:marRight w:val="0"/>
      <w:marTop w:val="0"/>
      <w:marBottom w:val="0"/>
      <w:divBdr>
        <w:top w:val="none" w:sz="0" w:space="0" w:color="auto"/>
        <w:left w:val="none" w:sz="0" w:space="0" w:color="auto"/>
        <w:bottom w:val="none" w:sz="0" w:space="0" w:color="auto"/>
        <w:right w:val="none" w:sz="0" w:space="0" w:color="auto"/>
      </w:divBdr>
      <w:divsChild>
        <w:div w:id="180560784">
          <w:marLeft w:val="0"/>
          <w:marRight w:val="0"/>
          <w:marTop w:val="0"/>
          <w:marBottom w:val="0"/>
          <w:divBdr>
            <w:top w:val="none" w:sz="0" w:space="0" w:color="auto"/>
            <w:left w:val="none" w:sz="0" w:space="0" w:color="auto"/>
            <w:bottom w:val="none" w:sz="0" w:space="0" w:color="auto"/>
            <w:right w:val="none" w:sz="0" w:space="0" w:color="auto"/>
          </w:divBdr>
        </w:div>
      </w:divsChild>
    </w:div>
    <w:div w:id="180560114">
      <w:marLeft w:val="0"/>
      <w:marRight w:val="0"/>
      <w:marTop w:val="0"/>
      <w:marBottom w:val="0"/>
      <w:divBdr>
        <w:top w:val="none" w:sz="0" w:space="0" w:color="auto"/>
        <w:left w:val="none" w:sz="0" w:space="0" w:color="auto"/>
        <w:bottom w:val="none" w:sz="0" w:space="0" w:color="auto"/>
        <w:right w:val="none" w:sz="0" w:space="0" w:color="auto"/>
      </w:divBdr>
      <w:divsChild>
        <w:div w:id="180560613">
          <w:marLeft w:val="0"/>
          <w:marRight w:val="0"/>
          <w:marTop w:val="0"/>
          <w:marBottom w:val="0"/>
          <w:divBdr>
            <w:top w:val="none" w:sz="0" w:space="0" w:color="auto"/>
            <w:left w:val="none" w:sz="0" w:space="0" w:color="auto"/>
            <w:bottom w:val="none" w:sz="0" w:space="0" w:color="auto"/>
            <w:right w:val="none" w:sz="0" w:space="0" w:color="auto"/>
          </w:divBdr>
        </w:div>
      </w:divsChild>
    </w:div>
    <w:div w:id="180560116">
      <w:marLeft w:val="0"/>
      <w:marRight w:val="0"/>
      <w:marTop w:val="0"/>
      <w:marBottom w:val="0"/>
      <w:divBdr>
        <w:top w:val="none" w:sz="0" w:space="0" w:color="auto"/>
        <w:left w:val="none" w:sz="0" w:space="0" w:color="auto"/>
        <w:bottom w:val="none" w:sz="0" w:space="0" w:color="auto"/>
        <w:right w:val="none" w:sz="0" w:space="0" w:color="auto"/>
      </w:divBdr>
      <w:divsChild>
        <w:div w:id="180560662">
          <w:marLeft w:val="0"/>
          <w:marRight w:val="0"/>
          <w:marTop w:val="0"/>
          <w:marBottom w:val="0"/>
          <w:divBdr>
            <w:top w:val="none" w:sz="0" w:space="0" w:color="auto"/>
            <w:left w:val="none" w:sz="0" w:space="0" w:color="auto"/>
            <w:bottom w:val="none" w:sz="0" w:space="0" w:color="auto"/>
            <w:right w:val="none" w:sz="0" w:space="0" w:color="auto"/>
          </w:divBdr>
        </w:div>
      </w:divsChild>
    </w:div>
    <w:div w:id="180560117">
      <w:marLeft w:val="0"/>
      <w:marRight w:val="0"/>
      <w:marTop w:val="0"/>
      <w:marBottom w:val="0"/>
      <w:divBdr>
        <w:top w:val="none" w:sz="0" w:space="0" w:color="auto"/>
        <w:left w:val="none" w:sz="0" w:space="0" w:color="auto"/>
        <w:bottom w:val="none" w:sz="0" w:space="0" w:color="auto"/>
        <w:right w:val="none" w:sz="0" w:space="0" w:color="auto"/>
      </w:divBdr>
      <w:divsChild>
        <w:div w:id="180559809">
          <w:marLeft w:val="0"/>
          <w:marRight w:val="0"/>
          <w:marTop w:val="0"/>
          <w:marBottom w:val="0"/>
          <w:divBdr>
            <w:top w:val="none" w:sz="0" w:space="0" w:color="auto"/>
            <w:left w:val="none" w:sz="0" w:space="0" w:color="auto"/>
            <w:bottom w:val="none" w:sz="0" w:space="0" w:color="auto"/>
            <w:right w:val="none" w:sz="0" w:space="0" w:color="auto"/>
          </w:divBdr>
        </w:div>
        <w:div w:id="180559914">
          <w:marLeft w:val="0"/>
          <w:marRight w:val="0"/>
          <w:marTop w:val="0"/>
          <w:marBottom w:val="0"/>
          <w:divBdr>
            <w:top w:val="none" w:sz="0" w:space="0" w:color="auto"/>
            <w:left w:val="none" w:sz="0" w:space="0" w:color="auto"/>
            <w:bottom w:val="none" w:sz="0" w:space="0" w:color="auto"/>
            <w:right w:val="none" w:sz="0" w:space="0" w:color="auto"/>
          </w:divBdr>
        </w:div>
        <w:div w:id="180560062">
          <w:marLeft w:val="0"/>
          <w:marRight w:val="0"/>
          <w:marTop w:val="0"/>
          <w:marBottom w:val="0"/>
          <w:divBdr>
            <w:top w:val="none" w:sz="0" w:space="0" w:color="auto"/>
            <w:left w:val="none" w:sz="0" w:space="0" w:color="auto"/>
            <w:bottom w:val="none" w:sz="0" w:space="0" w:color="auto"/>
            <w:right w:val="none" w:sz="0" w:space="0" w:color="auto"/>
          </w:divBdr>
        </w:div>
        <w:div w:id="180560427">
          <w:marLeft w:val="0"/>
          <w:marRight w:val="0"/>
          <w:marTop w:val="0"/>
          <w:marBottom w:val="0"/>
          <w:divBdr>
            <w:top w:val="none" w:sz="0" w:space="0" w:color="auto"/>
            <w:left w:val="none" w:sz="0" w:space="0" w:color="auto"/>
            <w:bottom w:val="none" w:sz="0" w:space="0" w:color="auto"/>
            <w:right w:val="none" w:sz="0" w:space="0" w:color="auto"/>
          </w:divBdr>
        </w:div>
        <w:div w:id="180560570">
          <w:marLeft w:val="0"/>
          <w:marRight w:val="0"/>
          <w:marTop w:val="0"/>
          <w:marBottom w:val="0"/>
          <w:divBdr>
            <w:top w:val="none" w:sz="0" w:space="0" w:color="auto"/>
            <w:left w:val="none" w:sz="0" w:space="0" w:color="auto"/>
            <w:bottom w:val="none" w:sz="0" w:space="0" w:color="auto"/>
            <w:right w:val="none" w:sz="0" w:space="0" w:color="auto"/>
          </w:divBdr>
        </w:div>
        <w:div w:id="180560729">
          <w:marLeft w:val="0"/>
          <w:marRight w:val="0"/>
          <w:marTop w:val="0"/>
          <w:marBottom w:val="0"/>
          <w:divBdr>
            <w:top w:val="none" w:sz="0" w:space="0" w:color="auto"/>
            <w:left w:val="none" w:sz="0" w:space="0" w:color="auto"/>
            <w:bottom w:val="none" w:sz="0" w:space="0" w:color="auto"/>
            <w:right w:val="none" w:sz="0" w:space="0" w:color="auto"/>
          </w:divBdr>
        </w:div>
        <w:div w:id="180560859">
          <w:marLeft w:val="0"/>
          <w:marRight w:val="0"/>
          <w:marTop w:val="0"/>
          <w:marBottom w:val="0"/>
          <w:divBdr>
            <w:top w:val="none" w:sz="0" w:space="0" w:color="auto"/>
            <w:left w:val="none" w:sz="0" w:space="0" w:color="auto"/>
            <w:bottom w:val="none" w:sz="0" w:space="0" w:color="auto"/>
            <w:right w:val="none" w:sz="0" w:space="0" w:color="auto"/>
          </w:divBdr>
        </w:div>
      </w:divsChild>
    </w:div>
    <w:div w:id="180560118">
      <w:marLeft w:val="0"/>
      <w:marRight w:val="0"/>
      <w:marTop w:val="0"/>
      <w:marBottom w:val="0"/>
      <w:divBdr>
        <w:top w:val="none" w:sz="0" w:space="0" w:color="auto"/>
        <w:left w:val="none" w:sz="0" w:space="0" w:color="auto"/>
        <w:bottom w:val="none" w:sz="0" w:space="0" w:color="auto"/>
        <w:right w:val="none" w:sz="0" w:space="0" w:color="auto"/>
      </w:divBdr>
      <w:divsChild>
        <w:div w:id="180560715">
          <w:marLeft w:val="0"/>
          <w:marRight w:val="0"/>
          <w:marTop w:val="0"/>
          <w:marBottom w:val="0"/>
          <w:divBdr>
            <w:top w:val="none" w:sz="0" w:space="0" w:color="auto"/>
            <w:left w:val="none" w:sz="0" w:space="0" w:color="auto"/>
            <w:bottom w:val="none" w:sz="0" w:space="0" w:color="auto"/>
            <w:right w:val="none" w:sz="0" w:space="0" w:color="auto"/>
          </w:divBdr>
        </w:div>
      </w:divsChild>
    </w:div>
    <w:div w:id="180560121">
      <w:marLeft w:val="0"/>
      <w:marRight w:val="0"/>
      <w:marTop w:val="0"/>
      <w:marBottom w:val="0"/>
      <w:divBdr>
        <w:top w:val="none" w:sz="0" w:space="0" w:color="auto"/>
        <w:left w:val="none" w:sz="0" w:space="0" w:color="auto"/>
        <w:bottom w:val="none" w:sz="0" w:space="0" w:color="auto"/>
        <w:right w:val="none" w:sz="0" w:space="0" w:color="auto"/>
      </w:divBdr>
      <w:divsChild>
        <w:div w:id="180559808">
          <w:marLeft w:val="0"/>
          <w:marRight w:val="0"/>
          <w:marTop w:val="0"/>
          <w:marBottom w:val="0"/>
          <w:divBdr>
            <w:top w:val="none" w:sz="0" w:space="0" w:color="auto"/>
            <w:left w:val="none" w:sz="0" w:space="0" w:color="auto"/>
            <w:bottom w:val="none" w:sz="0" w:space="0" w:color="auto"/>
            <w:right w:val="none" w:sz="0" w:space="0" w:color="auto"/>
          </w:divBdr>
        </w:div>
      </w:divsChild>
    </w:div>
    <w:div w:id="180560123">
      <w:marLeft w:val="0"/>
      <w:marRight w:val="0"/>
      <w:marTop w:val="0"/>
      <w:marBottom w:val="0"/>
      <w:divBdr>
        <w:top w:val="none" w:sz="0" w:space="0" w:color="auto"/>
        <w:left w:val="none" w:sz="0" w:space="0" w:color="auto"/>
        <w:bottom w:val="none" w:sz="0" w:space="0" w:color="auto"/>
        <w:right w:val="none" w:sz="0" w:space="0" w:color="auto"/>
      </w:divBdr>
      <w:divsChild>
        <w:div w:id="180559961">
          <w:marLeft w:val="0"/>
          <w:marRight w:val="0"/>
          <w:marTop w:val="0"/>
          <w:marBottom w:val="0"/>
          <w:divBdr>
            <w:top w:val="none" w:sz="0" w:space="0" w:color="auto"/>
            <w:left w:val="none" w:sz="0" w:space="0" w:color="auto"/>
            <w:bottom w:val="none" w:sz="0" w:space="0" w:color="auto"/>
            <w:right w:val="none" w:sz="0" w:space="0" w:color="auto"/>
          </w:divBdr>
        </w:div>
      </w:divsChild>
    </w:div>
    <w:div w:id="180560124">
      <w:marLeft w:val="0"/>
      <w:marRight w:val="0"/>
      <w:marTop w:val="0"/>
      <w:marBottom w:val="0"/>
      <w:divBdr>
        <w:top w:val="none" w:sz="0" w:space="0" w:color="auto"/>
        <w:left w:val="none" w:sz="0" w:space="0" w:color="auto"/>
        <w:bottom w:val="none" w:sz="0" w:space="0" w:color="auto"/>
        <w:right w:val="none" w:sz="0" w:space="0" w:color="auto"/>
      </w:divBdr>
      <w:divsChild>
        <w:div w:id="180559761">
          <w:marLeft w:val="0"/>
          <w:marRight w:val="0"/>
          <w:marTop w:val="0"/>
          <w:marBottom w:val="0"/>
          <w:divBdr>
            <w:top w:val="none" w:sz="0" w:space="0" w:color="auto"/>
            <w:left w:val="none" w:sz="0" w:space="0" w:color="auto"/>
            <w:bottom w:val="none" w:sz="0" w:space="0" w:color="auto"/>
            <w:right w:val="none" w:sz="0" w:space="0" w:color="auto"/>
          </w:divBdr>
        </w:div>
      </w:divsChild>
    </w:div>
    <w:div w:id="180560126">
      <w:marLeft w:val="0"/>
      <w:marRight w:val="0"/>
      <w:marTop w:val="0"/>
      <w:marBottom w:val="0"/>
      <w:divBdr>
        <w:top w:val="none" w:sz="0" w:space="0" w:color="auto"/>
        <w:left w:val="none" w:sz="0" w:space="0" w:color="auto"/>
        <w:bottom w:val="none" w:sz="0" w:space="0" w:color="auto"/>
        <w:right w:val="none" w:sz="0" w:space="0" w:color="auto"/>
      </w:divBdr>
      <w:divsChild>
        <w:div w:id="180560055">
          <w:marLeft w:val="0"/>
          <w:marRight w:val="0"/>
          <w:marTop w:val="0"/>
          <w:marBottom w:val="0"/>
          <w:divBdr>
            <w:top w:val="none" w:sz="0" w:space="0" w:color="auto"/>
            <w:left w:val="none" w:sz="0" w:space="0" w:color="auto"/>
            <w:bottom w:val="none" w:sz="0" w:space="0" w:color="auto"/>
            <w:right w:val="none" w:sz="0" w:space="0" w:color="auto"/>
          </w:divBdr>
        </w:div>
      </w:divsChild>
    </w:div>
    <w:div w:id="180560128">
      <w:marLeft w:val="0"/>
      <w:marRight w:val="0"/>
      <w:marTop w:val="0"/>
      <w:marBottom w:val="0"/>
      <w:divBdr>
        <w:top w:val="none" w:sz="0" w:space="0" w:color="auto"/>
        <w:left w:val="none" w:sz="0" w:space="0" w:color="auto"/>
        <w:bottom w:val="none" w:sz="0" w:space="0" w:color="auto"/>
        <w:right w:val="none" w:sz="0" w:space="0" w:color="auto"/>
      </w:divBdr>
      <w:divsChild>
        <w:div w:id="180560699">
          <w:marLeft w:val="0"/>
          <w:marRight w:val="0"/>
          <w:marTop w:val="0"/>
          <w:marBottom w:val="0"/>
          <w:divBdr>
            <w:top w:val="none" w:sz="0" w:space="0" w:color="auto"/>
            <w:left w:val="none" w:sz="0" w:space="0" w:color="auto"/>
            <w:bottom w:val="none" w:sz="0" w:space="0" w:color="auto"/>
            <w:right w:val="none" w:sz="0" w:space="0" w:color="auto"/>
          </w:divBdr>
        </w:div>
      </w:divsChild>
    </w:div>
    <w:div w:id="180560129">
      <w:marLeft w:val="0"/>
      <w:marRight w:val="0"/>
      <w:marTop w:val="0"/>
      <w:marBottom w:val="0"/>
      <w:divBdr>
        <w:top w:val="none" w:sz="0" w:space="0" w:color="auto"/>
        <w:left w:val="none" w:sz="0" w:space="0" w:color="auto"/>
        <w:bottom w:val="none" w:sz="0" w:space="0" w:color="auto"/>
        <w:right w:val="none" w:sz="0" w:space="0" w:color="auto"/>
      </w:divBdr>
      <w:divsChild>
        <w:div w:id="180559745">
          <w:marLeft w:val="0"/>
          <w:marRight w:val="0"/>
          <w:marTop w:val="0"/>
          <w:marBottom w:val="0"/>
          <w:divBdr>
            <w:top w:val="none" w:sz="0" w:space="0" w:color="auto"/>
            <w:left w:val="none" w:sz="0" w:space="0" w:color="auto"/>
            <w:bottom w:val="none" w:sz="0" w:space="0" w:color="auto"/>
            <w:right w:val="none" w:sz="0" w:space="0" w:color="auto"/>
          </w:divBdr>
        </w:div>
      </w:divsChild>
    </w:div>
    <w:div w:id="180560130">
      <w:marLeft w:val="0"/>
      <w:marRight w:val="0"/>
      <w:marTop w:val="0"/>
      <w:marBottom w:val="0"/>
      <w:divBdr>
        <w:top w:val="none" w:sz="0" w:space="0" w:color="auto"/>
        <w:left w:val="none" w:sz="0" w:space="0" w:color="auto"/>
        <w:bottom w:val="none" w:sz="0" w:space="0" w:color="auto"/>
        <w:right w:val="none" w:sz="0" w:space="0" w:color="auto"/>
      </w:divBdr>
      <w:divsChild>
        <w:div w:id="180559782">
          <w:marLeft w:val="0"/>
          <w:marRight w:val="0"/>
          <w:marTop w:val="0"/>
          <w:marBottom w:val="0"/>
          <w:divBdr>
            <w:top w:val="none" w:sz="0" w:space="0" w:color="auto"/>
            <w:left w:val="none" w:sz="0" w:space="0" w:color="auto"/>
            <w:bottom w:val="none" w:sz="0" w:space="0" w:color="auto"/>
            <w:right w:val="none" w:sz="0" w:space="0" w:color="auto"/>
          </w:divBdr>
        </w:div>
      </w:divsChild>
    </w:div>
    <w:div w:id="180560133">
      <w:marLeft w:val="0"/>
      <w:marRight w:val="0"/>
      <w:marTop w:val="0"/>
      <w:marBottom w:val="0"/>
      <w:divBdr>
        <w:top w:val="none" w:sz="0" w:space="0" w:color="auto"/>
        <w:left w:val="none" w:sz="0" w:space="0" w:color="auto"/>
        <w:bottom w:val="none" w:sz="0" w:space="0" w:color="auto"/>
        <w:right w:val="none" w:sz="0" w:space="0" w:color="auto"/>
      </w:divBdr>
      <w:divsChild>
        <w:div w:id="180559947">
          <w:marLeft w:val="0"/>
          <w:marRight w:val="0"/>
          <w:marTop w:val="0"/>
          <w:marBottom w:val="0"/>
          <w:divBdr>
            <w:top w:val="none" w:sz="0" w:space="0" w:color="auto"/>
            <w:left w:val="none" w:sz="0" w:space="0" w:color="auto"/>
            <w:bottom w:val="none" w:sz="0" w:space="0" w:color="auto"/>
            <w:right w:val="none" w:sz="0" w:space="0" w:color="auto"/>
          </w:divBdr>
        </w:div>
      </w:divsChild>
    </w:div>
    <w:div w:id="180560135">
      <w:marLeft w:val="0"/>
      <w:marRight w:val="0"/>
      <w:marTop w:val="0"/>
      <w:marBottom w:val="0"/>
      <w:divBdr>
        <w:top w:val="none" w:sz="0" w:space="0" w:color="auto"/>
        <w:left w:val="none" w:sz="0" w:space="0" w:color="auto"/>
        <w:bottom w:val="none" w:sz="0" w:space="0" w:color="auto"/>
        <w:right w:val="none" w:sz="0" w:space="0" w:color="auto"/>
      </w:divBdr>
      <w:divsChild>
        <w:div w:id="180559940">
          <w:marLeft w:val="0"/>
          <w:marRight w:val="0"/>
          <w:marTop w:val="0"/>
          <w:marBottom w:val="0"/>
          <w:divBdr>
            <w:top w:val="none" w:sz="0" w:space="0" w:color="auto"/>
            <w:left w:val="none" w:sz="0" w:space="0" w:color="auto"/>
            <w:bottom w:val="none" w:sz="0" w:space="0" w:color="auto"/>
            <w:right w:val="none" w:sz="0" w:space="0" w:color="auto"/>
          </w:divBdr>
        </w:div>
      </w:divsChild>
    </w:div>
    <w:div w:id="180560136">
      <w:marLeft w:val="0"/>
      <w:marRight w:val="0"/>
      <w:marTop w:val="0"/>
      <w:marBottom w:val="0"/>
      <w:divBdr>
        <w:top w:val="none" w:sz="0" w:space="0" w:color="auto"/>
        <w:left w:val="none" w:sz="0" w:space="0" w:color="auto"/>
        <w:bottom w:val="none" w:sz="0" w:space="0" w:color="auto"/>
        <w:right w:val="none" w:sz="0" w:space="0" w:color="auto"/>
      </w:divBdr>
      <w:divsChild>
        <w:div w:id="180559893">
          <w:marLeft w:val="0"/>
          <w:marRight w:val="0"/>
          <w:marTop w:val="0"/>
          <w:marBottom w:val="0"/>
          <w:divBdr>
            <w:top w:val="none" w:sz="0" w:space="0" w:color="auto"/>
            <w:left w:val="none" w:sz="0" w:space="0" w:color="auto"/>
            <w:bottom w:val="none" w:sz="0" w:space="0" w:color="auto"/>
            <w:right w:val="none" w:sz="0" w:space="0" w:color="auto"/>
          </w:divBdr>
          <w:divsChild>
            <w:div w:id="1805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137">
      <w:marLeft w:val="0"/>
      <w:marRight w:val="0"/>
      <w:marTop w:val="0"/>
      <w:marBottom w:val="0"/>
      <w:divBdr>
        <w:top w:val="none" w:sz="0" w:space="0" w:color="auto"/>
        <w:left w:val="none" w:sz="0" w:space="0" w:color="auto"/>
        <w:bottom w:val="none" w:sz="0" w:space="0" w:color="auto"/>
        <w:right w:val="none" w:sz="0" w:space="0" w:color="auto"/>
      </w:divBdr>
      <w:divsChild>
        <w:div w:id="180560656">
          <w:marLeft w:val="0"/>
          <w:marRight w:val="0"/>
          <w:marTop w:val="0"/>
          <w:marBottom w:val="0"/>
          <w:divBdr>
            <w:top w:val="none" w:sz="0" w:space="0" w:color="auto"/>
            <w:left w:val="none" w:sz="0" w:space="0" w:color="auto"/>
            <w:bottom w:val="none" w:sz="0" w:space="0" w:color="auto"/>
            <w:right w:val="none" w:sz="0" w:space="0" w:color="auto"/>
          </w:divBdr>
        </w:div>
      </w:divsChild>
    </w:div>
    <w:div w:id="180560138">
      <w:marLeft w:val="0"/>
      <w:marRight w:val="0"/>
      <w:marTop w:val="0"/>
      <w:marBottom w:val="0"/>
      <w:divBdr>
        <w:top w:val="none" w:sz="0" w:space="0" w:color="auto"/>
        <w:left w:val="none" w:sz="0" w:space="0" w:color="auto"/>
        <w:bottom w:val="none" w:sz="0" w:space="0" w:color="auto"/>
        <w:right w:val="none" w:sz="0" w:space="0" w:color="auto"/>
      </w:divBdr>
      <w:divsChild>
        <w:div w:id="180559926">
          <w:marLeft w:val="0"/>
          <w:marRight w:val="0"/>
          <w:marTop w:val="0"/>
          <w:marBottom w:val="0"/>
          <w:divBdr>
            <w:top w:val="none" w:sz="0" w:space="0" w:color="auto"/>
            <w:left w:val="none" w:sz="0" w:space="0" w:color="auto"/>
            <w:bottom w:val="none" w:sz="0" w:space="0" w:color="auto"/>
            <w:right w:val="none" w:sz="0" w:space="0" w:color="auto"/>
          </w:divBdr>
          <w:divsChild>
            <w:div w:id="1805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139">
      <w:marLeft w:val="0"/>
      <w:marRight w:val="0"/>
      <w:marTop w:val="0"/>
      <w:marBottom w:val="0"/>
      <w:divBdr>
        <w:top w:val="none" w:sz="0" w:space="0" w:color="auto"/>
        <w:left w:val="none" w:sz="0" w:space="0" w:color="auto"/>
        <w:bottom w:val="none" w:sz="0" w:space="0" w:color="auto"/>
        <w:right w:val="none" w:sz="0" w:space="0" w:color="auto"/>
      </w:divBdr>
      <w:divsChild>
        <w:div w:id="180559879">
          <w:marLeft w:val="0"/>
          <w:marRight w:val="0"/>
          <w:marTop w:val="0"/>
          <w:marBottom w:val="0"/>
          <w:divBdr>
            <w:top w:val="none" w:sz="0" w:space="0" w:color="auto"/>
            <w:left w:val="none" w:sz="0" w:space="0" w:color="auto"/>
            <w:bottom w:val="none" w:sz="0" w:space="0" w:color="auto"/>
            <w:right w:val="none" w:sz="0" w:space="0" w:color="auto"/>
          </w:divBdr>
        </w:div>
      </w:divsChild>
    </w:div>
    <w:div w:id="180560143">
      <w:marLeft w:val="0"/>
      <w:marRight w:val="0"/>
      <w:marTop w:val="0"/>
      <w:marBottom w:val="0"/>
      <w:divBdr>
        <w:top w:val="none" w:sz="0" w:space="0" w:color="auto"/>
        <w:left w:val="none" w:sz="0" w:space="0" w:color="auto"/>
        <w:bottom w:val="none" w:sz="0" w:space="0" w:color="auto"/>
        <w:right w:val="none" w:sz="0" w:space="0" w:color="auto"/>
      </w:divBdr>
      <w:divsChild>
        <w:div w:id="180560131">
          <w:marLeft w:val="0"/>
          <w:marRight w:val="0"/>
          <w:marTop w:val="0"/>
          <w:marBottom w:val="0"/>
          <w:divBdr>
            <w:top w:val="none" w:sz="0" w:space="0" w:color="auto"/>
            <w:left w:val="none" w:sz="0" w:space="0" w:color="auto"/>
            <w:bottom w:val="none" w:sz="0" w:space="0" w:color="auto"/>
            <w:right w:val="none" w:sz="0" w:space="0" w:color="auto"/>
          </w:divBdr>
        </w:div>
        <w:div w:id="180560320">
          <w:marLeft w:val="0"/>
          <w:marRight w:val="0"/>
          <w:marTop w:val="0"/>
          <w:marBottom w:val="0"/>
          <w:divBdr>
            <w:top w:val="none" w:sz="0" w:space="0" w:color="auto"/>
            <w:left w:val="none" w:sz="0" w:space="0" w:color="auto"/>
            <w:bottom w:val="none" w:sz="0" w:space="0" w:color="auto"/>
            <w:right w:val="none" w:sz="0" w:space="0" w:color="auto"/>
          </w:divBdr>
        </w:div>
      </w:divsChild>
    </w:div>
    <w:div w:id="180560146">
      <w:marLeft w:val="0"/>
      <w:marRight w:val="0"/>
      <w:marTop w:val="0"/>
      <w:marBottom w:val="0"/>
      <w:divBdr>
        <w:top w:val="none" w:sz="0" w:space="0" w:color="auto"/>
        <w:left w:val="none" w:sz="0" w:space="0" w:color="auto"/>
        <w:bottom w:val="none" w:sz="0" w:space="0" w:color="auto"/>
        <w:right w:val="none" w:sz="0" w:space="0" w:color="auto"/>
      </w:divBdr>
      <w:divsChild>
        <w:div w:id="180560533">
          <w:marLeft w:val="0"/>
          <w:marRight w:val="0"/>
          <w:marTop w:val="0"/>
          <w:marBottom w:val="0"/>
          <w:divBdr>
            <w:top w:val="none" w:sz="0" w:space="0" w:color="auto"/>
            <w:left w:val="none" w:sz="0" w:space="0" w:color="auto"/>
            <w:bottom w:val="none" w:sz="0" w:space="0" w:color="auto"/>
            <w:right w:val="none" w:sz="0" w:space="0" w:color="auto"/>
          </w:divBdr>
        </w:div>
      </w:divsChild>
    </w:div>
    <w:div w:id="180560148">
      <w:marLeft w:val="0"/>
      <w:marRight w:val="0"/>
      <w:marTop w:val="0"/>
      <w:marBottom w:val="0"/>
      <w:divBdr>
        <w:top w:val="none" w:sz="0" w:space="0" w:color="auto"/>
        <w:left w:val="none" w:sz="0" w:space="0" w:color="auto"/>
        <w:bottom w:val="none" w:sz="0" w:space="0" w:color="auto"/>
        <w:right w:val="none" w:sz="0" w:space="0" w:color="auto"/>
      </w:divBdr>
      <w:divsChild>
        <w:div w:id="180560767">
          <w:marLeft w:val="0"/>
          <w:marRight w:val="0"/>
          <w:marTop w:val="0"/>
          <w:marBottom w:val="0"/>
          <w:divBdr>
            <w:top w:val="none" w:sz="0" w:space="0" w:color="auto"/>
            <w:left w:val="none" w:sz="0" w:space="0" w:color="auto"/>
            <w:bottom w:val="none" w:sz="0" w:space="0" w:color="auto"/>
            <w:right w:val="none" w:sz="0" w:space="0" w:color="auto"/>
          </w:divBdr>
        </w:div>
      </w:divsChild>
    </w:div>
    <w:div w:id="180560149">
      <w:marLeft w:val="0"/>
      <w:marRight w:val="0"/>
      <w:marTop w:val="0"/>
      <w:marBottom w:val="0"/>
      <w:divBdr>
        <w:top w:val="none" w:sz="0" w:space="0" w:color="auto"/>
        <w:left w:val="none" w:sz="0" w:space="0" w:color="auto"/>
        <w:bottom w:val="none" w:sz="0" w:space="0" w:color="auto"/>
        <w:right w:val="none" w:sz="0" w:space="0" w:color="auto"/>
      </w:divBdr>
      <w:divsChild>
        <w:div w:id="180560679">
          <w:marLeft w:val="0"/>
          <w:marRight w:val="0"/>
          <w:marTop w:val="0"/>
          <w:marBottom w:val="0"/>
          <w:divBdr>
            <w:top w:val="none" w:sz="0" w:space="0" w:color="auto"/>
            <w:left w:val="none" w:sz="0" w:space="0" w:color="auto"/>
            <w:bottom w:val="none" w:sz="0" w:space="0" w:color="auto"/>
            <w:right w:val="none" w:sz="0" w:space="0" w:color="auto"/>
          </w:divBdr>
        </w:div>
      </w:divsChild>
    </w:div>
    <w:div w:id="180560150">
      <w:marLeft w:val="0"/>
      <w:marRight w:val="0"/>
      <w:marTop w:val="0"/>
      <w:marBottom w:val="0"/>
      <w:divBdr>
        <w:top w:val="none" w:sz="0" w:space="0" w:color="auto"/>
        <w:left w:val="none" w:sz="0" w:space="0" w:color="auto"/>
        <w:bottom w:val="none" w:sz="0" w:space="0" w:color="auto"/>
        <w:right w:val="none" w:sz="0" w:space="0" w:color="auto"/>
      </w:divBdr>
      <w:divsChild>
        <w:div w:id="180560760">
          <w:marLeft w:val="0"/>
          <w:marRight w:val="0"/>
          <w:marTop w:val="0"/>
          <w:marBottom w:val="0"/>
          <w:divBdr>
            <w:top w:val="none" w:sz="0" w:space="0" w:color="auto"/>
            <w:left w:val="none" w:sz="0" w:space="0" w:color="auto"/>
            <w:bottom w:val="none" w:sz="0" w:space="0" w:color="auto"/>
            <w:right w:val="none" w:sz="0" w:space="0" w:color="auto"/>
          </w:divBdr>
        </w:div>
      </w:divsChild>
    </w:div>
    <w:div w:id="180560152">
      <w:marLeft w:val="0"/>
      <w:marRight w:val="0"/>
      <w:marTop w:val="0"/>
      <w:marBottom w:val="0"/>
      <w:divBdr>
        <w:top w:val="none" w:sz="0" w:space="0" w:color="auto"/>
        <w:left w:val="none" w:sz="0" w:space="0" w:color="auto"/>
        <w:bottom w:val="none" w:sz="0" w:space="0" w:color="auto"/>
        <w:right w:val="none" w:sz="0" w:space="0" w:color="auto"/>
      </w:divBdr>
      <w:divsChild>
        <w:div w:id="180560832">
          <w:marLeft w:val="0"/>
          <w:marRight w:val="0"/>
          <w:marTop w:val="0"/>
          <w:marBottom w:val="0"/>
          <w:divBdr>
            <w:top w:val="none" w:sz="0" w:space="0" w:color="auto"/>
            <w:left w:val="none" w:sz="0" w:space="0" w:color="auto"/>
            <w:bottom w:val="none" w:sz="0" w:space="0" w:color="auto"/>
            <w:right w:val="none" w:sz="0" w:space="0" w:color="auto"/>
          </w:divBdr>
        </w:div>
      </w:divsChild>
    </w:div>
    <w:div w:id="180560153">
      <w:marLeft w:val="0"/>
      <w:marRight w:val="0"/>
      <w:marTop w:val="0"/>
      <w:marBottom w:val="0"/>
      <w:divBdr>
        <w:top w:val="none" w:sz="0" w:space="0" w:color="auto"/>
        <w:left w:val="none" w:sz="0" w:space="0" w:color="auto"/>
        <w:bottom w:val="none" w:sz="0" w:space="0" w:color="auto"/>
        <w:right w:val="none" w:sz="0" w:space="0" w:color="auto"/>
      </w:divBdr>
      <w:divsChild>
        <w:div w:id="180560417">
          <w:marLeft w:val="0"/>
          <w:marRight w:val="0"/>
          <w:marTop w:val="0"/>
          <w:marBottom w:val="0"/>
          <w:divBdr>
            <w:top w:val="none" w:sz="0" w:space="0" w:color="auto"/>
            <w:left w:val="none" w:sz="0" w:space="0" w:color="auto"/>
            <w:bottom w:val="none" w:sz="0" w:space="0" w:color="auto"/>
            <w:right w:val="none" w:sz="0" w:space="0" w:color="auto"/>
          </w:divBdr>
        </w:div>
      </w:divsChild>
    </w:div>
    <w:div w:id="180560154">
      <w:marLeft w:val="0"/>
      <w:marRight w:val="0"/>
      <w:marTop w:val="0"/>
      <w:marBottom w:val="0"/>
      <w:divBdr>
        <w:top w:val="none" w:sz="0" w:space="0" w:color="auto"/>
        <w:left w:val="none" w:sz="0" w:space="0" w:color="auto"/>
        <w:bottom w:val="none" w:sz="0" w:space="0" w:color="auto"/>
        <w:right w:val="none" w:sz="0" w:space="0" w:color="auto"/>
      </w:divBdr>
      <w:divsChild>
        <w:div w:id="180560555">
          <w:marLeft w:val="0"/>
          <w:marRight w:val="0"/>
          <w:marTop w:val="0"/>
          <w:marBottom w:val="0"/>
          <w:divBdr>
            <w:top w:val="none" w:sz="0" w:space="0" w:color="auto"/>
            <w:left w:val="none" w:sz="0" w:space="0" w:color="auto"/>
            <w:bottom w:val="none" w:sz="0" w:space="0" w:color="auto"/>
            <w:right w:val="none" w:sz="0" w:space="0" w:color="auto"/>
          </w:divBdr>
        </w:div>
      </w:divsChild>
    </w:div>
    <w:div w:id="180560156">
      <w:marLeft w:val="0"/>
      <w:marRight w:val="0"/>
      <w:marTop w:val="0"/>
      <w:marBottom w:val="0"/>
      <w:divBdr>
        <w:top w:val="none" w:sz="0" w:space="0" w:color="auto"/>
        <w:left w:val="none" w:sz="0" w:space="0" w:color="auto"/>
        <w:bottom w:val="none" w:sz="0" w:space="0" w:color="auto"/>
        <w:right w:val="none" w:sz="0" w:space="0" w:color="auto"/>
      </w:divBdr>
      <w:divsChild>
        <w:div w:id="180560287">
          <w:marLeft w:val="0"/>
          <w:marRight w:val="0"/>
          <w:marTop w:val="0"/>
          <w:marBottom w:val="0"/>
          <w:divBdr>
            <w:top w:val="none" w:sz="0" w:space="0" w:color="auto"/>
            <w:left w:val="none" w:sz="0" w:space="0" w:color="auto"/>
            <w:bottom w:val="none" w:sz="0" w:space="0" w:color="auto"/>
            <w:right w:val="none" w:sz="0" w:space="0" w:color="auto"/>
          </w:divBdr>
        </w:div>
      </w:divsChild>
    </w:div>
    <w:div w:id="180560157">
      <w:marLeft w:val="0"/>
      <w:marRight w:val="0"/>
      <w:marTop w:val="0"/>
      <w:marBottom w:val="0"/>
      <w:divBdr>
        <w:top w:val="none" w:sz="0" w:space="0" w:color="auto"/>
        <w:left w:val="none" w:sz="0" w:space="0" w:color="auto"/>
        <w:bottom w:val="none" w:sz="0" w:space="0" w:color="auto"/>
        <w:right w:val="none" w:sz="0" w:space="0" w:color="auto"/>
      </w:divBdr>
      <w:divsChild>
        <w:div w:id="180559774">
          <w:marLeft w:val="0"/>
          <w:marRight w:val="0"/>
          <w:marTop w:val="0"/>
          <w:marBottom w:val="0"/>
          <w:divBdr>
            <w:top w:val="none" w:sz="0" w:space="0" w:color="auto"/>
            <w:left w:val="none" w:sz="0" w:space="0" w:color="auto"/>
            <w:bottom w:val="none" w:sz="0" w:space="0" w:color="auto"/>
            <w:right w:val="none" w:sz="0" w:space="0" w:color="auto"/>
          </w:divBdr>
        </w:div>
        <w:div w:id="180560044">
          <w:marLeft w:val="0"/>
          <w:marRight w:val="0"/>
          <w:marTop w:val="0"/>
          <w:marBottom w:val="0"/>
          <w:divBdr>
            <w:top w:val="none" w:sz="0" w:space="0" w:color="auto"/>
            <w:left w:val="none" w:sz="0" w:space="0" w:color="auto"/>
            <w:bottom w:val="none" w:sz="0" w:space="0" w:color="auto"/>
            <w:right w:val="none" w:sz="0" w:space="0" w:color="auto"/>
          </w:divBdr>
        </w:div>
        <w:div w:id="180560094">
          <w:marLeft w:val="0"/>
          <w:marRight w:val="0"/>
          <w:marTop w:val="0"/>
          <w:marBottom w:val="0"/>
          <w:divBdr>
            <w:top w:val="none" w:sz="0" w:space="0" w:color="auto"/>
            <w:left w:val="none" w:sz="0" w:space="0" w:color="auto"/>
            <w:bottom w:val="none" w:sz="0" w:space="0" w:color="auto"/>
            <w:right w:val="none" w:sz="0" w:space="0" w:color="auto"/>
          </w:divBdr>
        </w:div>
        <w:div w:id="180560213">
          <w:marLeft w:val="0"/>
          <w:marRight w:val="0"/>
          <w:marTop w:val="0"/>
          <w:marBottom w:val="0"/>
          <w:divBdr>
            <w:top w:val="none" w:sz="0" w:space="0" w:color="auto"/>
            <w:left w:val="none" w:sz="0" w:space="0" w:color="auto"/>
            <w:bottom w:val="none" w:sz="0" w:space="0" w:color="auto"/>
            <w:right w:val="none" w:sz="0" w:space="0" w:color="auto"/>
          </w:divBdr>
        </w:div>
        <w:div w:id="180560628">
          <w:marLeft w:val="0"/>
          <w:marRight w:val="0"/>
          <w:marTop w:val="0"/>
          <w:marBottom w:val="0"/>
          <w:divBdr>
            <w:top w:val="none" w:sz="0" w:space="0" w:color="auto"/>
            <w:left w:val="none" w:sz="0" w:space="0" w:color="auto"/>
            <w:bottom w:val="none" w:sz="0" w:space="0" w:color="auto"/>
            <w:right w:val="none" w:sz="0" w:space="0" w:color="auto"/>
          </w:divBdr>
        </w:div>
        <w:div w:id="180560634">
          <w:marLeft w:val="0"/>
          <w:marRight w:val="0"/>
          <w:marTop w:val="0"/>
          <w:marBottom w:val="0"/>
          <w:divBdr>
            <w:top w:val="none" w:sz="0" w:space="0" w:color="auto"/>
            <w:left w:val="none" w:sz="0" w:space="0" w:color="auto"/>
            <w:bottom w:val="none" w:sz="0" w:space="0" w:color="auto"/>
            <w:right w:val="none" w:sz="0" w:space="0" w:color="auto"/>
          </w:divBdr>
        </w:div>
        <w:div w:id="180560718">
          <w:marLeft w:val="0"/>
          <w:marRight w:val="0"/>
          <w:marTop w:val="0"/>
          <w:marBottom w:val="0"/>
          <w:divBdr>
            <w:top w:val="none" w:sz="0" w:space="0" w:color="auto"/>
            <w:left w:val="none" w:sz="0" w:space="0" w:color="auto"/>
            <w:bottom w:val="none" w:sz="0" w:space="0" w:color="auto"/>
            <w:right w:val="none" w:sz="0" w:space="0" w:color="auto"/>
          </w:divBdr>
        </w:div>
      </w:divsChild>
    </w:div>
    <w:div w:id="180560158">
      <w:marLeft w:val="0"/>
      <w:marRight w:val="0"/>
      <w:marTop w:val="0"/>
      <w:marBottom w:val="0"/>
      <w:divBdr>
        <w:top w:val="none" w:sz="0" w:space="0" w:color="auto"/>
        <w:left w:val="none" w:sz="0" w:space="0" w:color="auto"/>
        <w:bottom w:val="none" w:sz="0" w:space="0" w:color="auto"/>
        <w:right w:val="none" w:sz="0" w:space="0" w:color="auto"/>
      </w:divBdr>
      <w:divsChild>
        <w:div w:id="180560735">
          <w:marLeft w:val="0"/>
          <w:marRight w:val="0"/>
          <w:marTop w:val="0"/>
          <w:marBottom w:val="0"/>
          <w:divBdr>
            <w:top w:val="none" w:sz="0" w:space="0" w:color="auto"/>
            <w:left w:val="none" w:sz="0" w:space="0" w:color="auto"/>
            <w:bottom w:val="none" w:sz="0" w:space="0" w:color="auto"/>
            <w:right w:val="none" w:sz="0" w:space="0" w:color="auto"/>
          </w:divBdr>
        </w:div>
      </w:divsChild>
    </w:div>
    <w:div w:id="180560165">
      <w:marLeft w:val="0"/>
      <w:marRight w:val="0"/>
      <w:marTop w:val="0"/>
      <w:marBottom w:val="0"/>
      <w:divBdr>
        <w:top w:val="none" w:sz="0" w:space="0" w:color="auto"/>
        <w:left w:val="none" w:sz="0" w:space="0" w:color="auto"/>
        <w:bottom w:val="none" w:sz="0" w:space="0" w:color="auto"/>
        <w:right w:val="none" w:sz="0" w:space="0" w:color="auto"/>
      </w:divBdr>
      <w:divsChild>
        <w:div w:id="180560218">
          <w:marLeft w:val="0"/>
          <w:marRight w:val="0"/>
          <w:marTop w:val="0"/>
          <w:marBottom w:val="0"/>
          <w:divBdr>
            <w:top w:val="none" w:sz="0" w:space="0" w:color="auto"/>
            <w:left w:val="none" w:sz="0" w:space="0" w:color="auto"/>
            <w:bottom w:val="none" w:sz="0" w:space="0" w:color="auto"/>
            <w:right w:val="none" w:sz="0" w:space="0" w:color="auto"/>
          </w:divBdr>
        </w:div>
      </w:divsChild>
    </w:div>
    <w:div w:id="180560166">
      <w:marLeft w:val="0"/>
      <w:marRight w:val="0"/>
      <w:marTop w:val="0"/>
      <w:marBottom w:val="0"/>
      <w:divBdr>
        <w:top w:val="none" w:sz="0" w:space="0" w:color="auto"/>
        <w:left w:val="none" w:sz="0" w:space="0" w:color="auto"/>
        <w:bottom w:val="none" w:sz="0" w:space="0" w:color="auto"/>
        <w:right w:val="none" w:sz="0" w:space="0" w:color="auto"/>
      </w:divBdr>
      <w:divsChild>
        <w:div w:id="180560224">
          <w:marLeft w:val="0"/>
          <w:marRight w:val="0"/>
          <w:marTop w:val="0"/>
          <w:marBottom w:val="0"/>
          <w:divBdr>
            <w:top w:val="none" w:sz="0" w:space="0" w:color="auto"/>
            <w:left w:val="none" w:sz="0" w:space="0" w:color="auto"/>
            <w:bottom w:val="none" w:sz="0" w:space="0" w:color="auto"/>
            <w:right w:val="none" w:sz="0" w:space="0" w:color="auto"/>
          </w:divBdr>
        </w:div>
      </w:divsChild>
    </w:div>
    <w:div w:id="180560167">
      <w:marLeft w:val="0"/>
      <w:marRight w:val="0"/>
      <w:marTop w:val="0"/>
      <w:marBottom w:val="0"/>
      <w:divBdr>
        <w:top w:val="none" w:sz="0" w:space="0" w:color="auto"/>
        <w:left w:val="none" w:sz="0" w:space="0" w:color="auto"/>
        <w:bottom w:val="none" w:sz="0" w:space="0" w:color="auto"/>
        <w:right w:val="none" w:sz="0" w:space="0" w:color="auto"/>
      </w:divBdr>
      <w:divsChild>
        <w:div w:id="180560540">
          <w:marLeft w:val="0"/>
          <w:marRight w:val="0"/>
          <w:marTop w:val="0"/>
          <w:marBottom w:val="0"/>
          <w:divBdr>
            <w:top w:val="none" w:sz="0" w:space="0" w:color="auto"/>
            <w:left w:val="none" w:sz="0" w:space="0" w:color="auto"/>
            <w:bottom w:val="none" w:sz="0" w:space="0" w:color="auto"/>
            <w:right w:val="none" w:sz="0" w:space="0" w:color="auto"/>
          </w:divBdr>
        </w:div>
      </w:divsChild>
    </w:div>
    <w:div w:id="180560168">
      <w:marLeft w:val="0"/>
      <w:marRight w:val="0"/>
      <w:marTop w:val="0"/>
      <w:marBottom w:val="0"/>
      <w:divBdr>
        <w:top w:val="none" w:sz="0" w:space="0" w:color="auto"/>
        <w:left w:val="none" w:sz="0" w:space="0" w:color="auto"/>
        <w:bottom w:val="none" w:sz="0" w:space="0" w:color="auto"/>
        <w:right w:val="none" w:sz="0" w:space="0" w:color="auto"/>
      </w:divBdr>
      <w:divsChild>
        <w:div w:id="180559889">
          <w:marLeft w:val="0"/>
          <w:marRight w:val="0"/>
          <w:marTop w:val="0"/>
          <w:marBottom w:val="0"/>
          <w:divBdr>
            <w:top w:val="none" w:sz="0" w:space="0" w:color="auto"/>
            <w:left w:val="none" w:sz="0" w:space="0" w:color="auto"/>
            <w:bottom w:val="none" w:sz="0" w:space="0" w:color="auto"/>
            <w:right w:val="none" w:sz="0" w:space="0" w:color="auto"/>
          </w:divBdr>
        </w:div>
      </w:divsChild>
    </w:div>
    <w:div w:id="180560171">
      <w:marLeft w:val="0"/>
      <w:marRight w:val="0"/>
      <w:marTop w:val="0"/>
      <w:marBottom w:val="0"/>
      <w:divBdr>
        <w:top w:val="none" w:sz="0" w:space="0" w:color="auto"/>
        <w:left w:val="none" w:sz="0" w:space="0" w:color="auto"/>
        <w:bottom w:val="none" w:sz="0" w:space="0" w:color="auto"/>
        <w:right w:val="none" w:sz="0" w:space="0" w:color="auto"/>
      </w:divBdr>
      <w:divsChild>
        <w:div w:id="180560618">
          <w:marLeft w:val="0"/>
          <w:marRight w:val="0"/>
          <w:marTop w:val="0"/>
          <w:marBottom w:val="0"/>
          <w:divBdr>
            <w:top w:val="none" w:sz="0" w:space="0" w:color="auto"/>
            <w:left w:val="none" w:sz="0" w:space="0" w:color="auto"/>
            <w:bottom w:val="none" w:sz="0" w:space="0" w:color="auto"/>
            <w:right w:val="none" w:sz="0" w:space="0" w:color="auto"/>
          </w:divBdr>
        </w:div>
      </w:divsChild>
    </w:div>
    <w:div w:id="180560173">
      <w:marLeft w:val="0"/>
      <w:marRight w:val="0"/>
      <w:marTop w:val="0"/>
      <w:marBottom w:val="0"/>
      <w:divBdr>
        <w:top w:val="none" w:sz="0" w:space="0" w:color="auto"/>
        <w:left w:val="none" w:sz="0" w:space="0" w:color="auto"/>
        <w:bottom w:val="none" w:sz="0" w:space="0" w:color="auto"/>
        <w:right w:val="none" w:sz="0" w:space="0" w:color="auto"/>
      </w:divBdr>
    </w:div>
    <w:div w:id="180560175">
      <w:marLeft w:val="0"/>
      <w:marRight w:val="0"/>
      <w:marTop w:val="0"/>
      <w:marBottom w:val="0"/>
      <w:divBdr>
        <w:top w:val="none" w:sz="0" w:space="0" w:color="auto"/>
        <w:left w:val="none" w:sz="0" w:space="0" w:color="auto"/>
        <w:bottom w:val="none" w:sz="0" w:space="0" w:color="auto"/>
        <w:right w:val="none" w:sz="0" w:space="0" w:color="auto"/>
      </w:divBdr>
      <w:divsChild>
        <w:div w:id="180559807">
          <w:marLeft w:val="0"/>
          <w:marRight w:val="0"/>
          <w:marTop w:val="0"/>
          <w:marBottom w:val="0"/>
          <w:divBdr>
            <w:top w:val="none" w:sz="0" w:space="0" w:color="auto"/>
            <w:left w:val="none" w:sz="0" w:space="0" w:color="auto"/>
            <w:bottom w:val="none" w:sz="0" w:space="0" w:color="auto"/>
            <w:right w:val="none" w:sz="0" w:space="0" w:color="auto"/>
          </w:divBdr>
        </w:div>
      </w:divsChild>
    </w:div>
    <w:div w:id="180560180">
      <w:marLeft w:val="0"/>
      <w:marRight w:val="0"/>
      <w:marTop w:val="0"/>
      <w:marBottom w:val="0"/>
      <w:divBdr>
        <w:top w:val="none" w:sz="0" w:space="0" w:color="auto"/>
        <w:left w:val="none" w:sz="0" w:space="0" w:color="auto"/>
        <w:bottom w:val="none" w:sz="0" w:space="0" w:color="auto"/>
        <w:right w:val="none" w:sz="0" w:space="0" w:color="auto"/>
      </w:divBdr>
      <w:divsChild>
        <w:div w:id="180560284">
          <w:marLeft w:val="0"/>
          <w:marRight w:val="0"/>
          <w:marTop w:val="0"/>
          <w:marBottom w:val="0"/>
          <w:divBdr>
            <w:top w:val="none" w:sz="0" w:space="0" w:color="auto"/>
            <w:left w:val="none" w:sz="0" w:space="0" w:color="auto"/>
            <w:bottom w:val="none" w:sz="0" w:space="0" w:color="auto"/>
            <w:right w:val="none" w:sz="0" w:space="0" w:color="auto"/>
          </w:divBdr>
        </w:div>
      </w:divsChild>
    </w:div>
    <w:div w:id="180560183">
      <w:marLeft w:val="0"/>
      <w:marRight w:val="0"/>
      <w:marTop w:val="0"/>
      <w:marBottom w:val="0"/>
      <w:divBdr>
        <w:top w:val="none" w:sz="0" w:space="0" w:color="auto"/>
        <w:left w:val="none" w:sz="0" w:space="0" w:color="auto"/>
        <w:bottom w:val="none" w:sz="0" w:space="0" w:color="auto"/>
        <w:right w:val="none" w:sz="0" w:space="0" w:color="auto"/>
      </w:divBdr>
      <w:divsChild>
        <w:div w:id="180559870">
          <w:marLeft w:val="0"/>
          <w:marRight w:val="0"/>
          <w:marTop w:val="0"/>
          <w:marBottom w:val="0"/>
          <w:divBdr>
            <w:top w:val="none" w:sz="0" w:space="0" w:color="auto"/>
            <w:left w:val="none" w:sz="0" w:space="0" w:color="auto"/>
            <w:bottom w:val="none" w:sz="0" w:space="0" w:color="auto"/>
            <w:right w:val="none" w:sz="0" w:space="0" w:color="auto"/>
          </w:divBdr>
        </w:div>
      </w:divsChild>
    </w:div>
    <w:div w:id="180560184">
      <w:marLeft w:val="0"/>
      <w:marRight w:val="0"/>
      <w:marTop w:val="0"/>
      <w:marBottom w:val="0"/>
      <w:divBdr>
        <w:top w:val="none" w:sz="0" w:space="0" w:color="auto"/>
        <w:left w:val="none" w:sz="0" w:space="0" w:color="auto"/>
        <w:bottom w:val="none" w:sz="0" w:space="0" w:color="auto"/>
        <w:right w:val="none" w:sz="0" w:space="0" w:color="auto"/>
      </w:divBdr>
      <w:divsChild>
        <w:div w:id="180560031">
          <w:marLeft w:val="0"/>
          <w:marRight w:val="0"/>
          <w:marTop w:val="0"/>
          <w:marBottom w:val="0"/>
          <w:divBdr>
            <w:top w:val="none" w:sz="0" w:space="0" w:color="auto"/>
            <w:left w:val="none" w:sz="0" w:space="0" w:color="auto"/>
            <w:bottom w:val="none" w:sz="0" w:space="0" w:color="auto"/>
            <w:right w:val="none" w:sz="0" w:space="0" w:color="auto"/>
          </w:divBdr>
        </w:div>
      </w:divsChild>
    </w:div>
    <w:div w:id="180560187">
      <w:marLeft w:val="0"/>
      <w:marRight w:val="0"/>
      <w:marTop w:val="0"/>
      <w:marBottom w:val="0"/>
      <w:divBdr>
        <w:top w:val="none" w:sz="0" w:space="0" w:color="auto"/>
        <w:left w:val="none" w:sz="0" w:space="0" w:color="auto"/>
        <w:bottom w:val="none" w:sz="0" w:space="0" w:color="auto"/>
        <w:right w:val="none" w:sz="0" w:space="0" w:color="auto"/>
      </w:divBdr>
      <w:divsChild>
        <w:div w:id="180560084">
          <w:marLeft w:val="0"/>
          <w:marRight w:val="0"/>
          <w:marTop w:val="0"/>
          <w:marBottom w:val="0"/>
          <w:divBdr>
            <w:top w:val="none" w:sz="0" w:space="0" w:color="auto"/>
            <w:left w:val="none" w:sz="0" w:space="0" w:color="auto"/>
            <w:bottom w:val="none" w:sz="0" w:space="0" w:color="auto"/>
            <w:right w:val="none" w:sz="0" w:space="0" w:color="auto"/>
          </w:divBdr>
        </w:div>
      </w:divsChild>
    </w:div>
    <w:div w:id="180560189">
      <w:marLeft w:val="0"/>
      <w:marRight w:val="0"/>
      <w:marTop w:val="0"/>
      <w:marBottom w:val="0"/>
      <w:divBdr>
        <w:top w:val="none" w:sz="0" w:space="0" w:color="auto"/>
        <w:left w:val="none" w:sz="0" w:space="0" w:color="auto"/>
        <w:bottom w:val="none" w:sz="0" w:space="0" w:color="auto"/>
        <w:right w:val="none" w:sz="0" w:space="0" w:color="auto"/>
      </w:divBdr>
      <w:divsChild>
        <w:div w:id="180559718">
          <w:marLeft w:val="0"/>
          <w:marRight w:val="0"/>
          <w:marTop w:val="0"/>
          <w:marBottom w:val="0"/>
          <w:divBdr>
            <w:top w:val="none" w:sz="0" w:space="0" w:color="auto"/>
            <w:left w:val="none" w:sz="0" w:space="0" w:color="auto"/>
            <w:bottom w:val="none" w:sz="0" w:space="0" w:color="auto"/>
            <w:right w:val="none" w:sz="0" w:space="0" w:color="auto"/>
          </w:divBdr>
        </w:div>
      </w:divsChild>
    </w:div>
    <w:div w:id="180560190">
      <w:marLeft w:val="0"/>
      <w:marRight w:val="0"/>
      <w:marTop w:val="0"/>
      <w:marBottom w:val="0"/>
      <w:divBdr>
        <w:top w:val="none" w:sz="0" w:space="0" w:color="auto"/>
        <w:left w:val="none" w:sz="0" w:space="0" w:color="auto"/>
        <w:bottom w:val="none" w:sz="0" w:space="0" w:color="auto"/>
        <w:right w:val="none" w:sz="0" w:space="0" w:color="auto"/>
      </w:divBdr>
    </w:div>
    <w:div w:id="180560192">
      <w:marLeft w:val="0"/>
      <w:marRight w:val="0"/>
      <w:marTop w:val="0"/>
      <w:marBottom w:val="0"/>
      <w:divBdr>
        <w:top w:val="none" w:sz="0" w:space="0" w:color="auto"/>
        <w:left w:val="none" w:sz="0" w:space="0" w:color="auto"/>
        <w:bottom w:val="none" w:sz="0" w:space="0" w:color="auto"/>
        <w:right w:val="none" w:sz="0" w:space="0" w:color="auto"/>
      </w:divBdr>
      <w:divsChild>
        <w:div w:id="180560418">
          <w:marLeft w:val="0"/>
          <w:marRight w:val="0"/>
          <w:marTop w:val="0"/>
          <w:marBottom w:val="0"/>
          <w:divBdr>
            <w:top w:val="none" w:sz="0" w:space="0" w:color="auto"/>
            <w:left w:val="none" w:sz="0" w:space="0" w:color="auto"/>
            <w:bottom w:val="none" w:sz="0" w:space="0" w:color="auto"/>
            <w:right w:val="none" w:sz="0" w:space="0" w:color="auto"/>
          </w:divBdr>
        </w:div>
      </w:divsChild>
    </w:div>
    <w:div w:id="180560193">
      <w:marLeft w:val="0"/>
      <w:marRight w:val="0"/>
      <w:marTop w:val="0"/>
      <w:marBottom w:val="0"/>
      <w:divBdr>
        <w:top w:val="none" w:sz="0" w:space="0" w:color="auto"/>
        <w:left w:val="none" w:sz="0" w:space="0" w:color="auto"/>
        <w:bottom w:val="none" w:sz="0" w:space="0" w:color="auto"/>
        <w:right w:val="none" w:sz="0" w:space="0" w:color="auto"/>
      </w:divBdr>
      <w:divsChild>
        <w:div w:id="180559987">
          <w:marLeft w:val="0"/>
          <w:marRight w:val="0"/>
          <w:marTop w:val="0"/>
          <w:marBottom w:val="0"/>
          <w:divBdr>
            <w:top w:val="none" w:sz="0" w:space="0" w:color="auto"/>
            <w:left w:val="none" w:sz="0" w:space="0" w:color="auto"/>
            <w:bottom w:val="none" w:sz="0" w:space="0" w:color="auto"/>
            <w:right w:val="none" w:sz="0" w:space="0" w:color="auto"/>
          </w:divBdr>
        </w:div>
      </w:divsChild>
    </w:div>
    <w:div w:id="180560194">
      <w:marLeft w:val="0"/>
      <w:marRight w:val="0"/>
      <w:marTop w:val="0"/>
      <w:marBottom w:val="0"/>
      <w:divBdr>
        <w:top w:val="none" w:sz="0" w:space="0" w:color="auto"/>
        <w:left w:val="none" w:sz="0" w:space="0" w:color="auto"/>
        <w:bottom w:val="none" w:sz="0" w:space="0" w:color="auto"/>
        <w:right w:val="none" w:sz="0" w:space="0" w:color="auto"/>
      </w:divBdr>
      <w:divsChild>
        <w:div w:id="180560607">
          <w:marLeft w:val="0"/>
          <w:marRight w:val="0"/>
          <w:marTop w:val="0"/>
          <w:marBottom w:val="0"/>
          <w:divBdr>
            <w:top w:val="none" w:sz="0" w:space="0" w:color="auto"/>
            <w:left w:val="none" w:sz="0" w:space="0" w:color="auto"/>
            <w:bottom w:val="none" w:sz="0" w:space="0" w:color="auto"/>
            <w:right w:val="none" w:sz="0" w:space="0" w:color="auto"/>
          </w:divBdr>
        </w:div>
      </w:divsChild>
    </w:div>
    <w:div w:id="180560198">
      <w:marLeft w:val="0"/>
      <w:marRight w:val="0"/>
      <w:marTop w:val="0"/>
      <w:marBottom w:val="0"/>
      <w:divBdr>
        <w:top w:val="none" w:sz="0" w:space="0" w:color="auto"/>
        <w:left w:val="none" w:sz="0" w:space="0" w:color="auto"/>
        <w:bottom w:val="none" w:sz="0" w:space="0" w:color="auto"/>
        <w:right w:val="none" w:sz="0" w:space="0" w:color="auto"/>
      </w:divBdr>
      <w:divsChild>
        <w:div w:id="180560834">
          <w:marLeft w:val="0"/>
          <w:marRight w:val="0"/>
          <w:marTop w:val="0"/>
          <w:marBottom w:val="0"/>
          <w:divBdr>
            <w:top w:val="none" w:sz="0" w:space="0" w:color="auto"/>
            <w:left w:val="none" w:sz="0" w:space="0" w:color="auto"/>
            <w:bottom w:val="none" w:sz="0" w:space="0" w:color="auto"/>
            <w:right w:val="none" w:sz="0" w:space="0" w:color="auto"/>
          </w:divBdr>
        </w:div>
      </w:divsChild>
    </w:div>
    <w:div w:id="180560199">
      <w:marLeft w:val="0"/>
      <w:marRight w:val="0"/>
      <w:marTop w:val="0"/>
      <w:marBottom w:val="0"/>
      <w:divBdr>
        <w:top w:val="none" w:sz="0" w:space="0" w:color="auto"/>
        <w:left w:val="none" w:sz="0" w:space="0" w:color="auto"/>
        <w:bottom w:val="none" w:sz="0" w:space="0" w:color="auto"/>
        <w:right w:val="none" w:sz="0" w:space="0" w:color="auto"/>
      </w:divBdr>
      <w:divsChild>
        <w:div w:id="180559708">
          <w:marLeft w:val="0"/>
          <w:marRight w:val="0"/>
          <w:marTop w:val="0"/>
          <w:marBottom w:val="0"/>
          <w:divBdr>
            <w:top w:val="none" w:sz="0" w:space="0" w:color="auto"/>
            <w:left w:val="none" w:sz="0" w:space="0" w:color="auto"/>
            <w:bottom w:val="none" w:sz="0" w:space="0" w:color="auto"/>
            <w:right w:val="none" w:sz="0" w:space="0" w:color="auto"/>
          </w:divBdr>
        </w:div>
      </w:divsChild>
    </w:div>
    <w:div w:id="180560201">
      <w:marLeft w:val="0"/>
      <w:marRight w:val="0"/>
      <w:marTop w:val="0"/>
      <w:marBottom w:val="0"/>
      <w:divBdr>
        <w:top w:val="none" w:sz="0" w:space="0" w:color="auto"/>
        <w:left w:val="none" w:sz="0" w:space="0" w:color="auto"/>
        <w:bottom w:val="none" w:sz="0" w:space="0" w:color="auto"/>
        <w:right w:val="none" w:sz="0" w:space="0" w:color="auto"/>
      </w:divBdr>
      <w:divsChild>
        <w:div w:id="180560429">
          <w:marLeft w:val="0"/>
          <w:marRight w:val="0"/>
          <w:marTop w:val="0"/>
          <w:marBottom w:val="0"/>
          <w:divBdr>
            <w:top w:val="none" w:sz="0" w:space="0" w:color="auto"/>
            <w:left w:val="none" w:sz="0" w:space="0" w:color="auto"/>
            <w:bottom w:val="none" w:sz="0" w:space="0" w:color="auto"/>
            <w:right w:val="none" w:sz="0" w:space="0" w:color="auto"/>
          </w:divBdr>
        </w:div>
      </w:divsChild>
    </w:div>
    <w:div w:id="180560202">
      <w:marLeft w:val="0"/>
      <w:marRight w:val="0"/>
      <w:marTop w:val="0"/>
      <w:marBottom w:val="0"/>
      <w:divBdr>
        <w:top w:val="none" w:sz="0" w:space="0" w:color="auto"/>
        <w:left w:val="none" w:sz="0" w:space="0" w:color="auto"/>
        <w:bottom w:val="none" w:sz="0" w:space="0" w:color="auto"/>
        <w:right w:val="none" w:sz="0" w:space="0" w:color="auto"/>
      </w:divBdr>
      <w:divsChild>
        <w:div w:id="180559777">
          <w:marLeft w:val="0"/>
          <w:marRight w:val="0"/>
          <w:marTop w:val="0"/>
          <w:marBottom w:val="0"/>
          <w:divBdr>
            <w:top w:val="none" w:sz="0" w:space="0" w:color="auto"/>
            <w:left w:val="none" w:sz="0" w:space="0" w:color="auto"/>
            <w:bottom w:val="none" w:sz="0" w:space="0" w:color="auto"/>
            <w:right w:val="none" w:sz="0" w:space="0" w:color="auto"/>
          </w:divBdr>
        </w:div>
      </w:divsChild>
    </w:div>
    <w:div w:id="180560206">
      <w:marLeft w:val="0"/>
      <w:marRight w:val="0"/>
      <w:marTop w:val="0"/>
      <w:marBottom w:val="0"/>
      <w:divBdr>
        <w:top w:val="none" w:sz="0" w:space="0" w:color="auto"/>
        <w:left w:val="none" w:sz="0" w:space="0" w:color="auto"/>
        <w:bottom w:val="none" w:sz="0" w:space="0" w:color="auto"/>
        <w:right w:val="none" w:sz="0" w:space="0" w:color="auto"/>
      </w:divBdr>
      <w:divsChild>
        <w:div w:id="180559725">
          <w:marLeft w:val="0"/>
          <w:marRight w:val="0"/>
          <w:marTop w:val="0"/>
          <w:marBottom w:val="0"/>
          <w:divBdr>
            <w:top w:val="none" w:sz="0" w:space="0" w:color="auto"/>
            <w:left w:val="none" w:sz="0" w:space="0" w:color="auto"/>
            <w:bottom w:val="none" w:sz="0" w:space="0" w:color="auto"/>
            <w:right w:val="none" w:sz="0" w:space="0" w:color="auto"/>
          </w:divBdr>
        </w:div>
      </w:divsChild>
    </w:div>
    <w:div w:id="180560208">
      <w:marLeft w:val="0"/>
      <w:marRight w:val="0"/>
      <w:marTop w:val="0"/>
      <w:marBottom w:val="0"/>
      <w:divBdr>
        <w:top w:val="none" w:sz="0" w:space="0" w:color="auto"/>
        <w:left w:val="none" w:sz="0" w:space="0" w:color="auto"/>
        <w:bottom w:val="none" w:sz="0" w:space="0" w:color="auto"/>
        <w:right w:val="none" w:sz="0" w:space="0" w:color="auto"/>
      </w:divBdr>
      <w:divsChild>
        <w:div w:id="180560283">
          <w:marLeft w:val="0"/>
          <w:marRight w:val="0"/>
          <w:marTop w:val="0"/>
          <w:marBottom w:val="0"/>
          <w:divBdr>
            <w:top w:val="none" w:sz="0" w:space="0" w:color="auto"/>
            <w:left w:val="none" w:sz="0" w:space="0" w:color="auto"/>
            <w:bottom w:val="none" w:sz="0" w:space="0" w:color="auto"/>
            <w:right w:val="none" w:sz="0" w:space="0" w:color="auto"/>
          </w:divBdr>
        </w:div>
      </w:divsChild>
    </w:div>
    <w:div w:id="180560209">
      <w:marLeft w:val="0"/>
      <w:marRight w:val="0"/>
      <w:marTop w:val="0"/>
      <w:marBottom w:val="0"/>
      <w:divBdr>
        <w:top w:val="none" w:sz="0" w:space="0" w:color="auto"/>
        <w:left w:val="none" w:sz="0" w:space="0" w:color="auto"/>
        <w:bottom w:val="none" w:sz="0" w:space="0" w:color="auto"/>
        <w:right w:val="none" w:sz="0" w:space="0" w:color="auto"/>
      </w:divBdr>
      <w:divsChild>
        <w:div w:id="180559854">
          <w:marLeft w:val="0"/>
          <w:marRight w:val="0"/>
          <w:marTop w:val="0"/>
          <w:marBottom w:val="0"/>
          <w:divBdr>
            <w:top w:val="none" w:sz="0" w:space="0" w:color="auto"/>
            <w:left w:val="none" w:sz="0" w:space="0" w:color="auto"/>
            <w:bottom w:val="none" w:sz="0" w:space="0" w:color="auto"/>
            <w:right w:val="none" w:sz="0" w:space="0" w:color="auto"/>
          </w:divBdr>
        </w:div>
      </w:divsChild>
    </w:div>
    <w:div w:id="180560210">
      <w:marLeft w:val="0"/>
      <w:marRight w:val="0"/>
      <w:marTop w:val="0"/>
      <w:marBottom w:val="0"/>
      <w:divBdr>
        <w:top w:val="none" w:sz="0" w:space="0" w:color="auto"/>
        <w:left w:val="none" w:sz="0" w:space="0" w:color="auto"/>
        <w:bottom w:val="none" w:sz="0" w:space="0" w:color="auto"/>
        <w:right w:val="none" w:sz="0" w:space="0" w:color="auto"/>
      </w:divBdr>
      <w:divsChild>
        <w:div w:id="180559699">
          <w:marLeft w:val="0"/>
          <w:marRight w:val="0"/>
          <w:marTop w:val="0"/>
          <w:marBottom w:val="0"/>
          <w:divBdr>
            <w:top w:val="none" w:sz="0" w:space="0" w:color="auto"/>
            <w:left w:val="none" w:sz="0" w:space="0" w:color="auto"/>
            <w:bottom w:val="none" w:sz="0" w:space="0" w:color="auto"/>
            <w:right w:val="none" w:sz="0" w:space="0" w:color="auto"/>
          </w:divBdr>
        </w:div>
        <w:div w:id="180559970">
          <w:marLeft w:val="0"/>
          <w:marRight w:val="0"/>
          <w:marTop w:val="0"/>
          <w:marBottom w:val="0"/>
          <w:divBdr>
            <w:top w:val="none" w:sz="0" w:space="0" w:color="auto"/>
            <w:left w:val="none" w:sz="0" w:space="0" w:color="auto"/>
            <w:bottom w:val="none" w:sz="0" w:space="0" w:color="auto"/>
            <w:right w:val="none" w:sz="0" w:space="0" w:color="auto"/>
          </w:divBdr>
        </w:div>
        <w:div w:id="180560001">
          <w:marLeft w:val="0"/>
          <w:marRight w:val="0"/>
          <w:marTop w:val="0"/>
          <w:marBottom w:val="0"/>
          <w:divBdr>
            <w:top w:val="none" w:sz="0" w:space="0" w:color="auto"/>
            <w:left w:val="none" w:sz="0" w:space="0" w:color="auto"/>
            <w:bottom w:val="none" w:sz="0" w:space="0" w:color="auto"/>
            <w:right w:val="none" w:sz="0" w:space="0" w:color="auto"/>
          </w:divBdr>
        </w:div>
        <w:div w:id="180560261">
          <w:marLeft w:val="0"/>
          <w:marRight w:val="0"/>
          <w:marTop w:val="0"/>
          <w:marBottom w:val="0"/>
          <w:divBdr>
            <w:top w:val="none" w:sz="0" w:space="0" w:color="auto"/>
            <w:left w:val="none" w:sz="0" w:space="0" w:color="auto"/>
            <w:bottom w:val="none" w:sz="0" w:space="0" w:color="auto"/>
            <w:right w:val="none" w:sz="0" w:space="0" w:color="auto"/>
          </w:divBdr>
        </w:div>
        <w:div w:id="180560538">
          <w:marLeft w:val="0"/>
          <w:marRight w:val="0"/>
          <w:marTop w:val="0"/>
          <w:marBottom w:val="0"/>
          <w:divBdr>
            <w:top w:val="none" w:sz="0" w:space="0" w:color="auto"/>
            <w:left w:val="none" w:sz="0" w:space="0" w:color="auto"/>
            <w:bottom w:val="none" w:sz="0" w:space="0" w:color="auto"/>
            <w:right w:val="none" w:sz="0" w:space="0" w:color="auto"/>
          </w:divBdr>
        </w:div>
        <w:div w:id="180560562">
          <w:marLeft w:val="0"/>
          <w:marRight w:val="0"/>
          <w:marTop w:val="0"/>
          <w:marBottom w:val="0"/>
          <w:divBdr>
            <w:top w:val="none" w:sz="0" w:space="0" w:color="auto"/>
            <w:left w:val="none" w:sz="0" w:space="0" w:color="auto"/>
            <w:bottom w:val="none" w:sz="0" w:space="0" w:color="auto"/>
            <w:right w:val="none" w:sz="0" w:space="0" w:color="auto"/>
          </w:divBdr>
        </w:div>
        <w:div w:id="180560638">
          <w:marLeft w:val="0"/>
          <w:marRight w:val="0"/>
          <w:marTop w:val="0"/>
          <w:marBottom w:val="0"/>
          <w:divBdr>
            <w:top w:val="none" w:sz="0" w:space="0" w:color="auto"/>
            <w:left w:val="none" w:sz="0" w:space="0" w:color="auto"/>
            <w:bottom w:val="none" w:sz="0" w:space="0" w:color="auto"/>
            <w:right w:val="none" w:sz="0" w:space="0" w:color="auto"/>
          </w:divBdr>
        </w:div>
      </w:divsChild>
    </w:div>
    <w:div w:id="180560211">
      <w:marLeft w:val="0"/>
      <w:marRight w:val="0"/>
      <w:marTop w:val="0"/>
      <w:marBottom w:val="0"/>
      <w:divBdr>
        <w:top w:val="none" w:sz="0" w:space="0" w:color="auto"/>
        <w:left w:val="none" w:sz="0" w:space="0" w:color="auto"/>
        <w:bottom w:val="none" w:sz="0" w:space="0" w:color="auto"/>
        <w:right w:val="none" w:sz="0" w:space="0" w:color="auto"/>
      </w:divBdr>
      <w:divsChild>
        <w:div w:id="180560650">
          <w:marLeft w:val="0"/>
          <w:marRight w:val="0"/>
          <w:marTop w:val="0"/>
          <w:marBottom w:val="0"/>
          <w:divBdr>
            <w:top w:val="none" w:sz="0" w:space="0" w:color="auto"/>
            <w:left w:val="none" w:sz="0" w:space="0" w:color="auto"/>
            <w:bottom w:val="none" w:sz="0" w:space="0" w:color="auto"/>
            <w:right w:val="none" w:sz="0" w:space="0" w:color="auto"/>
          </w:divBdr>
        </w:div>
      </w:divsChild>
    </w:div>
    <w:div w:id="180560212">
      <w:marLeft w:val="0"/>
      <w:marRight w:val="0"/>
      <w:marTop w:val="0"/>
      <w:marBottom w:val="0"/>
      <w:divBdr>
        <w:top w:val="none" w:sz="0" w:space="0" w:color="auto"/>
        <w:left w:val="none" w:sz="0" w:space="0" w:color="auto"/>
        <w:bottom w:val="none" w:sz="0" w:space="0" w:color="auto"/>
        <w:right w:val="none" w:sz="0" w:space="0" w:color="auto"/>
      </w:divBdr>
      <w:divsChild>
        <w:div w:id="180560506">
          <w:marLeft w:val="0"/>
          <w:marRight w:val="0"/>
          <w:marTop w:val="0"/>
          <w:marBottom w:val="0"/>
          <w:divBdr>
            <w:top w:val="none" w:sz="0" w:space="0" w:color="auto"/>
            <w:left w:val="none" w:sz="0" w:space="0" w:color="auto"/>
            <w:bottom w:val="none" w:sz="0" w:space="0" w:color="auto"/>
            <w:right w:val="none" w:sz="0" w:space="0" w:color="auto"/>
          </w:divBdr>
        </w:div>
      </w:divsChild>
    </w:div>
    <w:div w:id="180560214">
      <w:marLeft w:val="0"/>
      <w:marRight w:val="0"/>
      <w:marTop w:val="0"/>
      <w:marBottom w:val="0"/>
      <w:divBdr>
        <w:top w:val="none" w:sz="0" w:space="0" w:color="auto"/>
        <w:left w:val="none" w:sz="0" w:space="0" w:color="auto"/>
        <w:bottom w:val="none" w:sz="0" w:space="0" w:color="auto"/>
        <w:right w:val="none" w:sz="0" w:space="0" w:color="auto"/>
      </w:divBdr>
      <w:divsChild>
        <w:div w:id="180560633">
          <w:marLeft w:val="0"/>
          <w:marRight w:val="0"/>
          <w:marTop w:val="0"/>
          <w:marBottom w:val="0"/>
          <w:divBdr>
            <w:top w:val="none" w:sz="0" w:space="0" w:color="auto"/>
            <w:left w:val="none" w:sz="0" w:space="0" w:color="auto"/>
            <w:bottom w:val="none" w:sz="0" w:space="0" w:color="auto"/>
            <w:right w:val="none" w:sz="0" w:space="0" w:color="auto"/>
          </w:divBdr>
        </w:div>
      </w:divsChild>
    </w:div>
    <w:div w:id="180560217">
      <w:marLeft w:val="0"/>
      <w:marRight w:val="0"/>
      <w:marTop w:val="0"/>
      <w:marBottom w:val="0"/>
      <w:divBdr>
        <w:top w:val="none" w:sz="0" w:space="0" w:color="auto"/>
        <w:left w:val="none" w:sz="0" w:space="0" w:color="auto"/>
        <w:bottom w:val="none" w:sz="0" w:space="0" w:color="auto"/>
        <w:right w:val="none" w:sz="0" w:space="0" w:color="auto"/>
      </w:divBdr>
      <w:divsChild>
        <w:div w:id="180559928">
          <w:marLeft w:val="0"/>
          <w:marRight w:val="0"/>
          <w:marTop w:val="0"/>
          <w:marBottom w:val="0"/>
          <w:divBdr>
            <w:top w:val="none" w:sz="0" w:space="0" w:color="auto"/>
            <w:left w:val="none" w:sz="0" w:space="0" w:color="auto"/>
            <w:bottom w:val="none" w:sz="0" w:space="0" w:color="auto"/>
            <w:right w:val="none" w:sz="0" w:space="0" w:color="auto"/>
          </w:divBdr>
        </w:div>
        <w:div w:id="180559946">
          <w:marLeft w:val="0"/>
          <w:marRight w:val="0"/>
          <w:marTop w:val="0"/>
          <w:marBottom w:val="0"/>
          <w:divBdr>
            <w:top w:val="none" w:sz="0" w:space="0" w:color="auto"/>
            <w:left w:val="none" w:sz="0" w:space="0" w:color="auto"/>
            <w:bottom w:val="none" w:sz="0" w:space="0" w:color="auto"/>
            <w:right w:val="none" w:sz="0" w:space="0" w:color="auto"/>
          </w:divBdr>
        </w:div>
        <w:div w:id="180559976">
          <w:marLeft w:val="0"/>
          <w:marRight w:val="0"/>
          <w:marTop w:val="0"/>
          <w:marBottom w:val="0"/>
          <w:divBdr>
            <w:top w:val="none" w:sz="0" w:space="0" w:color="auto"/>
            <w:left w:val="none" w:sz="0" w:space="0" w:color="auto"/>
            <w:bottom w:val="none" w:sz="0" w:space="0" w:color="auto"/>
            <w:right w:val="none" w:sz="0" w:space="0" w:color="auto"/>
          </w:divBdr>
        </w:div>
        <w:div w:id="180560164">
          <w:marLeft w:val="0"/>
          <w:marRight w:val="0"/>
          <w:marTop w:val="0"/>
          <w:marBottom w:val="0"/>
          <w:divBdr>
            <w:top w:val="none" w:sz="0" w:space="0" w:color="auto"/>
            <w:left w:val="none" w:sz="0" w:space="0" w:color="auto"/>
            <w:bottom w:val="none" w:sz="0" w:space="0" w:color="auto"/>
            <w:right w:val="none" w:sz="0" w:space="0" w:color="auto"/>
          </w:divBdr>
        </w:div>
        <w:div w:id="180560247">
          <w:marLeft w:val="0"/>
          <w:marRight w:val="0"/>
          <w:marTop w:val="0"/>
          <w:marBottom w:val="0"/>
          <w:divBdr>
            <w:top w:val="none" w:sz="0" w:space="0" w:color="auto"/>
            <w:left w:val="none" w:sz="0" w:space="0" w:color="auto"/>
            <w:bottom w:val="none" w:sz="0" w:space="0" w:color="auto"/>
            <w:right w:val="none" w:sz="0" w:space="0" w:color="auto"/>
          </w:divBdr>
        </w:div>
        <w:div w:id="180560341">
          <w:marLeft w:val="0"/>
          <w:marRight w:val="0"/>
          <w:marTop w:val="0"/>
          <w:marBottom w:val="0"/>
          <w:divBdr>
            <w:top w:val="none" w:sz="0" w:space="0" w:color="auto"/>
            <w:left w:val="none" w:sz="0" w:space="0" w:color="auto"/>
            <w:bottom w:val="none" w:sz="0" w:space="0" w:color="auto"/>
            <w:right w:val="none" w:sz="0" w:space="0" w:color="auto"/>
          </w:divBdr>
        </w:div>
        <w:div w:id="180560756">
          <w:marLeft w:val="0"/>
          <w:marRight w:val="0"/>
          <w:marTop w:val="0"/>
          <w:marBottom w:val="0"/>
          <w:divBdr>
            <w:top w:val="none" w:sz="0" w:space="0" w:color="auto"/>
            <w:left w:val="none" w:sz="0" w:space="0" w:color="auto"/>
            <w:bottom w:val="none" w:sz="0" w:space="0" w:color="auto"/>
            <w:right w:val="none" w:sz="0" w:space="0" w:color="auto"/>
          </w:divBdr>
        </w:div>
      </w:divsChild>
    </w:div>
    <w:div w:id="180560220">
      <w:marLeft w:val="0"/>
      <w:marRight w:val="0"/>
      <w:marTop w:val="0"/>
      <w:marBottom w:val="0"/>
      <w:divBdr>
        <w:top w:val="none" w:sz="0" w:space="0" w:color="auto"/>
        <w:left w:val="none" w:sz="0" w:space="0" w:color="auto"/>
        <w:bottom w:val="none" w:sz="0" w:space="0" w:color="auto"/>
        <w:right w:val="none" w:sz="0" w:space="0" w:color="auto"/>
      </w:divBdr>
      <w:divsChild>
        <w:div w:id="180560038">
          <w:marLeft w:val="0"/>
          <w:marRight w:val="0"/>
          <w:marTop w:val="0"/>
          <w:marBottom w:val="0"/>
          <w:divBdr>
            <w:top w:val="none" w:sz="0" w:space="0" w:color="auto"/>
            <w:left w:val="none" w:sz="0" w:space="0" w:color="auto"/>
            <w:bottom w:val="none" w:sz="0" w:space="0" w:color="auto"/>
            <w:right w:val="none" w:sz="0" w:space="0" w:color="auto"/>
          </w:divBdr>
        </w:div>
      </w:divsChild>
    </w:div>
    <w:div w:id="180560222">
      <w:marLeft w:val="0"/>
      <w:marRight w:val="0"/>
      <w:marTop w:val="0"/>
      <w:marBottom w:val="0"/>
      <w:divBdr>
        <w:top w:val="none" w:sz="0" w:space="0" w:color="auto"/>
        <w:left w:val="none" w:sz="0" w:space="0" w:color="auto"/>
        <w:bottom w:val="none" w:sz="0" w:space="0" w:color="auto"/>
        <w:right w:val="none" w:sz="0" w:space="0" w:color="auto"/>
      </w:divBdr>
      <w:divsChild>
        <w:div w:id="180560012">
          <w:marLeft w:val="0"/>
          <w:marRight w:val="0"/>
          <w:marTop w:val="0"/>
          <w:marBottom w:val="0"/>
          <w:divBdr>
            <w:top w:val="none" w:sz="0" w:space="0" w:color="auto"/>
            <w:left w:val="none" w:sz="0" w:space="0" w:color="auto"/>
            <w:bottom w:val="none" w:sz="0" w:space="0" w:color="auto"/>
            <w:right w:val="none" w:sz="0" w:space="0" w:color="auto"/>
          </w:divBdr>
        </w:div>
      </w:divsChild>
    </w:div>
    <w:div w:id="180560223">
      <w:marLeft w:val="0"/>
      <w:marRight w:val="0"/>
      <w:marTop w:val="0"/>
      <w:marBottom w:val="0"/>
      <w:divBdr>
        <w:top w:val="none" w:sz="0" w:space="0" w:color="auto"/>
        <w:left w:val="none" w:sz="0" w:space="0" w:color="auto"/>
        <w:bottom w:val="none" w:sz="0" w:space="0" w:color="auto"/>
        <w:right w:val="none" w:sz="0" w:space="0" w:color="auto"/>
      </w:divBdr>
      <w:divsChild>
        <w:div w:id="180560428">
          <w:marLeft w:val="0"/>
          <w:marRight w:val="0"/>
          <w:marTop w:val="0"/>
          <w:marBottom w:val="0"/>
          <w:divBdr>
            <w:top w:val="none" w:sz="0" w:space="0" w:color="auto"/>
            <w:left w:val="none" w:sz="0" w:space="0" w:color="auto"/>
            <w:bottom w:val="none" w:sz="0" w:space="0" w:color="auto"/>
            <w:right w:val="none" w:sz="0" w:space="0" w:color="auto"/>
          </w:divBdr>
        </w:div>
      </w:divsChild>
    </w:div>
    <w:div w:id="180560225">
      <w:marLeft w:val="0"/>
      <w:marRight w:val="0"/>
      <w:marTop w:val="0"/>
      <w:marBottom w:val="0"/>
      <w:divBdr>
        <w:top w:val="none" w:sz="0" w:space="0" w:color="auto"/>
        <w:left w:val="none" w:sz="0" w:space="0" w:color="auto"/>
        <w:bottom w:val="none" w:sz="0" w:space="0" w:color="auto"/>
        <w:right w:val="none" w:sz="0" w:space="0" w:color="auto"/>
      </w:divBdr>
      <w:divsChild>
        <w:div w:id="180560777">
          <w:marLeft w:val="0"/>
          <w:marRight w:val="0"/>
          <w:marTop w:val="0"/>
          <w:marBottom w:val="0"/>
          <w:divBdr>
            <w:top w:val="none" w:sz="0" w:space="0" w:color="auto"/>
            <w:left w:val="none" w:sz="0" w:space="0" w:color="auto"/>
            <w:bottom w:val="none" w:sz="0" w:space="0" w:color="auto"/>
            <w:right w:val="none" w:sz="0" w:space="0" w:color="auto"/>
          </w:divBdr>
        </w:div>
      </w:divsChild>
    </w:div>
    <w:div w:id="180560226">
      <w:marLeft w:val="0"/>
      <w:marRight w:val="0"/>
      <w:marTop w:val="0"/>
      <w:marBottom w:val="0"/>
      <w:divBdr>
        <w:top w:val="none" w:sz="0" w:space="0" w:color="auto"/>
        <w:left w:val="none" w:sz="0" w:space="0" w:color="auto"/>
        <w:bottom w:val="none" w:sz="0" w:space="0" w:color="auto"/>
        <w:right w:val="none" w:sz="0" w:space="0" w:color="auto"/>
      </w:divBdr>
      <w:divsChild>
        <w:div w:id="180560603">
          <w:marLeft w:val="0"/>
          <w:marRight w:val="0"/>
          <w:marTop w:val="0"/>
          <w:marBottom w:val="0"/>
          <w:divBdr>
            <w:top w:val="none" w:sz="0" w:space="0" w:color="auto"/>
            <w:left w:val="none" w:sz="0" w:space="0" w:color="auto"/>
            <w:bottom w:val="none" w:sz="0" w:space="0" w:color="auto"/>
            <w:right w:val="none" w:sz="0" w:space="0" w:color="auto"/>
          </w:divBdr>
        </w:div>
      </w:divsChild>
    </w:div>
    <w:div w:id="180560228">
      <w:marLeft w:val="0"/>
      <w:marRight w:val="0"/>
      <w:marTop w:val="0"/>
      <w:marBottom w:val="0"/>
      <w:divBdr>
        <w:top w:val="none" w:sz="0" w:space="0" w:color="auto"/>
        <w:left w:val="none" w:sz="0" w:space="0" w:color="auto"/>
        <w:bottom w:val="none" w:sz="0" w:space="0" w:color="auto"/>
        <w:right w:val="none" w:sz="0" w:space="0" w:color="auto"/>
      </w:divBdr>
      <w:divsChild>
        <w:div w:id="180560746">
          <w:marLeft w:val="0"/>
          <w:marRight w:val="0"/>
          <w:marTop w:val="0"/>
          <w:marBottom w:val="0"/>
          <w:divBdr>
            <w:top w:val="none" w:sz="0" w:space="0" w:color="auto"/>
            <w:left w:val="none" w:sz="0" w:space="0" w:color="auto"/>
            <w:bottom w:val="none" w:sz="0" w:space="0" w:color="auto"/>
            <w:right w:val="none" w:sz="0" w:space="0" w:color="auto"/>
          </w:divBdr>
        </w:div>
      </w:divsChild>
    </w:div>
    <w:div w:id="180560236">
      <w:marLeft w:val="0"/>
      <w:marRight w:val="0"/>
      <w:marTop w:val="0"/>
      <w:marBottom w:val="0"/>
      <w:divBdr>
        <w:top w:val="none" w:sz="0" w:space="0" w:color="auto"/>
        <w:left w:val="none" w:sz="0" w:space="0" w:color="auto"/>
        <w:bottom w:val="none" w:sz="0" w:space="0" w:color="auto"/>
        <w:right w:val="none" w:sz="0" w:space="0" w:color="auto"/>
      </w:divBdr>
    </w:div>
    <w:div w:id="180560237">
      <w:marLeft w:val="0"/>
      <w:marRight w:val="0"/>
      <w:marTop w:val="0"/>
      <w:marBottom w:val="0"/>
      <w:divBdr>
        <w:top w:val="none" w:sz="0" w:space="0" w:color="auto"/>
        <w:left w:val="none" w:sz="0" w:space="0" w:color="auto"/>
        <w:bottom w:val="none" w:sz="0" w:space="0" w:color="auto"/>
        <w:right w:val="none" w:sz="0" w:space="0" w:color="auto"/>
      </w:divBdr>
      <w:divsChild>
        <w:div w:id="180560623">
          <w:marLeft w:val="0"/>
          <w:marRight w:val="0"/>
          <w:marTop w:val="0"/>
          <w:marBottom w:val="0"/>
          <w:divBdr>
            <w:top w:val="none" w:sz="0" w:space="0" w:color="auto"/>
            <w:left w:val="none" w:sz="0" w:space="0" w:color="auto"/>
            <w:bottom w:val="none" w:sz="0" w:space="0" w:color="auto"/>
            <w:right w:val="none" w:sz="0" w:space="0" w:color="auto"/>
          </w:divBdr>
        </w:div>
      </w:divsChild>
    </w:div>
    <w:div w:id="180560241">
      <w:marLeft w:val="0"/>
      <w:marRight w:val="0"/>
      <w:marTop w:val="0"/>
      <w:marBottom w:val="0"/>
      <w:divBdr>
        <w:top w:val="none" w:sz="0" w:space="0" w:color="auto"/>
        <w:left w:val="none" w:sz="0" w:space="0" w:color="auto"/>
        <w:bottom w:val="none" w:sz="0" w:space="0" w:color="auto"/>
        <w:right w:val="none" w:sz="0" w:space="0" w:color="auto"/>
      </w:divBdr>
      <w:divsChild>
        <w:div w:id="180560159">
          <w:marLeft w:val="0"/>
          <w:marRight w:val="0"/>
          <w:marTop w:val="0"/>
          <w:marBottom w:val="0"/>
          <w:divBdr>
            <w:top w:val="none" w:sz="0" w:space="0" w:color="auto"/>
            <w:left w:val="none" w:sz="0" w:space="0" w:color="auto"/>
            <w:bottom w:val="none" w:sz="0" w:space="0" w:color="auto"/>
            <w:right w:val="none" w:sz="0" w:space="0" w:color="auto"/>
          </w:divBdr>
        </w:div>
      </w:divsChild>
    </w:div>
    <w:div w:id="180560242">
      <w:marLeft w:val="0"/>
      <w:marRight w:val="0"/>
      <w:marTop w:val="0"/>
      <w:marBottom w:val="0"/>
      <w:divBdr>
        <w:top w:val="none" w:sz="0" w:space="0" w:color="auto"/>
        <w:left w:val="none" w:sz="0" w:space="0" w:color="auto"/>
        <w:bottom w:val="none" w:sz="0" w:space="0" w:color="auto"/>
        <w:right w:val="none" w:sz="0" w:space="0" w:color="auto"/>
      </w:divBdr>
      <w:divsChild>
        <w:div w:id="180560496">
          <w:marLeft w:val="0"/>
          <w:marRight w:val="0"/>
          <w:marTop w:val="0"/>
          <w:marBottom w:val="0"/>
          <w:divBdr>
            <w:top w:val="none" w:sz="0" w:space="0" w:color="auto"/>
            <w:left w:val="none" w:sz="0" w:space="0" w:color="auto"/>
            <w:bottom w:val="none" w:sz="0" w:space="0" w:color="auto"/>
            <w:right w:val="none" w:sz="0" w:space="0" w:color="auto"/>
          </w:divBdr>
        </w:div>
      </w:divsChild>
    </w:div>
    <w:div w:id="180560244">
      <w:marLeft w:val="0"/>
      <w:marRight w:val="0"/>
      <w:marTop w:val="0"/>
      <w:marBottom w:val="0"/>
      <w:divBdr>
        <w:top w:val="none" w:sz="0" w:space="0" w:color="auto"/>
        <w:left w:val="none" w:sz="0" w:space="0" w:color="auto"/>
        <w:bottom w:val="none" w:sz="0" w:space="0" w:color="auto"/>
        <w:right w:val="none" w:sz="0" w:space="0" w:color="auto"/>
      </w:divBdr>
      <w:divsChild>
        <w:div w:id="180560282">
          <w:marLeft w:val="0"/>
          <w:marRight w:val="0"/>
          <w:marTop w:val="0"/>
          <w:marBottom w:val="0"/>
          <w:divBdr>
            <w:top w:val="none" w:sz="0" w:space="0" w:color="auto"/>
            <w:left w:val="none" w:sz="0" w:space="0" w:color="auto"/>
            <w:bottom w:val="none" w:sz="0" w:space="0" w:color="auto"/>
            <w:right w:val="none" w:sz="0" w:space="0" w:color="auto"/>
          </w:divBdr>
        </w:div>
      </w:divsChild>
    </w:div>
    <w:div w:id="180560250">
      <w:marLeft w:val="0"/>
      <w:marRight w:val="0"/>
      <w:marTop w:val="0"/>
      <w:marBottom w:val="0"/>
      <w:divBdr>
        <w:top w:val="none" w:sz="0" w:space="0" w:color="auto"/>
        <w:left w:val="none" w:sz="0" w:space="0" w:color="auto"/>
        <w:bottom w:val="none" w:sz="0" w:space="0" w:color="auto"/>
        <w:right w:val="none" w:sz="0" w:space="0" w:color="auto"/>
      </w:divBdr>
      <w:divsChild>
        <w:div w:id="180559932">
          <w:marLeft w:val="0"/>
          <w:marRight w:val="0"/>
          <w:marTop w:val="0"/>
          <w:marBottom w:val="0"/>
          <w:divBdr>
            <w:top w:val="none" w:sz="0" w:space="0" w:color="auto"/>
            <w:left w:val="none" w:sz="0" w:space="0" w:color="auto"/>
            <w:bottom w:val="none" w:sz="0" w:space="0" w:color="auto"/>
            <w:right w:val="none" w:sz="0" w:space="0" w:color="auto"/>
          </w:divBdr>
        </w:div>
      </w:divsChild>
    </w:div>
    <w:div w:id="180560254">
      <w:marLeft w:val="0"/>
      <w:marRight w:val="0"/>
      <w:marTop w:val="0"/>
      <w:marBottom w:val="0"/>
      <w:divBdr>
        <w:top w:val="none" w:sz="0" w:space="0" w:color="auto"/>
        <w:left w:val="none" w:sz="0" w:space="0" w:color="auto"/>
        <w:bottom w:val="none" w:sz="0" w:space="0" w:color="auto"/>
        <w:right w:val="none" w:sz="0" w:space="0" w:color="auto"/>
      </w:divBdr>
      <w:divsChild>
        <w:div w:id="180560379">
          <w:marLeft w:val="0"/>
          <w:marRight w:val="0"/>
          <w:marTop w:val="0"/>
          <w:marBottom w:val="0"/>
          <w:divBdr>
            <w:top w:val="none" w:sz="0" w:space="0" w:color="auto"/>
            <w:left w:val="none" w:sz="0" w:space="0" w:color="auto"/>
            <w:bottom w:val="none" w:sz="0" w:space="0" w:color="auto"/>
            <w:right w:val="none" w:sz="0" w:space="0" w:color="auto"/>
          </w:divBdr>
        </w:div>
      </w:divsChild>
    </w:div>
    <w:div w:id="180560258">
      <w:marLeft w:val="0"/>
      <w:marRight w:val="0"/>
      <w:marTop w:val="0"/>
      <w:marBottom w:val="0"/>
      <w:divBdr>
        <w:top w:val="none" w:sz="0" w:space="0" w:color="auto"/>
        <w:left w:val="none" w:sz="0" w:space="0" w:color="auto"/>
        <w:bottom w:val="none" w:sz="0" w:space="0" w:color="auto"/>
        <w:right w:val="none" w:sz="0" w:space="0" w:color="auto"/>
      </w:divBdr>
    </w:div>
    <w:div w:id="180560259">
      <w:marLeft w:val="0"/>
      <w:marRight w:val="0"/>
      <w:marTop w:val="0"/>
      <w:marBottom w:val="0"/>
      <w:divBdr>
        <w:top w:val="none" w:sz="0" w:space="0" w:color="auto"/>
        <w:left w:val="none" w:sz="0" w:space="0" w:color="auto"/>
        <w:bottom w:val="none" w:sz="0" w:space="0" w:color="auto"/>
        <w:right w:val="none" w:sz="0" w:space="0" w:color="auto"/>
      </w:divBdr>
      <w:divsChild>
        <w:div w:id="180560253">
          <w:marLeft w:val="0"/>
          <w:marRight w:val="0"/>
          <w:marTop w:val="0"/>
          <w:marBottom w:val="0"/>
          <w:divBdr>
            <w:top w:val="none" w:sz="0" w:space="0" w:color="auto"/>
            <w:left w:val="none" w:sz="0" w:space="0" w:color="auto"/>
            <w:bottom w:val="none" w:sz="0" w:space="0" w:color="auto"/>
            <w:right w:val="none" w:sz="0" w:space="0" w:color="auto"/>
          </w:divBdr>
        </w:div>
      </w:divsChild>
    </w:div>
    <w:div w:id="180560264">
      <w:marLeft w:val="0"/>
      <w:marRight w:val="0"/>
      <w:marTop w:val="0"/>
      <w:marBottom w:val="0"/>
      <w:divBdr>
        <w:top w:val="none" w:sz="0" w:space="0" w:color="auto"/>
        <w:left w:val="none" w:sz="0" w:space="0" w:color="auto"/>
        <w:bottom w:val="none" w:sz="0" w:space="0" w:color="auto"/>
        <w:right w:val="none" w:sz="0" w:space="0" w:color="auto"/>
      </w:divBdr>
    </w:div>
    <w:div w:id="180560265">
      <w:marLeft w:val="0"/>
      <w:marRight w:val="0"/>
      <w:marTop w:val="0"/>
      <w:marBottom w:val="0"/>
      <w:divBdr>
        <w:top w:val="none" w:sz="0" w:space="0" w:color="auto"/>
        <w:left w:val="none" w:sz="0" w:space="0" w:color="auto"/>
        <w:bottom w:val="none" w:sz="0" w:space="0" w:color="auto"/>
        <w:right w:val="none" w:sz="0" w:space="0" w:color="auto"/>
      </w:divBdr>
      <w:divsChild>
        <w:div w:id="180560145">
          <w:marLeft w:val="0"/>
          <w:marRight w:val="0"/>
          <w:marTop w:val="0"/>
          <w:marBottom w:val="0"/>
          <w:divBdr>
            <w:top w:val="none" w:sz="0" w:space="0" w:color="auto"/>
            <w:left w:val="none" w:sz="0" w:space="0" w:color="auto"/>
            <w:bottom w:val="none" w:sz="0" w:space="0" w:color="auto"/>
            <w:right w:val="none" w:sz="0" w:space="0" w:color="auto"/>
          </w:divBdr>
        </w:div>
      </w:divsChild>
    </w:div>
    <w:div w:id="180560266">
      <w:marLeft w:val="0"/>
      <w:marRight w:val="0"/>
      <w:marTop w:val="0"/>
      <w:marBottom w:val="0"/>
      <w:divBdr>
        <w:top w:val="none" w:sz="0" w:space="0" w:color="auto"/>
        <w:left w:val="none" w:sz="0" w:space="0" w:color="auto"/>
        <w:bottom w:val="none" w:sz="0" w:space="0" w:color="auto"/>
        <w:right w:val="none" w:sz="0" w:space="0" w:color="auto"/>
      </w:divBdr>
      <w:divsChild>
        <w:div w:id="180560453">
          <w:marLeft w:val="0"/>
          <w:marRight w:val="0"/>
          <w:marTop w:val="0"/>
          <w:marBottom w:val="0"/>
          <w:divBdr>
            <w:top w:val="none" w:sz="0" w:space="0" w:color="auto"/>
            <w:left w:val="none" w:sz="0" w:space="0" w:color="auto"/>
            <w:bottom w:val="none" w:sz="0" w:space="0" w:color="auto"/>
            <w:right w:val="none" w:sz="0" w:space="0" w:color="auto"/>
          </w:divBdr>
        </w:div>
      </w:divsChild>
    </w:div>
    <w:div w:id="180560267">
      <w:marLeft w:val="0"/>
      <w:marRight w:val="0"/>
      <w:marTop w:val="0"/>
      <w:marBottom w:val="0"/>
      <w:divBdr>
        <w:top w:val="none" w:sz="0" w:space="0" w:color="auto"/>
        <w:left w:val="none" w:sz="0" w:space="0" w:color="auto"/>
        <w:bottom w:val="none" w:sz="0" w:space="0" w:color="auto"/>
        <w:right w:val="none" w:sz="0" w:space="0" w:color="auto"/>
      </w:divBdr>
      <w:divsChild>
        <w:div w:id="180560600">
          <w:marLeft w:val="0"/>
          <w:marRight w:val="0"/>
          <w:marTop w:val="0"/>
          <w:marBottom w:val="0"/>
          <w:divBdr>
            <w:top w:val="none" w:sz="0" w:space="0" w:color="auto"/>
            <w:left w:val="none" w:sz="0" w:space="0" w:color="auto"/>
            <w:bottom w:val="none" w:sz="0" w:space="0" w:color="auto"/>
            <w:right w:val="none" w:sz="0" w:space="0" w:color="auto"/>
          </w:divBdr>
        </w:div>
      </w:divsChild>
    </w:div>
    <w:div w:id="180560269">
      <w:marLeft w:val="0"/>
      <w:marRight w:val="0"/>
      <w:marTop w:val="0"/>
      <w:marBottom w:val="0"/>
      <w:divBdr>
        <w:top w:val="none" w:sz="0" w:space="0" w:color="auto"/>
        <w:left w:val="none" w:sz="0" w:space="0" w:color="auto"/>
        <w:bottom w:val="none" w:sz="0" w:space="0" w:color="auto"/>
        <w:right w:val="none" w:sz="0" w:space="0" w:color="auto"/>
      </w:divBdr>
      <w:divsChild>
        <w:div w:id="180560072">
          <w:marLeft w:val="0"/>
          <w:marRight w:val="0"/>
          <w:marTop w:val="0"/>
          <w:marBottom w:val="0"/>
          <w:divBdr>
            <w:top w:val="none" w:sz="0" w:space="0" w:color="auto"/>
            <w:left w:val="none" w:sz="0" w:space="0" w:color="auto"/>
            <w:bottom w:val="none" w:sz="0" w:space="0" w:color="auto"/>
            <w:right w:val="none" w:sz="0" w:space="0" w:color="auto"/>
          </w:divBdr>
        </w:div>
      </w:divsChild>
    </w:div>
    <w:div w:id="180560271">
      <w:marLeft w:val="0"/>
      <w:marRight w:val="0"/>
      <w:marTop w:val="0"/>
      <w:marBottom w:val="0"/>
      <w:divBdr>
        <w:top w:val="none" w:sz="0" w:space="0" w:color="auto"/>
        <w:left w:val="none" w:sz="0" w:space="0" w:color="auto"/>
        <w:bottom w:val="none" w:sz="0" w:space="0" w:color="auto"/>
        <w:right w:val="none" w:sz="0" w:space="0" w:color="auto"/>
      </w:divBdr>
      <w:divsChild>
        <w:div w:id="180560367">
          <w:marLeft w:val="0"/>
          <w:marRight w:val="0"/>
          <w:marTop w:val="0"/>
          <w:marBottom w:val="0"/>
          <w:divBdr>
            <w:top w:val="none" w:sz="0" w:space="0" w:color="auto"/>
            <w:left w:val="none" w:sz="0" w:space="0" w:color="auto"/>
            <w:bottom w:val="none" w:sz="0" w:space="0" w:color="auto"/>
            <w:right w:val="none" w:sz="0" w:space="0" w:color="auto"/>
          </w:divBdr>
        </w:div>
      </w:divsChild>
    </w:div>
    <w:div w:id="180560272">
      <w:marLeft w:val="0"/>
      <w:marRight w:val="0"/>
      <w:marTop w:val="0"/>
      <w:marBottom w:val="0"/>
      <w:divBdr>
        <w:top w:val="none" w:sz="0" w:space="0" w:color="auto"/>
        <w:left w:val="none" w:sz="0" w:space="0" w:color="auto"/>
        <w:bottom w:val="none" w:sz="0" w:space="0" w:color="auto"/>
        <w:right w:val="none" w:sz="0" w:space="0" w:color="auto"/>
      </w:divBdr>
      <w:divsChild>
        <w:div w:id="180560871">
          <w:marLeft w:val="0"/>
          <w:marRight w:val="0"/>
          <w:marTop w:val="0"/>
          <w:marBottom w:val="0"/>
          <w:divBdr>
            <w:top w:val="none" w:sz="0" w:space="0" w:color="auto"/>
            <w:left w:val="none" w:sz="0" w:space="0" w:color="auto"/>
            <w:bottom w:val="none" w:sz="0" w:space="0" w:color="auto"/>
            <w:right w:val="none" w:sz="0" w:space="0" w:color="auto"/>
          </w:divBdr>
        </w:div>
      </w:divsChild>
    </w:div>
    <w:div w:id="180560273">
      <w:marLeft w:val="0"/>
      <w:marRight w:val="0"/>
      <w:marTop w:val="0"/>
      <w:marBottom w:val="0"/>
      <w:divBdr>
        <w:top w:val="none" w:sz="0" w:space="0" w:color="auto"/>
        <w:left w:val="none" w:sz="0" w:space="0" w:color="auto"/>
        <w:bottom w:val="none" w:sz="0" w:space="0" w:color="auto"/>
        <w:right w:val="none" w:sz="0" w:space="0" w:color="auto"/>
      </w:divBdr>
      <w:divsChild>
        <w:div w:id="180560569">
          <w:marLeft w:val="0"/>
          <w:marRight w:val="0"/>
          <w:marTop w:val="0"/>
          <w:marBottom w:val="0"/>
          <w:divBdr>
            <w:top w:val="none" w:sz="0" w:space="0" w:color="auto"/>
            <w:left w:val="none" w:sz="0" w:space="0" w:color="auto"/>
            <w:bottom w:val="none" w:sz="0" w:space="0" w:color="auto"/>
            <w:right w:val="none" w:sz="0" w:space="0" w:color="auto"/>
          </w:divBdr>
        </w:div>
      </w:divsChild>
    </w:div>
    <w:div w:id="180560274">
      <w:marLeft w:val="0"/>
      <w:marRight w:val="0"/>
      <w:marTop w:val="0"/>
      <w:marBottom w:val="0"/>
      <w:divBdr>
        <w:top w:val="none" w:sz="0" w:space="0" w:color="auto"/>
        <w:left w:val="none" w:sz="0" w:space="0" w:color="auto"/>
        <w:bottom w:val="none" w:sz="0" w:space="0" w:color="auto"/>
        <w:right w:val="none" w:sz="0" w:space="0" w:color="auto"/>
      </w:divBdr>
      <w:divsChild>
        <w:div w:id="180560499">
          <w:marLeft w:val="0"/>
          <w:marRight w:val="0"/>
          <w:marTop w:val="0"/>
          <w:marBottom w:val="0"/>
          <w:divBdr>
            <w:top w:val="none" w:sz="0" w:space="0" w:color="auto"/>
            <w:left w:val="none" w:sz="0" w:space="0" w:color="auto"/>
            <w:bottom w:val="none" w:sz="0" w:space="0" w:color="auto"/>
            <w:right w:val="none" w:sz="0" w:space="0" w:color="auto"/>
          </w:divBdr>
        </w:div>
      </w:divsChild>
    </w:div>
    <w:div w:id="180560275">
      <w:marLeft w:val="0"/>
      <w:marRight w:val="0"/>
      <w:marTop w:val="0"/>
      <w:marBottom w:val="0"/>
      <w:divBdr>
        <w:top w:val="none" w:sz="0" w:space="0" w:color="auto"/>
        <w:left w:val="none" w:sz="0" w:space="0" w:color="auto"/>
        <w:bottom w:val="none" w:sz="0" w:space="0" w:color="auto"/>
        <w:right w:val="none" w:sz="0" w:space="0" w:color="auto"/>
      </w:divBdr>
      <w:divsChild>
        <w:div w:id="180559812">
          <w:marLeft w:val="0"/>
          <w:marRight w:val="0"/>
          <w:marTop w:val="0"/>
          <w:marBottom w:val="0"/>
          <w:divBdr>
            <w:top w:val="none" w:sz="0" w:space="0" w:color="auto"/>
            <w:left w:val="none" w:sz="0" w:space="0" w:color="auto"/>
            <w:bottom w:val="none" w:sz="0" w:space="0" w:color="auto"/>
            <w:right w:val="none" w:sz="0" w:space="0" w:color="auto"/>
          </w:divBdr>
        </w:div>
        <w:div w:id="180560419">
          <w:marLeft w:val="0"/>
          <w:marRight w:val="0"/>
          <w:marTop w:val="0"/>
          <w:marBottom w:val="0"/>
          <w:divBdr>
            <w:top w:val="none" w:sz="0" w:space="0" w:color="auto"/>
            <w:left w:val="none" w:sz="0" w:space="0" w:color="auto"/>
            <w:bottom w:val="none" w:sz="0" w:space="0" w:color="auto"/>
            <w:right w:val="none" w:sz="0" w:space="0" w:color="auto"/>
          </w:divBdr>
        </w:div>
      </w:divsChild>
    </w:div>
    <w:div w:id="180560278">
      <w:marLeft w:val="0"/>
      <w:marRight w:val="0"/>
      <w:marTop w:val="0"/>
      <w:marBottom w:val="0"/>
      <w:divBdr>
        <w:top w:val="none" w:sz="0" w:space="0" w:color="auto"/>
        <w:left w:val="none" w:sz="0" w:space="0" w:color="auto"/>
        <w:bottom w:val="none" w:sz="0" w:space="0" w:color="auto"/>
        <w:right w:val="none" w:sz="0" w:space="0" w:color="auto"/>
      </w:divBdr>
      <w:divsChild>
        <w:div w:id="180560060">
          <w:marLeft w:val="0"/>
          <w:marRight w:val="0"/>
          <w:marTop w:val="0"/>
          <w:marBottom w:val="0"/>
          <w:divBdr>
            <w:top w:val="none" w:sz="0" w:space="0" w:color="auto"/>
            <w:left w:val="none" w:sz="0" w:space="0" w:color="auto"/>
            <w:bottom w:val="none" w:sz="0" w:space="0" w:color="auto"/>
            <w:right w:val="none" w:sz="0" w:space="0" w:color="auto"/>
          </w:divBdr>
          <w:divsChild>
            <w:div w:id="180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279">
      <w:marLeft w:val="0"/>
      <w:marRight w:val="0"/>
      <w:marTop w:val="0"/>
      <w:marBottom w:val="0"/>
      <w:divBdr>
        <w:top w:val="none" w:sz="0" w:space="0" w:color="auto"/>
        <w:left w:val="none" w:sz="0" w:space="0" w:color="auto"/>
        <w:bottom w:val="none" w:sz="0" w:space="0" w:color="auto"/>
        <w:right w:val="none" w:sz="0" w:space="0" w:color="auto"/>
      </w:divBdr>
      <w:divsChild>
        <w:div w:id="180560246">
          <w:marLeft w:val="0"/>
          <w:marRight w:val="0"/>
          <w:marTop w:val="0"/>
          <w:marBottom w:val="0"/>
          <w:divBdr>
            <w:top w:val="none" w:sz="0" w:space="0" w:color="auto"/>
            <w:left w:val="none" w:sz="0" w:space="0" w:color="auto"/>
            <w:bottom w:val="none" w:sz="0" w:space="0" w:color="auto"/>
            <w:right w:val="none" w:sz="0" w:space="0" w:color="auto"/>
          </w:divBdr>
        </w:div>
      </w:divsChild>
    </w:div>
    <w:div w:id="180560285">
      <w:marLeft w:val="0"/>
      <w:marRight w:val="0"/>
      <w:marTop w:val="0"/>
      <w:marBottom w:val="0"/>
      <w:divBdr>
        <w:top w:val="none" w:sz="0" w:space="0" w:color="auto"/>
        <w:left w:val="none" w:sz="0" w:space="0" w:color="auto"/>
        <w:bottom w:val="none" w:sz="0" w:space="0" w:color="auto"/>
        <w:right w:val="none" w:sz="0" w:space="0" w:color="auto"/>
      </w:divBdr>
      <w:divsChild>
        <w:div w:id="180559757">
          <w:marLeft w:val="0"/>
          <w:marRight w:val="0"/>
          <w:marTop w:val="0"/>
          <w:marBottom w:val="0"/>
          <w:divBdr>
            <w:top w:val="none" w:sz="0" w:space="0" w:color="auto"/>
            <w:left w:val="none" w:sz="0" w:space="0" w:color="auto"/>
            <w:bottom w:val="none" w:sz="0" w:space="0" w:color="auto"/>
            <w:right w:val="none" w:sz="0" w:space="0" w:color="auto"/>
          </w:divBdr>
        </w:div>
      </w:divsChild>
    </w:div>
    <w:div w:id="180560292">
      <w:marLeft w:val="0"/>
      <w:marRight w:val="0"/>
      <w:marTop w:val="0"/>
      <w:marBottom w:val="0"/>
      <w:divBdr>
        <w:top w:val="none" w:sz="0" w:space="0" w:color="auto"/>
        <w:left w:val="none" w:sz="0" w:space="0" w:color="auto"/>
        <w:bottom w:val="none" w:sz="0" w:space="0" w:color="auto"/>
        <w:right w:val="none" w:sz="0" w:space="0" w:color="auto"/>
      </w:divBdr>
      <w:divsChild>
        <w:div w:id="180560525">
          <w:marLeft w:val="0"/>
          <w:marRight w:val="0"/>
          <w:marTop w:val="0"/>
          <w:marBottom w:val="0"/>
          <w:divBdr>
            <w:top w:val="none" w:sz="0" w:space="0" w:color="auto"/>
            <w:left w:val="none" w:sz="0" w:space="0" w:color="auto"/>
            <w:bottom w:val="none" w:sz="0" w:space="0" w:color="auto"/>
            <w:right w:val="none" w:sz="0" w:space="0" w:color="auto"/>
          </w:divBdr>
          <w:divsChild>
            <w:div w:id="1805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297">
      <w:marLeft w:val="0"/>
      <w:marRight w:val="0"/>
      <w:marTop w:val="0"/>
      <w:marBottom w:val="0"/>
      <w:divBdr>
        <w:top w:val="none" w:sz="0" w:space="0" w:color="auto"/>
        <w:left w:val="none" w:sz="0" w:space="0" w:color="auto"/>
        <w:bottom w:val="none" w:sz="0" w:space="0" w:color="auto"/>
        <w:right w:val="none" w:sz="0" w:space="0" w:color="auto"/>
      </w:divBdr>
      <w:divsChild>
        <w:div w:id="180560476">
          <w:marLeft w:val="0"/>
          <w:marRight w:val="0"/>
          <w:marTop w:val="0"/>
          <w:marBottom w:val="0"/>
          <w:divBdr>
            <w:top w:val="none" w:sz="0" w:space="0" w:color="auto"/>
            <w:left w:val="none" w:sz="0" w:space="0" w:color="auto"/>
            <w:bottom w:val="none" w:sz="0" w:space="0" w:color="auto"/>
            <w:right w:val="none" w:sz="0" w:space="0" w:color="auto"/>
          </w:divBdr>
        </w:div>
      </w:divsChild>
    </w:div>
    <w:div w:id="180560300">
      <w:marLeft w:val="0"/>
      <w:marRight w:val="0"/>
      <w:marTop w:val="0"/>
      <w:marBottom w:val="0"/>
      <w:divBdr>
        <w:top w:val="none" w:sz="0" w:space="0" w:color="auto"/>
        <w:left w:val="none" w:sz="0" w:space="0" w:color="auto"/>
        <w:bottom w:val="none" w:sz="0" w:space="0" w:color="auto"/>
        <w:right w:val="none" w:sz="0" w:space="0" w:color="auto"/>
      </w:divBdr>
      <w:divsChild>
        <w:div w:id="180560501">
          <w:marLeft w:val="0"/>
          <w:marRight w:val="0"/>
          <w:marTop w:val="0"/>
          <w:marBottom w:val="0"/>
          <w:divBdr>
            <w:top w:val="none" w:sz="0" w:space="0" w:color="auto"/>
            <w:left w:val="none" w:sz="0" w:space="0" w:color="auto"/>
            <w:bottom w:val="none" w:sz="0" w:space="0" w:color="auto"/>
            <w:right w:val="none" w:sz="0" w:space="0" w:color="auto"/>
          </w:divBdr>
        </w:div>
      </w:divsChild>
    </w:div>
    <w:div w:id="180560301">
      <w:marLeft w:val="0"/>
      <w:marRight w:val="0"/>
      <w:marTop w:val="0"/>
      <w:marBottom w:val="0"/>
      <w:divBdr>
        <w:top w:val="none" w:sz="0" w:space="0" w:color="auto"/>
        <w:left w:val="none" w:sz="0" w:space="0" w:color="auto"/>
        <w:bottom w:val="none" w:sz="0" w:space="0" w:color="auto"/>
        <w:right w:val="none" w:sz="0" w:space="0" w:color="auto"/>
      </w:divBdr>
      <w:divsChild>
        <w:div w:id="180560196">
          <w:marLeft w:val="0"/>
          <w:marRight w:val="0"/>
          <w:marTop w:val="0"/>
          <w:marBottom w:val="0"/>
          <w:divBdr>
            <w:top w:val="none" w:sz="0" w:space="0" w:color="auto"/>
            <w:left w:val="none" w:sz="0" w:space="0" w:color="auto"/>
            <w:bottom w:val="none" w:sz="0" w:space="0" w:color="auto"/>
            <w:right w:val="none" w:sz="0" w:space="0" w:color="auto"/>
          </w:divBdr>
        </w:div>
      </w:divsChild>
    </w:div>
    <w:div w:id="180560302">
      <w:marLeft w:val="0"/>
      <w:marRight w:val="0"/>
      <w:marTop w:val="0"/>
      <w:marBottom w:val="0"/>
      <w:divBdr>
        <w:top w:val="none" w:sz="0" w:space="0" w:color="auto"/>
        <w:left w:val="none" w:sz="0" w:space="0" w:color="auto"/>
        <w:bottom w:val="none" w:sz="0" w:space="0" w:color="auto"/>
        <w:right w:val="none" w:sz="0" w:space="0" w:color="auto"/>
      </w:divBdr>
      <w:divsChild>
        <w:div w:id="180559842">
          <w:marLeft w:val="0"/>
          <w:marRight w:val="0"/>
          <w:marTop w:val="0"/>
          <w:marBottom w:val="0"/>
          <w:divBdr>
            <w:top w:val="none" w:sz="0" w:space="0" w:color="auto"/>
            <w:left w:val="none" w:sz="0" w:space="0" w:color="auto"/>
            <w:bottom w:val="none" w:sz="0" w:space="0" w:color="auto"/>
            <w:right w:val="none" w:sz="0" w:space="0" w:color="auto"/>
          </w:divBdr>
        </w:div>
        <w:div w:id="180560232">
          <w:marLeft w:val="0"/>
          <w:marRight w:val="0"/>
          <w:marTop w:val="0"/>
          <w:marBottom w:val="0"/>
          <w:divBdr>
            <w:top w:val="none" w:sz="0" w:space="0" w:color="auto"/>
            <w:left w:val="none" w:sz="0" w:space="0" w:color="auto"/>
            <w:bottom w:val="none" w:sz="0" w:space="0" w:color="auto"/>
            <w:right w:val="none" w:sz="0" w:space="0" w:color="auto"/>
          </w:divBdr>
        </w:div>
      </w:divsChild>
    </w:div>
    <w:div w:id="180560305">
      <w:marLeft w:val="0"/>
      <w:marRight w:val="0"/>
      <w:marTop w:val="0"/>
      <w:marBottom w:val="0"/>
      <w:divBdr>
        <w:top w:val="none" w:sz="0" w:space="0" w:color="auto"/>
        <w:left w:val="none" w:sz="0" w:space="0" w:color="auto"/>
        <w:bottom w:val="none" w:sz="0" w:space="0" w:color="auto"/>
        <w:right w:val="none" w:sz="0" w:space="0" w:color="auto"/>
      </w:divBdr>
      <w:divsChild>
        <w:div w:id="180560396">
          <w:marLeft w:val="0"/>
          <w:marRight w:val="0"/>
          <w:marTop w:val="0"/>
          <w:marBottom w:val="0"/>
          <w:divBdr>
            <w:top w:val="none" w:sz="0" w:space="0" w:color="auto"/>
            <w:left w:val="none" w:sz="0" w:space="0" w:color="auto"/>
            <w:bottom w:val="none" w:sz="0" w:space="0" w:color="auto"/>
            <w:right w:val="none" w:sz="0" w:space="0" w:color="auto"/>
          </w:divBdr>
          <w:divsChild>
            <w:div w:id="180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306">
      <w:marLeft w:val="0"/>
      <w:marRight w:val="0"/>
      <w:marTop w:val="0"/>
      <w:marBottom w:val="0"/>
      <w:divBdr>
        <w:top w:val="none" w:sz="0" w:space="0" w:color="auto"/>
        <w:left w:val="none" w:sz="0" w:space="0" w:color="auto"/>
        <w:bottom w:val="none" w:sz="0" w:space="0" w:color="auto"/>
        <w:right w:val="none" w:sz="0" w:space="0" w:color="auto"/>
      </w:divBdr>
    </w:div>
    <w:div w:id="180560308">
      <w:marLeft w:val="0"/>
      <w:marRight w:val="0"/>
      <w:marTop w:val="0"/>
      <w:marBottom w:val="0"/>
      <w:divBdr>
        <w:top w:val="none" w:sz="0" w:space="0" w:color="auto"/>
        <w:left w:val="none" w:sz="0" w:space="0" w:color="auto"/>
        <w:bottom w:val="none" w:sz="0" w:space="0" w:color="auto"/>
        <w:right w:val="none" w:sz="0" w:space="0" w:color="auto"/>
      </w:divBdr>
      <w:divsChild>
        <w:div w:id="180560059">
          <w:marLeft w:val="0"/>
          <w:marRight w:val="0"/>
          <w:marTop w:val="0"/>
          <w:marBottom w:val="0"/>
          <w:divBdr>
            <w:top w:val="none" w:sz="0" w:space="0" w:color="auto"/>
            <w:left w:val="none" w:sz="0" w:space="0" w:color="auto"/>
            <w:bottom w:val="none" w:sz="0" w:space="0" w:color="auto"/>
            <w:right w:val="none" w:sz="0" w:space="0" w:color="auto"/>
          </w:divBdr>
        </w:div>
      </w:divsChild>
    </w:div>
    <w:div w:id="180560310">
      <w:marLeft w:val="0"/>
      <w:marRight w:val="0"/>
      <w:marTop w:val="0"/>
      <w:marBottom w:val="0"/>
      <w:divBdr>
        <w:top w:val="none" w:sz="0" w:space="0" w:color="auto"/>
        <w:left w:val="none" w:sz="0" w:space="0" w:color="auto"/>
        <w:bottom w:val="none" w:sz="0" w:space="0" w:color="auto"/>
        <w:right w:val="none" w:sz="0" w:space="0" w:color="auto"/>
      </w:divBdr>
      <w:divsChild>
        <w:div w:id="180560064">
          <w:marLeft w:val="0"/>
          <w:marRight w:val="0"/>
          <w:marTop w:val="0"/>
          <w:marBottom w:val="0"/>
          <w:divBdr>
            <w:top w:val="none" w:sz="0" w:space="0" w:color="auto"/>
            <w:left w:val="none" w:sz="0" w:space="0" w:color="auto"/>
            <w:bottom w:val="none" w:sz="0" w:space="0" w:color="auto"/>
            <w:right w:val="none" w:sz="0" w:space="0" w:color="auto"/>
          </w:divBdr>
        </w:div>
      </w:divsChild>
    </w:div>
    <w:div w:id="180560313">
      <w:marLeft w:val="0"/>
      <w:marRight w:val="0"/>
      <w:marTop w:val="0"/>
      <w:marBottom w:val="0"/>
      <w:divBdr>
        <w:top w:val="none" w:sz="0" w:space="0" w:color="auto"/>
        <w:left w:val="none" w:sz="0" w:space="0" w:color="auto"/>
        <w:bottom w:val="none" w:sz="0" w:space="0" w:color="auto"/>
        <w:right w:val="none" w:sz="0" w:space="0" w:color="auto"/>
      </w:divBdr>
      <w:divsChild>
        <w:div w:id="180560788">
          <w:marLeft w:val="0"/>
          <w:marRight w:val="0"/>
          <w:marTop w:val="0"/>
          <w:marBottom w:val="0"/>
          <w:divBdr>
            <w:top w:val="none" w:sz="0" w:space="0" w:color="auto"/>
            <w:left w:val="none" w:sz="0" w:space="0" w:color="auto"/>
            <w:bottom w:val="none" w:sz="0" w:space="0" w:color="auto"/>
            <w:right w:val="none" w:sz="0" w:space="0" w:color="auto"/>
          </w:divBdr>
          <w:divsChild>
            <w:div w:id="180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314">
      <w:marLeft w:val="0"/>
      <w:marRight w:val="0"/>
      <w:marTop w:val="0"/>
      <w:marBottom w:val="0"/>
      <w:divBdr>
        <w:top w:val="none" w:sz="0" w:space="0" w:color="auto"/>
        <w:left w:val="none" w:sz="0" w:space="0" w:color="auto"/>
        <w:bottom w:val="none" w:sz="0" w:space="0" w:color="auto"/>
        <w:right w:val="none" w:sz="0" w:space="0" w:color="auto"/>
      </w:divBdr>
      <w:divsChild>
        <w:div w:id="180560597">
          <w:marLeft w:val="0"/>
          <w:marRight w:val="0"/>
          <w:marTop w:val="0"/>
          <w:marBottom w:val="0"/>
          <w:divBdr>
            <w:top w:val="none" w:sz="0" w:space="0" w:color="auto"/>
            <w:left w:val="none" w:sz="0" w:space="0" w:color="auto"/>
            <w:bottom w:val="none" w:sz="0" w:space="0" w:color="auto"/>
            <w:right w:val="none" w:sz="0" w:space="0" w:color="auto"/>
          </w:divBdr>
        </w:div>
      </w:divsChild>
    </w:div>
    <w:div w:id="180560315">
      <w:marLeft w:val="0"/>
      <w:marRight w:val="0"/>
      <w:marTop w:val="0"/>
      <w:marBottom w:val="0"/>
      <w:divBdr>
        <w:top w:val="none" w:sz="0" w:space="0" w:color="auto"/>
        <w:left w:val="none" w:sz="0" w:space="0" w:color="auto"/>
        <w:bottom w:val="none" w:sz="0" w:space="0" w:color="auto"/>
        <w:right w:val="none" w:sz="0" w:space="0" w:color="auto"/>
      </w:divBdr>
      <w:divsChild>
        <w:div w:id="180560587">
          <w:marLeft w:val="0"/>
          <w:marRight w:val="0"/>
          <w:marTop w:val="0"/>
          <w:marBottom w:val="0"/>
          <w:divBdr>
            <w:top w:val="none" w:sz="0" w:space="0" w:color="auto"/>
            <w:left w:val="none" w:sz="0" w:space="0" w:color="auto"/>
            <w:bottom w:val="none" w:sz="0" w:space="0" w:color="auto"/>
            <w:right w:val="none" w:sz="0" w:space="0" w:color="auto"/>
          </w:divBdr>
        </w:div>
      </w:divsChild>
    </w:div>
    <w:div w:id="180560316">
      <w:marLeft w:val="0"/>
      <w:marRight w:val="0"/>
      <w:marTop w:val="0"/>
      <w:marBottom w:val="0"/>
      <w:divBdr>
        <w:top w:val="none" w:sz="0" w:space="0" w:color="auto"/>
        <w:left w:val="none" w:sz="0" w:space="0" w:color="auto"/>
        <w:bottom w:val="none" w:sz="0" w:space="0" w:color="auto"/>
        <w:right w:val="none" w:sz="0" w:space="0" w:color="auto"/>
      </w:divBdr>
      <w:divsChild>
        <w:div w:id="180559839">
          <w:marLeft w:val="0"/>
          <w:marRight w:val="0"/>
          <w:marTop w:val="0"/>
          <w:marBottom w:val="0"/>
          <w:divBdr>
            <w:top w:val="none" w:sz="0" w:space="0" w:color="auto"/>
            <w:left w:val="none" w:sz="0" w:space="0" w:color="auto"/>
            <w:bottom w:val="none" w:sz="0" w:space="0" w:color="auto"/>
            <w:right w:val="none" w:sz="0" w:space="0" w:color="auto"/>
          </w:divBdr>
        </w:div>
      </w:divsChild>
    </w:div>
    <w:div w:id="180560318">
      <w:marLeft w:val="0"/>
      <w:marRight w:val="0"/>
      <w:marTop w:val="0"/>
      <w:marBottom w:val="0"/>
      <w:divBdr>
        <w:top w:val="none" w:sz="0" w:space="0" w:color="auto"/>
        <w:left w:val="none" w:sz="0" w:space="0" w:color="auto"/>
        <w:bottom w:val="none" w:sz="0" w:space="0" w:color="auto"/>
        <w:right w:val="none" w:sz="0" w:space="0" w:color="auto"/>
      </w:divBdr>
      <w:divsChild>
        <w:div w:id="180559963">
          <w:marLeft w:val="0"/>
          <w:marRight w:val="0"/>
          <w:marTop w:val="0"/>
          <w:marBottom w:val="0"/>
          <w:divBdr>
            <w:top w:val="none" w:sz="0" w:space="0" w:color="auto"/>
            <w:left w:val="none" w:sz="0" w:space="0" w:color="auto"/>
            <w:bottom w:val="none" w:sz="0" w:space="0" w:color="auto"/>
            <w:right w:val="none" w:sz="0" w:space="0" w:color="auto"/>
          </w:divBdr>
        </w:div>
      </w:divsChild>
    </w:div>
    <w:div w:id="180560319">
      <w:marLeft w:val="0"/>
      <w:marRight w:val="0"/>
      <w:marTop w:val="0"/>
      <w:marBottom w:val="0"/>
      <w:divBdr>
        <w:top w:val="none" w:sz="0" w:space="0" w:color="auto"/>
        <w:left w:val="none" w:sz="0" w:space="0" w:color="auto"/>
        <w:bottom w:val="none" w:sz="0" w:space="0" w:color="auto"/>
        <w:right w:val="none" w:sz="0" w:space="0" w:color="auto"/>
      </w:divBdr>
      <w:divsChild>
        <w:div w:id="180560178">
          <w:marLeft w:val="0"/>
          <w:marRight w:val="0"/>
          <w:marTop w:val="0"/>
          <w:marBottom w:val="0"/>
          <w:divBdr>
            <w:top w:val="none" w:sz="0" w:space="0" w:color="auto"/>
            <w:left w:val="none" w:sz="0" w:space="0" w:color="auto"/>
            <w:bottom w:val="none" w:sz="0" w:space="0" w:color="auto"/>
            <w:right w:val="none" w:sz="0" w:space="0" w:color="auto"/>
          </w:divBdr>
        </w:div>
      </w:divsChild>
    </w:div>
    <w:div w:id="180560322">
      <w:marLeft w:val="0"/>
      <w:marRight w:val="0"/>
      <w:marTop w:val="0"/>
      <w:marBottom w:val="0"/>
      <w:divBdr>
        <w:top w:val="none" w:sz="0" w:space="0" w:color="auto"/>
        <w:left w:val="none" w:sz="0" w:space="0" w:color="auto"/>
        <w:bottom w:val="none" w:sz="0" w:space="0" w:color="auto"/>
        <w:right w:val="none" w:sz="0" w:space="0" w:color="auto"/>
      </w:divBdr>
      <w:divsChild>
        <w:div w:id="180560122">
          <w:marLeft w:val="0"/>
          <w:marRight w:val="0"/>
          <w:marTop w:val="0"/>
          <w:marBottom w:val="0"/>
          <w:divBdr>
            <w:top w:val="none" w:sz="0" w:space="0" w:color="auto"/>
            <w:left w:val="none" w:sz="0" w:space="0" w:color="auto"/>
            <w:bottom w:val="none" w:sz="0" w:space="0" w:color="auto"/>
            <w:right w:val="none" w:sz="0" w:space="0" w:color="auto"/>
          </w:divBdr>
        </w:div>
      </w:divsChild>
    </w:div>
    <w:div w:id="180560323">
      <w:marLeft w:val="0"/>
      <w:marRight w:val="0"/>
      <w:marTop w:val="0"/>
      <w:marBottom w:val="0"/>
      <w:divBdr>
        <w:top w:val="none" w:sz="0" w:space="0" w:color="auto"/>
        <w:left w:val="none" w:sz="0" w:space="0" w:color="auto"/>
        <w:bottom w:val="none" w:sz="0" w:space="0" w:color="auto"/>
        <w:right w:val="none" w:sz="0" w:space="0" w:color="auto"/>
      </w:divBdr>
      <w:divsChild>
        <w:div w:id="180560567">
          <w:marLeft w:val="0"/>
          <w:marRight w:val="0"/>
          <w:marTop w:val="0"/>
          <w:marBottom w:val="0"/>
          <w:divBdr>
            <w:top w:val="none" w:sz="0" w:space="0" w:color="auto"/>
            <w:left w:val="none" w:sz="0" w:space="0" w:color="auto"/>
            <w:bottom w:val="none" w:sz="0" w:space="0" w:color="auto"/>
            <w:right w:val="none" w:sz="0" w:space="0" w:color="auto"/>
          </w:divBdr>
        </w:div>
      </w:divsChild>
    </w:div>
    <w:div w:id="180560324">
      <w:marLeft w:val="0"/>
      <w:marRight w:val="0"/>
      <w:marTop w:val="0"/>
      <w:marBottom w:val="0"/>
      <w:divBdr>
        <w:top w:val="none" w:sz="0" w:space="0" w:color="auto"/>
        <w:left w:val="none" w:sz="0" w:space="0" w:color="auto"/>
        <w:bottom w:val="none" w:sz="0" w:space="0" w:color="auto"/>
        <w:right w:val="none" w:sz="0" w:space="0" w:color="auto"/>
      </w:divBdr>
      <w:divsChild>
        <w:div w:id="180560420">
          <w:marLeft w:val="0"/>
          <w:marRight w:val="0"/>
          <w:marTop w:val="0"/>
          <w:marBottom w:val="0"/>
          <w:divBdr>
            <w:top w:val="none" w:sz="0" w:space="0" w:color="auto"/>
            <w:left w:val="none" w:sz="0" w:space="0" w:color="auto"/>
            <w:bottom w:val="none" w:sz="0" w:space="0" w:color="auto"/>
            <w:right w:val="none" w:sz="0" w:space="0" w:color="auto"/>
          </w:divBdr>
        </w:div>
      </w:divsChild>
    </w:div>
    <w:div w:id="180560325">
      <w:marLeft w:val="0"/>
      <w:marRight w:val="0"/>
      <w:marTop w:val="0"/>
      <w:marBottom w:val="0"/>
      <w:divBdr>
        <w:top w:val="none" w:sz="0" w:space="0" w:color="auto"/>
        <w:left w:val="none" w:sz="0" w:space="0" w:color="auto"/>
        <w:bottom w:val="none" w:sz="0" w:space="0" w:color="auto"/>
        <w:right w:val="none" w:sz="0" w:space="0" w:color="auto"/>
      </w:divBdr>
      <w:divsChild>
        <w:div w:id="180560705">
          <w:marLeft w:val="0"/>
          <w:marRight w:val="0"/>
          <w:marTop w:val="0"/>
          <w:marBottom w:val="0"/>
          <w:divBdr>
            <w:top w:val="none" w:sz="0" w:space="0" w:color="auto"/>
            <w:left w:val="none" w:sz="0" w:space="0" w:color="auto"/>
            <w:bottom w:val="none" w:sz="0" w:space="0" w:color="auto"/>
            <w:right w:val="none" w:sz="0" w:space="0" w:color="auto"/>
          </w:divBdr>
        </w:div>
      </w:divsChild>
    </w:div>
    <w:div w:id="180560326">
      <w:marLeft w:val="0"/>
      <w:marRight w:val="0"/>
      <w:marTop w:val="0"/>
      <w:marBottom w:val="0"/>
      <w:divBdr>
        <w:top w:val="none" w:sz="0" w:space="0" w:color="auto"/>
        <w:left w:val="none" w:sz="0" w:space="0" w:color="auto"/>
        <w:bottom w:val="none" w:sz="0" w:space="0" w:color="auto"/>
        <w:right w:val="none" w:sz="0" w:space="0" w:color="auto"/>
      </w:divBdr>
      <w:divsChild>
        <w:div w:id="180559883">
          <w:marLeft w:val="0"/>
          <w:marRight w:val="0"/>
          <w:marTop w:val="0"/>
          <w:marBottom w:val="0"/>
          <w:divBdr>
            <w:top w:val="none" w:sz="0" w:space="0" w:color="auto"/>
            <w:left w:val="none" w:sz="0" w:space="0" w:color="auto"/>
            <w:bottom w:val="none" w:sz="0" w:space="0" w:color="auto"/>
            <w:right w:val="none" w:sz="0" w:space="0" w:color="auto"/>
          </w:divBdr>
        </w:div>
      </w:divsChild>
    </w:div>
    <w:div w:id="180560329">
      <w:marLeft w:val="0"/>
      <w:marRight w:val="0"/>
      <w:marTop w:val="0"/>
      <w:marBottom w:val="0"/>
      <w:divBdr>
        <w:top w:val="none" w:sz="0" w:space="0" w:color="auto"/>
        <w:left w:val="none" w:sz="0" w:space="0" w:color="auto"/>
        <w:bottom w:val="none" w:sz="0" w:space="0" w:color="auto"/>
        <w:right w:val="none" w:sz="0" w:space="0" w:color="auto"/>
      </w:divBdr>
      <w:divsChild>
        <w:div w:id="180560016">
          <w:marLeft w:val="0"/>
          <w:marRight w:val="0"/>
          <w:marTop w:val="0"/>
          <w:marBottom w:val="0"/>
          <w:divBdr>
            <w:top w:val="none" w:sz="0" w:space="0" w:color="auto"/>
            <w:left w:val="none" w:sz="0" w:space="0" w:color="auto"/>
            <w:bottom w:val="none" w:sz="0" w:space="0" w:color="auto"/>
            <w:right w:val="none" w:sz="0" w:space="0" w:color="auto"/>
          </w:divBdr>
        </w:div>
      </w:divsChild>
    </w:div>
    <w:div w:id="180560333">
      <w:marLeft w:val="0"/>
      <w:marRight w:val="0"/>
      <w:marTop w:val="0"/>
      <w:marBottom w:val="0"/>
      <w:divBdr>
        <w:top w:val="none" w:sz="0" w:space="0" w:color="auto"/>
        <w:left w:val="none" w:sz="0" w:space="0" w:color="auto"/>
        <w:bottom w:val="none" w:sz="0" w:space="0" w:color="auto"/>
        <w:right w:val="none" w:sz="0" w:space="0" w:color="auto"/>
      </w:divBdr>
      <w:divsChild>
        <w:div w:id="180559966">
          <w:marLeft w:val="0"/>
          <w:marRight w:val="0"/>
          <w:marTop w:val="0"/>
          <w:marBottom w:val="0"/>
          <w:divBdr>
            <w:top w:val="none" w:sz="0" w:space="0" w:color="auto"/>
            <w:left w:val="none" w:sz="0" w:space="0" w:color="auto"/>
            <w:bottom w:val="none" w:sz="0" w:space="0" w:color="auto"/>
            <w:right w:val="none" w:sz="0" w:space="0" w:color="auto"/>
          </w:divBdr>
        </w:div>
      </w:divsChild>
    </w:div>
    <w:div w:id="180560335">
      <w:marLeft w:val="0"/>
      <w:marRight w:val="0"/>
      <w:marTop w:val="0"/>
      <w:marBottom w:val="0"/>
      <w:divBdr>
        <w:top w:val="none" w:sz="0" w:space="0" w:color="auto"/>
        <w:left w:val="none" w:sz="0" w:space="0" w:color="auto"/>
        <w:bottom w:val="none" w:sz="0" w:space="0" w:color="auto"/>
        <w:right w:val="none" w:sz="0" w:space="0" w:color="auto"/>
      </w:divBdr>
      <w:divsChild>
        <w:div w:id="180560444">
          <w:marLeft w:val="0"/>
          <w:marRight w:val="0"/>
          <w:marTop w:val="0"/>
          <w:marBottom w:val="0"/>
          <w:divBdr>
            <w:top w:val="none" w:sz="0" w:space="0" w:color="auto"/>
            <w:left w:val="none" w:sz="0" w:space="0" w:color="auto"/>
            <w:bottom w:val="none" w:sz="0" w:space="0" w:color="auto"/>
            <w:right w:val="none" w:sz="0" w:space="0" w:color="auto"/>
          </w:divBdr>
        </w:div>
      </w:divsChild>
    </w:div>
    <w:div w:id="180560336">
      <w:marLeft w:val="0"/>
      <w:marRight w:val="0"/>
      <w:marTop w:val="0"/>
      <w:marBottom w:val="0"/>
      <w:divBdr>
        <w:top w:val="none" w:sz="0" w:space="0" w:color="auto"/>
        <w:left w:val="none" w:sz="0" w:space="0" w:color="auto"/>
        <w:bottom w:val="none" w:sz="0" w:space="0" w:color="auto"/>
        <w:right w:val="none" w:sz="0" w:space="0" w:color="auto"/>
      </w:divBdr>
      <w:divsChild>
        <w:div w:id="180559933">
          <w:marLeft w:val="0"/>
          <w:marRight w:val="0"/>
          <w:marTop w:val="0"/>
          <w:marBottom w:val="0"/>
          <w:divBdr>
            <w:top w:val="none" w:sz="0" w:space="0" w:color="auto"/>
            <w:left w:val="none" w:sz="0" w:space="0" w:color="auto"/>
            <w:bottom w:val="none" w:sz="0" w:space="0" w:color="auto"/>
            <w:right w:val="none" w:sz="0" w:space="0" w:color="auto"/>
          </w:divBdr>
          <w:divsChild>
            <w:div w:id="1805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338">
      <w:marLeft w:val="0"/>
      <w:marRight w:val="0"/>
      <w:marTop w:val="0"/>
      <w:marBottom w:val="0"/>
      <w:divBdr>
        <w:top w:val="none" w:sz="0" w:space="0" w:color="auto"/>
        <w:left w:val="none" w:sz="0" w:space="0" w:color="auto"/>
        <w:bottom w:val="none" w:sz="0" w:space="0" w:color="auto"/>
        <w:right w:val="none" w:sz="0" w:space="0" w:color="auto"/>
      </w:divBdr>
      <w:divsChild>
        <w:div w:id="180560578">
          <w:marLeft w:val="0"/>
          <w:marRight w:val="0"/>
          <w:marTop w:val="0"/>
          <w:marBottom w:val="0"/>
          <w:divBdr>
            <w:top w:val="none" w:sz="0" w:space="0" w:color="auto"/>
            <w:left w:val="none" w:sz="0" w:space="0" w:color="auto"/>
            <w:bottom w:val="none" w:sz="0" w:space="0" w:color="auto"/>
            <w:right w:val="none" w:sz="0" w:space="0" w:color="auto"/>
          </w:divBdr>
        </w:div>
        <w:div w:id="180560867">
          <w:marLeft w:val="0"/>
          <w:marRight w:val="0"/>
          <w:marTop w:val="0"/>
          <w:marBottom w:val="0"/>
          <w:divBdr>
            <w:top w:val="none" w:sz="0" w:space="0" w:color="auto"/>
            <w:left w:val="none" w:sz="0" w:space="0" w:color="auto"/>
            <w:bottom w:val="none" w:sz="0" w:space="0" w:color="auto"/>
            <w:right w:val="none" w:sz="0" w:space="0" w:color="auto"/>
          </w:divBdr>
        </w:div>
      </w:divsChild>
    </w:div>
    <w:div w:id="180560339">
      <w:marLeft w:val="0"/>
      <w:marRight w:val="0"/>
      <w:marTop w:val="0"/>
      <w:marBottom w:val="0"/>
      <w:divBdr>
        <w:top w:val="none" w:sz="0" w:space="0" w:color="auto"/>
        <w:left w:val="none" w:sz="0" w:space="0" w:color="auto"/>
        <w:bottom w:val="none" w:sz="0" w:space="0" w:color="auto"/>
        <w:right w:val="none" w:sz="0" w:space="0" w:color="auto"/>
      </w:divBdr>
      <w:divsChild>
        <w:div w:id="180560796">
          <w:marLeft w:val="0"/>
          <w:marRight w:val="0"/>
          <w:marTop w:val="0"/>
          <w:marBottom w:val="0"/>
          <w:divBdr>
            <w:top w:val="none" w:sz="0" w:space="0" w:color="auto"/>
            <w:left w:val="none" w:sz="0" w:space="0" w:color="auto"/>
            <w:bottom w:val="none" w:sz="0" w:space="0" w:color="auto"/>
            <w:right w:val="none" w:sz="0" w:space="0" w:color="auto"/>
          </w:divBdr>
        </w:div>
      </w:divsChild>
    </w:div>
    <w:div w:id="180560340">
      <w:marLeft w:val="0"/>
      <w:marRight w:val="0"/>
      <w:marTop w:val="0"/>
      <w:marBottom w:val="0"/>
      <w:divBdr>
        <w:top w:val="none" w:sz="0" w:space="0" w:color="auto"/>
        <w:left w:val="none" w:sz="0" w:space="0" w:color="auto"/>
        <w:bottom w:val="none" w:sz="0" w:space="0" w:color="auto"/>
        <w:right w:val="none" w:sz="0" w:space="0" w:color="auto"/>
      </w:divBdr>
      <w:divsChild>
        <w:div w:id="180559911">
          <w:marLeft w:val="0"/>
          <w:marRight w:val="0"/>
          <w:marTop w:val="0"/>
          <w:marBottom w:val="0"/>
          <w:divBdr>
            <w:top w:val="none" w:sz="0" w:space="0" w:color="auto"/>
            <w:left w:val="none" w:sz="0" w:space="0" w:color="auto"/>
            <w:bottom w:val="none" w:sz="0" w:space="0" w:color="auto"/>
            <w:right w:val="none" w:sz="0" w:space="0" w:color="auto"/>
          </w:divBdr>
        </w:div>
        <w:div w:id="180559913">
          <w:marLeft w:val="0"/>
          <w:marRight w:val="0"/>
          <w:marTop w:val="0"/>
          <w:marBottom w:val="0"/>
          <w:divBdr>
            <w:top w:val="none" w:sz="0" w:space="0" w:color="auto"/>
            <w:left w:val="none" w:sz="0" w:space="0" w:color="auto"/>
            <w:bottom w:val="none" w:sz="0" w:space="0" w:color="auto"/>
            <w:right w:val="none" w:sz="0" w:space="0" w:color="auto"/>
          </w:divBdr>
        </w:div>
        <w:div w:id="180559959">
          <w:marLeft w:val="0"/>
          <w:marRight w:val="0"/>
          <w:marTop w:val="0"/>
          <w:marBottom w:val="0"/>
          <w:divBdr>
            <w:top w:val="none" w:sz="0" w:space="0" w:color="auto"/>
            <w:left w:val="none" w:sz="0" w:space="0" w:color="auto"/>
            <w:bottom w:val="none" w:sz="0" w:space="0" w:color="auto"/>
            <w:right w:val="none" w:sz="0" w:space="0" w:color="auto"/>
          </w:divBdr>
        </w:div>
        <w:div w:id="180560018">
          <w:marLeft w:val="0"/>
          <w:marRight w:val="0"/>
          <w:marTop w:val="0"/>
          <w:marBottom w:val="0"/>
          <w:divBdr>
            <w:top w:val="none" w:sz="0" w:space="0" w:color="auto"/>
            <w:left w:val="none" w:sz="0" w:space="0" w:color="auto"/>
            <w:bottom w:val="none" w:sz="0" w:space="0" w:color="auto"/>
            <w:right w:val="none" w:sz="0" w:space="0" w:color="auto"/>
          </w:divBdr>
        </w:div>
        <w:div w:id="180560176">
          <w:marLeft w:val="0"/>
          <w:marRight w:val="0"/>
          <w:marTop w:val="0"/>
          <w:marBottom w:val="0"/>
          <w:divBdr>
            <w:top w:val="none" w:sz="0" w:space="0" w:color="auto"/>
            <w:left w:val="none" w:sz="0" w:space="0" w:color="auto"/>
            <w:bottom w:val="none" w:sz="0" w:space="0" w:color="auto"/>
            <w:right w:val="none" w:sz="0" w:space="0" w:color="auto"/>
          </w:divBdr>
        </w:div>
        <w:div w:id="180560838">
          <w:marLeft w:val="0"/>
          <w:marRight w:val="0"/>
          <w:marTop w:val="0"/>
          <w:marBottom w:val="0"/>
          <w:divBdr>
            <w:top w:val="none" w:sz="0" w:space="0" w:color="auto"/>
            <w:left w:val="none" w:sz="0" w:space="0" w:color="auto"/>
            <w:bottom w:val="none" w:sz="0" w:space="0" w:color="auto"/>
            <w:right w:val="none" w:sz="0" w:space="0" w:color="auto"/>
          </w:divBdr>
        </w:div>
        <w:div w:id="180560842">
          <w:marLeft w:val="0"/>
          <w:marRight w:val="0"/>
          <w:marTop w:val="0"/>
          <w:marBottom w:val="0"/>
          <w:divBdr>
            <w:top w:val="none" w:sz="0" w:space="0" w:color="auto"/>
            <w:left w:val="none" w:sz="0" w:space="0" w:color="auto"/>
            <w:bottom w:val="none" w:sz="0" w:space="0" w:color="auto"/>
            <w:right w:val="none" w:sz="0" w:space="0" w:color="auto"/>
          </w:divBdr>
        </w:div>
      </w:divsChild>
    </w:div>
    <w:div w:id="180560342">
      <w:marLeft w:val="0"/>
      <w:marRight w:val="0"/>
      <w:marTop w:val="0"/>
      <w:marBottom w:val="0"/>
      <w:divBdr>
        <w:top w:val="none" w:sz="0" w:space="0" w:color="auto"/>
        <w:left w:val="none" w:sz="0" w:space="0" w:color="auto"/>
        <w:bottom w:val="none" w:sz="0" w:space="0" w:color="auto"/>
        <w:right w:val="none" w:sz="0" w:space="0" w:color="auto"/>
      </w:divBdr>
      <w:divsChild>
        <w:div w:id="180560645">
          <w:marLeft w:val="0"/>
          <w:marRight w:val="0"/>
          <w:marTop w:val="0"/>
          <w:marBottom w:val="0"/>
          <w:divBdr>
            <w:top w:val="none" w:sz="0" w:space="0" w:color="auto"/>
            <w:left w:val="none" w:sz="0" w:space="0" w:color="auto"/>
            <w:bottom w:val="none" w:sz="0" w:space="0" w:color="auto"/>
            <w:right w:val="none" w:sz="0" w:space="0" w:color="auto"/>
          </w:divBdr>
        </w:div>
      </w:divsChild>
    </w:div>
    <w:div w:id="180560343">
      <w:marLeft w:val="0"/>
      <w:marRight w:val="0"/>
      <w:marTop w:val="0"/>
      <w:marBottom w:val="0"/>
      <w:divBdr>
        <w:top w:val="none" w:sz="0" w:space="0" w:color="auto"/>
        <w:left w:val="none" w:sz="0" w:space="0" w:color="auto"/>
        <w:bottom w:val="none" w:sz="0" w:space="0" w:color="auto"/>
        <w:right w:val="none" w:sz="0" w:space="0" w:color="auto"/>
      </w:divBdr>
      <w:divsChild>
        <w:div w:id="180559759">
          <w:marLeft w:val="0"/>
          <w:marRight w:val="0"/>
          <w:marTop w:val="0"/>
          <w:marBottom w:val="0"/>
          <w:divBdr>
            <w:top w:val="none" w:sz="0" w:space="0" w:color="auto"/>
            <w:left w:val="none" w:sz="0" w:space="0" w:color="auto"/>
            <w:bottom w:val="none" w:sz="0" w:space="0" w:color="auto"/>
            <w:right w:val="none" w:sz="0" w:space="0" w:color="auto"/>
          </w:divBdr>
        </w:div>
      </w:divsChild>
    </w:div>
    <w:div w:id="180560344">
      <w:marLeft w:val="0"/>
      <w:marRight w:val="0"/>
      <w:marTop w:val="0"/>
      <w:marBottom w:val="0"/>
      <w:divBdr>
        <w:top w:val="none" w:sz="0" w:space="0" w:color="auto"/>
        <w:left w:val="none" w:sz="0" w:space="0" w:color="auto"/>
        <w:bottom w:val="none" w:sz="0" w:space="0" w:color="auto"/>
        <w:right w:val="none" w:sz="0" w:space="0" w:color="auto"/>
      </w:divBdr>
      <w:divsChild>
        <w:div w:id="180560205">
          <w:marLeft w:val="0"/>
          <w:marRight w:val="0"/>
          <w:marTop w:val="0"/>
          <w:marBottom w:val="0"/>
          <w:divBdr>
            <w:top w:val="none" w:sz="0" w:space="0" w:color="auto"/>
            <w:left w:val="none" w:sz="0" w:space="0" w:color="auto"/>
            <w:bottom w:val="none" w:sz="0" w:space="0" w:color="auto"/>
            <w:right w:val="none" w:sz="0" w:space="0" w:color="auto"/>
          </w:divBdr>
        </w:div>
      </w:divsChild>
    </w:div>
    <w:div w:id="180560345">
      <w:marLeft w:val="0"/>
      <w:marRight w:val="0"/>
      <w:marTop w:val="0"/>
      <w:marBottom w:val="0"/>
      <w:divBdr>
        <w:top w:val="none" w:sz="0" w:space="0" w:color="auto"/>
        <w:left w:val="none" w:sz="0" w:space="0" w:color="auto"/>
        <w:bottom w:val="none" w:sz="0" w:space="0" w:color="auto"/>
        <w:right w:val="none" w:sz="0" w:space="0" w:color="auto"/>
      </w:divBdr>
      <w:divsChild>
        <w:div w:id="180560830">
          <w:marLeft w:val="0"/>
          <w:marRight w:val="0"/>
          <w:marTop w:val="0"/>
          <w:marBottom w:val="0"/>
          <w:divBdr>
            <w:top w:val="none" w:sz="0" w:space="0" w:color="auto"/>
            <w:left w:val="none" w:sz="0" w:space="0" w:color="auto"/>
            <w:bottom w:val="none" w:sz="0" w:space="0" w:color="auto"/>
            <w:right w:val="none" w:sz="0" w:space="0" w:color="auto"/>
          </w:divBdr>
        </w:div>
      </w:divsChild>
    </w:div>
    <w:div w:id="180560347">
      <w:marLeft w:val="0"/>
      <w:marRight w:val="0"/>
      <w:marTop w:val="0"/>
      <w:marBottom w:val="0"/>
      <w:divBdr>
        <w:top w:val="none" w:sz="0" w:space="0" w:color="auto"/>
        <w:left w:val="none" w:sz="0" w:space="0" w:color="auto"/>
        <w:bottom w:val="none" w:sz="0" w:space="0" w:color="auto"/>
        <w:right w:val="none" w:sz="0" w:space="0" w:color="auto"/>
      </w:divBdr>
      <w:divsChild>
        <w:div w:id="180559732">
          <w:marLeft w:val="0"/>
          <w:marRight w:val="0"/>
          <w:marTop w:val="0"/>
          <w:marBottom w:val="0"/>
          <w:divBdr>
            <w:top w:val="none" w:sz="0" w:space="0" w:color="auto"/>
            <w:left w:val="none" w:sz="0" w:space="0" w:color="auto"/>
            <w:bottom w:val="none" w:sz="0" w:space="0" w:color="auto"/>
            <w:right w:val="none" w:sz="0" w:space="0" w:color="auto"/>
          </w:divBdr>
        </w:div>
      </w:divsChild>
    </w:div>
    <w:div w:id="180560348">
      <w:marLeft w:val="0"/>
      <w:marRight w:val="0"/>
      <w:marTop w:val="0"/>
      <w:marBottom w:val="0"/>
      <w:divBdr>
        <w:top w:val="none" w:sz="0" w:space="0" w:color="auto"/>
        <w:left w:val="none" w:sz="0" w:space="0" w:color="auto"/>
        <w:bottom w:val="none" w:sz="0" w:space="0" w:color="auto"/>
        <w:right w:val="none" w:sz="0" w:space="0" w:color="auto"/>
      </w:divBdr>
      <w:divsChild>
        <w:div w:id="180560003">
          <w:marLeft w:val="0"/>
          <w:marRight w:val="0"/>
          <w:marTop w:val="0"/>
          <w:marBottom w:val="0"/>
          <w:divBdr>
            <w:top w:val="none" w:sz="0" w:space="0" w:color="auto"/>
            <w:left w:val="none" w:sz="0" w:space="0" w:color="auto"/>
            <w:bottom w:val="none" w:sz="0" w:space="0" w:color="auto"/>
            <w:right w:val="none" w:sz="0" w:space="0" w:color="auto"/>
          </w:divBdr>
        </w:div>
      </w:divsChild>
    </w:div>
    <w:div w:id="180560350">
      <w:marLeft w:val="0"/>
      <w:marRight w:val="0"/>
      <w:marTop w:val="0"/>
      <w:marBottom w:val="0"/>
      <w:divBdr>
        <w:top w:val="none" w:sz="0" w:space="0" w:color="auto"/>
        <w:left w:val="none" w:sz="0" w:space="0" w:color="auto"/>
        <w:bottom w:val="none" w:sz="0" w:space="0" w:color="auto"/>
        <w:right w:val="none" w:sz="0" w:space="0" w:color="auto"/>
      </w:divBdr>
      <w:divsChild>
        <w:div w:id="180560485">
          <w:marLeft w:val="0"/>
          <w:marRight w:val="0"/>
          <w:marTop w:val="0"/>
          <w:marBottom w:val="0"/>
          <w:divBdr>
            <w:top w:val="none" w:sz="0" w:space="0" w:color="auto"/>
            <w:left w:val="none" w:sz="0" w:space="0" w:color="auto"/>
            <w:bottom w:val="none" w:sz="0" w:space="0" w:color="auto"/>
            <w:right w:val="none" w:sz="0" w:space="0" w:color="auto"/>
          </w:divBdr>
        </w:div>
      </w:divsChild>
    </w:div>
    <w:div w:id="180560351">
      <w:marLeft w:val="0"/>
      <w:marRight w:val="0"/>
      <w:marTop w:val="0"/>
      <w:marBottom w:val="0"/>
      <w:divBdr>
        <w:top w:val="none" w:sz="0" w:space="0" w:color="auto"/>
        <w:left w:val="none" w:sz="0" w:space="0" w:color="auto"/>
        <w:bottom w:val="none" w:sz="0" w:space="0" w:color="auto"/>
        <w:right w:val="none" w:sz="0" w:space="0" w:color="auto"/>
      </w:divBdr>
      <w:divsChild>
        <w:div w:id="180560865">
          <w:marLeft w:val="0"/>
          <w:marRight w:val="0"/>
          <w:marTop w:val="0"/>
          <w:marBottom w:val="0"/>
          <w:divBdr>
            <w:top w:val="none" w:sz="0" w:space="0" w:color="auto"/>
            <w:left w:val="none" w:sz="0" w:space="0" w:color="auto"/>
            <w:bottom w:val="none" w:sz="0" w:space="0" w:color="auto"/>
            <w:right w:val="none" w:sz="0" w:space="0" w:color="auto"/>
          </w:divBdr>
        </w:div>
      </w:divsChild>
    </w:div>
    <w:div w:id="180560352">
      <w:marLeft w:val="0"/>
      <w:marRight w:val="0"/>
      <w:marTop w:val="0"/>
      <w:marBottom w:val="0"/>
      <w:divBdr>
        <w:top w:val="none" w:sz="0" w:space="0" w:color="auto"/>
        <w:left w:val="none" w:sz="0" w:space="0" w:color="auto"/>
        <w:bottom w:val="none" w:sz="0" w:space="0" w:color="auto"/>
        <w:right w:val="none" w:sz="0" w:space="0" w:color="auto"/>
      </w:divBdr>
      <w:divsChild>
        <w:div w:id="180560186">
          <w:marLeft w:val="0"/>
          <w:marRight w:val="0"/>
          <w:marTop w:val="0"/>
          <w:marBottom w:val="0"/>
          <w:divBdr>
            <w:top w:val="none" w:sz="0" w:space="0" w:color="auto"/>
            <w:left w:val="none" w:sz="0" w:space="0" w:color="auto"/>
            <w:bottom w:val="none" w:sz="0" w:space="0" w:color="auto"/>
            <w:right w:val="none" w:sz="0" w:space="0" w:color="auto"/>
          </w:divBdr>
        </w:div>
      </w:divsChild>
    </w:div>
    <w:div w:id="180560353">
      <w:marLeft w:val="0"/>
      <w:marRight w:val="0"/>
      <w:marTop w:val="0"/>
      <w:marBottom w:val="0"/>
      <w:divBdr>
        <w:top w:val="none" w:sz="0" w:space="0" w:color="auto"/>
        <w:left w:val="none" w:sz="0" w:space="0" w:color="auto"/>
        <w:bottom w:val="none" w:sz="0" w:space="0" w:color="auto"/>
        <w:right w:val="none" w:sz="0" w:space="0" w:color="auto"/>
      </w:divBdr>
      <w:divsChild>
        <w:div w:id="180560851">
          <w:marLeft w:val="0"/>
          <w:marRight w:val="0"/>
          <w:marTop w:val="0"/>
          <w:marBottom w:val="0"/>
          <w:divBdr>
            <w:top w:val="none" w:sz="0" w:space="0" w:color="auto"/>
            <w:left w:val="none" w:sz="0" w:space="0" w:color="auto"/>
            <w:bottom w:val="none" w:sz="0" w:space="0" w:color="auto"/>
            <w:right w:val="none" w:sz="0" w:space="0" w:color="auto"/>
          </w:divBdr>
        </w:div>
      </w:divsChild>
    </w:div>
    <w:div w:id="180560355">
      <w:marLeft w:val="0"/>
      <w:marRight w:val="0"/>
      <w:marTop w:val="0"/>
      <w:marBottom w:val="0"/>
      <w:divBdr>
        <w:top w:val="none" w:sz="0" w:space="0" w:color="auto"/>
        <w:left w:val="none" w:sz="0" w:space="0" w:color="auto"/>
        <w:bottom w:val="none" w:sz="0" w:space="0" w:color="auto"/>
        <w:right w:val="none" w:sz="0" w:space="0" w:color="auto"/>
      </w:divBdr>
      <w:divsChild>
        <w:div w:id="180559902">
          <w:marLeft w:val="0"/>
          <w:marRight w:val="0"/>
          <w:marTop w:val="0"/>
          <w:marBottom w:val="0"/>
          <w:divBdr>
            <w:top w:val="none" w:sz="0" w:space="0" w:color="auto"/>
            <w:left w:val="none" w:sz="0" w:space="0" w:color="auto"/>
            <w:bottom w:val="none" w:sz="0" w:space="0" w:color="auto"/>
            <w:right w:val="none" w:sz="0" w:space="0" w:color="auto"/>
          </w:divBdr>
        </w:div>
      </w:divsChild>
    </w:div>
    <w:div w:id="180560356">
      <w:marLeft w:val="0"/>
      <w:marRight w:val="0"/>
      <w:marTop w:val="0"/>
      <w:marBottom w:val="0"/>
      <w:divBdr>
        <w:top w:val="none" w:sz="0" w:space="0" w:color="auto"/>
        <w:left w:val="none" w:sz="0" w:space="0" w:color="auto"/>
        <w:bottom w:val="none" w:sz="0" w:space="0" w:color="auto"/>
        <w:right w:val="none" w:sz="0" w:space="0" w:color="auto"/>
      </w:divBdr>
      <w:divsChild>
        <w:div w:id="180560791">
          <w:marLeft w:val="0"/>
          <w:marRight w:val="0"/>
          <w:marTop w:val="0"/>
          <w:marBottom w:val="0"/>
          <w:divBdr>
            <w:top w:val="none" w:sz="0" w:space="0" w:color="auto"/>
            <w:left w:val="none" w:sz="0" w:space="0" w:color="auto"/>
            <w:bottom w:val="none" w:sz="0" w:space="0" w:color="auto"/>
            <w:right w:val="none" w:sz="0" w:space="0" w:color="auto"/>
          </w:divBdr>
        </w:div>
      </w:divsChild>
    </w:div>
    <w:div w:id="180560357">
      <w:marLeft w:val="0"/>
      <w:marRight w:val="0"/>
      <w:marTop w:val="0"/>
      <w:marBottom w:val="0"/>
      <w:divBdr>
        <w:top w:val="none" w:sz="0" w:space="0" w:color="auto"/>
        <w:left w:val="none" w:sz="0" w:space="0" w:color="auto"/>
        <w:bottom w:val="none" w:sz="0" w:space="0" w:color="auto"/>
        <w:right w:val="none" w:sz="0" w:space="0" w:color="auto"/>
      </w:divBdr>
      <w:divsChild>
        <w:div w:id="180559765">
          <w:marLeft w:val="0"/>
          <w:marRight w:val="0"/>
          <w:marTop w:val="0"/>
          <w:marBottom w:val="0"/>
          <w:divBdr>
            <w:top w:val="none" w:sz="0" w:space="0" w:color="auto"/>
            <w:left w:val="none" w:sz="0" w:space="0" w:color="auto"/>
            <w:bottom w:val="none" w:sz="0" w:space="0" w:color="auto"/>
            <w:right w:val="none" w:sz="0" w:space="0" w:color="auto"/>
          </w:divBdr>
        </w:div>
      </w:divsChild>
    </w:div>
    <w:div w:id="180560359">
      <w:marLeft w:val="0"/>
      <w:marRight w:val="0"/>
      <w:marTop w:val="0"/>
      <w:marBottom w:val="0"/>
      <w:divBdr>
        <w:top w:val="none" w:sz="0" w:space="0" w:color="auto"/>
        <w:left w:val="none" w:sz="0" w:space="0" w:color="auto"/>
        <w:bottom w:val="none" w:sz="0" w:space="0" w:color="auto"/>
        <w:right w:val="none" w:sz="0" w:space="0" w:color="auto"/>
      </w:divBdr>
      <w:divsChild>
        <w:div w:id="180559698">
          <w:marLeft w:val="0"/>
          <w:marRight w:val="0"/>
          <w:marTop w:val="0"/>
          <w:marBottom w:val="0"/>
          <w:divBdr>
            <w:top w:val="none" w:sz="0" w:space="0" w:color="auto"/>
            <w:left w:val="none" w:sz="0" w:space="0" w:color="auto"/>
            <w:bottom w:val="none" w:sz="0" w:space="0" w:color="auto"/>
            <w:right w:val="none" w:sz="0" w:space="0" w:color="auto"/>
          </w:divBdr>
        </w:div>
      </w:divsChild>
    </w:div>
    <w:div w:id="180560361">
      <w:marLeft w:val="0"/>
      <w:marRight w:val="0"/>
      <w:marTop w:val="0"/>
      <w:marBottom w:val="0"/>
      <w:divBdr>
        <w:top w:val="none" w:sz="0" w:space="0" w:color="auto"/>
        <w:left w:val="none" w:sz="0" w:space="0" w:color="auto"/>
        <w:bottom w:val="none" w:sz="0" w:space="0" w:color="auto"/>
        <w:right w:val="none" w:sz="0" w:space="0" w:color="auto"/>
      </w:divBdr>
      <w:divsChild>
        <w:div w:id="180560493">
          <w:marLeft w:val="0"/>
          <w:marRight w:val="0"/>
          <w:marTop w:val="0"/>
          <w:marBottom w:val="0"/>
          <w:divBdr>
            <w:top w:val="none" w:sz="0" w:space="0" w:color="auto"/>
            <w:left w:val="none" w:sz="0" w:space="0" w:color="auto"/>
            <w:bottom w:val="none" w:sz="0" w:space="0" w:color="auto"/>
            <w:right w:val="none" w:sz="0" w:space="0" w:color="auto"/>
          </w:divBdr>
        </w:div>
      </w:divsChild>
    </w:div>
    <w:div w:id="180560362">
      <w:marLeft w:val="0"/>
      <w:marRight w:val="0"/>
      <w:marTop w:val="0"/>
      <w:marBottom w:val="0"/>
      <w:divBdr>
        <w:top w:val="none" w:sz="0" w:space="0" w:color="auto"/>
        <w:left w:val="none" w:sz="0" w:space="0" w:color="auto"/>
        <w:bottom w:val="none" w:sz="0" w:space="0" w:color="auto"/>
        <w:right w:val="none" w:sz="0" w:space="0" w:color="auto"/>
      </w:divBdr>
      <w:divsChild>
        <w:div w:id="180560334">
          <w:marLeft w:val="0"/>
          <w:marRight w:val="0"/>
          <w:marTop w:val="0"/>
          <w:marBottom w:val="0"/>
          <w:divBdr>
            <w:top w:val="none" w:sz="0" w:space="0" w:color="auto"/>
            <w:left w:val="none" w:sz="0" w:space="0" w:color="auto"/>
            <w:bottom w:val="none" w:sz="0" w:space="0" w:color="auto"/>
            <w:right w:val="none" w:sz="0" w:space="0" w:color="auto"/>
          </w:divBdr>
        </w:div>
      </w:divsChild>
    </w:div>
    <w:div w:id="180560364">
      <w:marLeft w:val="0"/>
      <w:marRight w:val="0"/>
      <w:marTop w:val="0"/>
      <w:marBottom w:val="0"/>
      <w:divBdr>
        <w:top w:val="none" w:sz="0" w:space="0" w:color="auto"/>
        <w:left w:val="none" w:sz="0" w:space="0" w:color="auto"/>
        <w:bottom w:val="none" w:sz="0" w:space="0" w:color="auto"/>
        <w:right w:val="none" w:sz="0" w:space="0" w:color="auto"/>
      </w:divBdr>
      <w:divsChild>
        <w:div w:id="180560008">
          <w:marLeft w:val="0"/>
          <w:marRight w:val="0"/>
          <w:marTop w:val="0"/>
          <w:marBottom w:val="0"/>
          <w:divBdr>
            <w:top w:val="none" w:sz="0" w:space="0" w:color="auto"/>
            <w:left w:val="none" w:sz="0" w:space="0" w:color="auto"/>
            <w:bottom w:val="none" w:sz="0" w:space="0" w:color="auto"/>
            <w:right w:val="none" w:sz="0" w:space="0" w:color="auto"/>
          </w:divBdr>
        </w:div>
      </w:divsChild>
    </w:div>
    <w:div w:id="180560365">
      <w:marLeft w:val="0"/>
      <w:marRight w:val="0"/>
      <w:marTop w:val="0"/>
      <w:marBottom w:val="0"/>
      <w:divBdr>
        <w:top w:val="none" w:sz="0" w:space="0" w:color="auto"/>
        <w:left w:val="none" w:sz="0" w:space="0" w:color="auto"/>
        <w:bottom w:val="none" w:sz="0" w:space="0" w:color="auto"/>
        <w:right w:val="none" w:sz="0" w:space="0" w:color="auto"/>
      </w:divBdr>
      <w:divsChild>
        <w:div w:id="180560804">
          <w:marLeft w:val="0"/>
          <w:marRight w:val="0"/>
          <w:marTop w:val="0"/>
          <w:marBottom w:val="0"/>
          <w:divBdr>
            <w:top w:val="none" w:sz="0" w:space="0" w:color="auto"/>
            <w:left w:val="none" w:sz="0" w:space="0" w:color="auto"/>
            <w:bottom w:val="none" w:sz="0" w:space="0" w:color="auto"/>
            <w:right w:val="none" w:sz="0" w:space="0" w:color="auto"/>
          </w:divBdr>
        </w:div>
      </w:divsChild>
    </w:div>
    <w:div w:id="180560366">
      <w:marLeft w:val="0"/>
      <w:marRight w:val="0"/>
      <w:marTop w:val="0"/>
      <w:marBottom w:val="0"/>
      <w:divBdr>
        <w:top w:val="none" w:sz="0" w:space="0" w:color="auto"/>
        <w:left w:val="none" w:sz="0" w:space="0" w:color="auto"/>
        <w:bottom w:val="none" w:sz="0" w:space="0" w:color="auto"/>
        <w:right w:val="none" w:sz="0" w:space="0" w:color="auto"/>
      </w:divBdr>
      <w:divsChild>
        <w:div w:id="180560309">
          <w:marLeft w:val="0"/>
          <w:marRight w:val="0"/>
          <w:marTop w:val="0"/>
          <w:marBottom w:val="0"/>
          <w:divBdr>
            <w:top w:val="none" w:sz="0" w:space="0" w:color="auto"/>
            <w:left w:val="none" w:sz="0" w:space="0" w:color="auto"/>
            <w:bottom w:val="none" w:sz="0" w:space="0" w:color="auto"/>
            <w:right w:val="none" w:sz="0" w:space="0" w:color="auto"/>
          </w:divBdr>
        </w:div>
      </w:divsChild>
    </w:div>
    <w:div w:id="180560368">
      <w:marLeft w:val="0"/>
      <w:marRight w:val="0"/>
      <w:marTop w:val="0"/>
      <w:marBottom w:val="0"/>
      <w:divBdr>
        <w:top w:val="none" w:sz="0" w:space="0" w:color="auto"/>
        <w:left w:val="none" w:sz="0" w:space="0" w:color="auto"/>
        <w:bottom w:val="none" w:sz="0" w:space="0" w:color="auto"/>
        <w:right w:val="none" w:sz="0" w:space="0" w:color="auto"/>
      </w:divBdr>
      <w:divsChild>
        <w:div w:id="180559736">
          <w:marLeft w:val="0"/>
          <w:marRight w:val="0"/>
          <w:marTop w:val="0"/>
          <w:marBottom w:val="0"/>
          <w:divBdr>
            <w:top w:val="none" w:sz="0" w:space="0" w:color="auto"/>
            <w:left w:val="none" w:sz="0" w:space="0" w:color="auto"/>
            <w:bottom w:val="none" w:sz="0" w:space="0" w:color="auto"/>
            <w:right w:val="none" w:sz="0" w:space="0" w:color="auto"/>
          </w:divBdr>
        </w:div>
      </w:divsChild>
    </w:div>
    <w:div w:id="180560371">
      <w:marLeft w:val="0"/>
      <w:marRight w:val="0"/>
      <w:marTop w:val="0"/>
      <w:marBottom w:val="0"/>
      <w:divBdr>
        <w:top w:val="none" w:sz="0" w:space="0" w:color="auto"/>
        <w:left w:val="none" w:sz="0" w:space="0" w:color="auto"/>
        <w:bottom w:val="none" w:sz="0" w:space="0" w:color="auto"/>
        <w:right w:val="none" w:sz="0" w:space="0" w:color="auto"/>
      </w:divBdr>
      <w:divsChild>
        <w:div w:id="180560544">
          <w:marLeft w:val="0"/>
          <w:marRight w:val="0"/>
          <w:marTop w:val="0"/>
          <w:marBottom w:val="0"/>
          <w:divBdr>
            <w:top w:val="none" w:sz="0" w:space="0" w:color="auto"/>
            <w:left w:val="none" w:sz="0" w:space="0" w:color="auto"/>
            <w:bottom w:val="none" w:sz="0" w:space="0" w:color="auto"/>
            <w:right w:val="none" w:sz="0" w:space="0" w:color="auto"/>
          </w:divBdr>
        </w:div>
      </w:divsChild>
    </w:div>
    <w:div w:id="180560373">
      <w:marLeft w:val="0"/>
      <w:marRight w:val="0"/>
      <w:marTop w:val="0"/>
      <w:marBottom w:val="0"/>
      <w:divBdr>
        <w:top w:val="none" w:sz="0" w:space="0" w:color="auto"/>
        <w:left w:val="none" w:sz="0" w:space="0" w:color="auto"/>
        <w:bottom w:val="none" w:sz="0" w:space="0" w:color="auto"/>
        <w:right w:val="none" w:sz="0" w:space="0" w:color="auto"/>
      </w:divBdr>
      <w:divsChild>
        <w:div w:id="180559697">
          <w:marLeft w:val="0"/>
          <w:marRight w:val="0"/>
          <w:marTop w:val="0"/>
          <w:marBottom w:val="0"/>
          <w:divBdr>
            <w:top w:val="none" w:sz="0" w:space="0" w:color="auto"/>
            <w:left w:val="none" w:sz="0" w:space="0" w:color="auto"/>
            <w:bottom w:val="none" w:sz="0" w:space="0" w:color="auto"/>
            <w:right w:val="none" w:sz="0" w:space="0" w:color="auto"/>
          </w:divBdr>
        </w:div>
      </w:divsChild>
    </w:div>
    <w:div w:id="180560374">
      <w:marLeft w:val="0"/>
      <w:marRight w:val="0"/>
      <w:marTop w:val="0"/>
      <w:marBottom w:val="0"/>
      <w:divBdr>
        <w:top w:val="none" w:sz="0" w:space="0" w:color="auto"/>
        <w:left w:val="none" w:sz="0" w:space="0" w:color="auto"/>
        <w:bottom w:val="none" w:sz="0" w:space="0" w:color="auto"/>
        <w:right w:val="none" w:sz="0" w:space="0" w:color="auto"/>
      </w:divBdr>
      <w:divsChild>
        <w:div w:id="180559900">
          <w:marLeft w:val="0"/>
          <w:marRight w:val="0"/>
          <w:marTop w:val="0"/>
          <w:marBottom w:val="0"/>
          <w:divBdr>
            <w:top w:val="none" w:sz="0" w:space="0" w:color="auto"/>
            <w:left w:val="none" w:sz="0" w:space="0" w:color="auto"/>
            <w:bottom w:val="none" w:sz="0" w:space="0" w:color="auto"/>
            <w:right w:val="none" w:sz="0" w:space="0" w:color="auto"/>
          </w:divBdr>
        </w:div>
      </w:divsChild>
    </w:div>
    <w:div w:id="180560376">
      <w:marLeft w:val="0"/>
      <w:marRight w:val="0"/>
      <w:marTop w:val="0"/>
      <w:marBottom w:val="0"/>
      <w:divBdr>
        <w:top w:val="none" w:sz="0" w:space="0" w:color="auto"/>
        <w:left w:val="none" w:sz="0" w:space="0" w:color="auto"/>
        <w:bottom w:val="none" w:sz="0" w:space="0" w:color="auto"/>
        <w:right w:val="none" w:sz="0" w:space="0" w:color="auto"/>
      </w:divBdr>
      <w:divsChild>
        <w:div w:id="180559978">
          <w:marLeft w:val="0"/>
          <w:marRight w:val="0"/>
          <w:marTop w:val="0"/>
          <w:marBottom w:val="0"/>
          <w:divBdr>
            <w:top w:val="none" w:sz="0" w:space="0" w:color="auto"/>
            <w:left w:val="none" w:sz="0" w:space="0" w:color="auto"/>
            <w:bottom w:val="none" w:sz="0" w:space="0" w:color="auto"/>
            <w:right w:val="none" w:sz="0" w:space="0" w:color="auto"/>
          </w:divBdr>
        </w:div>
      </w:divsChild>
    </w:div>
    <w:div w:id="180560377">
      <w:marLeft w:val="0"/>
      <w:marRight w:val="0"/>
      <w:marTop w:val="0"/>
      <w:marBottom w:val="0"/>
      <w:divBdr>
        <w:top w:val="none" w:sz="0" w:space="0" w:color="auto"/>
        <w:left w:val="none" w:sz="0" w:space="0" w:color="auto"/>
        <w:bottom w:val="none" w:sz="0" w:space="0" w:color="auto"/>
        <w:right w:val="none" w:sz="0" w:space="0" w:color="auto"/>
      </w:divBdr>
      <w:divsChild>
        <w:div w:id="180560823">
          <w:marLeft w:val="0"/>
          <w:marRight w:val="0"/>
          <w:marTop w:val="0"/>
          <w:marBottom w:val="0"/>
          <w:divBdr>
            <w:top w:val="none" w:sz="0" w:space="0" w:color="auto"/>
            <w:left w:val="none" w:sz="0" w:space="0" w:color="auto"/>
            <w:bottom w:val="none" w:sz="0" w:space="0" w:color="auto"/>
            <w:right w:val="none" w:sz="0" w:space="0" w:color="auto"/>
          </w:divBdr>
        </w:div>
      </w:divsChild>
    </w:div>
    <w:div w:id="180560378">
      <w:marLeft w:val="0"/>
      <w:marRight w:val="0"/>
      <w:marTop w:val="0"/>
      <w:marBottom w:val="0"/>
      <w:divBdr>
        <w:top w:val="none" w:sz="0" w:space="0" w:color="auto"/>
        <w:left w:val="none" w:sz="0" w:space="0" w:color="auto"/>
        <w:bottom w:val="none" w:sz="0" w:space="0" w:color="auto"/>
        <w:right w:val="none" w:sz="0" w:space="0" w:color="auto"/>
      </w:divBdr>
      <w:divsChild>
        <w:div w:id="180560243">
          <w:marLeft w:val="0"/>
          <w:marRight w:val="0"/>
          <w:marTop w:val="0"/>
          <w:marBottom w:val="0"/>
          <w:divBdr>
            <w:top w:val="none" w:sz="0" w:space="0" w:color="auto"/>
            <w:left w:val="none" w:sz="0" w:space="0" w:color="auto"/>
            <w:bottom w:val="none" w:sz="0" w:space="0" w:color="auto"/>
            <w:right w:val="none" w:sz="0" w:space="0" w:color="auto"/>
          </w:divBdr>
        </w:div>
      </w:divsChild>
    </w:div>
    <w:div w:id="180560381">
      <w:marLeft w:val="0"/>
      <w:marRight w:val="0"/>
      <w:marTop w:val="0"/>
      <w:marBottom w:val="0"/>
      <w:divBdr>
        <w:top w:val="none" w:sz="0" w:space="0" w:color="auto"/>
        <w:left w:val="none" w:sz="0" w:space="0" w:color="auto"/>
        <w:bottom w:val="none" w:sz="0" w:space="0" w:color="auto"/>
        <w:right w:val="none" w:sz="0" w:space="0" w:color="auto"/>
      </w:divBdr>
      <w:divsChild>
        <w:div w:id="180559898">
          <w:marLeft w:val="0"/>
          <w:marRight w:val="0"/>
          <w:marTop w:val="0"/>
          <w:marBottom w:val="0"/>
          <w:divBdr>
            <w:top w:val="none" w:sz="0" w:space="0" w:color="auto"/>
            <w:left w:val="none" w:sz="0" w:space="0" w:color="auto"/>
            <w:bottom w:val="none" w:sz="0" w:space="0" w:color="auto"/>
            <w:right w:val="none" w:sz="0" w:space="0" w:color="auto"/>
          </w:divBdr>
        </w:div>
      </w:divsChild>
    </w:div>
    <w:div w:id="180560382">
      <w:marLeft w:val="0"/>
      <w:marRight w:val="0"/>
      <w:marTop w:val="0"/>
      <w:marBottom w:val="0"/>
      <w:divBdr>
        <w:top w:val="none" w:sz="0" w:space="0" w:color="auto"/>
        <w:left w:val="none" w:sz="0" w:space="0" w:color="auto"/>
        <w:bottom w:val="none" w:sz="0" w:space="0" w:color="auto"/>
        <w:right w:val="none" w:sz="0" w:space="0" w:color="auto"/>
      </w:divBdr>
      <w:divsChild>
        <w:div w:id="180559707">
          <w:marLeft w:val="0"/>
          <w:marRight w:val="0"/>
          <w:marTop w:val="0"/>
          <w:marBottom w:val="0"/>
          <w:divBdr>
            <w:top w:val="none" w:sz="0" w:space="0" w:color="auto"/>
            <w:left w:val="none" w:sz="0" w:space="0" w:color="auto"/>
            <w:bottom w:val="none" w:sz="0" w:space="0" w:color="auto"/>
            <w:right w:val="none" w:sz="0" w:space="0" w:color="auto"/>
          </w:divBdr>
        </w:div>
      </w:divsChild>
    </w:div>
    <w:div w:id="180560383">
      <w:marLeft w:val="0"/>
      <w:marRight w:val="0"/>
      <w:marTop w:val="0"/>
      <w:marBottom w:val="0"/>
      <w:divBdr>
        <w:top w:val="none" w:sz="0" w:space="0" w:color="auto"/>
        <w:left w:val="none" w:sz="0" w:space="0" w:color="auto"/>
        <w:bottom w:val="none" w:sz="0" w:space="0" w:color="auto"/>
        <w:right w:val="none" w:sz="0" w:space="0" w:color="auto"/>
      </w:divBdr>
      <w:divsChild>
        <w:div w:id="180560619">
          <w:marLeft w:val="0"/>
          <w:marRight w:val="0"/>
          <w:marTop w:val="0"/>
          <w:marBottom w:val="0"/>
          <w:divBdr>
            <w:top w:val="none" w:sz="0" w:space="0" w:color="auto"/>
            <w:left w:val="none" w:sz="0" w:space="0" w:color="auto"/>
            <w:bottom w:val="none" w:sz="0" w:space="0" w:color="auto"/>
            <w:right w:val="none" w:sz="0" w:space="0" w:color="auto"/>
          </w:divBdr>
        </w:div>
      </w:divsChild>
    </w:div>
    <w:div w:id="180560384">
      <w:marLeft w:val="0"/>
      <w:marRight w:val="0"/>
      <w:marTop w:val="0"/>
      <w:marBottom w:val="0"/>
      <w:divBdr>
        <w:top w:val="none" w:sz="0" w:space="0" w:color="auto"/>
        <w:left w:val="none" w:sz="0" w:space="0" w:color="auto"/>
        <w:bottom w:val="none" w:sz="0" w:space="0" w:color="auto"/>
        <w:right w:val="none" w:sz="0" w:space="0" w:color="auto"/>
      </w:divBdr>
      <w:divsChild>
        <w:div w:id="180559703">
          <w:marLeft w:val="0"/>
          <w:marRight w:val="0"/>
          <w:marTop w:val="0"/>
          <w:marBottom w:val="0"/>
          <w:divBdr>
            <w:top w:val="none" w:sz="0" w:space="0" w:color="auto"/>
            <w:left w:val="none" w:sz="0" w:space="0" w:color="auto"/>
            <w:bottom w:val="none" w:sz="0" w:space="0" w:color="auto"/>
            <w:right w:val="none" w:sz="0" w:space="0" w:color="auto"/>
          </w:divBdr>
        </w:div>
        <w:div w:id="180559887">
          <w:marLeft w:val="0"/>
          <w:marRight w:val="0"/>
          <w:marTop w:val="0"/>
          <w:marBottom w:val="0"/>
          <w:divBdr>
            <w:top w:val="none" w:sz="0" w:space="0" w:color="auto"/>
            <w:left w:val="none" w:sz="0" w:space="0" w:color="auto"/>
            <w:bottom w:val="none" w:sz="0" w:space="0" w:color="auto"/>
            <w:right w:val="none" w:sz="0" w:space="0" w:color="auto"/>
          </w:divBdr>
        </w:div>
        <w:div w:id="180560091">
          <w:marLeft w:val="0"/>
          <w:marRight w:val="0"/>
          <w:marTop w:val="0"/>
          <w:marBottom w:val="0"/>
          <w:divBdr>
            <w:top w:val="none" w:sz="0" w:space="0" w:color="auto"/>
            <w:left w:val="none" w:sz="0" w:space="0" w:color="auto"/>
            <w:bottom w:val="none" w:sz="0" w:space="0" w:color="auto"/>
            <w:right w:val="none" w:sz="0" w:space="0" w:color="auto"/>
          </w:divBdr>
        </w:div>
        <w:div w:id="180560311">
          <w:marLeft w:val="0"/>
          <w:marRight w:val="0"/>
          <w:marTop w:val="0"/>
          <w:marBottom w:val="0"/>
          <w:divBdr>
            <w:top w:val="none" w:sz="0" w:space="0" w:color="auto"/>
            <w:left w:val="none" w:sz="0" w:space="0" w:color="auto"/>
            <w:bottom w:val="none" w:sz="0" w:space="0" w:color="auto"/>
            <w:right w:val="none" w:sz="0" w:space="0" w:color="auto"/>
          </w:divBdr>
        </w:div>
        <w:div w:id="180560369">
          <w:marLeft w:val="0"/>
          <w:marRight w:val="0"/>
          <w:marTop w:val="0"/>
          <w:marBottom w:val="0"/>
          <w:divBdr>
            <w:top w:val="none" w:sz="0" w:space="0" w:color="auto"/>
            <w:left w:val="none" w:sz="0" w:space="0" w:color="auto"/>
            <w:bottom w:val="none" w:sz="0" w:space="0" w:color="auto"/>
            <w:right w:val="none" w:sz="0" w:space="0" w:color="auto"/>
          </w:divBdr>
        </w:div>
        <w:div w:id="180560416">
          <w:marLeft w:val="0"/>
          <w:marRight w:val="0"/>
          <w:marTop w:val="0"/>
          <w:marBottom w:val="0"/>
          <w:divBdr>
            <w:top w:val="none" w:sz="0" w:space="0" w:color="auto"/>
            <w:left w:val="none" w:sz="0" w:space="0" w:color="auto"/>
            <w:bottom w:val="none" w:sz="0" w:space="0" w:color="auto"/>
            <w:right w:val="none" w:sz="0" w:space="0" w:color="auto"/>
          </w:divBdr>
        </w:div>
        <w:div w:id="180560621">
          <w:marLeft w:val="0"/>
          <w:marRight w:val="0"/>
          <w:marTop w:val="0"/>
          <w:marBottom w:val="0"/>
          <w:divBdr>
            <w:top w:val="none" w:sz="0" w:space="0" w:color="auto"/>
            <w:left w:val="none" w:sz="0" w:space="0" w:color="auto"/>
            <w:bottom w:val="none" w:sz="0" w:space="0" w:color="auto"/>
            <w:right w:val="none" w:sz="0" w:space="0" w:color="auto"/>
          </w:divBdr>
        </w:div>
      </w:divsChild>
    </w:div>
    <w:div w:id="180560387">
      <w:marLeft w:val="0"/>
      <w:marRight w:val="0"/>
      <w:marTop w:val="0"/>
      <w:marBottom w:val="0"/>
      <w:divBdr>
        <w:top w:val="none" w:sz="0" w:space="0" w:color="auto"/>
        <w:left w:val="none" w:sz="0" w:space="0" w:color="auto"/>
        <w:bottom w:val="none" w:sz="0" w:space="0" w:color="auto"/>
        <w:right w:val="none" w:sz="0" w:space="0" w:color="auto"/>
      </w:divBdr>
      <w:divsChild>
        <w:div w:id="180560115">
          <w:marLeft w:val="0"/>
          <w:marRight w:val="0"/>
          <w:marTop w:val="0"/>
          <w:marBottom w:val="0"/>
          <w:divBdr>
            <w:top w:val="none" w:sz="0" w:space="0" w:color="auto"/>
            <w:left w:val="none" w:sz="0" w:space="0" w:color="auto"/>
            <w:bottom w:val="none" w:sz="0" w:space="0" w:color="auto"/>
            <w:right w:val="none" w:sz="0" w:space="0" w:color="auto"/>
          </w:divBdr>
        </w:div>
      </w:divsChild>
    </w:div>
    <w:div w:id="180560392">
      <w:marLeft w:val="0"/>
      <w:marRight w:val="0"/>
      <w:marTop w:val="0"/>
      <w:marBottom w:val="0"/>
      <w:divBdr>
        <w:top w:val="none" w:sz="0" w:space="0" w:color="auto"/>
        <w:left w:val="none" w:sz="0" w:space="0" w:color="auto"/>
        <w:bottom w:val="none" w:sz="0" w:space="0" w:color="auto"/>
        <w:right w:val="none" w:sz="0" w:space="0" w:color="auto"/>
      </w:divBdr>
      <w:divsChild>
        <w:div w:id="180559753">
          <w:marLeft w:val="0"/>
          <w:marRight w:val="0"/>
          <w:marTop w:val="0"/>
          <w:marBottom w:val="0"/>
          <w:divBdr>
            <w:top w:val="none" w:sz="0" w:space="0" w:color="auto"/>
            <w:left w:val="none" w:sz="0" w:space="0" w:color="auto"/>
            <w:bottom w:val="none" w:sz="0" w:space="0" w:color="auto"/>
            <w:right w:val="none" w:sz="0" w:space="0" w:color="auto"/>
          </w:divBdr>
        </w:div>
      </w:divsChild>
    </w:div>
    <w:div w:id="180560393">
      <w:marLeft w:val="0"/>
      <w:marRight w:val="0"/>
      <w:marTop w:val="0"/>
      <w:marBottom w:val="0"/>
      <w:divBdr>
        <w:top w:val="none" w:sz="0" w:space="0" w:color="auto"/>
        <w:left w:val="none" w:sz="0" w:space="0" w:color="auto"/>
        <w:bottom w:val="none" w:sz="0" w:space="0" w:color="auto"/>
        <w:right w:val="none" w:sz="0" w:space="0" w:color="auto"/>
      </w:divBdr>
      <w:divsChild>
        <w:div w:id="180560067">
          <w:marLeft w:val="0"/>
          <w:marRight w:val="0"/>
          <w:marTop w:val="0"/>
          <w:marBottom w:val="0"/>
          <w:divBdr>
            <w:top w:val="none" w:sz="0" w:space="0" w:color="auto"/>
            <w:left w:val="none" w:sz="0" w:space="0" w:color="auto"/>
            <w:bottom w:val="none" w:sz="0" w:space="0" w:color="auto"/>
            <w:right w:val="none" w:sz="0" w:space="0" w:color="auto"/>
          </w:divBdr>
        </w:div>
      </w:divsChild>
    </w:div>
    <w:div w:id="180560395">
      <w:marLeft w:val="0"/>
      <w:marRight w:val="0"/>
      <w:marTop w:val="0"/>
      <w:marBottom w:val="0"/>
      <w:divBdr>
        <w:top w:val="none" w:sz="0" w:space="0" w:color="auto"/>
        <w:left w:val="none" w:sz="0" w:space="0" w:color="auto"/>
        <w:bottom w:val="none" w:sz="0" w:space="0" w:color="auto"/>
        <w:right w:val="none" w:sz="0" w:space="0" w:color="auto"/>
      </w:divBdr>
      <w:divsChild>
        <w:div w:id="180560380">
          <w:marLeft w:val="0"/>
          <w:marRight w:val="0"/>
          <w:marTop w:val="0"/>
          <w:marBottom w:val="0"/>
          <w:divBdr>
            <w:top w:val="none" w:sz="0" w:space="0" w:color="auto"/>
            <w:left w:val="none" w:sz="0" w:space="0" w:color="auto"/>
            <w:bottom w:val="none" w:sz="0" w:space="0" w:color="auto"/>
            <w:right w:val="none" w:sz="0" w:space="0" w:color="auto"/>
          </w:divBdr>
        </w:div>
      </w:divsChild>
    </w:div>
    <w:div w:id="180560397">
      <w:marLeft w:val="0"/>
      <w:marRight w:val="0"/>
      <w:marTop w:val="0"/>
      <w:marBottom w:val="0"/>
      <w:divBdr>
        <w:top w:val="none" w:sz="0" w:space="0" w:color="auto"/>
        <w:left w:val="none" w:sz="0" w:space="0" w:color="auto"/>
        <w:bottom w:val="none" w:sz="0" w:space="0" w:color="auto"/>
        <w:right w:val="none" w:sz="0" w:space="0" w:color="auto"/>
      </w:divBdr>
      <w:divsChild>
        <w:div w:id="180560181">
          <w:marLeft w:val="0"/>
          <w:marRight w:val="0"/>
          <w:marTop w:val="0"/>
          <w:marBottom w:val="0"/>
          <w:divBdr>
            <w:top w:val="none" w:sz="0" w:space="0" w:color="auto"/>
            <w:left w:val="none" w:sz="0" w:space="0" w:color="auto"/>
            <w:bottom w:val="none" w:sz="0" w:space="0" w:color="auto"/>
            <w:right w:val="none" w:sz="0" w:space="0" w:color="auto"/>
          </w:divBdr>
        </w:div>
      </w:divsChild>
    </w:div>
    <w:div w:id="180560398">
      <w:marLeft w:val="0"/>
      <w:marRight w:val="0"/>
      <w:marTop w:val="0"/>
      <w:marBottom w:val="0"/>
      <w:divBdr>
        <w:top w:val="none" w:sz="0" w:space="0" w:color="auto"/>
        <w:left w:val="none" w:sz="0" w:space="0" w:color="auto"/>
        <w:bottom w:val="none" w:sz="0" w:space="0" w:color="auto"/>
        <w:right w:val="none" w:sz="0" w:space="0" w:color="auto"/>
      </w:divBdr>
      <w:divsChild>
        <w:div w:id="180559795">
          <w:marLeft w:val="0"/>
          <w:marRight w:val="0"/>
          <w:marTop w:val="0"/>
          <w:marBottom w:val="0"/>
          <w:divBdr>
            <w:top w:val="none" w:sz="0" w:space="0" w:color="auto"/>
            <w:left w:val="none" w:sz="0" w:space="0" w:color="auto"/>
            <w:bottom w:val="none" w:sz="0" w:space="0" w:color="auto"/>
            <w:right w:val="none" w:sz="0" w:space="0" w:color="auto"/>
          </w:divBdr>
        </w:div>
      </w:divsChild>
    </w:div>
    <w:div w:id="180560399">
      <w:marLeft w:val="0"/>
      <w:marRight w:val="0"/>
      <w:marTop w:val="0"/>
      <w:marBottom w:val="0"/>
      <w:divBdr>
        <w:top w:val="none" w:sz="0" w:space="0" w:color="auto"/>
        <w:left w:val="none" w:sz="0" w:space="0" w:color="auto"/>
        <w:bottom w:val="none" w:sz="0" w:space="0" w:color="auto"/>
        <w:right w:val="none" w:sz="0" w:space="0" w:color="auto"/>
      </w:divBdr>
      <w:divsChild>
        <w:div w:id="180560182">
          <w:marLeft w:val="0"/>
          <w:marRight w:val="0"/>
          <w:marTop w:val="0"/>
          <w:marBottom w:val="0"/>
          <w:divBdr>
            <w:top w:val="none" w:sz="0" w:space="0" w:color="auto"/>
            <w:left w:val="none" w:sz="0" w:space="0" w:color="auto"/>
            <w:bottom w:val="none" w:sz="0" w:space="0" w:color="auto"/>
            <w:right w:val="none" w:sz="0" w:space="0" w:color="auto"/>
          </w:divBdr>
        </w:div>
      </w:divsChild>
    </w:div>
    <w:div w:id="180560400">
      <w:marLeft w:val="0"/>
      <w:marRight w:val="0"/>
      <w:marTop w:val="0"/>
      <w:marBottom w:val="0"/>
      <w:divBdr>
        <w:top w:val="none" w:sz="0" w:space="0" w:color="auto"/>
        <w:left w:val="none" w:sz="0" w:space="0" w:color="auto"/>
        <w:bottom w:val="none" w:sz="0" w:space="0" w:color="auto"/>
        <w:right w:val="none" w:sz="0" w:space="0" w:color="auto"/>
      </w:divBdr>
      <w:divsChild>
        <w:div w:id="180559945">
          <w:marLeft w:val="0"/>
          <w:marRight w:val="0"/>
          <w:marTop w:val="0"/>
          <w:marBottom w:val="0"/>
          <w:divBdr>
            <w:top w:val="none" w:sz="0" w:space="0" w:color="auto"/>
            <w:left w:val="none" w:sz="0" w:space="0" w:color="auto"/>
            <w:bottom w:val="none" w:sz="0" w:space="0" w:color="auto"/>
            <w:right w:val="none" w:sz="0" w:space="0" w:color="auto"/>
          </w:divBdr>
        </w:div>
      </w:divsChild>
    </w:div>
    <w:div w:id="180560401">
      <w:marLeft w:val="0"/>
      <w:marRight w:val="0"/>
      <w:marTop w:val="0"/>
      <w:marBottom w:val="0"/>
      <w:divBdr>
        <w:top w:val="none" w:sz="0" w:space="0" w:color="auto"/>
        <w:left w:val="none" w:sz="0" w:space="0" w:color="auto"/>
        <w:bottom w:val="none" w:sz="0" w:space="0" w:color="auto"/>
        <w:right w:val="none" w:sz="0" w:space="0" w:color="auto"/>
      </w:divBdr>
      <w:divsChild>
        <w:div w:id="180559992">
          <w:marLeft w:val="0"/>
          <w:marRight w:val="0"/>
          <w:marTop w:val="0"/>
          <w:marBottom w:val="0"/>
          <w:divBdr>
            <w:top w:val="none" w:sz="0" w:space="0" w:color="auto"/>
            <w:left w:val="none" w:sz="0" w:space="0" w:color="auto"/>
            <w:bottom w:val="none" w:sz="0" w:space="0" w:color="auto"/>
            <w:right w:val="none" w:sz="0" w:space="0" w:color="auto"/>
          </w:divBdr>
        </w:div>
      </w:divsChild>
    </w:div>
    <w:div w:id="180560403">
      <w:marLeft w:val="0"/>
      <w:marRight w:val="0"/>
      <w:marTop w:val="0"/>
      <w:marBottom w:val="0"/>
      <w:divBdr>
        <w:top w:val="none" w:sz="0" w:space="0" w:color="auto"/>
        <w:left w:val="none" w:sz="0" w:space="0" w:color="auto"/>
        <w:bottom w:val="none" w:sz="0" w:space="0" w:color="auto"/>
        <w:right w:val="none" w:sz="0" w:space="0" w:color="auto"/>
      </w:divBdr>
    </w:div>
    <w:div w:id="180560404">
      <w:marLeft w:val="0"/>
      <w:marRight w:val="0"/>
      <w:marTop w:val="0"/>
      <w:marBottom w:val="0"/>
      <w:divBdr>
        <w:top w:val="none" w:sz="0" w:space="0" w:color="auto"/>
        <w:left w:val="none" w:sz="0" w:space="0" w:color="auto"/>
        <w:bottom w:val="none" w:sz="0" w:space="0" w:color="auto"/>
        <w:right w:val="none" w:sz="0" w:space="0" w:color="auto"/>
      </w:divBdr>
      <w:divsChild>
        <w:div w:id="180560797">
          <w:marLeft w:val="0"/>
          <w:marRight w:val="0"/>
          <w:marTop w:val="0"/>
          <w:marBottom w:val="0"/>
          <w:divBdr>
            <w:top w:val="none" w:sz="0" w:space="0" w:color="auto"/>
            <w:left w:val="none" w:sz="0" w:space="0" w:color="auto"/>
            <w:bottom w:val="none" w:sz="0" w:space="0" w:color="auto"/>
            <w:right w:val="none" w:sz="0" w:space="0" w:color="auto"/>
          </w:divBdr>
        </w:div>
      </w:divsChild>
    </w:div>
    <w:div w:id="180560405">
      <w:marLeft w:val="0"/>
      <w:marRight w:val="0"/>
      <w:marTop w:val="0"/>
      <w:marBottom w:val="0"/>
      <w:divBdr>
        <w:top w:val="none" w:sz="0" w:space="0" w:color="auto"/>
        <w:left w:val="none" w:sz="0" w:space="0" w:color="auto"/>
        <w:bottom w:val="none" w:sz="0" w:space="0" w:color="auto"/>
        <w:right w:val="none" w:sz="0" w:space="0" w:color="auto"/>
      </w:divBdr>
      <w:divsChild>
        <w:div w:id="180560349">
          <w:marLeft w:val="0"/>
          <w:marRight w:val="0"/>
          <w:marTop w:val="0"/>
          <w:marBottom w:val="0"/>
          <w:divBdr>
            <w:top w:val="none" w:sz="0" w:space="0" w:color="auto"/>
            <w:left w:val="none" w:sz="0" w:space="0" w:color="auto"/>
            <w:bottom w:val="none" w:sz="0" w:space="0" w:color="auto"/>
            <w:right w:val="none" w:sz="0" w:space="0" w:color="auto"/>
          </w:divBdr>
        </w:div>
      </w:divsChild>
    </w:div>
    <w:div w:id="180560406">
      <w:marLeft w:val="0"/>
      <w:marRight w:val="0"/>
      <w:marTop w:val="0"/>
      <w:marBottom w:val="0"/>
      <w:divBdr>
        <w:top w:val="none" w:sz="0" w:space="0" w:color="auto"/>
        <w:left w:val="none" w:sz="0" w:space="0" w:color="auto"/>
        <w:bottom w:val="none" w:sz="0" w:space="0" w:color="auto"/>
        <w:right w:val="none" w:sz="0" w:space="0" w:color="auto"/>
      </w:divBdr>
      <w:divsChild>
        <w:div w:id="180560370">
          <w:marLeft w:val="0"/>
          <w:marRight w:val="0"/>
          <w:marTop w:val="0"/>
          <w:marBottom w:val="0"/>
          <w:divBdr>
            <w:top w:val="none" w:sz="0" w:space="0" w:color="auto"/>
            <w:left w:val="none" w:sz="0" w:space="0" w:color="auto"/>
            <w:bottom w:val="none" w:sz="0" w:space="0" w:color="auto"/>
            <w:right w:val="none" w:sz="0" w:space="0" w:color="auto"/>
          </w:divBdr>
        </w:div>
      </w:divsChild>
    </w:div>
    <w:div w:id="180560409">
      <w:marLeft w:val="0"/>
      <w:marRight w:val="0"/>
      <w:marTop w:val="0"/>
      <w:marBottom w:val="0"/>
      <w:divBdr>
        <w:top w:val="none" w:sz="0" w:space="0" w:color="auto"/>
        <w:left w:val="none" w:sz="0" w:space="0" w:color="auto"/>
        <w:bottom w:val="none" w:sz="0" w:space="0" w:color="auto"/>
        <w:right w:val="none" w:sz="0" w:space="0" w:color="auto"/>
      </w:divBdr>
      <w:divsChild>
        <w:div w:id="180560547">
          <w:marLeft w:val="0"/>
          <w:marRight w:val="0"/>
          <w:marTop w:val="0"/>
          <w:marBottom w:val="0"/>
          <w:divBdr>
            <w:top w:val="none" w:sz="0" w:space="0" w:color="auto"/>
            <w:left w:val="none" w:sz="0" w:space="0" w:color="auto"/>
            <w:bottom w:val="none" w:sz="0" w:space="0" w:color="auto"/>
            <w:right w:val="none" w:sz="0" w:space="0" w:color="auto"/>
          </w:divBdr>
        </w:div>
      </w:divsChild>
    </w:div>
    <w:div w:id="180560410">
      <w:marLeft w:val="0"/>
      <w:marRight w:val="0"/>
      <w:marTop w:val="0"/>
      <w:marBottom w:val="0"/>
      <w:divBdr>
        <w:top w:val="none" w:sz="0" w:space="0" w:color="auto"/>
        <w:left w:val="none" w:sz="0" w:space="0" w:color="auto"/>
        <w:bottom w:val="none" w:sz="0" w:space="0" w:color="auto"/>
        <w:right w:val="none" w:sz="0" w:space="0" w:color="auto"/>
      </w:divBdr>
      <w:divsChild>
        <w:div w:id="180560861">
          <w:marLeft w:val="0"/>
          <w:marRight w:val="0"/>
          <w:marTop w:val="0"/>
          <w:marBottom w:val="0"/>
          <w:divBdr>
            <w:top w:val="none" w:sz="0" w:space="0" w:color="auto"/>
            <w:left w:val="none" w:sz="0" w:space="0" w:color="auto"/>
            <w:bottom w:val="none" w:sz="0" w:space="0" w:color="auto"/>
            <w:right w:val="none" w:sz="0" w:space="0" w:color="auto"/>
          </w:divBdr>
        </w:div>
      </w:divsChild>
    </w:div>
    <w:div w:id="180560411">
      <w:marLeft w:val="0"/>
      <w:marRight w:val="0"/>
      <w:marTop w:val="0"/>
      <w:marBottom w:val="0"/>
      <w:divBdr>
        <w:top w:val="none" w:sz="0" w:space="0" w:color="auto"/>
        <w:left w:val="none" w:sz="0" w:space="0" w:color="auto"/>
        <w:bottom w:val="none" w:sz="0" w:space="0" w:color="auto"/>
        <w:right w:val="none" w:sz="0" w:space="0" w:color="auto"/>
      </w:divBdr>
      <w:divsChild>
        <w:div w:id="180560256">
          <w:marLeft w:val="0"/>
          <w:marRight w:val="0"/>
          <w:marTop w:val="0"/>
          <w:marBottom w:val="0"/>
          <w:divBdr>
            <w:top w:val="none" w:sz="0" w:space="0" w:color="auto"/>
            <w:left w:val="none" w:sz="0" w:space="0" w:color="auto"/>
            <w:bottom w:val="none" w:sz="0" w:space="0" w:color="auto"/>
            <w:right w:val="none" w:sz="0" w:space="0" w:color="auto"/>
          </w:divBdr>
        </w:div>
      </w:divsChild>
    </w:div>
    <w:div w:id="180560412">
      <w:marLeft w:val="0"/>
      <w:marRight w:val="0"/>
      <w:marTop w:val="0"/>
      <w:marBottom w:val="0"/>
      <w:divBdr>
        <w:top w:val="none" w:sz="0" w:space="0" w:color="auto"/>
        <w:left w:val="none" w:sz="0" w:space="0" w:color="auto"/>
        <w:bottom w:val="none" w:sz="0" w:space="0" w:color="auto"/>
        <w:right w:val="none" w:sz="0" w:space="0" w:color="auto"/>
      </w:divBdr>
      <w:divsChild>
        <w:div w:id="180560009">
          <w:marLeft w:val="0"/>
          <w:marRight w:val="0"/>
          <w:marTop w:val="0"/>
          <w:marBottom w:val="0"/>
          <w:divBdr>
            <w:top w:val="none" w:sz="0" w:space="0" w:color="auto"/>
            <w:left w:val="none" w:sz="0" w:space="0" w:color="auto"/>
            <w:bottom w:val="none" w:sz="0" w:space="0" w:color="auto"/>
            <w:right w:val="none" w:sz="0" w:space="0" w:color="auto"/>
          </w:divBdr>
        </w:div>
      </w:divsChild>
    </w:div>
    <w:div w:id="180560415">
      <w:marLeft w:val="0"/>
      <w:marRight w:val="0"/>
      <w:marTop w:val="0"/>
      <w:marBottom w:val="0"/>
      <w:divBdr>
        <w:top w:val="none" w:sz="0" w:space="0" w:color="auto"/>
        <w:left w:val="none" w:sz="0" w:space="0" w:color="auto"/>
        <w:bottom w:val="none" w:sz="0" w:space="0" w:color="auto"/>
        <w:right w:val="none" w:sz="0" w:space="0" w:color="auto"/>
      </w:divBdr>
      <w:divsChild>
        <w:div w:id="180559878">
          <w:marLeft w:val="0"/>
          <w:marRight w:val="0"/>
          <w:marTop w:val="0"/>
          <w:marBottom w:val="0"/>
          <w:divBdr>
            <w:top w:val="none" w:sz="0" w:space="0" w:color="auto"/>
            <w:left w:val="none" w:sz="0" w:space="0" w:color="auto"/>
            <w:bottom w:val="none" w:sz="0" w:space="0" w:color="auto"/>
            <w:right w:val="none" w:sz="0" w:space="0" w:color="auto"/>
          </w:divBdr>
        </w:div>
      </w:divsChild>
    </w:div>
    <w:div w:id="180560422">
      <w:marLeft w:val="0"/>
      <w:marRight w:val="0"/>
      <w:marTop w:val="0"/>
      <w:marBottom w:val="0"/>
      <w:divBdr>
        <w:top w:val="none" w:sz="0" w:space="0" w:color="auto"/>
        <w:left w:val="none" w:sz="0" w:space="0" w:color="auto"/>
        <w:bottom w:val="none" w:sz="0" w:space="0" w:color="auto"/>
        <w:right w:val="none" w:sz="0" w:space="0" w:color="auto"/>
      </w:divBdr>
      <w:divsChild>
        <w:div w:id="180559901">
          <w:marLeft w:val="0"/>
          <w:marRight w:val="0"/>
          <w:marTop w:val="0"/>
          <w:marBottom w:val="0"/>
          <w:divBdr>
            <w:top w:val="none" w:sz="0" w:space="0" w:color="auto"/>
            <w:left w:val="none" w:sz="0" w:space="0" w:color="auto"/>
            <w:bottom w:val="none" w:sz="0" w:space="0" w:color="auto"/>
            <w:right w:val="none" w:sz="0" w:space="0" w:color="auto"/>
          </w:divBdr>
        </w:div>
      </w:divsChild>
    </w:div>
    <w:div w:id="180560424">
      <w:marLeft w:val="0"/>
      <w:marRight w:val="0"/>
      <w:marTop w:val="0"/>
      <w:marBottom w:val="0"/>
      <w:divBdr>
        <w:top w:val="none" w:sz="0" w:space="0" w:color="auto"/>
        <w:left w:val="none" w:sz="0" w:space="0" w:color="auto"/>
        <w:bottom w:val="none" w:sz="0" w:space="0" w:color="auto"/>
        <w:right w:val="none" w:sz="0" w:space="0" w:color="auto"/>
      </w:divBdr>
      <w:divsChild>
        <w:div w:id="180559830">
          <w:marLeft w:val="0"/>
          <w:marRight w:val="0"/>
          <w:marTop w:val="0"/>
          <w:marBottom w:val="0"/>
          <w:divBdr>
            <w:top w:val="none" w:sz="0" w:space="0" w:color="auto"/>
            <w:left w:val="none" w:sz="0" w:space="0" w:color="auto"/>
            <w:bottom w:val="none" w:sz="0" w:space="0" w:color="auto"/>
            <w:right w:val="none" w:sz="0" w:space="0" w:color="auto"/>
          </w:divBdr>
        </w:div>
      </w:divsChild>
    </w:div>
    <w:div w:id="180560425">
      <w:marLeft w:val="0"/>
      <w:marRight w:val="0"/>
      <w:marTop w:val="0"/>
      <w:marBottom w:val="0"/>
      <w:divBdr>
        <w:top w:val="none" w:sz="0" w:space="0" w:color="auto"/>
        <w:left w:val="none" w:sz="0" w:space="0" w:color="auto"/>
        <w:bottom w:val="none" w:sz="0" w:space="0" w:color="auto"/>
        <w:right w:val="none" w:sz="0" w:space="0" w:color="auto"/>
      </w:divBdr>
      <w:divsChild>
        <w:div w:id="180560388">
          <w:marLeft w:val="0"/>
          <w:marRight w:val="0"/>
          <w:marTop w:val="0"/>
          <w:marBottom w:val="0"/>
          <w:divBdr>
            <w:top w:val="none" w:sz="0" w:space="0" w:color="auto"/>
            <w:left w:val="none" w:sz="0" w:space="0" w:color="auto"/>
            <w:bottom w:val="none" w:sz="0" w:space="0" w:color="auto"/>
            <w:right w:val="none" w:sz="0" w:space="0" w:color="auto"/>
          </w:divBdr>
        </w:div>
      </w:divsChild>
    </w:div>
    <w:div w:id="180560426">
      <w:marLeft w:val="0"/>
      <w:marRight w:val="0"/>
      <w:marTop w:val="0"/>
      <w:marBottom w:val="0"/>
      <w:divBdr>
        <w:top w:val="none" w:sz="0" w:space="0" w:color="auto"/>
        <w:left w:val="none" w:sz="0" w:space="0" w:color="auto"/>
        <w:bottom w:val="none" w:sz="0" w:space="0" w:color="auto"/>
        <w:right w:val="none" w:sz="0" w:space="0" w:color="auto"/>
      </w:divBdr>
      <w:divsChild>
        <w:div w:id="180559729">
          <w:marLeft w:val="0"/>
          <w:marRight w:val="0"/>
          <w:marTop w:val="0"/>
          <w:marBottom w:val="0"/>
          <w:divBdr>
            <w:top w:val="none" w:sz="0" w:space="0" w:color="auto"/>
            <w:left w:val="none" w:sz="0" w:space="0" w:color="auto"/>
            <w:bottom w:val="none" w:sz="0" w:space="0" w:color="auto"/>
            <w:right w:val="none" w:sz="0" w:space="0" w:color="auto"/>
          </w:divBdr>
        </w:div>
      </w:divsChild>
    </w:div>
    <w:div w:id="180560430">
      <w:marLeft w:val="0"/>
      <w:marRight w:val="0"/>
      <w:marTop w:val="0"/>
      <w:marBottom w:val="0"/>
      <w:divBdr>
        <w:top w:val="none" w:sz="0" w:space="0" w:color="auto"/>
        <w:left w:val="none" w:sz="0" w:space="0" w:color="auto"/>
        <w:bottom w:val="none" w:sz="0" w:space="0" w:color="auto"/>
        <w:right w:val="none" w:sz="0" w:space="0" w:color="auto"/>
      </w:divBdr>
      <w:divsChild>
        <w:div w:id="180559802">
          <w:marLeft w:val="0"/>
          <w:marRight w:val="0"/>
          <w:marTop w:val="0"/>
          <w:marBottom w:val="0"/>
          <w:divBdr>
            <w:top w:val="none" w:sz="0" w:space="0" w:color="auto"/>
            <w:left w:val="none" w:sz="0" w:space="0" w:color="auto"/>
            <w:bottom w:val="none" w:sz="0" w:space="0" w:color="auto"/>
            <w:right w:val="none" w:sz="0" w:space="0" w:color="auto"/>
          </w:divBdr>
        </w:div>
      </w:divsChild>
    </w:div>
    <w:div w:id="180560431">
      <w:marLeft w:val="0"/>
      <w:marRight w:val="0"/>
      <w:marTop w:val="0"/>
      <w:marBottom w:val="0"/>
      <w:divBdr>
        <w:top w:val="none" w:sz="0" w:space="0" w:color="auto"/>
        <w:left w:val="none" w:sz="0" w:space="0" w:color="auto"/>
        <w:bottom w:val="none" w:sz="0" w:space="0" w:color="auto"/>
        <w:right w:val="none" w:sz="0" w:space="0" w:color="auto"/>
      </w:divBdr>
      <w:divsChild>
        <w:div w:id="180560642">
          <w:marLeft w:val="0"/>
          <w:marRight w:val="0"/>
          <w:marTop w:val="0"/>
          <w:marBottom w:val="0"/>
          <w:divBdr>
            <w:top w:val="none" w:sz="0" w:space="0" w:color="auto"/>
            <w:left w:val="none" w:sz="0" w:space="0" w:color="auto"/>
            <w:bottom w:val="none" w:sz="0" w:space="0" w:color="auto"/>
            <w:right w:val="none" w:sz="0" w:space="0" w:color="auto"/>
          </w:divBdr>
        </w:div>
      </w:divsChild>
    </w:div>
    <w:div w:id="180560433">
      <w:marLeft w:val="0"/>
      <w:marRight w:val="0"/>
      <w:marTop w:val="0"/>
      <w:marBottom w:val="0"/>
      <w:divBdr>
        <w:top w:val="none" w:sz="0" w:space="0" w:color="auto"/>
        <w:left w:val="none" w:sz="0" w:space="0" w:color="auto"/>
        <w:bottom w:val="none" w:sz="0" w:space="0" w:color="auto"/>
        <w:right w:val="none" w:sz="0" w:space="0" w:color="auto"/>
      </w:divBdr>
      <w:divsChild>
        <w:div w:id="180560588">
          <w:marLeft w:val="0"/>
          <w:marRight w:val="0"/>
          <w:marTop w:val="0"/>
          <w:marBottom w:val="0"/>
          <w:divBdr>
            <w:top w:val="none" w:sz="0" w:space="0" w:color="auto"/>
            <w:left w:val="none" w:sz="0" w:space="0" w:color="auto"/>
            <w:bottom w:val="none" w:sz="0" w:space="0" w:color="auto"/>
            <w:right w:val="none" w:sz="0" w:space="0" w:color="auto"/>
          </w:divBdr>
        </w:div>
      </w:divsChild>
    </w:div>
    <w:div w:id="180560434">
      <w:marLeft w:val="0"/>
      <w:marRight w:val="0"/>
      <w:marTop w:val="0"/>
      <w:marBottom w:val="0"/>
      <w:divBdr>
        <w:top w:val="none" w:sz="0" w:space="0" w:color="auto"/>
        <w:left w:val="none" w:sz="0" w:space="0" w:color="auto"/>
        <w:bottom w:val="none" w:sz="0" w:space="0" w:color="auto"/>
        <w:right w:val="none" w:sz="0" w:space="0" w:color="auto"/>
      </w:divBdr>
      <w:divsChild>
        <w:div w:id="180560669">
          <w:marLeft w:val="0"/>
          <w:marRight w:val="0"/>
          <w:marTop w:val="0"/>
          <w:marBottom w:val="0"/>
          <w:divBdr>
            <w:top w:val="none" w:sz="0" w:space="0" w:color="auto"/>
            <w:left w:val="none" w:sz="0" w:space="0" w:color="auto"/>
            <w:bottom w:val="none" w:sz="0" w:space="0" w:color="auto"/>
            <w:right w:val="none" w:sz="0" w:space="0" w:color="auto"/>
          </w:divBdr>
        </w:div>
      </w:divsChild>
    </w:div>
    <w:div w:id="180560435">
      <w:marLeft w:val="0"/>
      <w:marRight w:val="0"/>
      <w:marTop w:val="0"/>
      <w:marBottom w:val="0"/>
      <w:divBdr>
        <w:top w:val="none" w:sz="0" w:space="0" w:color="auto"/>
        <w:left w:val="none" w:sz="0" w:space="0" w:color="auto"/>
        <w:bottom w:val="none" w:sz="0" w:space="0" w:color="auto"/>
        <w:right w:val="none" w:sz="0" w:space="0" w:color="auto"/>
      </w:divBdr>
      <w:divsChild>
        <w:div w:id="180560293">
          <w:marLeft w:val="0"/>
          <w:marRight w:val="0"/>
          <w:marTop w:val="0"/>
          <w:marBottom w:val="0"/>
          <w:divBdr>
            <w:top w:val="none" w:sz="0" w:space="0" w:color="auto"/>
            <w:left w:val="none" w:sz="0" w:space="0" w:color="auto"/>
            <w:bottom w:val="none" w:sz="0" w:space="0" w:color="auto"/>
            <w:right w:val="none" w:sz="0" w:space="0" w:color="auto"/>
          </w:divBdr>
        </w:div>
      </w:divsChild>
    </w:div>
    <w:div w:id="180560436">
      <w:marLeft w:val="0"/>
      <w:marRight w:val="0"/>
      <w:marTop w:val="0"/>
      <w:marBottom w:val="0"/>
      <w:divBdr>
        <w:top w:val="none" w:sz="0" w:space="0" w:color="auto"/>
        <w:left w:val="none" w:sz="0" w:space="0" w:color="auto"/>
        <w:bottom w:val="none" w:sz="0" w:space="0" w:color="auto"/>
        <w:right w:val="none" w:sz="0" w:space="0" w:color="auto"/>
      </w:divBdr>
      <w:divsChild>
        <w:div w:id="180560215">
          <w:marLeft w:val="0"/>
          <w:marRight w:val="0"/>
          <w:marTop w:val="0"/>
          <w:marBottom w:val="0"/>
          <w:divBdr>
            <w:top w:val="none" w:sz="0" w:space="0" w:color="auto"/>
            <w:left w:val="none" w:sz="0" w:space="0" w:color="auto"/>
            <w:bottom w:val="none" w:sz="0" w:space="0" w:color="auto"/>
            <w:right w:val="none" w:sz="0" w:space="0" w:color="auto"/>
          </w:divBdr>
        </w:div>
      </w:divsChild>
    </w:div>
    <w:div w:id="180560440">
      <w:marLeft w:val="0"/>
      <w:marRight w:val="0"/>
      <w:marTop w:val="0"/>
      <w:marBottom w:val="0"/>
      <w:divBdr>
        <w:top w:val="none" w:sz="0" w:space="0" w:color="auto"/>
        <w:left w:val="none" w:sz="0" w:space="0" w:color="auto"/>
        <w:bottom w:val="none" w:sz="0" w:space="0" w:color="auto"/>
        <w:right w:val="none" w:sz="0" w:space="0" w:color="auto"/>
      </w:divBdr>
      <w:divsChild>
        <w:div w:id="180560682">
          <w:marLeft w:val="0"/>
          <w:marRight w:val="0"/>
          <w:marTop w:val="0"/>
          <w:marBottom w:val="0"/>
          <w:divBdr>
            <w:top w:val="none" w:sz="0" w:space="0" w:color="auto"/>
            <w:left w:val="none" w:sz="0" w:space="0" w:color="auto"/>
            <w:bottom w:val="none" w:sz="0" w:space="0" w:color="auto"/>
            <w:right w:val="none" w:sz="0" w:space="0" w:color="auto"/>
          </w:divBdr>
        </w:div>
      </w:divsChild>
    </w:div>
    <w:div w:id="180560441">
      <w:marLeft w:val="0"/>
      <w:marRight w:val="0"/>
      <w:marTop w:val="0"/>
      <w:marBottom w:val="0"/>
      <w:divBdr>
        <w:top w:val="none" w:sz="0" w:space="0" w:color="auto"/>
        <w:left w:val="none" w:sz="0" w:space="0" w:color="auto"/>
        <w:bottom w:val="none" w:sz="0" w:space="0" w:color="auto"/>
        <w:right w:val="none" w:sz="0" w:space="0" w:color="auto"/>
      </w:divBdr>
      <w:divsChild>
        <w:div w:id="180560331">
          <w:marLeft w:val="0"/>
          <w:marRight w:val="0"/>
          <w:marTop w:val="0"/>
          <w:marBottom w:val="0"/>
          <w:divBdr>
            <w:top w:val="none" w:sz="0" w:space="0" w:color="auto"/>
            <w:left w:val="none" w:sz="0" w:space="0" w:color="auto"/>
            <w:bottom w:val="none" w:sz="0" w:space="0" w:color="auto"/>
            <w:right w:val="none" w:sz="0" w:space="0" w:color="auto"/>
          </w:divBdr>
        </w:div>
      </w:divsChild>
    </w:div>
    <w:div w:id="180560442">
      <w:marLeft w:val="0"/>
      <w:marRight w:val="0"/>
      <w:marTop w:val="0"/>
      <w:marBottom w:val="0"/>
      <w:divBdr>
        <w:top w:val="none" w:sz="0" w:space="0" w:color="auto"/>
        <w:left w:val="none" w:sz="0" w:space="0" w:color="auto"/>
        <w:bottom w:val="none" w:sz="0" w:space="0" w:color="auto"/>
        <w:right w:val="none" w:sz="0" w:space="0" w:color="auto"/>
      </w:divBdr>
      <w:divsChild>
        <w:div w:id="180560470">
          <w:marLeft w:val="0"/>
          <w:marRight w:val="0"/>
          <w:marTop w:val="0"/>
          <w:marBottom w:val="0"/>
          <w:divBdr>
            <w:top w:val="none" w:sz="0" w:space="0" w:color="auto"/>
            <w:left w:val="none" w:sz="0" w:space="0" w:color="auto"/>
            <w:bottom w:val="none" w:sz="0" w:space="0" w:color="auto"/>
            <w:right w:val="none" w:sz="0" w:space="0" w:color="auto"/>
          </w:divBdr>
        </w:div>
      </w:divsChild>
    </w:div>
    <w:div w:id="180560443">
      <w:marLeft w:val="0"/>
      <w:marRight w:val="0"/>
      <w:marTop w:val="0"/>
      <w:marBottom w:val="0"/>
      <w:divBdr>
        <w:top w:val="none" w:sz="0" w:space="0" w:color="auto"/>
        <w:left w:val="none" w:sz="0" w:space="0" w:color="auto"/>
        <w:bottom w:val="none" w:sz="0" w:space="0" w:color="auto"/>
        <w:right w:val="none" w:sz="0" w:space="0" w:color="auto"/>
      </w:divBdr>
      <w:divsChild>
        <w:div w:id="180560125">
          <w:marLeft w:val="0"/>
          <w:marRight w:val="0"/>
          <w:marTop w:val="0"/>
          <w:marBottom w:val="0"/>
          <w:divBdr>
            <w:top w:val="none" w:sz="0" w:space="0" w:color="auto"/>
            <w:left w:val="none" w:sz="0" w:space="0" w:color="auto"/>
            <w:bottom w:val="none" w:sz="0" w:space="0" w:color="auto"/>
            <w:right w:val="none" w:sz="0" w:space="0" w:color="auto"/>
          </w:divBdr>
        </w:div>
      </w:divsChild>
    </w:div>
    <w:div w:id="180560448">
      <w:marLeft w:val="0"/>
      <w:marRight w:val="0"/>
      <w:marTop w:val="0"/>
      <w:marBottom w:val="0"/>
      <w:divBdr>
        <w:top w:val="none" w:sz="0" w:space="0" w:color="auto"/>
        <w:left w:val="none" w:sz="0" w:space="0" w:color="auto"/>
        <w:bottom w:val="none" w:sz="0" w:space="0" w:color="auto"/>
        <w:right w:val="none" w:sz="0" w:space="0" w:color="auto"/>
      </w:divBdr>
      <w:divsChild>
        <w:div w:id="180559985">
          <w:marLeft w:val="0"/>
          <w:marRight w:val="0"/>
          <w:marTop w:val="0"/>
          <w:marBottom w:val="0"/>
          <w:divBdr>
            <w:top w:val="none" w:sz="0" w:space="0" w:color="auto"/>
            <w:left w:val="none" w:sz="0" w:space="0" w:color="auto"/>
            <w:bottom w:val="none" w:sz="0" w:space="0" w:color="auto"/>
            <w:right w:val="none" w:sz="0" w:space="0" w:color="auto"/>
          </w:divBdr>
        </w:div>
      </w:divsChild>
    </w:div>
    <w:div w:id="180560450">
      <w:marLeft w:val="0"/>
      <w:marRight w:val="0"/>
      <w:marTop w:val="0"/>
      <w:marBottom w:val="0"/>
      <w:divBdr>
        <w:top w:val="none" w:sz="0" w:space="0" w:color="auto"/>
        <w:left w:val="none" w:sz="0" w:space="0" w:color="auto"/>
        <w:bottom w:val="none" w:sz="0" w:space="0" w:color="auto"/>
        <w:right w:val="none" w:sz="0" w:space="0" w:color="auto"/>
      </w:divBdr>
      <w:divsChild>
        <w:div w:id="180560484">
          <w:marLeft w:val="0"/>
          <w:marRight w:val="0"/>
          <w:marTop w:val="0"/>
          <w:marBottom w:val="0"/>
          <w:divBdr>
            <w:top w:val="none" w:sz="0" w:space="0" w:color="auto"/>
            <w:left w:val="none" w:sz="0" w:space="0" w:color="auto"/>
            <w:bottom w:val="none" w:sz="0" w:space="0" w:color="auto"/>
            <w:right w:val="none" w:sz="0" w:space="0" w:color="auto"/>
          </w:divBdr>
        </w:div>
      </w:divsChild>
    </w:div>
    <w:div w:id="180560451">
      <w:marLeft w:val="0"/>
      <w:marRight w:val="0"/>
      <w:marTop w:val="0"/>
      <w:marBottom w:val="0"/>
      <w:divBdr>
        <w:top w:val="none" w:sz="0" w:space="0" w:color="auto"/>
        <w:left w:val="none" w:sz="0" w:space="0" w:color="auto"/>
        <w:bottom w:val="none" w:sz="0" w:space="0" w:color="auto"/>
        <w:right w:val="none" w:sz="0" w:space="0" w:color="auto"/>
      </w:divBdr>
      <w:divsChild>
        <w:div w:id="180560095">
          <w:marLeft w:val="0"/>
          <w:marRight w:val="0"/>
          <w:marTop w:val="0"/>
          <w:marBottom w:val="0"/>
          <w:divBdr>
            <w:top w:val="none" w:sz="0" w:space="0" w:color="auto"/>
            <w:left w:val="none" w:sz="0" w:space="0" w:color="auto"/>
            <w:bottom w:val="none" w:sz="0" w:space="0" w:color="auto"/>
            <w:right w:val="none" w:sz="0" w:space="0" w:color="auto"/>
          </w:divBdr>
        </w:div>
      </w:divsChild>
    </w:div>
    <w:div w:id="180560459">
      <w:marLeft w:val="0"/>
      <w:marRight w:val="0"/>
      <w:marTop w:val="0"/>
      <w:marBottom w:val="0"/>
      <w:divBdr>
        <w:top w:val="none" w:sz="0" w:space="0" w:color="auto"/>
        <w:left w:val="none" w:sz="0" w:space="0" w:color="auto"/>
        <w:bottom w:val="none" w:sz="0" w:space="0" w:color="auto"/>
        <w:right w:val="none" w:sz="0" w:space="0" w:color="auto"/>
      </w:divBdr>
      <w:divsChild>
        <w:div w:id="180560099">
          <w:marLeft w:val="0"/>
          <w:marRight w:val="0"/>
          <w:marTop w:val="0"/>
          <w:marBottom w:val="0"/>
          <w:divBdr>
            <w:top w:val="none" w:sz="0" w:space="0" w:color="auto"/>
            <w:left w:val="none" w:sz="0" w:space="0" w:color="auto"/>
            <w:bottom w:val="none" w:sz="0" w:space="0" w:color="auto"/>
            <w:right w:val="none" w:sz="0" w:space="0" w:color="auto"/>
          </w:divBdr>
        </w:div>
      </w:divsChild>
    </w:div>
    <w:div w:id="180560461">
      <w:marLeft w:val="0"/>
      <w:marRight w:val="0"/>
      <w:marTop w:val="0"/>
      <w:marBottom w:val="0"/>
      <w:divBdr>
        <w:top w:val="none" w:sz="0" w:space="0" w:color="auto"/>
        <w:left w:val="none" w:sz="0" w:space="0" w:color="auto"/>
        <w:bottom w:val="none" w:sz="0" w:space="0" w:color="auto"/>
        <w:right w:val="none" w:sz="0" w:space="0" w:color="auto"/>
      </w:divBdr>
      <w:divsChild>
        <w:div w:id="180560263">
          <w:marLeft w:val="0"/>
          <w:marRight w:val="0"/>
          <w:marTop w:val="0"/>
          <w:marBottom w:val="0"/>
          <w:divBdr>
            <w:top w:val="none" w:sz="0" w:space="0" w:color="auto"/>
            <w:left w:val="none" w:sz="0" w:space="0" w:color="auto"/>
            <w:bottom w:val="none" w:sz="0" w:space="0" w:color="auto"/>
            <w:right w:val="none" w:sz="0" w:space="0" w:color="auto"/>
          </w:divBdr>
        </w:div>
      </w:divsChild>
    </w:div>
    <w:div w:id="180560462">
      <w:marLeft w:val="0"/>
      <w:marRight w:val="0"/>
      <w:marTop w:val="0"/>
      <w:marBottom w:val="0"/>
      <w:divBdr>
        <w:top w:val="none" w:sz="0" w:space="0" w:color="auto"/>
        <w:left w:val="none" w:sz="0" w:space="0" w:color="auto"/>
        <w:bottom w:val="none" w:sz="0" w:space="0" w:color="auto"/>
        <w:right w:val="none" w:sz="0" w:space="0" w:color="auto"/>
      </w:divBdr>
      <w:divsChild>
        <w:div w:id="180560805">
          <w:marLeft w:val="0"/>
          <w:marRight w:val="0"/>
          <w:marTop w:val="0"/>
          <w:marBottom w:val="0"/>
          <w:divBdr>
            <w:top w:val="none" w:sz="0" w:space="0" w:color="auto"/>
            <w:left w:val="none" w:sz="0" w:space="0" w:color="auto"/>
            <w:bottom w:val="none" w:sz="0" w:space="0" w:color="auto"/>
            <w:right w:val="none" w:sz="0" w:space="0" w:color="auto"/>
          </w:divBdr>
        </w:div>
      </w:divsChild>
    </w:div>
    <w:div w:id="180560463">
      <w:marLeft w:val="0"/>
      <w:marRight w:val="0"/>
      <w:marTop w:val="0"/>
      <w:marBottom w:val="0"/>
      <w:divBdr>
        <w:top w:val="none" w:sz="0" w:space="0" w:color="auto"/>
        <w:left w:val="none" w:sz="0" w:space="0" w:color="auto"/>
        <w:bottom w:val="none" w:sz="0" w:space="0" w:color="auto"/>
        <w:right w:val="none" w:sz="0" w:space="0" w:color="auto"/>
      </w:divBdr>
    </w:div>
    <w:div w:id="180560464">
      <w:marLeft w:val="0"/>
      <w:marRight w:val="0"/>
      <w:marTop w:val="0"/>
      <w:marBottom w:val="0"/>
      <w:divBdr>
        <w:top w:val="none" w:sz="0" w:space="0" w:color="auto"/>
        <w:left w:val="none" w:sz="0" w:space="0" w:color="auto"/>
        <w:bottom w:val="none" w:sz="0" w:space="0" w:color="auto"/>
        <w:right w:val="none" w:sz="0" w:space="0" w:color="auto"/>
      </w:divBdr>
    </w:div>
    <w:div w:id="180560466">
      <w:marLeft w:val="0"/>
      <w:marRight w:val="0"/>
      <w:marTop w:val="0"/>
      <w:marBottom w:val="0"/>
      <w:divBdr>
        <w:top w:val="none" w:sz="0" w:space="0" w:color="auto"/>
        <w:left w:val="none" w:sz="0" w:space="0" w:color="auto"/>
        <w:bottom w:val="none" w:sz="0" w:space="0" w:color="auto"/>
        <w:right w:val="none" w:sz="0" w:space="0" w:color="auto"/>
      </w:divBdr>
      <w:divsChild>
        <w:div w:id="180560039">
          <w:marLeft w:val="0"/>
          <w:marRight w:val="0"/>
          <w:marTop w:val="0"/>
          <w:marBottom w:val="0"/>
          <w:divBdr>
            <w:top w:val="none" w:sz="0" w:space="0" w:color="auto"/>
            <w:left w:val="none" w:sz="0" w:space="0" w:color="auto"/>
            <w:bottom w:val="none" w:sz="0" w:space="0" w:color="auto"/>
            <w:right w:val="none" w:sz="0" w:space="0" w:color="auto"/>
          </w:divBdr>
        </w:div>
      </w:divsChild>
    </w:div>
    <w:div w:id="180560467">
      <w:marLeft w:val="0"/>
      <w:marRight w:val="0"/>
      <w:marTop w:val="0"/>
      <w:marBottom w:val="0"/>
      <w:divBdr>
        <w:top w:val="none" w:sz="0" w:space="0" w:color="auto"/>
        <w:left w:val="none" w:sz="0" w:space="0" w:color="auto"/>
        <w:bottom w:val="none" w:sz="0" w:space="0" w:color="auto"/>
        <w:right w:val="none" w:sz="0" w:space="0" w:color="auto"/>
      </w:divBdr>
      <w:divsChild>
        <w:div w:id="180560473">
          <w:marLeft w:val="0"/>
          <w:marRight w:val="0"/>
          <w:marTop w:val="0"/>
          <w:marBottom w:val="0"/>
          <w:divBdr>
            <w:top w:val="none" w:sz="0" w:space="0" w:color="auto"/>
            <w:left w:val="none" w:sz="0" w:space="0" w:color="auto"/>
            <w:bottom w:val="none" w:sz="0" w:space="0" w:color="auto"/>
            <w:right w:val="none" w:sz="0" w:space="0" w:color="auto"/>
          </w:divBdr>
        </w:div>
      </w:divsChild>
    </w:div>
    <w:div w:id="180560468">
      <w:marLeft w:val="0"/>
      <w:marRight w:val="0"/>
      <w:marTop w:val="0"/>
      <w:marBottom w:val="0"/>
      <w:divBdr>
        <w:top w:val="none" w:sz="0" w:space="0" w:color="auto"/>
        <w:left w:val="none" w:sz="0" w:space="0" w:color="auto"/>
        <w:bottom w:val="none" w:sz="0" w:space="0" w:color="auto"/>
        <w:right w:val="none" w:sz="0" w:space="0" w:color="auto"/>
      </w:divBdr>
      <w:divsChild>
        <w:div w:id="180559847">
          <w:marLeft w:val="0"/>
          <w:marRight w:val="0"/>
          <w:marTop w:val="0"/>
          <w:marBottom w:val="0"/>
          <w:divBdr>
            <w:top w:val="none" w:sz="0" w:space="0" w:color="auto"/>
            <w:left w:val="none" w:sz="0" w:space="0" w:color="auto"/>
            <w:bottom w:val="none" w:sz="0" w:space="0" w:color="auto"/>
            <w:right w:val="none" w:sz="0" w:space="0" w:color="auto"/>
          </w:divBdr>
        </w:div>
      </w:divsChild>
    </w:div>
    <w:div w:id="180560471">
      <w:marLeft w:val="0"/>
      <w:marRight w:val="0"/>
      <w:marTop w:val="0"/>
      <w:marBottom w:val="0"/>
      <w:divBdr>
        <w:top w:val="none" w:sz="0" w:space="0" w:color="auto"/>
        <w:left w:val="none" w:sz="0" w:space="0" w:color="auto"/>
        <w:bottom w:val="none" w:sz="0" w:space="0" w:color="auto"/>
        <w:right w:val="none" w:sz="0" w:space="0" w:color="auto"/>
      </w:divBdr>
      <w:divsChild>
        <w:div w:id="180560185">
          <w:marLeft w:val="0"/>
          <w:marRight w:val="0"/>
          <w:marTop w:val="0"/>
          <w:marBottom w:val="0"/>
          <w:divBdr>
            <w:top w:val="none" w:sz="0" w:space="0" w:color="auto"/>
            <w:left w:val="none" w:sz="0" w:space="0" w:color="auto"/>
            <w:bottom w:val="none" w:sz="0" w:space="0" w:color="auto"/>
            <w:right w:val="none" w:sz="0" w:space="0" w:color="auto"/>
          </w:divBdr>
        </w:div>
      </w:divsChild>
    </w:div>
    <w:div w:id="180560474">
      <w:marLeft w:val="0"/>
      <w:marRight w:val="0"/>
      <w:marTop w:val="0"/>
      <w:marBottom w:val="0"/>
      <w:divBdr>
        <w:top w:val="none" w:sz="0" w:space="0" w:color="auto"/>
        <w:left w:val="none" w:sz="0" w:space="0" w:color="auto"/>
        <w:bottom w:val="none" w:sz="0" w:space="0" w:color="auto"/>
        <w:right w:val="none" w:sz="0" w:space="0" w:color="auto"/>
      </w:divBdr>
      <w:divsChild>
        <w:div w:id="180560172">
          <w:marLeft w:val="0"/>
          <w:marRight w:val="0"/>
          <w:marTop w:val="0"/>
          <w:marBottom w:val="0"/>
          <w:divBdr>
            <w:top w:val="none" w:sz="0" w:space="0" w:color="auto"/>
            <w:left w:val="none" w:sz="0" w:space="0" w:color="auto"/>
            <w:bottom w:val="none" w:sz="0" w:space="0" w:color="auto"/>
            <w:right w:val="none" w:sz="0" w:space="0" w:color="auto"/>
          </w:divBdr>
        </w:div>
      </w:divsChild>
    </w:div>
    <w:div w:id="180560479">
      <w:marLeft w:val="0"/>
      <w:marRight w:val="0"/>
      <w:marTop w:val="0"/>
      <w:marBottom w:val="0"/>
      <w:divBdr>
        <w:top w:val="none" w:sz="0" w:space="0" w:color="auto"/>
        <w:left w:val="none" w:sz="0" w:space="0" w:color="auto"/>
        <w:bottom w:val="none" w:sz="0" w:space="0" w:color="auto"/>
        <w:right w:val="none" w:sz="0" w:space="0" w:color="auto"/>
      </w:divBdr>
      <w:divsChild>
        <w:div w:id="180560227">
          <w:marLeft w:val="0"/>
          <w:marRight w:val="0"/>
          <w:marTop w:val="0"/>
          <w:marBottom w:val="0"/>
          <w:divBdr>
            <w:top w:val="none" w:sz="0" w:space="0" w:color="auto"/>
            <w:left w:val="none" w:sz="0" w:space="0" w:color="auto"/>
            <w:bottom w:val="none" w:sz="0" w:space="0" w:color="auto"/>
            <w:right w:val="none" w:sz="0" w:space="0" w:color="auto"/>
          </w:divBdr>
        </w:div>
      </w:divsChild>
    </w:div>
    <w:div w:id="180560481">
      <w:marLeft w:val="0"/>
      <w:marRight w:val="0"/>
      <w:marTop w:val="0"/>
      <w:marBottom w:val="0"/>
      <w:divBdr>
        <w:top w:val="none" w:sz="0" w:space="0" w:color="auto"/>
        <w:left w:val="none" w:sz="0" w:space="0" w:color="auto"/>
        <w:bottom w:val="none" w:sz="0" w:space="0" w:color="auto"/>
        <w:right w:val="none" w:sz="0" w:space="0" w:color="auto"/>
      </w:divBdr>
      <w:divsChild>
        <w:div w:id="180560612">
          <w:marLeft w:val="0"/>
          <w:marRight w:val="0"/>
          <w:marTop w:val="0"/>
          <w:marBottom w:val="0"/>
          <w:divBdr>
            <w:top w:val="none" w:sz="0" w:space="0" w:color="auto"/>
            <w:left w:val="none" w:sz="0" w:space="0" w:color="auto"/>
            <w:bottom w:val="none" w:sz="0" w:space="0" w:color="auto"/>
            <w:right w:val="none" w:sz="0" w:space="0" w:color="auto"/>
          </w:divBdr>
        </w:div>
      </w:divsChild>
    </w:div>
    <w:div w:id="180560482">
      <w:marLeft w:val="0"/>
      <w:marRight w:val="0"/>
      <w:marTop w:val="0"/>
      <w:marBottom w:val="0"/>
      <w:divBdr>
        <w:top w:val="none" w:sz="0" w:space="0" w:color="auto"/>
        <w:left w:val="none" w:sz="0" w:space="0" w:color="auto"/>
        <w:bottom w:val="none" w:sz="0" w:space="0" w:color="auto"/>
        <w:right w:val="none" w:sz="0" w:space="0" w:color="auto"/>
      </w:divBdr>
      <w:divsChild>
        <w:div w:id="180559852">
          <w:marLeft w:val="0"/>
          <w:marRight w:val="0"/>
          <w:marTop w:val="0"/>
          <w:marBottom w:val="0"/>
          <w:divBdr>
            <w:top w:val="none" w:sz="0" w:space="0" w:color="auto"/>
            <w:left w:val="none" w:sz="0" w:space="0" w:color="auto"/>
            <w:bottom w:val="none" w:sz="0" w:space="0" w:color="auto"/>
            <w:right w:val="none" w:sz="0" w:space="0" w:color="auto"/>
          </w:divBdr>
        </w:div>
      </w:divsChild>
    </w:div>
    <w:div w:id="180560487">
      <w:marLeft w:val="0"/>
      <w:marRight w:val="0"/>
      <w:marTop w:val="0"/>
      <w:marBottom w:val="0"/>
      <w:divBdr>
        <w:top w:val="none" w:sz="0" w:space="0" w:color="auto"/>
        <w:left w:val="none" w:sz="0" w:space="0" w:color="auto"/>
        <w:bottom w:val="none" w:sz="0" w:space="0" w:color="auto"/>
        <w:right w:val="none" w:sz="0" w:space="0" w:color="auto"/>
      </w:divBdr>
      <w:divsChild>
        <w:div w:id="180560127">
          <w:marLeft w:val="0"/>
          <w:marRight w:val="0"/>
          <w:marTop w:val="0"/>
          <w:marBottom w:val="0"/>
          <w:divBdr>
            <w:top w:val="none" w:sz="0" w:space="0" w:color="auto"/>
            <w:left w:val="none" w:sz="0" w:space="0" w:color="auto"/>
            <w:bottom w:val="none" w:sz="0" w:space="0" w:color="auto"/>
            <w:right w:val="none" w:sz="0" w:space="0" w:color="auto"/>
          </w:divBdr>
        </w:div>
      </w:divsChild>
    </w:div>
    <w:div w:id="180560489">
      <w:marLeft w:val="0"/>
      <w:marRight w:val="0"/>
      <w:marTop w:val="0"/>
      <w:marBottom w:val="0"/>
      <w:divBdr>
        <w:top w:val="none" w:sz="0" w:space="0" w:color="auto"/>
        <w:left w:val="none" w:sz="0" w:space="0" w:color="auto"/>
        <w:bottom w:val="none" w:sz="0" w:space="0" w:color="auto"/>
        <w:right w:val="none" w:sz="0" w:space="0" w:color="auto"/>
      </w:divBdr>
      <w:divsChild>
        <w:div w:id="180560290">
          <w:marLeft w:val="0"/>
          <w:marRight w:val="0"/>
          <w:marTop w:val="0"/>
          <w:marBottom w:val="0"/>
          <w:divBdr>
            <w:top w:val="none" w:sz="0" w:space="0" w:color="auto"/>
            <w:left w:val="none" w:sz="0" w:space="0" w:color="auto"/>
            <w:bottom w:val="none" w:sz="0" w:space="0" w:color="auto"/>
            <w:right w:val="none" w:sz="0" w:space="0" w:color="auto"/>
          </w:divBdr>
        </w:div>
      </w:divsChild>
    </w:div>
    <w:div w:id="180560492">
      <w:marLeft w:val="0"/>
      <w:marRight w:val="0"/>
      <w:marTop w:val="0"/>
      <w:marBottom w:val="0"/>
      <w:divBdr>
        <w:top w:val="none" w:sz="0" w:space="0" w:color="auto"/>
        <w:left w:val="none" w:sz="0" w:space="0" w:color="auto"/>
        <w:bottom w:val="none" w:sz="0" w:space="0" w:color="auto"/>
        <w:right w:val="none" w:sz="0" w:space="0" w:color="auto"/>
      </w:divBdr>
      <w:divsChild>
        <w:div w:id="180560531">
          <w:marLeft w:val="0"/>
          <w:marRight w:val="0"/>
          <w:marTop w:val="0"/>
          <w:marBottom w:val="0"/>
          <w:divBdr>
            <w:top w:val="none" w:sz="0" w:space="0" w:color="auto"/>
            <w:left w:val="none" w:sz="0" w:space="0" w:color="auto"/>
            <w:bottom w:val="none" w:sz="0" w:space="0" w:color="auto"/>
            <w:right w:val="none" w:sz="0" w:space="0" w:color="auto"/>
          </w:divBdr>
        </w:div>
      </w:divsChild>
    </w:div>
    <w:div w:id="180560498">
      <w:marLeft w:val="0"/>
      <w:marRight w:val="0"/>
      <w:marTop w:val="0"/>
      <w:marBottom w:val="0"/>
      <w:divBdr>
        <w:top w:val="none" w:sz="0" w:space="0" w:color="auto"/>
        <w:left w:val="none" w:sz="0" w:space="0" w:color="auto"/>
        <w:bottom w:val="none" w:sz="0" w:space="0" w:color="auto"/>
        <w:right w:val="none" w:sz="0" w:space="0" w:color="auto"/>
      </w:divBdr>
      <w:divsChild>
        <w:div w:id="180559877">
          <w:marLeft w:val="0"/>
          <w:marRight w:val="0"/>
          <w:marTop w:val="0"/>
          <w:marBottom w:val="0"/>
          <w:divBdr>
            <w:top w:val="none" w:sz="0" w:space="0" w:color="auto"/>
            <w:left w:val="none" w:sz="0" w:space="0" w:color="auto"/>
            <w:bottom w:val="none" w:sz="0" w:space="0" w:color="auto"/>
            <w:right w:val="none" w:sz="0" w:space="0" w:color="auto"/>
          </w:divBdr>
          <w:divsChild>
            <w:div w:id="1805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503">
      <w:marLeft w:val="0"/>
      <w:marRight w:val="0"/>
      <w:marTop w:val="0"/>
      <w:marBottom w:val="0"/>
      <w:divBdr>
        <w:top w:val="none" w:sz="0" w:space="0" w:color="auto"/>
        <w:left w:val="none" w:sz="0" w:space="0" w:color="auto"/>
        <w:bottom w:val="none" w:sz="0" w:space="0" w:color="auto"/>
        <w:right w:val="none" w:sz="0" w:space="0" w:color="auto"/>
      </w:divBdr>
      <w:divsChild>
        <w:div w:id="180560666">
          <w:marLeft w:val="0"/>
          <w:marRight w:val="0"/>
          <w:marTop w:val="0"/>
          <w:marBottom w:val="0"/>
          <w:divBdr>
            <w:top w:val="none" w:sz="0" w:space="0" w:color="auto"/>
            <w:left w:val="none" w:sz="0" w:space="0" w:color="auto"/>
            <w:bottom w:val="none" w:sz="0" w:space="0" w:color="auto"/>
            <w:right w:val="none" w:sz="0" w:space="0" w:color="auto"/>
          </w:divBdr>
        </w:div>
      </w:divsChild>
    </w:div>
    <w:div w:id="180560505">
      <w:marLeft w:val="0"/>
      <w:marRight w:val="0"/>
      <w:marTop w:val="0"/>
      <w:marBottom w:val="0"/>
      <w:divBdr>
        <w:top w:val="none" w:sz="0" w:space="0" w:color="auto"/>
        <w:left w:val="none" w:sz="0" w:space="0" w:color="auto"/>
        <w:bottom w:val="none" w:sz="0" w:space="0" w:color="auto"/>
        <w:right w:val="none" w:sz="0" w:space="0" w:color="auto"/>
      </w:divBdr>
      <w:divsChild>
        <w:div w:id="180559956">
          <w:marLeft w:val="0"/>
          <w:marRight w:val="0"/>
          <w:marTop w:val="0"/>
          <w:marBottom w:val="0"/>
          <w:divBdr>
            <w:top w:val="none" w:sz="0" w:space="0" w:color="auto"/>
            <w:left w:val="none" w:sz="0" w:space="0" w:color="auto"/>
            <w:bottom w:val="none" w:sz="0" w:space="0" w:color="auto"/>
            <w:right w:val="none" w:sz="0" w:space="0" w:color="auto"/>
          </w:divBdr>
        </w:div>
      </w:divsChild>
    </w:div>
    <w:div w:id="180560512">
      <w:marLeft w:val="0"/>
      <w:marRight w:val="0"/>
      <w:marTop w:val="0"/>
      <w:marBottom w:val="0"/>
      <w:divBdr>
        <w:top w:val="none" w:sz="0" w:space="0" w:color="auto"/>
        <w:left w:val="none" w:sz="0" w:space="0" w:color="auto"/>
        <w:bottom w:val="none" w:sz="0" w:space="0" w:color="auto"/>
        <w:right w:val="none" w:sz="0" w:space="0" w:color="auto"/>
      </w:divBdr>
      <w:divsChild>
        <w:div w:id="180560526">
          <w:marLeft w:val="0"/>
          <w:marRight w:val="0"/>
          <w:marTop w:val="0"/>
          <w:marBottom w:val="0"/>
          <w:divBdr>
            <w:top w:val="none" w:sz="0" w:space="0" w:color="auto"/>
            <w:left w:val="none" w:sz="0" w:space="0" w:color="auto"/>
            <w:bottom w:val="none" w:sz="0" w:space="0" w:color="auto"/>
            <w:right w:val="none" w:sz="0" w:space="0" w:color="auto"/>
          </w:divBdr>
        </w:div>
      </w:divsChild>
    </w:div>
    <w:div w:id="180560514">
      <w:marLeft w:val="0"/>
      <w:marRight w:val="0"/>
      <w:marTop w:val="0"/>
      <w:marBottom w:val="0"/>
      <w:divBdr>
        <w:top w:val="none" w:sz="0" w:space="0" w:color="auto"/>
        <w:left w:val="none" w:sz="0" w:space="0" w:color="auto"/>
        <w:bottom w:val="none" w:sz="0" w:space="0" w:color="auto"/>
        <w:right w:val="none" w:sz="0" w:space="0" w:color="auto"/>
      </w:divBdr>
      <w:divsChild>
        <w:div w:id="180560786">
          <w:marLeft w:val="0"/>
          <w:marRight w:val="0"/>
          <w:marTop w:val="0"/>
          <w:marBottom w:val="0"/>
          <w:divBdr>
            <w:top w:val="none" w:sz="0" w:space="0" w:color="auto"/>
            <w:left w:val="none" w:sz="0" w:space="0" w:color="auto"/>
            <w:bottom w:val="none" w:sz="0" w:space="0" w:color="auto"/>
            <w:right w:val="none" w:sz="0" w:space="0" w:color="auto"/>
          </w:divBdr>
        </w:div>
      </w:divsChild>
    </w:div>
    <w:div w:id="180560515">
      <w:marLeft w:val="0"/>
      <w:marRight w:val="0"/>
      <w:marTop w:val="0"/>
      <w:marBottom w:val="0"/>
      <w:divBdr>
        <w:top w:val="none" w:sz="0" w:space="0" w:color="auto"/>
        <w:left w:val="none" w:sz="0" w:space="0" w:color="auto"/>
        <w:bottom w:val="none" w:sz="0" w:space="0" w:color="auto"/>
        <w:right w:val="none" w:sz="0" w:space="0" w:color="auto"/>
      </w:divBdr>
      <w:divsChild>
        <w:div w:id="180560707">
          <w:marLeft w:val="0"/>
          <w:marRight w:val="0"/>
          <w:marTop w:val="0"/>
          <w:marBottom w:val="0"/>
          <w:divBdr>
            <w:top w:val="none" w:sz="0" w:space="0" w:color="auto"/>
            <w:left w:val="none" w:sz="0" w:space="0" w:color="auto"/>
            <w:bottom w:val="none" w:sz="0" w:space="0" w:color="auto"/>
            <w:right w:val="none" w:sz="0" w:space="0" w:color="auto"/>
          </w:divBdr>
        </w:div>
      </w:divsChild>
    </w:div>
    <w:div w:id="180560516">
      <w:marLeft w:val="0"/>
      <w:marRight w:val="0"/>
      <w:marTop w:val="0"/>
      <w:marBottom w:val="0"/>
      <w:divBdr>
        <w:top w:val="none" w:sz="0" w:space="0" w:color="auto"/>
        <w:left w:val="none" w:sz="0" w:space="0" w:color="auto"/>
        <w:bottom w:val="none" w:sz="0" w:space="0" w:color="auto"/>
        <w:right w:val="none" w:sz="0" w:space="0" w:color="auto"/>
      </w:divBdr>
      <w:divsChild>
        <w:div w:id="180560793">
          <w:marLeft w:val="0"/>
          <w:marRight w:val="0"/>
          <w:marTop w:val="0"/>
          <w:marBottom w:val="0"/>
          <w:divBdr>
            <w:top w:val="none" w:sz="0" w:space="0" w:color="auto"/>
            <w:left w:val="none" w:sz="0" w:space="0" w:color="auto"/>
            <w:bottom w:val="none" w:sz="0" w:space="0" w:color="auto"/>
            <w:right w:val="none" w:sz="0" w:space="0" w:color="auto"/>
          </w:divBdr>
        </w:div>
      </w:divsChild>
    </w:div>
    <w:div w:id="180560521">
      <w:marLeft w:val="0"/>
      <w:marRight w:val="0"/>
      <w:marTop w:val="0"/>
      <w:marBottom w:val="0"/>
      <w:divBdr>
        <w:top w:val="none" w:sz="0" w:space="0" w:color="auto"/>
        <w:left w:val="none" w:sz="0" w:space="0" w:color="auto"/>
        <w:bottom w:val="none" w:sz="0" w:space="0" w:color="auto"/>
        <w:right w:val="none" w:sz="0" w:space="0" w:color="auto"/>
      </w:divBdr>
    </w:div>
    <w:div w:id="180560524">
      <w:marLeft w:val="0"/>
      <w:marRight w:val="0"/>
      <w:marTop w:val="0"/>
      <w:marBottom w:val="0"/>
      <w:divBdr>
        <w:top w:val="none" w:sz="0" w:space="0" w:color="auto"/>
        <w:left w:val="none" w:sz="0" w:space="0" w:color="auto"/>
        <w:bottom w:val="none" w:sz="0" w:space="0" w:color="auto"/>
        <w:right w:val="none" w:sz="0" w:space="0" w:color="auto"/>
      </w:divBdr>
      <w:divsChild>
        <w:div w:id="180560102">
          <w:marLeft w:val="0"/>
          <w:marRight w:val="0"/>
          <w:marTop w:val="0"/>
          <w:marBottom w:val="0"/>
          <w:divBdr>
            <w:top w:val="none" w:sz="0" w:space="0" w:color="auto"/>
            <w:left w:val="none" w:sz="0" w:space="0" w:color="auto"/>
            <w:bottom w:val="none" w:sz="0" w:space="0" w:color="auto"/>
            <w:right w:val="none" w:sz="0" w:space="0" w:color="auto"/>
          </w:divBdr>
        </w:div>
      </w:divsChild>
    </w:div>
    <w:div w:id="180560527">
      <w:marLeft w:val="0"/>
      <w:marRight w:val="0"/>
      <w:marTop w:val="0"/>
      <w:marBottom w:val="0"/>
      <w:divBdr>
        <w:top w:val="none" w:sz="0" w:space="0" w:color="auto"/>
        <w:left w:val="none" w:sz="0" w:space="0" w:color="auto"/>
        <w:bottom w:val="none" w:sz="0" w:space="0" w:color="auto"/>
        <w:right w:val="none" w:sz="0" w:space="0" w:color="auto"/>
      </w:divBdr>
      <w:divsChild>
        <w:div w:id="180560517">
          <w:marLeft w:val="0"/>
          <w:marRight w:val="0"/>
          <w:marTop w:val="0"/>
          <w:marBottom w:val="0"/>
          <w:divBdr>
            <w:top w:val="none" w:sz="0" w:space="0" w:color="auto"/>
            <w:left w:val="none" w:sz="0" w:space="0" w:color="auto"/>
            <w:bottom w:val="none" w:sz="0" w:space="0" w:color="auto"/>
            <w:right w:val="none" w:sz="0" w:space="0" w:color="auto"/>
          </w:divBdr>
        </w:div>
      </w:divsChild>
    </w:div>
    <w:div w:id="180560529">
      <w:marLeft w:val="0"/>
      <w:marRight w:val="0"/>
      <w:marTop w:val="0"/>
      <w:marBottom w:val="0"/>
      <w:divBdr>
        <w:top w:val="none" w:sz="0" w:space="0" w:color="auto"/>
        <w:left w:val="none" w:sz="0" w:space="0" w:color="auto"/>
        <w:bottom w:val="none" w:sz="0" w:space="0" w:color="auto"/>
        <w:right w:val="none" w:sz="0" w:space="0" w:color="auto"/>
      </w:divBdr>
    </w:div>
    <w:div w:id="180560532">
      <w:marLeft w:val="0"/>
      <w:marRight w:val="0"/>
      <w:marTop w:val="0"/>
      <w:marBottom w:val="0"/>
      <w:divBdr>
        <w:top w:val="none" w:sz="0" w:space="0" w:color="auto"/>
        <w:left w:val="none" w:sz="0" w:space="0" w:color="auto"/>
        <w:bottom w:val="none" w:sz="0" w:space="0" w:color="auto"/>
        <w:right w:val="none" w:sz="0" w:space="0" w:color="auto"/>
      </w:divBdr>
      <w:divsChild>
        <w:div w:id="180559780">
          <w:marLeft w:val="0"/>
          <w:marRight w:val="0"/>
          <w:marTop w:val="0"/>
          <w:marBottom w:val="0"/>
          <w:divBdr>
            <w:top w:val="none" w:sz="0" w:space="0" w:color="auto"/>
            <w:left w:val="none" w:sz="0" w:space="0" w:color="auto"/>
            <w:bottom w:val="none" w:sz="0" w:space="0" w:color="auto"/>
            <w:right w:val="none" w:sz="0" w:space="0" w:color="auto"/>
          </w:divBdr>
          <w:divsChild>
            <w:div w:id="180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535">
      <w:marLeft w:val="0"/>
      <w:marRight w:val="0"/>
      <w:marTop w:val="0"/>
      <w:marBottom w:val="0"/>
      <w:divBdr>
        <w:top w:val="none" w:sz="0" w:space="0" w:color="auto"/>
        <w:left w:val="none" w:sz="0" w:space="0" w:color="auto"/>
        <w:bottom w:val="none" w:sz="0" w:space="0" w:color="auto"/>
        <w:right w:val="none" w:sz="0" w:space="0" w:color="auto"/>
      </w:divBdr>
      <w:divsChild>
        <w:div w:id="180560692">
          <w:marLeft w:val="0"/>
          <w:marRight w:val="0"/>
          <w:marTop w:val="0"/>
          <w:marBottom w:val="0"/>
          <w:divBdr>
            <w:top w:val="none" w:sz="0" w:space="0" w:color="auto"/>
            <w:left w:val="none" w:sz="0" w:space="0" w:color="auto"/>
            <w:bottom w:val="none" w:sz="0" w:space="0" w:color="auto"/>
            <w:right w:val="none" w:sz="0" w:space="0" w:color="auto"/>
          </w:divBdr>
        </w:div>
      </w:divsChild>
    </w:div>
    <w:div w:id="180560539">
      <w:marLeft w:val="0"/>
      <w:marRight w:val="0"/>
      <w:marTop w:val="0"/>
      <w:marBottom w:val="0"/>
      <w:divBdr>
        <w:top w:val="none" w:sz="0" w:space="0" w:color="auto"/>
        <w:left w:val="none" w:sz="0" w:space="0" w:color="auto"/>
        <w:bottom w:val="none" w:sz="0" w:space="0" w:color="auto"/>
        <w:right w:val="none" w:sz="0" w:space="0" w:color="auto"/>
      </w:divBdr>
      <w:divsChild>
        <w:div w:id="180559938">
          <w:marLeft w:val="0"/>
          <w:marRight w:val="0"/>
          <w:marTop w:val="0"/>
          <w:marBottom w:val="0"/>
          <w:divBdr>
            <w:top w:val="none" w:sz="0" w:space="0" w:color="auto"/>
            <w:left w:val="none" w:sz="0" w:space="0" w:color="auto"/>
            <w:bottom w:val="none" w:sz="0" w:space="0" w:color="auto"/>
            <w:right w:val="none" w:sz="0" w:space="0" w:color="auto"/>
          </w:divBdr>
        </w:div>
      </w:divsChild>
    </w:div>
    <w:div w:id="180560542">
      <w:marLeft w:val="0"/>
      <w:marRight w:val="0"/>
      <w:marTop w:val="0"/>
      <w:marBottom w:val="0"/>
      <w:divBdr>
        <w:top w:val="none" w:sz="0" w:space="0" w:color="auto"/>
        <w:left w:val="none" w:sz="0" w:space="0" w:color="auto"/>
        <w:bottom w:val="none" w:sz="0" w:space="0" w:color="auto"/>
        <w:right w:val="none" w:sz="0" w:space="0" w:color="auto"/>
      </w:divBdr>
      <w:divsChild>
        <w:div w:id="180560798">
          <w:marLeft w:val="0"/>
          <w:marRight w:val="0"/>
          <w:marTop w:val="0"/>
          <w:marBottom w:val="0"/>
          <w:divBdr>
            <w:top w:val="none" w:sz="0" w:space="0" w:color="auto"/>
            <w:left w:val="none" w:sz="0" w:space="0" w:color="auto"/>
            <w:bottom w:val="none" w:sz="0" w:space="0" w:color="auto"/>
            <w:right w:val="none" w:sz="0" w:space="0" w:color="auto"/>
          </w:divBdr>
        </w:div>
      </w:divsChild>
    </w:div>
    <w:div w:id="180560543">
      <w:marLeft w:val="0"/>
      <w:marRight w:val="0"/>
      <w:marTop w:val="0"/>
      <w:marBottom w:val="0"/>
      <w:divBdr>
        <w:top w:val="none" w:sz="0" w:space="0" w:color="auto"/>
        <w:left w:val="none" w:sz="0" w:space="0" w:color="auto"/>
        <w:bottom w:val="none" w:sz="0" w:space="0" w:color="auto"/>
        <w:right w:val="none" w:sz="0" w:space="0" w:color="auto"/>
      </w:divBdr>
      <w:divsChild>
        <w:div w:id="180560513">
          <w:marLeft w:val="0"/>
          <w:marRight w:val="0"/>
          <w:marTop w:val="0"/>
          <w:marBottom w:val="0"/>
          <w:divBdr>
            <w:top w:val="none" w:sz="0" w:space="0" w:color="auto"/>
            <w:left w:val="none" w:sz="0" w:space="0" w:color="auto"/>
            <w:bottom w:val="none" w:sz="0" w:space="0" w:color="auto"/>
            <w:right w:val="none" w:sz="0" w:space="0" w:color="auto"/>
          </w:divBdr>
        </w:div>
      </w:divsChild>
    </w:div>
    <w:div w:id="180560545">
      <w:marLeft w:val="0"/>
      <w:marRight w:val="0"/>
      <w:marTop w:val="0"/>
      <w:marBottom w:val="0"/>
      <w:divBdr>
        <w:top w:val="none" w:sz="0" w:space="0" w:color="auto"/>
        <w:left w:val="none" w:sz="0" w:space="0" w:color="auto"/>
        <w:bottom w:val="none" w:sz="0" w:space="0" w:color="auto"/>
        <w:right w:val="none" w:sz="0" w:space="0" w:color="auto"/>
      </w:divBdr>
      <w:divsChild>
        <w:div w:id="180560179">
          <w:marLeft w:val="0"/>
          <w:marRight w:val="0"/>
          <w:marTop w:val="0"/>
          <w:marBottom w:val="0"/>
          <w:divBdr>
            <w:top w:val="none" w:sz="0" w:space="0" w:color="auto"/>
            <w:left w:val="none" w:sz="0" w:space="0" w:color="auto"/>
            <w:bottom w:val="none" w:sz="0" w:space="0" w:color="auto"/>
            <w:right w:val="none" w:sz="0" w:space="0" w:color="auto"/>
          </w:divBdr>
        </w:div>
      </w:divsChild>
    </w:div>
    <w:div w:id="180560546">
      <w:marLeft w:val="0"/>
      <w:marRight w:val="0"/>
      <w:marTop w:val="0"/>
      <w:marBottom w:val="0"/>
      <w:divBdr>
        <w:top w:val="none" w:sz="0" w:space="0" w:color="auto"/>
        <w:left w:val="none" w:sz="0" w:space="0" w:color="auto"/>
        <w:bottom w:val="none" w:sz="0" w:space="0" w:color="auto"/>
        <w:right w:val="none" w:sz="0" w:space="0" w:color="auto"/>
      </w:divBdr>
      <w:divsChild>
        <w:div w:id="180559845">
          <w:marLeft w:val="0"/>
          <w:marRight w:val="0"/>
          <w:marTop w:val="0"/>
          <w:marBottom w:val="0"/>
          <w:divBdr>
            <w:top w:val="none" w:sz="0" w:space="0" w:color="auto"/>
            <w:left w:val="none" w:sz="0" w:space="0" w:color="auto"/>
            <w:bottom w:val="none" w:sz="0" w:space="0" w:color="auto"/>
            <w:right w:val="none" w:sz="0" w:space="0" w:color="auto"/>
          </w:divBdr>
        </w:div>
      </w:divsChild>
    </w:div>
    <w:div w:id="180560548">
      <w:marLeft w:val="0"/>
      <w:marRight w:val="0"/>
      <w:marTop w:val="0"/>
      <w:marBottom w:val="0"/>
      <w:divBdr>
        <w:top w:val="none" w:sz="0" w:space="0" w:color="auto"/>
        <w:left w:val="none" w:sz="0" w:space="0" w:color="auto"/>
        <w:bottom w:val="none" w:sz="0" w:space="0" w:color="auto"/>
        <w:right w:val="none" w:sz="0" w:space="0" w:color="auto"/>
      </w:divBdr>
      <w:divsChild>
        <w:div w:id="180560591">
          <w:marLeft w:val="0"/>
          <w:marRight w:val="0"/>
          <w:marTop w:val="0"/>
          <w:marBottom w:val="0"/>
          <w:divBdr>
            <w:top w:val="none" w:sz="0" w:space="0" w:color="auto"/>
            <w:left w:val="none" w:sz="0" w:space="0" w:color="auto"/>
            <w:bottom w:val="none" w:sz="0" w:space="0" w:color="auto"/>
            <w:right w:val="none" w:sz="0" w:space="0" w:color="auto"/>
          </w:divBdr>
        </w:div>
      </w:divsChild>
    </w:div>
    <w:div w:id="180560549">
      <w:marLeft w:val="0"/>
      <w:marRight w:val="0"/>
      <w:marTop w:val="0"/>
      <w:marBottom w:val="0"/>
      <w:divBdr>
        <w:top w:val="none" w:sz="0" w:space="0" w:color="auto"/>
        <w:left w:val="none" w:sz="0" w:space="0" w:color="auto"/>
        <w:bottom w:val="none" w:sz="0" w:space="0" w:color="auto"/>
        <w:right w:val="none" w:sz="0" w:space="0" w:color="auto"/>
      </w:divBdr>
      <w:divsChild>
        <w:div w:id="180560303">
          <w:marLeft w:val="0"/>
          <w:marRight w:val="0"/>
          <w:marTop w:val="0"/>
          <w:marBottom w:val="0"/>
          <w:divBdr>
            <w:top w:val="none" w:sz="0" w:space="0" w:color="auto"/>
            <w:left w:val="none" w:sz="0" w:space="0" w:color="auto"/>
            <w:bottom w:val="none" w:sz="0" w:space="0" w:color="auto"/>
            <w:right w:val="none" w:sz="0" w:space="0" w:color="auto"/>
          </w:divBdr>
        </w:div>
      </w:divsChild>
    </w:div>
    <w:div w:id="180560550">
      <w:marLeft w:val="0"/>
      <w:marRight w:val="0"/>
      <w:marTop w:val="0"/>
      <w:marBottom w:val="0"/>
      <w:divBdr>
        <w:top w:val="none" w:sz="0" w:space="0" w:color="auto"/>
        <w:left w:val="none" w:sz="0" w:space="0" w:color="auto"/>
        <w:bottom w:val="none" w:sz="0" w:space="0" w:color="auto"/>
        <w:right w:val="none" w:sz="0" w:space="0" w:color="auto"/>
      </w:divBdr>
      <w:divsChild>
        <w:div w:id="180559881">
          <w:marLeft w:val="0"/>
          <w:marRight w:val="0"/>
          <w:marTop w:val="0"/>
          <w:marBottom w:val="0"/>
          <w:divBdr>
            <w:top w:val="none" w:sz="0" w:space="0" w:color="auto"/>
            <w:left w:val="none" w:sz="0" w:space="0" w:color="auto"/>
            <w:bottom w:val="none" w:sz="0" w:space="0" w:color="auto"/>
            <w:right w:val="none" w:sz="0" w:space="0" w:color="auto"/>
          </w:divBdr>
        </w:div>
      </w:divsChild>
    </w:div>
    <w:div w:id="180560551">
      <w:marLeft w:val="0"/>
      <w:marRight w:val="0"/>
      <w:marTop w:val="0"/>
      <w:marBottom w:val="0"/>
      <w:divBdr>
        <w:top w:val="none" w:sz="0" w:space="0" w:color="auto"/>
        <w:left w:val="none" w:sz="0" w:space="0" w:color="auto"/>
        <w:bottom w:val="none" w:sz="0" w:space="0" w:color="auto"/>
        <w:right w:val="none" w:sz="0" w:space="0" w:color="auto"/>
      </w:divBdr>
      <w:divsChild>
        <w:div w:id="180560829">
          <w:marLeft w:val="0"/>
          <w:marRight w:val="0"/>
          <w:marTop w:val="0"/>
          <w:marBottom w:val="0"/>
          <w:divBdr>
            <w:top w:val="none" w:sz="0" w:space="0" w:color="auto"/>
            <w:left w:val="none" w:sz="0" w:space="0" w:color="auto"/>
            <w:bottom w:val="none" w:sz="0" w:space="0" w:color="auto"/>
            <w:right w:val="none" w:sz="0" w:space="0" w:color="auto"/>
          </w:divBdr>
        </w:div>
      </w:divsChild>
    </w:div>
    <w:div w:id="180560554">
      <w:marLeft w:val="0"/>
      <w:marRight w:val="0"/>
      <w:marTop w:val="0"/>
      <w:marBottom w:val="0"/>
      <w:divBdr>
        <w:top w:val="none" w:sz="0" w:space="0" w:color="auto"/>
        <w:left w:val="none" w:sz="0" w:space="0" w:color="auto"/>
        <w:bottom w:val="none" w:sz="0" w:space="0" w:color="auto"/>
        <w:right w:val="none" w:sz="0" w:space="0" w:color="auto"/>
      </w:divBdr>
    </w:div>
    <w:div w:id="180560557">
      <w:marLeft w:val="0"/>
      <w:marRight w:val="0"/>
      <w:marTop w:val="0"/>
      <w:marBottom w:val="0"/>
      <w:divBdr>
        <w:top w:val="none" w:sz="0" w:space="0" w:color="auto"/>
        <w:left w:val="none" w:sz="0" w:space="0" w:color="auto"/>
        <w:bottom w:val="none" w:sz="0" w:space="0" w:color="auto"/>
        <w:right w:val="none" w:sz="0" w:space="0" w:color="auto"/>
      </w:divBdr>
    </w:div>
    <w:div w:id="180560558">
      <w:marLeft w:val="0"/>
      <w:marRight w:val="0"/>
      <w:marTop w:val="0"/>
      <w:marBottom w:val="0"/>
      <w:divBdr>
        <w:top w:val="none" w:sz="0" w:space="0" w:color="auto"/>
        <w:left w:val="none" w:sz="0" w:space="0" w:color="auto"/>
        <w:bottom w:val="none" w:sz="0" w:space="0" w:color="auto"/>
        <w:right w:val="none" w:sz="0" w:space="0" w:color="auto"/>
      </w:divBdr>
      <w:divsChild>
        <w:div w:id="180560836">
          <w:marLeft w:val="0"/>
          <w:marRight w:val="0"/>
          <w:marTop w:val="0"/>
          <w:marBottom w:val="0"/>
          <w:divBdr>
            <w:top w:val="none" w:sz="0" w:space="0" w:color="auto"/>
            <w:left w:val="none" w:sz="0" w:space="0" w:color="auto"/>
            <w:bottom w:val="none" w:sz="0" w:space="0" w:color="auto"/>
            <w:right w:val="none" w:sz="0" w:space="0" w:color="auto"/>
          </w:divBdr>
        </w:div>
      </w:divsChild>
    </w:div>
    <w:div w:id="180560559">
      <w:marLeft w:val="0"/>
      <w:marRight w:val="0"/>
      <w:marTop w:val="0"/>
      <w:marBottom w:val="0"/>
      <w:divBdr>
        <w:top w:val="none" w:sz="0" w:space="0" w:color="auto"/>
        <w:left w:val="none" w:sz="0" w:space="0" w:color="auto"/>
        <w:bottom w:val="none" w:sz="0" w:space="0" w:color="auto"/>
        <w:right w:val="none" w:sz="0" w:space="0" w:color="auto"/>
      </w:divBdr>
      <w:divsChild>
        <w:div w:id="180560394">
          <w:marLeft w:val="0"/>
          <w:marRight w:val="0"/>
          <w:marTop w:val="0"/>
          <w:marBottom w:val="0"/>
          <w:divBdr>
            <w:top w:val="none" w:sz="0" w:space="0" w:color="auto"/>
            <w:left w:val="none" w:sz="0" w:space="0" w:color="auto"/>
            <w:bottom w:val="none" w:sz="0" w:space="0" w:color="auto"/>
            <w:right w:val="none" w:sz="0" w:space="0" w:color="auto"/>
          </w:divBdr>
          <w:divsChild>
            <w:div w:id="1805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560">
      <w:marLeft w:val="0"/>
      <w:marRight w:val="0"/>
      <w:marTop w:val="0"/>
      <w:marBottom w:val="0"/>
      <w:divBdr>
        <w:top w:val="none" w:sz="0" w:space="0" w:color="auto"/>
        <w:left w:val="none" w:sz="0" w:space="0" w:color="auto"/>
        <w:bottom w:val="none" w:sz="0" w:space="0" w:color="auto"/>
        <w:right w:val="none" w:sz="0" w:space="0" w:color="auto"/>
      </w:divBdr>
      <w:divsChild>
        <w:div w:id="180560469">
          <w:marLeft w:val="0"/>
          <w:marRight w:val="0"/>
          <w:marTop w:val="0"/>
          <w:marBottom w:val="0"/>
          <w:divBdr>
            <w:top w:val="none" w:sz="0" w:space="0" w:color="auto"/>
            <w:left w:val="none" w:sz="0" w:space="0" w:color="auto"/>
            <w:bottom w:val="none" w:sz="0" w:space="0" w:color="auto"/>
            <w:right w:val="none" w:sz="0" w:space="0" w:color="auto"/>
          </w:divBdr>
        </w:div>
      </w:divsChild>
    </w:div>
    <w:div w:id="180560561">
      <w:marLeft w:val="0"/>
      <w:marRight w:val="0"/>
      <w:marTop w:val="0"/>
      <w:marBottom w:val="0"/>
      <w:divBdr>
        <w:top w:val="none" w:sz="0" w:space="0" w:color="auto"/>
        <w:left w:val="none" w:sz="0" w:space="0" w:color="auto"/>
        <w:bottom w:val="none" w:sz="0" w:space="0" w:color="auto"/>
        <w:right w:val="none" w:sz="0" w:space="0" w:color="auto"/>
      </w:divBdr>
      <w:divsChild>
        <w:div w:id="180560092">
          <w:marLeft w:val="0"/>
          <w:marRight w:val="0"/>
          <w:marTop w:val="0"/>
          <w:marBottom w:val="0"/>
          <w:divBdr>
            <w:top w:val="none" w:sz="0" w:space="0" w:color="auto"/>
            <w:left w:val="none" w:sz="0" w:space="0" w:color="auto"/>
            <w:bottom w:val="none" w:sz="0" w:space="0" w:color="auto"/>
            <w:right w:val="none" w:sz="0" w:space="0" w:color="auto"/>
          </w:divBdr>
        </w:div>
      </w:divsChild>
    </w:div>
    <w:div w:id="180560565">
      <w:marLeft w:val="0"/>
      <w:marRight w:val="0"/>
      <w:marTop w:val="0"/>
      <w:marBottom w:val="0"/>
      <w:divBdr>
        <w:top w:val="none" w:sz="0" w:space="0" w:color="auto"/>
        <w:left w:val="none" w:sz="0" w:space="0" w:color="auto"/>
        <w:bottom w:val="none" w:sz="0" w:space="0" w:color="auto"/>
        <w:right w:val="none" w:sz="0" w:space="0" w:color="auto"/>
      </w:divBdr>
      <w:divsChild>
        <w:div w:id="180560728">
          <w:marLeft w:val="0"/>
          <w:marRight w:val="0"/>
          <w:marTop w:val="0"/>
          <w:marBottom w:val="0"/>
          <w:divBdr>
            <w:top w:val="none" w:sz="0" w:space="0" w:color="auto"/>
            <w:left w:val="none" w:sz="0" w:space="0" w:color="auto"/>
            <w:bottom w:val="none" w:sz="0" w:space="0" w:color="auto"/>
            <w:right w:val="none" w:sz="0" w:space="0" w:color="auto"/>
          </w:divBdr>
        </w:div>
      </w:divsChild>
    </w:div>
    <w:div w:id="180560566">
      <w:marLeft w:val="0"/>
      <w:marRight w:val="0"/>
      <w:marTop w:val="0"/>
      <w:marBottom w:val="0"/>
      <w:divBdr>
        <w:top w:val="none" w:sz="0" w:space="0" w:color="auto"/>
        <w:left w:val="none" w:sz="0" w:space="0" w:color="auto"/>
        <w:bottom w:val="none" w:sz="0" w:space="0" w:color="auto"/>
        <w:right w:val="none" w:sz="0" w:space="0" w:color="auto"/>
      </w:divBdr>
      <w:divsChild>
        <w:div w:id="180560119">
          <w:marLeft w:val="0"/>
          <w:marRight w:val="0"/>
          <w:marTop w:val="0"/>
          <w:marBottom w:val="0"/>
          <w:divBdr>
            <w:top w:val="none" w:sz="0" w:space="0" w:color="auto"/>
            <w:left w:val="none" w:sz="0" w:space="0" w:color="auto"/>
            <w:bottom w:val="none" w:sz="0" w:space="0" w:color="auto"/>
            <w:right w:val="none" w:sz="0" w:space="0" w:color="auto"/>
          </w:divBdr>
        </w:div>
      </w:divsChild>
    </w:div>
    <w:div w:id="180560568">
      <w:marLeft w:val="0"/>
      <w:marRight w:val="0"/>
      <w:marTop w:val="0"/>
      <w:marBottom w:val="0"/>
      <w:divBdr>
        <w:top w:val="none" w:sz="0" w:space="0" w:color="auto"/>
        <w:left w:val="none" w:sz="0" w:space="0" w:color="auto"/>
        <w:bottom w:val="none" w:sz="0" w:space="0" w:color="auto"/>
        <w:right w:val="none" w:sz="0" w:space="0" w:color="auto"/>
      </w:divBdr>
      <w:divsChild>
        <w:div w:id="180559754">
          <w:marLeft w:val="0"/>
          <w:marRight w:val="0"/>
          <w:marTop w:val="0"/>
          <w:marBottom w:val="0"/>
          <w:divBdr>
            <w:top w:val="none" w:sz="0" w:space="0" w:color="auto"/>
            <w:left w:val="none" w:sz="0" w:space="0" w:color="auto"/>
            <w:bottom w:val="none" w:sz="0" w:space="0" w:color="auto"/>
            <w:right w:val="none" w:sz="0" w:space="0" w:color="auto"/>
          </w:divBdr>
        </w:div>
      </w:divsChild>
    </w:div>
    <w:div w:id="180560574">
      <w:marLeft w:val="0"/>
      <w:marRight w:val="0"/>
      <w:marTop w:val="0"/>
      <w:marBottom w:val="0"/>
      <w:divBdr>
        <w:top w:val="none" w:sz="0" w:space="0" w:color="auto"/>
        <w:left w:val="none" w:sz="0" w:space="0" w:color="auto"/>
        <w:bottom w:val="none" w:sz="0" w:space="0" w:color="auto"/>
        <w:right w:val="none" w:sz="0" w:space="0" w:color="auto"/>
      </w:divBdr>
      <w:divsChild>
        <w:div w:id="180560363">
          <w:marLeft w:val="0"/>
          <w:marRight w:val="0"/>
          <w:marTop w:val="0"/>
          <w:marBottom w:val="0"/>
          <w:divBdr>
            <w:top w:val="none" w:sz="0" w:space="0" w:color="auto"/>
            <w:left w:val="none" w:sz="0" w:space="0" w:color="auto"/>
            <w:bottom w:val="none" w:sz="0" w:space="0" w:color="auto"/>
            <w:right w:val="none" w:sz="0" w:space="0" w:color="auto"/>
          </w:divBdr>
        </w:div>
      </w:divsChild>
    </w:div>
    <w:div w:id="180560575">
      <w:marLeft w:val="0"/>
      <w:marRight w:val="0"/>
      <w:marTop w:val="0"/>
      <w:marBottom w:val="0"/>
      <w:divBdr>
        <w:top w:val="none" w:sz="0" w:space="0" w:color="auto"/>
        <w:left w:val="none" w:sz="0" w:space="0" w:color="auto"/>
        <w:bottom w:val="none" w:sz="0" w:space="0" w:color="auto"/>
        <w:right w:val="none" w:sz="0" w:space="0" w:color="auto"/>
      </w:divBdr>
      <w:divsChild>
        <w:div w:id="180559929">
          <w:marLeft w:val="0"/>
          <w:marRight w:val="0"/>
          <w:marTop w:val="0"/>
          <w:marBottom w:val="0"/>
          <w:divBdr>
            <w:top w:val="none" w:sz="0" w:space="0" w:color="auto"/>
            <w:left w:val="none" w:sz="0" w:space="0" w:color="auto"/>
            <w:bottom w:val="none" w:sz="0" w:space="0" w:color="auto"/>
            <w:right w:val="none" w:sz="0" w:space="0" w:color="auto"/>
          </w:divBdr>
        </w:div>
        <w:div w:id="180560204">
          <w:marLeft w:val="0"/>
          <w:marRight w:val="0"/>
          <w:marTop w:val="0"/>
          <w:marBottom w:val="0"/>
          <w:divBdr>
            <w:top w:val="none" w:sz="0" w:space="0" w:color="auto"/>
            <w:left w:val="none" w:sz="0" w:space="0" w:color="auto"/>
            <w:bottom w:val="none" w:sz="0" w:space="0" w:color="auto"/>
            <w:right w:val="none" w:sz="0" w:space="0" w:color="auto"/>
          </w:divBdr>
        </w:div>
      </w:divsChild>
    </w:div>
    <w:div w:id="180560576">
      <w:marLeft w:val="0"/>
      <w:marRight w:val="0"/>
      <w:marTop w:val="0"/>
      <w:marBottom w:val="0"/>
      <w:divBdr>
        <w:top w:val="none" w:sz="0" w:space="0" w:color="auto"/>
        <w:left w:val="none" w:sz="0" w:space="0" w:color="auto"/>
        <w:bottom w:val="none" w:sz="0" w:space="0" w:color="auto"/>
        <w:right w:val="none" w:sz="0" w:space="0" w:color="auto"/>
      </w:divBdr>
      <w:divsChild>
        <w:div w:id="180560023">
          <w:marLeft w:val="0"/>
          <w:marRight w:val="0"/>
          <w:marTop w:val="0"/>
          <w:marBottom w:val="0"/>
          <w:divBdr>
            <w:top w:val="none" w:sz="0" w:space="0" w:color="auto"/>
            <w:left w:val="none" w:sz="0" w:space="0" w:color="auto"/>
            <w:bottom w:val="none" w:sz="0" w:space="0" w:color="auto"/>
            <w:right w:val="none" w:sz="0" w:space="0" w:color="auto"/>
          </w:divBdr>
        </w:div>
      </w:divsChild>
    </w:div>
    <w:div w:id="180560577">
      <w:marLeft w:val="0"/>
      <w:marRight w:val="0"/>
      <w:marTop w:val="0"/>
      <w:marBottom w:val="0"/>
      <w:divBdr>
        <w:top w:val="none" w:sz="0" w:space="0" w:color="auto"/>
        <w:left w:val="none" w:sz="0" w:space="0" w:color="auto"/>
        <w:bottom w:val="none" w:sz="0" w:space="0" w:color="auto"/>
        <w:right w:val="none" w:sz="0" w:space="0" w:color="auto"/>
      </w:divBdr>
      <w:divsChild>
        <w:div w:id="180559909">
          <w:marLeft w:val="0"/>
          <w:marRight w:val="0"/>
          <w:marTop w:val="0"/>
          <w:marBottom w:val="0"/>
          <w:divBdr>
            <w:top w:val="none" w:sz="0" w:space="0" w:color="auto"/>
            <w:left w:val="none" w:sz="0" w:space="0" w:color="auto"/>
            <w:bottom w:val="none" w:sz="0" w:space="0" w:color="auto"/>
            <w:right w:val="none" w:sz="0" w:space="0" w:color="auto"/>
          </w:divBdr>
        </w:div>
      </w:divsChild>
    </w:div>
    <w:div w:id="180560581">
      <w:marLeft w:val="0"/>
      <w:marRight w:val="0"/>
      <w:marTop w:val="0"/>
      <w:marBottom w:val="0"/>
      <w:divBdr>
        <w:top w:val="none" w:sz="0" w:space="0" w:color="auto"/>
        <w:left w:val="none" w:sz="0" w:space="0" w:color="auto"/>
        <w:bottom w:val="none" w:sz="0" w:space="0" w:color="auto"/>
        <w:right w:val="none" w:sz="0" w:space="0" w:color="auto"/>
      </w:divBdr>
    </w:div>
    <w:div w:id="180560585">
      <w:marLeft w:val="0"/>
      <w:marRight w:val="0"/>
      <w:marTop w:val="0"/>
      <w:marBottom w:val="0"/>
      <w:divBdr>
        <w:top w:val="none" w:sz="0" w:space="0" w:color="auto"/>
        <w:left w:val="none" w:sz="0" w:space="0" w:color="auto"/>
        <w:bottom w:val="none" w:sz="0" w:space="0" w:color="auto"/>
        <w:right w:val="none" w:sz="0" w:space="0" w:color="auto"/>
      </w:divBdr>
      <w:divsChild>
        <w:div w:id="180560229">
          <w:marLeft w:val="0"/>
          <w:marRight w:val="0"/>
          <w:marTop w:val="0"/>
          <w:marBottom w:val="0"/>
          <w:divBdr>
            <w:top w:val="none" w:sz="0" w:space="0" w:color="auto"/>
            <w:left w:val="none" w:sz="0" w:space="0" w:color="auto"/>
            <w:bottom w:val="none" w:sz="0" w:space="0" w:color="auto"/>
            <w:right w:val="none" w:sz="0" w:space="0" w:color="auto"/>
          </w:divBdr>
        </w:div>
      </w:divsChild>
    </w:div>
    <w:div w:id="180560586">
      <w:marLeft w:val="0"/>
      <w:marRight w:val="0"/>
      <w:marTop w:val="0"/>
      <w:marBottom w:val="0"/>
      <w:divBdr>
        <w:top w:val="none" w:sz="0" w:space="0" w:color="auto"/>
        <w:left w:val="none" w:sz="0" w:space="0" w:color="auto"/>
        <w:bottom w:val="none" w:sz="0" w:space="0" w:color="auto"/>
        <w:right w:val="none" w:sz="0" w:space="0" w:color="auto"/>
      </w:divBdr>
      <w:divsChild>
        <w:div w:id="180560753">
          <w:marLeft w:val="0"/>
          <w:marRight w:val="0"/>
          <w:marTop w:val="0"/>
          <w:marBottom w:val="0"/>
          <w:divBdr>
            <w:top w:val="none" w:sz="0" w:space="0" w:color="auto"/>
            <w:left w:val="none" w:sz="0" w:space="0" w:color="auto"/>
            <w:bottom w:val="none" w:sz="0" w:space="0" w:color="auto"/>
            <w:right w:val="none" w:sz="0" w:space="0" w:color="auto"/>
          </w:divBdr>
        </w:div>
      </w:divsChild>
    </w:div>
    <w:div w:id="180560589">
      <w:marLeft w:val="0"/>
      <w:marRight w:val="0"/>
      <w:marTop w:val="0"/>
      <w:marBottom w:val="0"/>
      <w:divBdr>
        <w:top w:val="none" w:sz="0" w:space="0" w:color="auto"/>
        <w:left w:val="none" w:sz="0" w:space="0" w:color="auto"/>
        <w:bottom w:val="none" w:sz="0" w:space="0" w:color="auto"/>
        <w:right w:val="none" w:sz="0" w:space="0" w:color="auto"/>
      </w:divBdr>
      <w:divsChild>
        <w:div w:id="180559835">
          <w:marLeft w:val="0"/>
          <w:marRight w:val="0"/>
          <w:marTop w:val="0"/>
          <w:marBottom w:val="0"/>
          <w:divBdr>
            <w:top w:val="none" w:sz="0" w:space="0" w:color="auto"/>
            <w:left w:val="none" w:sz="0" w:space="0" w:color="auto"/>
            <w:bottom w:val="none" w:sz="0" w:space="0" w:color="auto"/>
            <w:right w:val="none" w:sz="0" w:space="0" w:color="auto"/>
          </w:divBdr>
        </w:div>
        <w:div w:id="180560010">
          <w:marLeft w:val="0"/>
          <w:marRight w:val="0"/>
          <w:marTop w:val="0"/>
          <w:marBottom w:val="0"/>
          <w:divBdr>
            <w:top w:val="none" w:sz="0" w:space="0" w:color="auto"/>
            <w:left w:val="none" w:sz="0" w:space="0" w:color="auto"/>
            <w:bottom w:val="none" w:sz="0" w:space="0" w:color="auto"/>
            <w:right w:val="none" w:sz="0" w:space="0" w:color="auto"/>
          </w:divBdr>
        </w:div>
        <w:div w:id="180560174">
          <w:marLeft w:val="0"/>
          <w:marRight w:val="0"/>
          <w:marTop w:val="0"/>
          <w:marBottom w:val="0"/>
          <w:divBdr>
            <w:top w:val="none" w:sz="0" w:space="0" w:color="auto"/>
            <w:left w:val="none" w:sz="0" w:space="0" w:color="auto"/>
            <w:bottom w:val="none" w:sz="0" w:space="0" w:color="auto"/>
            <w:right w:val="none" w:sz="0" w:space="0" w:color="auto"/>
          </w:divBdr>
        </w:div>
        <w:div w:id="180560268">
          <w:marLeft w:val="0"/>
          <w:marRight w:val="0"/>
          <w:marTop w:val="0"/>
          <w:marBottom w:val="0"/>
          <w:divBdr>
            <w:top w:val="none" w:sz="0" w:space="0" w:color="auto"/>
            <w:left w:val="none" w:sz="0" w:space="0" w:color="auto"/>
            <w:bottom w:val="none" w:sz="0" w:space="0" w:color="auto"/>
            <w:right w:val="none" w:sz="0" w:space="0" w:color="auto"/>
          </w:divBdr>
        </w:div>
        <w:div w:id="180560455">
          <w:marLeft w:val="0"/>
          <w:marRight w:val="0"/>
          <w:marTop w:val="0"/>
          <w:marBottom w:val="0"/>
          <w:divBdr>
            <w:top w:val="none" w:sz="0" w:space="0" w:color="auto"/>
            <w:left w:val="none" w:sz="0" w:space="0" w:color="auto"/>
            <w:bottom w:val="none" w:sz="0" w:space="0" w:color="auto"/>
            <w:right w:val="none" w:sz="0" w:space="0" w:color="auto"/>
          </w:divBdr>
        </w:div>
        <w:div w:id="180560592">
          <w:marLeft w:val="0"/>
          <w:marRight w:val="0"/>
          <w:marTop w:val="0"/>
          <w:marBottom w:val="0"/>
          <w:divBdr>
            <w:top w:val="none" w:sz="0" w:space="0" w:color="auto"/>
            <w:left w:val="none" w:sz="0" w:space="0" w:color="auto"/>
            <w:bottom w:val="none" w:sz="0" w:space="0" w:color="auto"/>
            <w:right w:val="none" w:sz="0" w:space="0" w:color="auto"/>
          </w:divBdr>
        </w:div>
        <w:div w:id="180560766">
          <w:marLeft w:val="0"/>
          <w:marRight w:val="0"/>
          <w:marTop w:val="0"/>
          <w:marBottom w:val="0"/>
          <w:divBdr>
            <w:top w:val="none" w:sz="0" w:space="0" w:color="auto"/>
            <w:left w:val="none" w:sz="0" w:space="0" w:color="auto"/>
            <w:bottom w:val="none" w:sz="0" w:space="0" w:color="auto"/>
            <w:right w:val="none" w:sz="0" w:space="0" w:color="auto"/>
          </w:divBdr>
        </w:div>
      </w:divsChild>
    </w:div>
    <w:div w:id="180560590">
      <w:marLeft w:val="0"/>
      <w:marRight w:val="0"/>
      <w:marTop w:val="0"/>
      <w:marBottom w:val="0"/>
      <w:divBdr>
        <w:top w:val="none" w:sz="0" w:space="0" w:color="auto"/>
        <w:left w:val="none" w:sz="0" w:space="0" w:color="auto"/>
        <w:bottom w:val="none" w:sz="0" w:space="0" w:color="auto"/>
        <w:right w:val="none" w:sz="0" w:space="0" w:color="auto"/>
      </w:divBdr>
      <w:divsChild>
        <w:div w:id="180560504">
          <w:marLeft w:val="0"/>
          <w:marRight w:val="0"/>
          <w:marTop w:val="0"/>
          <w:marBottom w:val="0"/>
          <w:divBdr>
            <w:top w:val="none" w:sz="0" w:space="0" w:color="auto"/>
            <w:left w:val="none" w:sz="0" w:space="0" w:color="auto"/>
            <w:bottom w:val="none" w:sz="0" w:space="0" w:color="auto"/>
            <w:right w:val="none" w:sz="0" w:space="0" w:color="auto"/>
          </w:divBdr>
        </w:div>
      </w:divsChild>
    </w:div>
    <w:div w:id="180560593">
      <w:marLeft w:val="0"/>
      <w:marRight w:val="0"/>
      <w:marTop w:val="0"/>
      <w:marBottom w:val="0"/>
      <w:divBdr>
        <w:top w:val="none" w:sz="0" w:space="0" w:color="auto"/>
        <w:left w:val="none" w:sz="0" w:space="0" w:color="auto"/>
        <w:bottom w:val="none" w:sz="0" w:space="0" w:color="auto"/>
        <w:right w:val="none" w:sz="0" w:space="0" w:color="auto"/>
      </w:divBdr>
      <w:divsChild>
        <w:div w:id="180559702">
          <w:marLeft w:val="0"/>
          <w:marRight w:val="0"/>
          <w:marTop w:val="0"/>
          <w:marBottom w:val="0"/>
          <w:divBdr>
            <w:top w:val="none" w:sz="0" w:space="0" w:color="auto"/>
            <w:left w:val="none" w:sz="0" w:space="0" w:color="auto"/>
            <w:bottom w:val="none" w:sz="0" w:space="0" w:color="auto"/>
            <w:right w:val="none" w:sz="0" w:space="0" w:color="auto"/>
          </w:divBdr>
        </w:div>
      </w:divsChild>
    </w:div>
    <w:div w:id="180560594">
      <w:marLeft w:val="0"/>
      <w:marRight w:val="0"/>
      <w:marTop w:val="0"/>
      <w:marBottom w:val="0"/>
      <w:divBdr>
        <w:top w:val="none" w:sz="0" w:space="0" w:color="auto"/>
        <w:left w:val="none" w:sz="0" w:space="0" w:color="auto"/>
        <w:bottom w:val="none" w:sz="0" w:space="0" w:color="auto"/>
        <w:right w:val="none" w:sz="0" w:space="0" w:color="auto"/>
      </w:divBdr>
      <w:divsChild>
        <w:div w:id="180560054">
          <w:marLeft w:val="0"/>
          <w:marRight w:val="0"/>
          <w:marTop w:val="0"/>
          <w:marBottom w:val="0"/>
          <w:divBdr>
            <w:top w:val="none" w:sz="0" w:space="0" w:color="auto"/>
            <w:left w:val="none" w:sz="0" w:space="0" w:color="auto"/>
            <w:bottom w:val="none" w:sz="0" w:space="0" w:color="auto"/>
            <w:right w:val="none" w:sz="0" w:space="0" w:color="auto"/>
          </w:divBdr>
        </w:div>
      </w:divsChild>
    </w:div>
    <w:div w:id="180560595">
      <w:marLeft w:val="0"/>
      <w:marRight w:val="0"/>
      <w:marTop w:val="0"/>
      <w:marBottom w:val="0"/>
      <w:divBdr>
        <w:top w:val="none" w:sz="0" w:space="0" w:color="auto"/>
        <w:left w:val="none" w:sz="0" w:space="0" w:color="auto"/>
        <w:bottom w:val="none" w:sz="0" w:space="0" w:color="auto"/>
        <w:right w:val="none" w:sz="0" w:space="0" w:color="auto"/>
      </w:divBdr>
      <w:divsChild>
        <w:div w:id="180560745">
          <w:marLeft w:val="0"/>
          <w:marRight w:val="0"/>
          <w:marTop w:val="0"/>
          <w:marBottom w:val="0"/>
          <w:divBdr>
            <w:top w:val="none" w:sz="0" w:space="0" w:color="auto"/>
            <w:left w:val="none" w:sz="0" w:space="0" w:color="auto"/>
            <w:bottom w:val="none" w:sz="0" w:space="0" w:color="auto"/>
            <w:right w:val="none" w:sz="0" w:space="0" w:color="auto"/>
          </w:divBdr>
        </w:div>
      </w:divsChild>
    </w:div>
    <w:div w:id="180560599">
      <w:marLeft w:val="0"/>
      <w:marRight w:val="0"/>
      <w:marTop w:val="0"/>
      <w:marBottom w:val="0"/>
      <w:divBdr>
        <w:top w:val="none" w:sz="0" w:space="0" w:color="auto"/>
        <w:left w:val="none" w:sz="0" w:space="0" w:color="auto"/>
        <w:bottom w:val="none" w:sz="0" w:space="0" w:color="auto"/>
        <w:right w:val="none" w:sz="0" w:space="0" w:color="auto"/>
      </w:divBdr>
      <w:divsChild>
        <w:div w:id="180560013">
          <w:marLeft w:val="0"/>
          <w:marRight w:val="0"/>
          <w:marTop w:val="0"/>
          <w:marBottom w:val="0"/>
          <w:divBdr>
            <w:top w:val="none" w:sz="0" w:space="0" w:color="auto"/>
            <w:left w:val="none" w:sz="0" w:space="0" w:color="auto"/>
            <w:bottom w:val="none" w:sz="0" w:space="0" w:color="auto"/>
            <w:right w:val="none" w:sz="0" w:space="0" w:color="auto"/>
          </w:divBdr>
        </w:div>
      </w:divsChild>
    </w:div>
    <w:div w:id="180560601">
      <w:marLeft w:val="0"/>
      <w:marRight w:val="0"/>
      <w:marTop w:val="0"/>
      <w:marBottom w:val="0"/>
      <w:divBdr>
        <w:top w:val="none" w:sz="0" w:space="0" w:color="auto"/>
        <w:left w:val="none" w:sz="0" w:space="0" w:color="auto"/>
        <w:bottom w:val="none" w:sz="0" w:space="0" w:color="auto"/>
        <w:right w:val="none" w:sz="0" w:space="0" w:color="auto"/>
      </w:divBdr>
      <w:divsChild>
        <w:div w:id="180560494">
          <w:marLeft w:val="0"/>
          <w:marRight w:val="0"/>
          <w:marTop w:val="0"/>
          <w:marBottom w:val="0"/>
          <w:divBdr>
            <w:top w:val="none" w:sz="0" w:space="0" w:color="auto"/>
            <w:left w:val="none" w:sz="0" w:space="0" w:color="auto"/>
            <w:bottom w:val="none" w:sz="0" w:space="0" w:color="auto"/>
            <w:right w:val="none" w:sz="0" w:space="0" w:color="auto"/>
          </w:divBdr>
        </w:div>
        <w:div w:id="180560846">
          <w:marLeft w:val="0"/>
          <w:marRight w:val="0"/>
          <w:marTop w:val="0"/>
          <w:marBottom w:val="0"/>
          <w:divBdr>
            <w:top w:val="none" w:sz="0" w:space="0" w:color="auto"/>
            <w:left w:val="none" w:sz="0" w:space="0" w:color="auto"/>
            <w:bottom w:val="none" w:sz="0" w:space="0" w:color="auto"/>
            <w:right w:val="none" w:sz="0" w:space="0" w:color="auto"/>
          </w:divBdr>
        </w:div>
      </w:divsChild>
    </w:div>
    <w:div w:id="180560604">
      <w:marLeft w:val="0"/>
      <w:marRight w:val="0"/>
      <w:marTop w:val="0"/>
      <w:marBottom w:val="0"/>
      <w:divBdr>
        <w:top w:val="none" w:sz="0" w:space="0" w:color="auto"/>
        <w:left w:val="none" w:sz="0" w:space="0" w:color="auto"/>
        <w:bottom w:val="none" w:sz="0" w:space="0" w:color="auto"/>
        <w:right w:val="none" w:sz="0" w:space="0" w:color="auto"/>
      </w:divBdr>
    </w:div>
    <w:div w:id="180560606">
      <w:marLeft w:val="0"/>
      <w:marRight w:val="0"/>
      <w:marTop w:val="0"/>
      <w:marBottom w:val="0"/>
      <w:divBdr>
        <w:top w:val="none" w:sz="0" w:space="0" w:color="auto"/>
        <w:left w:val="none" w:sz="0" w:space="0" w:color="auto"/>
        <w:bottom w:val="none" w:sz="0" w:space="0" w:color="auto"/>
        <w:right w:val="none" w:sz="0" w:space="0" w:color="auto"/>
      </w:divBdr>
      <w:divsChild>
        <w:div w:id="180560839">
          <w:marLeft w:val="0"/>
          <w:marRight w:val="0"/>
          <w:marTop w:val="0"/>
          <w:marBottom w:val="0"/>
          <w:divBdr>
            <w:top w:val="none" w:sz="0" w:space="0" w:color="auto"/>
            <w:left w:val="none" w:sz="0" w:space="0" w:color="auto"/>
            <w:bottom w:val="none" w:sz="0" w:space="0" w:color="auto"/>
            <w:right w:val="none" w:sz="0" w:space="0" w:color="auto"/>
          </w:divBdr>
        </w:div>
      </w:divsChild>
    </w:div>
    <w:div w:id="180560608">
      <w:marLeft w:val="0"/>
      <w:marRight w:val="0"/>
      <w:marTop w:val="0"/>
      <w:marBottom w:val="0"/>
      <w:divBdr>
        <w:top w:val="none" w:sz="0" w:space="0" w:color="auto"/>
        <w:left w:val="none" w:sz="0" w:space="0" w:color="auto"/>
        <w:bottom w:val="none" w:sz="0" w:space="0" w:color="auto"/>
        <w:right w:val="none" w:sz="0" w:space="0" w:color="auto"/>
      </w:divBdr>
      <w:divsChild>
        <w:div w:id="180560132">
          <w:marLeft w:val="0"/>
          <w:marRight w:val="0"/>
          <w:marTop w:val="0"/>
          <w:marBottom w:val="0"/>
          <w:divBdr>
            <w:top w:val="none" w:sz="0" w:space="0" w:color="auto"/>
            <w:left w:val="none" w:sz="0" w:space="0" w:color="auto"/>
            <w:bottom w:val="none" w:sz="0" w:space="0" w:color="auto"/>
            <w:right w:val="none" w:sz="0" w:space="0" w:color="auto"/>
          </w:divBdr>
        </w:div>
      </w:divsChild>
    </w:div>
    <w:div w:id="180560609">
      <w:marLeft w:val="0"/>
      <w:marRight w:val="0"/>
      <w:marTop w:val="0"/>
      <w:marBottom w:val="0"/>
      <w:divBdr>
        <w:top w:val="none" w:sz="0" w:space="0" w:color="auto"/>
        <w:left w:val="none" w:sz="0" w:space="0" w:color="auto"/>
        <w:bottom w:val="none" w:sz="0" w:space="0" w:color="auto"/>
        <w:right w:val="none" w:sz="0" w:space="0" w:color="auto"/>
      </w:divBdr>
      <w:divsChild>
        <w:div w:id="180560853">
          <w:marLeft w:val="0"/>
          <w:marRight w:val="0"/>
          <w:marTop w:val="0"/>
          <w:marBottom w:val="0"/>
          <w:divBdr>
            <w:top w:val="none" w:sz="0" w:space="0" w:color="auto"/>
            <w:left w:val="none" w:sz="0" w:space="0" w:color="auto"/>
            <w:bottom w:val="none" w:sz="0" w:space="0" w:color="auto"/>
            <w:right w:val="none" w:sz="0" w:space="0" w:color="auto"/>
          </w:divBdr>
        </w:div>
      </w:divsChild>
    </w:div>
    <w:div w:id="180560611">
      <w:marLeft w:val="0"/>
      <w:marRight w:val="0"/>
      <w:marTop w:val="0"/>
      <w:marBottom w:val="0"/>
      <w:divBdr>
        <w:top w:val="none" w:sz="0" w:space="0" w:color="auto"/>
        <w:left w:val="none" w:sz="0" w:space="0" w:color="auto"/>
        <w:bottom w:val="none" w:sz="0" w:space="0" w:color="auto"/>
        <w:right w:val="none" w:sz="0" w:space="0" w:color="auto"/>
      </w:divBdr>
      <w:divsChild>
        <w:div w:id="180559758">
          <w:marLeft w:val="0"/>
          <w:marRight w:val="0"/>
          <w:marTop w:val="0"/>
          <w:marBottom w:val="0"/>
          <w:divBdr>
            <w:top w:val="none" w:sz="0" w:space="0" w:color="auto"/>
            <w:left w:val="none" w:sz="0" w:space="0" w:color="auto"/>
            <w:bottom w:val="none" w:sz="0" w:space="0" w:color="auto"/>
            <w:right w:val="none" w:sz="0" w:space="0" w:color="auto"/>
          </w:divBdr>
        </w:div>
      </w:divsChild>
    </w:div>
    <w:div w:id="180560615">
      <w:marLeft w:val="0"/>
      <w:marRight w:val="0"/>
      <w:marTop w:val="0"/>
      <w:marBottom w:val="0"/>
      <w:divBdr>
        <w:top w:val="none" w:sz="0" w:space="0" w:color="auto"/>
        <w:left w:val="none" w:sz="0" w:space="0" w:color="auto"/>
        <w:bottom w:val="none" w:sz="0" w:space="0" w:color="auto"/>
        <w:right w:val="none" w:sz="0" w:space="0" w:color="auto"/>
      </w:divBdr>
      <w:divsChild>
        <w:div w:id="180560835">
          <w:marLeft w:val="0"/>
          <w:marRight w:val="0"/>
          <w:marTop w:val="0"/>
          <w:marBottom w:val="0"/>
          <w:divBdr>
            <w:top w:val="none" w:sz="0" w:space="0" w:color="auto"/>
            <w:left w:val="none" w:sz="0" w:space="0" w:color="auto"/>
            <w:bottom w:val="none" w:sz="0" w:space="0" w:color="auto"/>
            <w:right w:val="none" w:sz="0" w:space="0" w:color="auto"/>
          </w:divBdr>
        </w:div>
      </w:divsChild>
    </w:div>
    <w:div w:id="180560616">
      <w:marLeft w:val="0"/>
      <w:marRight w:val="0"/>
      <w:marTop w:val="0"/>
      <w:marBottom w:val="0"/>
      <w:divBdr>
        <w:top w:val="none" w:sz="0" w:space="0" w:color="auto"/>
        <w:left w:val="none" w:sz="0" w:space="0" w:color="auto"/>
        <w:bottom w:val="none" w:sz="0" w:space="0" w:color="auto"/>
        <w:right w:val="none" w:sz="0" w:space="0" w:color="auto"/>
      </w:divBdr>
      <w:divsChild>
        <w:div w:id="180559790">
          <w:marLeft w:val="0"/>
          <w:marRight w:val="0"/>
          <w:marTop w:val="0"/>
          <w:marBottom w:val="0"/>
          <w:divBdr>
            <w:top w:val="none" w:sz="0" w:space="0" w:color="auto"/>
            <w:left w:val="none" w:sz="0" w:space="0" w:color="auto"/>
            <w:bottom w:val="none" w:sz="0" w:space="0" w:color="auto"/>
            <w:right w:val="none" w:sz="0" w:space="0" w:color="auto"/>
          </w:divBdr>
        </w:div>
      </w:divsChild>
    </w:div>
    <w:div w:id="180560617">
      <w:marLeft w:val="0"/>
      <w:marRight w:val="0"/>
      <w:marTop w:val="0"/>
      <w:marBottom w:val="0"/>
      <w:divBdr>
        <w:top w:val="none" w:sz="0" w:space="0" w:color="auto"/>
        <w:left w:val="none" w:sz="0" w:space="0" w:color="auto"/>
        <w:bottom w:val="none" w:sz="0" w:space="0" w:color="auto"/>
        <w:right w:val="none" w:sz="0" w:space="0" w:color="auto"/>
      </w:divBdr>
      <w:divsChild>
        <w:div w:id="180560716">
          <w:marLeft w:val="0"/>
          <w:marRight w:val="0"/>
          <w:marTop w:val="0"/>
          <w:marBottom w:val="0"/>
          <w:divBdr>
            <w:top w:val="none" w:sz="0" w:space="0" w:color="auto"/>
            <w:left w:val="none" w:sz="0" w:space="0" w:color="auto"/>
            <w:bottom w:val="none" w:sz="0" w:space="0" w:color="auto"/>
            <w:right w:val="none" w:sz="0" w:space="0" w:color="auto"/>
          </w:divBdr>
        </w:div>
      </w:divsChild>
    </w:div>
    <w:div w:id="180560620">
      <w:marLeft w:val="0"/>
      <w:marRight w:val="0"/>
      <w:marTop w:val="0"/>
      <w:marBottom w:val="0"/>
      <w:divBdr>
        <w:top w:val="none" w:sz="0" w:space="0" w:color="auto"/>
        <w:left w:val="none" w:sz="0" w:space="0" w:color="auto"/>
        <w:bottom w:val="none" w:sz="0" w:space="0" w:color="auto"/>
        <w:right w:val="none" w:sz="0" w:space="0" w:color="auto"/>
      </w:divBdr>
      <w:divsChild>
        <w:div w:id="180560685">
          <w:marLeft w:val="0"/>
          <w:marRight w:val="0"/>
          <w:marTop w:val="0"/>
          <w:marBottom w:val="0"/>
          <w:divBdr>
            <w:top w:val="none" w:sz="0" w:space="0" w:color="auto"/>
            <w:left w:val="none" w:sz="0" w:space="0" w:color="auto"/>
            <w:bottom w:val="none" w:sz="0" w:space="0" w:color="auto"/>
            <w:right w:val="none" w:sz="0" w:space="0" w:color="auto"/>
          </w:divBdr>
        </w:div>
      </w:divsChild>
    </w:div>
    <w:div w:id="180560622">
      <w:marLeft w:val="0"/>
      <w:marRight w:val="0"/>
      <w:marTop w:val="0"/>
      <w:marBottom w:val="0"/>
      <w:divBdr>
        <w:top w:val="none" w:sz="0" w:space="0" w:color="auto"/>
        <w:left w:val="none" w:sz="0" w:space="0" w:color="auto"/>
        <w:bottom w:val="none" w:sz="0" w:space="0" w:color="auto"/>
        <w:right w:val="none" w:sz="0" w:space="0" w:color="auto"/>
      </w:divBdr>
      <w:divsChild>
        <w:div w:id="180560763">
          <w:marLeft w:val="0"/>
          <w:marRight w:val="0"/>
          <w:marTop w:val="0"/>
          <w:marBottom w:val="0"/>
          <w:divBdr>
            <w:top w:val="none" w:sz="0" w:space="0" w:color="auto"/>
            <w:left w:val="none" w:sz="0" w:space="0" w:color="auto"/>
            <w:bottom w:val="none" w:sz="0" w:space="0" w:color="auto"/>
            <w:right w:val="none" w:sz="0" w:space="0" w:color="auto"/>
          </w:divBdr>
        </w:div>
      </w:divsChild>
    </w:div>
    <w:div w:id="180560625">
      <w:marLeft w:val="0"/>
      <w:marRight w:val="0"/>
      <w:marTop w:val="0"/>
      <w:marBottom w:val="0"/>
      <w:divBdr>
        <w:top w:val="none" w:sz="0" w:space="0" w:color="auto"/>
        <w:left w:val="none" w:sz="0" w:space="0" w:color="auto"/>
        <w:bottom w:val="none" w:sz="0" w:space="0" w:color="auto"/>
        <w:right w:val="none" w:sz="0" w:space="0" w:color="auto"/>
      </w:divBdr>
      <w:divsChild>
        <w:div w:id="180560750">
          <w:marLeft w:val="0"/>
          <w:marRight w:val="0"/>
          <w:marTop w:val="0"/>
          <w:marBottom w:val="0"/>
          <w:divBdr>
            <w:top w:val="none" w:sz="0" w:space="0" w:color="auto"/>
            <w:left w:val="none" w:sz="0" w:space="0" w:color="auto"/>
            <w:bottom w:val="none" w:sz="0" w:space="0" w:color="auto"/>
            <w:right w:val="none" w:sz="0" w:space="0" w:color="auto"/>
          </w:divBdr>
        </w:div>
      </w:divsChild>
    </w:div>
    <w:div w:id="180560626">
      <w:marLeft w:val="0"/>
      <w:marRight w:val="0"/>
      <w:marTop w:val="0"/>
      <w:marBottom w:val="0"/>
      <w:divBdr>
        <w:top w:val="none" w:sz="0" w:space="0" w:color="auto"/>
        <w:left w:val="none" w:sz="0" w:space="0" w:color="auto"/>
        <w:bottom w:val="none" w:sz="0" w:space="0" w:color="auto"/>
        <w:right w:val="none" w:sz="0" w:space="0" w:color="auto"/>
      </w:divBdr>
      <w:divsChild>
        <w:div w:id="180560445">
          <w:marLeft w:val="0"/>
          <w:marRight w:val="0"/>
          <w:marTop w:val="0"/>
          <w:marBottom w:val="0"/>
          <w:divBdr>
            <w:top w:val="none" w:sz="0" w:space="0" w:color="auto"/>
            <w:left w:val="none" w:sz="0" w:space="0" w:color="auto"/>
            <w:bottom w:val="none" w:sz="0" w:space="0" w:color="auto"/>
            <w:right w:val="none" w:sz="0" w:space="0" w:color="auto"/>
          </w:divBdr>
        </w:div>
      </w:divsChild>
    </w:div>
    <w:div w:id="180560630">
      <w:marLeft w:val="0"/>
      <w:marRight w:val="0"/>
      <w:marTop w:val="0"/>
      <w:marBottom w:val="0"/>
      <w:divBdr>
        <w:top w:val="none" w:sz="0" w:space="0" w:color="auto"/>
        <w:left w:val="none" w:sz="0" w:space="0" w:color="auto"/>
        <w:bottom w:val="none" w:sz="0" w:space="0" w:color="auto"/>
        <w:right w:val="none" w:sz="0" w:space="0" w:color="auto"/>
      </w:divBdr>
      <w:divsChild>
        <w:div w:id="180560584">
          <w:marLeft w:val="0"/>
          <w:marRight w:val="0"/>
          <w:marTop w:val="0"/>
          <w:marBottom w:val="0"/>
          <w:divBdr>
            <w:top w:val="none" w:sz="0" w:space="0" w:color="auto"/>
            <w:left w:val="none" w:sz="0" w:space="0" w:color="auto"/>
            <w:bottom w:val="none" w:sz="0" w:space="0" w:color="auto"/>
            <w:right w:val="none" w:sz="0" w:space="0" w:color="auto"/>
          </w:divBdr>
        </w:div>
      </w:divsChild>
    </w:div>
    <w:div w:id="180560631">
      <w:marLeft w:val="0"/>
      <w:marRight w:val="0"/>
      <w:marTop w:val="0"/>
      <w:marBottom w:val="0"/>
      <w:divBdr>
        <w:top w:val="none" w:sz="0" w:space="0" w:color="auto"/>
        <w:left w:val="none" w:sz="0" w:space="0" w:color="auto"/>
        <w:bottom w:val="none" w:sz="0" w:space="0" w:color="auto"/>
        <w:right w:val="none" w:sz="0" w:space="0" w:color="auto"/>
      </w:divBdr>
      <w:divsChild>
        <w:div w:id="180560005">
          <w:marLeft w:val="0"/>
          <w:marRight w:val="0"/>
          <w:marTop w:val="0"/>
          <w:marBottom w:val="0"/>
          <w:divBdr>
            <w:top w:val="none" w:sz="0" w:space="0" w:color="auto"/>
            <w:left w:val="none" w:sz="0" w:space="0" w:color="auto"/>
            <w:bottom w:val="none" w:sz="0" w:space="0" w:color="auto"/>
            <w:right w:val="none" w:sz="0" w:space="0" w:color="auto"/>
          </w:divBdr>
        </w:div>
        <w:div w:id="180560142">
          <w:marLeft w:val="0"/>
          <w:marRight w:val="0"/>
          <w:marTop w:val="0"/>
          <w:marBottom w:val="0"/>
          <w:divBdr>
            <w:top w:val="none" w:sz="0" w:space="0" w:color="auto"/>
            <w:left w:val="none" w:sz="0" w:space="0" w:color="auto"/>
            <w:bottom w:val="none" w:sz="0" w:space="0" w:color="auto"/>
            <w:right w:val="none" w:sz="0" w:space="0" w:color="auto"/>
          </w:divBdr>
        </w:div>
        <w:div w:id="180560177">
          <w:marLeft w:val="0"/>
          <w:marRight w:val="0"/>
          <w:marTop w:val="0"/>
          <w:marBottom w:val="0"/>
          <w:divBdr>
            <w:top w:val="none" w:sz="0" w:space="0" w:color="auto"/>
            <w:left w:val="none" w:sz="0" w:space="0" w:color="auto"/>
            <w:bottom w:val="none" w:sz="0" w:space="0" w:color="auto"/>
            <w:right w:val="none" w:sz="0" w:space="0" w:color="auto"/>
          </w:divBdr>
        </w:div>
        <w:div w:id="180560252">
          <w:marLeft w:val="0"/>
          <w:marRight w:val="0"/>
          <w:marTop w:val="0"/>
          <w:marBottom w:val="0"/>
          <w:divBdr>
            <w:top w:val="none" w:sz="0" w:space="0" w:color="auto"/>
            <w:left w:val="none" w:sz="0" w:space="0" w:color="auto"/>
            <w:bottom w:val="none" w:sz="0" w:space="0" w:color="auto"/>
            <w:right w:val="none" w:sz="0" w:space="0" w:color="auto"/>
          </w:divBdr>
        </w:div>
        <w:div w:id="180560270">
          <w:marLeft w:val="0"/>
          <w:marRight w:val="0"/>
          <w:marTop w:val="0"/>
          <w:marBottom w:val="0"/>
          <w:divBdr>
            <w:top w:val="none" w:sz="0" w:space="0" w:color="auto"/>
            <w:left w:val="none" w:sz="0" w:space="0" w:color="auto"/>
            <w:bottom w:val="none" w:sz="0" w:space="0" w:color="auto"/>
            <w:right w:val="none" w:sz="0" w:space="0" w:color="auto"/>
          </w:divBdr>
        </w:div>
        <w:div w:id="180560477">
          <w:marLeft w:val="0"/>
          <w:marRight w:val="0"/>
          <w:marTop w:val="0"/>
          <w:marBottom w:val="0"/>
          <w:divBdr>
            <w:top w:val="none" w:sz="0" w:space="0" w:color="auto"/>
            <w:left w:val="none" w:sz="0" w:space="0" w:color="auto"/>
            <w:bottom w:val="none" w:sz="0" w:space="0" w:color="auto"/>
            <w:right w:val="none" w:sz="0" w:space="0" w:color="auto"/>
          </w:divBdr>
        </w:div>
        <w:div w:id="180560776">
          <w:marLeft w:val="0"/>
          <w:marRight w:val="0"/>
          <w:marTop w:val="0"/>
          <w:marBottom w:val="0"/>
          <w:divBdr>
            <w:top w:val="none" w:sz="0" w:space="0" w:color="auto"/>
            <w:left w:val="none" w:sz="0" w:space="0" w:color="auto"/>
            <w:bottom w:val="none" w:sz="0" w:space="0" w:color="auto"/>
            <w:right w:val="none" w:sz="0" w:space="0" w:color="auto"/>
          </w:divBdr>
        </w:div>
      </w:divsChild>
    </w:div>
    <w:div w:id="180560632">
      <w:marLeft w:val="0"/>
      <w:marRight w:val="0"/>
      <w:marTop w:val="0"/>
      <w:marBottom w:val="0"/>
      <w:divBdr>
        <w:top w:val="none" w:sz="0" w:space="0" w:color="auto"/>
        <w:left w:val="none" w:sz="0" w:space="0" w:color="auto"/>
        <w:bottom w:val="none" w:sz="0" w:space="0" w:color="auto"/>
        <w:right w:val="none" w:sz="0" w:space="0" w:color="auto"/>
      </w:divBdr>
      <w:divsChild>
        <w:div w:id="180560534">
          <w:marLeft w:val="0"/>
          <w:marRight w:val="0"/>
          <w:marTop w:val="0"/>
          <w:marBottom w:val="0"/>
          <w:divBdr>
            <w:top w:val="none" w:sz="0" w:space="0" w:color="auto"/>
            <w:left w:val="none" w:sz="0" w:space="0" w:color="auto"/>
            <w:bottom w:val="none" w:sz="0" w:space="0" w:color="auto"/>
            <w:right w:val="none" w:sz="0" w:space="0" w:color="auto"/>
          </w:divBdr>
        </w:div>
      </w:divsChild>
    </w:div>
    <w:div w:id="180560637">
      <w:marLeft w:val="0"/>
      <w:marRight w:val="0"/>
      <w:marTop w:val="0"/>
      <w:marBottom w:val="0"/>
      <w:divBdr>
        <w:top w:val="none" w:sz="0" w:space="0" w:color="auto"/>
        <w:left w:val="none" w:sz="0" w:space="0" w:color="auto"/>
        <w:bottom w:val="none" w:sz="0" w:space="0" w:color="auto"/>
        <w:right w:val="none" w:sz="0" w:space="0" w:color="auto"/>
      </w:divBdr>
      <w:divsChild>
        <w:div w:id="180560090">
          <w:marLeft w:val="0"/>
          <w:marRight w:val="0"/>
          <w:marTop w:val="0"/>
          <w:marBottom w:val="0"/>
          <w:divBdr>
            <w:top w:val="none" w:sz="0" w:space="0" w:color="auto"/>
            <w:left w:val="none" w:sz="0" w:space="0" w:color="auto"/>
            <w:bottom w:val="none" w:sz="0" w:space="0" w:color="auto"/>
            <w:right w:val="none" w:sz="0" w:space="0" w:color="auto"/>
          </w:divBdr>
        </w:div>
      </w:divsChild>
    </w:div>
    <w:div w:id="180560643">
      <w:marLeft w:val="0"/>
      <w:marRight w:val="0"/>
      <w:marTop w:val="0"/>
      <w:marBottom w:val="0"/>
      <w:divBdr>
        <w:top w:val="none" w:sz="0" w:space="0" w:color="auto"/>
        <w:left w:val="none" w:sz="0" w:space="0" w:color="auto"/>
        <w:bottom w:val="none" w:sz="0" w:space="0" w:color="auto"/>
        <w:right w:val="none" w:sz="0" w:space="0" w:color="auto"/>
      </w:divBdr>
      <w:divsChild>
        <w:div w:id="180560299">
          <w:marLeft w:val="0"/>
          <w:marRight w:val="0"/>
          <w:marTop w:val="0"/>
          <w:marBottom w:val="0"/>
          <w:divBdr>
            <w:top w:val="none" w:sz="0" w:space="0" w:color="auto"/>
            <w:left w:val="none" w:sz="0" w:space="0" w:color="auto"/>
            <w:bottom w:val="none" w:sz="0" w:space="0" w:color="auto"/>
            <w:right w:val="none" w:sz="0" w:space="0" w:color="auto"/>
          </w:divBdr>
        </w:div>
      </w:divsChild>
    </w:div>
    <w:div w:id="180560644">
      <w:marLeft w:val="0"/>
      <w:marRight w:val="0"/>
      <w:marTop w:val="0"/>
      <w:marBottom w:val="0"/>
      <w:divBdr>
        <w:top w:val="none" w:sz="0" w:space="0" w:color="auto"/>
        <w:left w:val="none" w:sz="0" w:space="0" w:color="auto"/>
        <w:bottom w:val="none" w:sz="0" w:space="0" w:color="auto"/>
        <w:right w:val="none" w:sz="0" w:space="0" w:color="auto"/>
      </w:divBdr>
      <w:divsChild>
        <w:div w:id="180560826">
          <w:marLeft w:val="0"/>
          <w:marRight w:val="0"/>
          <w:marTop w:val="0"/>
          <w:marBottom w:val="0"/>
          <w:divBdr>
            <w:top w:val="none" w:sz="0" w:space="0" w:color="auto"/>
            <w:left w:val="none" w:sz="0" w:space="0" w:color="auto"/>
            <w:bottom w:val="none" w:sz="0" w:space="0" w:color="auto"/>
            <w:right w:val="none" w:sz="0" w:space="0" w:color="auto"/>
          </w:divBdr>
        </w:div>
      </w:divsChild>
    </w:div>
    <w:div w:id="180560648">
      <w:marLeft w:val="0"/>
      <w:marRight w:val="0"/>
      <w:marTop w:val="0"/>
      <w:marBottom w:val="0"/>
      <w:divBdr>
        <w:top w:val="none" w:sz="0" w:space="0" w:color="auto"/>
        <w:left w:val="none" w:sz="0" w:space="0" w:color="auto"/>
        <w:bottom w:val="none" w:sz="0" w:space="0" w:color="auto"/>
        <w:right w:val="none" w:sz="0" w:space="0" w:color="auto"/>
      </w:divBdr>
      <w:divsChild>
        <w:div w:id="180560730">
          <w:marLeft w:val="0"/>
          <w:marRight w:val="0"/>
          <w:marTop w:val="0"/>
          <w:marBottom w:val="0"/>
          <w:divBdr>
            <w:top w:val="none" w:sz="0" w:space="0" w:color="auto"/>
            <w:left w:val="none" w:sz="0" w:space="0" w:color="auto"/>
            <w:bottom w:val="none" w:sz="0" w:space="0" w:color="auto"/>
            <w:right w:val="none" w:sz="0" w:space="0" w:color="auto"/>
          </w:divBdr>
        </w:div>
      </w:divsChild>
    </w:div>
    <w:div w:id="180560649">
      <w:marLeft w:val="0"/>
      <w:marRight w:val="0"/>
      <w:marTop w:val="0"/>
      <w:marBottom w:val="0"/>
      <w:divBdr>
        <w:top w:val="none" w:sz="0" w:space="0" w:color="auto"/>
        <w:left w:val="none" w:sz="0" w:space="0" w:color="auto"/>
        <w:bottom w:val="none" w:sz="0" w:space="0" w:color="auto"/>
        <w:right w:val="none" w:sz="0" w:space="0" w:color="auto"/>
      </w:divBdr>
      <w:divsChild>
        <w:div w:id="180559965">
          <w:marLeft w:val="0"/>
          <w:marRight w:val="0"/>
          <w:marTop w:val="0"/>
          <w:marBottom w:val="0"/>
          <w:divBdr>
            <w:top w:val="none" w:sz="0" w:space="0" w:color="auto"/>
            <w:left w:val="none" w:sz="0" w:space="0" w:color="auto"/>
            <w:bottom w:val="none" w:sz="0" w:space="0" w:color="auto"/>
            <w:right w:val="none" w:sz="0" w:space="0" w:color="auto"/>
          </w:divBdr>
        </w:div>
      </w:divsChild>
    </w:div>
    <w:div w:id="180560652">
      <w:marLeft w:val="0"/>
      <w:marRight w:val="0"/>
      <w:marTop w:val="0"/>
      <w:marBottom w:val="0"/>
      <w:divBdr>
        <w:top w:val="none" w:sz="0" w:space="0" w:color="auto"/>
        <w:left w:val="none" w:sz="0" w:space="0" w:color="auto"/>
        <w:bottom w:val="none" w:sz="0" w:space="0" w:color="auto"/>
        <w:right w:val="none" w:sz="0" w:space="0" w:color="auto"/>
      </w:divBdr>
      <w:divsChild>
        <w:div w:id="180560260">
          <w:marLeft w:val="0"/>
          <w:marRight w:val="0"/>
          <w:marTop w:val="0"/>
          <w:marBottom w:val="0"/>
          <w:divBdr>
            <w:top w:val="none" w:sz="0" w:space="0" w:color="auto"/>
            <w:left w:val="none" w:sz="0" w:space="0" w:color="auto"/>
            <w:bottom w:val="none" w:sz="0" w:space="0" w:color="auto"/>
            <w:right w:val="none" w:sz="0" w:space="0" w:color="auto"/>
          </w:divBdr>
        </w:div>
      </w:divsChild>
    </w:div>
    <w:div w:id="180560653">
      <w:marLeft w:val="0"/>
      <w:marRight w:val="0"/>
      <w:marTop w:val="0"/>
      <w:marBottom w:val="0"/>
      <w:divBdr>
        <w:top w:val="none" w:sz="0" w:space="0" w:color="auto"/>
        <w:left w:val="none" w:sz="0" w:space="0" w:color="auto"/>
        <w:bottom w:val="none" w:sz="0" w:space="0" w:color="auto"/>
        <w:right w:val="none" w:sz="0" w:space="0" w:color="auto"/>
      </w:divBdr>
      <w:divsChild>
        <w:div w:id="180560439">
          <w:marLeft w:val="0"/>
          <w:marRight w:val="0"/>
          <w:marTop w:val="0"/>
          <w:marBottom w:val="0"/>
          <w:divBdr>
            <w:top w:val="none" w:sz="0" w:space="0" w:color="auto"/>
            <w:left w:val="none" w:sz="0" w:space="0" w:color="auto"/>
            <w:bottom w:val="none" w:sz="0" w:space="0" w:color="auto"/>
            <w:right w:val="none" w:sz="0" w:space="0" w:color="auto"/>
          </w:divBdr>
        </w:div>
      </w:divsChild>
    </w:div>
    <w:div w:id="180560654">
      <w:marLeft w:val="0"/>
      <w:marRight w:val="0"/>
      <w:marTop w:val="0"/>
      <w:marBottom w:val="0"/>
      <w:divBdr>
        <w:top w:val="none" w:sz="0" w:space="0" w:color="auto"/>
        <w:left w:val="none" w:sz="0" w:space="0" w:color="auto"/>
        <w:bottom w:val="none" w:sz="0" w:space="0" w:color="auto"/>
        <w:right w:val="none" w:sz="0" w:space="0" w:color="auto"/>
      </w:divBdr>
      <w:divsChild>
        <w:div w:id="180559958">
          <w:marLeft w:val="0"/>
          <w:marRight w:val="0"/>
          <w:marTop w:val="0"/>
          <w:marBottom w:val="0"/>
          <w:divBdr>
            <w:top w:val="none" w:sz="0" w:space="0" w:color="auto"/>
            <w:left w:val="none" w:sz="0" w:space="0" w:color="auto"/>
            <w:bottom w:val="none" w:sz="0" w:space="0" w:color="auto"/>
            <w:right w:val="none" w:sz="0" w:space="0" w:color="auto"/>
          </w:divBdr>
        </w:div>
      </w:divsChild>
    </w:div>
    <w:div w:id="180560659">
      <w:marLeft w:val="0"/>
      <w:marRight w:val="0"/>
      <w:marTop w:val="0"/>
      <w:marBottom w:val="0"/>
      <w:divBdr>
        <w:top w:val="none" w:sz="0" w:space="0" w:color="auto"/>
        <w:left w:val="none" w:sz="0" w:space="0" w:color="auto"/>
        <w:bottom w:val="none" w:sz="0" w:space="0" w:color="auto"/>
        <w:right w:val="none" w:sz="0" w:space="0" w:color="auto"/>
      </w:divBdr>
      <w:divsChild>
        <w:div w:id="180560053">
          <w:marLeft w:val="0"/>
          <w:marRight w:val="0"/>
          <w:marTop w:val="0"/>
          <w:marBottom w:val="0"/>
          <w:divBdr>
            <w:top w:val="none" w:sz="0" w:space="0" w:color="auto"/>
            <w:left w:val="none" w:sz="0" w:space="0" w:color="auto"/>
            <w:bottom w:val="none" w:sz="0" w:space="0" w:color="auto"/>
            <w:right w:val="none" w:sz="0" w:space="0" w:color="auto"/>
          </w:divBdr>
        </w:div>
      </w:divsChild>
    </w:div>
    <w:div w:id="180560660">
      <w:marLeft w:val="0"/>
      <w:marRight w:val="0"/>
      <w:marTop w:val="0"/>
      <w:marBottom w:val="0"/>
      <w:divBdr>
        <w:top w:val="none" w:sz="0" w:space="0" w:color="auto"/>
        <w:left w:val="none" w:sz="0" w:space="0" w:color="auto"/>
        <w:bottom w:val="none" w:sz="0" w:space="0" w:color="auto"/>
        <w:right w:val="none" w:sz="0" w:space="0" w:color="auto"/>
      </w:divBdr>
      <w:divsChild>
        <w:div w:id="180560789">
          <w:marLeft w:val="0"/>
          <w:marRight w:val="0"/>
          <w:marTop w:val="0"/>
          <w:marBottom w:val="0"/>
          <w:divBdr>
            <w:top w:val="none" w:sz="0" w:space="0" w:color="auto"/>
            <w:left w:val="none" w:sz="0" w:space="0" w:color="auto"/>
            <w:bottom w:val="none" w:sz="0" w:space="0" w:color="auto"/>
            <w:right w:val="none" w:sz="0" w:space="0" w:color="auto"/>
          </w:divBdr>
        </w:div>
      </w:divsChild>
    </w:div>
    <w:div w:id="180560664">
      <w:marLeft w:val="0"/>
      <w:marRight w:val="0"/>
      <w:marTop w:val="0"/>
      <w:marBottom w:val="0"/>
      <w:divBdr>
        <w:top w:val="none" w:sz="0" w:space="0" w:color="auto"/>
        <w:left w:val="none" w:sz="0" w:space="0" w:color="auto"/>
        <w:bottom w:val="none" w:sz="0" w:space="0" w:color="auto"/>
        <w:right w:val="none" w:sz="0" w:space="0" w:color="auto"/>
      </w:divBdr>
      <w:divsChild>
        <w:div w:id="180560408">
          <w:marLeft w:val="0"/>
          <w:marRight w:val="0"/>
          <w:marTop w:val="0"/>
          <w:marBottom w:val="0"/>
          <w:divBdr>
            <w:top w:val="none" w:sz="0" w:space="0" w:color="auto"/>
            <w:left w:val="none" w:sz="0" w:space="0" w:color="auto"/>
            <w:bottom w:val="none" w:sz="0" w:space="0" w:color="auto"/>
            <w:right w:val="none" w:sz="0" w:space="0" w:color="auto"/>
          </w:divBdr>
        </w:div>
      </w:divsChild>
    </w:div>
    <w:div w:id="180560667">
      <w:marLeft w:val="0"/>
      <w:marRight w:val="0"/>
      <w:marTop w:val="0"/>
      <w:marBottom w:val="0"/>
      <w:divBdr>
        <w:top w:val="none" w:sz="0" w:space="0" w:color="auto"/>
        <w:left w:val="none" w:sz="0" w:space="0" w:color="auto"/>
        <w:bottom w:val="none" w:sz="0" w:space="0" w:color="auto"/>
        <w:right w:val="none" w:sz="0" w:space="0" w:color="auto"/>
      </w:divBdr>
      <w:divsChild>
        <w:div w:id="180560639">
          <w:marLeft w:val="0"/>
          <w:marRight w:val="0"/>
          <w:marTop w:val="0"/>
          <w:marBottom w:val="0"/>
          <w:divBdr>
            <w:top w:val="none" w:sz="0" w:space="0" w:color="auto"/>
            <w:left w:val="none" w:sz="0" w:space="0" w:color="auto"/>
            <w:bottom w:val="none" w:sz="0" w:space="0" w:color="auto"/>
            <w:right w:val="none" w:sz="0" w:space="0" w:color="auto"/>
          </w:divBdr>
        </w:div>
      </w:divsChild>
    </w:div>
    <w:div w:id="180560671">
      <w:marLeft w:val="0"/>
      <w:marRight w:val="0"/>
      <w:marTop w:val="0"/>
      <w:marBottom w:val="0"/>
      <w:divBdr>
        <w:top w:val="none" w:sz="0" w:space="0" w:color="auto"/>
        <w:left w:val="none" w:sz="0" w:space="0" w:color="auto"/>
        <w:bottom w:val="none" w:sz="0" w:space="0" w:color="auto"/>
        <w:right w:val="none" w:sz="0" w:space="0" w:color="auto"/>
      </w:divBdr>
      <w:divsChild>
        <w:div w:id="180560140">
          <w:marLeft w:val="0"/>
          <w:marRight w:val="0"/>
          <w:marTop w:val="0"/>
          <w:marBottom w:val="0"/>
          <w:divBdr>
            <w:top w:val="none" w:sz="0" w:space="0" w:color="auto"/>
            <w:left w:val="none" w:sz="0" w:space="0" w:color="auto"/>
            <w:bottom w:val="none" w:sz="0" w:space="0" w:color="auto"/>
            <w:right w:val="none" w:sz="0" w:space="0" w:color="auto"/>
          </w:divBdr>
        </w:div>
      </w:divsChild>
    </w:div>
    <w:div w:id="180560673">
      <w:marLeft w:val="0"/>
      <w:marRight w:val="0"/>
      <w:marTop w:val="0"/>
      <w:marBottom w:val="0"/>
      <w:divBdr>
        <w:top w:val="none" w:sz="0" w:space="0" w:color="auto"/>
        <w:left w:val="none" w:sz="0" w:space="0" w:color="auto"/>
        <w:bottom w:val="none" w:sz="0" w:space="0" w:color="auto"/>
        <w:right w:val="none" w:sz="0" w:space="0" w:color="auto"/>
      </w:divBdr>
      <w:divsChild>
        <w:div w:id="180560238">
          <w:marLeft w:val="0"/>
          <w:marRight w:val="0"/>
          <w:marTop w:val="0"/>
          <w:marBottom w:val="0"/>
          <w:divBdr>
            <w:top w:val="none" w:sz="0" w:space="0" w:color="auto"/>
            <w:left w:val="none" w:sz="0" w:space="0" w:color="auto"/>
            <w:bottom w:val="none" w:sz="0" w:space="0" w:color="auto"/>
            <w:right w:val="none" w:sz="0" w:space="0" w:color="auto"/>
          </w:divBdr>
        </w:div>
      </w:divsChild>
    </w:div>
    <w:div w:id="180560674">
      <w:marLeft w:val="0"/>
      <w:marRight w:val="0"/>
      <w:marTop w:val="0"/>
      <w:marBottom w:val="0"/>
      <w:divBdr>
        <w:top w:val="none" w:sz="0" w:space="0" w:color="auto"/>
        <w:left w:val="none" w:sz="0" w:space="0" w:color="auto"/>
        <w:bottom w:val="none" w:sz="0" w:space="0" w:color="auto"/>
        <w:right w:val="none" w:sz="0" w:space="0" w:color="auto"/>
      </w:divBdr>
      <w:divsChild>
        <w:div w:id="180559880">
          <w:marLeft w:val="0"/>
          <w:marRight w:val="0"/>
          <w:marTop w:val="0"/>
          <w:marBottom w:val="0"/>
          <w:divBdr>
            <w:top w:val="none" w:sz="0" w:space="0" w:color="auto"/>
            <w:left w:val="none" w:sz="0" w:space="0" w:color="auto"/>
            <w:bottom w:val="none" w:sz="0" w:space="0" w:color="auto"/>
            <w:right w:val="none" w:sz="0" w:space="0" w:color="auto"/>
          </w:divBdr>
        </w:div>
      </w:divsChild>
    </w:div>
    <w:div w:id="180560675">
      <w:marLeft w:val="0"/>
      <w:marRight w:val="0"/>
      <w:marTop w:val="0"/>
      <w:marBottom w:val="0"/>
      <w:divBdr>
        <w:top w:val="none" w:sz="0" w:space="0" w:color="auto"/>
        <w:left w:val="none" w:sz="0" w:space="0" w:color="auto"/>
        <w:bottom w:val="none" w:sz="0" w:space="0" w:color="auto"/>
        <w:right w:val="none" w:sz="0" w:space="0" w:color="auto"/>
      </w:divBdr>
      <w:divsChild>
        <w:div w:id="180560770">
          <w:marLeft w:val="0"/>
          <w:marRight w:val="0"/>
          <w:marTop w:val="0"/>
          <w:marBottom w:val="0"/>
          <w:divBdr>
            <w:top w:val="none" w:sz="0" w:space="0" w:color="auto"/>
            <w:left w:val="none" w:sz="0" w:space="0" w:color="auto"/>
            <w:bottom w:val="none" w:sz="0" w:space="0" w:color="auto"/>
            <w:right w:val="none" w:sz="0" w:space="0" w:color="auto"/>
          </w:divBdr>
        </w:div>
      </w:divsChild>
    </w:div>
    <w:div w:id="180560677">
      <w:marLeft w:val="0"/>
      <w:marRight w:val="0"/>
      <w:marTop w:val="0"/>
      <w:marBottom w:val="0"/>
      <w:divBdr>
        <w:top w:val="none" w:sz="0" w:space="0" w:color="auto"/>
        <w:left w:val="none" w:sz="0" w:space="0" w:color="auto"/>
        <w:bottom w:val="none" w:sz="0" w:space="0" w:color="auto"/>
        <w:right w:val="none" w:sz="0" w:space="0" w:color="auto"/>
      </w:divBdr>
      <w:divsChild>
        <w:div w:id="180559931">
          <w:marLeft w:val="0"/>
          <w:marRight w:val="0"/>
          <w:marTop w:val="0"/>
          <w:marBottom w:val="0"/>
          <w:divBdr>
            <w:top w:val="none" w:sz="0" w:space="0" w:color="auto"/>
            <w:left w:val="none" w:sz="0" w:space="0" w:color="auto"/>
            <w:bottom w:val="none" w:sz="0" w:space="0" w:color="auto"/>
            <w:right w:val="none" w:sz="0" w:space="0" w:color="auto"/>
          </w:divBdr>
        </w:div>
      </w:divsChild>
    </w:div>
    <w:div w:id="180560678">
      <w:marLeft w:val="0"/>
      <w:marRight w:val="0"/>
      <w:marTop w:val="0"/>
      <w:marBottom w:val="0"/>
      <w:divBdr>
        <w:top w:val="none" w:sz="0" w:space="0" w:color="auto"/>
        <w:left w:val="none" w:sz="0" w:space="0" w:color="auto"/>
        <w:bottom w:val="none" w:sz="0" w:space="0" w:color="auto"/>
        <w:right w:val="none" w:sz="0" w:space="0" w:color="auto"/>
      </w:divBdr>
      <w:divsChild>
        <w:div w:id="180560661">
          <w:marLeft w:val="0"/>
          <w:marRight w:val="0"/>
          <w:marTop w:val="0"/>
          <w:marBottom w:val="0"/>
          <w:divBdr>
            <w:top w:val="none" w:sz="0" w:space="0" w:color="auto"/>
            <w:left w:val="none" w:sz="0" w:space="0" w:color="auto"/>
            <w:bottom w:val="none" w:sz="0" w:space="0" w:color="auto"/>
            <w:right w:val="none" w:sz="0" w:space="0" w:color="auto"/>
          </w:divBdr>
        </w:div>
      </w:divsChild>
    </w:div>
    <w:div w:id="180560681">
      <w:marLeft w:val="0"/>
      <w:marRight w:val="0"/>
      <w:marTop w:val="0"/>
      <w:marBottom w:val="0"/>
      <w:divBdr>
        <w:top w:val="none" w:sz="0" w:space="0" w:color="auto"/>
        <w:left w:val="none" w:sz="0" w:space="0" w:color="auto"/>
        <w:bottom w:val="none" w:sz="0" w:space="0" w:color="auto"/>
        <w:right w:val="none" w:sz="0" w:space="0" w:color="auto"/>
      </w:divBdr>
      <w:divsChild>
        <w:div w:id="180559891">
          <w:marLeft w:val="0"/>
          <w:marRight w:val="0"/>
          <w:marTop w:val="0"/>
          <w:marBottom w:val="0"/>
          <w:divBdr>
            <w:top w:val="none" w:sz="0" w:space="0" w:color="auto"/>
            <w:left w:val="none" w:sz="0" w:space="0" w:color="auto"/>
            <w:bottom w:val="none" w:sz="0" w:space="0" w:color="auto"/>
            <w:right w:val="none" w:sz="0" w:space="0" w:color="auto"/>
          </w:divBdr>
        </w:div>
      </w:divsChild>
    </w:div>
    <w:div w:id="180560684">
      <w:marLeft w:val="0"/>
      <w:marRight w:val="0"/>
      <w:marTop w:val="0"/>
      <w:marBottom w:val="0"/>
      <w:divBdr>
        <w:top w:val="none" w:sz="0" w:space="0" w:color="auto"/>
        <w:left w:val="none" w:sz="0" w:space="0" w:color="auto"/>
        <w:bottom w:val="none" w:sz="0" w:space="0" w:color="auto"/>
        <w:right w:val="none" w:sz="0" w:space="0" w:color="auto"/>
      </w:divBdr>
      <w:divsChild>
        <w:div w:id="180559915">
          <w:marLeft w:val="0"/>
          <w:marRight w:val="0"/>
          <w:marTop w:val="0"/>
          <w:marBottom w:val="0"/>
          <w:divBdr>
            <w:top w:val="none" w:sz="0" w:space="0" w:color="auto"/>
            <w:left w:val="none" w:sz="0" w:space="0" w:color="auto"/>
            <w:bottom w:val="none" w:sz="0" w:space="0" w:color="auto"/>
            <w:right w:val="none" w:sz="0" w:space="0" w:color="auto"/>
          </w:divBdr>
        </w:div>
      </w:divsChild>
    </w:div>
    <w:div w:id="180560690">
      <w:marLeft w:val="0"/>
      <w:marRight w:val="0"/>
      <w:marTop w:val="0"/>
      <w:marBottom w:val="0"/>
      <w:divBdr>
        <w:top w:val="none" w:sz="0" w:space="0" w:color="auto"/>
        <w:left w:val="none" w:sz="0" w:space="0" w:color="auto"/>
        <w:bottom w:val="none" w:sz="0" w:space="0" w:color="auto"/>
        <w:right w:val="none" w:sz="0" w:space="0" w:color="auto"/>
      </w:divBdr>
      <w:divsChild>
        <w:div w:id="180560657">
          <w:marLeft w:val="0"/>
          <w:marRight w:val="0"/>
          <w:marTop w:val="0"/>
          <w:marBottom w:val="0"/>
          <w:divBdr>
            <w:top w:val="none" w:sz="0" w:space="0" w:color="auto"/>
            <w:left w:val="none" w:sz="0" w:space="0" w:color="auto"/>
            <w:bottom w:val="none" w:sz="0" w:space="0" w:color="auto"/>
            <w:right w:val="none" w:sz="0" w:space="0" w:color="auto"/>
          </w:divBdr>
        </w:div>
      </w:divsChild>
    </w:div>
    <w:div w:id="180560691">
      <w:marLeft w:val="0"/>
      <w:marRight w:val="0"/>
      <w:marTop w:val="0"/>
      <w:marBottom w:val="0"/>
      <w:divBdr>
        <w:top w:val="none" w:sz="0" w:space="0" w:color="auto"/>
        <w:left w:val="none" w:sz="0" w:space="0" w:color="auto"/>
        <w:bottom w:val="none" w:sz="0" w:space="0" w:color="auto"/>
        <w:right w:val="none" w:sz="0" w:space="0" w:color="auto"/>
      </w:divBdr>
      <w:divsChild>
        <w:div w:id="180560520">
          <w:marLeft w:val="0"/>
          <w:marRight w:val="0"/>
          <w:marTop w:val="0"/>
          <w:marBottom w:val="0"/>
          <w:divBdr>
            <w:top w:val="none" w:sz="0" w:space="0" w:color="auto"/>
            <w:left w:val="none" w:sz="0" w:space="0" w:color="auto"/>
            <w:bottom w:val="none" w:sz="0" w:space="0" w:color="auto"/>
            <w:right w:val="none" w:sz="0" w:space="0" w:color="auto"/>
          </w:divBdr>
        </w:div>
      </w:divsChild>
    </w:div>
    <w:div w:id="180560696">
      <w:marLeft w:val="0"/>
      <w:marRight w:val="0"/>
      <w:marTop w:val="0"/>
      <w:marBottom w:val="0"/>
      <w:divBdr>
        <w:top w:val="none" w:sz="0" w:space="0" w:color="auto"/>
        <w:left w:val="none" w:sz="0" w:space="0" w:color="auto"/>
        <w:bottom w:val="none" w:sz="0" w:space="0" w:color="auto"/>
        <w:right w:val="none" w:sz="0" w:space="0" w:color="auto"/>
      </w:divBdr>
      <w:divsChild>
        <w:div w:id="180559751">
          <w:marLeft w:val="0"/>
          <w:marRight w:val="0"/>
          <w:marTop w:val="0"/>
          <w:marBottom w:val="0"/>
          <w:divBdr>
            <w:top w:val="none" w:sz="0" w:space="0" w:color="auto"/>
            <w:left w:val="none" w:sz="0" w:space="0" w:color="auto"/>
            <w:bottom w:val="none" w:sz="0" w:space="0" w:color="auto"/>
            <w:right w:val="none" w:sz="0" w:space="0" w:color="auto"/>
          </w:divBdr>
        </w:div>
      </w:divsChild>
    </w:div>
    <w:div w:id="180560697">
      <w:marLeft w:val="0"/>
      <w:marRight w:val="0"/>
      <w:marTop w:val="0"/>
      <w:marBottom w:val="0"/>
      <w:divBdr>
        <w:top w:val="none" w:sz="0" w:space="0" w:color="auto"/>
        <w:left w:val="none" w:sz="0" w:space="0" w:color="auto"/>
        <w:bottom w:val="none" w:sz="0" w:space="0" w:color="auto"/>
        <w:right w:val="none" w:sz="0" w:space="0" w:color="auto"/>
      </w:divBdr>
      <w:divsChild>
        <w:div w:id="180560096">
          <w:marLeft w:val="0"/>
          <w:marRight w:val="0"/>
          <w:marTop w:val="0"/>
          <w:marBottom w:val="0"/>
          <w:divBdr>
            <w:top w:val="none" w:sz="0" w:space="0" w:color="auto"/>
            <w:left w:val="none" w:sz="0" w:space="0" w:color="auto"/>
            <w:bottom w:val="none" w:sz="0" w:space="0" w:color="auto"/>
            <w:right w:val="none" w:sz="0" w:space="0" w:color="auto"/>
          </w:divBdr>
        </w:div>
      </w:divsChild>
    </w:div>
    <w:div w:id="180560701">
      <w:marLeft w:val="0"/>
      <w:marRight w:val="0"/>
      <w:marTop w:val="0"/>
      <w:marBottom w:val="0"/>
      <w:divBdr>
        <w:top w:val="none" w:sz="0" w:space="0" w:color="auto"/>
        <w:left w:val="none" w:sz="0" w:space="0" w:color="auto"/>
        <w:bottom w:val="none" w:sz="0" w:space="0" w:color="auto"/>
        <w:right w:val="none" w:sz="0" w:space="0" w:color="auto"/>
      </w:divBdr>
      <w:divsChild>
        <w:div w:id="180560304">
          <w:marLeft w:val="0"/>
          <w:marRight w:val="0"/>
          <w:marTop w:val="0"/>
          <w:marBottom w:val="0"/>
          <w:divBdr>
            <w:top w:val="none" w:sz="0" w:space="0" w:color="auto"/>
            <w:left w:val="none" w:sz="0" w:space="0" w:color="auto"/>
            <w:bottom w:val="none" w:sz="0" w:space="0" w:color="auto"/>
            <w:right w:val="none" w:sz="0" w:space="0" w:color="auto"/>
          </w:divBdr>
        </w:div>
      </w:divsChild>
    </w:div>
    <w:div w:id="180560702">
      <w:marLeft w:val="0"/>
      <w:marRight w:val="0"/>
      <w:marTop w:val="0"/>
      <w:marBottom w:val="0"/>
      <w:divBdr>
        <w:top w:val="none" w:sz="0" w:space="0" w:color="auto"/>
        <w:left w:val="none" w:sz="0" w:space="0" w:color="auto"/>
        <w:bottom w:val="none" w:sz="0" w:space="0" w:color="auto"/>
        <w:right w:val="none" w:sz="0" w:space="0" w:color="auto"/>
      </w:divBdr>
      <w:divsChild>
        <w:div w:id="180560286">
          <w:marLeft w:val="0"/>
          <w:marRight w:val="0"/>
          <w:marTop w:val="0"/>
          <w:marBottom w:val="0"/>
          <w:divBdr>
            <w:top w:val="none" w:sz="0" w:space="0" w:color="auto"/>
            <w:left w:val="none" w:sz="0" w:space="0" w:color="auto"/>
            <w:bottom w:val="none" w:sz="0" w:space="0" w:color="auto"/>
            <w:right w:val="none" w:sz="0" w:space="0" w:color="auto"/>
          </w:divBdr>
        </w:div>
      </w:divsChild>
    </w:div>
    <w:div w:id="180560703">
      <w:marLeft w:val="0"/>
      <w:marRight w:val="0"/>
      <w:marTop w:val="0"/>
      <w:marBottom w:val="0"/>
      <w:divBdr>
        <w:top w:val="none" w:sz="0" w:space="0" w:color="auto"/>
        <w:left w:val="none" w:sz="0" w:space="0" w:color="auto"/>
        <w:bottom w:val="none" w:sz="0" w:space="0" w:color="auto"/>
        <w:right w:val="none" w:sz="0" w:space="0" w:color="auto"/>
      </w:divBdr>
      <w:divsChild>
        <w:div w:id="180560163">
          <w:marLeft w:val="0"/>
          <w:marRight w:val="0"/>
          <w:marTop w:val="0"/>
          <w:marBottom w:val="0"/>
          <w:divBdr>
            <w:top w:val="none" w:sz="0" w:space="0" w:color="auto"/>
            <w:left w:val="none" w:sz="0" w:space="0" w:color="auto"/>
            <w:bottom w:val="none" w:sz="0" w:space="0" w:color="auto"/>
            <w:right w:val="none" w:sz="0" w:space="0" w:color="auto"/>
          </w:divBdr>
        </w:div>
      </w:divsChild>
    </w:div>
    <w:div w:id="180560704">
      <w:marLeft w:val="0"/>
      <w:marRight w:val="0"/>
      <w:marTop w:val="0"/>
      <w:marBottom w:val="0"/>
      <w:divBdr>
        <w:top w:val="none" w:sz="0" w:space="0" w:color="auto"/>
        <w:left w:val="none" w:sz="0" w:space="0" w:color="auto"/>
        <w:bottom w:val="none" w:sz="0" w:space="0" w:color="auto"/>
        <w:right w:val="none" w:sz="0" w:space="0" w:color="auto"/>
      </w:divBdr>
      <w:divsChild>
        <w:div w:id="180560530">
          <w:marLeft w:val="0"/>
          <w:marRight w:val="0"/>
          <w:marTop w:val="0"/>
          <w:marBottom w:val="0"/>
          <w:divBdr>
            <w:top w:val="none" w:sz="0" w:space="0" w:color="auto"/>
            <w:left w:val="none" w:sz="0" w:space="0" w:color="auto"/>
            <w:bottom w:val="none" w:sz="0" w:space="0" w:color="auto"/>
            <w:right w:val="none" w:sz="0" w:space="0" w:color="auto"/>
          </w:divBdr>
        </w:div>
      </w:divsChild>
    </w:div>
    <w:div w:id="180560706">
      <w:marLeft w:val="0"/>
      <w:marRight w:val="0"/>
      <w:marTop w:val="0"/>
      <w:marBottom w:val="0"/>
      <w:divBdr>
        <w:top w:val="none" w:sz="0" w:space="0" w:color="auto"/>
        <w:left w:val="none" w:sz="0" w:space="0" w:color="auto"/>
        <w:bottom w:val="none" w:sz="0" w:space="0" w:color="auto"/>
        <w:right w:val="none" w:sz="0" w:space="0" w:color="auto"/>
      </w:divBdr>
      <w:divsChild>
        <w:div w:id="180560627">
          <w:marLeft w:val="0"/>
          <w:marRight w:val="0"/>
          <w:marTop w:val="0"/>
          <w:marBottom w:val="0"/>
          <w:divBdr>
            <w:top w:val="none" w:sz="0" w:space="0" w:color="auto"/>
            <w:left w:val="none" w:sz="0" w:space="0" w:color="auto"/>
            <w:bottom w:val="none" w:sz="0" w:space="0" w:color="auto"/>
            <w:right w:val="none" w:sz="0" w:space="0" w:color="auto"/>
          </w:divBdr>
        </w:div>
      </w:divsChild>
    </w:div>
    <w:div w:id="180560708">
      <w:marLeft w:val="0"/>
      <w:marRight w:val="0"/>
      <w:marTop w:val="0"/>
      <w:marBottom w:val="0"/>
      <w:divBdr>
        <w:top w:val="none" w:sz="0" w:space="0" w:color="auto"/>
        <w:left w:val="none" w:sz="0" w:space="0" w:color="auto"/>
        <w:bottom w:val="none" w:sz="0" w:space="0" w:color="auto"/>
        <w:right w:val="none" w:sz="0" w:space="0" w:color="auto"/>
      </w:divBdr>
      <w:divsChild>
        <w:div w:id="180559799">
          <w:marLeft w:val="0"/>
          <w:marRight w:val="0"/>
          <w:marTop w:val="0"/>
          <w:marBottom w:val="0"/>
          <w:divBdr>
            <w:top w:val="none" w:sz="0" w:space="0" w:color="auto"/>
            <w:left w:val="none" w:sz="0" w:space="0" w:color="auto"/>
            <w:bottom w:val="none" w:sz="0" w:space="0" w:color="auto"/>
            <w:right w:val="none" w:sz="0" w:space="0" w:color="auto"/>
          </w:divBdr>
        </w:div>
      </w:divsChild>
    </w:div>
    <w:div w:id="180560709">
      <w:marLeft w:val="0"/>
      <w:marRight w:val="0"/>
      <w:marTop w:val="0"/>
      <w:marBottom w:val="0"/>
      <w:divBdr>
        <w:top w:val="none" w:sz="0" w:space="0" w:color="auto"/>
        <w:left w:val="none" w:sz="0" w:space="0" w:color="auto"/>
        <w:bottom w:val="none" w:sz="0" w:space="0" w:color="auto"/>
        <w:right w:val="none" w:sz="0" w:space="0" w:color="auto"/>
      </w:divBdr>
      <w:divsChild>
        <w:div w:id="180560536">
          <w:marLeft w:val="0"/>
          <w:marRight w:val="0"/>
          <w:marTop w:val="0"/>
          <w:marBottom w:val="0"/>
          <w:divBdr>
            <w:top w:val="none" w:sz="0" w:space="0" w:color="auto"/>
            <w:left w:val="none" w:sz="0" w:space="0" w:color="auto"/>
            <w:bottom w:val="none" w:sz="0" w:space="0" w:color="auto"/>
            <w:right w:val="none" w:sz="0" w:space="0" w:color="auto"/>
          </w:divBdr>
        </w:div>
      </w:divsChild>
    </w:div>
    <w:div w:id="180560711">
      <w:marLeft w:val="0"/>
      <w:marRight w:val="0"/>
      <w:marTop w:val="0"/>
      <w:marBottom w:val="0"/>
      <w:divBdr>
        <w:top w:val="none" w:sz="0" w:space="0" w:color="auto"/>
        <w:left w:val="none" w:sz="0" w:space="0" w:color="auto"/>
        <w:bottom w:val="none" w:sz="0" w:space="0" w:color="auto"/>
        <w:right w:val="none" w:sz="0" w:space="0" w:color="auto"/>
      </w:divBdr>
      <w:divsChild>
        <w:div w:id="180560203">
          <w:marLeft w:val="0"/>
          <w:marRight w:val="0"/>
          <w:marTop w:val="0"/>
          <w:marBottom w:val="0"/>
          <w:divBdr>
            <w:top w:val="none" w:sz="0" w:space="0" w:color="auto"/>
            <w:left w:val="none" w:sz="0" w:space="0" w:color="auto"/>
            <w:bottom w:val="none" w:sz="0" w:space="0" w:color="auto"/>
            <w:right w:val="none" w:sz="0" w:space="0" w:color="auto"/>
          </w:divBdr>
        </w:div>
      </w:divsChild>
    </w:div>
    <w:div w:id="180560714">
      <w:marLeft w:val="0"/>
      <w:marRight w:val="0"/>
      <w:marTop w:val="0"/>
      <w:marBottom w:val="0"/>
      <w:divBdr>
        <w:top w:val="none" w:sz="0" w:space="0" w:color="auto"/>
        <w:left w:val="none" w:sz="0" w:space="0" w:color="auto"/>
        <w:bottom w:val="none" w:sz="0" w:space="0" w:color="auto"/>
        <w:right w:val="none" w:sz="0" w:space="0" w:color="auto"/>
      </w:divBdr>
      <w:divsChild>
        <w:div w:id="180559867">
          <w:marLeft w:val="0"/>
          <w:marRight w:val="0"/>
          <w:marTop w:val="0"/>
          <w:marBottom w:val="0"/>
          <w:divBdr>
            <w:top w:val="none" w:sz="0" w:space="0" w:color="auto"/>
            <w:left w:val="none" w:sz="0" w:space="0" w:color="auto"/>
            <w:bottom w:val="none" w:sz="0" w:space="0" w:color="auto"/>
            <w:right w:val="none" w:sz="0" w:space="0" w:color="auto"/>
          </w:divBdr>
        </w:div>
      </w:divsChild>
    </w:div>
    <w:div w:id="180560719">
      <w:marLeft w:val="0"/>
      <w:marRight w:val="0"/>
      <w:marTop w:val="0"/>
      <w:marBottom w:val="0"/>
      <w:divBdr>
        <w:top w:val="none" w:sz="0" w:space="0" w:color="auto"/>
        <w:left w:val="none" w:sz="0" w:space="0" w:color="auto"/>
        <w:bottom w:val="none" w:sz="0" w:space="0" w:color="auto"/>
        <w:right w:val="none" w:sz="0" w:space="0" w:color="auto"/>
      </w:divBdr>
      <w:divsChild>
        <w:div w:id="180559844">
          <w:marLeft w:val="0"/>
          <w:marRight w:val="0"/>
          <w:marTop w:val="0"/>
          <w:marBottom w:val="0"/>
          <w:divBdr>
            <w:top w:val="none" w:sz="0" w:space="0" w:color="auto"/>
            <w:left w:val="none" w:sz="0" w:space="0" w:color="auto"/>
            <w:bottom w:val="none" w:sz="0" w:space="0" w:color="auto"/>
            <w:right w:val="none" w:sz="0" w:space="0" w:color="auto"/>
          </w:divBdr>
        </w:div>
      </w:divsChild>
    </w:div>
    <w:div w:id="180560727">
      <w:marLeft w:val="0"/>
      <w:marRight w:val="0"/>
      <w:marTop w:val="0"/>
      <w:marBottom w:val="0"/>
      <w:divBdr>
        <w:top w:val="none" w:sz="0" w:space="0" w:color="auto"/>
        <w:left w:val="none" w:sz="0" w:space="0" w:color="auto"/>
        <w:bottom w:val="none" w:sz="0" w:space="0" w:color="auto"/>
        <w:right w:val="none" w:sz="0" w:space="0" w:color="auto"/>
      </w:divBdr>
      <w:divsChild>
        <w:div w:id="180559941">
          <w:marLeft w:val="0"/>
          <w:marRight w:val="0"/>
          <w:marTop w:val="0"/>
          <w:marBottom w:val="0"/>
          <w:divBdr>
            <w:top w:val="none" w:sz="0" w:space="0" w:color="auto"/>
            <w:left w:val="none" w:sz="0" w:space="0" w:color="auto"/>
            <w:bottom w:val="none" w:sz="0" w:space="0" w:color="auto"/>
            <w:right w:val="none" w:sz="0" w:space="0" w:color="auto"/>
          </w:divBdr>
          <w:divsChild>
            <w:div w:id="1805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732">
      <w:marLeft w:val="0"/>
      <w:marRight w:val="0"/>
      <w:marTop w:val="0"/>
      <w:marBottom w:val="0"/>
      <w:divBdr>
        <w:top w:val="none" w:sz="0" w:space="0" w:color="auto"/>
        <w:left w:val="none" w:sz="0" w:space="0" w:color="auto"/>
        <w:bottom w:val="none" w:sz="0" w:space="0" w:color="auto"/>
        <w:right w:val="none" w:sz="0" w:space="0" w:color="auto"/>
      </w:divBdr>
      <w:divsChild>
        <w:div w:id="180560248">
          <w:marLeft w:val="0"/>
          <w:marRight w:val="0"/>
          <w:marTop w:val="0"/>
          <w:marBottom w:val="0"/>
          <w:divBdr>
            <w:top w:val="none" w:sz="0" w:space="0" w:color="auto"/>
            <w:left w:val="none" w:sz="0" w:space="0" w:color="auto"/>
            <w:bottom w:val="none" w:sz="0" w:space="0" w:color="auto"/>
            <w:right w:val="none" w:sz="0" w:space="0" w:color="auto"/>
          </w:divBdr>
        </w:div>
      </w:divsChild>
    </w:div>
    <w:div w:id="180560733">
      <w:marLeft w:val="0"/>
      <w:marRight w:val="0"/>
      <w:marTop w:val="0"/>
      <w:marBottom w:val="0"/>
      <w:divBdr>
        <w:top w:val="none" w:sz="0" w:space="0" w:color="auto"/>
        <w:left w:val="none" w:sz="0" w:space="0" w:color="auto"/>
        <w:bottom w:val="none" w:sz="0" w:space="0" w:color="auto"/>
        <w:right w:val="none" w:sz="0" w:space="0" w:color="auto"/>
      </w:divBdr>
      <w:divsChild>
        <w:div w:id="180560295">
          <w:marLeft w:val="0"/>
          <w:marRight w:val="0"/>
          <w:marTop w:val="0"/>
          <w:marBottom w:val="0"/>
          <w:divBdr>
            <w:top w:val="none" w:sz="0" w:space="0" w:color="auto"/>
            <w:left w:val="none" w:sz="0" w:space="0" w:color="auto"/>
            <w:bottom w:val="none" w:sz="0" w:space="0" w:color="auto"/>
            <w:right w:val="none" w:sz="0" w:space="0" w:color="auto"/>
          </w:divBdr>
        </w:div>
      </w:divsChild>
    </w:div>
    <w:div w:id="180560737">
      <w:marLeft w:val="0"/>
      <w:marRight w:val="0"/>
      <w:marTop w:val="0"/>
      <w:marBottom w:val="0"/>
      <w:divBdr>
        <w:top w:val="none" w:sz="0" w:space="0" w:color="auto"/>
        <w:left w:val="none" w:sz="0" w:space="0" w:color="auto"/>
        <w:bottom w:val="none" w:sz="0" w:space="0" w:color="auto"/>
        <w:right w:val="none" w:sz="0" w:space="0" w:color="auto"/>
      </w:divBdr>
      <w:divsChild>
        <w:div w:id="180560219">
          <w:marLeft w:val="0"/>
          <w:marRight w:val="0"/>
          <w:marTop w:val="0"/>
          <w:marBottom w:val="0"/>
          <w:divBdr>
            <w:top w:val="none" w:sz="0" w:space="0" w:color="auto"/>
            <w:left w:val="none" w:sz="0" w:space="0" w:color="auto"/>
            <w:bottom w:val="none" w:sz="0" w:space="0" w:color="auto"/>
            <w:right w:val="none" w:sz="0" w:space="0" w:color="auto"/>
          </w:divBdr>
        </w:div>
      </w:divsChild>
    </w:div>
    <w:div w:id="180560739">
      <w:marLeft w:val="0"/>
      <w:marRight w:val="0"/>
      <w:marTop w:val="0"/>
      <w:marBottom w:val="0"/>
      <w:divBdr>
        <w:top w:val="none" w:sz="0" w:space="0" w:color="auto"/>
        <w:left w:val="none" w:sz="0" w:space="0" w:color="auto"/>
        <w:bottom w:val="none" w:sz="0" w:space="0" w:color="auto"/>
        <w:right w:val="none" w:sz="0" w:space="0" w:color="auto"/>
      </w:divBdr>
      <w:divsChild>
        <w:div w:id="180560688">
          <w:marLeft w:val="0"/>
          <w:marRight w:val="0"/>
          <w:marTop w:val="0"/>
          <w:marBottom w:val="0"/>
          <w:divBdr>
            <w:top w:val="none" w:sz="0" w:space="0" w:color="auto"/>
            <w:left w:val="none" w:sz="0" w:space="0" w:color="auto"/>
            <w:bottom w:val="none" w:sz="0" w:space="0" w:color="auto"/>
            <w:right w:val="none" w:sz="0" w:space="0" w:color="auto"/>
          </w:divBdr>
          <w:divsChild>
            <w:div w:id="180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740">
      <w:marLeft w:val="0"/>
      <w:marRight w:val="0"/>
      <w:marTop w:val="0"/>
      <w:marBottom w:val="0"/>
      <w:divBdr>
        <w:top w:val="none" w:sz="0" w:space="0" w:color="auto"/>
        <w:left w:val="none" w:sz="0" w:space="0" w:color="auto"/>
        <w:bottom w:val="none" w:sz="0" w:space="0" w:color="auto"/>
        <w:right w:val="none" w:sz="0" w:space="0" w:color="auto"/>
      </w:divBdr>
      <w:divsChild>
        <w:div w:id="180560281">
          <w:marLeft w:val="0"/>
          <w:marRight w:val="0"/>
          <w:marTop w:val="0"/>
          <w:marBottom w:val="0"/>
          <w:divBdr>
            <w:top w:val="none" w:sz="0" w:space="0" w:color="auto"/>
            <w:left w:val="none" w:sz="0" w:space="0" w:color="auto"/>
            <w:bottom w:val="none" w:sz="0" w:space="0" w:color="auto"/>
            <w:right w:val="none" w:sz="0" w:space="0" w:color="auto"/>
          </w:divBdr>
        </w:div>
      </w:divsChild>
    </w:div>
    <w:div w:id="180560741">
      <w:marLeft w:val="0"/>
      <w:marRight w:val="0"/>
      <w:marTop w:val="0"/>
      <w:marBottom w:val="0"/>
      <w:divBdr>
        <w:top w:val="none" w:sz="0" w:space="0" w:color="auto"/>
        <w:left w:val="none" w:sz="0" w:space="0" w:color="auto"/>
        <w:bottom w:val="none" w:sz="0" w:space="0" w:color="auto"/>
        <w:right w:val="none" w:sz="0" w:space="0" w:color="auto"/>
      </w:divBdr>
      <w:divsChild>
        <w:div w:id="180559853">
          <w:marLeft w:val="0"/>
          <w:marRight w:val="0"/>
          <w:marTop w:val="0"/>
          <w:marBottom w:val="0"/>
          <w:divBdr>
            <w:top w:val="none" w:sz="0" w:space="0" w:color="auto"/>
            <w:left w:val="none" w:sz="0" w:space="0" w:color="auto"/>
            <w:bottom w:val="none" w:sz="0" w:space="0" w:color="auto"/>
            <w:right w:val="none" w:sz="0" w:space="0" w:color="auto"/>
          </w:divBdr>
        </w:div>
      </w:divsChild>
    </w:div>
    <w:div w:id="180560742">
      <w:marLeft w:val="0"/>
      <w:marRight w:val="0"/>
      <w:marTop w:val="0"/>
      <w:marBottom w:val="0"/>
      <w:divBdr>
        <w:top w:val="none" w:sz="0" w:space="0" w:color="auto"/>
        <w:left w:val="none" w:sz="0" w:space="0" w:color="auto"/>
        <w:bottom w:val="none" w:sz="0" w:space="0" w:color="auto"/>
        <w:right w:val="none" w:sz="0" w:space="0" w:color="auto"/>
      </w:divBdr>
      <w:divsChild>
        <w:div w:id="180560614">
          <w:marLeft w:val="0"/>
          <w:marRight w:val="0"/>
          <w:marTop w:val="0"/>
          <w:marBottom w:val="0"/>
          <w:divBdr>
            <w:top w:val="none" w:sz="0" w:space="0" w:color="auto"/>
            <w:left w:val="none" w:sz="0" w:space="0" w:color="auto"/>
            <w:bottom w:val="none" w:sz="0" w:space="0" w:color="auto"/>
            <w:right w:val="none" w:sz="0" w:space="0" w:color="auto"/>
          </w:divBdr>
        </w:div>
      </w:divsChild>
    </w:div>
    <w:div w:id="180560743">
      <w:marLeft w:val="0"/>
      <w:marRight w:val="0"/>
      <w:marTop w:val="0"/>
      <w:marBottom w:val="0"/>
      <w:divBdr>
        <w:top w:val="none" w:sz="0" w:space="0" w:color="auto"/>
        <w:left w:val="none" w:sz="0" w:space="0" w:color="auto"/>
        <w:bottom w:val="none" w:sz="0" w:space="0" w:color="auto"/>
        <w:right w:val="none" w:sz="0" w:space="0" w:color="auto"/>
      </w:divBdr>
      <w:divsChild>
        <w:div w:id="180559951">
          <w:marLeft w:val="0"/>
          <w:marRight w:val="0"/>
          <w:marTop w:val="0"/>
          <w:marBottom w:val="0"/>
          <w:divBdr>
            <w:top w:val="none" w:sz="0" w:space="0" w:color="auto"/>
            <w:left w:val="none" w:sz="0" w:space="0" w:color="auto"/>
            <w:bottom w:val="none" w:sz="0" w:space="0" w:color="auto"/>
            <w:right w:val="none" w:sz="0" w:space="0" w:color="auto"/>
          </w:divBdr>
        </w:div>
      </w:divsChild>
    </w:div>
    <w:div w:id="180560744">
      <w:marLeft w:val="0"/>
      <w:marRight w:val="0"/>
      <w:marTop w:val="0"/>
      <w:marBottom w:val="0"/>
      <w:divBdr>
        <w:top w:val="none" w:sz="0" w:space="0" w:color="auto"/>
        <w:left w:val="none" w:sz="0" w:space="0" w:color="auto"/>
        <w:bottom w:val="none" w:sz="0" w:space="0" w:color="auto"/>
        <w:right w:val="none" w:sz="0" w:space="0" w:color="auto"/>
      </w:divBdr>
      <w:divsChild>
        <w:div w:id="180560162">
          <w:marLeft w:val="0"/>
          <w:marRight w:val="0"/>
          <w:marTop w:val="0"/>
          <w:marBottom w:val="0"/>
          <w:divBdr>
            <w:top w:val="none" w:sz="0" w:space="0" w:color="auto"/>
            <w:left w:val="none" w:sz="0" w:space="0" w:color="auto"/>
            <w:bottom w:val="none" w:sz="0" w:space="0" w:color="auto"/>
            <w:right w:val="none" w:sz="0" w:space="0" w:color="auto"/>
          </w:divBdr>
        </w:div>
      </w:divsChild>
    </w:div>
    <w:div w:id="180560747">
      <w:marLeft w:val="0"/>
      <w:marRight w:val="0"/>
      <w:marTop w:val="0"/>
      <w:marBottom w:val="0"/>
      <w:divBdr>
        <w:top w:val="none" w:sz="0" w:space="0" w:color="auto"/>
        <w:left w:val="none" w:sz="0" w:space="0" w:color="auto"/>
        <w:bottom w:val="none" w:sz="0" w:space="0" w:color="auto"/>
        <w:right w:val="none" w:sz="0" w:space="0" w:color="auto"/>
      </w:divBdr>
      <w:divsChild>
        <w:div w:id="180560280">
          <w:marLeft w:val="0"/>
          <w:marRight w:val="0"/>
          <w:marTop w:val="0"/>
          <w:marBottom w:val="0"/>
          <w:divBdr>
            <w:top w:val="none" w:sz="0" w:space="0" w:color="auto"/>
            <w:left w:val="none" w:sz="0" w:space="0" w:color="auto"/>
            <w:bottom w:val="none" w:sz="0" w:space="0" w:color="auto"/>
            <w:right w:val="none" w:sz="0" w:space="0" w:color="auto"/>
          </w:divBdr>
        </w:div>
      </w:divsChild>
    </w:div>
    <w:div w:id="180560748">
      <w:marLeft w:val="0"/>
      <w:marRight w:val="0"/>
      <w:marTop w:val="0"/>
      <w:marBottom w:val="0"/>
      <w:divBdr>
        <w:top w:val="none" w:sz="0" w:space="0" w:color="auto"/>
        <w:left w:val="none" w:sz="0" w:space="0" w:color="auto"/>
        <w:bottom w:val="none" w:sz="0" w:space="0" w:color="auto"/>
        <w:right w:val="none" w:sz="0" w:space="0" w:color="auto"/>
      </w:divBdr>
      <w:divsChild>
        <w:div w:id="180560647">
          <w:marLeft w:val="0"/>
          <w:marRight w:val="0"/>
          <w:marTop w:val="0"/>
          <w:marBottom w:val="0"/>
          <w:divBdr>
            <w:top w:val="none" w:sz="0" w:space="0" w:color="auto"/>
            <w:left w:val="none" w:sz="0" w:space="0" w:color="auto"/>
            <w:bottom w:val="none" w:sz="0" w:space="0" w:color="auto"/>
            <w:right w:val="none" w:sz="0" w:space="0" w:color="auto"/>
          </w:divBdr>
        </w:div>
      </w:divsChild>
    </w:div>
    <w:div w:id="180560749">
      <w:marLeft w:val="0"/>
      <w:marRight w:val="0"/>
      <w:marTop w:val="0"/>
      <w:marBottom w:val="0"/>
      <w:divBdr>
        <w:top w:val="none" w:sz="0" w:space="0" w:color="auto"/>
        <w:left w:val="none" w:sz="0" w:space="0" w:color="auto"/>
        <w:bottom w:val="none" w:sz="0" w:space="0" w:color="auto"/>
        <w:right w:val="none" w:sz="0" w:space="0" w:color="auto"/>
      </w:divBdr>
      <w:divsChild>
        <w:div w:id="180560655">
          <w:marLeft w:val="0"/>
          <w:marRight w:val="0"/>
          <w:marTop w:val="0"/>
          <w:marBottom w:val="0"/>
          <w:divBdr>
            <w:top w:val="none" w:sz="0" w:space="0" w:color="auto"/>
            <w:left w:val="none" w:sz="0" w:space="0" w:color="auto"/>
            <w:bottom w:val="none" w:sz="0" w:space="0" w:color="auto"/>
            <w:right w:val="none" w:sz="0" w:space="0" w:color="auto"/>
          </w:divBdr>
        </w:div>
      </w:divsChild>
    </w:div>
    <w:div w:id="180560752">
      <w:marLeft w:val="0"/>
      <w:marRight w:val="0"/>
      <w:marTop w:val="0"/>
      <w:marBottom w:val="0"/>
      <w:divBdr>
        <w:top w:val="none" w:sz="0" w:space="0" w:color="auto"/>
        <w:left w:val="none" w:sz="0" w:space="0" w:color="auto"/>
        <w:bottom w:val="none" w:sz="0" w:space="0" w:color="auto"/>
        <w:right w:val="none" w:sz="0" w:space="0" w:color="auto"/>
      </w:divBdr>
      <w:divsChild>
        <w:div w:id="180560695">
          <w:marLeft w:val="0"/>
          <w:marRight w:val="0"/>
          <w:marTop w:val="0"/>
          <w:marBottom w:val="0"/>
          <w:divBdr>
            <w:top w:val="none" w:sz="0" w:space="0" w:color="auto"/>
            <w:left w:val="none" w:sz="0" w:space="0" w:color="auto"/>
            <w:bottom w:val="none" w:sz="0" w:space="0" w:color="auto"/>
            <w:right w:val="none" w:sz="0" w:space="0" w:color="auto"/>
          </w:divBdr>
        </w:div>
      </w:divsChild>
    </w:div>
    <w:div w:id="180560757">
      <w:marLeft w:val="0"/>
      <w:marRight w:val="0"/>
      <w:marTop w:val="0"/>
      <w:marBottom w:val="0"/>
      <w:divBdr>
        <w:top w:val="none" w:sz="0" w:space="0" w:color="auto"/>
        <w:left w:val="none" w:sz="0" w:space="0" w:color="auto"/>
        <w:bottom w:val="none" w:sz="0" w:space="0" w:color="auto"/>
        <w:right w:val="none" w:sz="0" w:space="0" w:color="auto"/>
      </w:divBdr>
      <w:divsChild>
        <w:div w:id="180560391">
          <w:marLeft w:val="0"/>
          <w:marRight w:val="0"/>
          <w:marTop w:val="0"/>
          <w:marBottom w:val="0"/>
          <w:divBdr>
            <w:top w:val="none" w:sz="0" w:space="0" w:color="auto"/>
            <w:left w:val="none" w:sz="0" w:space="0" w:color="auto"/>
            <w:bottom w:val="none" w:sz="0" w:space="0" w:color="auto"/>
            <w:right w:val="none" w:sz="0" w:space="0" w:color="auto"/>
          </w:divBdr>
        </w:div>
      </w:divsChild>
    </w:div>
    <w:div w:id="180560761">
      <w:marLeft w:val="0"/>
      <w:marRight w:val="0"/>
      <w:marTop w:val="0"/>
      <w:marBottom w:val="0"/>
      <w:divBdr>
        <w:top w:val="none" w:sz="0" w:space="0" w:color="auto"/>
        <w:left w:val="none" w:sz="0" w:space="0" w:color="auto"/>
        <w:bottom w:val="none" w:sz="0" w:space="0" w:color="auto"/>
        <w:right w:val="none" w:sz="0" w:space="0" w:color="auto"/>
      </w:divBdr>
      <w:divsChild>
        <w:div w:id="180560221">
          <w:marLeft w:val="0"/>
          <w:marRight w:val="0"/>
          <w:marTop w:val="0"/>
          <w:marBottom w:val="0"/>
          <w:divBdr>
            <w:top w:val="none" w:sz="0" w:space="0" w:color="auto"/>
            <w:left w:val="none" w:sz="0" w:space="0" w:color="auto"/>
            <w:bottom w:val="none" w:sz="0" w:space="0" w:color="auto"/>
            <w:right w:val="none" w:sz="0" w:space="0" w:color="auto"/>
          </w:divBdr>
        </w:div>
      </w:divsChild>
    </w:div>
    <w:div w:id="180560762">
      <w:marLeft w:val="0"/>
      <w:marRight w:val="0"/>
      <w:marTop w:val="0"/>
      <w:marBottom w:val="0"/>
      <w:divBdr>
        <w:top w:val="none" w:sz="0" w:space="0" w:color="auto"/>
        <w:left w:val="none" w:sz="0" w:space="0" w:color="auto"/>
        <w:bottom w:val="none" w:sz="0" w:space="0" w:color="auto"/>
        <w:right w:val="none" w:sz="0" w:space="0" w:color="auto"/>
      </w:divBdr>
      <w:divsChild>
        <w:div w:id="180560321">
          <w:marLeft w:val="0"/>
          <w:marRight w:val="0"/>
          <w:marTop w:val="0"/>
          <w:marBottom w:val="0"/>
          <w:divBdr>
            <w:top w:val="none" w:sz="0" w:space="0" w:color="auto"/>
            <w:left w:val="none" w:sz="0" w:space="0" w:color="auto"/>
            <w:bottom w:val="none" w:sz="0" w:space="0" w:color="auto"/>
            <w:right w:val="none" w:sz="0" w:space="0" w:color="auto"/>
          </w:divBdr>
        </w:div>
      </w:divsChild>
    </w:div>
    <w:div w:id="180560765">
      <w:marLeft w:val="0"/>
      <w:marRight w:val="0"/>
      <w:marTop w:val="0"/>
      <w:marBottom w:val="0"/>
      <w:divBdr>
        <w:top w:val="none" w:sz="0" w:space="0" w:color="auto"/>
        <w:left w:val="none" w:sz="0" w:space="0" w:color="auto"/>
        <w:bottom w:val="none" w:sz="0" w:space="0" w:color="auto"/>
        <w:right w:val="none" w:sz="0" w:space="0" w:color="auto"/>
      </w:divBdr>
      <w:divsChild>
        <w:div w:id="180560231">
          <w:marLeft w:val="0"/>
          <w:marRight w:val="0"/>
          <w:marTop w:val="0"/>
          <w:marBottom w:val="0"/>
          <w:divBdr>
            <w:top w:val="none" w:sz="0" w:space="0" w:color="auto"/>
            <w:left w:val="none" w:sz="0" w:space="0" w:color="auto"/>
            <w:bottom w:val="none" w:sz="0" w:space="0" w:color="auto"/>
            <w:right w:val="none" w:sz="0" w:space="0" w:color="auto"/>
          </w:divBdr>
        </w:div>
      </w:divsChild>
    </w:div>
    <w:div w:id="180560768">
      <w:marLeft w:val="0"/>
      <w:marRight w:val="0"/>
      <w:marTop w:val="0"/>
      <w:marBottom w:val="0"/>
      <w:divBdr>
        <w:top w:val="none" w:sz="0" w:space="0" w:color="auto"/>
        <w:left w:val="none" w:sz="0" w:space="0" w:color="auto"/>
        <w:bottom w:val="none" w:sz="0" w:space="0" w:color="auto"/>
        <w:right w:val="none" w:sz="0" w:space="0" w:color="auto"/>
      </w:divBdr>
      <w:divsChild>
        <w:div w:id="180560327">
          <w:marLeft w:val="0"/>
          <w:marRight w:val="0"/>
          <w:marTop w:val="0"/>
          <w:marBottom w:val="0"/>
          <w:divBdr>
            <w:top w:val="none" w:sz="0" w:space="0" w:color="auto"/>
            <w:left w:val="none" w:sz="0" w:space="0" w:color="auto"/>
            <w:bottom w:val="none" w:sz="0" w:space="0" w:color="auto"/>
            <w:right w:val="none" w:sz="0" w:space="0" w:color="auto"/>
          </w:divBdr>
        </w:div>
      </w:divsChild>
    </w:div>
    <w:div w:id="180560769">
      <w:marLeft w:val="0"/>
      <w:marRight w:val="0"/>
      <w:marTop w:val="0"/>
      <w:marBottom w:val="0"/>
      <w:divBdr>
        <w:top w:val="none" w:sz="0" w:space="0" w:color="auto"/>
        <w:left w:val="none" w:sz="0" w:space="0" w:color="auto"/>
        <w:bottom w:val="none" w:sz="0" w:space="0" w:color="auto"/>
        <w:right w:val="none" w:sz="0" w:space="0" w:color="auto"/>
      </w:divBdr>
      <w:divsChild>
        <w:div w:id="180560291">
          <w:marLeft w:val="0"/>
          <w:marRight w:val="0"/>
          <w:marTop w:val="0"/>
          <w:marBottom w:val="0"/>
          <w:divBdr>
            <w:top w:val="none" w:sz="0" w:space="0" w:color="auto"/>
            <w:left w:val="none" w:sz="0" w:space="0" w:color="auto"/>
            <w:bottom w:val="none" w:sz="0" w:space="0" w:color="auto"/>
            <w:right w:val="none" w:sz="0" w:space="0" w:color="auto"/>
          </w:divBdr>
        </w:div>
      </w:divsChild>
    </w:div>
    <w:div w:id="180560771">
      <w:marLeft w:val="0"/>
      <w:marRight w:val="0"/>
      <w:marTop w:val="0"/>
      <w:marBottom w:val="0"/>
      <w:divBdr>
        <w:top w:val="none" w:sz="0" w:space="0" w:color="auto"/>
        <w:left w:val="none" w:sz="0" w:space="0" w:color="auto"/>
        <w:bottom w:val="none" w:sz="0" w:space="0" w:color="auto"/>
        <w:right w:val="none" w:sz="0" w:space="0" w:color="auto"/>
      </w:divBdr>
      <w:divsChild>
        <w:div w:id="180560296">
          <w:marLeft w:val="0"/>
          <w:marRight w:val="0"/>
          <w:marTop w:val="0"/>
          <w:marBottom w:val="0"/>
          <w:divBdr>
            <w:top w:val="none" w:sz="0" w:space="0" w:color="auto"/>
            <w:left w:val="none" w:sz="0" w:space="0" w:color="auto"/>
            <w:bottom w:val="none" w:sz="0" w:space="0" w:color="auto"/>
            <w:right w:val="none" w:sz="0" w:space="0" w:color="auto"/>
          </w:divBdr>
        </w:div>
      </w:divsChild>
    </w:div>
    <w:div w:id="180560773">
      <w:marLeft w:val="0"/>
      <w:marRight w:val="0"/>
      <w:marTop w:val="0"/>
      <w:marBottom w:val="0"/>
      <w:divBdr>
        <w:top w:val="none" w:sz="0" w:space="0" w:color="auto"/>
        <w:left w:val="none" w:sz="0" w:space="0" w:color="auto"/>
        <w:bottom w:val="none" w:sz="0" w:space="0" w:color="auto"/>
        <w:right w:val="none" w:sz="0" w:space="0" w:color="auto"/>
      </w:divBdr>
      <w:divsChild>
        <w:div w:id="180560680">
          <w:marLeft w:val="0"/>
          <w:marRight w:val="0"/>
          <w:marTop w:val="0"/>
          <w:marBottom w:val="0"/>
          <w:divBdr>
            <w:top w:val="none" w:sz="0" w:space="0" w:color="auto"/>
            <w:left w:val="none" w:sz="0" w:space="0" w:color="auto"/>
            <w:bottom w:val="none" w:sz="0" w:space="0" w:color="auto"/>
            <w:right w:val="none" w:sz="0" w:space="0" w:color="auto"/>
          </w:divBdr>
        </w:div>
      </w:divsChild>
    </w:div>
    <w:div w:id="180560775">
      <w:marLeft w:val="0"/>
      <w:marRight w:val="0"/>
      <w:marTop w:val="0"/>
      <w:marBottom w:val="0"/>
      <w:divBdr>
        <w:top w:val="none" w:sz="0" w:space="0" w:color="auto"/>
        <w:left w:val="none" w:sz="0" w:space="0" w:color="auto"/>
        <w:bottom w:val="none" w:sz="0" w:space="0" w:color="auto"/>
        <w:right w:val="none" w:sz="0" w:space="0" w:color="auto"/>
      </w:divBdr>
      <w:divsChild>
        <w:div w:id="180560015">
          <w:marLeft w:val="0"/>
          <w:marRight w:val="0"/>
          <w:marTop w:val="0"/>
          <w:marBottom w:val="0"/>
          <w:divBdr>
            <w:top w:val="none" w:sz="0" w:space="0" w:color="auto"/>
            <w:left w:val="none" w:sz="0" w:space="0" w:color="auto"/>
            <w:bottom w:val="none" w:sz="0" w:space="0" w:color="auto"/>
            <w:right w:val="none" w:sz="0" w:space="0" w:color="auto"/>
          </w:divBdr>
        </w:div>
      </w:divsChild>
    </w:div>
    <w:div w:id="180560778">
      <w:marLeft w:val="0"/>
      <w:marRight w:val="0"/>
      <w:marTop w:val="0"/>
      <w:marBottom w:val="0"/>
      <w:divBdr>
        <w:top w:val="none" w:sz="0" w:space="0" w:color="auto"/>
        <w:left w:val="none" w:sz="0" w:space="0" w:color="auto"/>
        <w:bottom w:val="none" w:sz="0" w:space="0" w:color="auto"/>
        <w:right w:val="none" w:sz="0" w:space="0" w:color="auto"/>
      </w:divBdr>
      <w:divsChild>
        <w:div w:id="180560488">
          <w:marLeft w:val="0"/>
          <w:marRight w:val="0"/>
          <w:marTop w:val="0"/>
          <w:marBottom w:val="0"/>
          <w:divBdr>
            <w:top w:val="none" w:sz="0" w:space="0" w:color="auto"/>
            <w:left w:val="none" w:sz="0" w:space="0" w:color="auto"/>
            <w:bottom w:val="none" w:sz="0" w:space="0" w:color="auto"/>
            <w:right w:val="none" w:sz="0" w:space="0" w:color="auto"/>
          </w:divBdr>
        </w:div>
      </w:divsChild>
    </w:div>
    <w:div w:id="180560779">
      <w:marLeft w:val="0"/>
      <w:marRight w:val="0"/>
      <w:marTop w:val="0"/>
      <w:marBottom w:val="0"/>
      <w:divBdr>
        <w:top w:val="none" w:sz="0" w:space="0" w:color="auto"/>
        <w:left w:val="none" w:sz="0" w:space="0" w:color="auto"/>
        <w:bottom w:val="none" w:sz="0" w:space="0" w:color="auto"/>
        <w:right w:val="none" w:sz="0" w:space="0" w:color="auto"/>
      </w:divBdr>
      <w:divsChild>
        <w:div w:id="180559701">
          <w:marLeft w:val="0"/>
          <w:marRight w:val="0"/>
          <w:marTop w:val="0"/>
          <w:marBottom w:val="0"/>
          <w:divBdr>
            <w:top w:val="none" w:sz="0" w:space="0" w:color="auto"/>
            <w:left w:val="none" w:sz="0" w:space="0" w:color="auto"/>
            <w:bottom w:val="none" w:sz="0" w:space="0" w:color="auto"/>
            <w:right w:val="none" w:sz="0" w:space="0" w:color="auto"/>
          </w:divBdr>
        </w:div>
      </w:divsChild>
    </w:div>
    <w:div w:id="180560781">
      <w:marLeft w:val="0"/>
      <w:marRight w:val="0"/>
      <w:marTop w:val="0"/>
      <w:marBottom w:val="0"/>
      <w:divBdr>
        <w:top w:val="none" w:sz="0" w:space="0" w:color="auto"/>
        <w:left w:val="none" w:sz="0" w:space="0" w:color="auto"/>
        <w:bottom w:val="none" w:sz="0" w:space="0" w:color="auto"/>
        <w:right w:val="none" w:sz="0" w:space="0" w:color="auto"/>
      </w:divBdr>
      <w:divsChild>
        <w:div w:id="180560042">
          <w:marLeft w:val="0"/>
          <w:marRight w:val="0"/>
          <w:marTop w:val="0"/>
          <w:marBottom w:val="0"/>
          <w:divBdr>
            <w:top w:val="none" w:sz="0" w:space="0" w:color="auto"/>
            <w:left w:val="none" w:sz="0" w:space="0" w:color="auto"/>
            <w:bottom w:val="none" w:sz="0" w:space="0" w:color="auto"/>
            <w:right w:val="none" w:sz="0" w:space="0" w:color="auto"/>
          </w:divBdr>
        </w:div>
      </w:divsChild>
    </w:div>
    <w:div w:id="180560783">
      <w:marLeft w:val="0"/>
      <w:marRight w:val="0"/>
      <w:marTop w:val="0"/>
      <w:marBottom w:val="0"/>
      <w:divBdr>
        <w:top w:val="none" w:sz="0" w:space="0" w:color="auto"/>
        <w:left w:val="none" w:sz="0" w:space="0" w:color="auto"/>
        <w:bottom w:val="none" w:sz="0" w:space="0" w:color="auto"/>
        <w:right w:val="none" w:sz="0" w:space="0" w:color="auto"/>
      </w:divBdr>
      <w:divsChild>
        <w:div w:id="180560200">
          <w:marLeft w:val="0"/>
          <w:marRight w:val="0"/>
          <w:marTop w:val="0"/>
          <w:marBottom w:val="0"/>
          <w:divBdr>
            <w:top w:val="none" w:sz="0" w:space="0" w:color="auto"/>
            <w:left w:val="none" w:sz="0" w:space="0" w:color="auto"/>
            <w:bottom w:val="none" w:sz="0" w:space="0" w:color="auto"/>
            <w:right w:val="none" w:sz="0" w:space="0" w:color="auto"/>
          </w:divBdr>
        </w:div>
      </w:divsChild>
    </w:div>
    <w:div w:id="180560785">
      <w:marLeft w:val="0"/>
      <w:marRight w:val="0"/>
      <w:marTop w:val="0"/>
      <w:marBottom w:val="0"/>
      <w:divBdr>
        <w:top w:val="none" w:sz="0" w:space="0" w:color="auto"/>
        <w:left w:val="none" w:sz="0" w:space="0" w:color="auto"/>
        <w:bottom w:val="none" w:sz="0" w:space="0" w:color="auto"/>
        <w:right w:val="none" w:sz="0" w:space="0" w:color="auto"/>
      </w:divBdr>
      <w:divsChild>
        <w:div w:id="180560414">
          <w:marLeft w:val="0"/>
          <w:marRight w:val="0"/>
          <w:marTop w:val="0"/>
          <w:marBottom w:val="0"/>
          <w:divBdr>
            <w:top w:val="none" w:sz="0" w:space="0" w:color="auto"/>
            <w:left w:val="none" w:sz="0" w:space="0" w:color="auto"/>
            <w:bottom w:val="none" w:sz="0" w:space="0" w:color="auto"/>
            <w:right w:val="none" w:sz="0" w:space="0" w:color="auto"/>
          </w:divBdr>
        </w:div>
      </w:divsChild>
    </w:div>
    <w:div w:id="180560790">
      <w:marLeft w:val="0"/>
      <w:marRight w:val="0"/>
      <w:marTop w:val="0"/>
      <w:marBottom w:val="0"/>
      <w:divBdr>
        <w:top w:val="none" w:sz="0" w:space="0" w:color="auto"/>
        <w:left w:val="none" w:sz="0" w:space="0" w:color="auto"/>
        <w:bottom w:val="none" w:sz="0" w:space="0" w:color="auto"/>
        <w:right w:val="none" w:sz="0" w:space="0" w:color="auto"/>
      </w:divBdr>
      <w:divsChild>
        <w:div w:id="180560289">
          <w:marLeft w:val="0"/>
          <w:marRight w:val="0"/>
          <w:marTop w:val="0"/>
          <w:marBottom w:val="0"/>
          <w:divBdr>
            <w:top w:val="none" w:sz="0" w:space="0" w:color="auto"/>
            <w:left w:val="none" w:sz="0" w:space="0" w:color="auto"/>
            <w:bottom w:val="none" w:sz="0" w:space="0" w:color="auto"/>
            <w:right w:val="none" w:sz="0" w:space="0" w:color="auto"/>
          </w:divBdr>
        </w:div>
      </w:divsChild>
    </w:div>
    <w:div w:id="180560792">
      <w:marLeft w:val="0"/>
      <w:marRight w:val="0"/>
      <w:marTop w:val="0"/>
      <w:marBottom w:val="0"/>
      <w:divBdr>
        <w:top w:val="none" w:sz="0" w:space="0" w:color="auto"/>
        <w:left w:val="none" w:sz="0" w:space="0" w:color="auto"/>
        <w:bottom w:val="none" w:sz="0" w:space="0" w:color="auto"/>
        <w:right w:val="none" w:sz="0" w:space="0" w:color="auto"/>
      </w:divBdr>
      <w:divsChild>
        <w:div w:id="180559738">
          <w:marLeft w:val="0"/>
          <w:marRight w:val="0"/>
          <w:marTop w:val="0"/>
          <w:marBottom w:val="0"/>
          <w:divBdr>
            <w:top w:val="none" w:sz="0" w:space="0" w:color="auto"/>
            <w:left w:val="none" w:sz="0" w:space="0" w:color="auto"/>
            <w:bottom w:val="none" w:sz="0" w:space="0" w:color="auto"/>
            <w:right w:val="none" w:sz="0" w:space="0" w:color="auto"/>
          </w:divBdr>
        </w:div>
      </w:divsChild>
    </w:div>
    <w:div w:id="180560794">
      <w:marLeft w:val="0"/>
      <w:marRight w:val="0"/>
      <w:marTop w:val="0"/>
      <w:marBottom w:val="0"/>
      <w:divBdr>
        <w:top w:val="none" w:sz="0" w:space="0" w:color="auto"/>
        <w:left w:val="none" w:sz="0" w:space="0" w:color="auto"/>
        <w:bottom w:val="none" w:sz="0" w:space="0" w:color="auto"/>
        <w:right w:val="none" w:sz="0" w:space="0" w:color="auto"/>
      </w:divBdr>
      <w:divsChild>
        <w:div w:id="180560330">
          <w:marLeft w:val="0"/>
          <w:marRight w:val="0"/>
          <w:marTop w:val="0"/>
          <w:marBottom w:val="0"/>
          <w:divBdr>
            <w:top w:val="none" w:sz="0" w:space="0" w:color="auto"/>
            <w:left w:val="none" w:sz="0" w:space="0" w:color="auto"/>
            <w:bottom w:val="none" w:sz="0" w:space="0" w:color="auto"/>
            <w:right w:val="none" w:sz="0" w:space="0" w:color="auto"/>
          </w:divBdr>
        </w:div>
      </w:divsChild>
    </w:div>
    <w:div w:id="180560795">
      <w:marLeft w:val="0"/>
      <w:marRight w:val="0"/>
      <w:marTop w:val="0"/>
      <w:marBottom w:val="0"/>
      <w:divBdr>
        <w:top w:val="none" w:sz="0" w:space="0" w:color="auto"/>
        <w:left w:val="none" w:sz="0" w:space="0" w:color="auto"/>
        <w:bottom w:val="none" w:sz="0" w:space="0" w:color="auto"/>
        <w:right w:val="none" w:sz="0" w:space="0" w:color="auto"/>
      </w:divBdr>
      <w:divsChild>
        <w:div w:id="180560722">
          <w:marLeft w:val="0"/>
          <w:marRight w:val="0"/>
          <w:marTop w:val="0"/>
          <w:marBottom w:val="0"/>
          <w:divBdr>
            <w:top w:val="none" w:sz="0" w:space="0" w:color="auto"/>
            <w:left w:val="none" w:sz="0" w:space="0" w:color="auto"/>
            <w:bottom w:val="none" w:sz="0" w:space="0" w:color="auto"/>
            <w:right w:val="none" w:sz="0" w:space="0" w:color="auto"/>
          </w:divBdr>
        </w:div>
      </w:divsChild>
    </w:div>
    <w:div w:id="180560800">
      <w:marLeft w:val="0"/>
      <w:marRight w:val="0"/>
      <w:marTop w:val="0"/>
      <w:marBottom w:val="0"/>
      <w:divBdr>
        <w:top w:val="none" w:sz="0" w:space="0" w:color="auto"/>
        <w:left w:val="none" w:sz="0" w:space="0" w:color="auto"/>
        <w:bottom w:val="none" w:sz="0" w:space="0" w:color="auto"/>
        <w:right w:val="none" w:sz="0" w:space="0" w:color="auto"/>
      </w:divBdr>
      <w:divsChild>
        <w:div w:id="180559705">
          <w:marLeft w:val="0"/>
          <w:marRight w:val="0"/>
          <w:marTop w:val="0"/>
          <w:marBottom w:val="0"/>
          <w:divBdr>
            <w:top w:val="none" w:sz="0" w:space="0" w:color="auto"/>
            <w:left w:val="none" w:sz="0" w:space="0" w:color="auto"/>
            <w:bottom w:val="none" w:sz="0" w:space="0" w:color="auto"/>
            <w:right w:val="none" w:sz="0" w:space="0" w:color="auto"/>
          </w:divBdr>
          <w:divsChild>
            <w:div w:id="180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803">
      <w:marLeft w:val="0"/>
      <w:marRight w:val="0"/>
      <w:marTop w:val="0"/>
      <w:marBottom w:val="0"/>
      <w:divBdr>
        <w:top w:val="none" w:sz="0" w:space="0" w:color="auto"/>
        <w:left w:val="none" w:sz="0" w:space="0" w:color="auto"/>
        <w:bottom w:val="none" w:sz="0" w:space="0" w:color="auto"/>
        <w:right w:val="none" w:sz="0" w:space="0" w:color="auto"/>
      </w:divBdr>
      <w:divsChild>
        <w:div w:id="180560670">
          <w:marLeft w:val="0"/>
          <w:marRight w:val="0"/>
          <w:marTop w:val="0"/>
          <w:marBottom w:val="0"/>
          <w:divBdr>
            <w:top w:val="none" w:sz="0" w:space="0" w:color="auto"/>
            <w:left w:val="none" w:sz="0" w:space="0" w:color="auto"/>
            <w:bottom w:val="none" w:sz="0" w:space="0" w:color="auto"/>
            <w:right w:val="none" w:sz="0" w:space="0" w:color="auto"/>
          </w:divBdr>
        </w:div>
      </w:divsChild>
    </w:div>
    <w:div w:id="180560806">
      <w:marLeft w:val="0"/>
      <w:marRight w:val="0"/>
      <w:marTop w:val="0"/>
      <w:marBottom w:val="0"/>
      <w:divBdr>
        <w:top w:val="none" w:sz="0" w:space="0" w:color="auto"/>
        <w:left w:val="none" w:sz="0" w:space="0" w:color="auto"/>
        <w:bottom w:val="none" w:sz="0" w:space="0" w:color="auto"/>
        <w:right w:val="none" w:sz="0" w:space="0" w:color="auto"/>
      </w:divBdr>
      <w:divsChild>
        <w:div w:id="180560755">
          <w:marLeft w:val="0"/>
          <w:marRight w:val="0"/>
          <w:marTop w:val="0"/>
          <w:marBottom w:val="0"/>
          <w:divBdr>
            <w:top w:val="none" w:sz="0" w:space="0" w:color="auto"/>
            <w:left w:val="none" w:sz="0" w:space="0" w:color="auto"/>
            <w:bottom w:val="none" w:sz="0" w:space="0" w:color="auto"/>
            <w:right w:val="none" w:sz="0" w:space="0" w:color="auto"/>
          </w:divBdr>
        </w:div>
      </w:divsChild>
    </w:div>
    <w:div w:id="180560808">
      <w:marLeft w:val="0"/>
      <w:marRight w:val="0"/>
      <w:marTop w:val="0"/>
      <w:marBottom w:val="0"/>
      <w:divBdr>
        <w:top w:val="none" w:sz="0" w:space="0" w:color="auto"/>
        <w:left w:val="none" w:sz="0" w:space="0" w:color="auto"/>
        <w:bottom w:val="none" w:sz="0" w:space="0" w:color="auto"/>
        <w:right w:val="none" w:sz="0" w:space="0" w:color="auto"/>
      </w:divBdr>
      <w:divsChild>
        <w:div w:id="180560759">
          <w:marLeft w:val="0"/>
          <w:marRight w:val="0"/>
          <w:marTop w:val="0"/>
          <w:marBottom w:val="0"/>
          <w:divBdr>
            <w:top w:val="none" w:sz="0" w:space="0" w:color="auto"/>
            <w:left w:val="none" w:sz="0" w:space="0" w:color="auto"/>
            <w:bottom w:val="none" w:sz="0" w:space="0" w:color="auto"/>
            <w:right w:val="none" w:sz="0" w:space="0" w:color="auto"/>
          </w:divBdr>
        </w:div>
      </w:divsChild>
    </w:div>
    <w:div w:id="180560809">
      <w:marLeft w:val="0"/>
      <w:marRight w:val="0"/>
      <w:marTop w:val="0"/>
      <w:marBottom w:val="0"/>
      <w:divBdr>
        <w:top w:val="none" w:sz="0" w:space="0" w:color="auto"/>
        <w:left w:val="none" w:sz="0" w:space="0" w:color="auto"/>
        <w:bottom w:val="none" w:sz="0" w:space="0" w:color="auto"/>
        <w:right w:val="none" w:sz="0" w:space="0" w:color="auto"/>
      </w:divBdr>
      <w:divsChild>
        <w:div w:id="180560413">
          <w:marLeft w:val="0"/>
          <w:marRight w:val="0"/>
          <w:marTop w:val="0"/>
          <w:marBottom w:val="0"/>
          <w:divBdr>
            <w:top w:val="none" w:sz="0" w:space="0" w:color="auto"/>
            <w:left w:val="none" w:sz="0" w:space="0" w:color="auto"/>
            <w:bottom w:val="none" w:sz="0" w:space="0" w:color="auto"/>
            <w:right w:val="none" w:sz="0" w:space="0" w:color="auto"/>
          </w:divBdr>
        </w:div>
      </w:divsChild>
    </w:div>
    <w:div w:id="180560811">
      <w:marLeft w:val="0"/>
      <w:marRight w:val="0"/>
      <w:marTop w:val="0"/>
      <w:marBottom w:val="0"/>
      <w:divBdr>
        <w:top w:val="none" w:sz="0" w:space="0" w:color="auto"/>
        <w:left w:val="none" w:sz="0" w:space="0" w:color="auto"/>
        <w:bottom w:val="none" w:sz="0" w:space="0" w:color="auto"/>
        <w:right w:val="none" w:sz="0" w:space="0" w:color="auto"/>
      </w:divBdr>
      <w:divsChild>
        <w:div w:id="180560724">
          <w:marLeft w:val="0"/>
          <w:marRight w:val="0"/>
          <w:marTop w:val="0"/>
          <w:marBottom w:val="0"/>
          <w:divBdr>
            <w:top w:val="none" w:sz="0" w:space="0" w:color="auto"/>
            <w:left w:val="none" w:sz="0" w:space="0" w:color="auto"/>
            <w:bottom w:val="none" w:sz="0" w:space="0" w:color="auto"/>
            <w:right w:val="none" w:sz="0" w:space="0" w:color="auto"/>
          </w:divBdr>
        </w:div>
      </w:divsChild>
    </w:div>
    <w:div w:id="180560813">
      <w:marLeft w:val="0"/>
      <w:marRight w:val="0"/>
      <w:marTop w:val="0"/>
      <w:marBottom w:val="0"/>
      <w:divBdr>
        <w:top w:val="none" w:sz="0" w:space="0" w:color="auto"/>
        <w:left w:val="none" w:sz="0" w:space="0" w:color="auto"/>
        <w:bottom w:val="none" w:sz="0" w:space="0" w:color="auto"/>
        <w:right w:val="none" w:sz="0" w:space="0" w:color="auto"/>
      </w:divBdr>
      <w:divsChild>
        <w:div w:id="180560106">
          <w:marLeft w:val="0"/>
          <w:marRight w:val="0"/>
          <w:marTop w:val="0"/>
          <w:marBottom w:val="0"/>
          <w:divBdr>
            <w:top w:val="none" w:sz="0" w:space="0" w:color="auto"/>
            <w:left w:val="none" w:sz="0" w:space="0" w:color="auto"/>
            <w:bottom w:val="none" w:sz="0" w:space="0" w:color="auto"/>
            <w:right w:val="none" w:sz="0" w:space="0" w:color="auto"/>
          </w:divBdr>
        </w:div>
      </w:divsChild>
    </w:div>
    <w:div w:id="180560814">
      <w:marLeft w:val="0"/>
      <w:marRight w:val="0"/>
      <w:marTop w:val="0"/>
      <w:marBottom w:val="0"/>
      <w:divBdr>
        <w:top w:val="none" w:sz="0" w:space="0" w:color="auto"/>
        <w:left w:val="none" w:sz="0" w:space="0" w:color="auto"/>
        <w:bottom w:val="none" w:sz="0" w:space="0" w:color="auto"/>
        <w:right w:val="none" w:sz="0" w:space="0" w:color="auto"/>
      </w:divBdr>
      <w:divsChild>
        <w:div w:id="180559841">
          <w:marLeft w:val="0"/>
          <w:marRight w:val="0"/>
          <w:marTop w:val="0"/>
          <w:marBottom w:val="0"/>
          <w:divBdr>
            <w:top w:val="none" w:sz="0" w:space="0" w:color="auto"/>
            <w:left w:val="none" w:sz="0" w:space="0" w:color="auto"/>
            <w:bottom w:val="none" w:sz="0" w:space="0" w:color="auto"/>
            <w:right w:val="none" w:sz="0" w:space="0" w:color="auto"/>
          </w:divBdr>
        </w:div>
      </w:divsChild>
    </w:div>
    <w:div w:id="180560815">
      <w:marLeft w:val="0"/>
      <w:marRight w:val="0"/>
      <w:marTop w:val="0"/>
      <w:marBottom w:val="0"/>
      <w:divBdr>
        <w:top w:val="none" w:sz="0" w:space="0" w:color="auto"/>
        <w:left w:val="none" w:sz="0" w:space="0" w:color="auto"/>
        <w:bottom w:val="none" w:sz="0" w:space="0" w:color="auto"/>
        <w:right w:val="none" w:sz="0" w:space="0" w:color="auto"/>
      </w:divBdr>
      <w:divsChild>
        <w:div w:id="180560240">
          <w:marLeft w:val="0"/>
          <w:marRight w:val="0"/>
          <w:marTop w:val="0"/>
          <w:marBottom w:val="0"/>
          <w:divBdr>
            <w:top w:val="none" w:sz="0" w:space="0" w:color="auto"/>
            <w:left w:val="none" w:sz="0" w:space="0" w:color="auto"/>
            <w:bottom w:val="none" w:sz="0" w:space="0" w:color="auto"/>
            <w:right w:val="none" w:sz="0" w:space="0" w:color="auto"/>
          </w:divBdr>
        </w:div>
      </w:divsChild>
    </w:div>
    <w:div w:id="180560816">
      <w:marLeft w:val="0"/>
      <w:marRight w:val="0"/>
      <w:marTop w:val="0"/>
      <w:marBottom w:val="0"/>
      <w:divBdr>
        <w:top w:val="none" w:sz="0" w:space="0" w:color="auto"/>
        <w:left w:val="none" w:sz="0" w:space="0" w:color="auto"/>
        <w:bottom w:val="none" w:sz="0" w:space="0" w:color="auto"/>
        <w:right w:val="none" w:sz="0" w:space="0" w:color="auto"/>
      </w:divBdr>
      <w:divsChild>
        <w:div w:id="180559764">
          <w:marLeft w:val="0"/>
          <w:marRight w:val="0"/>
          <w:marTop w:val="0"/>
          <w:marBottom w:val="0"/>
          <w:divBdr>
            <w:top w:val="none" w:sz="0" w:space="0" w:color="auto"/>
            <w:left w:val="none" w:sz="0" w:space="0" w:color="auto"/>
            <w:bottom w:val="none" w:sz="0" w:space="0" w:color="auto"/>
            <w:right w:val="none" w:sz="0" w:space="0" w:color="auto"/>
          </w:divBdr>
          <w:divsChild>
            <w:div w:id="1805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820">
      <w:marLeft w:val="0"/>
      <w:marRight w:val="0"/>
      <w:marTop w:val="0"/>
      <w:marBottom w:val="0"/>
      <w:divBdr>
        <w:top w:val="none" w:sz="0" w:space="0" w:color="auto"/>
        <w:left w:val="none" w:sz="0" w:space="0" w:color="auto"/>
        <w:bottom w:val="none" w:sz="0" w:space="0" w:color="auto"/>
        <w:right w:val="none" w:sz="0" w:space="0" w:color="auto"/>
      </w:divBdr>
      <w:divsChild>
        <w:div w:id="180560454">
          <w:marLeft w:val="0"/>
          <w:marRight w:val="0"/>
          <w:marTop w:val="0"/>
          <w:marBottom w:val="0"/>
          <w:divBdr>
            <w:top w:val="none" w:sz="0" w:space="0" w:color="auto"/>
            <w:left w:val="none" w:sz="0" w:space="0" w:color="auto"/>
            <w:bottom w:val="none" w:sz="0" w:space="0" w:color="auto"/>
            <w:right w:val="none" w:sz="0" w:space="0" w:color="auto"/>
          </w:divBdr>
        </w:div>
      </w:divsChild>
    </w:div>
    <w:div w:id="180560821">
      <w:marLeft w:val="0"/>
      <w:marRight w:val="0"/>
      <w:marTop w:val="0"/>
      <w:marBottom w:val="0"/>
      <w:divBdr>
        <w:top w:val="none" w:sz="0" w:space="0" w:color="auto"/>
        <w:left w:val="none" w:sz="0" w:space="0" w:color="auto"/>
        <w:bottom w:val="none" w:sz="0" w:space="0" w:color="auto"/>
        <w:right w:val="none" w:sz="0" w:space="0" w:color="auto"/>
      </w:divBdr>
      <w:divsChild>
        <w:div w:id="180560686">
          <w:marLeft w:val="0"/>
          <w:marRight w:val="0"/>
          <w:marTop w:val="0"/>
          <w:marBottom w:val="0"/>
          <w:divBdr>
            <w:top w:val="none" w:sz="0" w:space="0" w:color="auto"/>
            <w:left w:val="none" w:sz="0" w:space="0" w:color="auto"/>
            <w:bottom w:val="none" w:sz="0" w:space="0" w:color="auto"/>
            <w:right w:val="none" w:sz="0" w:space="0" w:color="auto"/>
          </w:divBdr>
        </w:div>
      </w:divsChild>
    </w:div>
    <w:div w:id="180560822">
      <w:marLeft w:val="0"/>
      <w:marRight w:val="0"/>
      <w:marTop w:val="0"/>
      <w:marBottom w:val="0"/>
      <w:divBdr>
        <w:top w:val="none" w:sz="0" w:space="0" w:color="auto"/>
        <w:left w:val="none" w:sz="0" w:space="0" w:color="auto"/>
        <w:bottom w:val="none" w:sz="0" w:space="0" w:color="auto"/>
        <w:right w:val="none" w:sz="0" w:space="0" w:color="auto"/>
      </w:divBdr>
      <w:divsChild>
        <w:div w:id="180559927">
          <w:marLeft w:val="0"/>
          <w:marRight w:val="0"/>
          <w:marTop w:val="0"/>
          <w:marBottom w:val="0"/>
          <w:divBdr>
            <w:top w:val="none" w:sz="0" w:space="0" w:color="auto"/>
            <w:left w:val="none" w:sz="0" w:space="0" w:color="auto"/>
            <w:bottom w:val="none" w:sz="0" w:space="0" w:color="auto"/>
            <w:right w:val="none" w:sz="0" w:space="0" w:color="auto"/>
          </w:divBdr>
        </w:div>
      </w:divsChild>
    </w:div>
    <w:div w:id="180560824">
      <w:marLeft w:val="0"/>
      <w:marRight w:val="0"/>
      <w:marTop w:val="0"/>
      <w:marBottom w:val="0"/>
      <w:divBdr>
        <w:top w:val="none" w:sz="0" w:space="0" w:color="auto"/>
        <w:left w:val="none" w:sz="0" w:space="0" w:color="auto"/>
        <w:bottom w:val="none" w:sz="0" w:space="0" w:color="auto"/>
        <w:right w:val="none" w:sz="0" w:space="0" w:color="auto"/>
      </w:divBdr>
      <w:divsChild>
        <w:div w:id="180560720">
          <w:marLeft w:val="0"/>
          <w:marRight w:val="0"/>
          <w:marTop w:val="0"/>
          <w:marBottom w:val="0"/>
          <w:divBdr>
            <w:top w:val="none" w:sz="0" w:space="0" w:color="auto"/>
            <w:left w:val="none" w:sz="0" w:space="0" w:color="auto"/>
            <w:bottom w:val="none" w:sz="0" w:space="0" w:color="auto"/>
            <w:right w:val="none" w:sz="0" w:space="0" w:color="auto"/>
          </w:divBdr>
        </w:div>
      </w:divsChild>
    </w:div>
    <w:div w:id="180560825">
      <w:marLeft w:val="0"/>
      <w:marRight w:val="0"/>
      <w:marTop w:val="0"/>
      <w:marBottom w:val="0"/>
      <w:divBdr>
        <w:top w:val="none" w:sz="0" w:space="0" w:color="auto"/>
        <w:left w:val="none" w:sz="0" w:space="0" w:color="auto"/>
        <w:bottom w:val="none" w:sz="0" w:space="0" w:color="auto"/>
        <w:right w:val="none" w:sz="0" w:space="0" w:color="auto"/>
      </w:divBdr>
      <w:divsChild>
        <w:div w:id="180559727">
          <w:marLeft w:val="0"/>
          <w:marRight w:val="0"/>
          <w:marTop w:val="0"/>
          <w:marBottom w:val="0"/>
          <w:divBdr>
            <w:top w:val="none" w:sz="0" w:space="0" w:color="auto"/>
            <w:left w:val="none" w:sz="0" w:space="0" w:color="auto"/>
            <w:bottom w:val="none" w:sz="0" w:space="0" w:color="auto"/>
            <w:right w:val="none" w:sz="0" w:space="0" w:color="auto"/>
          </w:divBdr>
        </w:div>
      </w:divsChild>
    </w:div>
    <w:div w:id="180560827">
      <w:marLeft w:val="0"/>
      <w:marRight w:val="0"/>
      <w:marTop w:val="0"/>
      <w:marBottom w:val="0"/>
      <w:divBdr>
        <w:top w:val="none" w:sz="0" w:space="0" w:color="auto"/>
        <w:left w:val="none" w:sz="0" w:space="0" w:color="auto"/>
        <w:bottom w:val="none" w:sz="0" w:space="0" w:color="auto"/>
        <w:right w:val="none" w:sz="0" w:space="0" w:color="auto"/>
      </w:divBdr>
      <w:divsChild>
        <w:div w:id="180559981">
          <w:marLeft w:val="0"/>
          <w:marRight w:val="0"/>
          <w:marTop w:val="0"/>
          <w:marBottom w:val="0"/>
          <w:divBdr>
            <w:top w:val="none" w:sz="0" w:space="0" w:color="auto"/>
            <w:left w:val="none" w:sz="0" w:space="0" w:color="auto"/>
            <w:bottom w:val="none" w:sz="0" w:space="0" w:color="auto"/>
            <w:right w:val="none" w:sz="0" w:space="0" w:color="auto"/>
          </w:divBdr>
        </w:div>
      </w:divsChild>
    </w:div>
    <w:div w:id="180560828">
      <w:marLeft w:val="0"/>
      <w:marRight w:val="0"/>
      <w:marTop w:val="0"/>
      <w:marBottom w:val="0"/>
      <w:divBdr>
        <w:top w:val="none" w:sz="0" w:space="0" w:color="auto"/>
        <w:left w:val="none" w:sz="0" w:space="0" w:color="auto"/>
        <w:bottom w:val="none" w:sz="0" w:space="0" w:color="auto"/>
        <w:right w:val="none" w:sz="0" w:space="0" w:color="auto"/>
      </w:divBdr>
      <w:divsChild>
        <w:div w:id="180560651">
          <w:marLeft w:val="0"/>
          <w:marRight w:val="0"/>
          <w:marTop w:val="0"/>
          <w:marBottom w:val="0"/>
          <w:divBdr>
            <w:top w:val="none" w:sz="0" w:space="0" w:color="auto"/>
            <w:left w:val="none" w:sz="0" w:space="0" w:color="auto"/>
            <w:bottom w:val="none" w:sz="0" w:space="0" w:color="auto"/>
            <w:right w:val="none" w:sz="0" w:space="0" w:color="auto"/>
          </w:divBdr>
        </w:div>
      </w:divsChild>
    </w:div>
    <w:div w:id="180560831">
      <w:marLeft w:val="0"/>
      <w:marRight w:val="0"/>
      <w:marTop w:val="0"/>
      <w:marBottom w:val="0"/>
      <w:divBdr>
        <w:top w:val="none" w:sz="0" w:space="0" w:color="auto"/>
        <w:left w:val="none" w:sz="0" w:space="0" w:color="auto"/>
        <w:bottom w:val="none" w:sz="0" w:space="0" w:color="auto"/>
        <w:right w:val="none" w:sz="0" w:space="0" w:color="auto"/>
      </w:divBdr>
      <w:divsChild>
        <w:div w:id="180559837">
          <w:marLeft w:val="0"/>
          <w:marRight w:val="0"/>
          <w:marTop w:val="0"/>
          <w:marBottom w:val="0"/>
          <w:divBdr>
            <w:top w:val="none" w:sz="0" w:space="0" w:color="auto"/>
            <w:left w:val="none" w:sz="0" w:space="0" w:color="auto"/>
            <w:bottom w:val="none" w:sz="0" w:space="0" w:color="auto"/>
            <w:right w:val="none" w:sz="0" w:space="0" w:color="auto"/>
          </w:divBdr>
        </w:div>
      </w:divsChild>
    </w:div>
    <w:div w:id="180560833">
      <w:marLeft w:val="0"/>
      <w:marRight w:val="0"/>
      <w:marTop w:val="0"/>
      <w:marBottom w:val="0"/>
      <w:divBdr>
        <w:top w:val="none" w:sz="0" w:space="0" w:color="auto"/>
        <w:left w:val="none" w:sz="0" w:space="0" w:color="auto"/>
        <w:bottom w:val="none" w:sz="0" w:space="0" w:color="auto"/>
        <w:right w:val="none" w:sz="0" w:space="0" w:color="auto"/>
      </w:divBdr>
      <w:divsChild>
        <w:div w:id="180560075">
          <w:marLeft w:val="0"/>
          <w:marRight w:val="0"/>
          <w:marTop w:val="0"/>
          <w:marBottom w:val="0"/>
          <w:divBdr>
            <w:top w:val="none" w:sz="0" w:space="0" w:color="auto"/>
            <w:left w:val="none" w:sz="0" w:space="0" w:color="auto"/>
            <w:bottom w:val="none" w:sz="0" w:space="0" w:color="auto"/>
            <w:right w:val="none" w:sz="0" w:space="0" w:color="auto"/>
          </w:divBdr>
        </w:div>
      </w:divsChild>
    </w:div>
    <w:div w:id="180560837">
      <w:marLeft w:val="0"/>
      <w:marRight w:val="0"/>
      <w:marTop w:val="0"/>
      <w:marBottom w:val="0"/>
      <w:divBdr>
        <w:top w:val="none" w:sz="0" w:space="0" w:color="auto"/>
        <w:left w:val="none" w:sz="0" w:space="0" w:color="auto"/>
        <w:bottom w:val="none" w:sz="0" w:space="0" w:color="auto"/>
        <w:right w:val="none" w:sz="0" w:space="0" w:color="auto"/>
      </w:divBdr>
      <w:divsChild>
        <w:div w:id="180560402">
          <w:marLeft w:val="0"/>
          <w:marRight w:val="0"/>
          <w:marTop w:val="0"/>
          <w:marBottom w:val="0"/>
          <w:divBdr>
            <w:top w:val="none" w:sz="0" w:space="0" w:color="auto"/>
            <w:left w:val="none" w:sz="0" w:space="0" w:color="auto"/>
            <w:bottom w:val="none" w:sz="0" w:space="0" w:color="auto"/>
            <w:right w:val="none" w:sz="0" w:space="0" w:color="auto"/>
          </w:divBdr>
        </w:div>
      </w:divsChild>
    </w:div>
    <w:div w:id="180560841">
      <w:marLeft w:val="0"/>
      <w:marRight w:val="0"/>
      <w:marTop w:val="0"/>
      <w:marBottom w:val="0"/>
      <w:divBdr>
        <w:top w:val="none" w:sz="0" w:space="0" w:color="auto"/>
        <w:left w:val="none" w:sz="0" w:space="0" w:color="auto"/>
        <w:bottom w:val="none" w:sz="0" w:space="0" w:color="auto"/>
        <w:right w:val="none" w:sz="0" w:space="0" w:color="auto"/>
      </w:divBdr>
      <w:divsChild>
        <w:div w:id="180559980">
          <w:marLeft w:val="0"/>
          <w:marRight w:val="0"/>
          <w:marTop w:val="0"/>
          <w:marBottom w:val="0"/>
          <w:divBdr>
            <w:top w:val="none" w:sz="0" w:space="0" w:color="auto"/>
            <w:left w:val="none" w:sz="0" w:space="0" w:color="auto"/>
            <w:bottom w:val="none" w:sz="0" w:space="0" w:color="auto"/>
            <w:right w:val="none" w:sz="0" w:space="0" w:color="auto"/>
          </w:divBdr>
        </w:div>
      </w:divsChild>
    </w:div>
    <w:div w:id="180560843">
      <w:marLeft w:val="0"/>
      <w:marRight w:val="0"/>
      <w:marTop w:val="0"/>
      <w:marBottom w:val="0"/>
      <w:divBdr>
        <w:top w:val="none" w:sz="0" w:space="0" w:color="auto"/>
        <w:left w:val="none" w:sz="0" w:space="0" w:color="auto"/>
        <w:bottom w:val="none" w:sz="0" w:space="0" w:color="auto"/>
        <w:right w:val="none" w:sz="0" w:space="0" w:color="auto"/>
      </w:divBdr>
      <w:divsChild>
        <w:div w:id="180560508">
          <w:marLeft w:val="0"/>
          <w:marRight w:val="0"/>
          <w:marTop w:val="0"/>
          <w:marBottom w:val="0"/>
          <w:divBdr>
            <w:top w:val="none" w:sz="0" w:space="0" w:color="auto"/>
            <w:left w:val="none" w:sz="0" w:space="0" w:color="auto"/>
            <w:bottom w:val="none" w:sz="0" w:space="0" w:color="auto"/>
            <w:right w:val="none" w:sz="0" w:space="0" w:color="auto"/>
          </w:divBdr>
        </w:div>
      </w:divsChild>
    </w:div>
    <w:div w:id="180560844">
      <w:marLeft w:val="0"/>
      <w:marRight w:val="0"/>
      <w:marTop w:val="0"/>
      <w:marBottom w:val="0"/>
      <w:divBdr>
        <w:top w:val="none" w:sz="0" w:space="0" w:color="auto"/>
        <w:left w:val="none" w:sz="0" w:space="0" w:color="auto"/>
        <w:bottom w:val="none" w:sz="0" w:space="0" w:color="auto"/>
        <w:right w:val="none" w:sz="0" w:space="0" w:color="auto"/>
      </w:divBdr>
      <w:divsChild>
        <w:div w:id="180560497">
          <w:marLeft w:val="0"/>
          <w:marRight w:val="0"/>
          <w:marTop w:val="0"/>
          <w:marBottom w:val="0"/>
          <w:divBdr>
            <w:top w:val="none" w:sz="0" w:space="0" w:color="auto"/>
            <w:left w:val="none" w:sz="0" w:space="0" w:color="auto"/>
            <w:bottom w:val="none" w:sz="0" w:space="0" w:color="auto"/>
            <w:right w:val="none" w:sz="0" w:space="0" w:color="auto"/>
          </w:divBdr>
        </w:div>
      </w:divsChild>
    </w:div>
    <w:div w:id="180560845">
      <w:marLeft w:val="0"/>
      <w:marRight w:val="0"/>
      <w:marTop w:val="0"/>
      <w:marBottom w:val="0"/>
      <w:divBdr>
        <w:top w:val="none" w:sz="0" w:space="0" w:color="auto"/>
        <w:left w:val="none" w:sz="0" w:space="0" w:color="auto"/>
        <w:bottom w:val="none" w:sz="0" w:space="0" w:color="auto"/>
        <w:right w:val="none" w:sz="0" w:space="0" w:color="auto"/>
      </w:divBdr>
      <w:divsChild>
        <w:div w:id="180560346">
          <w:marLeft w:val="0"/>
          <w:marRight w:val="0"/>
          <w:marTop w:val="0"/>
          <w:marBottom w:val="0"/>
          <w:divBdr>
            <w:top w:val="none" w:sz="0" w:space="0" w:color="auto"/>
            <w:left w:val="none" w:sz="0" w:space="0" w:color="auto"/>
            <w:bottom w:val="none" w:sz="0" w:space="0" w:color="auto"/>
            <w:right w:val="none" w:sz="0" w:space="0" w:color="auto"/>
          </w:divBdr>
        </w:div>
      </w:divsChild>
    </w:div>
    <w:div w:id="180560847">
      <w:marLeft w:val="0"/>
      <w:marRight w:val="0"/>
      <w:marTop w:val="0"/>
      <w:marBottom w:val="0"/>
      <w:divBdr>
        <w:top w:val="none" w:sz="0" w:space="0" w:color="auto"/>
        <w:left w:val="none" w:sz="0" w:space="0" w:color="auto"/>
        <w:bottom w:val="none" w:sz="0" w:space="0" w:color="auto"/>
        <w:right w:val="none" w:sz="0" w:space="0" w:color="auto"/>
      </w:divBdr>
      <w:divsChild>
        <w:div w:id="180559916">
          <w:marLeft w:val="0"/>
          <w:marRight w:val="0"/>
          <w:marTop w:val="0"/>
          <w:marBottom w:val="0"/>
          <w:divBdr>
            <w:top w:val="none" w:sz="0" w:space="0" w:color="auto"/>
            <w:left w:val="none" w:sz="0" w:space="0" w:color="auto"/>
            <w:bottom w:val="none" w:sz="0" w:space="0" w:color="auto"/>
            <w:right w:val="none" w:sz="0" w:space="0" w:color="auto"/>
          </w:divBdr>
          <w:divsChild>
            <w:div w:id="1805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0848">
      <w:marLeft w:val="0"/>
      <w:marRight w:val="0"/>
      <w:marTop w:val="0"/>
      <w:marBottom w:val="0"/>
      <w:divBdr>
        <w:top w:val="none" w:sz="0" w:space="0" w:color="auto"/>
        <w:left w:val="none" w:sz="0" w:space="0" w:color="auto"/>
        <w:bottom w:val="none" w:sz="0" w:space="0" w:color="auto"/>
        <w:right w:val="none" w:sz="0" w:space="0" w:color="auto"/>
      </w:divBdr>
      <w:divsChild>
        <w:div w:id="180560475">
          <w:marLeft w:val="0"/>
          <w:marRight w:val="0"/>
          <w:marTop w:val="0"/>
          <w:marBottom w:val="0"/>
          <w:divBdr>
            <w:top w:val="none" w:sz="0" w:space="0" w:color="auto"/>
            <w:left w:val="none" w:sz="0" w:space="0" w:color="auto"/>
            <w:bottom w:val="none" w:sz="0" w:space="0" w:color="auto"/>
            <w:right w:val="none" w:sz="0" w:space="0" w:color="auto"/>
          </w:divBdr>
        </w:div>
      </w:divsChild>
    </w:div>
    <w:div w:id="180560849">
      <w:marLeft w:val="0"/>
      <w:marRight w:val="0"/>
      <w:marTop w:val="0"/>
      <w:marBottom w:val="0"/>
      <w:divBdr>
        <w:top w:val="none" w:sz="0" w:space="0" w:color="auto"/>
        <w:left w:val="none" w:sz="0" w:space="0" w:color="auto"/>
        <w:bottom w:val="none" w:sz="0" w:space="0" w:color="auto"/>
        <w:right w:val="none" w:sz="0" w:space="0" w:color="auto"/>
      </w:divBdr>
      <w:divsChild>
        <w:div w:id="180559724">
          <w:marLeft w:val="0"/>
          <w:marRight w:val="0"/>
          <w:marTop w:val="0"/>
          <w:marBottom w:val="0"/>
          <w:divBdr>
            <w:top w:val="none" w:sz="0" w:space="0" w:color="auto"/>
            <w:left w:val="none" w:sz="0" w:space="0" w:color="auto"/>
            <w:bottom w:val="none" w:sz="0" w:space="0" w:color="auto"/>
            <w:right w:val="none" w:sz="0" w:space="0" w:color="auto"/>
          </w:divBdr>
        </w:div>
      </w:divsChild>
    </w:div>
    <w:div w:id="180560852">
      <w:marLeft w:val="0"/>
      <w:marRight w:val="0"/>
      <w:marTop w:val="0"/>
      <w:marBottom w:val="0"/>
      <w:divBdr>
        <w:top w:val="none" w:sz="0" w:space="0" w:color="auto"/>
        <w:left w:val="none" w:sz="0" w:space="0" w:color="auto"/>
        <w:bottom w:val="none" w:sz="0" w:space="0" w:color="auto"/>
        <w:right w:val="none" w:sz="0" w:space="0" w:color="auto"/>
      </w:divBdr>
      <w:divsChild>
        <w:div w:id="180560564">
          <w:marLeft w:val="0"/>
          <w:marRight w:val="0"/>
          <w:marTop w:val="0"/>
          <w:marBottom w:val="0"/>
          <w:divBdr>
            <w:top w:val="none" w:sz="0" w:space="0" w:color="auto"/>
            <w:left w:val="none" w:sz="0" w:space="0" w:color="auto"/>
            <w:bottom w:val="none" w:sz="0" w:space="0" w:color="auto"/>
            <w:right w:val="none" w:sz="0" w:space="0" w:color="auto"/>
          </w:divBdr>
        </w:div>
      </w:divsChild>
    </w:div>
    <w:div w:id="180560855">
      <w:marLeft w:val="0"/>
      <w:marRight w:val="0"/>
      <w:marTop w:val="0"/>
      <w:marBottom w:val="0"/>
      <w:divBdr>
        <w:top w:val="none" w:sz="0" w:space="0" w:color="auto"/>
        <w:left w:val="none" w:sz="0" w:space="0" w:color="auto"/>
        <w:bottom w:val="none" w:sz="0" w:space="0" w:color="auto"/>
        <w:right w:val="none" w:sz="0" w:space="0" w:color="auto"/>
      </w:divBdr>
      <w:divsChild>
        <w:div w:id="180560764">
          <w:marLeft w:val="0"/>
          <w:marRight w:val="0"/>
          <w:marTop w:val="0"/>
          <w:marBottom w:val="0"/>
          <w:divBdr>
            <w:top w:val="none" w:sz="0" w:space="0" w:color="auto"/>
            <w:left w:val="none" w:sz="0" w:space="0" w:color="auto"/>
            <w:bottom w:val="none" w:sz="0" w:space="0" w:color="auto"/>
            <w:right w:val="none" w:sz="0" w:space="0" w:color="auto"/>
          </w:divBdr>
        </w:div>
      </w:divsChild>
    </w:div>
    <w:div w:id="180560856">
      <w:marLeft w:val="0"/>
      <w:marRight w:val="0"/>
      <w:marTop w:val="0"/>
      <w:marBottom w:val="0"/>
      <w:divBdr>
        <w:top w:val="none" w:sz="0" w:space="0" w:color="auto"/>
        <w:left w:val="none" w:sz="0" w:space="0" w:color="auto"/>
        <w:bottom w:val="none" w:sz="0" w:space="0" w:color="auto"/>
        <w:right w:val="none" w:sz="0" w:space="0" w:color="auto"/>
      </w:divBdr>
      <w:divsChild>
        <w:div w:id="180560061">
          <w:marLeft w:val="0"/>
          <w:marRight w:val="0"/>
          <w:marTop w:val="0"/>
          <w:marBottom w:val="0"/>
          <w:divBdr>
            <w:top w:val="none" w:sz="0" w:space="0" w:color="auto"/>
            <w:left w:val="none" w:sz="0" w:space="0" w:color="auto"/>
            <w:bottom w:val="none" w:sz="0" w:space="0" w:color="auto"/>
            <w:right w:val="none" w:sz="0" w:space="0" w:color="auto"/>
          </w:divBdr>
        </w:div>
      </w:divsChild>
    </w:div>
    <w:div w:id="180560857">
      <w:marLeft w:val="0"/>
      <w:marRight w:val="0"/>
      <w:marTop w:val="0"/>
      <w:marBottom w:val="0"/>
      <w:divBdr>
        <w:top w:val="none" w:sz="0" w:space="0" w:color="auto"/>
        <w:left w:val="none" w:sz="0" w:space="0" w:color="auto"/>
        <w:bottom w:val="none" w:sz="0" w:space="0" w:color="auto"/>
        <w:right w:val="none" w:sz="0" w:space="0" w:color="auto"/>
      </w:divBdr>
    </w:div>
    <w:div w:id="180560863">
      <w:marLeft w:val="0"/>
      <w:marRight w:val="0"/>
      <w:marTop w:val="0"/>
      <w:marBottom w:val="0"/>
      <w:divBdr>
        <w:top w:val="none" w:sz="0" w:space="0" w:color="auto"/>
        <w:left w:val="none" w:sz="0" w:space="0" w:color="auto"/>
        <w:bottom w:val="none" w:sz="0" w:space="0" w:color="auto"/>
        <w:right w:val="none" w:sz="0" w:space="0" w:color="auto"/>
      </w:divBdr>
      <w:divsChild>
        <w:div w:id="180559834">
          <w:marLeft w:val="0"/>
          <w:marRight w:val="0"/>
          <w:marTop w:val="0"/>
          <w:marBottom w:val="0"/>
          <w:divBdr>
            <w:top w:val="none" w:sz="0" w:space="0" w:color="auto"/>
            <w:left w:val="none" w:sz="0" w:space="0" w:color="auto"/>
            <w:bottom w:val="none" w:sz="0" w:space="0" w:color="auto"/>
            <w:right w:val="none" w:sz="0" w:space="0" w:color="auto"/>
          </w:divBdr>
        </w:div>
      </w:divsChild>
    </w:div>
    <w:div w:id="180560864">
      <w:marLeft w:val="0"/>
      <w:marRight w:val="0"/>
      <w:marTop w:val="0"/>
      <w:marBottom w:val="0"/>
      <w:divBdr>
        <w:top w:val="none" w:sz="0" w:space="0" w:color="auto"/>
        <w:left w:val="none" w:sz="0" w:space="0" w:color="auto"/>
        <w:bottom w:val="none" w:sz="0" w:space="0" w:color="auto"/>
        <w:right w:val="none" w:sz="0" w:space="0" w:color="auto"/>
      </w:divBdr>
      <w:divsChild>
        <w:div w:id="180560663">
          <w:marLeft w:val="0"/>
          <w:marRight w:val="0"/>
          <w:marTop w:val="0"/>
          <w:marBottom w:val="0"/>
          <w:divBdr>
            <w:top w:val="none" w:sz="0" w:space="0" w:color="auto"/>
            <w:left w:val="none" w:sz="0" w:space="0" w:color="auto"/>
            <w:bottom w:val="none" w:sz="0" w:space="0" w:color="auto"/>
            <w:right w:val="none" w:sz="0" w:space="0" w:color="auto"/>
          </w:divBdr>
        </w:div>
      </w:divsChild>
    </w:div>
    <w:div w:id="180560868">
      <w:marLeft w:val="0"/>
      <w:marRight w:val="0"/>
      <w:marTop w:val="0"/>
      <w:marBottom w:val="0"/>
      <w:divBdr>
        <w:top w:val="none" w:sz="0" w:space="0" w:color="auto"/>
        <w:left w:val="none" w:sz="0" w:space="0" w:color="auto"/>
        <w:bottom w:val="none" w:sz="0" w:space="0" w:color="auto"/>
        <w:right w:val="none" w:sz="0" w:space="0" w:color="auto"/>
      </w:divBdr>
      <w:divsChild>
        <w:div w:id="180560490">
          <w:marLeft w:val="0"/>
          <w:marRight w:val="0"/>
          <w:marTop w:val="0"/>
          <w:marBottom w:val="0"/>
          <w:divBdr>
            <w:top w:val="none" w:sz="0" w:space="0" w:color="auto"/>
            <w:left w:val="none" w:sz="0" w:space="0" w:color="auto"/>
            <w:bottom w:val="none" w:sz="0" w:space="0" w:color="auto"/>
            <w:right w:val="none" w:sz="0" w:space="0" w:color="auto"/>
          </w:divBdr>
        </w:div>
      </w:divsChild>
    </w:div>
    <w:div w:id="180560869">
      <w:marLeft w:val="0"/>
      <w:marRight w:val="0"/>
      <w:marTop w:val="0"/>
      <w:marBottom w:val="0"/>
      <w:divBdr>
        <w:top w:val="none" w:sz="0" w:space="0" w:color="auto"/>
        <w:left w:val="none" w:sz="0" w:space="0" w:color="auto"/>
        <w:bottom w:val="none" w:sz="0" w:space="0" w:color="auto"/>
        <w:right w:val="none" w:sz="0" w:space="0" w:color="auto"/>
      </w:divBdr>
      <w:divsChild>
        <w:div w:id="180560807">
          <w:marLeft w:val="0"/>
          <w:marRight w:val="0"/>
          <w:marTop w:val="0"/>
          <w:marBottom w:val="0"/>
          <w:divBdr>
            <w:top w:val="none" w:sz="0" w:space="0" w:color="auto"/>
            <w:left w:val="none" w:sz="0" w:space="0" w:color="auto"/>
            <w:bottom w:val="none" w:sz="0" w:space="0" w:color="auto"/>
            <w:right w:val="none" w:sz="0" w:space="0" w:color="auto"/>
          </w:divBdr>
        </w:div>
      </w:divsChild>
    </w:div>
    <w:div w:id="180560870">
      <w:marLeft w:val="0"/>
      <w:marRight w:val="0"/>
      <w:marTop w:val="0"/>
      <w:marBottom w:val="0"/>
      <w:divBdr>
        <w:top w:val="none" w:sz="0" w:space="0" w:color="auto"/>
        <w:left w:val="none" w:sz="0" w:space="0" w:color="auto"/>
        <w:bottom w:val="none" w:sz="0" w:space="0" w:color="auto"/>
        <w:right w:val="none" w:sz="0" w:space="0" w:color="auto"/>
      </w:divBdr>
      <w:divsChild>
        <w:div w:id="18055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cur.si/obcina.html" TargetMode="External"/><Relationship Id="rId18" Type="http://schemas.openxmlformats.org/officeDocument/2006/relationships/image" Target="media/image9.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http://www2.arnes.si/~ljzpds8/dutp/grb_sencur.jpg" TargetMode="External"/><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ja.OBCINA_SENCUR\Local%20Settings\Temporary%20Internet%20Files\Content.MSO\59A64A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59A64A14</Template>
  <TotalTime>73</TotalTime>
  <Pages>76</Pages>
  <Words>32334</Words>
  <Characters>184308</Characters>
  <Application>Microsoft Office Word</Application>
  <DocSecurity>0</DocSecurity>
  <Lines>1535</Lines>
  <Paragraphs>432</Paragraphs>
  <ScaleCrop>false</ScaleCrop>
  <HeadingPairs>
    <vt:vector size="2" baseType="variant">
      <vt:variant>
        <vt:lpstr>Naslov</vt:lpstr>
      </vt:variant>
      <vt:variant>
        <vt:i4>1</vt:i4>
      </vt:variant>
    </vt:vector>
  </HeadingPairs>
  <TitlesOfParts>
    <vt:vector size="1" baseType="lpstr">
      <vt:lpstr>Obrazložitve proračuna za leto 2009</vt:lpstr>
    </vt:vector>
  </TitlesOfParts>
  <Manager>Občina Jesenice</Manager>
  <Company>Aldia, d.o.o.</Company>
  <LinksUpToDate>false</LinksUpToDate>
  <CharactersWithSpaces>216210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2009</dc:title>
  <dc:subject>Splošni del, Posebni del, Načrt razvojnih programov</dc:subject>
  <dc:creator>Marija Trelc</dc:creator>
  <cp:keywords>Proračun, Obrazložitve</cp:keywords>
  <dc:description/>
  <cp:lastModifiedBy>Marija Trelc</cp:lastModifiedBy>
  <cp:revision>6</cp:revision>
  <cp:lastPrinted>2008-10-01T08:43:00Z</cp:lastPrinted>
  <dcterms:created xsi:type="dcterms:W3CDTF">2012-11-07T14:10:00Z</dcterms:created>
  <dcterms:modified xsi:type="dcterms:W3CDTF">2012-11-07T15:30:00Z</dcterms:modified>
  <cp:category>Proračun</cp:category>
</cp:coreProperties>
</file>