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bookmarkStart w:id="0" w:name="_GoBack"/>
      <w:bookmarkEnd w:id="0"/>
    </w:p>
    <w:p w14:paraId="77F215E6" w14:textId="2760D8EA"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w:t>
      </w:r>
      <w:r w:rsidR="00257106">
        <w:rPr>
          <w:rFonts w:ascii="Arial" w:hAnsi="Arial" w:cs="Arial"/>
          <w:sz w:val="20"/>
          <w:szCs w:val="20"/>
        </w:rPr>
        <w:t>20</w:t>
      </w:r>
      <w:r w:rsidR="006F34BF">
        <w:rPr>
          <w:rFonts w:ascii="Arial" w:hAnsi="Arial" w:cs="Arial"/>
          <w:sz w:val="20"/>
          <w:szCs w:val="20"/>
        </w:rPr>
        <w:t>/201</w:t>
      </w:r>
      <w:r w:rsidR="00257106">
        <w:rPr>
          <w:rFonts w:ascii="Arial" w:hAnsi="Arial" w:cs="Arial"/>
          <w:sz w:val="20"/>
          <w:szCs w:val="20"/>
        </w:rPr>
        <w:t>6</w:t>
      </w:r>
    </w:p>
    <w:p w14:paraId="77F215E7" w14:textId="1EFBC2EE"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484E5B">
        <w:rPr>
          <w:rFonts w:ascii="Arial" w:hAnsi="Arial" w:cs="Arial"/>
          <w:sz w:val="20"/>
          <w:szCs w:val="20"/>
        </w:rPr>
        <w:t>18</w:t>
      </w:r>
      <w:r w:rsidR="00AE6CC5" w:rsidRPr="00803327">
        <w:rPr>
          <w:rFonts w:ascii="Arial" w:hAnsi="Arial" w:cs="Arial"/>
          <w:sz w:val="20"/>
          <w:szCs w:val="20"/>
        </w:rPr>
        <w:t xml:space="preserve">. </w:t>
      </w:r>
      <w:r w:rsidR="00484E5B">
        <w:rPr>
          <w:rFonts w:ascii="Arial" w:hAnsi="Arial" w:cs="Arial"/>
          <w:sz w:val="20"/>
          <w:szCs w:val="20"/>
        </w:rPr>
        <w:t>8</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7E9B988A" w:rsidR="00CA20A5" w:rsidRPr="00803327" w:rsidRDefault="00CA20A5" w:rsidP="00EC1719">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w:t>
            </w:r>
            <w:r w:rsidR="00EC1719">
              <w:rPr>
                <w:rFonts w:ascii="Arial" w:hAnsi="Arial" w:cs="Arial"/>
                <w:bCs/>
                <w:sz w:val="20"/>
                <w:szCs w:val="20"/>
              </w:rPr>
              <w:t>18</w:t>
            </w:r>
            <w:r w:rsidR="00600D7E" w:rsidRPr="00600D7E">
              <w:rPr>
                <w:rFonts w:ascii="Arial" w:hAnsi="Arial" w:cs="Arial"/>
                <w:bCs/>
                <w:sz w:val="20"/>
                <w:szCs w:val="20"/>
              </w:rPr>
              <w:t xml:space="preserve">. </w:t>
            </w:r>
            <w:r w:rsidR="00EC1719">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7B684242" w14:textId="19D93496" w:rsidR="00AB0A75" w:rsidRPr="00AB0A75" w:rsidRDefault="00B33D9B" w:rsidP="00AB0A75">
            <w:pPr>
              <w:autoSpaceDE w:val="0"/>
              <w:autoSpaceDN w:val="0"/>
              <w:adjustRightInd w:val="0"/>
              <w:spacing w:line="276" w:lineRule="auto"/>
              <w:jc w:val="both"/>
              <w:rPr>
                <w:rFonts w:ascii="Arial" w:hAnsi="Arial" w:cs="Arial"/>
                <w:b/>
                <w:bCs/>
                <w:sz w:val="20"/>
                <w:szCs w:val="20"/>
              </w:rPr>
            </w:pPr>
            <w:r>
              <w:rPr>
                <w:rFonts w:ascii="Arial" w:hAnsi="Arial" w:cs="Arial"/>
                <w:b/>
                <w:sz w:val="20"/>
                <w:szCs w:val="20"/>
              </w:rPr>
              <w:t>Predlog Stališč do</w:t>
            </w:r>
            <w:r w:rsidR="00803988" w:rsidRPr="00803988">
              <w:rPr>
                <w:rFonts w:ascii="Arial" w:hAnsi="Arial" w:cs="Arial"/>
                <w:b/>
                <w:sz w:val="20"/>
                <w:szCs w:val="20"/>
              </w:rPr>
              <w:t xml:space="preserve"> pripomb javnosti </w:t>
            </w:r>
            <w:r w:rsidR="002E61EC" w:rsidRPr="002E61EC">
              <w:rPr>
                <w:rFonts w:ascii="Arial" w:hAnsi="Arial" w:cs="Arial"/>
                <w:b/>
                <w:bCs/>
                <w:sz w:val="20"/>
                <w:szCs w:val="20"/>
              </w:rPr>
              <w:t>podanih v času javne razgrnitve dopolnjenega osnutka</w:t>
            </w:r>
            <w:r w:rsidR="002E61EC" w:rsidRPr="002E61EC">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AB0A75">
              <w:rPr>
                <w:rFonts w:ascii="Arial" w:hAnsi="Arial" w:cs="Arial"/>
                <w:b/>
                <w:sz w:val="20"/>
                <w:szCs w:val="20"/>
              </w:rPr>
              <w:t xml:space="preserve">o </w:t>
            </w:r>
            <w:r w:rsidR="00255255">
              <w:rPr>
                <w:rFonts w:ascii="Arial" w:hAnsi="Arial" w:cs="Arial"/>
                <w:b/>
                <w:bCs/>
                <w:sz w:val="20"/>
                <w:szCs w:val="20"/>
              </w:rPr>
              <w:t>o</w:t>
            </w:r>
            <w:r w:rsidR="00AB0A75" w:rsidRPr="00AB0A75">
              <w:rPr>
                <w:rFonts w:ascii="Arial" w:hAnsi="Arial" w:cs="Arial"/>
                <w:b/>
                <w:bCs/>
                <w:sz w:val="20"/>
                <w:szCs w:val="20"/>
              </w:rPr>
              <w:t>bčinske</w:t>
            </w:r>
            <w:r w:rsidR="00D817C4">
              <w:rPr>
                <w:rFonts w:ascii="Arial" w:hAnsi="Arial" w:cs="Arial"/>
                <w:b/>
                <w:bCs/>
                <w:sz w:val="20"/>
                <w:szCs w:val="20"/>
              </w:rPr>
              <w:t>m</w:t>
            </w:r>
            <w:r w:rsidR="00AB0A75" w:rsidRPr="00AB0A75">
              <w:rPr>
                <w:rFonts w:ascii="Arial" w:hAnsi="Arial" w:cs="Arial"/>
                <w:b/>
                <w:bCs/>
                <w:sz w:val="20"/>
                <w:szCs w:val="20"/>
              </w:rPr>
              <w:t xml:space="preserve"> podrobne</w:t>
            </w:r>
            <w:r w:rsidR="00D817C4">
              <w:rPr>
                <w:rFonts w:ascii="Arial" w:hAnsi="Arial" w:cs="Arial"/>
                <w:b/>
                <w:bCs/>
                <w:sz w:val="20"/>
                <w:szCs w:val="20"/>
              </w:rPr>
              <w:t>m</w:t>
            </w:r>
            <w:r w:rsidR="00AB0A75" w:rsidRPr="00AB0A75">
              <w:rPr>
                <w:rFonts w:ascii="Arial" w:hAnsi="Arial" w:cs="Arial"/>
                <w:b/>
                <w:bCs/>
                <w:sz w:val="20"/>
                <w:szCs w:val="20"/>
              </w:rPr>
              <w:t xml:space="preserve"> prostorske</w:t>
            </w:r>
            <w:r w:rsidR="00D817C4">
              <w:rPr>
                <w:rFonts w:ascii="Arial" w:hAnsi="Arial" w:cs="Arial"/>
                <w:b/>
                <w:bCs/>
                <w:sz w:val="20"/>
                <w:szCs w:val="20"/>
              </w:rPr>
              <w:t>m</w:t>
            </w:r>
            <w:r w:rsidR="00AB0A75" w:rsidRPr="00AB0A75">
              <w:rPr>
                <w:rFonts w:ascii="Arial" w:hAnsi="Arial" w:cs="Arial"/>
                <w:b/>
                <w:bCs/>
                <w:sz w:val="20"/>
                <w:szCs w:val="20"/>
              </w:rPr>
              <w:t xml:space="preserve"> načrt</w:t>
            </w:r>
            <w:r w:rsidR="00D817C4">
              <w:rPr>
                <w:rFonts w:ascii="Arial" w:hAnsi="Arial" w:cs="Arial"/>
                <w:b/>
                <w:bCs/>
                <w:sz w:val="20"/>
                <w:szCs w:val="20"/>
              </w:rPr>
              <w:t>u</w:t>
            </w:r>
            <w:r w:rsidR="00AB0A75" w:rsidRPr="00AB0A75">
              <w:rPr>
                <w:rFonts w:ascii="Arial" w:hAnsi="Arial" w:cs="Arial"/>
                <w:b/>
                <w:bCs/>
                <w:sz w:val="20"/>
                <w:szCs w:val="20"/>
              </w:rPr>
              <w:t xml:space="preserve"> za enoto urejanja prostora (EUP) CE23 Ptuj – ob Osojnikovi cesti – severno in</w:t>
            </w:r>
            <w:r w:rsidR="00AB0A75">
              <w:rPr>
                <w:rFonts w:ascii="Arial" w:hAnsi="Arial" w:cs="Arial"/>
                <w:b/>
                <w:bCs/>
                <w:sz w:val="20"/>
                <w:szCs w:val="20"/>
              </w:rPr>
              <w:t xml:space="preserve"> </w:t>
            </w:r>
            <w:r w:rsidR="00AB0A75" w:rsidRPr="00AB0A75">
              <w:rPr>
                <w:rFonts w:ascii="Arial" w:hAnsi="Arial" w:cs="Arial"/>
                <w:b/>
                <w:bCs/>
                <w:sz w:val="20"/>
                <w:szCs w:val="20"/>
              </w:rPr>
              <w:t>za del EUP CE21 ob Potrčevi cesti severno od CE23</w:t>
            </w:r>
          </w:p>
          <w:p w14:paraId="77F215F4" w14:textId="520DA1C5" w:rsidR="00CA20A5" w:rsidRPr="00803327" w:rsidRDefault="00CA20A5" w:rsidP="00AB0A75">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2" w14:textId="77777777" w:rsidTr="00591904">
        <w:tc>
          <w:tcPr>
            <w:tcW w:w="3337"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54824006" w:rsidR="00CA20A5" w:rsidRPr="006D1DCF" w:rsidRDefault="00CA20A5" w:rsidP="00D1511A">
            <w:pPr>
              <w:autoSpaceDE w:val="0"/>
              <w:autoSpaceDN w:val="0"/>
              <w:adjustRightInd w:val="0"/>
              <w:spacing w:line="276" w:lineRule="auto"/>
              <w:jc w:val="both"/>
              <w:rPr>
                <w:rFonts w:ascii="Arial" w:hAnsi="Arial" w:cs="Arial"/>
                <w:bCs/>
                <w:sz w:val="20"/>
                <w:szCs w:val="20"/>
              </w:rPr>
            </w:pPr>
            <w:r w:rsidRPr="00803327">
              <w:rPr>
                <w:rFonts w:ascii="Arial" w:hAnsi="Arial" w:cs="Arial"/>
                <w:sz w:val="20"/>
                <w:szCs w:val="20"/>
              </w:rPr>
              <w:t xml:space="preserve">Mestni svet Mestne občine Ptuj sprejme </w:t>
            </w:r>
            <w:r w:rsidR="0065640E" w:rsidRPr="0065640E">
              <w:rPr>
                <w:rFonts w:ascii="Arial" w:hAnsi="Arial" w:cs="Arial"/>
                <w:sz w:val="20"/>
                <w:szCs w:val="20"/>
              </w:rPr>
              <w:t xml:space="preserve">predlog Stališč do pripomb javnosti podanih v času javne razgrnitve dopolnjenega osnutka </w:t>
            </w:r>
            <w:r w:rsidR="001801EA" w:rsidRPr="001801EA">
              <w:rPr>
                <w:rFonts w:ascii="Arial" w:hAnsi="Arial" w:cs="Arial"/>
                <w:sz w:val="20"/>
                <w:szCs w:val="20"/>
              </w:rPr>
              <w:t xml:space="preserve">Odloka </w:t>
            </w:r>
            <w:r w:rsidR="001801EA" w:rsidRPr="001801EA">
              <w:rPr>
                <w:rFonts w:ascii="Arial" w:hAnsi="Arial" w:cs="Arial"/>
                <w:bCs/>
                <w:sz w:val="20"/>
                <w:szCs w:val="20"/>
              </w:rPr>
              <w:t xml:space="preserve">o </w:t>
            </w:r>
            <w:r w:rsidR="00255255">
              <w:rPr>
                <w:rFonts w:ascii="Arial" w:hAnsi="Arial" w:cs="Arial"/>
                <w:bCs/>
                <w:sz w:val="20"/>
                <w:szCs w:val="20"/>
              </w:rPr>
              <w:t>o</w:t>
            </w:r>
            <w:r w:rsidR="006D1DCF" w:rsidRPr="006D1DCF">
              <w:rPr>
                <w:rFonts w:ascii="Arial" w:hAnsi="Arial" w:cs="Arial"/>
                <w:bCs/>
                <w:sz w:val="20"/>
                <w:szCs w:val="20"/>
              </w:rPr>
              <w:t>bčinske</w:t>
            </w:r>
            <w:r w:rsidR="00D1511A">
              <w:rPr>
                <w:rFonts w:ascii="Arial" w:hAnsi="Arial" w:cs="Arial"/>
                <w:bCs/>
                <w:sz w:val="20"/>
                <w:szCs w:val="20"/>
              </w:rPr>
              <w:t>m</w:t>
            </w:r>
            <w:r w:rsidR="006D1DCF" w:rsidRPr="006D1DCF">
              <w:rPr>
                <w:rFonts w:ascii="Arial" w:hAnsi="Arial" w:cs="Arial"/>
                <w:bCs/>
                <w:sz w:val="20"/>
                <w:szCs w:val="20"/>
              </w:rPr>
              <w:t xml:space="preserve"> podrobne</w:t>
            </w:r>
            <w:r w:rsidR="00D1511A">
              <w:rPr>
                <w:rFonts w:ascii="Arial" w:hAnsi="Arial" w:cs="Arial"/>
                <w:bCs/>
                <w:sz w:val="20"/>
                <w:szCs w:val="20"/>
              </w:rPr>
              <w:t>m</w:t>
            </w:r>
            <w:r w:rsidR="006D1DCF" w:rsidRPr="006D1DCF">
              <w:rPr>
                <w:rFonts w:ascii="Arial" w:hAnsi="Arial" w:cs="Arial"/>
                <w:bCs/>
                <w:sz w:val="20"/>
                <w:szCs w:val="20"/>
              </w:rPr>
              <w:t xml:space="preserve"> prostorske</w:t>
            </w:r>
            <w:r w:rsidR="00D1511A">
              <w:rPr>
                <w:rFonts w:ascii="Arial" w:hAnsi="Arial" w:cs="Arial"/>
                <w:bCs/>
                <w:sz w:val="20"/>
                <w:szCs w:val="20"/>
              </w:rPr>
              <w:t>m</w:t>
            </w:r>
            <w:r w:rsidR="006D1DCF" w:rsidRPr="006D1DCF">
              <w:rPr>
                <w:rFonts w:ascii="Arial" w:hAnsi="Arial" w:cs="Arial"/>
                <w:bCs/>
                <w:sz w:val="20"/>
                <w:szCs w:val="20"/>
              </w:rPr>
              <w:t xml:space="preserve"> načrt</w:t>
            </w:r>
            <w:r w:rsidR="00D1511A">
              <w:rPr>
                <w:rFonts w:ascii="Arial" w:hAnsi="Arial" w:cs="Arial"/>
                <w:bCs/>
                <w:sz w:val="20"/>
                <w:szCs w:val="20"/>
              </w:rPr>
              <w:t>u</w:t>
            </w:r>
            <w:r w:rsidR="006D1DCF" w:rsidRPr="006D1DCF">
              <w:rPr>
                <w:rFonts w:ascii="Arial" w:hAnsi="Arial" w:cs="Arial"/>
                <w:bCs/>
                <w:sz w:val="20"/>
                <w:szCs w:val="20"/>
              </w:rPr>
              <w:t xml:space="preserve"> za enoto urejanja prostora (EUP) CE23 Ptuj – ob Osojnikovi cesti – severno in</w:t>
            </w:r>
            <w:r w:rsidR="006D1DCF">
              <w:rPr>
                <w:rFonts w:ascii="Arial" w:hAnsi="Arial" w:cs="Arial"/>
                <w:bCs/>
                <w:sz w:val="20"/>
                <w:szCs w:val="20"/>
              </w:rPr>
              <w:t xml:space="preserve"> </w:t>
            </w:r>
            <w:r w:rsidR="006D1DCF" w:rsidRPr="006D1DCF">
              <w:rPr>
                <w:rFonts w:ascii="Arial" w:hAnsi="Arial" w:cs="Arial"/>
                <w:bCs/>
                <w:sz w:val="20"/>
                <w:szCs w:val="20"/>
              </w:rPr>
              <w:t>za del EUP CE21 ob Potrčevi cesti severno od CE23</w:t>
            </w:r>
            <w:r w:rsidR="006D1DCF">
              <w:rPr>
                <w:rFonts w:ascii="Arial" w:hAnsi="Arial" w:cs="Arial"/>
                <w:bCs/>
                <w:sz w:val="20"/>
                <w:szCs w:val="20"/>
              </w:rPr>
              <w:t xml:space="preserve"> </w:t>
            </w:r>
            <w:r w:rsidR="00C165D0" w:rsidRPr="00803327">
              <w:rPr>
                <w:rFonts w:ascii="Arial" w:hAnsi="Arial" w:cs="Arial"/>
                <w:sz w:val="20"/>
                <w:szCs w:val="20"/>
              </w:rPr>
              <w:t>v predloženem besedilu</w:t>
            </w:r>
            <w:r w:rsidR="00FC3078">
              <w:rPr>
                <w:rFonts w:ascii="Arial" w:hAnsi="Arial" w:cs="Arial"/>
                <w:sz w:val="20"/>
                <w:szCs w:val="20"/>
              </w:rPr>
              <w:t>.</w:t>
            </w:r>
          </w:p>
        </w:tc>
      </w:tr>
    </w:tbl>
    <w:p w14:paraId="5903D235" w14:textId="77777777" w:rsidR="00591904" w:rsidRDefault="00591904" w:rsidP="00754A37">
      <w:pPr>
        <w:autoSpaceDE w:val="0"/>
        <w:autoSpaceDN w:val="0"/>
        <w:adjustRightInd w:val="0"/>
        <w:spacing w:line="276" w:lineRule="auto"/>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150B9DB8" w14:textId="77777777" w:rsidR="0065640E" w:rsidRDefault="0065640E" w:rsidP="009A616E">
      <w:pPr>
        <w:numPr>
          <w:ilvl w:val="0"/>
          <w:numId w:val="1"/>
        </w:numPr>
        <w:tabs>
          <w:tab w:val="left" w:pos="6751"/>
        </w:tabs>
        <w:spacing w:line="276" w:lineRule="auto"/>
        <w:jc w:val="both"/>
        <w:outlineLvl w:val="0"/>
        <w:rPr>
          <w:rFonts w:ascii="Arial" w:hAnsi="Arial" w:cs="Arial"/>
          <w:iCs/>
          <w:sz w:val="20"/>
          <w:szCs w:val="20"/>
        </w:rPr>
      </w:pPr>
      <w:r w:rsidRPr="0065640E">
        <w:rPr>
          <w:rFonts w:ascii="Arial" w:hAnsi="Arial" w:cs="Arial"/>
          <w:iCs/>
          <w:sz w:val="20"/>
          <w:szCs w:val="20"/>
        </w:rPr>
        <w:t>stališča do pripomb javnosti z obrazložitvijo</w:t>
      </w:r>
    </w:p>
    <w:p w14:paraId="2E568587" w14:textId="365BC8F1" w:rsidR="007E2FC5" w:rsidRPr="0065640E" w:rsidRDefault="007E2FC5"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Ureditev EE omrežja za območje OPPN (grafična priloga)</w:t>
      </w:r>
    </w:p>
    <w:p w14:paraId="7CD87F91" w14:textId="77777777" w:rsidR="00EB356B" w:rsidRPr="00EB356B" w:rsidRDefault="00EB356B" w:rsidP="00EB356B">
      <w:pPr>
        <w:tabs>
          <w:tab w:val="left" w:pos="6751"/>
        </w:tabs>
        <w:spacing w:line="276" w:lineRule="auto"/>
        <w:jc w:val="both"/>
        <w:outlineLvl w:val="0"/>
        <w:rPr>
          <w:rFonts w:ascii="Arial" w:hAnsi="Arial" w:cs="Arial"/>
          <w:sz w:val="20"/>
          <w:szCs w:val="20"/>
        </w:rPr>
      </w:pPr>
    </w:p>
    <w:p w14:paraId="7343920C" w14:textId="77777777" w:rsidR="00EB356B" w:rsidRDefault="00EB356B" w:rsidP="00EB356B">
      <w:pPr>
        <w:spacing w:line="276" w:lineRule="auto"/>
        <w:jc w:val="both"/>
        <w:rPr>
          <w:rFonts w:ascii="Arial" w:hAnsi="Arial" w:cs="Arial"/>
          <w:sz w:val="20"/>
          <w:szCs w:val="20"/>
        </w:rPr>
      </w:pPr>
    </w:p>
    <w:p w14:paraId="144562F2" w14:textId="77777777" w:rsidR="00E73871" w:rsidRPr="00E73871" w:rsidRDefault="00E73871" w:rsidP="00E73871">
      <w:pPr>
        <w:autoSpaceDE w:val="0"/>
        <w:autoSpaceDN w:val="0"/>
        <w:adjustRightInd w:val="0"/>
        <w:spacing w:line="276" w:lineRule="auto"/>
        <w:jc w:val="right"/>
        <w:rPr>
          <w:rFonts w:ascii="Arial" w:hAnsi="Arial" w:cs="Arial"/>
          <w:sz w:val="20"/>
          <w:szCs w:val="20"/>
        </w:rPr>
      </w:pPr>
      <w:r w:rsidRPr="00E73871">
        <w:rPr>
          <w:rFonts w:ascii="Arial" w:hAnsi="Arial" w:cs="Arial"/>
          <w:sz w:val="20"/>
          <w:szCs w:val="20"/>
        </w:rPr>
        <w:t>Predlog</w:t>
      </w:r>
    </w:p>
    <w:p w14:paraId="44F19D74" w14:textId="1964DBCE" w:rsidR="00E73871" w:rsidRPr="00E73871" w:rsidRDefault="005116EC"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september</w:t>
      </w:r>
      <w:r w:rsidR="00E73871" w:rsidRPr="00E73871">
        <w:rPr>
          <w:rFonts w:ascii="Arial" w:hAnsi="Arial" w:cs="Arial"/>
          <w:sz w:val="20"/>
          <w:szCs w:val="20"/>
        </w:rPr>
        <w:t xml:space="preserve"> 20</w:t>
      </w:r>
      <w:r w:rsidR="00EA1EDA">
        <w:rPr>
          <w:rFonts w:ascii="Arial" w:hAnsi="Arial" w:cs="Arial"/>
          <w:sz w:val="20"/>
          <w:szCs w:val="20"/>
        </w:rPr>
        <w:t>20</w:t>
      </w:r>
    </w:p>
    <w:p w14:paraId="207C4707" w14:textId="56BBDC08" w:rsidR="009975CB" w:rsidRPr="00E73871" w:rsidRDefault="00E73871" w:rsidP="00E73871">
      <w:pPr>
        <w:spacing w:before="100" w:beforeAutospacing="1" w:after="100" w:afterAutospacing="1" w:line="276" w:lineRule="auto"/>
        <w:jc w:val="both"/>
        <w:rPr>
          <w:rFonts w:ascii="Arial" w:hAnsi="Arial" w:cs="Arial"/>
          <w:sz w:val="20"/>
          <w:szCs w:val="20"/>
          <w:lang w:eastAsia="en-US"/>
        </w:rPr>
      </w:pPr>
      <w:r w:rsidRPr="003965F7">
        <w:rPr>
          <w:rFonts w:ascii="Arial" w:hAnsi="Arial" w:cs="Arial"/>
          <w:sz w:val="20"/>
          <w:szCs w:val="20"/>
          <w:lang w:eastAsia="en-US"/>
        </w:rPr>
        <w:lastRenderedPageBreak/>
        <w:t xml:space="preserve">Na podlagi </w:t>
      </w:r>
      <w:r w:rsidR="003965F7" w:rsidRPr="003965F7">
        <w:rPr>
          <w:rFonts w:ascii="Arial" w:hAnsi="Arial" w:cs="Arial"/>
          <w:sz w:val="20"/>
          <w:szCs w:val="20"/>
          <w:lang w:eastAsia="en-US"/>
        </w:rPr>
        <w:t xml:space="preserve">60. </w:t>
      </w:r>
      <w:r w:rsidRPr="003965F7">
        <w:rPr>
          <w:rFonts w:ascii="Arial" w:hAnsi="Arial" w:cs="Arial"/>
          <w:sz w:val="20"/>
          <w:szCs w:val="20"/>
          <w:lang w:eastAsia="en-US"/>
        </w:rPr>
        <w:t xml:space="preserve"> člena </w:t>
      </w:r>
      <w:r w:rsidR="00361571" w:rsidRPr="00361571">
        <w:rPr>
          <w:rFonts w:ascii="Arial" w:hAnsi="Arial" w:cs="Arial"/>
          <w:sz w:val="20"/>
          <w:szCs w:val="20"/>
          <w:lang w:eastAsia="en-US"/>
        </w:rPr>
        <w:t>Zakona o prostorskem načrtovanju (Uradni list RS, št. 33/07, 70/08 - ZVO-1B, 108/09, 80/10 - ZUPUDPP, 43/11 - ZKZ-C, 57/12, 57/12 - ZUPUDPP-A, 109/12, 35/13 - skl. US, 76/14 - odl. US in 14/15 – ZUUJFO in 61/17 – ZureP-2)</w:t>
      </w:r>
      <w:r w:rsidRPr="00E73871">
        <w:rPr>
          <w:rFonts w:ascii="Arial" w:hAnsi="Arial" w:cs="Arial"/>
          <w:sz w:val="20"/>
          <w:szCs w:val="20"/>
          <w:lang w:eastAsia="en-US"/>
        </w:rPr>
        <w:t xml:space="preserve"> in 12. člena Statuta Mestne občine Ptuj (Uradni vestnik Mestne občine Ptuj, št. 9/07) je Mestni svet Mestne občine Ptuj na svoji ________ seji, dne _________, sprejel</w:t>
      </w:r>
    </w:p>
    <w:p w14:paraId="00E5A334" w14:textId="77777777" w:rsidR="00E73871" w:rsidRPr="00E73871" w:rsidRDefault="00E73871" w:rsidP="00E73871">
      <w:pPr>
        <w:spacing w:line="276" w:lineRule="auto"/>
        <w:jc w:val="center"/>
        <w:rPr>
          <w:rFonts w:ascii="Arial" w:hAnsi="Arial" w:cs="Arial"/>
          <w:b/>
          <w:sz w:val="20"/>
          <w:szCs w:val="20"/>
          <w:lang w:eastAsia="en-US"/>
        </w:rPr>
      </w:pPr>
      <w:r w:rsidRPr="00E73871">
        <w:rPr>
          <w:rFonts w:ascii="Arial" w:hAnsi="Arial" w:cs="Arial"/>
          <w:b/>
          <w:sz w:val="20"/>
          <w:szCs w:val="20"/>
          <w:lang w:eastAsia="en-US"/>
        </w:rPr>
        <w:t>S T A L I Š Č A</w:t>
      </w:r>
    </w:p>
    <w:p w14:paraId="04B2AFC0" w14:textId="53CD4447" w:rsidR="00E73871" w:rsidRPr="00E73871" w:rsidRDefault="00E73871" w:rsidP="00E73871">
      <w:pPr>
        <w:spacing w:line="276" w:lineRule="auto"/>
        <w:jc w:val="center"/>
        <w:rPr>
          <w:rFonts w:ascii="Arial" w:hAnsi="Arial" w:cs="Arial"/>
          <w:b/>
          <w:sz w:val="20"/>
          <w:szCs w:val="20"/>
          <w:lang w:eastAsia="en-US"/>
        </w:rPr>
      </w:pPr>
      <w:r w:rsidRPr="00E73871">
        <w:rPr>
          <w:rFonts w:ascii="Arial" w:hAnsi="Arial" w:cs="Arial"/>
          <w:b/>
          <w:sz w:val="20"/>
          <w:szCs w:val="20"/>
          <w:lang w:eastAsia="en-US"/>
        </w:rPr>
        <w:t>do pripomb javnosti podanih v času javne razgrnitve</w:t>
      </w:r>
      <w:r w:rsidR="00EA1EDA">
        <w:rPr>
          <w:rFonts w:ascii="Arial" w:hAnsi="Arial" w:cs="Arial"/>
          <w:b/>
          <w:sz w:val="20"/>
          <w:szCs w:val="20"/>
          <w:lang w:eastAsia="en-US"/>
        </w:rPr>
        <w:t xml:space="preserve"> dopolnjenega osnutka</w:t>
      </w:r>
    </w:p>
    <w:p w14:paraId="4E8C5F60" w14:textId="54285593" w:rsidR="00E73871" w:rsidRPr="00E73871" w:rsidRDefault="00EA1EDA" w:rsidP="00E73871">
      <w:pPr>
        <w:spacing w:line="276" w:lineRule="auto"/>
        <w:jc w:val="center"/>
        <w:rPr>
          <w:rFonts w:ascii="Arial" w:hAnsi="Arial" w:cs="Arial"/>
          <w:b/>
          <w:iCs/>
          <w:sz w:val="20"/>
          <w:szCs w:val="20"/>
        </w:rPr>
      </w:pPr>
      <w:r w:rsidRPr="00EA1EDA">
        <w:rPr>
          <w:rFonts w:ascii="Arial" w:hAnsi="Arial" w:cs="Arial"/>
          <w:b/>
          <w:iCs/>
          <w:sz w:val="20"/>
          <w:szCs w:val="20"/>
        </w:rPr>
        <w:t xml:space="preserve">Odloka </w:t>
      </w:r>
      <w:r w:rsidRPr="00EA1EDA">
        <w:rPr>
          <w:rFonts w:ascii="Arial" w:hAnsi="Arial" w:cs="Arial"/>
          <w:b/>
          <w:bCs/>
          <w:iCs/>
          <w:sz w:val="20"/>
          <w:szCs w:val="20"/>
        </w:rPr>
        <w:t xml:space="preserve">o </w:t>
      </w:r>
      <w:r w:rsidR="00255255">
        <w:rPr>
          <w:rFonts w:ascii="Arial" w:hAnsi="Arial" w:cs="Arial"/>
          <w:b/>
          <w:bCs/>
          <w:iCs/>
          <w:sz w:val="20"/>
          <w:szCs w:val="20"/>
        </w:rPr>
        <w:t xml:space="preserve"> o</w:t>
      </w:r>
      <w:r w:rsidR="00175614" w:rsidRPr="00175614">
        <w:rPr>
          <w:rFonts w:ascii="Arial" w:hAnsi="Arial" w:cs="Arial"/>
          <w:b/>
          <w:bCs/>
          <w:iCs/>
          <w:sz w:val="20"/>
          <w:szCs w:val="20"/>
        </w:rPr>
        <w:t>bčinskem podrobnem prostorskem načrtu za enoto urejanja prostora (EUP) CE23 Ptuj – ob Osojnikovi cesti – severno in za del EUP CE21 ob Potrčevi cesti severno od CE23</w:t>
      </w:r>
    </w:p>
    <w:p w14:paraId="7A33C568" w14:textId="77777777" w:rsidR="00E73871" w:rsidRPr="00E73871" w:rsidRDefault="00E73871" w:rsidP="00E73871">
      <w:pPr>
        <w:spacing w:line="276" w:lineRule="auto"/>
        <w:jc w:val="center"/>
        <w:rPr>
          <w:rFonts w:ascii="Arial" w:hAnsi="Arial" w:cs="Arial"/>
          <w:sz w:val="20"/>
          <w:szCs w:val="20"/>
          <w:lang w:eastAsia="ar-SA"/>
        </w:rPr>
      </w:pPr>
    </w:p>
    <w:p w14:paraId="04C141BF" w14:textId="2C622251" w:rsidR="00EA1EDA" w:rsidRPr="00E73871" w:rsidRDefault="00EA1EDA" w:rsidP="00E73871">
      <w:pPr>
        <w:spacing w:line="276" w:lineRule="auto"/>
        <w:jc w:val="both"/>
        <w:rPr>
          <w:rFonts w:ascii="Arial" w:hAnsi="Arial" w:cs="Arial"/>
          <w:sz w:val="20"/>
          <w:szCs w:val="20"/>
          <w:lang w:eastAsia="ar-SA"/>
        </w:rPr>
      </w:pPr>
    </w:p>
    <w:p w14:paraId="56709E66" w14:textId="1EE92234" w:rsidR="00E73871" w:rsidRPr="00E73871" w:rsidRDefault="00E73871" w:rsidP="009A616E">
      <w:pPr>
        <w:numPr>
          <w:ilvl w:val="0"/>
          <w:numId w:val="2"/>
        </w:numPr>
        <w:spacing w:line="276" w:lineRule="auto"/>
        <w:ind w:left="0" w:firstLine="0"/>
        <w:jc w:val="both"/>
        <w:rPr>
          <w:rFonts w:ascii="Arial" w:hAnsi="Arial" w:cs="Arial"/>
          <w:b/>
          <w:sz w:val="20"/>
          <w:szCs w:val="20"/>
        </w:rPr>
      </w:pPr>
      <w:r w:rsidRPr="00E73871">
        <w:rPr>
          <w:rFonts w:ascii="Arial" w:hAnsi="Arial" w:cs="Arial"/>
          <w:b/>
          <w:sz w:val="20"/>
          <w:szCs w:val="20"/>
        </w:rPr>
        <w:t xml:space="preserve">Pripombe podane v času javne razgrnitve in vpisane v knjigo pripomb v času trajanja razgrnitve od </w:t>
      </w:r>
      <w:r w:rsidR="00C37EF1">
        <w:rPr>
          <w:rFonts w:ascii="Arial" w:hAnsi="Arial" w:cs="Arial"/>
          <w:b/>
          <w:sz w:val="20"/>
          <w:szCs w:val="20"/>
        </w:rPr>
        <w:t>24</w:t>
      </w:r>
      <w:r w:rsidRPr="00E73871">
        <w:rPr>
          <w:rFonts w:ascii="Arial" w:hAnsi="Arial" w:cs="Arial"/>
          <w:b/>
          <w:sz w:val="20"/>
          <w:szCs w:val="20"/>
        </w:rPr>
        <w:t xml:space="preserve">. </w:t>
      </w:r>
      <w:r w:rsidR="00C37EF1">
        <w:rPr>
          <w:rFonts w:ascii="Arial" w:hAnsi="Arial" w:cs="Arial"/>
          <w:b/>
          <w:sz w:val="20"/>
          <w:szCs w:val="20"/>
        </w:rPr>
        <w:t>6</w:t>
      </w:r>
      <w:r w:rsidRPr="00E73871">
        <w:rPr>
          <w:rFonts w:ascii="Arial" w:hAnsi="Arial" w:cs="Arial"/>
          <w:b/>
          <w:sz w:val="20"/>
          <w:szCs w:val="20"/>
        </w:rPr>
        <w:t>. 20</w:t>
      </w:r>
      <w:r w:rsidR="00C37EF1">
        <w:rPr>
          <w:rFonts w:ascii="Arial" w:hAnsi="Arial" w:cs="Arial"/>
          <w:b/>
          <w:sz w:val="20"/>
          <w:szCs w:val="20"/>
        </w:rPr>
        <w:t>20</w:t>
      </w:r>
      <w:r w:rsidRPr="00E73871">
        <w:rPr>
          <w:rFonts w:ascii="Arial" w:hAnsi="Arial" w:cs="Arial"/>
          <w:b/>
          <w:sz w:val="20"/>
          <w:szCs w:val="20"/>
        </w:rPr>
        <w:t xml:space="preserve"> do </w:t>
      </w:r>
      <w:r w:rsidR="00C37EF1">
        <w:rPr>
          <w:rFonts w:ascii="Arial" w:hAnsi="Arial" w:cs="Arial"/>
          <w:b/>
          <w:sz w:val="20"/>
          <w:szCs w:val="20"/>
        </w:rPr>
        <w:t>24</w:t>
      </w:r>
      <w:r w:rsidRPr="00E73871">
        <w:rPr>
          <w:rFonts w:ascii="Arial" w:hAnsi="Arial" w:cs="Arial"/>
          <w:b/>
          <w:sz w:val="20"/>
          <w:szCs w:val="20"/>
        </w:rPr>
        <w:t xml:space="preserve">. </w:t>
      </w:r>
      <w:r w:rsidR="00C37EF1">
        <w:rPr>
          <w:rFonts w:ascii="Arial" w:hAnsi="Arial" w:cs="Arial"/>
          <w:b/>
          <w:sz w:val="20"/>
          <w:szCs w:val="20"/>
        </w:rPr>
        <w:t>7</w:t>
      </w:r>
      <w:r w:rsidRPr="00E73871">
        <w:rPr>
          <w:rFonts w:ascii="Arial" w:hAnsi="Arial" w:cs="Arial"/>
          <w:b/>
          <w:sz w:val="20"/>
          <w:szCs w:val="20"/>
        </w:rPr>
        <w:t>. 20</w:t>
      </w:r>
      <w:r w:rsidR="00C37EF1">
        <w:rPr>
          <w:rFonts w:ascii="Arial" w:hAnsi="Arial" w:cs="Arial"/>
          <w:b/>
          <w:sz w:val="20"/>
          <w:szCs w:val="20"/>
        </w:rPr>
        <w:t>20</w:t>
      </w:r>
      <w:r w:rsidRPr="00E73871">
        <w:rPr>
          <w:rFonts w:ascii="Arial" w:hAnsi="Arial" w:cs="Arial"/>
          <w:b/>
          <w:sz w:val="20"/>
          <w:szCs w:val="20"/>
        </w:rPr>
        <w:t>:</w:t>
      </w:r>
    </w:p>
    <w:p w14:paraId="5A4A9B4A" w14:textId="77777777" w:rsidR="004F1816" w:rsidRPr="005A79A5" w:rsidRDefault="004F1816" w:rsidP="00E73871">
      <w:pPr>
        <w:spacing w:line="276" w:lineRule="auto"/>
        <w:jc w:val="both"/>
        <w:rPr>
          <w:rFonts w:ascii="Arial" w:hAnsi="Arial" w:cs="Arial"/>
          <w:color w:val="FF0000"/>
          <w:sz w:val="20"/>
          <w:szCs w:val="20"/>
        </w:rPr>
      </w:pPr>
    </w:p>
    <w:p w14:paraId="1862A306" w14:textId="4C27D052" w:rsidR="004F1816" w:rsidRPr="004F1816" w:rsidRDefault="004F1816" w:rsidP="004F1816">
      <w:pPr>
        <w:spacing w:line="276" w:lineRule="auto"/>
        <w:jc w:val="both"/>
        <w:rPr>
          <w:rFonts w:ascii="Arial" w:hAnsi="Arial" w:cs="Arial"/>
          <w:b/>
          <w:sz w:val="20"/>
          <w:szCs w:val="20"/>
        </w:rPr>
      </w:pPr>
      <w:r w:rsidRPr="004F1816">
        <w:rPr>
          <w:rFonts w:ascii="Arial" w:hAnsi="Arial" w:cs="Arial"/>
          <w:b/>
          <w:sz w:val="20"/>
          <w:szCs w:val="20"/>
        </w:rPr>
        <w:t>Pripomb</w:t>
      </w:r>
      <w:r>
        <w:rPr>
          <w:rFonts w:ascii="Arial" w:hAnsi="Arial" w:cs="Arial"/>
          <w:b/>
          <w:sz w:val="20"/>
          <w:szCs w:val="20"/>
        </w:rPr>
        <w:t>i</w:t>
      </w:r>
      <w:r w:rsidRPr="004F1816">
        <w:rPr>
          <w:rFonts w:ascii="Arial" w:hAnsi="Arial" w:cs="Arial"/>
          <w:b/>
          <w:sz w:val="20"/>
          <w:szCs w:val="20"/>
        </w:rPr>
        <w:t xml:space="preserve"> podan</w:t>
      </w:r>
      <w:r>
        <w:rPr>
          <w:rFonts w:ascii="Arial" w:hAnsi="Arial" w:cs="Arial"/>
          <w:b/>
          <w:sz w:val="20"/>
          <w:szCs w:val="20"/>
        </w:rPr>
        <w:t>i</w:t>
      </w:r>
      <w:r w:rsidRPr="004F1816">
        <w:rPr>
          <w:rFonts w:ascii="Arial" w:hAnsi="Arial" w:cs="Arial"/>
          <w:b/>
          <w:sz w:val="20"/>
          <w:szCs w:val="20"/>
        </w:rPr>
        <w:t xml:space="preserve"> s strani podjetja Voh d.</w:t>
      </w:r>
      <w:r w:rsidR="00FC3078">
        <w:rPr>
          <w:rFonts w:ascii="Arial" w:hAnsi="Arial" w:cs="Arial"/>
          <w:b/>
          <w:sz w:val="20"/>
          <w:szCs w:val="20"/>
        </w:rPr>
        <w:t xml:space="preserve"> </w:t>
      </w:r>
      <w:r w:rsidRPr="004F1816">
        <w:rPr>
          <w:rFonts w:ascii="Arial" w:hAnsi="Arial" w:cs="Arial"/>
          <w:b/>
          <w:sz w:val="20"/>
          <w:szCs w:val="20"/>
        </w:rPr>
        <w:t>o.</w:t>
      </w:r>
      <w:r w:rsidR="00FC3078">
        <w:rPr>
          <w:rFonts w:ascii="Arial" w:hAnsi="Arial" w:cs="Arial"/>
          <w:b/>
          <w:sz w:val="20"/>
          <w:szCs w:val="20"/>
        </w:rPr>
        <w:t xml:space="preserve"> </w:t>
      </w:r>
      <w:r w:rsidRPr="004F1816">
        <w:rPr>
          <w:rFonts w:ascii="Arial" w:hAnsi="Arial" w:cs="Arial"/>
          <w:b/>
          <w:sz w:val="20"/>
          <w:szCs w:val="20"/>
        </w:rPr>
        <w:t>o., lastnik parcel dela območja OPPN:</w:t>
      </w:r>
    </w:p>
    <w:p w14:paraId="1B14EE2E" w14:textId="77777777" w:rsidR="004F1816" w:rsidRPr="004F1816" w:rsidRDefault="004F1816" w:rsidP="004F1816">
      <w:pPr>
        <w:spacing w:line="276" w:lineRule="auto"/>
        <w:jc w:val="both"/>
        <w:rPr>
          <w:rFonts w:ascii="Arial" w:hAnsi="Arial" w:cs="Arial"/>
          <w:sz w:val="20"/>
          <w:szCs w:val="20"/>
        </w:rPr>
      </w:pPr>
    </w:p>
    <w:p w14:paraId="0D021BC1" w14:textId="1F1E1395" w:rsidR="004F1816" w:rsidRPr="004F1816" w:rsidRDefault="004F1816" w:rsidP="004F1816">
      <w:pPr>
        <w:spacing w:line="276" w:lineRule="auto"/>
        <w:jc w:val="both"/>
        <w:rPr>
          <w:rFonts w:ascii="Arial" w:hAnsi="Arial" w:cs="Arial"/>
          <w:sz w:val="20"/>
          <w:szCs w:val="20"/>
        </w:rPr>
      </w:pPr>
      <w:r>
        <w:rPr>
          <w:rFonts w:ascii="Arial" w:hAnsi="Arial" w:cs="Arial"/>
          <w:sz w:val="20"/>
          <w:szCs w:val="20"/>
        </w:rPr>
        <w:t xml:space="preserve">1. </w:t>
      </w:r>
      <w:r w:rsidRPr="004F1816">
        <w:rPr>
          <w:rFonts w:ascii="Arial" w:hAnsi="Arial" w:cs="Arial"/>
          <w:sz w:val="20"/>
          <w:szCs w:val="20"/>
        </w:rPr>
        <w:t>Podjetje VOH d.</w:t>
      </w:r>
      <w:r w:rsidR="00FC3078">
        <w:rPr>
          <w:rFonts w:ascii="Arial" w:hAnsi="Arial" w:cs="Arial"/>
          <w:sz w:val="20"/>
          <w:szCs w:val="20"/>
        </w:rPr>
        <w:t xml:space="preserve"> </w:t>
      </w:r>
      <w:r w:rsidRPr="004F1816">
        <w:rPr>
          <w:rFonts w:ascii="Arial" w:hAnsi="Arial" w:cs="Arial"/>
          <w:sz w:val="20"/>
          <w:szCs w:val="20"/>
        </w:rPr>
        <w:t>o.</w:t>
      </w:r>
      <w:r w:rsidR="00FC3078">
        <w:rPr>
          <w:rFonts w:ascii="Arial" w:hAnsi="Arial" w:cs="Arial"/>
          <w:sz w:val="20"/>
          <w:szCs w:val="20"/>
        </w:rPr>
        <w:t xml:space="preserve"> </w:t>
      </w:r>
      <w:r w:rsidRPr="004F1816">
        <w:rPr>
          <w:rFonts w:ascii="Arial" w:hAnsi="Arial" w:cs="Arial"/>
          <w:sz w:val="20"/>
          <w:szCs w:val="20"/>
        </w:rPr>
        <w:t xml:space="preserve">o. daje pobudo, da se dopusti možnost povezave objektov C2 in C3 s skupnim stopniščem, saj se bo pod objektoma in tudi med objektoma izvedla </w:t>
      </w:r>
      <w:r w:rsidR="00C02262">
        <w:rPr>
          <w:rFonts w:ascii="Arial" w:hAnsi="Arial" w:cs="Arial"/>
          <w:sz w:val="20"/>
          <w:szCs w:val="20"/>
        </w:rPr>
        <w:t>s</w:t>
      </w:r>
      <w:r w:rsidRPr="004F1816">
        <w:rPr>
          <w:rFonts w:ascii="Arial" w:hAnsi="Arial" w:cs="Arial"/>
          <w:sz w:val="20"/>
          <w:szCs w:val="20"/>
        </w:rPr>
        <w:t>kupna klet oziroma garaža.</w:t>
      </w:r>
    </w:p>
    <w:p w14:paraId="24EF61B4" w14:textId="77777777" w:rsidR="004F1816" w:rsidRPr="004F1816" w:rsidRDefault="004F1816" w:rsidP="004F1816">
      <w:pPr>
        <w:spacing w:line="276" w:lineRule="auto"/>
        <w:jc w:val="both"/>
        <w:rPr>
          <w:rFonts w:ascii="Arial" w:hAnsi="Arial" w:cs="Arial"/>
          <w:sz w:val="20"/>
          <w:szCs w:val="20"/>
        </w:rPr>
      </w:pPr>
    </w:p>
    <w:p w14:paraId="0E83FEC6" w14:textId="2AE1236B" w:rsidR="004F1816" w:rsidRDefault="004F1816" w:rsidP="004F1816">
      <w:pPr>
        <w:spacing w:line="276" w:lineRule="auto"/>
        <w:jc w:val="both"/>
        <w:rPr>
          <w:rFonts w:ascii="Arial" w:hAnsi="Arial" w:cs="Arial"/>
          <w:b/>
          <w:sz w:val="20"/>
          <w:szCs w:val="20"/>
        </w:rPr>
      </w:pPr>
      <w:r w:rsidRPr="004F1816">
        <w:rPr>
          <w:rFonts w:ascii="Arial" w:hAnsi="Arial" w:cs="Arial"/>
          <w:b/>
          <w:sz w:val="20"/>
          <w:szCs w:val="20"/>
        </w:rPr>
        <w:t>Stališče do pripombe</w:t>
      </w:r>
      <w:r w:rsidRPr="00FE2E40">
        <w:rPr>
          <w:rFonts w:ascii="Arial" w:hAnsi="Arial" w:cs="Arial"/>
          <w:b/>
          <w:sz w:val="20"/>
          <w:szCs w:val="20"/>
        </w:rPr>
        <w:t>: Pripomba se upošteva.</w:t>
      </w:r>
    </w:p>
    <w:p w14:paraId="1A18852F" w14:textId="42B52E07" w:rsidR="009166BA" w:rsidRPr="00FE2E40" w:rsidRDefault="009166BA" w:rsidP="004F1816">
      <w:pPr>
        <w:spacing w:line="276" w:lineRule="auto"/>
        <w:jc w:val="both"/>
        <w:rPr>
          <w:rFonts w:ascii="Arial" w:hAnsi="Arial" w:cs="Arial"/>
          <w:sz w:val="20"/>
          <w:szCs w:val="20"/>
        </w:rPr>
      </w:pPr>
      <w:r w:rsidRPr="00FE2E40">
        <w:rPr>
          <w:rFonts w:ascii="Arial" w:hAnsi="Arial" w:cs="Arial"/>
          <w:sz w:val="20"/>
          <w:szCs w:val="20"/>
        </w:rPr>
        <w:t>Objekta C2 in C3 je možno medsebojno povezati. Ob korekciji grafičnih podlog je potrebno preveriti</w:t>
      </w:r>
      <w:r w:rsidR="00FC3078">
        <w:rPr>
          <w:rFonts w:ascii="Arial" w:hAnsi="Arial" w:cs="Arial"/>
          <w:sz w:val="20"/>
          <w:szCs w:val="20"/>
        </w:rPr>
        <w:t>,</w:t>
      </w:r>
      <w:r w:rsidRPr="00FE2E40">
        <w:rPr>
          <w:rFonts w:ascii="Arial" w:hAnsi="Arial" w:cs="Arial"/>
          <w:sz w:val="20"/>
          <w:szCs w:val="20"/>
        </w:rPr>
        <w:t xml:space="preserve"> da je še vedno zagotovljena zadostna količina zelenih površin – v skladu z 11. členom Odloka o OPPN.</w:t>
      </w:r>
    </w:p>
    <w:p w14:paraId="790CE339" w14:textId="77777777" w:rsidR="004F1816" w:rsidRPr="004F1816" w:rsidRDefault="004F1816" w:rsidP="004F1816">
      <w:pPr>
        <w:spacing w:line="276" w:lineRule="auto"/>
        <w:jc w:val="both"/>
        <w:rPr>
          <w:rFonts w:ascii="Arial" w:hAnsi="Arial" w:cs="Arial"/>
          <w:sz w:val="20"/>
          <w:szCs w:val="20"/>
        </w:rPr>
      </w:pPr>
    </w:p>
    <w:p w14:paraId="6F9BA581" w14:textId="117EAA99" w:rsidR="004F1816" w:rsidRPr="004F1816" w:rsidRDefault="004F1816" w:rsidP="004F1816">
      <w:pPr>
        <w:spacing w:line="276" w:lineRule="auto"/>
        <w:jc w:val="both"/>
        <w:rPr>
          <w:rFonts w:ascii="Arial" w:hAnsi="Arial" w:cs="Arial"/>
          <w:sz w:val="20"/>
          <w:szCs w:val="20"/>
        </w:rPr>
      </w:pPr>
      <w:r>
        <w:rPr>
          <w:rFonts w:ascii="Arial" w:hAnsi="Arial" w:cs="Arial"/>
          <w:sz w:val="20"/>
          <w:szCs w:val="20"/>
        </w:rPr>
        <w:t>2</w:t>
      </w:r>
      <w:r w:rsidRPr="004F1816">
        <w:rPr>
          <w:rFonts w:ascii="Arial" w:hAnsi="Arial" w:cs="Arial"/>
          <w:sz w:val="20"/>
          <w:szCs w:val="20"/>
        </w:rPr>
        <w:t>.) Prosimo za proučitev možnosti izvedbe zaprtega režima parkiranja.</w:t>
      </w:r>
    </w:p>
    <w:p w14:paraId="412946E4" w14:textId="77777777" w:rsidR="004F1816" w:rsidRPr="004F1816" w:rsidRDefault="004F1816" w:rsidP="004F1816">
      <w:pPr>
        <w:spacing w:line="276" w:lineRule="auto"/>
        <w:jc w:val="both"/>
        <w:rPr>
          <w:rFonts w:ascii="Arial" w:hAnsi="Arial" w:cs="Arial"/>
          <w:sz w:val="20"/>
          <w:szCs w:val="20"/>
        </w:rPr>
      </w:pPr>
    </w:p>
    <w:p w14:paraId="67916A93" w14:textId="77777777" w:rsidR="004F1816" w:rsidRPr="004F1816" w:rsidRDefault="004F1816" w:rsidP="004F1816">
      <w:pPr>
        <w:spacing w:line="276" w:lineRule="auto"/>
        <w:jc w:val="both"/>
        <w:rPr>
          <w:rFonts w:ascii="Arial" w:hAnsi="Arial" w:cs="Arial"/>
          <w:b/>
          <w:sz w:val="20"/>
          <w:szCs w:val="20"/>
        </w:rPr>
      </w:pPr>
      <w:r w:rsidRPr="004F1816">
        <w:rPr>
          <w:rFonts w:ascii="Arial" w:hAnsi="Arial" w:cs="Arial"/>
          <w:b/>
          <w:sz w:val="20"/>
          <w:szCs w:val="20"/>
        </w:rPr>
        <w:t>Stališče do pripombe: Pripomba se upošteva.</w:t>
      </w:r>
    </w:p>
    <w:p w14:paraId="50B269C2" w14:textId="77777777" w:rsidR="004F1816" w:rsidRPr="004F1816" w:rsidRDefault="004F1816" w:rsidP="004F1816">
      <w:pPr>
        <w:spacing w:line="276" w:lineRule="auto"/>
        <w:jc w:val="both"/>
        <w:rPr>
          <w:rFonts w:ascii="Arial" w:hAnsi="Arial" w:cs="Arial"/>
          <w:sz w:val="20"/>
          <w:szCs w:val="20"/>
        </w:rPr>
      </w:pPr>
      <w:r w:rsidRPr="004F1816">
        <w:rPr>
          <w:rFonts w:ascii="Arial" w:hAnsi="Arial" w:cs="Arial"/>
          <w:sz w:val="20"/>
          <w:szCs w:val="20"/>
        </w:rPr>
        <w:t>Pripomba je enaka kot pripomba b) NSPIZ-a.</w:t>
      </w:r>
    </w:p>
    <w:p w14:paraId="4A6552B8" w14:textId="77777777" w:rsidR="00E73871" w:rsidRPr="00E73871" w:rsidRDefault="00E73871" w:rsidP="00E73871">
      <w:pPr>
        <w:spacing w:line="276" w:lineRule="auto"/>
        <w:jc w:val="both"/>
        <w:rPr>
          <w:rFonts w:ascii="Arial" w:hAnsi="Arial" w:cs="Arial"/>
          <w:sz w:val="20"/>
          <w:szCs w:val="20"/>
        </w:rPr>
      </w:pPr>
    </w:p>
    <w:p w14:paraId="2C232B98" w14:textId="77777777" w:rsidR="00E73871" w:rsidRPr="00E73871" w:rsidRDefault="00E73871" w:rsidP="009A616E">
      <w:pPr>
        <w:numPr>
          <w:ilvl w:val="0"/>
          <w:numId w:val="2"/>
        </w:numPr>
        <w:spacing w:line="276" w:lineRule="auto"/>
        <w:ind w:left="0" w:hanging="11"/>
        <w:jc w:val="both"/>
        <w:rPr>
          <w:rFonts w:ascii="Arial" w:hAnsi="Arial" w:cs="Arial"/>
          <w:b/>
          <w:sz w:val="20"/>
          <w:szCs w:val="20"/>
        </w:rPr>
      </w:pPr>
      <w:r w:rsidRPr="00E73871">
        <w:rPr>
          <w:rFonts w:ascii="Arial" w:hAnsi="Arial" w:cs="Arial"/>
          <w:b/>
          <w:sz w:val="20"/>
          <w:szCs w:val="20"/>
        </w:rPr>
        <w:t>Pripombe prispele po pošti (na naslov Skupne občinske uprave občin v Spodnjem Podravju):</w:t>
      </w:r>
    </w:p>
    <w:p w14:paraId="5C4C3C63" w14:textId="77777777" w:rsidR="00E73871" w:rsidRPr="00E73871" w:rsidRDefault="00E73871" w:rsidP="00E73871">
      <w:pPr>
        <w:spacing w:line="276" w:lineRule="auto"/>
        <w:jc w:val="both"/>
        <w:rPr>
          <w:rFonts w:ascii="Arial" w:hAnsi="Arial" w:cs="Arial"/>
          <w:sz w:val="20"/>
          <w:szCs w:val="20"/>
        </w:rPr>
      </w:pPr>
    </w:p>
    <w:p w14:paraId="73B57775" w14:textId="68C8C1EE" w:rsidR="00E73871" w:rsidRDefault="00E73871" w:rsidP="00FC3078">
      <w:pPr>
        <w:numPr>
          <w:ilvl w:val="0"/>
          <w:numId w:val="3"/>
        </w:numPr>
        <w:spacing w:line="276" w:lineRule="auto"/>
        <w:contextualSpacing/>
        <w:jc w:val="both"/>
        <w:rPr>
          <w:rFonts w:ascii="Arial" w:hAnsi="Arial" w:cs="Arial"/>
          <w:b/>
          <w:sz w:val="20"/>
          <w:szCs w:val="20"/>
        </w:rPr>
      </w:pPr>
      <w:r w:rsidRPr="00E73871">
        <w:rPr>
          <w:rFonts w:ascii="Arial" w:hAnsi="Arial" w:cs="Arial"/>
          <w:b/>
          <w:sz w:val="20"/>
          <w:szCs w:val="20"/>
        </w:rPr>
        <w:t>Pripomb</w:t>
      </w:r>
      <w:r w:rsidR="00C12E2E">
        <w:rPr>
          <w:rFonts w:ascii="Arial" w:hAnsi="Arial" w:cs="Arial"/>
          <w:b/>
          <w:sz w:val="20"/>
          <w:szCs w:val="20"/>
        </w:rPr>
        <w:t>i</w:t>
      </w:r>
      <w:r w:rsidR="00902B76">
        <w:rPr>
          <w:rFonts w:ascii="Arial" w:hAnsi="Arial" w:cs="Arial"/>
          <w:b/>
          <w:sz w:val="20"/>
          <w:szCs w:val="20"/>
        </w:rPr>
        <w:t xml:space="preserve"> </w:t>
      </w:r>
      <w:r w:rsidR="00902B76" w:rsidRPr="00902B76">
        <w:rPr>
          <w:rFonts w:ascii="Arial" w:hAnsi="Arial" w:cs="Arial"/>
          <w:b/>
          <w:sz w:val="20"/>
          <w:szCs w:val="20"/>
        </w:rPr>
        <w:t>podan</w:t>
      </w:r>
      <w:r w:rsidR="00C12E2E">
        <w:rPr>
          <w:rFonts w:ascii="Arial" w:hAnsi="Arial" w:cs="Arial"/>
          <w:b/>
          <w:sz w:val="20"/>
          <w:szCs w:val="20"/>
        </w:rPr>
        <w:t>i</w:t>
      </w:r>
      <w:r w:rsidR="00902B76" w:rsidRPr="00902B76">
        <w:rPr>
          <w:rFonts w:ascii="Arial" w:hAnsi="Arial" w:cs="Arial"/>
          <w:b/>
          <w:sz w:val="20"/>
          <w:szCs w:val="20"/>
        </w:rPr>
        <w:t xml:space="preserve"> s strani </w:t>
      </w:r>
      <w:r w:rsidR="00FC3078">
        <w:rPr>
          <w:rFonts w:ascii="Arial" w:hAnsi="Arial" w:cs="Arial"/>
          <w:b/>
          <w:sz w:val="20"/>
          <w:szCs w:val="20"/>
        </w:rPr>
        <w:t>Nepremičninskega sklada p</w:t>
      </w:r>
      <w:r w:rsidR="00FC3078" w:rsidRPr="00FC3078">
        <w:rPr>
          <w:rFonts w:ascii="Arial" w:hAnsi="Arial" w:cs="Arial"/>
          <w:b/>
          <w:sz w:val="20"/>
          <w:szCs w:val="20"/>
        </w:rPr>
        <w:t>okojninskega in invalidske</w:t>
      </w:r>
      <w:r w:rsidR="00FC3078">
        <w:rPr>
          <w:rFonts w:ascii="Arial" w:hAnsi="Arial" w:cs="Arial"/>
          <w:b/>
          <w:sz w:val="20"/>
          <w:szCs w:val="20"/>
        </w:rPr>
        <w:t>ga zavarovanja (</w:t>
      </w:r>
      <w:r w:rsidR="00902B76" w:rsidRPr="00902B76">
        <w:rPr>
          <w:rFonts w:ascii="Arial" w:hAnsi="Arial" w:cs="Arial"/>
          <w:b/>
          <w:sz w:val="20"/>
          <w:szCs w:val="20"/>
        </w:rPr>
        <w:t>NSPIZ</w:t>
      </w:r>
      <w:r w:rsidR="00FC3078">
        <w:rPr>
          <w:rFonts w:ascii="Arial" w:hAnsi="Arial" w:cs="Arial"/>
          <w:b/>
          <w:sz w:val="20"/>
          <w:szCs w:val="20"/>
        </w:rPr>
        <w:t>), d. o. o.</w:t>
      </w:r>
      <w:r w:rsidR="00902B76" w:rsidRPr="00902B76">
        <w:rPr>
          <w:rFonts w:ascii="Arial" w:hAnsi="Arial" w:cs="Arial"/>
          <w:b/>
          <w:sz w:val="20"/>
          <w:szCs w:val="20"/>
        </w:rPr>
        <w:t xml:space="preserve"> izven območja OPPN</w:t>
      </w:r>
      <w:r w:rsidRPr="00902B76">
        <w:rPr>
          <w:rFonts w:ascii="Arial" w:hAnsi="Arial" w:cs="Arial"/>
          <w:b/>
          <w:sz w:val="20"/>
          <w:szCs w:val="20"/>
        </w:rPr>
        <w:t>:</w:t>
      </w:r>
    </w:p>
    <w:p w14:paraId="78C4C6D6" w14:textId="77777777" w:rsidR="00FC3078" w:rsidRPr="00902B76" w:rsidRDefault="00FC3078" w:rsidP="00FC3078">
      <w:pPr>
        <w:spacing w:line="276" w:lineRule="auto"/>
        <w:ind w:left="360"/>
        <w:contextualSpacing/>
        <w:jc w:val="both"/>
        <w:rPr>
          <w:rFonts w:ascii="Arial" w:hAnsi="Arial" w:cs="Arial"/>
          <w:b/>
          <w:sz w:val="20"/>
          <w:szCs w:val="20"/>
        </w:rPr>
      </w:pPr>
    </w:p>
    <w:p w14:paraId="60E46C10" w14:textId="1668DFB8" w:rsidR="00C06892" w:rsidRPr="00C06892" w:rsidRDefault="00C06892" w:rsidP="00FC3078">
      <w:pPr>
        <w:pStyle w:val="Odstavekseznama"/>
        <w:numPr>
          <w:ilvl w:val="0"/>
          <w:numId w:val="4"/>
        </w:numPr>
        <w:spacing w:line="276" w:lineRule="auto"/>
        <w:jc w:val="both"/>
        <w:rPr>
          <w:rFonts w:ascii="Arial" w:hAnsi="Arial" w:cs="Arial"/>
        </w:rPr>
      </w:pPr>
      <w:r w:rsidRPr="00C06892">
        <w:rPr>
          <w:rFonts w:ascii="Arial" w:hAnsi="Arial" w:cs="Arial"/>
        </w:rPr>
        <w:lastRenderedPageBreak/>
        <w:t>Energetski vod – elektrika – list št. 5:</w:t>
      </w:r>
    </w:p>
    <w:p w14:paraId="361285FE" w14:textId="77777777" w:rsidR="00C06892" w:rsidRPr="00C06892" w:rsidRDefault="00C06892" w:rsidP="00FC3078">
      <w:pPr>
        <w:spacing w:line="276" w:lineRule="auto"/>
        <w:jc w:val="both"/>
        <w:rPr>
          <w:rFonts w:ascii="Arial" w:hAnsi="Arial" w:cs="Arial"/>
          <w:sz w:val="20"/>
          <w:szCs w:val="20"/>
        </w:rPr>
      </w:pPr>
      <w:r w:rsidRPr="00C06892">
        <w:rPr>
          <w:rFonts w:ascii="Arial" w:hAnsi="Arial" w:cs="Arial"/>
          <w:sz w:val="20"/>
          <w:szCs w:val="20"/>
        </w:rPr>
        <w:t>Na listu št. 5 – Situacija komunalne in energetske infrastrukture je med drugim prikazan informativni potek predvidenega NN elektro omrežja. Priključno mesto za nov napajalni vod se nahaja na parceli št. 490/1 k. o. Ptuj, ki je v lasti etažnih lastnikov  obstoječega večstanovanjskega objekta. Iz tega naslova predvidevamo da bodo s predlagano rešitvijo nastali problemi s priklopom predvidenega NN elektro voda. Predvidena rešitev po mnenju nepremičninskega sklada PIZ zato ni ustrezna in veleva poiskati ustreznejšo lokacijo priključnega mesta, ki bo morebitnemu investitorju dejansko omogočala čim hitrejšo izvedo postopka projektiranja, pridobitve upravnih dovoljenj ter izgradnjo objekta z oskrbovanimi stanovanji.</w:t>
      </w:r>
    </w:p>
    <w:p w14:paraId="7FAB357D" w14:textId="77777777" w:rsidR="00C06892" w:rsidRPr="00C06892" w:rsidRDefault="00C06892" w:rsidP="00FC3078">
      <w:pPr>
        <w:spacing w:line="276" w:lineRule="auto"/>
        <w:jc w:val="both"/>
        <w:rPr>
          <w:rFonts w:ascii="Arial" w:hAnsi="Arial" w:cs="Arial"/>
          <w:sz w:val="20"/>
          <w:szCs w:val="20"/>
        </w:rPr>
      </w:pPr>
    </w:p>
    <w:p w14:paraId="663002E8" w14:textId="77777777" w:rsidR="00C06892" w:rsidRPr="00C06892" w:rsidRDefault="00C06892" w:rsidP="00FC3078">
      <w:pPr>
        <w:spacing w:line="276" w:lineRule="auto"/>
        <w:jc w:val="both"/>
        <w:rPr>
          <w:rFonts w:ascii="Arial" w:hAnsi="Arial" w:cs="Arial"/>
          <w:b/>
          <w:sz w:val="20"/>
          <w:szCs w:val="20"/>
        </w:rPr>
      </w:pPr>
      <w:r w:rsidRPr="00C06892">
        <w:rPr>
          <w:rFonts w:ascii="Arial" w:hAnsi="Arial" w:cs="Arial"/>
          <w:b/>
          <w:sz w:val="20"/>
          <w:szCs w:val="20"/>
        </w:rPr>
        <w:t>Stališče do pripombe: Pripomba se upošteva.</w:t>
      </w:r>
    </w:p>
    <w:p w14:paraId="5AEC59EB" w14:textId="215239AE" w:rsidR="00C06892" w:rsidRDefault="00C06892" w:rsidP="00FC3078">
      <w:pPr>
        <w:spacing w:line="276" w:lineRule="auto"/>
        <w:jc w:val="both"/>
        <w:rPr>
          <w:rFonts w:ascii="Arial" w:hAnsi="Arial" w:cs="Arial"/>
          <w:sz w:val="20"/>
          <w:szCs w:val="20"/>
        </w:rPr>
      </w:pPr>
      <w:r w:rsidRPr="00C06892">
        <w:rPr>
          <w:rFonts w:ascii="Arial" w:hAnsi="Arial" w:cs="Arial"/>
          <w:sz w:val="20"/>
          <w:szCs w:val="20"/>
        </w:rPr>
        <w:t>Zaradi možnih težav s pridobitvijo služnosti za izgradnjo predvidenega NN elektro voda, se zasnova predvidenih NN elektro vodov spremeni</w:t>
      </w:r>
      <w:r w:rsidR="005F2DEC">
        <w:rPr>
          <w:rFonts w:ascii="Arial" w:hAnsi="Arial" w:cs="Arial"/>
          <w:sz w:val="20"/>
          <w:szCs w:val="20"/>
        </w:rPr>
        <w:t>.</w:t>
      </w:r>
      <w:r w:rsidRPr="00C06892">
        <w:rPr>
          <w:rFonts w:ascii="Arial" w:hAnsi="Arial" w:cs="Arial"/>
          <w:sz w:val="20"/>
          <w:szCs w:val="20"/>
        </w:rPr>
        <w:t xml:space="preserve"> Predvidi se nova transformatorska postaja iz katere je predvideno napajaje predvidenih objektov na območju OPPN, razen objektov, ki se nahajajo ob Potrčevi cesti, katere bo možno priključevati na obstoječo transformatorsko postajo TP Osojnikova (t-645), ki se nahaj</w:t>
      </w:r>
      <w:r w:rsidR="00D13676">
        <w:rPr>
          <w:rFonts w:ascii="Arial" w:hAnsi="Arial" w:cs="Arial"/>
          <w:sz w:val="20"/>
          <w:szCs w:val="20"/>
        </w:rPr>
        <w:t>a na vzhodnem robu območja OPPN</w:t>
      </w:r>
      <w:r w:rsidRPr="00C06892">
        <w:rPr>
          <w:rFonts w:ascii="Arial" w:hAnsi="Arial" w:cs="Arial"/>
          <w:sz w:val="20"/>
          <w:szCs w:val="20"/>
        </w:rPr>
        <w:t xml:space="preserve"> </w:t>
      </w:r>
      <w:r w:rsidRPr="00FE2E40">
        <w:rPr>
          <w:rFonts w:ascii="Arial" w:hAnsi="Arial" w:cs="Arial"/>
          <w:sz w:val="20"/>
          <w:szCs w:val="20"/>
        </w:rPr>
        <w:t>(priložena grafična priloga</w:t>
      </w:r>
      <w:r w:rsidR="007E2FC5">
        <w:rPr>
          <w:rFonts w:ascii="Arial" w:hAnsi="Arial" w:cs="Arial"/>
          <w:sz w:val="20"/>
          <w:szCs w:val="20"/>
        </w:rPr>
        <w:t xml:space="preserve"> - </w:t>
      </w:r>
      <w:r w:rsidR="007E2FC5" w:rsidRPr="007E2FC5">
        <w:rPr>
          <w:rFonts w:ascii="Arial" w:hAnsi="Arial" w:cs="Arial"/>
          <w:iCs/>
          <w:sz w:val="20"/>
          <w:szCs w:val="20"/>
        </w:rPr>
        <w:t>Ureditev EE omrežja za območje OPPN</w:t>
      </w:r>
      <w:r w:rsidRPr="00FE2E40">
        <w:rPr>
          <w:rFonts w:ascii="Arial" w:hAnsi="Arial" w:cs="Arial"/>
          <w:sz w:val="20"/>
          <w:szCs w:val="20"/>
        </w:rPr>
        <w:t>).</w:t>
      </w:r>
    </w:p>
    <w:p w14:paraId="7BE794F6" w14:textId="77777777" w:rsidR="00C06892" w:rsidRPr="00C06892" w:rsidRDefault="00C06892" w:rsidP="00C06892">
      <w:pPr>
        <w:jc w:val="both"/>
        <w:rPr>
          <w:rFonts w:ascii="Arial" w:hAnsi="Arial" w:cs="Arial"/>
          <w:sz w:val="20"/>
          <w:szCs w:val="20"/>
        </w:rPr>
      </w:pPr>
    </w:p>
    <w:p w14:paraId="53215152" w14:textId="77777777" w:rsidR="00C06892" w:rsidRPr="00C06892" w:rsidRDefault="00C06892" w:rsidP="009A616E">
      <w:pPr>
        <w:numPr>
          <w:ilvl w:val="0"/>
          <w:numId w:val="5"/>
        </w:numPr>
        <w:spacing w:line="276" w:lineRule="auto"/>
        <w:jc w:val="both"/>
        <w:rPr>
          <w:rFonts w:ascii="Arial" w:hAnsi="Arial" w:cs="Arial"/>
          <w:sz w:val="20"/>
          <w:szCs w:val="20"/>
          <w:lang w:eastAsia="ar-SA"/>
        </w:rPr>
      </w:pPr>
      <w:r w:rsidRPr="00C06892">
        <w:rPr>
          <w:rFonts w:ascii="Arial" w:hAnsi="Arial" w:cs="Arial"/>
          <w:sz w:val="20"/>
          <w:szCs w:val="20"/>
          <w:lang w:eastAsia="ar-SA"/>
        </w:rPr>
        <w:t>Prometna ureditev</w:t>
      </w:r>
    </w:p>
    <w:p w14:paraId="40398A56" w14:textId="4300FE47" w:rsidR="00C06892" w:rsidRPr="00C06892" w:rsidRDefault="00C06892" w:rsidP="00C06892">
      <w:pPr>
        <w:spacing w:line="276" w:lineRule="auto"/>
        <w:jc w:val="both"/>
        <w:rPr>
          <w:rFonts w:ascii="Arial" w:hAnsi="Arial" w:cs="Arial"/>
          <w:sz w:val="20"/>
          <w:szCs w:val="20"/>
          <w:lang w:eastAsia="ar-SA"/>
        </w:rPr>
      </w:pPr>
      <w:r w:rsidRPr="00C06892">
        <w:rPr>
          <w:rFonts w:ascii="Arial" w:hAnsi="Arial" w:cs="Arial"/>
          <w:sz w:val="20"/>
          <w:szCs w:val="20"/>
          <w:lang w:eastAsia="ar-SA"/>
        </w:rPr>
        <w:t>Ob Potrčevi ulici so predvidena zunanja parkirna mesta tako za objekt z oskrbovanimi stanovanji kot za sosednja večstanovanjska objekta. Parkirišča objektov imajo skupen uvoz in izvoz in sicer na sosednji parceli z večstanovanjskimi objekti, k</w:t>
      </w:r>
      <w:r>
        <w:rPr>
          <w:rFonts w:ascii="Arial" w:hAnsi="Arial" w:cs="Arial"/>
          <w:sz w:val="20"/>
          <w:szCs w:val="20"/>
          <w:lang w:eastAsia="ar-SA"/>
        </w:rPr>
        <w:t>a</w:t>
      </w:r>
      <w:r w:rsidRPr="00C06892">
        <w:rPr>
          <w:rFonts w:ascii="Arial" w:hAnsi="Arial" w:cs="Arial"/>
          <w:sz w:val="20"/>
          <w:szCs w:val="20"/>
          <w:lang w:eastAsia="ar-SA"/>
        </w:rPr>
        <w:t>r pomeni, da na parcelo št. 487/38 ni dostopa za vozila z javnih površin. Gre za neprimerno rešitev, zato predlagamo, da se v postopku izdelave spremembe OPPN poišče primernejšo rešitev z lastnim dovozom in izvozom s Potrčeve ulice na parcelo, ki je predvidena z gradnjo objekta z oskrbovanimi stanovanji.</w:t>
      </w:r>
    </w:p>
    <w:p w14:paraId="3BF385CA" w14:textId="77777777" w:rsidR="00C06892" w:rsidRPr="00C06892" w:rsidRDefault="00C06892" w:rsidP="00C06892">
      <w:pPr>
        <w:spacing w:line="276" w:lineRule="auto"/>
        <w:jc w:val="both"/>
        <w:rPr>
          <w:rFonts w:ascii="Arial" w:hAnsi="Arial" w:cs="Arial"/>
          <w:sz w:val="20"/>
          <w:szCs w:val="20"/>
          <w:lang w:eastAsia="ar-SA"/>
        </w:rPr>
      </w:pPr>
    </w:p>
    <w:p w14:paraId="74038BCD" w14:textId="0D81AE1B" w:rsidR="00C06892" w:rsidRPr="00C06892" w:rsidRDefault="00C06892" w:rsidP="00C06892">
      <w:pPr>
        <w:spacing w:line="276" w:lineRule="auto"/>
        <w:jc w:val="both"/>
        <w:rPr>
          <w:rFonts w:ascii="Arial" w:hAnsi="Arial" w:cs="Arial"/>
          <w:b/>
          <w:sz w:val="20"/>
          <w:szCs w:val="20"/>
          <w:lang w:eastAsia="ar-SA"/>
        </w:rPr>
      </w:pPr>
      <w:r w:rsidRPr="00C06892">
        <w:rPr>
          <w:rFonts w:ascii="Arial" w:hAnsi="Arial" w:cs="Arial"/>
          <w:b/>
          <w:sz w:val="20"/>
          <w:szCs w:val="20"/>
          <w:lang w:eastAsia="ar-SA"/>
        </w:rPr>
        <w:t>Stališče do pripombe: Pripomba se upošteva.</w:t>
      </w:r>
    </w:p>
    <w:p w14:paraId="47173B32" w14:textId="77777777" w:rsidR="00C06892" w:rsidRPr="00C06892" w:rsidRDefault="00C06892" w:rsidP="00C06892">
      <w:pPr>
        <w:spacing w:line="276" w:lineRule="auto"/>
        <w:jc w:val="both"/>
        <w:rPr>
          <w:rFonts w:ascii="Arial" w:hAnsi="Arial" w:cs="Arial"/>
          <w:color w:val="FF0000"/>
          <w:sz w:val="20"/>
          <w:szCs w:val="20"/>
          <w:lang w:eastAsia="ar-SA"/>
        </w:rPr>
      </w:pPr>
    </w:p>
    <w:p w14:paraId="6146D397" w14:textId="1E9221F1" w:rsidR="00C06892" w:rsidRPr="00C06892" w:rsidRDefault="00C06892" w:rsidP="00C06892">
      <w:pPr>
        <w:spacing w:line="276" w:lineRule="auto"/>
        <w:jc w:val="both"/>
        <w:rPr>
          <w:rFonts w:ascii="Arial" w:hAnsi="Arial" w:cs="Arial"/>
          <w:color w:val="FF0000"/>
          <w:sz w:val="20"/>
          <w:szCs w:val="20"/>
          <w:lang w:eastAsia="ar-SA"/>
        </w:rPr>
      </w:pPr>
      <w:r w:rsidRPr="00C06892">
        <w:rPr>
          <w:rFonts w:ascii="Arial" w:hAnsi="Arial" w:cs="Arial"/>
          <w:noProof/>
          <w:color w:val="FF0000"/>
          <w:sz w:val="20"/>
          <w:szCs w:val="20"/>
        </w:rPr>
        <w:lastRenderedPageBreak/>
        <w:drawing>
          <wp:inline distT="0" distB="0" distL="0" distR="0" wp14:anchorId="29EF0F0E" wp14:editId="25DCB17F">
            <wp:extent cx="6292215" cy="46983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2215" cy="4698365"/>
                    </a:xfrm>
                    <a:prstGeom prst="rect">
                      <a:avLst/>
                    </a:prstGeom>
                    <a:noFill/>
                    <a:ln>
                      <a:noFill/>
                    </a:ln>
                  </pic:spPr>
                </pic:pic>
              </a:graphicData>
            </a:graphic>
          </wp:inline>
        </w:drawing>
      </w:r>
    </w:p>
    <w:p w14:paraId="75302D4E" w14:textId="77777777" w:rsidR="00C06892" w:rsidRPr="00C06892" w:rsidRDefault="00C06892" w:rsidP="00C06892">
      <w:pPr>
        <w:spacing w:line="276" w:lineRule="auto"/>
        <w:jc w:val="both"/>
        <w:rPr>
          <w:rFonts w:ascii="Arial" w:hAnsi="Arial" w:cs="Arial"/>
          <w:color w:val="FF0000"/>
          <w:sz w:val="20"/>
          <w:szCs w:val="20"/>
          <w:lang w:eastAsia="ar-SA"/>
        </w:rPr>
      </w:pPr>
    </w:p>
    <w:p w14:paraId="5447074A" w14:textId="77777777" w:rsidR="00C06892" w:rsidRDefault="00C06892" w:rsidP="00C06892">
      <w:pPr>
        <w:spacing w:line="276" w:lineRule="auto"/>
        <w:jc w:val="both"/>
        <w:rPr>
          <w:rFonts w:ascii="Arial" w:hAnsi="Arial" w:cs="Arial"/>
          <w:sz w:val="20"/>
          <w:szCs w:val="20"/>
          <w:lang w:eastAsia="ar-SA"/>
        </w:rPr>
      </w:pPr>
      <w:r w:rsidRPr="00C06892">
        <w:rPr>
          <w:rFonts w:ascii="Arial" w:hAnsi="Arial" w:cs="Arial"/>
          <w:sz w:val="20"/>
          <w:szCs w:val="20"/>
          <w:lang w:eastAsia="ar-SA"/>
        </w:rPr>
        <w:t xml:space="preserve">Uvozno izvozni priključek s Potrčeve ceste se preuredi. Omogočeno je ločeno uvažanje in izvažanje iz parcel različnih lastnikov. Lastniki zemljišč si lahko svoj parkirišča zagradijo z dvižno zapornico. </w:t>
      </w:r>
    </w:p>
    <w:p w14:paraId="637B7662" w14:textId="570665C6" w:rsidR="00B02BF2" w:rsidRDefault="00B02BF2" w:rsidP="00B02BF2">
      <w:pPr>
        <w:spacing w:line="276" w:lineRule="auto"/>
        <w:jc w:val="both"/>
        <w:rPr>
          <w:rFonts w:ascii="Arial" w:hAnsi="Arial" w:cs="Arial"/>
          <w:lang w:eastAsia="ar-SA"/>
        </w:rPr>
      </w:pPr>
    </w:p>
    <w:p w14:paraId="2FE81759" w14:textId="679DCDCA" w:rsidR="00B02BF2" w:rsidRDefault="00B02BF2" w:rsidP="009A616E">
      <w:pPr>
        <w:pStyle w:val="Odstavekseznama"/>
        <w:numPr>
          <w:ilvl w:val="0"/>
          <w:numId w:val="3"/>
        </w:numPr>
        <w:spacing w:line="276" w:lineRule="auto"/>
        <w:jc w:val="both"/>
        <w:rPr>
          <w:rFonts w:ascii="Arial" w:hAnsi="Arial" w:cs="Arial"/>
          <w:b/>
        </w:rPr>
      </w:pPr>
      <w:r w:rsidRPr="00B02BF2">
        <w:rPr>
          <w:rFonts w:ascii="Arial" w:hAnsi="Arial" w:cs="Arial"/>
          <w:b/>
        </w:rPr>
        <w:t>Pripomb</w:t>
      </w:r>
      <w:r>
        <w:rPr>
          <w:rFonts w:ascii="Arial" w:hAnsi="Arial" w:cs="Arial"/>
          <w:b/>
        </w:rPr>
        <w:t>a</w:t>
      </w:r>
      <w:r w:rsidRPr="00B02BF2">
        <w:rPr>
          <w:rFonts w:ascii="Arial" w:hAnsi="Arial" w:cs="Arial"/>
          <w:b/>
        </w:rPr>
        <w:t xml:space="preserve"> podan</w:t>
      </w:r>
      <w:r>
        <w:rPr>
          <w:rFonts w:ascii="Arial" w:hAnsi="Arial" w:cs="Arial"/>
          <w:b/>
        </w:rPr>
        <w:t>a</w:t>
      </w:r>
      <w:r w:rsidRPr="00B02BF2">
        <w:rPr>
          <w:rFonts w:ascii="Arial" w:hAnsi="Arial" w:cs="Arial"/>
          <w:b/>
        </w:rPr>
        <w:t xml:space="preserve"> s strani podjetja Voh d.</w:t>
      </w:r>
      <w:r w:rsidR="008C61CC">
        <w:rPr>
          <w:rFonts w:ascii="Arial" w:hAnsi="Arial" w:cs="Arial"/>
          <w:b/>
        </w:rPr>
        <w:t xml:space="preserve"> </w:t>
      </w:r>
      <w:r w:rsidRPr="00B02BF2">
        <w:rPr>
          <w:rFonts w:ascii="Arial" w:hAnsi="Arial" w:cs="Arial"/>
          <w:b/>
        </w:rPr>
        <w:t>o.</w:t>
      </w:r>
      <w:r w:rsidR="008C61CC">
        <w:rPr>
          <w:rFonts w:ascii="Arial" w:hAnsi="Arial" w:cs="Arial"/>
          <w:b/>
        </w:rPr>
        <w:t xml:space="preserve"> </w:t>
      </w:r>
      <w:r w:rsidRPr="00B02BF2">
        <w:rPr>
          <w:rFonts w:ascii="Arial" w:hAnsi="Arial" w:cs="Arial"/>
          <w:b/>
        </w:rPr>
        <w:t>o., lastnik parcel dela območja OPPN:</w:t>
      </w:r>
    </w:p>
    <w:p w14:paraId="4F40E7ED" w14:textId="77777777" w:rsidR="00B02BF2" w:rsidRPr="00B02BF2" w:rsidRDefault="00B02BF2" w:rsidP="00B02BF2">
      <w:pPr>
        <w:pStyle w:val="Odstavekseznama"/>
        <w:spacing w:line="276" w:lineRule="auto"/>
        <w:ind w:left="360"/>
        <w:jc w:val="both"/>
        <w:rPr>
          <w:rFonts w:ascii="Arial" w:hAnsi="Arial" w:cs="Arial"/>
          <w:b/>
        </w:rPr>
      </w:pPr>
    </w:p>
    <w:p w14:paraId="6114C3C3" w14:textId="77777777" w:rsidR="00B02BF2" w:rsidRPr="00B02BF2" w:rsidRDefault="00B02BF2" w:rsidP="00B02BF2">
      <w:pPr>
        <w:spacing w:line="276" w:lineRule="auto"/>
        <w:jc w:val="both"/>
        <w:rPr>
          <w:rFonts w:ascii="Arial" w:hAnsi="Arial" w:cs="Arial"/>
          <w:sz w:val="20"/>
          <w:szCs w:val="20"/>
          <w:lang w:eastAsia="ar-SA"/>
        </w:rPr>
      </w:pPr>
      <w:r w:rsidRPr="00B02BF2">
        <w:rPr>
          <w:rFonts w:ascii="Arial" w:hAnsi="Arial" w:cs="Arial"/>
          <w:sz w:val="20"/>
          <w:szCs w:val="20"/>
          <w:lang w:eastAsia="ar-SA"/>
        </w:rPr>
        <w:t>Spremeni naj se 15. člen točka 3 tako:</w:t>
      </w:r>
    </w:p>
    <w:p w14:paraId="74A6F943" w14:textId="5FD403C2" w:rsidR="00B02BF2" w:rsidRPr="00B02BF2" w:rsidRDefault="00B02BF2" w:rsidP="00B02BF2">
      <w:pPr>
        <w:spacing w:line="276" w:lineRule="auto"/>
        <w:jc w:val="both"/>
        <w:rPr>
          <w:rFonts w:ascii="Arial" w:hAnsi="Arial" w:cs="Arial"/>
          <w:sz w:val="20"/>
          <w:szCs w:val="20"/>
          <w:lang w:eastAsia="ar-SA"/>
        </w:rPr>
      </w:pPr>
      <w:r w:rsidRPr="00B02BF2">
        <w:rPr>
          <w:rFonts w:ascii="Arial" w:hAnsi="Arial" w:cs="Arial"/>
          <w:sz w:val="20"/>
          <w:szCs w:val="20"/>
          <w:lang w:eastAsia="ar-SA"/>
        </w:rPr>
        <w:t>z</w:t>
      </w:r>
      <w:r w:rsidR="008C61CC">
        <w:rPr>
          <w:rFonts w:ascii="Arial" w:hAnsi="Arial" w:cs="Arial"/>
          <w:sz w:val="20"/>
          <w:szCs w:val="20"/>
          <w:lang w:eastAsia="ar-SA"/>
        </w:rPr>
        <w:t xml:space="preserve">a zagotovitev požarne varnosti </w:t>
      </w:r>
      <w:r w:rsidRPr="00B02BF2">
        <w:rPr>
          <w:rFonts w:ascii="Arial" w:hAnsi="Arial" w:cs="Arial"/>
          <w:sz w:val="20"/>
          <w:szCs w:val="20"/>
          <w:lang w:eastAsia="ar-SA"/>
        </w:rPr>
        <w:t>na zazidljivem območju se upoštevajo že vsi izgrajeni hidranti, v kolikor se izkaže, da določen objekt ni ustrezno pokrit z obstoječimi hidranti se zgradijo novi dodati hidranti.</w:t>
      </w:r>
    </w:p>
    <w:p w14:paraId="44B585FC" w14:textId="77777777" w:rsidR="00B02BF2" w:rsidRPr="00B02BF2" w:rsidRDefault="00B02BF2" w:rsidP="00B02BF2">
      <w:pPr>
        <w:spacing w:line="276" w:lineRule="auto"/>
        <w:jc w:val="both"/>
        <w:rPr>
          <w:rFonts w:ascii="Arial" w:hAnsi="Arial" w:cs="Arial"/>
          <w:sz w:val="20"/>
          <w:szCs w:val="20"/>
          <w:lang w:eastAsia="ar-SA"/>
        </w:rPr>
      </w:pPr>
    </w:p>
    <w:p w14:paraId="02E1FE20" w14:textId="77777777" w:rsidR="00B02BF2" w:rsidRPr="00B02BF2" w:rsidRDefault="00B02BF2" w:rsidP="00B02BF2">
      <w:pPr>
        <w:spacing w:line="276" w:lineRule="auto"/>
        <w:jc w:val="both"/>
        <w:rPr>
          <w:rFonts w:ascii="Arial" w:hAnsi="Arial" w:cs="Arial"/>
          <w:b/>
          <w:sz w:val="20"/>
          <w:szCs w:val="20"/>
          <w:lang w:eastAsia="ar-SA"/>
        </w:rPr>
      </w:pPr>
      <w:r w:rsidRPr="00B02BF2">
        <w:rPr>
          <w:rFonts w:ascii="Arial" w:hAnsi="Arial" w:cs="Arial"/>
          <w:b/>
          <w:sz w:val="20"/>
          <w:szCs w:val="20"/>
          <w:lang w:eastAsia="ar-SA"/>
        </w:rPr>
        <w:t>Stališče do pripombe: Pripomba se ne upošteva.</w:t>
      </w:r>
    </w:p>
    <w:p w14:paraId="32DEC27B" w14:textId="10DEA6F4" w:rsidR="00B02BF2" w:rsidRDefault="00B02BF2" w:rsidP="00B02BF2">
      <w:pPr>
        <w:spacing w:line="276" w:lineRule="auto"/>
        <w:jc w:val="both"/>
        <w:rPr>
          <w:rFonts w:ascii="Arial" w:hAnsi="Arial" w:cs="Arial"/>
          <w:sz w:val="20"/>
          <w:szCs w:val="20"/>
          <w:lang w:eastAsia="ar-SA"/>
        </w:rPr>
      </w:pPr>
      <w:r w:rsidRPr="00B02BF2">
        <w:rPr>
          <w:rFonts w:ascii="Arial" w:hAnsi="Arial" w:cs="Arial"/>
          <w:sz w:val="20"/>
          <w:szCs w:val="20"/>
          <w:lang w:eastAsia="ar-SA"/>
        </w:rPr>
        <w:t xml:space="preserve">Na območju je ob glavnih cestah zgrajeno hidrantno omrežje. V kolikor se bo v nadaljevanju, v projektni dokumentaciji na podlagi Načrta požarne varnosti izkazalo, da so potrebni dodatni hidranti, se le ti uskladijo skladno z Načrtom požarne varnosti. </w:t>
      </w:r>
      <w:r w:rsidR="008C61CC">
        <w:rPr>
          <w:rFonts w:ascii="Arial" w:hAnsi="Arial" w:cs="Arial"/>
          <w:sz w:val="20"/>
          <w:szCs w:val="20"/>
          <w:lang w:eastAsia="ar-SA"/>
        </w:rPr>
        <w:t xml:space="preserve">Določbe </w:t>
      </w:r>
      <w:r w:rsidRPr="00B02BF2">
        <w:rPr>
          <w:rFonts w:ascii="Arial" w:hAnsi="Arial" w:cs="Arial"/>
          <w:sz w:val="20"/>
          <w:szCs w:val="20"/>
          <w:lang w:eastAsia="ar-SA"/>
        </w:rPr>
        <w:t>15. člen</w:t>
      </w:r>
      <w:r w:rsidR="008C61CC">
        <w:rPr>
          <w:rFonts w:ascii="Arial" w:hAnsi="Arial" w:cs="Arial"/>
          <w:sz w:val="20"/>
          <w:szCs w:val="20"/>
          <w:lang w:eastAsia="ar-SA"/>
        </w:rPr>
        <w:t>a</w:t>
      </w:r>
      <w:r w:rsidRPr="00B02BF2">
        <w:rPr>
          <w:rFonts w:ascii="Arial" w:hAnsi="Arial" w:cs="Arial"/>
          <w:sz w:val="20"/>
          <w:szCs w:val="20"/>
          <w:lang w:eastAsia="ar-SA"/>
        </w:rPr>
        <w:t xml:space="preserve"> omogoča gradnjo hidrantnega omrežja.</w:t>
      </w:r>
    </w:p>
    <w:p w14:paraId="5498665D" w14:textId="77777777" w:rsidR="00C12E2E" w:rsidRDefault="00C12E2E" w:rsidP="00B02BF2">
      <w:pPr>
        <w:spacing w:line="276" w:lineRule="auto"/>
        <w:jc w:val="both"/>
        <w:rPr>
          <w:rFonts w:ascii="Arial" w:hAnsi="Arial" w:cs="Arial"/>
          <w:sz w:val="20"/>
          <w:szCs w:val="20"/>
          <w:lang w:eastAsia="ar-SA"/>
        </w:rPr>
      </w:pPr>
    </w:p>
    <w:p w14:paraId="7C1C9F40" w14:textId="12BD2F76" w:rsidR="00C12E2E" w:rsidRPr="00C12E2E" w:rsidRDefault="00C12E2E" w:rsidP="009A616E">
      <w:pPr>
        <w:pStyle w:val="Odstavekseznama"/>
        <w:numPr>
          <w:ilvl w:val="0"/>
          <w:numId w:val="3"/>
        </w:numPr>
        <w:spacing w:line="276" w:lineRule="auto"/>
        <w:jc w:val="both"/>
        <w:rPr>
          <w:rFonts w:ascii="Arial" w:hAnsi="Arial" w:cs="Arial"/>
          <w:b/>
        </w:rPr>
      </w:pPr>
      <w:r w:rsidRPr="00C12E2E">
        <w:rPr>
          <w:rFonts w:ascii="Arial" w:hAnsi="Arial" w:cs="Arial"/>
          <w:b/>
        </w:rPr>
        <w:t>Pripomb</w:t>
      </w:r>
      <w:r>
        <w:rPr>
          <w:rFonts w:ascii="Arial" w:hAnsi="Arial" w:cs="Arial"/>
          <w:b/>
        </w:rPr>
        <w:t>a</w:t>
      </w:r>
      <w:r w:rsidRPr="00C12E2E">
        <w:rPr>
          <w:rFonts w:ascii="Arial" w:hAnsi="Arial" w:cs="Arial"/>
          <w:b/>
        </w:rPr>
        <w:t xml:space="preserve"> podan</w:t>
      </w:r>
      <w:r>
        <w:rPr>
          <w:rFonts w:ascii="Arial" w:hAnsi="Arial" w:cs="Arial"/>
          <w:b/>
        </w:rPr>
        <w:t>a</w:t>
      </w:r>
      <w:r w:rsidRPr="00C12E2E">
        <w:rPr>
          <w:rFonts w:ascii="Arial" w:hAnsi="Arial" w:cs="Arial"/>
          <w:b/>
        </w:rPr>
        <w:t xml:space="preserve"> s strani podjetja PSS Ptuj d.</w:t>
      </w:r>
      <w:r w:rsidR="008C61CC">
        <w:rPr>
          <w:rFonts w:ascii="Arial" w:hAnsi="Arial" w:cs="Arial"/>
          <w:b/>
        </w:rPr>
        <w:t xml:space="preserve"> </w:t>
      </w:r>
      <w:r w:rsidRPr="00C12E2E">
        <w:rPr>
          <w:rFonts w:ascii="Arial" w:hAnsi="Arial" w:cs="Arial"/>
          <w:b/>
        </w:rPr>
        <w:t>o.</w:t>
      </w:r>
      <w:r w:rsidR="008C61CC">
        <w:rPr>
          <w:rFonts w:ascii="Arial" w:hAnsi="Arial" w:cs="Arial"/>
          <w:b/>
        </w:rPr>
        <w:t xml:space="preserve"> </w:t>
      </w:r>
      <w:r w:rsidRPr="00C12E2E">
        <w:rPr>
          <w:rFonts w:ascii="Arial" w:hAnsi="Arial" w:cs="Arial"/>
          <w:b/>
        </w:rPr>
        <w:t>o., lastnik parcel dela območja OPPN:</w:t>
      </w:r>
    </w:p>
    <w:p w14:paraId="711655BB" w14:textId="77777777" w:rsidR="00C12E2E" w:rsidRPr="00C12E2E" w:rsidRDefault="00C12E2E" w:rsidP="00C12E2E">
      <w:pPr>
        <w:spacing w:line="276" w:lineRule="auto"/>
        <w:jc w:val="both"/>
        <w:rPr>
          <w:rFonts w:ascii="Arial" w:hAnsi="Arial" w:cs="Arial"/>
          <w:sz w:val="20"/>
          <w:szCs w:val="20"/>
        </w:rPr>
      </w:pPr>
    </w:p>
    <w:p w14:paraId="00E3CDF7" w14:textId="77777777" w:rsidR="00C12E2E" w:rsidRPr="00C12E2E" w:rsidRDefault="00C12E2E" w:rsidP="00C12E2E">
      <w:pPr>
        <w:spacing w:line="276" w:lineRule="auto"/>
        <w:jc w:val="both"/>
        <w:rPr>
          <w:rFonts w:ascii="Arial" w:hAnsi="Arial" w:cs="Arial"/>
          <w:sz w:val="20"/>
          <w:szCs w:val="20"/>
        </w:rPr>
      </w:pPr>
      <w:r w:rsidRPr="00C12E2E">
        <w:rPr>
          <w:rFonts w:ascii="Arial" w:hAnsi="Arial" w:cs="Arial"/>
          <w:sz w:val="20"/>
          <w:szCs w:val="20"/>
        </w:rPr>
        <w:t>Za potrebe večstanovanjskega objekta B2 etažnosti K+P+4 naj se na zemljišču s parcelno številko 487/31 k. o. 400-Ptuj izvede ob JV delu objekta, kjer je predvidena kletna garaža tudi nivojsko parkirišče.</w:t>
      </w:r>
    </w:p>
    <w:p w14:paraId="3E6126EA" w14:textId="77777777" w:rsidR="00C12E2E" w:rsidRPr="00C12E2E" w:rsidRDefault="00C12E2E" w:rsidP="00C12E2E">
      <w:pPr>
        <w:spacing w:line="276" w:lineRule="auto"/>
        <w:jc w:val="both"/>
        <w:rPr>
          <w:rFonts w:ascii="Arial" w:hAnsi="Arial" w:cs="Arial"/>
          <w:sz w:val="20"/>
          <w:szCs w:val="20"/>
        </w:rPr>
      </w:pPr>
    </w:p>
    <w:p w14:paraId="301EC2F7" w14:textId="16DF8AE6" w:rsidR="00C12E2E" w:rsidRPr="00C12E2E" w:rsidRDefault="00C12E2E" w:rsidP="00C12E2E">
      <w:pPr>
        <w:spacing w:line="276" w:lineRule="auto"/>
        <w:jc w:val="both"/>
        <w:rPr>
          <w:rFonts w:ascii="Arial" w:hAnsi="Arial" w:cs="Arial"/>
          <w:b/>
          <w:sz w:val="20"/>
          <w:szCs w:val="20"/>
        </w:rPr>
      </w:pPr>
      <w:r w:rsidRPr="00C12E2E">
        <w:rPr>
          <w:rFonts w:ascii="Arial" w:hAnsi="Arial" w:cs="Arial"/>
          <w:b/>
          <w:sz w:val="20"/>
          <w:szCs w:val="20"/>
        </w:rPr>
        <w:t>Stališče do pripombe</w:t>
      </w:r>
      <w:r w:rsidRPr="00FE2E40">
        <w:rPr>
          <w:rFonts w:ascii="Arial" w:hAnsi="Arial" w:cs="Arial"/>
          <w:b/>
          <w:sz w:val="20"/>
          <w:szCs w:val="20"/>
        </w:rPr>
        <w:t>: Pripomba se upošteva.</w:t>
      </w:r>
    </w:p>
    <w:p w14:paraId="3150BA62" w14:textId="209CE1B3" w:rsidR="00C44A3F" w:rsidRPr="00FE2E40" w:rsidRDefault="00C44A3F" w:rsidP="00C44A3F">
      <w:pPr>
        <w:spacing w:line="276" w:lineRule="auto"/>
        <w:jc w:val="both"/>
        <w:rPr>
          <w:rFonts w:ascii="Arial" w:hAnsi="Arial" w:cs="Arial"/>
          <w:sz w:val="20"/>
          <w:szCs w:val="20"/>
        </w:rPr>
      </w:pPr>
      <w:r w:rsidRPr="00FE2E40">
        <w:rPr>
          <w:rFonts w:ascii="Arial" w:hAnsi="Arial" w:cs="Arial"/>
          <w:sz w:val="20"/>
          <w:szCs w:val="20"/>
        </w:rPr>
        <w:t xml:space="preserve">Za objekt B2 se dovoli izvedba nivojskega parkirišča pred objektom, izvedba podzemne garaže pa je dopuščena kot varianta. Ob </w:t>
      </w:r>
      <w:r w:rsidRPr="00FE2E40">
        <w:rPr>
          <w:rFonts w:ascii="Arial" w:hAnsi="Arial" w:cs="Arial"/>
          <w:sz w:val="20"/>
          <w:szCs w:val="20"/>
        </w:rPr>
        <w:lastRenderedPageBreak/>
        <w:t>korekciji grafičnih podlog je potrebno preveriti</w:t>
      </w:r>
      <w:r w:rsidR="00FE2E40">
        <w:rPr>
          <w:rFonts w:ascii="Arial" w:hAnsi="Arial" w:cs="Arial"/>
          <w:sz w:val="20"/>
          <w:szCs w:val="20"/>
        </w:rPr>
        <w:t>,</w:t>
      </w:r>
      <w:r w:rsidRPr="00FE2E40">
        <w:rPr>
          <w:rFonts w:ascii="Arial" w:hAnsi="Arial" w:cs="Arial"/>
          <w:sz w:val="20"/>
          <w:szCs w:val="20"/>
        </w:rPr>
        <w:t xml:space="preserve"> da je še vedno zagotovljena zadostna količina zelenih površin – v skladu z 11. členom Odloka o OPPN.</w:t>
      </w:r>
    </w:p>
    <w:p w14:paraId="1C2C87B5" w14:textId="0FB063CC" w:rsidR="00C12E2E" w:rsidRPr="00C12E2E" w:rsidRDefault="00C12E2E" w:rsidP="00C44A3F">
      <w:pPr>
        <w:spacing w:line="276" w:lineRule="auto"/>
        <w:jc w:val="both"/>
        <w:rPr>
          <w:rFonts w:ascii="Arial" w:hAnsi="Arial" w:cs="Arial"/>
          <w:sz w:val="20"/>
          <w:szCs w:val="20"/>
        </w:rPr>
      </w:pPr>
    </w:p>
    <w:p w14:paraId="5023B224" w14:textId="77777777" w:rsidR="00E73871" w:rsidRPr="00E73871" w:rsidRDefault="00E73871" w:rsidP="00E73871">
      <w:pPr>
        <w:spacing w:line="276" w:lineRule="auto"/>
        <w:jc w:val="both"/>
        <w:rPr>
          <w:rFonts w:ascii="Arial" w:hAnsi="Arial" w:cs="Arial"/>
          <w:sz w:val="20"/>
          <w:szCs w:val="20"/>
        </w:rPr>
      </w:pPr>
    </w:p>
    <w:p w14:paraId="0475F668" w14:textId="77777777" w:rsidR="00E73871" w:rsidRPr="00E73871" w:rsidRDefault="00E73871" w:rsidP="009A616E">
      <w:pPr>
        <w:numPr>
          <w:ilvl w:val="0"/>
          <w:numId w:val="2"/>
        </w:numPr>
        <w:spacing w:line="276" w:lineRule="auto"/>
        <w:ind w:left="0" w:firstLine="0"/>
        <w:jc w:val="both"/>
        <w:rPr>
          <w:rFonts w:ascii="Arial" w:hAnsi="Arial" w:cs="Arial"/>
          <w:b/>
          <w:sz w:val="20"/>
          <w:szCs w:val="20"/>
        </w:rPr>
      </w:pPr>
      <w:r w:rsidRPr="00E73871">
        <w:rPr>
          <w:rFonts w:ascii="Arial" w:hAnsi="Arial" w:cs="Arial"/>
          <w:b/>
          <w:sz w:val="20"/>
          <w:szCs w:val="20"/>
        </w:rPr>
        <w:t>Pripombe podane v času javne razprave v okviru javne razgrnitve:</w:t>
      </w:r>
    </w:p>
    <w:p w14:paraId="04DE319F" w14:textId="77777777" w:rsidR="005632F8" w:rsidRDefault="005632F8" w:rsidP="00E73871">
      <w:pPr>
        <w:spacing w:line="276" w:lineRule="auto"/>
        <w:jc w:val="both"/>
        <w:rPr>
          <w:rFonts w:ascii="Arial" w:hAnsi="Arial" w:cs="Arial"/>
          <w:sz w:val="20"/>
          <w:szCs w:val="20"/>
        </w:rPr>
      </w:pPr>
    </w:p>
    <w:p w14:paraId="38572C03" w14:textId="42C67425" w:rsidR="005632F8" w:rsidRPr="005632F8" w:rsidRDefault="005632F8" w:rsidP="005632F8">
      <w:pPr>
        <w:spacing w:line="276" w:lineRule="auto"/>
        <w:jc w:val="both"/>
        <w:rPr>
          <w:rFonts w:ascii="Arial" w:hAnsi="Arial" w:cs="Arial"/>
          <w:b/>
          <w:sz w:val="20"/>
          <w:szCs w:val="20"/>
        </w:rPr>
      </w:pPr>
      <w:r w:rsidRPr="005632F8">
        <w:rPr>
          <w:rFonts w:ascii="Arial" w:hAnsi="Arial" w:cs="Arial"/>
          <w:b/>
          <w:sz w:val="20"/>
          <w:szCs w:val="20"/>
        </w:rPr>
        <w:t>Pripomb</w:t>
      </w:r>
      <w:r>
        <w:rPr>
          <w:rFonts w:ascii="Arial" w:hAnsi="Arial" w:cs="Arial"/>
          <w:b/>
          <w:sz w:val="20"/>
          <w:szCs w:val="20"/>
        </w:rPr>
        <w:t>e</w:t>
      </w:r>
      <w:r w:rsidRPr="005632F8">
        <w:rPr>
          <w:rFonts w:ascii="Arial" w:hAnsi="Arial" w:cs="Arial"/>
          <w:b/>
          <w:sz w:val="20"/>
          <w:szCs w:val="20"/>
        </w:rPr>
        <w:t xml:space="preserve"> podan</w:t>
      </w:r>
      <w:r>
        <w:rPr>
          <w:rFonts w:ascii="Arial" w:hAnsi="Arial" w:cs="Arial"/>
          <w:b/>
          <w:sz w:val="20"/>
          <w:szCs w:val="20"/>
        </w:rPr>
        <w:t>e</w:t>
      </w:r>
      <w:r w:rsidRPr="005632F8">
        <w:rPr>
          <w:rFonts w:ascii="Arial" w:hAnsi="Arial" w:cs="Arial"/>
          <w:b/>
          <w:sz w:val="20"/>
          <w:szCs w:val="20"/>
        </w:rPr>
        <w:t xml:space="preserve"> s strani  lastnika parcel v območju OPPN:</w:t>
      </w:r>
    </w:p>
    <w:p w14:paraId="00558343" w14:textId="28EEA431" w:rsidR="005632F8" w:rsidRPr="005632F8" w:rsidRDefault="005632F8" w:rsidP="009A616E">
      <w:pPr>
        <w:pStyle w:val="Odstavekseznama"/>
        <w:numPr>
          <w:ilvl w:val="0"/>
          <w:numId w:val="6"/>
        </w:numPr>
        <w:spacing w:line="276" w:lineRule="auto"/>
        <w:jc w:val="both"/>
        <w:rPr>
          <w:rFonts w:ascii="Arial" w:hAnsi="Arial" w:cs="Arial"/>
        </w:rPr>
      </w:pPr>
      <w:r w:rsidRPr="005632F8">
        <w:rPr>
          <w:rFonts w:ascii="Arial" w:hAnsi="Arial" w:cs="Arial"/>
        </w:rPr>
        <w:t>Zanima me če je pod mojim objektom (C/2, C/3) načrtovana skupna podzemna garaža?</w:t>
      </w:r>
    </w:p>
    <w:p w14:paraId="6B9940F5" w14:textId="77777777" w:rsidR="005632F8" w:rsidRDefault="005632F8" w:rsidP="005632F8">
      <w:pPr>
        <w:spacing w:line="276" w:lineRule="auto"/>
        <w:jc w:val="both"/>
        <w:rPr>
          <w:rFonts w:ascii="Arial" w:hAnsi="Arial" w:cs="Arial"/>
          <w:sz w:val="20"/>
          <w:szCs w:val="20"/>
        </w:rPr>
      </w:pPr>
    </w:p>
    <w:p w14:paraId="7EBAFA58" w14:textId="6622F415" w:rsidR="00BA586F" w:rsidRPr="00C12E2E" w:rsidRDefault="00BA586F" w:rsidP="00BA586F">
      <w:pPr>
        <w:spacing w:line="276" w:lineRule="auto"/>
        <w:jc w:val="both"/>
        <w:rPr>
          <w:rFonts w:ascii="Arial" w:hAnsi="Arial" w:cs="Arial"/>
          <w:b/>
          <w:sz w:val="20"/>
          <w:szCs w:val="20"/>
        </w:rPr>
      </w:pPr>
      <w:r w:rsidRPr="00C12E2E">
        <w:rPr>
          <w:rFonts w:ascii="Arial" w:hAnsi="Arial" w:cs="Arial"/>
          <w:b/>
          <w:sz w:val="20"/>
          <w:szCs w:val="20"/>
        </w:rPr>
        <w:t>Stališče do pripombe: Pripomba se upošteva.</w:t>
      </w:r>
    </w:p>
    <w:p w14:paraId="04E65A24" w14:textId="51CE649A" w:rsidR="00BA586F" w:rsidRPr="005632F8" w:rsidRDefault="00BA586F" w:rsidP="005632F8">
      <w:pPr>
        <w:spacing w:line="276" w:lineRule="auto"/>
        <w:jc w:val="both"/>
        <w:rPr>
          <w:rFonts w:ascii="Arial" w:hAnsi="Arial" w:cs="Arial"/>
          <w:sz w:val="20"/>
          <w:szCs w:val="20"/>
        </w:rPr>
      </w:pPr>
      <w:r>
        <w:rPr>
          <w:rFonts w:ascii="Arial" w:hAnsi="Arial" w:cs="Arial"/>
          <w:sz w:val="20"/>
          <w:szCs w:val="20"/>
        </w:rPr>
        <w:t xml:space="preserve">Pod vsemi objekti, ki se nahajajo v OPPN so predvidene garaže. Velikost garaže se bo definirala v fazi projektiranja, glede na umeščeno dejavnost – število </w:t>
      </w:r>
      <w:r w:rsidR="008C61CC">
        <w:rPr>
          <w:rFonts w:ascii="Arial" w:hAnsi="Arial" w:cs="Arial"/>
          <w:sz w:val="20"/>
          <w:szCs w:val="20"/>
        </w:rPr>
        <w:t>stanovanj itd.</w:t>
      </w:r>
      <w:r>
        <w:rPr>
          <w:rFonts w:ascii="Arial" w:hAnsi="Arial" w:cs="Arial"/>
          <w:sz w:val="20"/>
          <w:szCs w:val="20"/>
        </w:rPr>
        <w:t xml:space="preserve"> V OPPN-ju je prikazan informativni maksimalni dopuščen gabarit garaže, glede na potrebe je garaža lahko tudi manjša.</w:t>
      </w:r>
    </w:p>
    <w:p w14:paraId="0ADC6851" w14:textId="470FDF6A" w:rsidR="005632F8" w:rsidRPr="005632F8" w:rsidRDefault="005632F8" w:rsidP="005632F8">
      <w:pPr>
        <w:spacing w:line="276" w:lineRule="auto"/>
        <w:jc w:val="both"/>
        <w:rPr>
          <w:rFonts w:ascii="Arial" w:hAnsi="Arial" w:cs="Arial"/>
          <w:sz w:val="20"/>
          <w:szCs w:val="20"/>
        </w:rPr>
      </w:pPr>
    </w:p>
    <w:p w14:paraId="449A9550" w14:textId="05D60D7B" w:rsidR="005632F8" w:rsidRDefault="005632F8" w:rsidP="009A616E">
      <w:pPr>
        <w:pStyle w:val="Odstavekseznama"/>
        <w:numPr>
          <w:ilvl w:val="0"/>
          <w:numId w:val="6"/>
        </w:numPr>
        <w:spacing w:line="276" w:lineRule="auto"/>
        <w:jc w:val="both"/>
        <w:rPr>
          <w:rFonts w:ascii="Arial" w:hAnsi="Arial" w:cs="Arial"/>
        </w:rPr>
      </w:pPr>
      <w:r w:rsidRPr="005632F8">
        <w:rPr>
          <w:rFonts w:ascii="Arial" w:hAnsi="Arial" w:cs="Arial"/>
        </w:rPr>
        <w:t>Objekti bi naj bili 4 m odmaknjeni od meje, a v grafiki vsi niso?</w:t>
      </w:r>
    </w:p>
    <w:p w14:paraId="7FCFD17D" w14:textId="77777777" w:rsidR="005632F8" w:rsidRDefault="005632F8" w:rsidP="005632F8">
      <w:pPr>
        <w:pStyle w:val="Odstavekseznama"/>
        <w:spacing w:line="276" w:lineRule="auto"/>
        <w:jc w:val="both"/>
        <w:rPr>
          <w:rFonts w:ascii="Arial" w:hAnsi="Arial" w:cs="Arial"/>
        </w:rPr>
      </w:pPr>
    </w:p>
    <w:p w14:paraId="21F10BC3" w14:textId="03ADC93D" w:rsidR="00BA586F" w:rsidRDefault="00BA586F" w:rsidP="00BA586F">
      <w:pPr>
        <w:pStyle w:val="Odstavekseznama"/>
        <w:spacing w:line="276" w:lineRule="auto"/>
        <w:ind w:left="0"/>
        <w:jc w:val="both"/>
        <w:rPr>
          <w:rFonts w:ascii="Arial" w:hAnsi="Arial" w:cs="Arial"/>
          <w:b/>
        </w:rPr>
      </w:pPr>
      <w:r w:rsidRPr="00C12E2E">
        <w:rPr>
          <w:rFonts w:ascii="Arial" w:hAnsi="Arial" w:cs="Arial"/>
          <w:b/>
        </w:rPr>
        <w:t>Stališče do pripombe: Pripomba se upošteva.</w:t>
      </w:r>
    </w:p>
    <w:p w14:paraId="3D0DDB4A" w14:textId="3F01DF95" w:rsidR="00BA586F" w:rsidRPr="005632F8" w:rsidRDefault="00BA586F" w:rsidP="00BA586F">
      <w:pPr>
        <w:pStyle w:val="Odstavekseznama"/>
        <w:spacing w:line="276" w:lineRule="auto"/>
        <w:ind w:left="0"/>
        <w:jc w:val="both"/>
        <w:rPr>
          <w:rFonts w:ascii="Arial" w:hAnsi="Arial" w:cs="Arial"/>
          <w:lang w:eastAsia="sl-SI"/>
        </w:rPr>
      </w:pPr>
      <w:r w:rsidRPr="00BA586F">
        <w:rPr>
          <w:rFonts w:ascii="Arial" w:hAnsi="Arial" w:cs="Arial"/>
          <w:lang w:eastAsia="sl-SI"/>
        </w:rPr>
        <w:t xml:space="preserve">V grafičnih prilogah OPPN-ja so prikazani maksimalni gabariti grajene strukture. </w:t>
      </w:r>
      <w:r>
        <w:rPr>
          <w:rFonts w:ascii="Arial" w:hAnsi="Arial" w:cs="Arial"/>
          <w:lang w:eastAsia="sl-SI"/>
        </w:rPr>
        <w:t>Objekti so lahko tudi manjši. Kjer je prikazan odmik manjši od 4,0</w:t>
      </w:r>
      <w:r w:rsidR="002E7267">
        <w:rPr>
          <w:rFonts w:ascii="Arial" w:hAnsi="Arial" w:cs="Arial"/>
          <w:lang w:eastAsia="sl-SI"/>
        </w:rPr>
        <w:t xml:space="preserve"> </w:t>
      </w:r>
      <w:r>
        <w:rPr>
          <w:rFonts w:ascii="Arial" w:hAnsi="Arial" w:cs="Arial"/>
          <w:lang w:eastAsia="sl-SI"/>
        </w:rPr>
        <w:t>m in le ta tak tudi ostane, se v projektni dokumentaciji določijo na podlagi Načrta požarne varnosti primerni materiali in drugi ukrepi.</w:t>
      </w:r>
    </w:p>
    <w:p w14:paraId="48AFE93D" w14:textId="77777777" w:rsidR="005632F8" w:rsidRPr="005632F8" w:rsidRDefault="005632F8" w:rsidP="005632F8">
      <w:pPr>
        <w:spacing w:line="276" w:lineRule="auto"/>
        <w:jc w:val="both"/>
        <w:rPr>
          <w:rFonts w:ascii="Arial" w:hAnsi="Arial" w:cs="Arial"/>
          <w:sz w:val="20"/>
          <w:szCs w:val="20"/>
        </w:rPr>
      </w:pPr>
    </w:p>
    <w:p w14:paraId="00762AEE" w14:textId="394AEF7F" w:rsidR="005632F8" w:rsidRDefault="005632F8" w:rsidP="009A616E">
      <w:pPr>
        <w:pStyle w:val="Odstavekseznama"/>
        <w:numPr>
          <w:ilvl w:val="0"/>
          <w:numId w:val="6"/>
        </w:numPr>
        <w:spacing w:line="276" w:lineRule="auto"/>
        <w:jc w:val="both"/>
        <w:rPr>
          <w:rFonts w:ascii="Arial" w:hAnsi="Arial" w:cs="Arial"/>
        </w:rPr>
      </w:pPr>
      <w:r w:rsidRPr="005632F8">
        <w:rPr>
          <w:rFonts w:ascii="Arial" w:hAnsi="Arial" w:cs="Arial"/>
        </w:rPr>
        <w:t>Kje se bomo priključili na vodovodno omrežje? Priključek iz spodnje strani ni ugoden za nas, kot investitorji bi se želeli priključiti iz Potrčeve ulice</w:t>
      </w:r>
      <w:r>
        <w:rPr>
          <w:rFonts w:ascii="Arial" w:hAnsi="Arial" w:cs="Arial"/>
        </w:rPr>
        <w:t>?</w:t>
      </w:r>
    </w:p>
    <w:p w14:paraId="1ED6653E" w14:textId="77777777" w:rsidR="00BA586F" w:rsidRDefault="00BA586F" w:rsidP="00BA586F">
      <w:pPr>
        <w:pStyle w:val="Odstavekseznama"/>
        <w:spacing w:line="276" w:lineRule="auto"/>
        <w:jc w:val="both"/>
        <w:rPr>
          <w:rFonts w:ascii="Arial" w:hAnsi="Arial" w:cs="Arial"/>
        </w:rPr>
      </w:pPr>
    </w:p>
    <w:p w14:paraId="1788DACB" w14:textId="77777777" w:rsidR="00BA586F" w:rsidRDefault="00BA586F" w:rsidP="00BA586F">
      <w:pPr>
        <w:pStyle w:val="Odstavekseznama"/>
        <w:spacing w:line="276" w:lineRule="auto"/>
        <w:ind w:left="0"/>
        <w:jc w:val="both"/>
        <w:rPr>
          <w:rFonts w:ascii="Arial" w:hAnsi="Arial" w:cs="Arial"/>
          <w:b/>
        </w:rPr>
      </w:pPr>
      <w:r w:rsidRPr="00C12E2E">
        <w:rPr>
          <w:rFonts w:ascii="Arial" w:hAnsi="Arial" w:cs="Arial"/>
          <w:b/>
        </w:rPr>
        <w:t>Stališče do pripombe: Pripomba se upošteva.</w:t>
      </w:r>
    </w:p>
    <w:p w14:paraId="22F2EC08" w14:textId="0D41D744" w:rsidR="005632F8" w:rsidRDefault="00BA586F" w:rsidP="005632F8">
      <w:pPr>
        <w:spacing w:line="276" w:lineRule="auto"/>
        <w:jc w:val="both"/>
        <w:rPr>
          <w:rFonts w:ascii="Arial" w:hAnsi="Arial" w:cs="Arial"/>
          <w:sz w:val="20"/>
          <w:szCs w:val="20"/>
        </w:rPr>
      </w:pPr>
      <w:r>
        <w:rPr>
          <w:rFonts w:ascii="Arial" w:hAnsi="Arial" w:cs="Arial"/>
          <w:sz w:val="20"/>
          <w:szCs w:val="20"/>
        </w:rPr>
        <w:t>V OPPN-ju bomo predvideli možnost priključitve tudi v Potrčevi ulici, kar je bilo možno že sedaj na podlagi toleranc, ki dopuščajo prilagoditve in racionalnejše rešitve pri umeščanju komunalnih in energetskih vodov. Pod kakšnimi pogoji bo to mogoče, bo določeno v nadaljevanju, v projektni dokumentaciji.</w:t>
      </w:r>
    </w:p>
    <w:p w14:paraId="2897CEE9" w14:textId="77777777" w:rsidR="00482FCF" w:rsidRPr="005632F8" w:rsidRDefault="00482FCF" w:rsidP="005632F8">
      <w:pPr>
        <w:spacing w:line="276" w:lineRule="auto"/>
        <w:jc w:val="both"/>
        <w:rPr>
          <w:rFonts w:ascii="Arial" w:hAnsi="Arial" w:cs="Arial"/>
          <w:sz w:val="20"/>
          <w:szCs w:val="20"/>
        </w:rPr>
      </w:pPr>
    </w:p>
    <w:p w14:paraId="6167E00A" w14:textId="1F40D8B0" w:rsidR="005632F8" w:rsidRDefault="00482FCF" w:rsidP="005632F8">
      <w:pPr>
        <w:spacing w:line="276" w:lineRule="auto"/>
        <w:jc w:val="both"/>
        <w:rPr>
          <w:rFonts w:ascii="Arial" w:hAnsi="Arial" w:cs="Arial"/>
          <w:sz w:val="20"/>
          <w:szCs w:val="20"/>
        </w:rPr>
      </w:pPr>
      <w:r>
        <w:rPr>
          <w:rFonts w:ascii="Arial" w:hAnsi="Arial" w:cs="Arial"/>
          <w:sz w:val="20"/>
          <w:szCs w:val="20"/>
        </w:rPr>
        <w:t xml:space="preserve">      d.</w:t>
      </w:r>
      <w:r w:rsidR="008C61CC">
        <w:rPr>
          <w:rFonts w:ascii="Arial" w:hAnsi="Arial" w:cs="Arial"/>
          <w:sz w:val="20"/>
          <w:szCs w:val="20"/>
        </w:rPr>
        <w:t>) Ali j</w:t>
      </w:r>
      <w:r w:rsidR="005632F8" w:rsidRPr="005632F8">
        <w:rPr>
          <w:rFonts w:ascii="Arial" w:hAnsi="Arial" w:cs="Arial"/>
          <w:sz w:val="20"/>
          <w:szCs w:val="20"/>
        </w:rPr>
        <w:t>e možen priklop na elektr</w:t>
      </w:r>
      <w:r w:rsidR="0042181C">
        <w:rPr>
          <w:rFonts w:ascii="Arial" w:hAnsi="Arial" w:cs="Arial"/>
          <w:sz w:val="20"/>
          <w:szCs w:val="20"/>
        </w:rPr>
        <w:t xml:space="preserve">iko na drugi strani – direktno </w:t>
      </w:r>
      <w:r w:rsidR="005632F8" w:rsidRPr="005632F8">
        <w:rPr>
          <w:rFonts w:ascii="Arial" w:hAnsi="Arial" w:cs="Arial"/>
          <w:sz w:val="20"/>
          <w:szCs w:val="20"/>
        </w:rPr>
        <w:t>iz TP na V strani predvidenih ob</w:t>
      </w:r>
      <w:r w:rsidR="008C61CC">
        <w:rPr>
          <w:rFonts w:ascii="Arial" w:hAnsi="Arial" w:cs="Arial"/>
          <w:sz w:val="20"/>
          <w:szCs w:val="20"/>
        </w:rPr>
        <w:t>jektov katerih investitor sem?</w:t>
      </w:r>
    </w:p>
    <w:p w14:paraId="398E4451" w14:textId="77777777" w:rsidR="00BA586F" w:rsidRDefault="00BA586F" w:rsidP="005632F8">
      <w:pPr>
        <w:spacing w:line="276" w:lineRule="auto"/>
        <w:jc w:val="both"/>
        <w:rPr>
          <w:rFonts w:ascii="Arial" w:hAnsi="Arial" w:cs="Arial"/>
          <w:sz w:val="20"/>
          <w:szCs w:val="20"/>
        </w:rPr>
      </w:pPr>
    </w:p>
    <w:p w14:paraId="491EB18D" w14:textId="77777777" w:rsidR="00BA586F" w:rsidRDefault="00BA586F" w:rsidP="00BA586F">
      <w:pPr>
        <w:pStyle w:val="Odstavekseznama"/>
        <w:spacing w:line="276" w:lineRule="auto"/>
        <w:ind w:left="0"/>
        <w:jc w:val="both"/>
        <w:rPr>
          <w:rFonts w:ascii="Arial" w:hAnsi="Arial" w:cs="Arial"/>
          <w:b/>
        </w:rPr>
      </w:pPr>
      <w:r w:rsidRPr="00C12E2E">
        <w:rPr>
          <w:rFonts w:ascii="Arial" w:hAnsi="Arial" w:cs="Arial"/>
          <w:b/>
        </w:rPr>
        <w:t>Stališče do pripombe: Pripomba se upošteva.</w:t>
      </w:r>
    </w:p>
    <w:p w14:paraId="7E715FBF" w14:textId="5D63C954" w:rsidR="005632F8" w:rsidRPr="005632F8" w:rsidRDefault="00BA586F" w:rsidP="005632F8">
      <w:pPr>
        <w:spacing w:line="276" w:lineRule="auto"/>
        <w:jc w:val="both"/>
        <w:rPr>
          <w:rFonts w:ascii="Arial" w:hAnsi="Arial" w:cs="Arial"/>
          <w:sz w:val="20"/>
          <w:szCs w:val="20"/>
        </w:rPr>
      </w:pPr>
      <w:r>
        <w:rPr>
          <w:rFonts w:ascii="Arial" w:hAnsi="Arial" w:cs="Arial"/>
          <w:sz w:val="20"/>
          <w:szCs w:val="20"/>
        </w:rPr>
        <w:t xml:space="preserve">V </w:t>
      </w:r>
      <w:r w:rsidR="00394AE0">
        <w:rPr>
          <w:rFonts w:ascii="Arial" w:hAnsi="Arial" w:cs="Arial"/>
          <w:sz w:val="20"/>
          <w:szCs w:val="20"/>
        </w:rPr>
        <w:t>racionalizaciji</w:t>
      </w:r>
      <w:r>
        <w:rPr>
          <w:rFonts w:ascii="Arial" w:hAnsi="Arial" w:cs="Arial"/>
          <w:sz w:val="20"/>
          <w:szCs w:val="20"/>
        </w:rPr>
        <w:t xml:space="preserve"> zasnove NN elektro napajanja je predvidena priključitev objektov, ki se nahajajo ob Potrčevi ulici iz TO Osojnikova, ki se nahaja na vzhodnem delu območja. </w:t>
      </w:r>
      <w:r w:rsidR="0042181C">
        <w:rPr>
          <w:rFonts w:ascii="Arial" w:hAnsi="Arial" w:cs="Arial"/>
          <w:sz w:val="20"/>
          <w:szCs w:val="20"/>
        </w:rPr>
        <w:t>Pogoji pod katerimi se bodo objekti lahko priključevali iz omenjene TP bodo določeni na podlagi projektne dokumentacije.</w:t>
      </w:r>
    </w:p>
    <w:p w14:paraId="5B2244BA" w14:textId="77777777" w:rsidR="005632F8" w:rsidRDefault="005632F8" w:rsidP="00E73871">
      <w:pPr>
        <w:spacing w:line="276" w:lineRule="auto"/>
        <w:jc w:val="both"/>
        <w:rPr>
          <w:rFonts w:ascii="Arial" w:hAnsi="Arial" w:cs="Arial"/>
          <w:sz w:val="20"/>
          <w:szCs w:val="20"/>
        </w:rPr>
      </w:pPr>
    </w:p>
    <w:p w14:paraId="794571F8" w14:textId="290CC235" w:rsidR="00E73871" w:rsidRP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 xml:space="preserve">Številka: </w:t>
      </w:r>
      <w:r w:rsidR="00C37EF1" w:rsidRPr="00C37EF1">
        <w:rPr>
          <w:rFonts w:ascii="Arial" w:hAnsi="Arial" w:cs="Arial"/>
          <w:iCs/>
          <w:sz w:val="20"/>
          <w:szCs w:val="20"/>
        </w:rPr>
        <w:t>3505-20/2016</w:t>
      </w:r>
    </w:p>
    <w:p w14:paraId="783235B8" w14:textId="77777777" w:rsidR="00E73871" w:rsidRPr="00E73871" w:rsidRDefault="00E73871" w:rsidP="00E73871">
      <w:pPr>
        <w:spacing w:line="276" w:lineRule="auto"/>
        <w:jc w:val="both"/>
        <w:rPr>
          <w:rFonts w:ascii="Arial" w:hAnsi="Arial" w:cs="Arial"/>
          <w:iCs/>
          <w:strike/>
          <w:sz w:val="20"/>
          <w:szCs w:val="20"/>
        </w:rPr>
      </w:pPr>
      <w:r w:rsidRPr="00E73871">
        <w:rPr>
          <w:rFonts w:ascii="Arial" w:hAnsi="Arial" w:cs="Arial"/>
          <w:iCs/>
          <w:sz w:val="20"/>
          <w:szCs w:val="20"/>
        </w:rPr>
        <w:t xml:space="preserve">Datum:  </w:t>
      </w:r>
    </w:p>
    <w:p w14:paraId="3943D326"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7A0823A8"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254CCF7B" w14:textId="77777777" w:rsidR="00E73871" w:rsidRPr="00E73871" w:rsidRDefault="00E73871" w:rsidP="00E73871">
      <w:pPr>
        <w:spacing w:line="276" w:lineRule="auto"/>
        <w:jc w:val="both"/>
        <w:rPr>
          <w:rFonts w:ascii="Arial" w:hAnsi="Arial" w:cs="Arial"/>
          <w:iCs/>
          <w:color w:val="943634"/>
          <w:sz w:val="20"/>
          <w:szCs w:val="20"/>
        </w:rPr>
      </w:pPr>
    </w:p>
    <w:p w14:paraId="0EC06772" w14:textId="77777777" w:rsidR="00E73871" w:rsidRPr="00E73871" w:rsidRDefault="00E73871" w:rsidP="00E73871">
      <w:pPr>
        <w:spacing w:line="276" w:lineRule="auto"/>
        <w:jc w:val="center"/>
        <w:rPr>
          <w:rFonts w:ascii="Arial" w:hAnsi="Arial" w:cs="Arial"/>
          <w:b/>
          <w:iCs/>
          <w:sz w:val="20"/>
          <w:szCs w:val="20"/>
        </w:rPr>
      </w:pPr>
      <w:r w:rsidRPr="00E73871">
        <w:rPr>
          <w:rFonts w:ascii="Arial" w:hAnsi="Arial" w:cs="Arial"/>
          <w:b/>
          <w:iCs/>
          <w:sz w:val="20"/>
          <w:szCs w:val="20"/>
        </w:rPr>
        <w:t>Obrazložitev:</w:t>
      </w:r>
    </w:p>
    <w:p w14:paraId="064D3804" w14:textId="77777777" w:rsidR="00E73871" w:rsidRPr="00E73871" w:rsidRDefault="00E73871" w:rsidP="00E73871">
      <w:pPr>
        <w:spacing w:line="276" w:lineRule="auto"/>
        <w:jc w:val="both"/>
        <w:rPr>
          <w:rFonts w:ascii="Arial" w:hAnsi="Arial" w:cs="Arial"/>
          <w:b/>
          <w:iCs/>
          <w:sz w:val="20"/>
          <w:szCs w:val="20"/>
        </w:rPr>
      </w:pPr>
    </w:p>
    <w:p w14:paraId="5B6A9C63" w14:textId="7A76D601" w:rsidR="00E73871" w:rsidRPr="00E73871" w:rsidRDefault="00E73871" w:rsidP="00E73871">
      <w:pPr>
        <w:spacing w:line="276" w:lineRule="auto"/>
        <w:jc w:val="both"/>
        <w:rPr>
          <w:rFonts w:ascii="Arial" w:hAnsi="Arial" w:cs="Arial"/>
          <w:iCs/>
          <w:color w:val="943634"/>
          <w:sz w:val="20"/>
          <w:szCs w:val="20"/>
          <w:highlight w:val="yellow"/>
        </w:rPr>
      </w:pPr>
      <w:r w:rsidRPr="00E73871">
        <w:rPr>
          <w:rFonts w:ascii="Arial" w:hAnsi="Arial" w:cs="Arial"/>
          <w:iCs/>
          <w:sz w:val="20"/>
          <w:szCs w:val="20"/>
        </w:rPr>
        <w:t xml:space="preserve">V času od </w:t>
      </w:r>
      <w:r w:rsidR="00F525AC">
        <w:rPr>
          <w:rFonts w:ascii="Arial" w:hAnsi="Arial" w:cs="Arial"/>
          <w:iCs/>
          <w:sz w:val="20"/>
          <w:szCs w:val="20"/>
        </w:rPr>
        <w:t>24</w:t>
      </w:r>
      <w:r w:rsidRPr="00E73871">
        <w:rPr>
          <w:rFonts w:ascii="Arial" w:hAnsi="Arial" w:cs="Arial"/>
          <w:iCs/>
          <w:sz w:val="20"/>
          <w:szCs w:val="20"/>
        </w:rPr>
        <w:t xml:space="preserve">. </w:t>
      </w:r>
      <w:r w:rsidR="00296CE4">
        <w:rPr>
          <w:rFonts w:ascii="Arial" w:hAnsi="Arial" w:cs="Arial"/>
          <w:iCs/>
          <w:sz w:val="20"/>
          <w:szCs w:val="20"/>
        </w:rPr>
        <w:t>6</w:t>
      </w:r>
      <w:r w:rsidRPr="00E73871">
        <w:rPr>
          <w:rFonts w:ascii="Arial" w:hAnsi="Arial" w:cs="Arial"/>
          <w:iCs/>
          <w:sz w:val="20"/>
          <w:szCs w:val="20"/>
        </w:rPr>
        <w:t>. 20</w:t>
      </w:r>
      <w:r w:rsidR="00296CE4">
        <w:rPr>
          <w:rFonts w:ascii="Arial" w:hAnsi="Arial" w:cs="Arial"/>
          <w:iCs/>
          <w:sz w:val="20"/>
          <w:szCs w:val="20"/>
        </w:rPr>
        <w:t>20</w:t>
      </w:r>
      <w:r w:rsidRPr="00E73871">
        <w:rPr>
          <w:rFonts w:ascii="Arial" w:hAnsi="Arial" w:cs="Arial"/>
          <w:iCs/>
          <w:sz w:val="20"/>
          <w:szCs w:val="20"/>
        </w:rPr>
        <w:t xml:space="preserve"> do </w:t>
      </w:r>
      <w:r w:rsidR="00F525AC">
        <w:rPr>
          <w:rFonts w:ascii="Arial" w:hAnsi="Arial" w:cs="Arial"/>
          <w:iCs/>
          <w:sz w:val="20"/>
          <w:szCs w:val="20"/>
        </w:rPr>
        <w:t>24</w:t>
      </w:r>
      <w:r w:rsidRPr="00E73871">
        <w:rPr>
          <w:rFonts w:ascii="Arial" w:hAnsi="Arial" w:cs="Arial"/>
          <w:iCs/>
          <w:sz w:val="20"/>
          <w:szCs w:val="20"/>
        </w:rPr>
        <w:t xml:space="preserve">. </w:t>
      </w:r>
      <w:r w:rsidR="00296CE4">
        <w:rPr>
          <w:rFonts w:ascii="Arial" w:hAnsi="Arial" w:cs="Arial"/>
          <w:iCs/>
          <w:sz w:val="20"/>
          <w:szCs w:val="20"/>
        </w:rPr>
        <w:t>7</w:t>
      </w:r>
      <w:r w:rsidRPr="00E73871">
        <w:rPr>
          <w:rFonts w:ascii="Arial" w:hAnsi="Arial" w:cs="Arial"/>
          <w:iCs/>
          <w:sz w:val="20"/>
          <w:szCs w:val="20"/>
        </w:rPr>
        <w:t>. 20</w:t>
      </w:r>
      <w:r w:rsidR="00296CE4">
        <w:rPr>
          <w:rFonts w:ascii="Arial" w:hAnsi="Arial" w:cs="Arial"/>
          <w:iCs/>
          <w:sz w:val="20"/>
          <w:szCs w:val="20"/>
        </w:rPr>
        <w:t>20</w:t>
      </w:r>
      <w:r w:rsidRPr="00E73871">
        <w:rPr>
          <w:rFonts w:ascii="Arial" w:hAnsi="Arial" w:cs="Arial"/>
          <w:iCs/>
          <w:sz w:val="20"/>
          <w:szCs w:val="20"/>
        </w:rPr>
        <w:t xml:space="preserve"> je potekala javna razgrnitev dopolnjenega osnutka Odloka</w:t>
      </w:r>
      <w:r w:rsidR="00F525AC">
        <w:rPr>
          <w:rFonts w:ascii="Arial" w:hAnsi="Arial" w:cs="Arial"/>
          <w:iCs/>
          <w:sz w:val="20"/>
          <w:szCs w:val="20"/>
        </w:rPr>
        <w:t xml:space="preserve"> </w:t>
      </w:r>
      <w:r w:rsidR="00F0056C">
        <w:rPr>
          <w:rFonts w:ascii="Arial" w:hAnsi="Arial" w:cs="Arial"/>
          <w:iCs/>
          <w:sz w:val="20"/>
          <w:szCs w:val="20"/>
        </w:rPr>
        <w:t xml:space="preserve">o </w:t>
      </w:r>
      <w:r w:rsidR="00F0056C">
        <w:rPr>
          <w:rFonts w:ascii="Arial" w:hAnsi="Arial" w:cs="Arial"/>
          <w:bCs/>
          <w:iCs/>
          <w:sz w:val="20"/>
          <w:szCs w:val="20"/>
        </w:rPr>
        <w:t>o</w:t>
      </w:r>
      <w:r w:rsidR="00F525AC" w:rsidRPr="00F525AC">
        <w:rPr>
          <w:rFonts w:ascii="Arial" w:hAnsi="Arial" w:cs="Arial"/>
          <w:bCs/>
          <w:iCs/>
          <w:sz w:val="20"/>
          <w:szCs w:val="20"/>
        </w:rPr>
        <w:t>bčinskem podrobnem prostorskem načrtu za enoto urejanja prostora (EUP) CE23 Ptuj – ob Osojnikovi cesti – severno in za del EUP CE21 ob Potrčevi cesti severno od CE23</w:t>
      </w:r>
      <w:r w:rsidRPr="00E73871">
        <w:rPr>
          <w:rFonts w:ascii="Arial" w:hAnsi="Arial" w:cs="Arial"/>
          <w:iCs/>
          <w:sz w:val="20"/>
          <w:szCs w:val="20"/>
        </w:rPr>
        <w:t xml:space="preserve"> (v nadaljevanju: SD </w:t>
      </w:r>
      <w:r w:rsidR="00296CE4">
        <w:rPr>
          <w:rFonts w:ascii="Arial" w:hAnsi="Arial" w:cs="Arial"/>
          <w:iCs/>
          <w:sz w:val="20"/>
          <w:szCs w:val="20"/>
        </w:rPr>
        <w:t>OPPN</w:t>
      </w:r>
      <w:r w:rsidRPr="00E73871">
        <w:rPr>
          <w:rFonts w:ascii="Arial" w:hAnsi="Arial" w:cs="Arial"/>
          <w:iCs/>
          <w:sz w:val="20"/>
          <w:szCs w:val="20"/>
        </w:rPr>
        <w:t xml:space="preserve">). V času javne razgrnitve je bila dne </w:t>
      </w:r>
      <w:r w:rsidR="00F525AC">
        <w:rPr>
          <w:rFonts w:ascii="Arial" w:hAnsi="Arial" w:cs="Arial"/>
          <w:iCs/>
          <w:sz w:val="20"/>
          <w:szCs w:val="20"/>
        </w:rPr>
        <w:t>1</w:t>
      </w:r>
      <w:r w:rsidRPr="00E73871">
        <w:rPr>
          <w:rFonts w:ascii="Arial" w:hAnsi="Arial" w:cs="Arial"/>
          <w:iCs/>
          <w:sz w:val="20"/>
          <w:szCs w:val="20"/>
        </w:rPr>
        <w:t xml:space="preserve">. </w:t>
      </w:r>
      <w:r w:rsidR="00296CE4">
        <w:rPr>
          <w:rFonts w:ascii="Arial" w:hAnsi="Arial" w:cs="Arial"/>
          <w:iCs/>
          <w:sz w:val="20"/>
          <w:szCs w:val="20"/>
        </w:rPr>
        <w:t>7</w:t>
      </w:r>
      <w:r w:rsidRPr="00E73871">
        <w:rPr>
          <w:rFonts w:ascii="Arial" w:hAnsi="Arial" w:cs="Arial"/>
          <w:iCs/>
          <w:sz w:val="20"/>
          <w:szCs w:val="20"/>
        </w:rPr>
        <w:t>. 20</w:t>
      </w:r>
      <w:r w:rsidR="00F525AC">
        <w:rPr>
          <w:rFonts w:ascii="Arial" w:hAnsi="Arial" w:cs="Arial"/>
          <w:iCs/>
          <w:sz w:val="20"/>
          <w:szCs w:val="20"/>
        </w:rPr>
        <w:t>20</w:t>
      </w:r>
      <w:r w:rsidRPr="00E73871">
        <w:rPr>
          <w:rFonts w:ascii="Arial" w:hAnsi="Arial" w:cs="Arial"/>
          <w:iCs/>
          <w:sz w:val="20"/>
          <w:szCs w:val="20"/>
        </w:rPr>
        <w:t xml:space="preserve"> izvedena javna obravnava razgrnjenega gradiva.</w:t>
      </w:r>
      <w:r w:rsidRPr="00E73871">
        <w:rPr>
          <w:rFonts w:ascii="Arial" w:hAnsi="Arial" w:cs="Arial"/>
          <w:b/>
          <w:sz w:val="20"/>
          <w:szCs w:val="20"/>
        </w:rPr>
        <w:t xml:space="preserve"> </w:t>
      </w:r>
      <w:r w:rsidRPr="00E73871">
        <w:rPr>
          <w:rFonts w:ascii="Arial" w:hAnsi="Arial" w:cs="Arial"/>
          <w:iCs/>
          <w:sz w:val="20"/>
          <w:szCs w:val="20"/>
        </w:rPr>
        <w:t xml:space="preserve">Skladno z določili </w:t>
      </w:r>
      <w:r w:rsidR="00241EAC" w:rsidRPr="00241EAC">
        <w:rPr>
          <w:rFonts w:ascii="Arial" w:hAnsi="Arial" w:cs="Arial"/>
          <w:iCs/>
          <w:sz w:val="20"/>
          <w:szCs w:val="20"/>
        </w:rPr>
        <w:t xml:space="preserve">50. člena Zakona o prostorskem načrtovanju </w:t>
      </w:r>
      <w:r w:rsidRPr="00E73871">
        <w:rPr>
          <w:rFonts w:ascii="Arial" w:hAnsi="Arial" w:cs="Arial"/>
          <w:iCs/>
          <w:sz w:val="20"/>
          <w:szCs w:val="20"/>
        </w:rPr>
        <w:t xml:space="preserve">ima javnost v okviru javne razgrnitve pravico dajati pripombe in predloge, občina pa preuči pripombe in predloge javnosti in do njih zavzame stališče. </w:t>
      </w:r>
    </w:p>
    <w:p w14:paraId="2BFA460D" w14:textId="77777777" w:rsidR="008C61CC" w:rsidRDefault="008C61CC" w:rsidP="00E73871">
      <w:pPr>
        <w:spacing w:line="276" w:lineRule="auto"/>
        <w:jc w:val="both"/>
        <w:rPr>
          <w:rFonts w:ascii="Arial" w:hAnsi="Arial" w:cs="Arial"/>
          <w:iCs/>
          <w:sz w:val="20"/>
          <w:szCs w:val="20"/>
        </w:rPr>
      </w:pPr>
    </w:p>
    <w:p w14:paraId="23FE5EE1" w14:textId="6CC0C2ED" w:rsidR="00E73871" w:rsidRP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 xml:space="preserve">V času javne razgrnitve so bile podane pripombe in predlogi k dopolnjenemu osnutku Odloka </w:t>
      </w:r>
      <w:r w:rsidR="00F0056C">
        <w:rPr>
          <w:rFonts w:ascii="Arial" w:hAnsi="Arial" w:cs="Arial"/>
          <w:iCs/>
          <w:sz w:val="20"/>
          <w:szCs w:val="20"/>
        </w:rPr>
        <w:t>o o</w:t>
      </w:r>
      <w:r w:rsidR="008C61CC">
        <w:rPr>
          <w:rFonts w:ascii="Arial" w:hAnsi="Arial" w:cs="Arial"/>
          <w:iCs/>
          <w:sz w:val="20"/>
          <w:szCs w:val="20"/>
        </w:rPr>
        <w:t>bčinskem podrobnem prostorskem načrtu</w:t>
      </w:r>
      <w:r w:rsidRPr="00E73871">
        <w:rPr>
          <w:rFonts w:ascii="Arial" w:hAnsi="Arial" w:cs="Arial"/>
          <w:iCs/>
          <w:sz w:val="20"/>
          <w:szCs w:val="20"/>
        </w:rPr>
        <w:t xml:space="preserve">. Na podlagi proučitve podanih pripomb in predlogov so pripravljena stališča do pripomb javnosti in posredovana v obravnavo mestnemu svetu. Povzetki posameznih pripomb oziroma predlogov in vsebina stališč k posameznim pripombam oziroma predlogom so razvidni iz gradiva mestnemu svetu. </w:t>
      </w:r>
    </w:p>
    <w:p w14:paraId="708A9A34" w14:textId="77777777" w:rsidR="00E73871" w:rsidRPr="00E73871" w:rsidRDefault="00E73871" w:rsidP="00E73871">
      <w:pPr>
        <w:spacing w:line="276" w:lineRule="auto"/>
        <w:jc w:val="both"/>
        <w:rPr>
          <w:rFonts w:ascii="Arial" w:hAnsi="Arial" w:cs="Arial"/>
          <w:iCs/>
          <w:sz w:val="20"/>
          <w:szCs w:val="20"/>
        </w:rPr>
      </w:pPr>
    </w:p>
    <w:p w14:paraId="104AAD23" w14:textId="2471AD7F" w:rsidR="00E73871" w:rsidRP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Mestnemu svetu Mestne občine Ptuj predlagam, da predlaga</w:t>
      </w:r>
      <w:r w:rsidR="008C61CC">
        <w:rPr>
          <w:rFonts w:ascii="Arial" w:hAnsi="Arial" w:cs="Arial"/>
          <w:iCs/>
          <w:sz w:val="20"/>
          <w:szCs w:val="20"/>
        </w:rPr>
        <w:t>na Stališča do pripomb javnosti</w:t>
      </w:r>
      <w:r w:rsidRPr="00E73871">
        <w:rPr>
          <w:rFonts w:ascii="Arial" w:hAnsi="Arial" w:cs="Arial"/>
          <w:iCs/>
          <w:sz w:val="20"/>
          <w:szCs w:val="20"/>
        </w:rPr>
        <w:t xml:space="preserve"> podanih v času javne razgrnitve dopolnjenega </w:t>
      </w:r>
      <w:r w:rsidR="008C61CC">
        <w:rPr>
          <w:rFonts w:ascii="Arial" w:hAnsi="Arial" w:cs="Arial"/>
          <w:iCs/>
          <w:sz w:val="20"/>
          <w:szCs w:val="20"/>
        </w:rPr>
        <w:t xml:space="preserve">Odloka o </w:t>
      </w:r>
      <w:r w:rsidR="00255255">
        <w:rPr>
          <w:rFonts w:ascii="Arial" w:hAnsi="Arial" w:cs="Arial"/>
          <w:bCs/>
          <w:iCs/>
          <w:sz w:val="20"/>
          <w:szCs w:val="20"/>
        </w:rPr>
        <w:t>o</w:t>
      </w:r>
      <w:r w:rsidR="00F525AC" w:rsidRPr="00F525AC">
        <w:rPr>
          <w:rFonts w:ascii="Arial" w:hAnsi="Arial" w:cs="Arial"/>
          <w:bCs/>
          <w:iCs/>
          <w:sz w:val="20"/>
          <w:szCs w:val="20"/>
        </w:rPr>
        <w:t>bčinskem podrobnem prostorskem načrtu za enoto urejanja prostora (EUP) CE23 Ptuj – ob Osojnikovi cesti – severno in za del EUP CE21 ob Potrčevi cesti severno od CE23</w:t>
      </w:r>
      <w:r w:rsidR="00F525AC">
        <w:rPr>
          <w:rFonts w:ascii="Arial" w:hAnsi="Arial" w:cs="Arial"/>
          <w:bCs/>
          <w:iCs/>
          <w:sz w:val="20"/>
          <w:szCs w:val="20"/>
        </w:rPr>
        <w:t xml:space="preserve"> </w:t>
      </w:r>
      <w:r w:rsidRPr="00F525AC">
        <w:rPr>
          <w:rFonts w:ascii="Arial" w:hAnsi="Arial" w:cs="Arial"/>
          <w:iCs/>
          <w:sz w:val="20"/>
          <w:szCs w:val="20"/>
        </w:rPr>
        <w:t>po</w:t>
      </w:r>
      <w:r w:rsidRPr="00E73871">
        <w:rPr>
          <w:rFonts w:ascii="Arial" w:hAnsi="Arial" w:cs="Arial"/>
          <w:iCs/>
          <w:sz w:val="20"/>
          <w:szCs w:val="20"/>
        </w:rPr>
        <w:t xml:space="preserve"> obravnavi sprejme. </w:t>
      </w:r>
    </w:p>
    <w:p w14:paraId="1BE0CF17" w14:textId="77777777" w:rsidR="00E73871" w:rsidRPr="00E73871" w:rsidRDefault="00E73871" w:rsidP="00E73871">
      <w:pPr>
        <w:spacing w:line="276" w:lineRule="auto"/>
        <w:jc w:val="both"/>
        <w:rPr>
          <w:rFonts w:ascii="Arial" w:hAnsi="Arial" w:cs="Arial"/>
          <w:sz w:val="20"/>
          <w:szCs w:val="20"/>
        </w:rPr>
      </w:pPr>
    </w:p>
    <w:p w14:paraId="4574D527" w14:textId="77777777" w:rsidR="00296CE4" w:rsidRDefault="00E73871" w:rsidP="00E73871">
      <w:pPr>
        <w:spacing w:line="276" w:lineRule="auto"/>
        <w:jc w:val="both"/>
        <w:rPr>
          <w:rFonts w:ascii="Arial" w:hAnsi="Arial" w:cs="Arial"/>
          <w:iCs/>
          <w:sz w:val="20"/>
          <w:szCs w:val="20"/>
        </w:rPr>
      </w:pPr>
      <w:r w:rsidRPr="00E73871">
        <w:rPr>
          <w:rFonts w:ascii="Arial" w:hAnsi="Arial" w:cs="Arial"/>
          <w:iCs/>
          <w:sz w:val="20"/>
          <w:szCs w:val="20"/>
        </w:rPr>
        <w:t>Pripravila:</w:t>
      </w:r>
    </w:p>
    <w:p w14:paraId="2433C5AA" w14:textId="2E22152E" w:rsidR="00E73871" w:rsidRPr="00296CE4" w:rsidRDefault="00E73871" w:rsidP="00E73871">
      <w:pPr>
        <w:spacing w:line="276" w:lineRule="auto"/>
        <w:jc w:val="both"/>
        <w:rPr>
          <w:rFonts w:ascii="Arial" w:hAnsi="Arial" w:cs="Arial"/>
          <w:iCs/>
          <w:sz w:val="20"/>
          <w:szCs w:val="20"/>
        </w:rPr>
      </w:pPr>
      <w:r w:rsidRPr="00E73871">
        <w:rPr>
          <w:rFonts w:ascii="Arial" w:hAnsi="Arial" w:cs="Arial"/>
          <w:iCs/>
          <w:sz w:val="20"/>
          <w:szCs w:val="20"/>
        </w:rPr>
        <w:t>Snežana Sešel</w:t>
      </w:r>
      <w:r w:rsidRPr="00E73871">
        <w:rPr>
          <w:rFonts w:ascii="Arial" w:hAnsi="Arial" w:cs="Arial"/>
          <w:iCs/>
          <w:sz w:val="20"/>
          <w:szCs w:val="20"/>
        </w:rPr>
        <w:tab/>
      </w:r>
    </w:p>
    <w:tbl>
      <w:tblPr>
        <w:tblW w:w="0" w:type="auto"/>
        <w:tblLook w:val="04A0" w:firstRow="1" w:lastRow="0" w:firstColumn="1" w:lastColumn="0" w:noHBand="0" w:noVBand="1"/>
      </w:tblPr>
      <w:tblGrid>
        <w:gridCol w:w="3070"/>
      </w:tblGrid>
      <w:tr w:rsidR="00296CE4" w:rsidRPr="00E73871" w14:paraId="210A8152" w14:textId="77777777" w:rsidTr="00482557">
        <w:tc>
          <w:tcPr>
            <w:tcW w:w="3070" w:type="dxa"/>
            <w:hideMark/>
          </w:tcPr>
          <w:p w14:paraId="7132C619" w14:textId="77777777" w:rsidR="00296CE4" w:rsidRPr="00E73871" w:rsidRDefault="00296CE4" w:rsidP="00E73871">
            <w:pPr>
              <w:tabs>
                <w:tab w:val="center" w:pos="6480"/>
              </w:tabs>
              <w:spacing w:line="276" w:lineRule="auto"/>
              <w:jc w:val="both"/>
              <w:outlineLvl w:val="0"/>
              <w:rPr>
                <w:rFonts w:ascii="Arial" w:hAnsi="Arial" w:cs="Arial"/>
                <w:sz w:val="20"/>
                <w:szCs w:val="20"/>
              </w:rPr>
            </w:pPr>
          </w:p>
        </w:tc>
      </w:tr>
    </w:tbl>
    <w:p w14:paraId="272CE0E9" w14:textId="77777777" w:rsidR="00E73871" w:rsidRPr="00EB356B" w:rsidRDefault="00E73871" w:rsidP="00EB356B">
      <w:pPr>
        <w:spacing w:line="276" w:lineRule="auto"/>
        <w:jc w:val="both"/>
        <w:rPr>
          <w:rFonts w:ascii="Arial" w:hAnsi="Arial" w:cs="Arial"/>
          <w:sz w:val="20"/>
          <w:szCs w:val="20"/>
        </w:rPr>
      </w:pPr>
    </w:p>
    <w:p w14:paraId="14C26FCF" w14:textId="64D3F52C" w:rsidR="00E77FFA" w:rsidRPr="00E77FFA" w:rsidRDefault="00E77FFA" w:rsidP="00E77FFA">
      <w:pPr>
        <w:spacing w:line="276" w:lineRule="auto"/>
        <w:rPr>
          <w:rFonts w:ascii="Arial" w:hAnsi="Arial" w:cs="Arial"/>
          <w:bCs/>
          <w:sz w:val="20"/>
          <w:szCs w:val="20"/>
        </w:rPr>
      </w:pPr>
      <w:r>
        <w:rPr>
          <w:rFonts w:ascii="Arial" w:hAnsi="Arial" w:cs="Arial"/>
          <w:sz w:val="20"/>
          <w:szCs w:val="20"/>
        </w:rPr>
        <w:tab/>
      </w:r>
      <w:r>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t xml:space="preserve">           </w:t>
      </w:r>
      <w:r w:rsidRPr="00E77FFA">
        <w:rPr>
          <w:rFonts w:ascii="Arial" w:hAnsi="Arial" w:cs="Arial"/>
          <w:bCs/>
          <w:sz w:val="20"/>
          <w:szCs w:val="20"/>
        </w:rPr>
        <w:t>Nuška Gajšek</w:t>
      </w:r>
    </w:p>
    <w:p w14:paraId="02481006" w14:textId="52F9A995" w:rsidR="00E77FFA" w:rsidRPr="00E77FFA" w:rsidRDefault="008C61CC" w:rsidP="00E77FFA">
      <w:pPr>
        <w:spacing w:line="276" w:lineRule="auto"/>
        <w:ind w:left="7200" w:firstLine="720"/>
        <w:rPr>
          <w:rFonts w:ascii="Arial" w:hAnsi="Arial" w:cs="Arial"/>
          <w:bCs/>
          <w:sz w:val="20"/>
          <w:szCs w:val="20"/>
        </w:rPr>
      </w:pPr>
      <w:r>
        <w:rPr>
          <w:rFonts w:ascii="Arial" w:hAnsi="Arial" w:cs="Arial"/>
          <w:bCs/>
          <w:sz w:val="20"/>
          <w:szCs w:val="20"/>
        </w:rPr>
        <w:t xml:space="preserve">  </w:t>
      </w:r>
      <w:r w:rsidR="00E77FFA" w:rsidRPr="00E77FFA">
        <w:rPr>
          <w:rFonts w:ascii="Arial" w:hAnsi="Arial" w:cs="Arial"/>
          <w:bCs/>
          <w:sz w:val="20"/>
          <w:szCs w:val="20"/>
        </w:rPr>
        <w:t xml:space="preserve">županja </w:t>
      </w:r>
    </w:p>
    <w:p w14:paraId="7490B8A5" w14:textId="77777777" w:rsidR="0060549E" w:rsidRPr="0060549E" w:rsidRDefault="0060549E" w:rsidP="00E77FFA">
      <w:pPr>
        <w:spacing w:line="276" w:lineRule="auto"/>
        <w:rPr>
          <w:rFonts w:ascii="Arial" w:hAnsi="Arial" w:cs="Arial"/>
          <w:sz w:val="20"/>
          <w:szCs w:val="20"/>
        </w:rPr>
      </w:pPr>
    </w:p>
    <w:sectPr w:rsidR="0060549E" w:rsidRPr="0060549E"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86D2" w14:textId="77777777" w:rsidR="00AE23B0" w:rsidRDefault="00AE23B0">
      <w:r>
        <w:separator/>
      </w:r>
    </w:p>
  </w:endnote>
  <w:endnote w:type="continuationSeparator" w:id="0">
    <w:p w14:paraId="513177E8" w14:textId="77777777" w:rsidR="00AE23B0" w:rsidRDefault="00AE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506BDF80"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D32103">
      <w:rPr>
        <w:bCs/>
        <w:noProof/>
        <w:sz w:val="18"/>
        <w:szCs w:val="18"/>
      </w:rPr>
      <w:t>2</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D32103">
      <w:rPr>
        <w:bCs/>
        <w:noProof/>
        <w:sz w:val="18"/>
        <w:szCs w:val="18"/>
      </w:rPr>
      <w:t>5</w:t>
    </w:r>
    <w:r w:rsidRPr="001A610A">
      <w:rPr>
        <w:bCs/>
        <w:sz w:val="18"/>
        <w:szCs w:val="18"/>
      </w:rPr>
      <w:fldChar w:fldCharType="end"/>
    </w:r>
  </w:p>
  <w:p w14:paraId="77F21626"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1AE5F00B"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D32103">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D32103">
      <w:rPr>
        <w:bCs/>
        <w:noProof/>
        <w:sz w:val="18"/>
        <w:szCs w:val="18"/>
      </w:rPr>
      <w:t>5</w:t>
    </w:r>
    <w:r w:rsidRPr="001A610A">
      <w:rPr>
        <w:bCs/>
        <w:sz w:val="18"/>
        <w:szCs w:val="18"/>
      </w:rPr>
      <w:fldChar w:fldCharType="end"/>
    </w:r>
  </w:p>
  <w:p w14:paraId="77F21630"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A1B4" w14:textId="77777777" w:rsidR="00AE23B0" w:rsidRDefault="00AE23B0">
      <w:r>
        <w:separator/>
      </w:r>
    </w:p>
  </w:footnote>
  <w:footnote w:type="continuationSeparator" w:id="0">
    <w:p w14:paraId="593FA361" w14:textId="77777777" w:rsidR="00AE23B0" w:rsidRDefault="00AE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77F2162D" w14:textId="77777777" w:rsidTr="006312C7">
      <w:tc>
        <w:tcPr>
          <w:tcW w:w="3228" w:type="dxa"/>
          <w:tcBorders>
            <w:bottom w:val="single" w:sz="12" w:space="0" w:color="999999"/>
          </w:tcBorders>
        </w:tcPr>
        <w:p w14:paraId="77F21627" w14:textId="77777777" w:rsidR="000D495A" w:rsidRPr="006312C7" w:rsidRDefault="00AD37D7"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0D495A" w:rsidRDefault="000D495A" w:rsidP="000D495A"/>
        <w:p w14:paraId="77F21629" w14:textId="77777777" w:rsidR="000D495A" w:rsidRPr="006312C7" w:rsidRDefault="000D495A" w:rsidP="006312C7">
          <w:pPr>
            <w:jc w:val="center"/>
            <w:rPr>
              <w:b/>
              <w:sz w:val="22"/>
            </w:rPr>
          </w:pPr>
          <w:r w:rsidRPr="006312C7">
            <w:rPr>
              <w:b/>
              <w:sz w:val="22"/>
            </w:rPr>
            <w:t>MESTNA OBČINA PTUJ</w:t>
          </w:r>
        </w:p>
        <w:p w14:paraId="77F2162A" w14:textId="77777777" w:rsidR="000D495A" w:rsidRPr="00E63B77" w:rsidRDefault="000913A8" w:rsidP="006312C7">
          <w:pPr>
            <w:jc w:val="center"/>
            <w:rPr>
              <w:sz w:val="22"/>
            </w:rPr>
          </w:pPr>
          <w:r w:rsidRPr="00E63B77">
            <w:rPr>
              <w:sz w:val="22"/>
            </w:rPr>
            <w:t>ŽUPAN</w:t>
          </w:r>
          <w:r w:rsidR="00F53C6E" w:rsidRPr="00E63B77">
            <w:rPr>
              <w:sz w:val="22"/>
            </w:rPr>
            <w:t>JA</w:t>
          </w:r>
        </w:p>
        <w:p w14:paraId="77F2162B" w14:textId="77777777" w:rsidR="000D495A" w:rsidRPr="006312C7" w:rsidRDefault="000D495A" w:rsidP="006312C7">
          <w:pPr>
            <w:jc w:val="center"/>
            <w:rPr>
              <w:sz w:val="22"/>
            </w:rPr>
          </w:pPr>
        </w:p>
      </w:tc>
      <w:tc>
        <w:tcPr>
          <w:tcW w:w="6394" w:type="dxa"/>
        </w:tcPr>
        <w:p w14:paraId="77F2162C" w14:textId="77777777" w:rsidR="000D495A" w:rsidRDefault="000D495A" w:rsidP="000D495A">
          <w:pPr>
            <w:pStyle w:val="Glava"/>
          </w:pPr>
        </w:p>
      </w:tc>
    </w:tr>
  </w:tbl>
  <w:p w14:paraId="77F2162E"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3D90"/>
    <w:multiLevelType w:val="hybridMultilevel"/>
    <w:tmpl w:val="8BEEB744"/>
    <w:lvl w:ilvl="0" w:tplc="49C45FE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A50375"/>
    <w:multiLevelType w:val="hybridMultilevel"/>
    <w:tmpl w:val="A9744932"/>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05A5D6A"/>
    <w:multiLevelType w:val="hybridMultilevel"/>
    <w:tmpl w:val="50CE786A"/>
    <w:lvl w:ilvl="0" w:tplc="E0FCAA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1C1DF1"/>
    <w:multiLevelType w:val="hybridMultilevel"/>
    <w:tmpl w:val="B4DE5310"/>
    <w:lvl w:ilvl="0" w:tplc="F29021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6AD"/>
    <w:rsid w:val="000006E4"/>
    <w:rsid w:val="000016DD"/>
    <w:rsid w:val="0000665F"/>
    <w:rsid w:val="00010CCB"/>
    <w:rsid w:val="00012D85"/>
    <w:rsid w:val="00015B6E"/>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3C5C"/>
    <w:rsid w:val="000A5900"/>
    <w:rsid w:val="000A6490"/>
    <w:rsid w:val="000B0B1C"/>
    <w:rsid w:val="000B13B6"/>
    <w:rsid w:val="000B3338"/>
    <w:rsid w:val="000B4DF3"/>
    <w:rsid w:val="000B7ED1"/>
    <w:rsid w:val="000C2098"/>
    <w:rsid w:val="000C5394"/>
    <w:rsid w:val="000C5559"/>
    <w:rsid w:val="000C605B"/>
    <w:rsid w:val="000C6172"/>
    <w:rsid w:val="000D05A8"/>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2117F"/>
    <w:rsid w:val="00121C80"/>
    <w:rsid w:val="00123FC6"/>
    <w:rsid w:val="001254B5"/>
    <w:rsid w:val="0012677E"/>
    <w:rsid w:val="00131D8D"/>
    <w:rsid w:val="001375E7"/>
    <w:rsid w:val="001424A5"/>
    <w:rsid w:val="00160D66"/>
    <w:rsid w:val="00164FDA"/>
    <w:rsid w:val="00175614"/>
    <w:rsid w:val="001801EA"/>
    <w:rsid w:val="00185F23"/>
    <w:rsid w:val="00192D0B"/>
    <w:rsid w:val="0019479F"/>
    <w:rsid w:val="00195C8F"/>
    <w:rsid w:val="001A0850"/>
    <w:rsid w:val="001A0D97"/>
    <w:rsid w:val="001A12E4"/>
    <w:rsid w:val="001A556C"/>
    <w:rsid w:val="001A5A7B"/>
    <w:rsid w:val="001A60B6"/>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27FF6"/>
    <w:rsid w:val="00231EA2"/>
    <w:rsid w:val="00235730"/>
    <w:rsid w:val="0023774D"/>
    <w:rsid w:val="002377D0"/>
    <w:rsid w:val="00241EAC"/>
    <w:rsid w:val="00243DE4"/>
    <w:rsid w:val="00252D75"/>
    <w:rsid w:val="00254C48"/>
    <w:rsid w:val="00255255"/>
    <w:rsid w:val="00257106"/>
    <w:rsid w:val="00260555"/>
    <w:rsid w:val="002607EA"/>
    <w:rsid w:val="00262DDF"/>
    <w:rsid w:val="002631A9"/>
    <w:rsid w:val="0026500E"/>
    <w:rsid w:val="00275FFE"/>
    <w:rsid w:val="00281D3A"/>
    <w:rsid w:val="00284125"/>
    <w:rsid w:val="00285794"/>
    <w:rsid w:val="002954FF"/>
    <w:rsid w:val="00296CE4"/>
    <w:rsid w:val="00297CB8"/>
    <w:rsid w:val="002B4A9D"/>
    <w:rsid w:val="002B56FC"/>
    <w:rsid w:val="002B5E9C"/>
    <w:rsid w:val="002C2B87"/>
    <w:rsid w:val="002C4122"/>
    <w:rsid w:val="002C5CE3"/>
    <w:rsid w:val="002C777C"/>
    <w:rsid w:val="002D16AA"/>
    <w:rsid w:val="002D60E2"/>
    <w:rsid w:val="002E0A9B"/>
    <w:rsid w:val="002E1DD1"/>
    <w:rsid w:val="002E3D8D"/>
    <w:rsid w:val="002E61EC"/>
    <w:rsid w:val="002E7267"/>
    <w:rsid w:val="002F44F2"/>
    <w:rsid w:val="002F4D8F"/>
    <w:rsid w:val="00301ABB"/>
    <w:rsid w:val="00305FC9"/>
    <w:rsid w:val="00306236"/>
    <w:rsid w:val="003064C8"/>
    <w:rsid w:val="00313538"/>
    <w:rsid w:val="00324A82"/>
    <w:rsid w:val="003264F6"/>
    <w:rsid w:val="00327948"/>
    <w:rsid w:val="00340D67"/>
    <w:rsid w:val="003421A1"/>
    <w:rsid w:val="00342A92"/>
    <w:rsid w:val="00343AE4"/>
    <w:rsid w:val="00353F0A"/>
    <w:rsid w:val="003561FC"/>
    <w:rsid w:val="003568D5"/>
    <w:rsid w:val="00357243"/>
    <w:rsid w:val="00361571"/>
    <w:rsid w:val="003629D5"/>
    <w:rsid w:val="00363C64"/>
    <w:rsid w:val="00376531"/>
    <w:rsid w:val="00377AE0"/>
    <w:rsid w:val="00377AE2"/>
    <w:rsid w:val="00394AE0"/>
    <w:rsid w:val="003960D9"/>
    <w:rsid w:val="003965F7"/>
    <w:rsid w:val="00397442"/>
    <w:rsid w:val="003A219B"/>
    <w:rsid w:val="003A550E"/>
    <w:rsid w:val="003B0CC4"/>
    <w:rsid w:val="003B1479"/>
    <w:rsid w:val="003B2539"/>
    <w:rsid w:val="003B25E1"/>
    <w:rsid w:val="003B5AEA"/>
    <w:rsid w:val="003B6B74"/>
    <w:rsid w:val="003C6285"/>
    <w:rsid w:val="003D4421"/>
    <w:rsid w:val="003E11C4"/>
    <w:rsid w:val="003E140F"/>
    <w:rsid w:val="003F75B8"/>
    <w:rsid w:val="004066D3"/>
    <w:rsid w:val="00412A54"/>
    <w:rsid w:val="00413C05"/>
    <w:rsid w:val="0042181C"/>
    <w:rsid w:val="00421C86"/>
    <w:rsid w:val="004237A5"/>
    <w:rsid w:val="0042591B"/>
    <w:rsid w:val="00425B74"/>
    <w:rsid w:val="00435B3C"/>
    <w:rsid w:val="00440E6D"/>
    <w:rsid w:val="00441612"/>
    <w:rsid w:val="00441AE0"/>
    <w:rsid w:val="0044259E"/>
    <w:rsid w:val="00445548"/>
    <w:rsid w:val="00450E00"/>
    <w:rsid w:val="0045149D"/>
    <w:rsid w:val="00454172"/>
    <w:rsid w:val="00455932"/>
    <w:rsid w:val="00456A3F"/>
    <w:rsid w:val="00462250"/>
    <w:rsid w:val="004639B8"/>
    <w:rsid w:val="00465D9F"/>
    <w:rsid w:val="00472460"/>
    <w:rsid w:val="0047769B"/>
    <w:rsid w:val="00482FCF"/>
    <w:rsid w:val="00484E5B"/>
    <w:rsid w:val="004915F9"/>
    <w:rsid w:val="00496040"/>
    <w:rsid w:val="004975E9"/>
    <w:rsid w:val="0049763A"/>
    <w:rsid w:val="00497ACB"/>
    <w:rsid w:val="004A031B"/>
    <w:rsid w:val="004A3ECD"/>
    <w:rsid w:val="004A69AF"/>
    <w:rsid w:val="004B5C5E"/>
    <w:rsid w:val="004B646A"/>
    <w:rsid w:val="004B77D2"/>
    <w:rsid w:val="004C317E"/>
    <w:rsid w:val="004C5A6E"/>
    <w:rsid w:val="004C5E06"/>
    <w:rsid w:val="004C70D3"/>
    <w:rsid w:val="004D1FA0"/>
    <w:rsid w:val="004D3F9F"/>
    <w:rsid w:val="004D52BF"/>
    <w:rsid w:val="004E047D"/>
    <w:rsid w:val="004E3779"/>
    <w:rsid w:val="004E7E1B"/>
    <w:rsid w:val="004F1816"/>
    <w:rsid w:val="005002AC"/>
    <w:rsid w:val="00500CCD"/>
    <w:rsid w:val="00501AC1"/>
    <w:rsid w:val="00503C47"/>
    <w:rsid w:val="00505741"/>
    <w:rsid w:val="005116EC"/>
    <w:rsid w:val="00520332"/>
    <w:rsid w:val="00521597"/>
    <w:rsid w:val="00521CAB"/>
    <w:rsid w:val="0052370C"/>
    <w:rsid w:val="00524DA9"/>
    <w:rsid w:val="00525D04"/>
    <w:rsid w:val="005305C1"/>
    <w:rsid w:val="00530C69"/>
    <w:rsid w:val="005362AD"/>
    <w:rsid w:val="00541B35"/>
    <w:rsid w:val="00546DB9"/>
    <w:rsid w:val="00553EB7"/>
    <w:rsid w:val="00557905"/>
    <w:rsid w:val="005632F8"/>
    <w:rsid w:val="0056542C"/>
    <w:rsid w:val="00570B26"/>
    <w:rsid w:val="00572596"/>
    <w:rsid w:val="00574DC8"/>
    <w:rsid w:val="00577659"/>
    <w:rsid w:val="00580D0D"/>
    <w:rsid w:val="005816E8"/>
    <w:rsid w:val="0058179E"/>
    <w:rsid w:val="0058301F"/>
    <w:rsid w:val="005905F5"/>
    <w:rsid w:val="00591904"/>
    <w:rsid w:val="0059330D"/>
    <w:rsid w:val="005A1834"/>
    <w:rsid w:val="005A5416"/>
    <w:rsid w:val="005A5DE4"/>
    <w:rsid w:val="005A79A5"/>
    <w:rsid w:val="005B1DFC"/>
    <w:rsid w:val="005B7F45"/>
    <w:rsid w:val="005C3682"/>
    <w:rsid w:val="005C4744"/>
    <w:rsid w:val="005C5383"/>
    <w:rsid w:val="005D6403"/>
    <w:rsid w:val="005E102E"/>
    <w:rsid w:val="005E1800"/>
    <w:rsid w:val="005E3ADD"/>
    <w:rsid w:val="005F11D7"/>
    <w:rsid w:val="005F1749"/>
    <w:rsid w:val="005F2DEC"/>
    <w:rsid w:val="00600D7E"/>
    <w:rsid w:val="0060344B"/>
    <w:rsid w:val="0060401A"/>
    <w:rsid w:val="0060549E"/>
    <w:rsid w:val="006074AB"/>
    <w:rsid w:val="006111FB"/>
    <w:rsid w:val="006234ED"/>
    <w:rsid w:val="00626378"/>
    <w:rsid w:val="00626CBE"/>
    <w:rsid w:val="00627BA9"/>
    <w:rsid w:val="006312C7"/>
    <w:rsid w:val="00631699"/>
    <w:rsid w:val="0063403B"/>
    <w:rsid w:val="00636AEC"/>
    <w:rsid w:val="00637873"/>
    <w:rsid w:val="00642763"/>
    <w:rsid w:val="00645294"/>
    <w:rsid w:val="006468CB"/>
    <w:rsid w:val="00646A9C"/>
    <w:rsid w:val="006532EE"/>
    <w:rsid w:val="0065640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B2E1F"/>
    <w:rsid w:val="006C105E"/>
    <w:rsid w:val="006C25AA"/>
    <w:rsid w:val="006C6044"/>
    <w:rsid w:val="006C7BDF"/>
    <w:rsid w:val="006D0513"/>
    <w:rsid w:val="006D1DCF"/>
    <w:rsid w:val="006D5663"/>
    <w:rsid w:val="006D5F0E"/>
    <w:rsid w:val="006E30E0"/>
    <w:rsid w:val="006E5B13"/>
    <w:rsid w:val="006F0311"/>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6C58"/>
    <w:rsid w:val="007421E6"/>
    <w:rsid w:val="007509DF"/>
    <w:rsid w:val="00754A37"/>
    <w:rsid w:val="00757472"/>
    <w:rsid w:val="007600EE"/>
    <w:rsid w:val="007649F7"/>
    <w:rsid w:val="0076679C"/>
    <w:rsid w:val="00773B26"/>
    <w:rsid w:val="00773B56"/>
    <w:rsid w:val="00773BAC"/>
    <w:rsid w:val="00775A16"/>
    <w:rsid w:val="007767E8"/>
    <w:rsid w:val="0078139D"/>
    <w:rsid w:val="00783CF9"/>
    <w:rsid w:val="0079000B"/>
    <w:rsid w:val="00791119"/>
    <w:rsid w:val="007B09E0"/>
    <w:rsid w:val="007B1D78"/>
    <w:rsid w:val="007B48C5"/>
    <w:rsid w:val="007B70FC"/>
    <w:rsid w:val="007B7C92"/>
    <w:rsid w:val="007C7C21"/>
    <w:rsid w:val="007D15BE"/>
    <w:rsid w:val="007D517B"/>
    <w:rsid w:val="007E2929"/>
    <w:rsid w:val="007E2FC5"/>
    <w:rsid w:val="007E71B6"/>
    <w:rsid w:val="007F0CB5"/>
    <w:rsid w:val="007F2049"/>
    <w:rsid w:val="007F4790"/>
    <w:rsid w:val="007F7192"/>
    <w:rsid w:val="00802A9F"/>
    <w:rsid w:val="00803327"/>
    <w:rsid w:val="00803988"/>
    <w:rsid w:val="008110A2"/>
    <w:rsid w:val="0081168E"/>
    <w:rsid w:val="0081766C"/>
    <w:rsid w:val="00820E31"/>
    <w:rsid w:val="00823A64"/>
    <w:rsid w:val="008257DE"/>
    <w:rsid w:val="008259FB"/>
    <w:rsid w:val="00826491"/>
    <w:rsid w:val="00826B7B"/>
    <w:rsid w:val="008316F0"/>
    <w:rsid w:val="00832C1A"/>
    <w:rsid w:val="008361A0"/>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C61CC"/>
    <w:rsid w:val="008D5C7F"/>
    <w:rsid w:val="008E369B"/>
    <w:rsid w:val="008E52F2"/>
    <w:rsid w:val="008F04AD"/>
    <w:rsid w:val="008F2606"/>
    <w:rsid w:val="008F3BEB"/>
    <w:rsid w:val="008F7DD6"/>
    <w:rsid w:val="0090061F"/>
    <w:rsid w:val="00902B76"/>
    <w:rsid w:val="0090326E"/>
    <w:rsid w:val="0090637D"/>
    <w:rsid w:val="00906A72"/>
    <w:rsid w:val="009100ED"/>
    <w:rsid w:val="00912415"/>
    <w:rsid w:val="00912F65"/>
    <w:rsid w:val="009166BA"/>
    <w:rsid w:val="00920E88"/>
    <w:rsid w:val="00931D8F"/>
    <w:rsid w:val="00934C77"/>
    <w:rsid w:val="0093740E"/>
    <w:rsid w:val="00937B2A"/>
    <w:rsid w:val="00940B51"/>
    <w:rsid w:val="00945D57"/>
    <w:rsid w:val="00950077"/>
    <w:rsid w:val="009523C0"/>
    <w:rsid w:val="00956B45"/>
    <w:rsid w:val="0096375F"/>
    <w:rsid w:val="00964291"/>
    <w:rsid w:val="00964BC5"/>
    <w:rsid w:val="0096734A"/>
    <w:rsid w:val="0097733B"/>
    <w:rsid w:val="009855D4"/>
    <w:rsid w:val="00993883"/>
    <w:rsid w:val="00995C04"/>
    <w:rsid w:val="009975CB"/>
    <w:rsid w:val="00997B7C"/>
    <w:rsid w:val="009A3D15"/>
    <w:rsid w:val="009A616E"/>
    <w:rsid w:val="009B0397"/>
    <w:rsid w:val="009B440A"/>
    <w:rsid w:val="009B4D79"/>
    <w:rsid w:val="009C52A0"/>
    <w:rsid w:val="009C621C"/>
    <w:rsid w:val="009C74FC"/>
    <w:rsid w:val="009C7B89"/>
    <w:rsid w:val="009D35AB"/>
    <w:rsid w:val="009D5EBA"/>
    <w:rsid w:val="009E01B2"/>
    <w:rsid w:val="009E16B7"/>
    <w:rsid w:val="009E32CB"/>
    <w:rsid w:val="009E3F84"/>
    <w:rsid w:val="009F0452"/>
    <w:rsid w:val="00A0003C"/>
    <w:rsid w:val="00A14E47"/>
    <w:rsid w:val="00A16E82"/>
    <w:rsid w:val="00A17CB2"/>
    <w:rsid w:val="00A218C8"/>
    <w:rsid w:val="00A23209"/>
    <w:rsid w:val="00A25E01"/>
    <w:rsid w:val="00A30610"/>
    <w:rsid w:val="00A350D1"/>
    <w:rsid w:val="00A35D98"/>
    <w:rsid w:val="00A3799E"/>
    <w:rsid w:val="00A4118C"/>
    <w:rsid w:val="00A47589"/>
    <w:rsid w:val="00A731B7"/>
    <w:rsid w:val="00A742A9"/>
    <w:rsid w:val="00A76812"/>
    <w:rsid w:val="00A829B7"/>
    <w:rsid w:val="00A86F05"/>
    <w:rsid w:val="00A905D1"/>
    <w:rsid w:val="00A90968"/>
    <w:rsid w:val="00A9256C"/>
    <w:rsid w:val="00A94DE2"/>
    <w:rsid w:val="00A9527F"/>
    <w:rsid w:val="00A960E2"/>
    <w:rsid w:val="00A966F7"/>
    <w:rsid w:val="00AA076B"/>
    <w:rsid w:val="00AA1836"/>
    <w:rsid w:val="00AA3195"/>
    <w:rsid w:val="00AA50FC"/>
    <w:rsid w:val="00AA5C5C"/>
    <w:rsid w:val="00AA68B0"/>
    <w:rsid w:val="00AB0058"/>
    <w:rsid w:val="00AB0A75"/>
    <w:rsid w:val="00AB1BEC"/>
    <w:rsid w:val="00AB3075"/>
    <w:rsid w:val="00AB3556"/>
    <w:rsid w:val="00AB3D57"/>
    <w:rsid w:val="00AB7911"/>
    <w:rsid w:val="00AB7D71"/>
    <w:rsid w:val="00AC44DD"/>
    <w:rsid w:val="00AC5C6D"/>
    <w:rsid w:val="00AC5F71"/>
    <w:rsid w:val="00AD37D7"/>
    <w:rsid w:val="00AD647B"/>
    <w:rsid w:val="00AD6B90"/>
    <w:rsid w:val="00AD716E"/>
    <w:rsid w:val="00AE23B0"/>
    <w:rsid w:val="00AE4FB0"/>
    <w:rsid w:val="00AE6CC5"/>
    <w:rsid w:val="00AF79E5"/>
    <w:rsid w:val="00B01803"/>
    <w:rsid w:val="00B02BF2"/>
    <w:rsid w:val="00B04BAD"/>
    <w:rsid w:val="00B05F94"/>
    <w:rsid w:val="00B11D22"/>
    <w:rsid w:val="00B13946"/>
    <w:rsid w:val="00B20B5B"/>
    <w:rsid w:val="00B2510F"/>
    <w:rsid w:val="00B31AA9"/>
    <w:rsid w:val="00B31F17"/>
    <w:rsid w:val="00B3210F"/>
    <w:rsid w:val="00B33D9B"/>
    <w:rsid w:val="00B3496D"/>
    <w:rsid w:val="00B3566A"/>
    <w:rsid w:val="00B3642F"/>
    <w:rsid w:val="00B40489"/>
    <w:rsid w:val="00B409A1"/>
    <w:rsid w:val="00B40CE4"/>
    <w:rsid w:val="00B41345"/>
    <w:rsid w:val="00B41C15"/>
    <w:rsid w:val="00B421BC"/>
    <w:rsid w:val="00B43F2D"/>
    <w:rsid w:val="00B44CAE"/>
    <w:rsid w:val="00B52578"/>
    <w:rsid w:val="00B61A0B"/>
    <w:rsid w:val="00B63E1F"/>
    <w:rsid w:val="00B65EA9"/>
    <w:rsid w:val="00B86A49"/>
    <w:rsid w:val="00B93CAD"/>
    <w:rsid w:val="00BA39C1"/>
    <w:rsid w:val="00BA4671"/>
    <w:rsid w:val="00BA586F"/>
    <w:rsid w:val="00BB1DF4"/>
    <w:rsid w:val="00BB2C0A"/>
    <w:rsid w:val="00BB4D14"/>
    <w:rsid w:val="00BB6CC1"/>
    <w:rsid w:val="00BC0084"/>
    <w:rsid w:val="00BC59BE"/>
    <w:rsid w:val="00BC776C"/>
    <w:rsid w:val="00BD387F"/>
    <w:rsid w:val="00BD761A"/>
    <w:rsid w:val="00BE1B22"/>
    <w:rsid w:val="00BE2BCA"/>
    <w:rsid w:val="00BE3A53"/>
    <w:rsid w:val="00BF6312"/>
    <w:rsid w:val="00C02262"/>
    <w:rsid w:val="00C0275B"/>
    <w:rsid w:val="00C06892"/>
    <w:rsid w:val="00C11C95"/>
    <w:rsid w:val="00C1246F"/>
    <w:rsid w:val="00C12B3C"/>
    <w:rsid w:val="00C12E2E"/>
    <w:rsid w:val="00C13C54"/>
    <w:rsid w:val="00C13E3D"/>
    <w:rsid w:val="00C14333"/>
    <w:rsid w:val="00C1469E"/>
    <w:rsid w:val="00C16176"/>
    <w:rsid w:val="00C163F9"/>
    <w:rsid w:val="00C164BD"/>
    <w:rsid w:val="00C165D0"/>
    <w:rsid w:val="00C242D4"/>
    <w:rsid w:val="00C27084"/>
    <w:rsid w:val="00C310A9"/>
    <w:rsid w:val="00C333B2"/>
    <w:rsid w:val="00C3511C"/>
    <w:rsid w:val="00C37EF1"/>
    <w:rsid w:val="00C43A50"/>
    <w:rsid w:val="00C44A3F"/>
    <w:rsid w:val="00C56CB9"/>
    <w:rsid w:val="00C65A7B"/>
    <w:rsid w:val="00C76C89"/>
    <w:rsid w:val="00C8001A"/>
    <w:rsid w:val="00C80264"/>
    <w:rsid w:val="00C82764"/>
    <w:rsid w:val="00C913C1"/>
    <w:rsid w:val="00C927EC"/>
    <w:rsid w:val="00C93D7D"/>
    <w:rsid w:val="00C93DB2"/>
    <w:rsid w:val="00C94BB7"/>
    <w:rsid w:val="00C964FE"/>
    <w:rsid w:val="00C96940"/>
    <w:rsid w:val="00C97FD0"/>
    <w:rsid w:val="00CA05BF"/>
    <w:rsid w:val="00CA20A5"/>
    <w:rsid w:val="00CA4F1D"/>
    <w:rsid w:val="00CB02BA"/>
    <w:rsid w:val="00CB07DF"/>
    <w:rsid w:val="00CB221D"/>
    <w:rsid w:val="00CB61C6"/>
    <w:rsid w:val="00CC088F"/>
    <w:rsid w:val="00CC197A"/>
    <w:rsid w:val="00CC4815"/>
    <w:rsid w:val="00CC5A9C"/>
    <w:rsid w:val="00CC7E27"/>
    <w:rsid w:val="00CD1BBA"/>
    <w:rsid w:val="00CD364F"/>
    <w:rsid w:val="00CD54DA"/>
    <w:rsid w:val="00CE0C83"/>
    <w:rsid w:val="00CE21B6"/>
    <w:rsid w:val="00CE3303"/>
    <w:rsid w:val="00CE58AC"/>
    <w:rsid w:val="00CE5D21"/>
    <w:rsid w:val="00CF685B"/>
    <w:rsid w:val="00D00C4B"/>
    <w:rsid w:val="00D07132"/>
    <w:rsid w:val="00D13676"/>
    <w:rsid w:val="00D1511A"/>
    <w:rsid w:val="00D17D0D"/>
    <w:rsid w:val="00D21C44"/>
    <w:rsid w:val="00D236D1"/>
    <w:rsid w:val="00D26745"/>
    <w:rsid w:val="00D32103"/>
    <w:rsid w:val="00D417EF"/>
    <w:rsid w:val="00D4346E"/>
    <w:rsid w:val="00D478C9"/>
    <w:rsid w:val="00D61A7A"/>
    <w:rsid w:val="00D75E64"/>
    <w:rsid w:val="00D7624C"/>
    <w:rsid w:val="00D769BD"/>
    <w:rsid w:val="00D817C4"/>
    <w:rsid w:val="00D850AA"/>
    <w:rsid w:val="00D851AD"/>
    <w:rsid w:val="00D91B0A"/>
    <w:rsid w:val="00D95169"/>
    <w:rsid w:val="00D96616"/>
    <w:rsid w:val="00D96F44"/>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681"/>
    <w:rsid w:val="00DF5815"/>
    <w:rsid w:val="00DF626A"/>
    <w:rsid w:val="00E06F5E"/>
    <w:rsid w:val="00E1089E"/>
    <w:rsid w:val="00E13133"/>
    <w:rsid w:val="00E21F68"/>
    <w:rsid w:val="00E2220D"/>
    <w:rsid w:val="00E23FC9"/>
    <w:rsid w:val="00E327B8"/>
    <w:rsid w:val="00E335BD"/>
    <w:rsid w:val="00E43015"/>
    <w:rsid w:val="00E43482"/>
    <w:rsid w:val="00E46866"/>
    <w:rsid w:val="00E5245A"/>
    <w:rsid w:val="00E52DE1"/>
    <w:rsid w:val="00E55A84"/>
    <w:rsid w:val="00E611C7"/>
    <w:rsid w:val="00E63B77"/>
    <w:rsid w:val="00E64CFE"/>
    <w:rsid w:val="00E6515C"/>
    <w:rsid w:val="00E73871"/>
    <w:rsid w:val="00E756C0"/>
    <w:rsid w:val="00E76B6A"/>
    <w:rsid w:val="00E77FFA"/>
    <w:rsid w:val="00E85FEB"/>
    <w:rsid w:val="00E91754"/>
    <w:rsid w:val="00E928FF"/>
    <w:rsid w:val="00EA1EDA"/>
    <w:rsid w:val="00EA28FF"/>
    <w:rsid w:val="00EA3A3F"/>
    <w:rsid w:val="00EA3D7A"/>
    <w:rsid w:val="00EA5026"/>
    <w:rsid w:val="00EA695D"/>
    <w:rsid w:val="00EA7CE1"/>
    <w:rsid w:val="00EB11BF"/>
    <w:rsid w:val="00EB356B"/>
    <w:rsid w:val="00EB4D1E"/>
    <w:rsid w:val="00EB55DC"/>
    <w:rsid w:val="00EB5606"/>
    <w:rsid w:val="00EC06BB"/>
    <w:rsid w:val="00EC0A91"/>
    <w:rsid w:val="00EC0BBB"/>
    <w:rsid w:val="00EC1719"/>
    <w:rsid w:val="00ED40BB"/>
    <w:rsid w:val="00ED5660"/>
    <w:rsid w:val="00EE1760"/>
    <w:rsid w:val="00EE6DE5"/>
    <w:rsid w:val="00EE74FE"/>
    <w:rsid w:val="00EF2228"/>
    <w:rsid w:val="00EF632B"/>
    <w:rsid w:val="00F0056C"/>
    <w:rsid w:val="00F00B6E"/>
    <w:rsid w:val="00F0192B"/>
    <w:rsid w:val="00F01A97"/>
    <w:rsid w:val="00F0206D"/>
    <w:rsid w:val="00F05E8F"/>
    <w:rsid w:val="00F146E1"/>
    <w:rsid w:val="00F14F1E"/>
    <w:rsid w:val="00F15373"/>
    <w:rsid w:val="00F20386"/>
    <w:rsid w:val="00F25E35"/>
    <w:rsid w:val="00F27A04"/>
    <w:rsid w:val="00F32168"/>
    <w:rsid w:val="00F32AF9"/>
    <w:rsid w:val="00F32C84"/>
    <w:rsid w:val="00F4378E"/>
    <w:rsid w:val="00F525AC"/>
    <w:rsid w:val="00F53C6E"/>
    <w:rsid w:val="00F56CEF"/>
    <w:rsid w:val="00F72868"/>
    <w:rsid w:val="00F773D3"/>
    <w:rsid w:val="00F81E82"/>
    <w:rsid w:val="00F84631"/>
    <w:rsid w:val="00F85603"/>
    <w:rsid w:val="00FB5254"/>
    <w:rsid w:val="00FB61A0"/>
    <w:rsid w:val="00FC27DD"/>
    <w:rsid w:val="00FC3078"/>
    <w:rsid w:val="00FC3AE5"/>
    <w:rsid w:val="00FC6295"/>
    <w:rsid w:val="00FC6FFB"/>
    <w:rsid w:val="00FD6B53"/>
    <w:rsid w:val="00FD7D67"/>
    <w:rsid w:val="00FE14C2"/>
    <w:rsid w:val="00FE2E40"/>
    <w:rsid w:val="00FE4944"/>
    <w:rsid w:val="00FE694A"/>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215E4"/>
  <w15:docId w15:val="{7EBBE4C6-8100-4B0E-8261-B69BB174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586F"/>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311D33-37C6-40DA-827C-BEEB2D18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1498</Words>
  <Characters>8540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45</cp:revision>
  <cp:lastPrinted>2020-09-02T12:03:00Z</cp:lastPrinted>
  <dcterms:created xsi:type="dcterms:W3CDTF">2020-07-27T07:04:00Z</dcterms:created>
  <dcterms:modified xsi:type="dcterms:W3CDTF">2020-09-02T12:03:00Z</dcterms:modified>
</cp:coreProperties>
</file>