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F317E" w14:textId="77777777" w:rsidR="00323458" w:rsidRDefault="0017510E" w:rsidP="0017510E">
      <w:pPr>
        <w:pStyle w:val="ANormal"/>
        <w:jc w:val="center"/>
        <w:rPr>
          <w:noProof/>
        </w:rPr>
      </w:pPr>
      <w:r>
        <w:rPr>
          <w:noProof/>
          <w:lang w:eastAsia="sl-SI"/>
        </w:rPr>
        <w:drawing>
          <wp:inline distT="0" distB="0" distL="0" distR="0" wp14:anchorId="2CF41C26" wp14:editId="2BE8994D">
            <wp:extent cx="688975" cy="118300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1183005"/>
                    </a:xfrm>
                    <a:prstGeom prst="rect">
                      <a:avLst/>
                    </a:prstGeom>
                    <a:noFill/>
                  </pic:spPr>
                </pic:pic>
              </a:graphicData>
            </a:graphic>
          </wp:inline>
        </w:drawing>
      </w:r>
    </w:p>
    <w:p w14:paraId="721AB09F" w14:textId="77777777" w:rsidR="002954AA" w:rsidRDefault="002954AA" w:rsidP="00DB0C3E">
      <w:pPr>
        <w:pStyle w:val="ANormal"/>
        <w:rPr>
          <w:noProof/>
        </w:rPr>
      </w:pPr>
    </w:p>
    <w:p w14:paraId="04F6BBBA" w14:textId="77777777" w:rsidR="002954AA" w:rsidRDefault="002954AA" w:rsidP="00DB0C3E">
      <w:pPr>
        <w:pStyle w:val="ANormal"/>
        <w:rPr>
          <w:noProof/>
        </w:rPr>
      </w:pPr>
    </w:p>
    <w:p w14:paraId="088C7AB5" w14:textId="77777777" w:rsidR="002954AA" w:rsidRDefault="002954AA" w:rsidP="00DB0C3E">
      <w:pPr>
        <w:pStyle w:val="ANormal"/>
        <w:rPr>
          <w:noProof/>
        </w:rPr>
      </w:pPr>
    </w:p>
    <w:p w14:paraId="104C24B5" w14:textId="77777777" w:rsidR="002954AA" w:rsidRDefault="002954AA" w:rsidP="00DB0C3E">
      <w:pPr>
        <w:pStyle w:val="ANormal"/>
        <w:rPr>
          <w:noProof/>
        </w:rPr>
      </w:pPr>
    </w:p>
    <w:p w14:paraId="5428FB03" w14:textId="77777777" w:rsidR="002954AA" w:rsidRDefault="002954AA" w:rsidP="00DB0C3E">
      <w:pPr>
        <w:pStyle w:val="ANormal"/>
        <w:rPr>
          <w:noProof/>
        </w:rPr>
      </w:pPr>
    </w:p>
    <w:p w14:paraId="433271F7" w14:textId="77777777" w:rsidR="002954AA" w:rsidRDefault="002954AA" w:rsidP="00DB0C3E">
      <w:pPr>
        <w:pStyle w:val="ANormal"/>
        <w:rPr>
          <w:noProof/>
        </w:rPr>
      </w:pPr>
    </w:p>
    <w:p w14:paraId="014ADC56" w14:textId="77777777" w:rsidR="002954AA" w:rsidRDefault="002954AA" w:rsidP="00DB0C3E">
      <w:pPr>
        <w:pStyle w:val="ANormal"/>
        <w:rPr>
          <w:noProof/>
        </w:rPr>
      </w:pPr>
    </w:p>
    <w:p w14:paraId="2FF38D49" w14:textId="77777777" w:rsidR="002954AA" w:rsidRDefault="002954AA" w:rsidP="00DB0C3E">
      <w:pPr>
        <w:pStyle w:val="ANormal"/>
        <w:rPr>
          <w:noProof/>
        </w:rPr>
      </w:pPr>
    </w:p>
    <w:p w14:paraId="2D7FEC49" w14:textId="77777777" w:rsidR="002954AA" w:rsidRDefault="002954AA" w:rsidP="00DB0C3E">
      <w:pPr>
        <w:pStyle w:val="ANormal"/>
        <w:rPr>
          <w:noProof/>
        </w:rPr>
      </w:pPr>
    </w:p>
    <w:p w14:paraId="1F98656E" w14:textId="69369F3B" w:rsidR="002954AA" w:rsidRDefault="00C616F5" w:rsidP="002954AA">
      <w:pPr>
        <w:pStyle w:val="ANaslov"/>
        <w:rPr>
          <w:noProof/>
        </w:rPr>
      </w:pPr>
      <w:bookmarkStart w:id="0" w:name="_Toc33700653"/>
      <w:bookmarkStart w:id="1" w:name="_Toc33701416"/>
      <w:bookmarkStart w:id="2" w:name="_Toc33704715"/>
      <w:r>
        <w:rPr>
          <w:noProof/>
        </w:rPr>
        <w:t>ZAKLJUČNI RAČUN PRORAČNA</w:t>
      </w:r>
      <w:r w:rsidR="0017510E">
        <w:rPr>
          <w:noProof/>
        </w:rPr>
        <w:t xml:space="preserve"> OBČINE TRŽIČ</w:t>
      </w:r>
      <w:bookmarkEnd w:id="0"/>
      <w:bookmarkEnd w:id="1"/>
      <w:bookmarkEnd w:id="2"/>
      <w:r w:rsidR="0017510E">
        <w:rPr>
          <w:noProof/>
        </w:rPr>
        <w:t xml:space="preserve"> </w:t>
      </w:r>
      <w:r w:rsidR="002954AA">
        <w:rPr>
          <w:noProof/>
        </w:rPr>
        <w:t>za leto 2021</w:t>
      </w:r>
    </w:p>
    <w:p w14:paraId="3477F1EF" w14:textId="77777777" w:rsidR="0017510E" w:rsidRDefault="0017510E">
      <w:pPr>
        <w:overflowPunct/>
        <w:autoSpaceDE/>
        <w:autoSpaceDN/>
        <w:adjustRightInd/>
        <w:spacing w:before="0" w:after="0"/>
        <w:ind w:left="0"/>
        <w:textAlignment w:val="auto"/>
      </w:pPr>
    </w:p>
    <w:p w14:paraId="78892C29" w14:textId="77777777" w:rsidR="0017510E" w:rsidRDefault="0017510E">
      <w:pPr>
        <w:overflowPunct/>
        <w:autoSpaceDE/>
        <w:autoSpaceDN/>
        <w:adjustRightInd/>
        <w:spacing w:before="0" w:after="0"/>
        <w:ind w:left="0"/>
        <w:textAlignment w:val="auto"/>
      </w:pPr>
    </w:p>
    <w:p w14:paraId="41700A48" w14:textId="77777777" w:rsidR="0017510E" w:rsidRDefault="0017510E">
      <w:pPr>
        <w:overflowPunct/>
        <w:autoSpaceDE/>
        <w:autoSpaceDN/>
        <w:adjustRightInd/>
        <w:spacing w:before="0" w:after="0"/>
        <w:ind w:left="0"/>
        <w:textAlignment w:val="auto"/>
      </w:pPr>
    </w:p>
    <w:p w14:paraId="02474540" w14:textId="77777777" w:rsidR="0017510E" w:rsidRDefault="0017510E">
      <w:pPr>
        <w:overflowPunct/>
        <w:autoSpaceDE/>
        <w:autoSpaceDN/>
        <w:adjustRightInd/>
        <w:spacing w:before="0" w:after="0"/>
        <w:ind w:left="0"/>
        <w:textAlignment w:val="auto"/>
      </w:pPr>
    </w:p>
    <w:p w14:paraId="03385A9B" w14:textId="77777777" w:rsidR="0017510E" w:rsidRDefault="0017510E">
      <w:pPr>
        <w:overflowPunct/>
        <w:autoSpaceDE/>
        <w:autoSpaceDN/>
        <w:adjustRightInd/>
        <w:spacing w:before="0" w:after="0"/>
        <w:ind w:left="0"/>
        <w:textAlignment w:val="auto"/>
      </w:pPr>
    </w:p>
    <w:p w14:paraId="23F8A230" w14:textId="77777777" w:rsidR="0017510E" w:rsidRDefault="0017510E">
      <w:pPr>
        <w:overflowPunct/>
        <w:autoSpaceDE/>
        <w:autoSpaceDN/>
        <w:adjustRightInd/>
        <w:spacing w:before="0" w:after="0"/>
        <w:ind w:left="0"/>
        <w:textAlignment w:val="auto"/>
      </w:pPr>
    </w:p>
    <w:p w14:paraId="1472C68E" w14:textId="77777777" w:rsidR="0017510E" w:rsidRDefault="0017510E">
      <w:pPr>
        <w:overflowPunct/>
        <w:autoSpaceDE/>
        <w:autoSpaceDN/>
        <w:adjustRightInd/>
        <w:spacing w:before="0" w:after="0"/>
        <w:ind w:left="0"/>
        <w:textAlignment w:val="auto"/>
      </w:pPr>
    </w:p>
    <w:p w14:paraId="1237ED7C" w14:textId="77777777" w:rsidR="0017510E" w:rsidRDefault="0017510E">
      <w:pPr>
        <w:overflowPunct/>
        <w:autoSpaceDE/>
        <w:autoSpaceDN/>
        <w:adjustRightInd/>
        <w:spacing w:before="0" w:after="0"/>
        <w:ind w:left="0"/>
        <w:textAlignment w:val="auto"/>
      </w:pPr>
    </w:p>
    <w:p w14:paraId="069E74DC" w14:textId="77777777" w:rsidR="0017510E" w:rsidRDefault="0017510E">
      <w:pPr>
        <w:overflowPunct/>
        <w:autoSpaceDE/>
        <w:autoSpaceDN/>
        <w:adjustRightInd/>
        <w:spacing w:before="0" w:after="0"/>
        <w:ind w:left="0"/>
        <w:textAlignment w:val="auto"/>
      </w:pPr>
    </w:p>
    <w:p w14:paraId="07F5C1FD" w14:textId="77777777" w:rsidR="0017510E" w:rsidRDefault="0017510E">
      <w:pPr>
        <w:overflowPunct/>
        <w:autoSpaceDE/>
        <w:autoSpaceDN/>
        <w:adjustRightInd/>
        <w:spacing w:before="0" w:after="0"/>
        <w:ind w:left="0"/>
        <w:textAlignment w:val="auto"/>
      </w:pPr>
    </w:p>
    <w:p w14:paraId="7A1FC4DF" w14:textId="77777777" w:rsidR="0017510E" w:rsidRDefault="0017510E">
      <w:pPr>
        <w:overflowPunct/>
        <w:autoSpaceDE/>
        <w:autoSpaceDN/>
        <w:adjustRightInd/>
        <w:spacing w:before="0" w:after="0"/>
        <w:ind w:left="0"/>
        <w:textAlignment w:val="auto"/>
      </w:pPr>
    </w:p>
    <w:p w14:paraId="2FD0A788" w14:textId="77777777" w:rsidR="0017510E" w:rsidRDefault="0017510E">
      <w:pPr>
        <w:overflowPunct/>
        <w:autoSpaceDE/>
        <w:autoSpaceDN/>
        <w:adjustRightInd/>
        <w:spacing w:before="0" w:after="0"/>
        <w:ind w:left="0"/>
        <w:textAlignment w:val="auto"/>
      </w:pPr>
    </w:p>
    <w:p w14:paraId="72B7E472" w14:textId="77777777" w:rsidR="0017510E" w:rsidRDefault="0017510E">
      <w:pPr>
        <w:overflowPunct/>
        <w:autoSpaceDE/>
        <w:autoSpaceDN/>
        <w:adjustRightInd/>
        <w:spacing w:before="0" w:after="0"/>
        <w:ind w:left="0"/>
        <w:textAlignment w:val="auto"/>
      </w:pPr>
    </w:p>
    <w:p w14:paraId="13C3D3AA" w14:textId="77777777" w:rsidR="0017510E" w:rsidRDefault="0017510E">
      <w:pPr>
        <w:overflowPunct/>
        <w:autoSpaceDE/>
        <w:autoSpaceDN/>
        <w:adjustRightInd/>
        <w:spacing w:before="0" w:after="0"/>
        <w:ind w:left="0"/>
        <w:textAlignment w:val="auto"/>
      </w:pPr>
    </w:p>
    <w:p w14:paraId="5A9BEA1C" w14:textId="77777777" w:rsidR="0017510E" w:rsidRDefault="0017510E">
      <w:pPr>
        <w:overflowPunct/>
        <w:autoSpaceDE/>
        <w:autoSpaceDN/>
        <w:adjustRightInd/>
        <w:spacing w:before="0" w:after="0"/>
        <w:ind w:left="0"/>
        <w:textAlignment w:val="auto"/>
      </w:pPr>
    </w:p>
    <w:p w14:paraId="2A712DB5" w14:textId="77777777" w:rsidR="0017510E" w:rsidRDefault="0017510E">
      <w:pPr>
        <w:overflowPunct/>
        <w:autoSpaceDE/>
        <w:autoSpaceDN/>
        <w:adjustRightInd/>
        <w:spacing w:before="0" w:after="0"/>
        <w:ind w:left="0"/>
        <w:textAlignment w:val="auto"/>
      </w:pPr>
    </w:p>
    <w:p w14:paraId="52F3440E" w14:textId="77777777" w:rsidR="0017510E" w:rsidRDefault="0017510E">
      <w:pPr>
        <w:overflowPunct/>
        <w:autoSpaceDE/>
        <w:autoSpaceDN/>
        <w:adjustRightInd/>
        <w:spacing w:before="0" w:after="0"/>
        <w:ind w:left="0"/>
        <w:textAlignment w:val="auto"/>
      </w:pPr>
    </w:p>
    <w:p w14:paraId="5986BBFB" w14:textId="77777777" w:rsidR="0017510E" w:rsidRDefault="0017510E">
      <w:pPr>
        <w:overflowPunct/>
        <w:autoSpaceDE/>
        <w:autoSpaceDN/>
        <w:adjustRightInd/>
        <w:spacing w:before="0" w:after="0"/>
        <w:ind w:left="0"/>
        <w:textAlignment w:val="auto"/>
      </w:pPr>
    </w:p>
    <w:p w14:paraId="20E65F6E" w14:textId="77777777" w:rsidR="0017510E" w:rsidRDefault="0017510E">
      <w:pPr>
        <w:overflowPunct/>
        <w:autoSpaceDE/>
        <w:autoSpaceDN/>
        <w:adjustRightInd/>
        <w:spacing w:before="0" w:after="0"/>
        <w:ind w:left="0"/>
        <w:textAlignment w:val="auto"/>
      </w:pPr>
    </w:p>
    <w:p w14:paraId="40E7D13C" w14:textId="77777777" w:rsidR="0017510E" w:rsidRDefault="0017510E">
      <w:pPr>
        <w:overflowPunct/>
        <w:autoSpaceDE/>
        <w:autoSpaceDN/>
        <w:adjustRightInd/>
        <w:spacing w:before="0" w:after="0"/>
        <w:ind w:left="0"/>
        <w:textAlignment w:val="auto"/>
      </w:pPr>
    </w:p>
    <w:p w14:paraId="1852AF36" w14:textId="77777777" w:rsidR="0017510E" w:rsidRDefault="0017510E">
      <w:pPr>
        <w:overflowPunct/>
        <w:autoSpaceDE/>
        <w:autoSpaceDN/>
        <w:adjustRightInd/>
        <w:spacing w:before="0" w:after="0"/>
        <w:ind w:left="0"/>
        <w:textAlignment w:val="auto"/>
      </w:pPr>
    </w:p>
    <w:p w14:paraId="371857E0" w14:textId="77777777" w:rsidR="0017510E" w:rsidRDefault="0017510E">
      <w:pPr>
        <w:overflowPunct/>
        <w:autoSpaceDE/>
        <w:autoSpaceDN/>
        <w:adjustRightInd/>
        <w:spacing w:before="0" w:after="0"/>
        <w:ind w:left="0"/>
        <w:textAlignment w:val="auto"/>
      </w:pPr>
    </w:p>
    <w:p w14:paraId="3BEFFB20" w14:textId="77777777" w:rsidR="0017510E" w:rsidRDefault="0017510E">
      <w:pPr>
        <w:overflowPunct/>
        <w:autoSpaceDE/>
        <w:autoSpaceDN/>
        <w:adjustRightInd/>
        <w:spacing w:before="0" w:after="0"/>
        <w:ind w:left="0"/>
        <w:textAlignment w:val="auto"/>
      </w:pPr>
    </w:p>
    <w:p w14:paraId="0081D0CC" w14:textId="77777777" w:rsidR="0017510E" w:rsidRDefault="0017510E">
      <w:pPr>
        <w:overflowPunct/>
        <w:autoSpaceDE/>
        <w:autoSpaceDN/>
        <w:adjustRightInd/>
        <w:spacing w:before="0" w:after="0"/>
        <w:ind w:left="0"/>
        <w:textAlignment w:val="auto"/>
      </w:pPr>
    </w:p>
    <w:p w14:paraId="0F33D13E" w14:textId="77777777" w:rsidR="0017510E" w:rsidRDefault="0017510E">
      <w:pPr>
        <w:overflowPunct/>
        <w:autoSpaceDE/>
        <w:autoSpaceDN/>
        <w:adjustRightInd/>
        <w:spacing w:before="0" w:after="0"/>
        <w:ind w:left="0"/>
        <w:textAlignment w:val="auto"/>
      </w:pPr>
    </w:p>
    <w:p w14:paraId="51EEF4AA" w14:textId="77777777" w:rsidR="0017510E" w:rsidRDefault="0017510E">
      <w:pPr>
        <w:overflowPunct/>
        <w:autoSpaceDE/>
        <w:autoSpaceDN/>
        <w:adjustRightInd/>
        <w:spacing w:before="0" w:after="0"/>
        <w:ind w:left="0"/>
        <w:textAlignment w:val="auto"/>
      </w:pPr>
    </w:p>
    <w:p w14:paraId="572D0B7D" w14:textId="77777777" w:rsidR="0017510E" w:rsidRDefault="0017510E">
      <w:pPr>
        <w:overflowPunct/>
        <w:autoSpaceDE/>
        <w:autoSpaceDN/>
        <w:adjustRightInd/>
        <w:spacing w:before="0" w:after="0"/>
        <w:ind w:left="0"/>
        <w:textAlignment w:val="auto"/>
      </w:pPr>
    </w:p>
    <w:p w14:paraId="761EA7F4" w14:textId="77777777" w:rsidR="0017510E" w:rsidRDefault="0017510E">
      <w:pPr>
        <w:overflowPunct/>
        <w:autoSpaceDE/>
        <w:autoSpaceDN/>
        <w:adjustRightInd/>
        <w:spacing w:before="0" w:after="0"/>
        <w:ind w:left="0"/>
        <w:textAlignment w:val="auto"/>
      </w:pPr>
    </w:p>
    <w:p w14:paraId="111E2AEA" w14:textId="77777777" w:rsidR="0017510E" w:rsidRDefault="0017510E">
      <w:pPr>
        <w:overflowPunct/>
        <w:autoSpaceDE/>
        <w:autoSpaceDN/>
        <w:adjustRightInd/>
        <w:spacing w:before="0" w:after="0"/>
        <w:ind w:left="0"/>
        <w:textAlignment w:val="auto"/>
      </w:pPr>
    </w:p>
    <w:p w14:paraId="4D60FC71" w14:textId="77777777" w:rsidR="0017510E" w:rsidRDefault="0017510E">
      <w:pPr>
        <w:overflowPunct/>
        <w:autoSpaceDE/>
        <w:autoSpaceDN/>
        <w:adjustRightInd/>
        <w:spacing w:before="0" w:after="0"/>
        <w:ind w:left="0"/>
        <w:textAlignment w:val="auto"/>
      </w:pPr>
    </w:p>
    <w:p w14:paraId="1CC1660D" w14:textId="77777777" w:rsidR="0017510E" w:rsidRDefault="0017510E">
      <w:pPr>
        <w:overflowPunct/>
        <w:autoSpaceDE/>
        <w:autoSpaceDN/>
        <w:adjustRightInd/>
        <w:spacing w:before="0" w:after="0"/>
        <w:ind w:left="0"/>
        <w:textAlignment w:val="auto"/>
      </w:pPr>
    </w:p>
    <w:p w14:paraId="4274C2E2" w14:textId="4BD7871F" w:rsidR="0017510E" w:rsidRDefault="0017510E" w:rsidP="0017510E">
      <w:pPr>
        <w:overflowPunct/>
        <w:autoSpaceDE/>
        <w:autoSpaceDN/>
        <w:adjustRightInd/>
        <w:spacing w:before="0" w:after="0"/>
        <w:ind w:left="0"/>
        <w:textAlignment w:val="auto"/>
      </w:pPr>
      <w:r>
        <w:t xml:space="preserve">Tržič, </w:t>
      </w:r>
      <w:r w:rsidR="00FA5257">
        <w:t>21.3</w:t>
      </w:r>
      <w:r>
        <w:t xml:space="preserve">.2022    </w:t>
      </w:r>
      <w:r>
        <w:tab/>
      </w:r>
      <w:r>
        <w:tab/>
      </w:r>
      <w:r>
        <w:tab/>
      </w:r>
      <w:r>
        <w:tab/>
      </w:r>
      <w:r>
        <w:tab/>
      </w:r>
      <w:r>
        <w:tab/>
      </w:r>
      <w:r>
        <w:tab/>
      </w:r>
      <w:r w:rsidR="002C079C">
        <w:tab/>
      </w:r>
      <w:r>
        <w:t>Župan Občine Tržič</w:t>
      </w:r>
    </w:p>
    <w:p w14:paraId="146540DB" w14:textId="77777777" w:rsidR="0017510E" w:rsidRDefault="0017510E" w:rsidP="0017510E">
      <w:pPr>
        <w:overflowPunct/>
        <w:autoSpaceDE/>
        <w:autoSpaceDN/>
        <w:adjustRightInd/>
        <w:spacing w:before="0" w:after="0"/>
        <w:ind w:left="0"/>
        <w:textAlignment w:val="auto"/>
      </w:pPr>
      <w:r>
        <w:tab/>
      </w:r>
      <w:r>
        <w:tab/>
      </w:r>
      <w:r>
        <w:tab/>
      </w:r>
      <w:r>
        <w:tab/>
      </w:r>
      <w:r>
        <w:tab/>
      </w:r>
      <w:r>
        <w:tab/>
      </w:r>
      <w:r>
        <w:tab/>
      </w:r>
      <w:r>
        <w:tab/>
      </w:r>
      <w:r>
        <w:tab/>
        <w:t>mag. Borut Sajovic</w:t>
      </w:r>
    </w:p>
    <w:p w14:paraId="0B75C27E" w14:textId="77777777" w:rsidR="0017510E" w:rsidRDefault="0017510E" w:rsidP="0017510E">
      <w:pPr>
        <w:overflowPunct/>
        <w:autoSpaceDE/>
        <w:autoSpaceDN/>
        <w:adjustRightInd/>
        <w:spacing w:before="0" w:after="0"/>
        <w:ind w:left="0"/>
        <w:textAlignment w:val="auto"/>
      </w:pPr>
      <w:r>
        <w:br w:type="page"/>
      </w:r>
    </w:p>
    <w:p w14:paraId="3FB30057" w14:textId="77777777" w:rsidR="002954AA" w:rsidRDefault="002954AA">
      <w:pPr>
        <w:overflowPunct/>
        <w:autoSpaceDE/>
        <w:autoSpaceDN/>
        <w:adjustRightInd/>
        <w:spacing w:before="0" w:after="0"/>
        <w:ind w:left="0"/>
        <w:textAlignment w:val="auto"/>
      </w:pPr>
      <w:r>
        <w:lastRenderedPageBreak/>
        <w:br w:type="page"/>
      </w:r>
    </w:p>
    <w:p w14:paraId="371D9816" w14:textId="703DD3ED" w:rsidR="00F016AF" w:rsidRDefault="002954AA">
      <w:pPr>
        <w:pStyle w:val="Kazalovsebine2"/>
        <w:tabs>
          <w:tab w:val="right" w:leader="dot" w:pos="9628"/>
        </w:tabs>
        <w:rPr>
          <w:rFonts w:asciiTheme="minorHAnsi" w:eastAsiaTheme="minorEastAsia" w:hAnsiTheme="minorHAnsi" w:cstheme="minorBidi"/>
          <w:smallCaps w:val="0"/>
          <w:noProof/>
          <w:sz w:val="22"/>
          <w:szCs w:val="22"/>
          <w:lang w:eastAsia="sl-SI"/>
        </w:rPr>
      </w:pPr>
      <w:r>
        <w:lastRenderedPageBreak/>
        <w:fldChar w:fldCharType="begin"/>
      </w:r>
      <w:r>
        <w:instrText xml:space="preserve"> TOC \o "2-5" \h \z </w:instrText>
      </w:r>
      <w:r>
        <w:fldChar w:fldCharType="separate"/>
      </w:r>
      <w:hyperlink w:anchor="_Toc98827877" w:history="1">
        <w:r w:rsidR="00F016AF" w:rsidRPr="00E56508">
          <w:rPr>
            <w:rStyle w:val="Hiperpovezava"/>
            <w:noProof/>
          </w:rPr>
          <w:t>I. NAGOVOR ŽUPANA</w:t>
        </w:r>
        <w:r w:rsidR="00F016AF">
          <w:rPr>
            <w:noProof/>
            <w:webHidden/>
          </w:rPr>
          <w:tab/>
        </w:r>
        <w:r w:rsidR="00F016AF">
          <w:rPr>
            <w:noProof/>
            <w:webHidden/>
          </w:rPr>
          <w:fldChar w:fldCharType="begin"/>
        </w:r>
        <w:r w:rsidR="00F016AF">
          <w:rPr>
            <w:noProof/>
            <w:webHidden/>
          </w:rPr>
          <w:instrText xml:space="preserve"> PAGEREF _Toc98827877 \h </w:instrText>
        </w:r>
        <w:r w:rsidR="00F016AF">
          <w:rPr>
            <w:noProof/>
            <w:webHidden/>
          </w:rPr>
        </w:r>
        <w:r w:rsidR="00F016AF">
          <w:rPr>
            <w:noProof/>
            <w:webHidden/>
          </w:rPr>
          <w:fldChar w:fldCharType="separate"/>
        </w:r>
        <w:r w:rsidR="00F016AF">
          <w:rPr>
            <w:noProof/>
            <w:webHidden/>
          </w:rPr>
          <w:t>10</w:t>
        </w:r>
        <w:r w:rsidR="00F016AF">
          <w:rPr>
            <w:noProof/>
            <w:webHidden/>
          </w:rPr>
          <w:fldChar w:fldCharType="end"/>
        </w:r>
      </w:hyperlink>
    </w:p>
    <w:p w14:paraId="056065DA" w14:textId="54B08558" w:rsidR="00F016AF" w:rsidRDefault="00F016AF">
      <w:pPr>
        <w:pStyle w:val="Kazalovsebine2"/>
        <w:tabs>
          <w:tab w:val="right" w:leader="dot" w:pos="9628"/>
        </w:tabs>
        <w:rPr>
          <w:rFonts w:asciiTheme="minorHAnsi" w:eastAsiaTheme="minorEastAsia" w:hAnsiTheme="minorHAnsi" w:cstheme="minorBidi"/>
          <w:smallCaps w:val="0"/>
          <w:noProof/>
          <w:sz w:val="22"/>
          <w:szCs w:val="22"/>
          <w:lang w:eastAsia="sl-SI"/>
        </w:rPr>
      </w:pPr>
      <w:hyperlink w:anchor="_Toc98827878" w:history="1">
        <w:r w:rsidRPr="00E56508">
          <w:rPr>
            <w:rStyle w:val="Hiperpovezava"/>
            <w:noProof/>
          </w:rPr>
          <w:t>II. POSLOVNO POROČILO</w:t>
        </w:r>
        <w:r>
          <w:rPr>
            <w:noProof/>
            <w:webHidden/>
          </w:rPr>
          <w:tab/>
        </w:r>
        <w:r>
          <w:rPr>
            <w:noProof/>
            <w:webHidden/>
          </w:rPr>
          <w:fldChar w:fldCharType="begin"/>
        </w:r>
        <w:r>
          <w:rPr>
            <w:noProof/>
            <w:webHidden/>
          </w:rPr>
          <w:instrText xml:space="preserve"> PAGEREF _Toc98827878 \h </w:instrText>
        </w:r>
        <w:r>
          <w:rPr>
            <w:noProof/>
            <w:webHidden/>
          </w:rPr>
        </w:r>
        <w:r>
          <w:rPr>
            <w:noProof/>
            <w:webHidden/>
          </w:rPr>
          <w:fldChar w:fldCharType="separate"/>
        </w:r>
        <w:r>
          <w:rPr>
            <w:noProof/>
            <w:webHidden/>
          </w:rPr>
          <w:t>12</w:t>
        </w:r>
        <w:r>
          <w:rPr>
            <w:noProof/>
            <w:webHidden/>
          </w:rPr>
          <w:fldChar w:fldCharType="end"/>
        </w:r>
      </w:hyperlink>
    </w:p>
    <w:p w14:paraId="5E301836" w14:textId="33E15180" w:rsidR="00F016AF" w:rsidRDefault="00F016AF">
      <w:pPr>
        <w:pStyle w:val="Kazalovsebine2"/>
        <w:tabs>
          <w:tab w:val="right" w:leader="dot" w:pos="9628"/>
        </w:tabs>
        <w:rPr>
          <w:rFonts w:asciiTheme="minorHAnsi" w:eastAsiaTheme="minorEastAsia" w:hAnsiTheme="minorHAnsi" w:cstheme="minorBidi"/>
          <w:smallCaps w:val="0"/>
          <w:noProof/>
          <w:sz w:val="22"/>
          <w:szCs w:val="22"/>
          <w:lang w:eastAsia="sl-SI"/>
        </w:rPr>
      </w:pPr>
      <w:hyperlink w:anchor="_Toc98827879" w:history="1">
        <w:r w:rsidRPr="00E56508">
          <w:rPr>
            <w:rStyle w:val="Hiperpovezava"/>
            <w:noProof/>
          </w:rPr>
          <w:t>III. SPLOŠNI DEL</w:t>
        </w:r>
        <w:r>
          <w:rPr>
            <w:noProof/>
            <w:webHidden/>
          </w:rPr>
          <w:tab/>
        </w:r>
        <w:r>
          <w:rPr>
            <w:noProof/>
            <w:webHidden/>
          </w:rPr>
          <w:fldChar w:fldCharType="begin"/>
        </w:r>
        <w:r>
          <w:rPr>
            <w:noProof/>
            <w:webHidden/>
          </w:rPr>
          <w:instrText xml:space="preserve"> PAGEREF _Toc98827879 \h </w:instrText>
        </w:r>
        <w:r>
          <w:rPr>
            <w:noProof/>
            <w:webHidden/>
          </w:rPr>
        </w:r>
        <w:r>
          <w:rPr>
            <w:noProof/>
            <w:webHidden/>
          </w:rPr>
          <w:fldChar w:fldCharType="separate"/>
        </w:r>
        <w:r>
          <w:rPr>
            <w:noProof/>
            <w:webHidden/>
          </w:rPr>
          <w:t>21</w:t>
        </w:r>
        <w:r>
          <w:rPr>
            <w:noProof/>
            <w:webHidden/>
          </w:rPr>
          <w:fldChar w:fldCharType="end"/>
        </w:r>
      </w:hyperlink>
    </w:p>
    <w:p w14:paraId="761DBC69" w14:textId="400B3AE6" w:rsidR="00F016AF" w:rsidRDefault="00F016AF">
      <w:pPr>
        <w:pStyle w:val="Kazalovsebine3"/>
        <w:tabs>
          <w:tab w:val="left" w:pos="3905"/>
          <w:tab w:val="right" w:leader="dot" w:pos="9628"/>
        </w:tabs>
        <w:rPr>
          <w:rFonts w:asciiTheme="minorHAnsi" w:eastAsiaTheme="minorEastAsia" w:hAnsiTheme="minorHAnsi" w:cstheme="minorBidi"/>
          <w:i w:val="0"/>
          <w:iCs w:val="0"/>
          <w:noProof/>
          <w:sz w:val="22"/>
          <w:szCs w:val="22"/>
          <w:lang w:eastAsia="sl-SI"/>
        </w:rPr>
      </w:pPr>
      <w:hyperlink w:anchor="_Toc98827880" w:history="1">
        <w:r w:rsidRPr="00E56508">
          <w:rPr>
            <w:rStyle w:val="Hiperpovezava"/>
            <w:noProof/>
          </w:rPr>
          <w:t>A. BILANCA PRIHODKOV IN ODHODKOV</w:t>
        </w:r>
        <w:r>
          <w:rPr>
            <w:rFonts w:asciiTheme="minorHAnsi" w:eastAsiaTheme="minorEastAsia" w:hAnsiTheme="minorHAnsi" w:cstheme="minorBidi"/>
            <w:i w:val="0"/>
            <w:iCs w:val="0"/>
            <w:noProof/>
            <w:sz w:val="22"/>
            <w:szCs w:val="22"/>
            <w:lang w:eastAsia="sl-SI"/>
          </w:rPr>
          <w:tab/>
        </w:r>
        <w:r w:rsidRPr="00E56508">
          <w:rPr>
            <w:rStyle w:val="Hiperpovezava"/>
            <w:noProof/>
          </w:rPr>
          <w:t>(-2.953.603 €) 2.070.821 €</w:t>
        </w:r>
        <w:r>
          <w:rPr>
            <w:noProof/>
            <w:webHidden/>
          </w:rPr>
          <w:tab/>
        </w:r>
        <w:r>
          <w:rPr>
            <w:noProof/>
            <w:webHidden/>
          </w:rPr>
          <w:fldChar w:fldCharType="begin"/>
        </w:r>
        <w:r>
          <w:rPr>
            <w:noProof/>
            <w:webHidden/>
          </w:rPr>
          <w:instrText xml:space="preserve"> PAGEREF _Toc98827880 \h </w:instrText>
        </w:r>
        <w:r>
          <w:rPr>
            <w:noProof/>
            <w:webHidden/>
          </w:rPr>
        </w:r>
        <w:r>
          <w:rPr>
            <w:noProof/>
            <w:webHidden/>
          </w:rPr>
          <w:fldChar w:fldCharType="separate"/>
        </w:r>
        <w:r>
          <w:rPr>
            <w:noProof/>
            <w:webHidden/>
          </w:rPr>
          <w:t>21</w:t>
        </w:r>
        <w:r>
          <w:rPr>
            <w:noProof/>
            <w:webHidden/>
          </w:rPr>
          <w:fldChar w:fldCharType="end"/>
        </w:r>
      </w:hyperlink>
    </w:p>
    <w:p w14:paraId="6DD1FE74" w14:textId="6938EA30" w:rsidR="00F016AF" w:rsidRDefault="00F016AF">
      <w:pPr>
        <w:pStyle w:val="Kazalovsebine4"/>
        <w:tabs>
          <w:tab w:val="left" w:pos="1795"/>
          <w:tab w:val="right" w:leader="dot" w:pos="9628"/>
        </w:tabs>
        <w:rPr>
          <w:rFonts w:asciiTheme="minorHAnsi" w:eastAsiaTheme="minorEastAsia" w:hAnsiTheme="minorHAnsi" w:cstheme="minorBidi"/>
          <w:noProof/>
          <w:sz w:val="22"/>
          <w:szCs w:val="22"/>
          <w:lang w:eastAsia="sl-SI"/>
        </w:rPr>
      </w:pPr>
      <w:hyperlink w:anchor="_Toc98827881" w:history="1">
        <w:r w:rsidRPr="00E56508">
          <w:rPr>
            <w:rStyle w:val="Hiperpovezava"/>
            <w:noProof/>
          </w:rPr>
          <w:t>4 ODHODKI</w:t>
        </w:r>
        <w:r>
          <w:rPr>
            <w:rFonts w:asciiTheme="minorHAnsi" w:eastAsiaTheme="minorEastAsia" w:hAnsiTheme="minorHAnsi" w:cstheme="minorBidi"/>
            <w:noProof/>
            <w:sz w:val="22"/>
            <w:szCs w:val="22"/>
            <w:lang w:eastAsia="sl-SI"/>
          </w:rPr>
          <w:tab/>
        </w:r>
        <w:r w:rsidRPr="00E56508">
          <w:rPr>
            <w:rStyle w:val="Hiperpovezava"/>
            <w:noProof/>
          </w:rPr>
          <w:t>(18.653.947 €) 11.760.236 €</w:t>
        </w:r>
        <w:r>
          <w:rPr>
            <w:noProof/>
            <w:webHidden/>
          </w:rPr>
          <w:tab/>
        </w:r>
        <w:r>
          <w:rPr>
            <w:noProof/>
            <w:webHidden/>
          </w:rPr>
          <w:fldChar w:fldCharType="begin"/>
        </w:r>
        <w:r>
          <w:rPr>
            <w:noProof/>
            <w:webHidden/>
          </w:rPr>
          <w:instrText xml:space="preserve"> PAGEREF _Toc98827881 \h </w:instrText>
        </w:r>
        <w:r>
          <w:rPr>
            <w:noProof/>
            <w:webHidden/>
          </w:rPr>
        </w:r>
        <w:r>
          <w:rPr>
            <w:noProof/>
            <w:webHidden/>
          </w:rPr>
          <w:fldChar w:fldCharType="separate"/>
        </w:r>
        <w:r>
          <w:rPr>
            <w:noProof/>
            <w:webHidden/>
          </w:rPr>
          <w:t>21</w:t>
        </w:r>
        <w:r>
          <w:rPr>
            <w:noProof/>
            <w:webHidden/>
          </w:rPr>
          <w:fldChar w:fldCharType="end"/>
        </w:r>
      </w:hyperlink>
    </w:p>
    <w:p w14:paraId="2C1BA127" w14:textId="2916B06A" w:rsidR="00F016AF" w:rsidRDefault="00F016AF">
      <w:pPr>
        <w:pStyle w:val="Kazalovsebine5"/>
        <w:tabs>
          <w:tab w:val="left" w:pos="2790"/>
          <w:tab w:val="right" w:leader="dot" w:pos="9628"/>
        </w:tabs>
        <w:rPr>
          <w:rFonts w:asciiTheme="minorHAnsi" w:eastAsiaTheme="minorEastAsia" w:hAnsiTheme="minorHAnsi" w:cstheme="minorBidi"/>
          <w:noProof/>
          <w:sz w:val="22"/>
          <w:szCs w:val="22"/>
          <w:lang w:eastAsia="sl-SI"/>
        </w:rPr>
      </w:pPr>
      <w:hyperlink w:anchor="_Toc98827882" w:history="1">
        <w:r w:rsidRPr="00E56508">
          <w:rPr>
            <w:rStyle w:val="Hiperpovezava"/>
            <w:noProof/>
          </w:rPr>
          <w:t>40 TEKOČI ODHODKI</w:t>
        </w:r>
        <w:r>
          <w:rPr>
            <w:rFonts w:asciiTheme="minorHAnsi" w:eastAsiaTheme="minorEastAsia" w:hAnsiTheme="minorHAnsi" w:cstheme="minorBidi"/>
            <w:noProof/>
            <w:sz w:val="22"/>
            <w:szCs w:val="22"/>
            <w:lang w:eastAsia="sl-SI"/>
          </w:rPr>
          <w:tab/>
        </w:r>
        <w:r w:rsidRPr="00E56508">
          <w:rPr>
            <w:rStyle w:val="Hiperpovezava"/>
            <w:noProof/>
          </w:rPr>
          <w:t>(4.582.548 €) 3.832.568 €</w:t>
        </w:r>
        <w:r>
          <w:rPr>
            <w:noProof/>
            <w:webHidden/>
          </w:rPr>
          <w:tab/>
        </w:r>
        <w:r>
          <w:rPr>
            <w:noProof/>
            <w:webHidden/>
          </w:rPr>
          <w:fldChar w:fldCharType="begin"/>
        </w:r>
        <w:r>
          <w:rPr>
            <w:noProof/>
            <w:webHidden/>
          </w:rPr>
          <w:instrText xml:space="preserve"> PAGEREF _Toc98827882 \h </w:instrText>
        </w:r>
        <w:r>
          <w:rPr>
            <w:noProof/>
            <w:webHidden/>
          </w:rPr>
        </w:r>
        <w:r>
          <w:rPr>
            <w:noProof/>
            <w:webHidden/>
          </w:rPr>
          <w:fldChar w:fldCharType="separate"/>
        </w:r>
        <w:r>
          <w:rPr>
            <w:noProof/>
            <w:webHidden/>
          </w:rPr>
          <w:t>22</w:t>
        </w:r>
        <w:r>
          <w:rPr>
            <w:noProof/>
            <w:webHidden/>
          </w:rPr>
          <w:fldChar w:fldCharType="end"/>
        </w:r>
      </w:hyperlink>
    </w:p>
    <w:p w14:paraId="3B021622" w14:textId="44A09011" w:rsidR="00F016AF" w:rsidRDefault="00F016AF">
      <w:pPr>
        <w:pStyle w:val="Kazalovsebine5"/>
        <w:tabs>
          <w:tab w:val="left" w:pos="2930"/>
          <w:tab w:val="right" w:leader="dot" w:pos="9628"/>
        </w:tabs>
        <w:rPr>
          <w:rFonts w:asciiTheme="minorHAnsi" w:eastAsiaTheme="minorEastAsia" w:hAnsiTheme="minorHAnsi" w:cstheme="minorBidi"/>
          <w:noProof/>
          <w:sz w:val="22"/>
          <w:szCs w:val="22"/>
          <w:lang w:eastAsia="sl-SI"/>
        </w:rPr>
      </w:pPr>
      <w:hyperlink w:anchor="_Toc98827883" w:history="1">
        <w:r w:rsidRPr="00E56508">
          <w:rPr>
            <w:rStyle w:val="Hiperpovezava"/>
            <w:noProof/>
          </w:rPr>
          <w:t>41 TEKOČI TRANSFERI</w:t>
        </w:r>
        <w:r>
          <w:rPr>
            <w:rFonts w:asciiTheme="minorHAnsi" w:eastAsiaTheme="minorEastAsia" w:hAnsiTheme="minorHAnsi" w:cstheme="minorBidi"/>
            <w:noProof/>
            <w:sz w:val="22"/>
            <w:szCs w:val="22"/>
            <w:lang w:eastAsia="sl-SI"/>
          </w:rPr>
          <w:tab/>
        </w:r>
        <w:r w:rsidRPr="00E56508">
          <w:rPr>
            <w:rStyle w:val="Hiperpovezava"/>
            <w:noProof/>
          </w:rPr>
          <w:t>(5.545.038 €) 5.302.072 €</w:t>
        </w:r>
        <w:r>
          <w:rPr>
            <w:noProof/>
            <w:webHidden/>
          </w:rPr>
          <w:tab/>
        </w:r>
        <w:r>
          <w:rPr>
            <w:noProof/>
            <w:webHidden/>
          </w:rPr>
          <w:fldChar w:fldCharType="begin"/>
        </w:r>
        <w:r>
          <w:rPr>
            <w:noProof/>
            <w:webHidden/>
          </w:rPr>
          <w:instrText xml:space="preserve"> PAGEREF _Toc98827883 \h </w:instrText>
        </w:r>
        <w:r>
          <w:rPr>
            <w:noProof/>
            <w:webHidden/>
          </w:rPr>
        </w:r>
        <w:r>
          <w:rPr>
            <w:noProof/>
            <w:webHidden/>
          </w:rPr>
          <w:fldChar w:fldCharType="separate"/>
        </w:r>
        <w:r>
          <w:rPr>
            <w:noProof/>
            <w:webHidden/>
          </w:rPr>
          <w:t>23</w:t>
        </w:r>
        <w:r>
          <w:rPr>
            <w:noProof/>
            <w:webHidden/>
          </w:rPr>
          <w:fldChar w:fldCharType="end"/>
        </w:r>
      </w:hyperlink>
    </w:p>
    <w:p w14:paraId="5A17DC55" w14:textId="6005F139" w:rsidR="00F016AF" w:rsidRDefault="00F016AF">
      <w:pPr>
        <w:pStyle w:val="Kazalovsebine5"/>
        <w:tabs>
          <w:tab w:val="left" w:pos="3370"/>
          <w:tab w:val="right" w:leader="dot" w:pos="9628"/>
        </w:tabs>
        <w:rPr>
          <w:rFonts w:asciiTheme="minorHAnsi" w:eastAsiaTheme="minorEastAsia" w:hAnsiTheme="minorHAnsi" w:cstheme="minorBidi"/>
          <w:noProof/>
          <w:sz w:val="22"/>
          <w:szCs w:val="22"/>
          <w:lang w:eastAsia="sl-SI"/>
        </w:rPr>
      </w:pPr>
      <w:hyperlink w:anchor="_Toc98827884" w:history="1">
        <w:r w:rsidRPr="00E56508">
          <w:rPr>
            <w:rStyle w:val="Hiperpovezava"/>
            <w:noProof/>
          </w:rPr>
          <w:t>42 INVESTICIJSKI ODHODKI</w:t>
        </w:r>
        <w:r>
          <w:rPr>
            <w:rFonts w:asciiTheme="minorHAnsi" w:eastAsiaTheme="minorEastAsia" w:hAnsiTheme="minorHAnsi" w:cstheme="minorBidi"/>
            <w:noProof/>
            <w:sz w:val="22"/>
            <w:szCs w:val="22"/>
            <w:lang w:eastAsia="sl-SI"/>
          </w:rPr>
          <w:tab/>
        </w:r>
        <w:r w:rsidRPr="00E56508">
          <w:rPr>
            <w:rStyle w:val="Hiperpovezava"/>
            <w:noProof/>
          </w:rPr>
          <w:t>(8.132.158 €) 2.316.953 €</w:t>
        </w:r>
        <w:r>
          <w:rPr>
            <w:noProof/>
            <w:webHidden/>
          </w:rPr>
          <w:tab/>
        </w:r>
        <w:r>
          <w:rPr>
            <w:noProof/>
            <w:webHidden/>
          </w:rPr>
          <w:fldChar w:fldCharType="begin"/>
        </w:r>
        <w:r>
          <w:rPr>
            <w:noProof/>
            <w:webHidden/>
          </w:rPr>
          <w:instrText xml:space="preserve"> PAGEREF _Toc98827884 \h </w:instrText>
        </w:r>
        <w:r>
          <w:rPr>
            <w:noProof/>
            <w:webHidden/>
          </w:rPr>
        </w:r>
        <w:r>
          <w:rPr>
            <w:noProof/>
            <w:webHidden/>
          </w:rPr>
          <w:fldChar w:fldCharType="separate"/>
        </w:r>
        <w:r>
          <w:rPr>
            <w:noProof/>
            <w:webHidden/>
          </w:rPr>
          <w:t>24</w:t>
        </w:r>
        <w:r>
          <w:rPr>
            <w:noProof/>
            <w:webHidden/>
          </w:rPr>
          <w:fldChar w:fldCharType="end"/>
        </w:r>
      </w:hyperlink>
    </w:p>
    <w:p w14:paraId="606C9BBE" w14:textId="406A035B" w:rsidR="00F016AF" w:rsidRDefault="00F016AF">
      <w:pPr>
        <w:pStyle w:val="Kazalovsebine5"/>
        <w:tabs>
          <w:tab w:val="left" w:pos="3510"/>
          <w:tab w:val="right" w:leader="dot" w:pos="9628"/>
        </w:tabs>
        <w:rPr>
          <w:rFonts w:asciiTheme="minorHAnsi" w:eastAsiaTheme="minorEastAsia" w:hAnsiTheme="minorHAnsi" w:cstheme="minorBidi"/>
          <w:noProof/>
          <w:sz w:val="22"/>
          <w:szCs w:val="22"/>
          <w:lang w:eastAsia="sl-SI"/>
        </w:rPr>
      </w:pPr>
      <w:hyperlink w:anchor="_Toc98827885" w:history="1">
        <w:r w:rsidRPr="00E56508">
          <w:rPr>
            <w:rStyle w:val="Hiperpovezava"/>
            <w:noProof/>
          </w:rPr>
          <w:t>43 INVESTICIJSKI TRANSFERI</w:t>
        </w:r>
        <w:r>
          <w:rPr>
            <w:rFonts w:asciiTheme="minorHAnsi" w:eastAsiaTheme="minorEastAsia" w:hAnsiTheme="minorHAnsi" w:cstheme="minorBidi"/>
            <w:noProof/>
            <w:sz w:val="22"/>
            <w:szCs w:val="22"/>
            <w:lang w:eastAsia="sl-SI"/>
          </w:rPr>
          <w:tab/>
        </w:r>
        <w:r w:rsidRPr="00E56508">
          <w:rPr>
            <w:rStyle w:val="Hiperpovezava"/>
            <w:noProof/>
          </w:rPr>
          <w:t>(394.203 €) 308.643 €</w:t>
        </w:r>
        <w:r>
          <w:rPr>
            <w:noProof/>
            <w:webHidden/>
          </w:rPr>
          <w:tab/>
        </w:r>
        <w:r>
          <w:rPr>
            <w:noProof/>
            <w:webHidden/>
          </w:rPr>
          <w:fldChar w:fldCharType="begin"/>
        </w:r>
        <w:r>
          <w:rPr>
            <w:noProof/>
            <w:webHidden/>
          </w:rPr>
          <w:instrText xml:space="preserve"> PAGEREF _Toc98827885 \h </w:instrText>
        </w:r>
        <w:r>
          <w:rPr>
            <w:noProof/>
            <w:webHidden/>
          </w:rPr>
        </w:r>
        <w:r>
          <w:rPr>
            <w:noProof/>
            <w:webHidden/>
          </w:rPr>
          <w:fldChar w:fldCharType="separate"/>
        </w:r>
        <w:r>
          <w:rPr>
            <w:noProof/>
            <w:webHidden/>
          </w:rPr>
          <w:t>25</w:t>
        </w:r>
        <w:r>
          <w:rPr>
            <w:noProof/>
            <w:webHidden/>
          </w:rPr>
          <w:fldChar w:fldCharType="end"/>
        </w:r>
      </w:hyperlink>
    </w:p>
    <w:p w14:paraId="419FB352" w14:textId="4C974240" w:rsidR="00F016AF" w:rsidRDefault="00F016AF">
      <w:pPr>
        <w:pStyle w:val="Kazalovsebine4"/>
        <w:tabs>
          <w:tab w:val="left" w:pos="1815"/>
          <w:tab w:val="right" w:leader="dot" w:pos="9628"/>
        </w:tabs>
        <w:rPr>
          <w:rFonts w:asciiTheme="minorHAnsi" w:eastAsiaTheme="minorEastAsia" w:hAnsiTheme="minorHAnsi" w:cstheme="minorBidi"/>
          <w:noProof/>
          <w:sz w:val="22"/>
          <w:szCs w:val="22"/>
          <w:lang w:eastAsia="sl-SI"/>
        </w:rPr>
      </w:pPr>
      <w:hyperlink w:anchor="_Toc98827886" w:history="1">
        <w:r w:rsidRPr="00E56508">
          <w:rPr>
            <w:rStyle w:val="Hiperpovezava"/>
            <w:noProof/>
          </w:rPr>
          <w:t>7 PRIHODKI</w:t>
        </w:r>
        <w:r>
          <w:rPr>
            <w:rFonts w:asciiTheme="minorHAnsi" w:eastAsiaTheme="minorEastAsia" w:hAnsiTheme="minorHAnsi" w:cstheme="minorBidi"/>
            <w:noProof/>
            <w:sz w:val="22"/>
            <w:szCs w:val="22"/>
            <w:lang w:eastAsia="sl-SI"/>
          </w:rPr>
          <w:tab/>
        </w:r>
        <w:r w:rsidRPr="00E56508">
          <w:rPr>
            <w:rStyle w:val="Hiperpovezava"/>
            <w:noProof/>
          </w:rPr>
          <w:t>(15.700.343 €) 13.831.057 €</w:t>
        </w:r>
        <w:r>
          <w:rPr>
            <w:noProof/>
            <w:webHidden/>
          </w:rPr>
          <w:tab/>
        </w:r>
        <w:r>
          <w:rPr>
            <w:noProof/>
            <w:webHidden/>
          </w:rPr>
          <w:fldChar w:fldCharType="begin"/>
        </w:r>
        <w:r>
          <w:rPr>
            <w:noProof/>
            <w:webHidden/>
          </w:rPr>
          <w:instrText xml:space="preserve"> PAGEREF _Toc98827886 \h </w:instrText>
        </w:r>
        <w:r>
          <w:rPr>
            <w:noProof/>
            <w:webHidden/>
          </w:rPr>
        </w:r>
        <w:r>
          <w:rPr>
            <w:noProof/>
            <w:webHidden/>
          </w:rPr>
          <w:fldChar w:fldCharType="separate"/>
        </w:r>
        <w:r>
          <w:rPr>
            <w:noProof/>
            <w:webHidden/>
          </w:rPr>
          <w:t>25</w:t>
        </w:r>
        <w:r>
          <w:rPr>
            <w:noProof/>
            <w:webHidden/>
          </w:rPr>
          <w:fldChar w:fldCharType="end"/>
        </w:r>
      </w:hyperlink>
    </w:p>
    <w:p w14:paraId="26AF2ED3" w14:textId="2D9E8BCF" w:rsidR="00F016AF" w:rsidRDefault="00F016AF">
      <w:pPr>
        <w:pStyle w:val="Kazalovsebine5"/>
        <w:tabs>
          <w:tab w:val="left" w:pos="2850"/>
          <w:tab w:val="right" w:leader="dot" w:pos="9628"/>
        </w:tabs>
        <w:rPr>
          <w:rFonts w:asciiTheme="minorHAnsi" w:eastAsiaTheme="minorEastAsia" w:hAnsiTheme="minorHAnsi" w:cstheme="minorBidi"/>
          <w:noProof/>
          <w:sz w:val="22"/>
          <w:szCs w:val="22"/>
          <w:lang w:eastAsia="sl-SI"/>
        </w:rPr>
      </w:pPr>
      <w:hyperlink w:anchor="_Toc98827887" w:history="1">
        <w:r w:rsidRPr="00E56508">
          <w:rPr>
            <w:rStyle w:val="Hiperpovezava"/>
            <w:noProof/>
          </w:rPr>
          <w:t>70 DAVČNI PRIHODKI</w:t>
        </w:r>
        <w:r>
          <w:rPr>
            <w:rFonts w:asciiTheme="minorHAnsi" w:eastAsiaTheme="minorEastAsia" w:hAnsiTheme="minorHAnsi" w:cstheme="minorBidi"/>
            <w:noProof/>
            <w:sz w:val="22"/>
            <w:szCs w:val="22"/>
            <w:lang w:eastAsia="sl-SI"/>
          </w:rPr>
          <w:tab/>
        </w:r>
        <w:r w:rsidRPr="00E56508">
          <w:rPr>
            <w:rStyle w:val="Hiperpovezava"/>
            <w:noProof/>
          </w:rPr>
          <w:t>(10.478.956 €) 10.563.400 €</w:t>
        </w:r>
        <w:r>
          <w:rPr>
            <w:noProof/>
            <w:webHidden/>
          </w:rPr>
          <w:tab/>
        </w:r>
        <w:r>
          <w:rPr>
            <w:noProof/>
            <w:webHidden/>
          </w:rPr>
          <w:fldChar w:fldCharType="begin"/>
        </w:r>
        <w:r>
          <w:rPr>
            <w:noProof/>
            <w:webHidden/>
          </w:rPr>
          <w:instrText xml:space="preserve"> PAGEREF _Toc98827887 \h </w:instrText>
        </w:r>
        <w:r>
          <w:rPr>
            <w:noProof/>
            <w:webHidden/>
          </w:rPr>
        </w:r>
        <w:r>
          <w:rPr>
            <w:noProof/>
            <w:webHidden/>
          </w:rPr>
          <w:fldChar w:fldCharType="separate"/>
        </w:r>
        <w:r>
          <w:rPr>
            <w:noProof/>
            <w:webHidden/>
          </w:rPr>
          <w:t>26</w:t>
        </w:r>
        <w:r>
          <w:rPr>
            <w:noProof/>
            <w:webHidden/>
          </w:rPr>
          <w:fldChar w:fldCharType="end"/>
        </w:r>
      </w:hyperlink>
    </w:p>
    <w:p w14:paraId="29A42CEB" w14:textId="2130A438" w:rsidR="00F016AF" w:rsidRDefault="00F016AF">
      <w:pPr>
        <w:pStyle w:val="Kazalovsebine5"/>
        <w:tabs>
          <w:tab w:val="left" w:pos="3090"/>
          <w:tab w:val="right" w:leader="dot" w:pos="9628"/>
        </w:tabs>
        <w:rPr>
          <w:rFonts w:asciiTheme="minorHAnsi" w:eastAsiaTheme="minorEastAsia" w:hAnsiTheme="minorHAnsi" w:cstheme="minorBidi"/>
          <w:noProof/>
          <w:sz w:val="22"/>
          <w:szCs w:val="22"/>
          <w:lang w:eastAsia="sl-SI"/>
        </w:rPr>
      </w:pPr>
      <w:hyperlink w:anchor="_Toc98827888" w:history="1">
        <w:r w:rsidRPr="00E56508">
          <w:rPr>
            <w:rStyle w:val="Hiperpovezava"/>
            <w:noProof/>
          </w:rPr>
          <w:t>71 NEDAVČNI PRIHODKI</w:t>
        </w:r>
        <w:r>
          <w:rPr>
            <w:rFonts w:asciiTheme="minorHAnsi" w:eastAsiaTheme="minorEastAsia" w:hAnsiTheme="minorHAnsi" w:cstheme="minorBidi"/>
            <w:noProof/>
            <w:sz w:val="22"/>
            <w:szCs w:val="22"/>
            <w:lang w:eastAsia="sl-SI"/>
          </w:rPr>
          <w:tab/>
        </w:r>
        <w:r w:rsidRPr="00E56508">
          <w:rPr>
            <w:rStyle w:val="Hiperpovezava"/>
            <w:noProof/>
          </w:rPr>
          <w:t>(1.767.089 €) 1.781.174 €</w:t>
        </w:r>
        <w:r>
          <w:rPr>
            <w:noProof/>
            <w:webHidden/>
          </w:rPr>
          <w:tab/>
        </w:r>
        <w:r>
          <w:rPr>
            <w:noProof/>
            <w:webHidden/>
          </w:rPr>
          <w:fldChar w:fldCharType="begin"/>
        </w:r>
        <w:r>
          <w:rPr>
            <w:noProof/>
            <w:webHidden/>
          </w:rPr>
          <w:instrText xml:space="preserve"> PAGEREF _Toc98827888 \h </w:instrText>
        </w:r>
        <w:r>
          <w:rPr>
            <w:noProof/>
            <w:webHidden/>
          </w:rPr>
        </w:r>
        <w:r>
          <w:rPr>
            <w:noProof/>
            <w:webHidden/>
          </w:rPr>
          <w:fldChar w:fldCharType="separate"/>
        </w:r>
        <w:r>
          <w:rPr>
            <w:noProof/>
            <w:webHidden/>
          </w:rPr>
          <w:t>27</w:t>
        </w:r>
        <w:r>
          <w:rPr>
            <w:noProof/>
            <w:webHidden/>
          </w:rPr>
          <w:fldChar w:fldCharType="end"/>
        </w:r>
      </w:hyperlink>
    </w:p>
    <w:p w14:paraId="1A5C0C2A" w14:textId="1ADE520C" w:rsidR="00F016AF" w:rsidRDefault="00F016AF">
      <w:pPr>
        <w:pStyle w:val="Kazalovsebine5"/>
        <w:tabs>
          <w:tab w:val="left" w:pos="3210"/>
          <w:tab w:val="right" w:leader="dot" w:pos="9628"/>
        </w:tabs>
        <w:rPr>
          <w:rFonts w:asciiTheme="minorHAnsi" w:eastAsiaTheme="minorEastAsia" w:hAnsiTheme="minorHAnsi" w:cstheme="minorBidi"/>
          <w:noProof/>
          <w:sz w:val="22"/>
          <w:szCs w:val="22"/>
          <w:lang w:eastAsia="sl-SI"/>
        </w:rPr>
      </w:pPr>
      <w:hyperlink w:anchor="_Toc98827889" w:history="1">
        <w:r w:rsidRPr="00E56508">
          <w:rPr>
            <w:rStyle w:val="Hiperpovezava"/>
            <w:noProof/>
          </w:rPr>
          <w:t>72 KAPITALSKI PRIHODKI</w:t>
        </w:r>
        <w:r>
          <w:rPr>
            <w:rFonts w:asciiTheme="minorHAnsi" w:eastAsiaTheme="minorEastAsia" w:hAnsiTheme="minorHAnsi" w:cstheme="minorBidi"/>
            <w:noProof/>
            <w:sz w:val="22"/>
            <w:szCs w:val="22"/>
            <w:lang w:eastAsia="sl-SI"/>
          </w:rPr>
          <w:tab/>
        </w:r>
        <w:r w:rsidRPr="00E56508">
          <w:rPr>
            <w:rStyle w:val="Hiperpovezava"/>
            <w:noProof/>
          </w:rPr>
          <w:t>(168.300 €) 275.305 €</w:t>
        </w:r>
        <w:r>
          <w:rPr>
            <w:noProof/>
            <w:webHidden/>
          </w:rPr>
          <w:tab/>
        </w:r>
        <w:r>
          <w:rPr>
            <w:noProof/>
            <w:webHidden/>
          </w:rPr>
          <w:fldChar w:fldCharType="begin"/>
        </w:r>
        <w:r>
          <w:rPr>
            <w:noProof/>
            <w:webHidden/>
          </w:rPr>
          <w:instrText xml:space="preserve"> PAGEREF _Toc98827889 \h </w:instrText>
        </w:r>
        <w:r>
          <w:rPr>
            <w:noProof/>
            <w:webHidden/>
          </w:rPr>
        </w:r>
        <w:r>
          <w:rPr>
            <w:noProof/>
            <w:webHidden/>
          </w:rPr>
          <w:fldChar w:fldCharType="separate"/>
        </w:r>
        <w:r>
          <w:rPr>
            <w:noProof/>
            <w:webHidden/>
          </w:rPr>
          <w:t>29</w:t>
        </w:r>
        <w:r>
          <w:rPr>
            <w:noProof/>
            <w:webHidden/>
          </w:rPr>
          <w:fldChar w:fldCharType="end"/>
        </w:r>
      </w:hyperlink>
    </w:p>
    <w:p w14:paraId="584B6419" w14:textId="012B21E4" w:rsidR="00F016AF" w:rsidRDefault="00F016AF">
      <w:pPr>
        <w:pStyle w:val="Kazalovsebine5"/>
        <w:tabs>
          <w:tab w:val="left" w:pos="2900"/>
          <w:tab w:val="right" w:leader="dot" w:pos="9628"/>
        </w:tabs>
        <w:rPr>
          <w:rFonts w:asciiTheme="minorHAnsi" w:eastAsiaTheme="minorEastAsia" w:hAnsiTheme="minorHAnsi" w:cstheme="minorBidi"/>
          <w:noProof/>
          <w:sz w:val="22"/>
          <w:szCs w:val="22"/>
          <w:lang w:eastAsia="sl-SI"/>
        </w:rPr>
      </w:pPr>
      <w:hyperlink w:anchor="_Toc98827890" w:history="1">
        <w:r w:rsidRPr="00E56508">
          <w:rPr>
            <w:rStyle w:val="Hiperpovezava"/>
            <w:noProof/>
          </w:rPr>
          <w:t>73 PREJETE DONACIJE</w:t>
        </w:r>
        <w:r>
          <w:rPr>
            <w:rFonts w:asciiTheme="minorHAnsi" w:eastAsiaTheme="minorEastAsia" w:hAnsiTheme="minorHAnsi" w:cstheme="minorBidi"/>
            <w:noProof/>
            <w:sz w:val="22"/>
            <w:szCs w:val="22"/>
            <w:lang w:eastAsia="sl-SI"/>
          </w:rPr>
          <w:tab/>
        </w:r>
        <w:r w:rsidRPr="00E56508">
          <w:rPr>
            <w:rStyle w:val="Hiperpovezava"/>
            <w:noProof/>
          </w:rPr>
          <w:t>(6.260 €) 4.418 €</w:t>
        </w:r>
        <w:r>
          <w:rPr>
            <w:noProof/>
            <w:webHidden/>
          </w:rPr>
          <w:tab/>
        </w:r>
        <w:r>
          <w:rPr>
            <w:noProof/>
            <w:webHidden/>
          </w:rPr>
          <w:fldChar w:fldCharType="begin"/>
        </w:r>
        <w:r>
          <w:rPr>
            <w:noProof/>
            <w:webHidden/>
          </w:rPr>
          <w:instrText xml:space="preserve"> PAGEREF _Toc98827890 \h </w:instrText>
        </w:r>
        <w:r>
          <w:rPr>
            <w:noProof/>
            <w:webHidden/>
          </w:rPr>
        </w:r>
        <w:r>
          <w:rPr>
            <w:noProof/>
            <w:webHidden/>
          </w:rPr>
          <w:fldChar w:fldCharType="separate"/>
        </w:r>
        <w:r>
          <w:rPr>
            <w:noProof/>
            <w:webHidden/>
          </w:rPr>
          <w:t>29</w:t>
        </w:r>
        <w:r>
          <w:rPr>
            <w:noProof/>
            <w:webHidden/>
          </w:rPr>
          <w:fldChar w:fldCharType="end"/>
        </w:r>
      </w:hyperlink>
    </w:p>
    <w:p w14:paraId="5F4BFFCD" w14:textId="5E32723C" w:rsidR="00F016AF" w:rsidRDefault="00F016AF">
      <w:pPr>
        <w:pStyle w:val="Kazalovsebine5"/>
        <w:tabs>
          <w:tab w:val="left" w:pos="3260"/>
          <w:tab w:val="right" w:leader="dot" w:pos="9628"/>
        </w:tabs>
        <w:rPr>
          <w:rFonts w:asciiTheme="minorHAnsi" w:eastAsiaTheme="minorEastAsia" w:hAnsiTheme="minorHAnsi" w:cstheme="minorBidi"/>
          <w:noProof/>
          <w:sz w:val="22"/>
          <w:szCs w:val="22"/>
          <w:lang w:eastAsia="sl-SI"/>
        </w:rPr>
      </w:pPr>
      <w:hyperlink w:anchor="_Toc98827891" w:history="1">
        <w:r w:rsidRPr="00E56508">
          <w:rPr>
            <w:rStyle w:val="Hiperpovezava"/>
            <w:noProof/>
          </w:rPr>
          <w:t>74 TRANSFERNI PRIHODKI</w:t>
        </w:r>
        <w:r>
          <w:rPr>
            <w:rFonts w:asciiTheme="minorHAnsi" w:eastAsiaTheme="minorEastAsia" w:hAnsiTheme="minorHAnsi" w:cstheme="minorBidi"/>
            <w:noProof/>
            <w:sz w:val="22"/>
            <w:szCs w:val="22"/>
            <w:lang w:eastAsia="sl-SI"/>
          </w:rPr>
          <w:tab/>
        </w:r>
        <w:r w:rsidRPr="00E56508">
          <w:rPr>
            <w:rStyle w:val="Hiperpovezava"/>
            <w:noProof/>
          </w:rPr>
          <w:t>(3.279.739 €) 1.206.761 €</w:t>
        </w:r>
        <w:r>
          <w:rPr>
            <w:noProof/>
            <w:webHidden/>
          </w:rPr>
          <w:tab/>
        </w:r>
        <w:r>
          <w:rPr>
            <w:noProof/>
            <w:webHidden/>
          </w:rPr>
          <w:fldChar w:fldCharType="begin"/>
        </w:r>
        <w:r>
          <w:rPr>
            <w:noProof/>
            <w:webHidden/>
          </w:rPr>
          <w:instrText xml:space="preserve"> PAGEREF _Toc98827891 \h </w:instrText>
        </w:r>
        <w:r>
          <w:rPr>
            <w:noProof/>
            <w:webHidden/>
          </w:rPr>
        </w:r>
        <w:r>
          <w:rPr>
            <w:noProof/>
            <w:webHidden/>
          </w:rPr>
          <w:fldChar w:fldCharType="separate"/>
        </w:r>
        <w:r>
          <w:rPr>
            <w:noProof/>
            <w:webHidden/>
          </w:rPr>
          <w:t>29</w:t>
        </w:r>
        <w:r>
          <w:rPr>
            <w:noProof/>
            <w:webHidden/>
          </w:rPr>
          <w:fldChar w:fldCharType="end"/>
        </w:r>
      </w:hyperlink>
    </w:p>
    <w:p w14:paraId="01A14AD2" w14:textId="2D459F28" w:rsidR="00F016AF" w:rsidRDefault="00F016AF">
      <w:pPr>
        <w:pStyle w:val="Kazalovsebine3"/>
        <w:tabs>
          <w:tab w:val="left" w:pos="2695"/>
          <w:tab w:val="right" w:leader="dot" w:pos="9628"/>
        </w:tabs>
        <w:rPr>
          <w:rFonts w:asciiTheme="minorHAnsi" w:eastAsiaTheme="minorEastAsia" w:hAnsiTheme="minorHAnsi" w:cstheme="minorBidi"/>
          <w:i w:val="0"/>
          <w:iCs w:val="0"/>
          <w:noProof/>
          <w:sz w:val="22"/>
          <w:szCs w:val="22"/>
          <w:lang w:eastAsia="sl-SI"/>
        </w:rPr>
      </w:pPr>
      <w:hyperlink w:anchor="_Toc98827892" w:history="1">
        <w:r w:rsidRPr="00E56508">
          <w:rPr>
            <w:rStyle w:val="Hiperpovezava"/>
            <w:noProof/>
          </w:rPr>
          <w:t>C. RAČUN FINANCIRANJA</w:t>
        </w:r>
        <w:r>
          <w:rPr>
            <w:rFonts w:asciiTheme="minorHAnsi" w:eastAsiaTheme="minorEastAsia" w:hAnsiTheme="minorHAnsi" w:cstheme="minorBidi"/>
            <w:i w:val="0"/>
            <w:iCs w:val="0"/>
            <w:noProof/>
            <w:sz w:val="22"/>
            <w:szCs w:val="22"/>
            <w:lang w:eastAsia="sl-SI"/>
          </w:rPr>
          <w:tab/>
        </w:r>
        <w:r w:rsidRPr="00E56508">
          <w:rPr>
            <w:rStyle w:val="Hiperpovezava"/>
            <w:noProof/>
          </w:rPr>
          <w:t>(1.973.586 €) -426.420 €</w:t>
        </w:r>
        <w:r>
          <w:rPr>
            <w:noProof/>
            <w:webHidden/>
          </w:rPr>
          <w:tab/>
        </w:r>
        <w:r>
          <w:rPr>
            <w:noProof/>
            <w:webHidden/>
          </w:rPr>
          <w:fldChar w:fldCharType="begin"/>
        </w:r>
        <w:r>
          <w:rPr>
            <w:noProof/>
            <w:webHidden/>
          </w:rPr>
          <w:instrText xml:space="preserve"> PAGEREF _Toc98827892 \h </w:instrText>
        </w:r>
        <w:r>
          <w:rPr>
            <w:noProof/>
            <w:webHidden/>
          </w:rPr>
        </w:r>
        <w:r>
          <w:rPr>
            <w:noProof/>
            <w:webHidden/>
          </w:rPr>
          <w:fldChar w:fldCharType="separate"/>
        </w:r>
        <w:r>
          <w:rPr>
            <w:noProof/>
            <w:webHidden/>
          </w:rPr>
          <w:t>30</w:t>
        </w:r>
        <w:r>
          <w:rPr>
            <w:noProof/>
            <w:webHidden/>
          </w:rPr>
          <w:fldChar w:fldCharType="end"/>
        </w:r>
      </w:hyperlink>
    </w:p>
    <w:p w14:paraId="23C00A9F" w14:textId="69F52E69" w:rsidR="00F016AF" w:rsidRDefault="00F016AF">
      <w:pPr>
        <w:pStyle w:val="Kazalovsebine5"/>
        <w:tabs>
          <w:tab w:val="left" w:pos="2645"/>
          <w:tab w:val="right" w:leader="dot" w:pos="9628"/>
        </w:tabs>
        <w:rPr>
          <w:rFonts w:asciiTheme="minorHAnsi" w:eastAsiaTheme="minorEastAsia" w:hAnsiTheme="minorHAnsi" w:cstheme="minorBidi"/>
          <w:noProof/>
          <w:sz w:val="22"/>
          <w:szCs w:val="22"/>
          <w:lang w:eastAsia="sl-SI"/>
        </w:rPr>
      </w:pPr>
      <w:hyperlink w:anchor="_Toc98827893" w:history="1">
        <w:r w:rsidRPr="00E56508">
          <w:rPr>
            <w:rStyle w:val="Hiperpovezava"/>
            <w:noProof/>
          </w:rPr>
          <w:t>50 ZADOLŽEVANJE</w:t>
        </w:r>
        <w:r>
          <w:rPr>
            <w:rFonts w:asciiTheme="minorHAnsi" w:eastAsiaTheme="minorEastAsia" w:hAnsiTheme="minorHAnsi" w:cstheme="minorBidi"/>
            <w:noProof/>
            <w:sz w:val="22"/>
            <w:szCs w:val="22"/>
            <w:lang w:eastAsia="sl-SI"/>
          </w:rPr>
          <w:tab/>
        </w:r>
        <w:r w:rsidRPr="00E56508">
          <w:rPr>
            <w:rStyle w:val="Hiperpovezava"/>
            <w:noProof/>
          </w:rPr>
          <w:t>(3.400.000 €) 0 €</w:t>
        </w:r>
        <w:r>
          <w:rPr>
            <w:noProof/>
            <w:webHidden/>
          </w:rPr>
          <w:tab/>
        </w:r>
        <w:r>
          <w:rPr>
            <w:noProof/>
            <w:webHidden/>
          </w:rPr>
          <w:fldChar w:fldCharType="begin"/>
        </w:r>
        <w:r>
          <w:rPr>
            <w:noProof/>
            <w:webHidden/>
          </w:rPr>
          <w:instrText xml:space="preserve"> PAGEREF _Toc98827893 \h </w:instrText>
        </w:r>
        <w:r>
          <w:rPr>
            <w:noProof/>
            <w:webHidden/>
          </w:rPr>
        </w:r>
        <w:r>
          <w:rPr>
            <w:noProof/>
            <w:webHidden/>
          </w:rPr>
          <w:fldChar w:fldCharType="separate"/>
        </w:r>
        <w:r>
          <w:rPr>
            <w:noProof/>
            <w:webHidden/>
          </w:rPr>
          <w:t>30</w:t>
        </w:r>
        <w:r>
          <w:rPr>
            <w:noProof/>
            <w:webHidden/>
          </w:rPr>
          <w:fldChar w:fldCharType="end"/>
        </w:r>
      </w:hyperlink>
    </w:p>
    <w:p w14:paraId="19642F4F" w14:textId="25E890BE" w:rsidR="00F016AF" w:rsidRDefault="00F016AF">
      <w:pPr>
        <w:pStyle w:val="Kazalovsebine5"/>
        <w:tabs>
          <w:tab w:val="left" w:pos="2940"/>
          <w:tab w:val="right" w:leader="dot" w:pos="9628"/>
        </w:tabs>
        <w:rPr>
          <w:rFonts w:asciiTheme="minorHAnsi" w:eastAsiaTheme="minorEastAsia" w:hAnsiTheme="minorHAnsi" w:cstheme="minorBidi"/>
          <w:noProof/>
          <w:sz w:val="22"/>
          <w:szCs w:val="22"/>
          <w:lang w:eastAsia="sl-SI"/>
        </w:rPr>
      </w:pPr>
      <w:hyperlink w:anchor="_Toc98827894" w:history="1">
        <w:r w:rsidRPr="00E56508">
          <w:rPr>
            <w:rStyle w:val="Hiperpovezava"/>
            <w:noProof/>
          </w:rPr>
          <w:t>55 ODPLAČILA DOLGA</w:t>
        </w:r>
        <w:r>
          <w:rPr>
            <w:rFonts w:asciiTheme="minorHAnsi" w:eastAsiaTheme="minorEastAsia" w:hAnsiTheme="minorHAnsi" w:cstheme="minorBidi"/>
            <w:noProof/>
            <w:sz w:val="22"/>
            <w:szCs w:val="22"/>
            <w:lang w:eastAsia="sl-SI"/>
          </w:rPr>
          <w:tab/>
        </w:r>
        <w:r w:rsidRPr="00E56508">
          <w:rPr>
            <w:rStyle w:val="Hiperpovezava"/>
            <w:noProof/>
          </w:rPr>
          <w:t>(1.426.414 €) 426.420 €</w:t>
        </w:r>
        <w:r>
          <w:rPr>
            <w:noProof/>
            <w:webHidden/>
          </w:rPr>
          <w:tab/>
        </w:r>
        <w:r>
          <w:rPr>
            <w:noProof/>
            <w:webHidden/>
          </w:rPr>
          <w:fldChar w:fldCharType="begin"/>
        </w:r>
        <w:r>
          <w:rPr>
            <w:noProof/>
            <w:webHidden/>
          </w:rPr>
          <w:instrText xml:space="preserve"> PAGEREF _Toc98827894 \h </w:instrText>
        </w:r>
        <w:r>
          <w:rPr>
            <w:noProof/>
            <w:webHidden/>
          </w:rPr>
        </w:r>
        <w:r>
          <w:rPr>
            <w:noProof/>
            <w:webHidden/>
          </w:rPr>
          <w:fldChar w:fldCharType="separate"/>
        </w:r>
        <w:r>
          <w:rPr>
            <w:noProof/>
            <w:webHidden/>
          </w:rPr>
          <w:t>30</w:t>
        </w:r>
        <w:r>
          <w:rPr>
            <w:noProof/>
            <w:webHidden/>
          </w:rPr>
          <w:fldChar w:fldCharType="end"/>
        </w:r>
      </w:hyperlink>
    </w:p>
    <w:p w14:paraId="3377BBDC" w14:textId="6677F60E" w:rsidR="00F016AF" w:rsidRDefault="00F016AF">
      <w:pPr>
        <w:pStyle w:val="Kazalovsebine2"/>
        <w:tabs>
          <w:tab w:val="right" w:leader="dot" w:pos="9628"/>
        </w:tabs>
        <w:rPr>
          <w:rFonts w:asciiTheme="minorHAnsi" w:eastAsiaTheme="minorEastAsia" w:hAnsiTheme="minorHAnsi" w:cstheme="minorBidi"/>
          <w:smallCaps w:val="0"/>
          <w:noProof/>
          <w:sz w:val="22"/>
          <w:szCs w:val="22"/>
          <w:lang w:eastAsia="sl-SI"/>
        </w:rPr>
      </w:pPr>
      <w:hyperlink w:anchor="_Toc98827895" w:history="1">
        <w:r w:rsidRPr="00E56508">
          <w:rPr>
            <w:rStyle w:val="Hiperpovezava"/>
            <w:noProof/>
          </w:rPr>
          <w:t>IV. POSEBNI DEL (PK)</w:t>
        </w:r>
        <w:r>
          <w:rPr>
            <w:noProof/>
            <w:webHidden/>
          </w:rPr>
          <w:tab/>
        </w:r>
        <w:r>
          <w:rPr>
            <w:noProof/>
            <w:webHidden/>
          </w:rPr>
          <w:fldChar w:fldCharType="begin"/>
        </w:r>
        <w:r>
          <w:rPr>
            <w:noProof/>
            <w:webHidden/>
          </w:rPr>
          <w:instrText xml:space="preserve"> PAGEREF _Toc98827895 \h </w:instrText>
        </w:r>
        <w:r>
          <w:rPr>
            <w:noProof/>
            <w:webHidden/>
          </w:rPr>
        </w:r>
        <w:r>
          <w:rPr>
            <w:noProof/>
            <w:webHidden/>
          </w:rPr>
          <w:fldChar w:fldCharType="separate"/>
        </w:r>
        <w:r>
          <w:rPr>
            <w:noProof/>
            <w:webHidden/>
          </w:rPr>
          <w:t>31</w:t>
        </w:r>
        <w:r>
          <w:rPr>
            <w:noProof/>
            <w:webHidden/>
          </w:rPr>
          <w:fldChar w:fldCharType="end"/>
        </w:r>
      </w:hyperlink>
    </w:p>
    <w:p w14:paraId="136EB410" w14:textId="15A3563A" w:rsidR="00F016AF" w:rsidRDefault="00F016AF">
      <w:pPr>
        <w:pStyle w:val="Kazalovsebine3"/>
        <w:tabs>
          <w:tab w:val="left" w:pos="2350"/>
          <w:tab w:val="right" w:leader="dot" w:pos="9628"/>
        </w:tabs>
        <w:rPr>
          <w:rFonts w:asciiTheme="minorHAnsi" w:eastAsiaTheme="minorEastAsia" w:hAnsiTheme="minorHAnsi" w:cstheme="minorBidi"/>
          <w:i w:val="0"/>
          <w:iCs w:val="0"/>
          <w:noProof/>
          <w:sz w:val="22"/>
          <w:szCs w:val="22"/>
          <w:lang w:eastAsia="sl-SI"/>
        </w:rPr>
      </w:pPr>
      <w:hyperlink w:anchor="_Toc98827896" w:history="1">
        <w:r w:rsidRPr="00E56508">
          <w:rPr>
            <w:rStyle w:val="Hiperpovezava"/>
            <w:noProof/>
          </w:rPr>
          <w:t>01 POLITIČNI SISTEM</w:t>
        </w:r>
        <w:r>
          <w:rPr>
            <w:rFonts w:asciiTheme="minorHAnsi" w:eastAsiaTheme="minorEastAsia" w:hAnsiTheme="minorHAnsi" w:cstheme="minorBidi"/>
            <w:i w:val="0"/>
            <w:iCs w:val="0"/>
            <w:noProof/>
            <w:sz w:val="22"/>
            <w:szCs w:val="22"/>
            <w:lang w:eastAsia="sl-SI"/>
          </w:rPr>
          <w:tab/>
        </w:r>
        <w:r w:rsidRPr="00E56508">
          <w:rPr>
            <w:rStyle w:val="Hiperpovezava"/>
            <w:noProof/>
          </w:rPr>
          <w:t>(162.119 €) 145.349 €</w:t>
        </w:r>
        <w:r>
          <w:rPr>
            <w:noProof/>
            <w:webHidden/>
          </w:rPr>
          <w:tab/>
        </w:r>
        <w:r>
          <w:rPr>
            <w:noProof/>
            <w:webHidden/>
          </w:rPr>
          <w:fldChar w:fldCharType="begin"/>
        </w:r>
        <w:r>
          <w:rPr>
            <w:noProof/>
            <w:webHidden/>
          </w:rPr>
          <w:instrText xml:space="preserve"> PAGEREF _Toc98827896 \h </w:instrText>
        </w:r>
        <w:r>
          <w:rPr>
            <w:noProof/>
            <w:webHidden/>
          </w:rPr>
        </w:r>
        <w:r>
          <w:rPr>
            <w:noProof/>
            <w:webHidden/>
          </w:rPr>
          <w:fldChar w:fldCharType="separate"/>
        </w:r>
        <w:r>
          <w:rPr>
            <w:noProof/>
            <w:webHidden/>
          </w:rPr>
          <w:t>31</w:t>
        </w:r>
        <w:r>
          <w:rPr>
            <w:noProof/>
            <w:webHidden/>
          </w:rPr>
          <w:fldChar w:fldCharType="end"/>
        </w:r>
      </w:hyperlink>
    </w:p>
    <w:p w14:paraId="18FE906F" w14:textId="0AAC5C78" w:rsidR="00F016AF" w:rsidRDefault="00F016AF">
      <w:pPr>
        <w:pStyle w:val="Kazalovsebine4"/>
        <w:tabs>
          <w:tab w:val="left" w:pos="2340"/>
          <w:tab w:val="right" w:leader="dot" w:pos="9628"/>
        </w:tabs>
        <w:rPr>
          <w:rFonts w:asciiTheme="minorHAnsi" w:eastAsiaTheme="minorEastAsia" w:hAnsiTheme="minorHAnsi" w:cstheme="minorBidi"/>
          <w:noProof/>
          <w:sz w:val="22"/>
          <w:szCs w:val="22"/>
          <w:lang w:eastAsia="sl-SI"/>
        </w:rPr>
      </w:pPr>
      <w:hyperlink w:anchor="_Toc98827897" w:history="1">
        <w:r w:rsidRPr="00E56508">
          <w:rPr>
            <w:rStyle w:val="Hiperpovezava"/>
            <w:noProof/>
          </w:rPr>
          <w:t>0101 Politični sistem</w:t>
        </w:r>
        <w:r>
          <w:rPr>
            <w:rFonts w:asciiTheme="minorHAnsi" w:eastAsiaTheme="minorEastAsia" w:hAnsiTheme="minorHAnsi" w:cstheme="minorBidi"/>
            <w:noProof/>
            <w:sz w:val="22"/>
            <w:szCs w:val="22"/>
            <w:lang w:eastAsia="sl-SI"/>
          </w:rPr>
          <w:tab/>
        </w:r>
        <w:r w:rsidRPr="00E56508">
          <w:rPr>
            <w:rStyle w:val="Hiperpovezava"/>
            <w:noProof/>
          </w:rPr>
          <w:t>(162.119 €) 145.349 €</w:t>
        </w:r>
        <w:r>
          <w:rPr>
            <w:noProof/>
            <w:webHidden/>
          </w:rPr>
          <w:tab/>
        </w:r>
        <w:r>
          <w:rPr>
            <w:noProof/>
            <w:webHidden/>
          </w:rPr>
          <w:fldChar w:fldCharType="begin"/>
        </w:r>
        <w:r>
          <w:rPr>
            <w:noProof/>
            <w:webHidden/>
          </w:rPr>
          <w:instrText xml:space="preserve"> PAGEREF _Toc98827897 \h </w:instrText>
        </w:r>
        <w:r>
          <w:rPr>
            <w:noProof/>
            <w:webHidden/>
          </w:rPr>
        </w:r>
        <w:r>
          <w:rPr>
            <w:noProof/>
            <w:webHidden/>
          </w:rPr>
          <w:fldChar w:fldCharType="separate"/>
        </w:r>
        <w:r>
          <w:rPr>
            <w:noProof/>
            <w:webHidden/>
          </w:rPr>
          <w:t>31</w:t>
        </w:r>
        <w:r>
          <w:rPr>
            <w:noProof/>
            <w:webHidden/>
          </w:rPr>
          <w:fldChar w:fldCharType="end"/>
        </w:r>
      </w:hyperlink>
    </w:p>
    <w:p w14:paraId="78F7C082" w14:textId="462391DB" w:rsidR="00F016AF" w:rsidRDefault="00F016AF">
      <w:pPr>
        <w:pStyle w:val="Kazalovsebine5"/>
        <w:tabs>
          <w:tab w:val="left" w:pos="3784"/>
          <w:tab w:val="right" w:leader="dot" w:pos="9628"/>
        </w:tabs>
        <w:rPr>
          <w:rFonts w:asciiTheme="minorHAnsi" w:eastAsiaTheme="minorEastAsia" w:hAnsiTheme="minorHAnsi" w:cstheme="minorBidi"/>
          <w:noProof/>
          <w:sz w:val="22"/>
          <w:szCs w:val="22"/>
          <w:lang w:eastAsia="sl-SI"/>
        </w:rPr>
      </w:pPr>
      <w:hyperlink w:anchor="_Toc98827898" w:history="1">
        <w:r w:rsidRPr="00E56508">
          <w:rPr>
            <w:rStyle w:val="Hiperpovezava"/>
            <w:noProof/>
          </w:rPr>
          <w:t>01019001 Dejavnost občinskega sveta</w:t>
        </w:r>
        <w:r>
          <w:rPr>
            <w:rFonts w:asciiTheme="minorHAnsi" w:eastAsiaTheme="minorEastAsia" w:hAnsiTheme="minorHAnsi" w:cstheme="minorBidi"/>
            <w:noProof/>
            <w:sz w:val="22"/>
            <w:szCs w:val="22"/>
            <w:lang w:eastAsia="sl-SI"/>
          </w:rPr>
          <w:tab/>
        </w:r>
        <w:r w:rsidRPr="00E56508">
          <w:rPr>
            <w:rStyle w:val="Hiperpovezava"/>
            <w:noProof/>
          </w:rPr>
          <w:t>(60.750 €) 59.965 €</w:t>
        </w:r>
        <w:r>
          <w:rPr>
            <w:noProof/>
            <w:webHidden/>
          </w:rPr>
          <w:tab/>
        </w:r>
        <w:r>
          <w:rPr>
            <w:noProof/>
            <w:webHidden/>
          </w:rPr>
          <w:fldChar w:fldCharType="begin"/>
        </w:r>
        <w:r>
          <w:rPr>
            <w:noProof/>
            <w:webHidden/>
          </w:rPr>
          <w:instrText xml:space="preserve"> PAGEREF _Toc98827898 \h </w:instrText>
        </w:r>
        <w:r>
          <w:rPr>
            <w:noProof/>
            <w:webHidden/>
          </w:rPr>
        </w:r>
        <w:r>
          <w:rPr>
            <w:noProof/>
            <w:webHidden/>
          </w:rPr>
          <w:fldChar w:fldCharType="separate"/>
        </w:r>
        <w:r>
          <w:rPr>
            <w:noProof/>
            <w:webHidden/>
          </w:rPr>
          <w:t>31</w:t>
        </w:r>
        <w:r>
          <w:rPr>
            <w:noProof/>
            <w:webHidden/>
          </w:rPr>
          <w:fldChar w:fldCharType="end"/>
        </w:r>
      </w:hyperlink>
    </w:p>
    <w:p w14:paraId="53A13D0A" w14:textId="7B6FAD96" w:rsidR="00F016AF" w:rsidRDefault="00F016AF">
      <w:pPr>
        <w:pStyle w:val="Kazalovsebine5"/>
        <w:tabs>
          <w:tab w:val="left" w:pos="4859"/>
          <w:tab w:val="right" w:leader="dot" w:pos="9628"/>
        </w:tabs>
        <w:rPr>
          <w:rFonts w:asciiTheme="minorHAnsi" w:eastAsiaTheme="minorEastAsia" w:hAnsiTheme="minorHAnsi" w:cstheme="minorBidi"/>
          <w:noProof/>
          <w:sz w:val="22"/>
          <w:szCs w:val="22"/>
          <w:lang w:eastAsia="sl-SI"/>
        </w:rPr>
      </w:pPr>
      <w:hyperlink w:anchor="_Toc98827899" w:history="1">
        <w:r w:rsidRPr="00E56508">
          <w:rPr>
            <w:rStyle w:val="Hiperpovezava"/>
            <w:noProof/>
          </w:rPr>
          <w:t>01019002 Izvedba in nadzor volitev in referendumov</w:t>
        </w:r>
        <w:r>
          <w:rPr>
            <w:rFonts w:asciiTheme="minorHAnsi" w:eastAsiaTheme="minorEastAsia" w:hAnsiTheme="minorHAnsi" w:cstheme="minorBidi"/>
            <w:noProof/>
            <w:sz w:val="22"/>
            <w:szCs w:val="22"/>
            <w:lang w:eastAsia="sl-SI"/>
          </w:rPr>
          <w:tab/>
        </w:r>
        <w:r w:rsidRPr="00E56508">
          <w:rPr>
            <w:rStyle w:val="Hiperpovezava"/>
            <w:noProof/>
          </w:rPr>
          <w:t>(100 €) 0 €</w:t>
        </w:r>
        <w:r>
          <w:rPr>
            <w:noProof/>
            <w:webHidden/>
          </w:rPr>
          <w:tab/>
        </w:r>
        <w:r>
          <w:rPr>
            <w:noProof/>
            <w:webHidden/>
          </w:rPr>
          <w:fldChar w:fldCharType="begin"/>
        </w:r>
        <w:r>
          <w:rPr>
            <w:noProof/>
            <w:webHidden/>
          </w:rPr>
          <w:instrText xml:space="preserve"> PAGEREF _Toc98827899 \h </w:instrText>
        </w:r>
        <w:r>
          <w:rPr>
            <w:noProof/>
            <w:webHidden/>
          </w:rPr>
        </w:r>
        <w:r>
          <w:rPr>
            <w:noProof/>
            <w:webHidden/>
          </w:rPr>
          <w:fldChar w:fldCharType="separate"/>
        </w:r>
        <w:r>
          <w:rPr>
            <w:noProof/>
            <w:webHidden/>
          </w:rPr>
          <w:t>31</w:t>
        </w:r>
        <w:r>
          <w:rPr>
            <w:noProof/>
            <w:webHidden/>
          </w:rPr>
          <w:fldChar w:fldCharType="end"/>
        </w:r>
      </w:hyperlink>
    </w:p>
    <w:p w14:paraId="6BAF89F6" w14:textId="7C18DA02" w:rsidR="00F016AF" w:rsidRDefault="00F016AF">
      <w:pPr>
        <w:pStyle w:val="Kazalovsebine5"/>
        <w:tabs>
          <w:tab w:val="left" w:pos="4179"/>
          <w:tab w:val="right" w:leader="dot" w:pos="9628"/>
        </w:tabs>
        <w:rPr>
          <w:rFonts w:asciiTheme="minorHAnsi" w:eastAsiaTheme="minorEastAsia" w:hAnsiTheme="minorHAnsi" w:cstheme="minorBidi"/>
          <w:noProof/>
          <w:sz w:val="22"/>
          <w:szCs w:val="22"/>
          <w:lang w:eastAsia="sl-SI"/>
        </w:rPr>
      </w:pPr>
      <w:hyperlink w:anchor="_Toc98827900" w:history="1">
        <w:r w:rsidRPr="00E56508">
          <w:rPr>
            <w:rStyle w:val="Hiperpovezava"/>
            <w:noProof/>
          </w:rPr>
          <w:t>01019003 Dejavnost župana in podžupanov</w:t>
        </w:r>
        <w:r>
          <w:rPr>
            <w:rFonts w:asciiTheme="minorHAnsi" w:eastAsiaTheme="minorEastAsia" w:hAnsiTheme="minorHAnsi" w:cstheme="minorBidi"/>
            <w:noProof/>
            <w:sz w:val="22"/>
            <w:szCs w:val="22"/>
            <w:lang w:eastAsia="sl-SI"/>
          </w:rPr>
          <w:tab/>
        </w:r>
        <w:r w:rsidRPr="00E56508">
          <w:rPr>
            <w:rStyle w:val="Hiperpovezava"/>
            <w:noProof/>
          </w:rPr>
          <w:t>(101.269 €) 85.384 €</w:t>
        </w:r>
        <w:r>
          <w:rPr>
            <w:noProof/>
            <w:webHidden/>
          </w:rPr>
          <w:tab/>
        </w:r>
        <w:r>
          <w:rPr>
            <w:noProof/>
            <w:webHidden/>
          </w:rPr>
          <w:fldChar w:fldCharType="begin"/>
        </w:r>
        <w:r>
          <w:rPr>
            <w:noProof/>
            <w:webHidden/>
          </w:rPr>
          <w:instrText xml:space="preserve"> PAGEREF _Toc98827900 \h </w:instrText>
        </w:r>
        <w:r>
          <w:rPr>
            <w:noProof/>
            <w:webHidden/>
          </w:rPr>
        </w:r>
        <w:r>
          <w:rPr>
            <w:noProof/>
            <w:webHidden/>
          </w:rPr>
          <w:fldChar w:fldCharType="separate"/>
        </w:r>
        <w:r>
          <w:rPr>
            <w:noProof/>
            <w:webHidden/>
          </w:rPr>
          <w:t>31</w:t>
        </w:r>
        <w:r>
          <w:rPr>
            <w:noProof/>
            <w:webHidden/>
          </w:rPr>
          <w:fldChar w:fldCharType="end"/>
        </w:r>
      </w:hyperlink>
    </w:p>
    <w:p w14:paraId="484CA0B2" w14:textId="46D935E1" w:rsidR="00F016AF" w:rsidRDefault="00F016AF">
      <w:pPr>
        <w:pStyle w:val="Kazalovsebine3"/>
        <w:tabs>
          <w:tab w:val="left" w:pos="4470"/>
          <w:tab w:val="right" w:leader="dot" w:pos="9628"/>
        </w:tabs>
        <w:rPr>
          <w:rFonts w:asciiTheme="minorHAnsi" w:eastAsiaTheme="minorEastAsia" w:hAnsiTheme="minorHAnsi" w:cstheme="minorBidi"/>
          <w:i w:val="0"/>
          <w:iCs w:val="0"/>
          <w:noProof/>
          <w:sz w:val="22"/>
          <w:szCs w:val="22"/>
          <w:lang w:eastAsia="sl-SI"/>
        </w:rPr>
      </w:pPr>
      <w:hyperlink w:anchor="_Toc98827901" w:history="1">
        <w:r w:rsidRPr="00E56508">
          <w:rPr>
            <w:rStyle w:val="Hiperpovezava"/>
            <w:noProof/>
          </w:rPr>
          <w:t>02 EKONOMSKA IN FISKALNA ADMINISTRACIJA</w:t>
        </w:r>
        <w:r>
          <w:rPr>
            <w:rFonts w:asciiTheme="minorHAnsi" w:eastAsiaTheme="minorEastAsia" w:hAnsiTheme="minorHAnsi" w:cstheme="minorBidi"/>
            <w:i w:val="0"/>
            <w:iCs w:val="0"/>
            <w:noProof/>
            <w:sz w:val="22"/>
            <w:szCs w:val="22"/>
            <w:lang w:eastAsia="sl-SI"/>
          </w:rPr>
          <w:tab/>
        </w:r>
        <w:r w:rsidRPr="00E56508">
          <w:rPr>
            <w:rStyle w:val="Hiperpovezava"/>
            <w:noProof/>
          </w:rPr>
          <w:t>(13.400 €) 13.218 €</w:t>
        </w:r>
        <w:r>
          <w:rPr>
            <w:noProof/>
            <w:webHidden/>
          </w:rPr>
          <w:tab/>
        </w:r>
        <w:r>
          <w:rPr>
            <w:noProof/>
            <w:webHidden/>
          </w:rPr>
          <w:fldChar w:fldCharType="begin"/>
        </w:r>
        <w:r>
          <w:rPr>
            <w:noProof/>
            <w:webHidden/>
          </w:rPr>
          <w:instrText xml:space="preserve"> PAGEREF _Toc98827901 \h </w:instrText>
        </w:r>
        <w:r>
          <w:rPr>
            <w:noProof/>
            <w:webHidden/>
          </w:rPr>
        </w:r>
        <w:r>
          <w:rPr>
            <w:noProof/>
            <w:webHidden/>
          </w:rPr>
          <w:fldChar w:fldCharType="separate"/>
        </w:r>
        <w:r>
          <w:rPr>
            <w:noProof/>
            <w:webHidden/>
          </w:rPr>
          <w:t>32</w:t>
        </w:r>
        <w:r>
          <w:rPr>
            <w:noProof/>
            <w:webHidden/>
          </w:rPr>
          <w:fldChar w:fldCharType="end"/>
        </w:r>
      </w:hyperlink>
    </w:p>
    <w:p w14:paraId="3EBDB018" w14:textId="761A7404" w:rsidR="00F016AF" w:rsidRDefault="00F016AF">
      <w:pPr>
        <w:pStyle w:val="Kazalovsebine4"/>
        <w:tabs>
          <w:tab w:val="left" w:pos="2340"/>
          <w:tab w:val="right" w:leader="dot" w:pos="9628"/>
        </w:tabs>
        <w:rPr>
          <w:rFonts w:asciiTheme="minorHAnsi" w:eastAsiaTheme="minorEastAsia" w:hAnsiTheme="minorHAnsi" w:cstheme="minorBidi"/>
          <w:noProof/>
          <w:sz w:val="22"/>
          <w:szCs w:val="22"/>
          <w:lang w:eastAsia="sl-SI"/>
        </w:rPr>
      </w:pPr>
      <w:hyperlink w:anchor="_Toc98827902" w:history="1">
        <w:r w:rsidRPr="00E56508">
          <w:rPr>
            <w:rStyle w:val="Hiperpovezava"/>
            <w:noProof/>
          </w:rPr>
          <w:t>0203 Fiskalni nadzor</w:t>
        </w:r>
        <w:r>
          <w:rPr>
            <w:rFonts w:asciiTheme="minorHAnsi" w:eastAsiaTheme="minorEastAsia" w:hAnsiTheme="minorHAnsi" w:cstheme="minorBidi"/>
            <w:noProof/>
            <w:sz w:val="22"/>
            <w:szCs w:val="22"/>
            <w:lang w:eastAsia="sl-SI"/>
          </w:rPr>
          <w:tab/>
        </w:r>
        <w:r w:rsidRPr="00E56508">
          <w:rPr>
            <w:rStyle w:val="Hiperpovezava"/>
            <w:noProof/>
          </w:rPr>
          <w:t>(13.400 €) 13.218 €</w:t>
        </w:r>
        <w:r>
          <w:rPr>
            <w:noProof/>
            <w:webHidden/>
          </w:rPr>
          <w:tab/>
        </w:r>
        <w:r>
          <w:rPr>
            <w:noProof/>
            <w:webHidden/>
          </w:rPr>
          <w:fldChar w:fldCharType="begin"/>
        </w:r>
        <w:r>
          <w:rPr>
            <w:noProof/>
            <w:webHidden/>
          </w:rPr>
          <w:instrText xml:space="preserve"> PAGEREF _Toc98827902 \h </w:instrText>
        </w:r>
        <w:r>
          <w:rPr>
            <w:noProof/>
            <w:webHidden/>
          </w:rPr>
        </w:r>
        <w:r>
          <w:rPr>
            <w:noProof/>
            <w:webHidden/>
          </w:rPr>
          <w:fldChar w:fldCharType="separate"/>
        </w:r>
        <w:r>
          <w:rPr>
            <w:noProof/>
            <w:webHidden/>
          </w:rPr>
          <w:t>32</w:t>
        </w:r>
        <w:r>
          <w:rPr>
            <w:noProof/>
            <w:webHidden/>
          </w:rPr>
          <w:fldChar w:fldCharType="end"/>
        </w:r>
      </w:hyperlink>
    </w:p>
    <w:p w14:paraId="0E1963FC" w14:textId="1940080A" w:rsidR="00F016AF" w:rsidRDefault="00F016AF">
      <w:pPr>
        <w:pStyle w:val="Kazalovsebine5"/>
        <w:tabs>
          <w:tab w:val="left" w:pos="3934"/>
          <w:tab w:val="right" w:leader="dot" w:pos="9628"/>
        </w:tabs>
        <w:rPr>
          <w:rFonts w:asciiTheme="minorHAnsi" w:eastAsiaTheme="minorEastAsia" w:hAnsiTheme="minorHAnsi" w:cstheme="minorBidi"/>
          <w:noProof/>
          <w:sz w:val="22"/>
          <w:szCs w:val="22"/>
          <w:lang w:eastAsia="sl-SI"/>
        </w:rPr>
      </w:pPr>
      <w:hyperlink w:anchor="_Toc98827903" w:history="1">
        <w:r w:rsidRPr="00E56508">
          <w:rPr>
            <w:rStyle w:val="Hiperpovezava"/>
            <w:noProof/>
          </w:rPr>
          <w:t>02039001 Dejavnost nadzornega odbora</w:t>
        </w:r>
        <w:r>
          <w:rPr>
            <w:rFonts w:asciiTheme="minorHAnsi" w:eastAsiaTheme="minorEastAsia" w:hAnsiTheme="minorHAnsi" w:cstheme="minorBidi"/>
            <w:noProof/>
            <w:sz w:val="22"/>
            <w:szCs w:val="22"/>
            <w:lang w:eastAsia="sl-SI"/>
          </w:rPr>
          <w:tab/>
        </w:r>
        <w:r w:rsidRPr="00E56508">
          <w:rPr>
            <w:rStyle w:val="Hiperpovezava"/>
            <w:noProof/>
          </w:rPr>
          <w:t>(13.400 €) 13.218 €</w:t>
        </w:r>
        <w:r>
          <w:rPr>
            <w:noProof/>
            <w:webHidden/>
          </w:rPr>
          <w:tab/>
        </w:r>
        <w:r>
          <w:rPr>
            <w:noProof/>
            <w:webHidden/>
          </w:rPr>
          <w:fldChar w:fldCharType="begin"/>
        </w:r>
        <w:r>
          <w:rPr>
            <w:noProof/>
            <w:webHidden/>
          </w:rPr>
          <w:instrText xml:space="preserve"> PAGEREF _Toc98827903 \h </w:instrText>
        </w:r>
        <w:r>
          <w:rPr>
            <w:noProof/>
            <w:webHidden/>
          </w:rPr>
        </w:r>
        <w:r>
          <w:rPr>
            <w:noProof/>
            <w:webHidden/>
          </w:rPr>
          <w:fldChar w:fldCharType="separate"/>
        </w:r>
        <w:r>
          <w:rPr>
            <w:noProof/>
            <w:webHidden/>
          </w:rPr>
          <w:t>32</w:t>
        </w:r>
        <w:r>
          <w:rPr>
            <w:noProof/>
            <w:webHidden/>
          </w:rPr>
          <w:fldChar w:fldCharType="end"/>
        </w:r>
      </w:hyperlink>
    </w:p>
    <w:p w14:paraId="7F1D7729" w14:textId="2ADDD907" w:rsidR="00F016AF" w:rsidRDefault="00F016AF">
      <w:pPr>
        <w:pStyle w:val="Kazalovsebine3"/>
        <w:tabs>
          <w:tab w:val="left" w:pos="4625"/>
          <w:tab w:val="right" w:leader="dot" w:pos="9628"/>
        </w:tabs>
        <w:rPr>
          <w:rFonts w:asciiTheme="minorHAnsi" w:eastAsiaTheme="minorEastAsia" w:hAnsiTheme="minorHAnsi" w:cstheme="minorBidi"/>
          <w:i w:val="0"/>
          <w:iCs w:val="0"/>
          <w:noProof/>
          <w:sz w:val="22"/>
          <w:szCs w:val="22"/>
          <w:lang w:eastAsia="sl-SI"/>
        </w:rPr>
      </w:pPr>
      <w:hyperlink w:anchor="_Toc98827904" w:history="1">
        <w:r w:rsidRPr="00E56508">
          <w:rPr>
            <w:rStyle w:val="Hiperpovezava"/>
            <w:noProof/>
          </w:rPr>
          <w:t>03 ZUNANJA POLITIKA IN MEDNARODNA POMOČ</w:t>
        </w:r>
        <w:r>
          <w:rPr>
            <w:rFonts w:asciiTheme="minorHAnsi" w:eastAsiaTheme="minorEastAsia" w:hAnsiTheme="minorHAnsi" w:cstheme="minorBidi"/>
            <w:i w:val="0"/>
            <w:iCs w:val="0"/>
            <w:noProof/>
            <w:sz w:val="22"/>
            <w:szCs w:val="22"/>
            <w:lang w:eastAsia="sl-SI"/>
          </w:rPr>
          <w:tab/>
        </w:r>
        <w:r w:rsidRPr="00E56508">
          <w:rPr>
            <w:rStyle w:val="Hiperpovezava"/>
            <w:noProof/>
          </w:rPr>
          <w:t>(9.500 €) 29 €</w:t>
        </w:r>
        <w:r>
          <w:rPr>
            <w:noProof/>
            <w:webHidden/>
          </w:rPr>
          <w:tab/>
        </w:r>
        <w:r>
          <w:rPr>
            <w:noProof/>
            <w:webHidden/>
          </w:rPr>
          <w:fldChar w:fldCharType="begin"/>
        </w:r>
        <w:r>
          <w:rPr>
            <w:noProof/>
            <w:webHidden/>
          </w:rPr>
          <w:instrText xml:space="preserve"> PAGEREF _Toc98827904 \h </w:instrText>
        </w:r>
        <w:r>
          <w:rPr>
            <w:noProof/>
            <w:webHidden/>
          </w:rPr>
        </w:r>
        <w:r>
          <w:rPr>
            <w:noProof/>
            <w:webHidden/>
          </w:rPr>
          <w:fldChar w:fldCharType="separate"/>
        </w:r>
        <w:r>
          <w:rPr>
            <w:noProof/>
            <w:webHidden/>
          </w:rPr>
          <w:t>33</w:t>
        </w:r>
        <w:r>
          <w:rPr>
            <w:noProof/>
            <w:webHidden/>
          </w:rPr>
          <w:fldChar w:fldCharType="end"/>
        </w:r>
      </w:hyperlink>
    </w:p>
    <w:p w14:paraId="28715E13" w14:textId="733882EF" w:rsidR="00F016AF" w:rsidRDefault="00F016AF">
      <w:pPr>
        <w:pStyle w:val="Kazalovsebine4"/>
        <w:tabs>
          <w:tab w:val="left" w:pos="3919"/>
          <w:tab w:val="right" w:leader="dot" w:pos="9628"/>
        </w:tabs>
        <w:rPr>
          <w:rFonts w:asciiTheme="minorHAnsi" w:eastAsiaTheme="minorEastAsia" w:hAnsiTheme="minorHAnsi" w:cstheme="minorBidi"/>
          <w:noProof/>
          <w:sz w:val="22"/>
          <w:szCs w:val="22"/>
          <w:lang w:eastAsia="sl-SI"/>
        </w:rPr>
      </w:pPr>
      <w:hyperlink w:anchor="_Toc98827905" w:history="1">
        <w:r w:rsidRPr="00E56508">
          <w:rPr>
            <w:rStyle w:val="Hiperpovezava"/>
            <w:noProof/>
          </w:rPr>
          <w:t>0302 Mednarodno sodelovanje in udeležba</w:t>
        </w:r>
        <w:r>
          <w:rPr>
            <w:rFonts w:asciiTheme="minorHAnsi" w:eastAsiaTheme="minorEastAsia" w:hAnsiTheme="minorHAnsi" w:cstheme="minorBidi"/>
            <w:noProof/>
            <w:sz w:val="22"/>
            <w:szCs w:val="22"/>
            <w:lang w:eastAsia="sl-SI"/>
          </w:rPr>
          <w:tab/>
        </w:r>
        <w:r w:rsidRPr="00E56508">
          <w:rPr>
            <w:rStyle w:val="Hiperpovezava"/>
            <w:noProof/>
          </w:rPr>
          <w:t>(9.500 €) 29 €</w:t>
        </w:r>
        <w:r>
          <w:rPr>
            <w:noProof/>
            <w:webHidden/>
          </w:rPr>
          <w:tab/>
        </w:r>
        <w:r>
          <w:rPr>
            <w:noProof/>
            <w:webHidden/>
          </w:rPr>
          <w:fldChar w:fldCharType="begin"/>
        </w:r>
        <w:r>
          <w:rPr>
            <w:noProof/>
            <w:webHidden/>
          </w:rPr>
          <w:instrText xml:space="preserve"> PAGEREF _Toc98827905 \h </w:instrText>
        </w:r>
        <w:r>
          <w:rPr>
            <w:noProof/>
            <w:webHidden/>
          </w:rPr>
        </w:r>
        <w:r>
          <w:rPr>
            <w:noProof/>
            <w:webHidden/>
          </w:rPr>
          <w:fldChar w:fldCharType="separate"/>
        </w:r>
        <w:r>
          <w:rPr>
            <w:noProof/>
            <w:webHidden/>
          </w:rPr>
          <w:t>33</w:t>
        </w:r>
        <w:r>
          <w:rPr>
            <w:noProof/>
            <w:webHidden/>
          </w:rPr>
          <w:fldChar w:fldCharType="end"/>
        </w:r>
      </w:hyperlink>
    </w:p>
    <w:p w14:paraId="2032D43F" w14:textId="4414E876" w:rsidR="00F016AF" w:rsidRDefault="00F016AF">
      <w:pPr>
        <w:pStyle w:val="Kazalovsebine5"/>
        <w:tabs>
          <w:tab w:val="left" w:pos="4054"/>
          <w:tab w:val="right" w:leader="dot" w:pos="9628"/>
        </w:tabs>
        <w:rPr>
          <w:rFonts w:asciiTheme="minorHAnsi" w:eastAsiaTheme="minorEastAsia" w:hAnsiTheme="minorHAnsi" w:cstheme="minorBidi"/>
          <w:noProof/>
          <w:sz w:val="22"/>
          <w:szCs w:val="22"/>
          <w:lang w:eastAsia="sl-SI"/>
        </w:rPr>
      </w:pPr>
      <w:hyperlink w:anchor="_Toc98827906" w:history="1">
        <w:r w:rsidRPr="00E56508">
          <w:rPr>
            <w:rStyle w:val="Hiperpovezava"/>
            <w:noProof/>
          </w:rPr>
          <w:t>03029002 Mednarodno sodelovanje občin</w:t>
        </w:r>
        <w:r>
          <w:rPr>
            <w:rFonts w:asciiTheme="minorHAnsi" w:eastAsiaTheme="minorEastAsia" w:hAnsiTheme="minorHAnsi" w:cstheme="minorBidi"/>
            <w:noProof/>
            <w:sz w:val="22"/>
            <w:szCs w:val="22"/>
            <w:lang w:eastAsia="sl-SI"/>
          </w:rPr>
          <w:tab/>
        </w:r>
        <w:r w:rsidRPr="00E56508">
          <w:rPr>
            <w:rStyle w:val="Hiperpovezava"/>
            <w:noProof/>
          </w:rPr>
          <w:t>(9.500 €) 29 €</w:t>
        </w:r>
        <w:r>
          <w:rPr>
            <w:noProof/>
            <w:webHidden/>
          </w:rPr>
          <w:tab/>
        </w:r>
        <w:r>
          <w:rPr>
            <w:noProof/>
            <w:webHidden/>
          </w:rPr>
          <w:fldChar w:fldCharType="begin"/>
        </w:r>
        <w:r>
          <w:rPr>
            <w:noProof/>
            <w:webHidden/>
          </w:rPr>
          <w:instrText xml:space="preserve"> PAGEREF _Toc98827906 \h </w:instrText>
        </w:r>
        <w:r>
          <w:rPr>
            <w:noProof/>
            <w:webHidden/>
          </w:rPr>
        </w:r>
        <w:r>
          <w:rPr>
            <w:noProof/>
            <w:webHidden/>
          </w:rPr>
          <w:fldChar w:fldCharType="separate"/>
        </w:r>
        <w:r>
          <w:rPr>
            <w:noProof/>
            <w:webHidden/>
          </w:rPr>
          <w:t>33</w:t>
        </w:r>
        <w:r>
          <w:rPr>
            <w:noProof/>
            <w:webHidden/>
          </w:rPr>
          <w:fldChar w:fldCharType="end"/>
        </w:r>
      </w:hyperlink>
    </w:p>
    <w:p w14:paraId="59054A74" w14:textId="73414A0F" w:rsidR="00F016AF" w:rsidRDefault="00F016AF">
      <w:pPr>
        <w:pStyle w:val="Kazalovsebine3"/>
        <w:tabs>
          <w:tab w:val="left" w:pos="6245"/>
          <w:tab w:val="right" w:leader="dot" w:pos="9628"/>
        </w:tabs>
        <w:rPr>
          <w:rFonts w:asciiTheme="minorHAnsi" w:eastAsiaTheme="minorEastAsia" w:hAnsiTheme="minorHAnsi" w:cstheme="minorBidi"/>
          <w:i w:val="0"/>
          <w:iCs w:val="0"/>
          <w:noProof/>
          <w:sz w:val="22"/>
          <w:szCs w:val="22"/>
          <w:lang w:eastAsia="sl-SI"/>
        </w:rPr>
      </w:pPr>
      <w:hyperlink w:anchor="_Toc98827907" w:history="1">
        <w:r w:rsidRPr="00E56508">
          <w:rPr>
            <w:rStyle w:val="Hiperpovezava"/>
            <w:noProof/>
          </w:rPr>
          <w:t>04 SKUPNE ADMINISTRATIVNE SLUŽBE IN SPLOŠNE JAVNE STORITVE</w:t>
        </w:r>
        <w:r>
          <w:rPr>
            <w:rFonts w:asciiTheme="minorHAnsi" w:eastAsiaTheme="minorEastAsia" w:hAnsiTheme="minorHAnsi" w:cstheme="minorBidi"/>
            <w:i w:val="0"/>
            <w:iCs w:val="0"/>
            <w:noProof/>
            <w:sz w:val="22"/>
            <w:szCs w:val="22"/>
            <w:lang w:eastAsia="sl-SI"/>
          </w:rPr>
          <w:tab/>
        </w:r>
        <w:r w:rsidRPr="00E56508">
          <w:rPr>
            <w:rStyle w:val="Hiperpovezava"/>
            <w:noProof/>
          </w:rPr>
          <w:t>(440.900 €) 274.239 €</w:t>
        </w:r>
        <w:r>
          <w:rPr>
            <w:noProof/>
            <w:webHidden/>
          </w:rPr>
          <w:tab/>
        </w:r>
        <w:r>
          <w:rPr>
            <w:noProof/>
            <w:webHidden/>
          </w:rPr>
          <w:fldChar w:fldCharType="begin"/>
        </w:r>
        <w:r>
          <w:rPr>
            <w:noProof/>
            <w:webHidden/>
          </w:rPr>
          <w:instrText xml:space="preserve"> PAGEREF _Toc98827907 \h </w:instrText>
        </w:r>
        <w:r>
          <w:rPr>
            <w:noProof/>
            <w:webHidden/>
          </w:rPr>
        </w:r>
        <w:r>
          <w:rPr>
            <w:noProof/>
            <w:webHidden/>
          </w:rPr>
          <w:fldChar w:fldCharType="separate"/>
        </w:r>
        <w:r>
          <w:rPr>
            <w:noProof/>
            <w:webHidden/>
          </w:rPr>
          <w:t>33</w:t>
        </w:r>
        <w:r>
          <w:rPr>
            <w:noProof/>
            <w:webHidden/>
          </w:rPr>
          <w:fldChar w:fldCharType="end"/>
        </w:r>
      </w:hyperlink>
    </w:p>
    <w:p w14:paraId="3B062E9D" w14:textId="0221B2EF" w:rsidR="00F016AF" w:rsidRDefault="00F016AF">
      <w:pPr>
        <w:pStyle w:val="Kazalovsebine4"/>
        <w:tabs>
          <w:tab w:val="left" w:pos="3899"/>
          <w:tab w:val="right" w:leader="dot" w:pos="9628"/>
        </w:tabs>
        <w:rPr>
          <w:rFonts w:asciiTheme="minorHAnsi" w:eastAsiaTheme="minorEastAsia" w:hAnsiTheme="minorHAnsi" w:cstheme="minorBidi"/>
          <w:noProof/>
          <w:sz w:val="22"/>
          <w:szCs w:val="22"/>
          <w:lang w:eastAsia="sl-SI"/>
        </w:rPr>
      </w:pPr>
      <w:hyperlink w:anchor="_Toc98827908" w:history="1">
        <w:r w:rsidRPr="00E56508">
          <w:rPr>
            <w:rStyle w:val="Hiperpovezava"/>
            <w:noProof/>
          </w:rPr>
          <w:t>0403 Druge skupne administrativne službe</w:t>
        </w:r>
        <w:r>
          <w:rPr>
            <w:rFonts w:asciiTheme="minorHAnsi" w:eastAsiaTheme="minorEastAsia" w:hAnsiTheme="minorHAnsi" w:cstheme="minorBidi"/>
            <w:noProof/>
            <w:sz w:val="22"/>
            <w:szCs w:val="22"/>
            <w:lang w:eastAsia="sl-SI"/>
          </w:rPr>
          <w:tab/>
        </w:r>
        <w:r w:rsidRPr="00E56508">
          <w:rPr>
            <w:rStyle w:val="Hiperpovezava"/>
            <w:noProof/>
          </w:rPr>
          <w:t>(440.900 €) 274.239 €</w:t>
        </w:r>
        <w:r>
          <w:rPr>
            <w:noProof/>
            <w:webHidden/>
          </w:rPr>
          <w:tab/>
        </w:r>
        <w:r>
          <w:rPr>
            <w:noProof/>
            <w:webHidden/>
          </w:rPr>
          <w:fldChar w:fldCharType="begin"/>
        </w:r>
        <w:r>
          <w:rPr>
            <w:noProof/>
            <w:webHidden/>
          </w:rPr>
          <w:instrText xml:space="preserve"> PAGEREF _Toc98827908 \h </w:instrText>
        </w:r>
        <w:r>
          <w:rPr>
            <w:noProof/>
            <w:webHidden/>
          </w:rPr>
        </w:r>
        <w:r>
          <w:rPr>
            <w:noProof/>
            <w:webHidden/>
          </w:rPr>
          <w:fldChar w:fldCharType="separate"/>
        </w:r>
        <w:r>
          <w:rPr>
            <w:noProof/>
            <w:webHidden/>
          </w:rPr>
          <w:t>33</w:t>
        </w:r>
        <w:r>
          <w:rPr>
            <w:noProof/>
            <w:webHidden/>
          </w:rPr>
          <w:fldChar w:fldCharType="end"/>
        </w:r>
      </w:hyperlink>
    </w:p>
    <w:p w14:paraId="77371B24" w14:textId="0731CA35" w:rsidR="00F016AF" w:rsidRDefault="00F016AF">
      <w:pPr>
        <w:pStyle w:val="Kazalovsebine5"/>
        <w:tabs>
          <w:tab w:val="left" w:pos="4144"/>
          <w:tab w:val="right" w:leader="dot" w:pos="9628"/>
        </w:tabs>
        <w:rPr>
          <w:rFonts w:asciiTheme="minorHAnsi" w:eastAsiaTheme="minorEastAsia" w:hAnsiTheme="minorHAnsi" w:cstheme="minorBidi"/>
          <w:noProof/>
          <w:sz w:val="22"/>
          <w:szCs w:val="22"/>
          <w:lang w:eastAsia="sl-SI"/>
        </w:rPr>
      </w:pPr>
      <w:hyperlink w:anchor="_Toc98827909" w:history="1">
        <w:r w:rsidRPr="00E56508">
          <w:rPr>
            <w:rStyle w:val="Hiperpovezava"/>
            <w:noProof/>
          </w:rPr>
          <w:t>04039002 Izvedba protokolarnih dogodkov</w:t>
        </w:r>
        <w:r>
          <w:rPr>
            <w:rFonts w:asciiTheme="minorHAnsi" w:eastAsiaTheme="minorEastAsia" w:hAnsiTheme="minorHAnsi" w:cstheme="minorBidi"/>
            <w:noProof/>
            <w:sz w:val="22"/>
            <w:szCs w:val="22"/>
            <w:lang w:eastAsia="sl-SI"/>
          </w:rPr>
          <w:tab/>
        </w:r>
        <w:r w:rsidRPr="00E56508">
          <w:rPr>
            <w:rStyle w:val="Hiperpovezava"/>
            <w:noProof/>
          </w:rPr>
          <w:t>(61.800 €) 28.175 €</w:t>
        </w:r>
        <w:r>
          <w:rPr>
            <w:noProof/>
            <w:webHidden/>
          </w:rPr>
          <w:tab/>
        </w:r>
        <w:r>
          <w:rPr>
            <w:noProof/>
            <w:webHidden/>
          </w:rPr>
          <w:fldChar w:fldCharType="begin"/>
        </w:r>
        <w:r>
          <w:rPr>
            <w:noProof/>
            <w:webHidden/>
          </w:rPr>
          <w:instrText xml:space="preserve"> PAGEREF _Toc98827909 \h </w:instrText>
        </w:r>
        <w:r>
          <w:rPr>
            <w:noProof/>
            <w:webHidden/>
          </w:rPr>
        </w:r>
        <w:r>
          <w:rPr>
            <w:noProof/>
            <w:webHidden/>
          </w:rPr>
          <w:fldChar w:fldCharType="separate"/>
        </w:r>
        <w:r>
          <w:rPr>
            <w:noProof/>
            <w:webHidden/>
          </w:rPr>
          <w:t>33</w:t>
        </w:r>
        <w:r>
          <w:rPr>
            <w:noProof/>
            <w:webHidden/>
          </w:rPr>
          <w:fldChar w:fldCharType="end"/>
        </w:r>
      </w:hyperlink>
    </w:p>
    <w:p w14:paraId="181939AE" w14:textId="7C45EA73" w:rsidR="00F016AF" w:rsidRDefault="00F016AF">
      <w:pPr>
        <w:pStyle w:val="Kazalovsebine5"/>
        <w:tabs>
          <w:tab w:val="left" w:pos="5749"/>
          <w:tab w:val="right" w:leader="dot" w:pos="9628"/>
        </w:tabs>
        <w:rPr>
          <w:rFonts w:asciiTheme="minorHAnsi" w:eastAsiaTheme="minorEastAsia" w:hAnsiTheme="minorHAnsi" w:cstheme="minorBidi"/>
          <w:noProof/>
          <w:sz w:val="22"/>
          <w:szCs w:val="22"/>
          <w:lang w:eastAsia="sl-SI"/>
        </w:rPr>
      </w:pPr>
      <w:hyperlink w:anchor="_Toc98827910" w:history="1">
        <w:r w:rsidRPr="00E56508">
          <w:rPr>
            <w:rStyle w:val="Hiperpovezava"/>
            <w:noProof/>
          </w:rPr>
          <w:t>04039003 Razpolaganje in upravljanje z občinskim premoženjem</w:t>
        </w:r>
        <w:r>
          <w:rPr>
            <w:rFonts w:asciiTheme="minorHAnsi" w:eastAsiaTheme="minorEastAsia" w:hAnsiTheme="minorHAnsi" w:cstheme="minorBidi"/>
            <w:noProof/>
            <w:sz w:val="22"/>
            <w:szCs w:val="22"/>
            <w:lang w:eastAsia="sl-SI"/>
          </w:rPr>
          <w:tab/>
        </w:r>
        <w:r w:rsidRPr="00E56508">
          <w:rPr>
            <w:rStyle w:val="Hiperpovezava"/>
            <w:noProof/>
          </w:rPr>
          <w:t>(379.100 €) 246.064 €</w:t>
        </w:r>
        <w:r>
          <w:rPr>
            <w:noProof/>
            <w:webHidden/>
          </w:rPr>
          <w:tab/>
        </w:r>
        <w:r>
          <w:rPr>
            <w:noProof/>
            <w:webHidden/>
          </w:rPr>
          <w:fldChar w:fldCharType="begin"/>
        </w:r>
        <w:r>
          <w:rPr>
            <w:noProof/>
            <w:webHidden/>
          </w:rPr>
          <w:instrText xml:space="preserve"> PAGEREF _Toc98827910 \h </w:instrText>
        </w:r>
        <w:r>
          <w:rPr>
            <w:noProof/>
            <w:webHidden/>
          </w:rPr>
        </w:r>
        <w:r>
          <w:rPr>
            <w:noProof/>
            <w:webHidden/>
          </w:rPr>
          <w:fldChar w:fldCharType="separate"/>
        </w:r>
        <w:r>
          <w:rPr>
            <w:noProof/>
            <w:webHidden/>
          </w:rPr>
          <w:t>34</w:t>
        </w:r>
        <w:r>
          <w:rPr>
            <w:noProof/>
            <w:webHidden/>
          </w:rPr>
          <w:fldChar w:fldCharType="end"/>
        </w:r>
      </w:hyperlink>
    </w:p>
    <w:p w14:paraId="1AC67698" w14:textId="638EAEA7" w:rsidR="00F016AF" w:rsidRDefault="00F016AF">
      <w:pPr>
        <w:pStyle w:val="Kazalovsebine3"/>
        <w:tabs>
          <w:tab w:val="left" w:pos="2840"/>
          <w:tab w:val="right" w:leader="dot" w:pos="9628"/>
        </w:tabs>
        <w:rPr>
          <w:rFonts w:asciiTheme="minorHAnsi" w:eastAsiaTheme="minorEastAsia" w:hAnsiTheme="minorHAnsi" w:cstheme="minorBidi"/>
          <w:i w:val="0"/>
          <w:iCs w:val="0"/>
          <w:noProof/>
          <w:sz w:val="22"/>
          <w:szCs w:val="22"/>
          <w:lang w:eastAsia="sl-SI"/>
        </w:rPr>
      </w:pPr>
      <w:hyperlink w:anchor="_Toc98827911" w:history="1">
        <w:r w:rsidRPr="00E56508">
          <w:rPr>
            <w:rStyle w:val="Hiperpovezava"/>
            <w:noProof/>
          </w:rPr>
          <w:t>06 LOKALNA SAMOUPRAVA</w:t>
        </w:r>
        <w:r>
          <w:rPr>
            <w:rFonts w:asciiTheme="minorHAnsi" w:eastAsiaTheme="minorEastAsia" w:hAnsiTheme="minorHAnsi" w:cstheme="minorBidi"/>
            <w:i w:val="0"/>
            <w:iCs w:val="0"/>
            <w:noProof/>
            <w:sz w:val="22"/>
            <w:szCs w:val="22"/>
            <w:lang w:eastAsia="sl-SI"/>
          </w:rPr>
          <w:tab/>
        </w:r>
        <w:r w:rsidRPr="00E56508">
          <w:rPr>
            <w:rStyle w:val="Hiperpovezava"/>
            <w:noProof/>
          </w:rPr>
          <w:t>(1.875.200 €) 1.609.799 €</w:t>
        </w:r>
        <w:r>
          <w:rPr>
            <w:noProof/>
            <w:webHidden/>
          </w:rPr>
          <w:tab/>
        </w:r>
        <w:r>
          <w:rPr>
            <w:noProof/>
            <w:webHidden/>
          </w:rPr>
          <w:fldChar w:fldCharType="begin"/>
        </w:r>
        <w:r>
          <w:rPr>
            <w:noProof/>
            <w:webHidden/>
          </w:rPr>
          <w:instrText xml:space="preserve"> PAGEREF _Toc98827911 \h </w:instrText>
        </w:r>
        <w:r>
          <w:rPr>
            <w:noProof/>
            <w:webHidden/>
          </w:rPr>
        </w:r>
        <w:r>
          <w:rPr>
            <w:noProof/>
            <w:webHidden/>
          </w:rPr>
          <w:fldChar w:fldCharType="separate"/>
        </w:r>
        <w:r>
          <w:rPr>
            <w:noProof/>
            <w:webHidden/>
          </w:rPr>
          <w:t>34</w:t>
        </w:r>
        <w:r>
          <w:rPr>
            <w:noProof/>
            <w:webHidden/>
          </w:rPr>
          <w:fldChar w:fldCharType="end"/>
        </w:r>
      </w:hyperlink>
    </w:p>
    <w:p w14:paraId="4AC06967" w14:textId="01BD7324" w:rsidR="00F016AF" w:rsidRDefault="00F016AF">
      <w:pPr>
        <w:pStyle w:val="Kazalovsebine4"/>
        <w:tabs>
          <w:tab w:val="left" w:pos="7233"/>
          <w:tab w:val="right" w:leader="dot" w:pos="9628"/>
        </w:tabs>
        <w:rPr>
          <w:rFonts w:asciiTheme="minorHAnsi" w:eastAsiaTheme="minorEastAsia" w:hAnsiTheme="minorHAnsi" w:cstheme="minorBidi"/>
          <w:noProof/>
          <w:sz w:val="22"/>
          <w:szCs w:val="22"/>
          <w:lang w:eastAsia="sl-SI"/>
        </w:rPr>
      </w:pPr>
      <w:hyperlink w:anchor="_Toc98827912" w:history="1">
        <w:r w:rsidRPr="00E56508">
          <w:rPr>
            <w:rStyle w:val="Hiperpovezava"/>
            <w:noProof/>
          </w:rPr>
          <w:t>0601 Delovanje na področju lokalne samouprave ter koordinacija vladne in lokalne ravni</w:t>
        </w:r>
        <w:r>
          <w:rPr>
            <w:rFonts w:asciiTheme="minorHAnsi" w:eastAsiaTheme="minorEastAsia" w:hAnsiTheme="minorHAnsi" w:cstheme="minorBidi"/>
            <w:noProof/>
            <w:sz w:val="22"/>
            <w:szCs w:val="22"/>
            <w:lang w:eastAsia="sl-SI"/>
          </w:rPr>
          <w:tab/>
        </w:r>
        <w:r w:rsidRPr="00E56508">
          <w:rPr>
            <w:rStyle w:val="Hiperpovezava"/>
            <w:noProof/>
          </w:rPr>
          <w:t>(121.500 €) 101.590 €</w:t>
        </w:r>
        <w:r>
          <w:rPr>
            <w:noProof/>
            <w:webHidden/>
          </w:rPr>
          <w:tab/>
        </w:r>
        <w:r>
          <w:rPr>
            <w:noProof/>
            <w:webHidden/>
          </w:rPr>
          <w:fldChar w:fldCharType="begin"/>
        </w:r>
        <w:r>
          <w:rPr>
            <w:noProof/>
            <w:webHidden/>
          </w:rPr>
          <w:instrText xml:space="preserve"> PAGEREF _Toc98827912 \h </w:instrText>
        </w:r>
        <w:r>
          <w:rPr>
            <w:noProof/>
            <w:webHidden/>
          </w:rPr>
        </w:r>
        <w:r>
          <w:rPr>
            <w:noProof/>
            <w:webHidden/>
          </w:rPr>
          <w:fldChar w:fldCharType="separate"/>
        </w:r>
        <w:r>
          <w:rPr>
            <w:noProof/>
            <w:webHidden/>
          </w:rPr>
          <w:t>35</w:t>
        </w:r>
        <w:r>
          <w:rPr>
            <w:noProof/>
            <w:webHidden/>
          </w:rPr>
          <w:fldChar w:fldCharType="end"/>
        </w:r>
      </w:hyperlink>
    </w:p>
    <w:p w14:paraId="5298797F" w14:textId="46717DE6" w:rsidR="00F016AF" w:rsidRDefault="00F016AF">
      <w:pPr>
        <w:pStyle w:val="Kazalovsebine5"/>
        <w:tabs>
          <w:tab w:val="left" w:pos="4075"/>
          <w:tab w:val="right" w:leader="dot" w:pos="9628"/>
        </w:tabs>
        <w:rPr>
          <w:rFonts w:asciiTheme="minorHAnsi" w:eastAsiaTheme="minorEastAsia" w:hAnsiTheme="minorHAnsi" w:cstheme="minorBidi"/>
          <w:noProof/>
          <w:sz w:val="22"/>
          <w:szCs w:val="22"/>
          <w:lang w:eastAsia="sl-SI"/>
        </w:rPr>
      </w:pPr>
      <w:hyperlink w:anchor="_Toc98827913" w:history="1">
        <w:r w:rsidRPr="00E56508">
          <w:rPr>
            <w:rStyle w:val="Hiperpovezava"/>
            <w:noProof/>
          </w:rPr>
          <w:t>06019003 Povezovanje lokalnih skupnosti</w:t>
        </w:r>
        <w:r>
          <w:rPr>
            <w:rFonts w:asciiTheme="minorHAnsi" w:eastAsiaTheme="minorEastAsia" w:hAnsiTheme="minorHAnsi" w:cstheme="minorBidi"/>
            <w:noProof/>
            <w:sz w:val="22"/>
            <w:szCs w:val="22"/>
            <w:lang w:eastAsia="sl-SI"/>
          </w:rPr>
          <w:tab/>
        </w:r>
        <w:r w:rsidRPr="00E56508">
          <w:rPr>
            <w:rStyle w:val="Hiperpovezava"/>
            <w:noProof/>
          </w:rPr>
          <w:t>(121.500 €) 101.590 €</w:t>
        </w:r>
        <w:r>
          <w:rPr>
            <w:noProof/>
            <w:webHidden/>
          </w:rPr>
          <w:tab/>
        </w:r>
        <w:r>
          <w:rPr>
            <w:noProof/>
            <w:webHidden/>
          </w:rPr>
          <w:fldChar w:fldCharType="begin"/>
        </w:r>
        <w:r>
          <w:rPr>
            <w:noProof/>
            <w:webHidden/>
          </w:rPr>
          <w:instrText xml:space="preserve"> PAGEREF _Toc98827913 \h </w:instrText>
        </w:r>
        <w:r>
          <w:rPr>
            <w:noProof/>
            <w:webHidden/>
          </w:rPr>
        </w:r>
        <w:r>
          <w:rPr>
            <w:noProof/>
            <w:webHidden/>
          </w:rPr>
          <w:fldChar w:fldCharType="separate"/>
        </w:r>
        <w:r>
          <w:rPr>
            <w:noProof/>
            <w:webHidden/>
          </w:rPr>
          <w:t>35</w:t>
        </w:r>
        <w:r>
          <w:rPr>
            <w:noProof/>
            <w:webHidden/>
          </w:rPr>
          <w:fldChar w:fldCharType="end"/>
        </w:r>
      </w:hyperlink>
    </w:p>
    <w:p w14:paraId="3E79D840" w14:textId="57A7E5D0" w:rsidR="00F016AF" w:rsidRDefault="00F016AF">
      <w:pPr>
        <w:pStyle w:val="Kazalovsebine4"/>
        <w:tabs>
          <w:tab w:val="left" w:pos="5849"/>
          <w:tab w:val="right" w:leader="dot" w:pos="9628"/>
        </w:tabs>
        <w:rPr>
          <w:rFonts w:asciiTheme="minorHAnsi" w:eastAsiaTheme="minorEastAsia" w:hAnsiTheme="minorHAnsi" w:cstheme="minorBidi"/>
          <w:noProof/>
          <w:sz w:val="22"/>
          <w:szCs w:val="22"/>
          <w:lang w:eastAsia="sl-SI"/>
        </w:rPr>
      </w:pPr>
      <w:hyperlink w:anchor="_Toc98827914" w:history="1">
        <w:r w:rsidRPr="00E56508">
          <w:rPr>
            <w:rStyle w:val="Hiperpovezava"/>
            <w:noProof/>
          </w:rPr>
          <w:t>0602 Sofinanciranje dejavnosti občin, ožjih delov občin in zvez občin</w:t>
        </w:r>
        <w:r>
          <w:rPr>
            <w:rFonts w:asciiTheme="minorHAnsi" w:eastAsiaTheme="minorEastAsia" w:hAnsiTheme="minorHAnsi" w:cstheme="minorBidi"/>
            <w:noProof/>
            <w:sz w:val="22"/>
            <w:szCs w:val="22"/>
            <w:lang w:eastAsia="sl-SI"/>
          </w:rPr>
          <w:tab/>
        </w:r>
        <w:r w:rsidRPr="00E56508">
          <w:rPr>
            <w:rStyle w:val="Hiperpovezava"/>
            <w:noProof/>
          </w:rPr>
          <w:t>(20.000 €) 10.180 €</w:t>
        </w:r>
        <w:r>
          <w:rPr>
            <w:noProof/>
            <w:webHidden/>
          </w:rPr>
          <w:tab/>
        </w:r>
        <w:r>
          <w:rPr>
            <w:noProof/>
            <w:webHidden/>
          </w:rPr>
          <w:fldChar w:fldCharType="begin"/>
        </w:r>
        <w:r>
          <w:rPr>
            <w:noProof/>
            <w:webHidden/>
          </w:rPr>
          <w:instrText xml:space="preserve"> PAGEREF _Toc98827914 \h </w:instrText>
        </w:r>
        <w:r>
          <w:rPr>
            <w:noProof/>
            <w:webHidden/>
          </w:rPr>
        </w:r>
        <w:r>
          <w:rPr>
            <w:noProof/>
            <w:webHidden/>
          </w:rPr>
          <w:fldChar w:fldCharType="separate"/>
        </w:r>
        <w:r>
          <w:rPr>
            <w:noProof/>
            <w:webHidden/>
          </w:rPr>
          <w:t>35</w:t>
        </w:r>
        <w:r>
          <w:rPr>
            <w:noProof/>
            <w:webHidden/>
          </w:rPr>
          <w:fldChar w:fldCharType="end"/>
        </w:r>
      </w:hyperlink>
    </w:p>
    <w:p w14:paraId="6369E44B" w14:textId="070B228E" w:rsidR="00F016AF" w:rsidRDefault="00F016AF">
      <w:pPr>
        <w:pStyle w:val="Kazalovsebine5"/>
        <w:tabs>
          <w:tab w:val="left" w:pos="3819"/>
          <w:tab w:val="right" w:leader="dot" w:pos="9628"/>
        </w:tabs>
        <w:rPr>
          <w:rFonts w:asciiTheme="minorHAnsi" w:eastAsiaTheme="minorEastAsia" w:hAnsiTheme="minorHAnsi" w:cstheme="minorBidi"/>
          <w:noProof/>
          <w:sz w:val="22"/>
          <w:szCs w:val="22"/>
          <w:lang w:eastAsia="sl-SI"/>
        </w:rPr>
      </w:pPr>
      <w:hyperlink w:anchor="_Toc98827915" w:history="1">
        <w:r w:rsidRPr="00E56508">
          <w:rPr>
            <w:rStyle w:val="Hiperpovezava"/>
            <w:noProof/>
          </w:rPr>
          <w:t>06029001 Delovanje ožjih delov občin</w:t>
        </w:r>
        <w:r>
          <w:rPr>
            <w:rFonts w:asciiTheme="minorHAnsi" w:eastAsiaTheme="minorEastAsia" w:hAnsiTheme="minorHAnsi" w:cstheme="minorBidi"/>
            <w:noProof/>
            <w:sz w:val="22"/>
            <w:szCs w:val="22"/>
            <w:lang w:eastAsia="sl-SI"/>
          </w:rPr>
          <w:tab/>
        </w:r>
        <w:r w:rsidRPr="00E56508">
          <w:rPr>
            <w:rStyle w:val="Hiperpovezava"/>
            <w:noProof/>
          </w:rPr>
          <w:t>(20.000 €) 10.180 €</w:t>
        </w:r>
        <w:r>
          <w:rPr>
            <w:noProof/>
            <w:webHidden/>
          </w:rPr>
          <w:tab/>
        </w:r>
        <w:r>
          <w:rPr>
            <w:noProof/>
            <w:webHidden/>
          </w:rPr>
          <w:fldChar w:fldCharType="begin"/>
        </w:r>
        <w:r>
          <w:rPr>
            <w:noProof/>
            <w:webHidden/>
          </w:rPr>
          <w:instrText xml:space="preserve"> PAGEREF _Toc98827915 \h </w:instrText>
        </w:r>
        <w:r>
          <w:rPr>
            <w:noProof/>
            <w:webHidden/>
          </w:rPr>
        </w:r>
        <w:r>
          <w:rPr>
            <w:noProof/>
            <w:webHidden/>
          </w:rPr>
          <w:fldChar w:fldCharType="separate"/>
        </w:r>
        <w:r>
          <w:rPr>
            <w:noProof/>
            <w:webHidden/>
          </w:rPr>
          <w:t>35</w:t>
        </w:r>
        <w:r>
          <w:rPr>
            <w:noProof/>
            <w:webHidden/>
          </w:rPr>
          <w:fldChar w:fldCharType="end"/>
        </w:r>
      </w:hyperlink>
    </w:p>
    <w:p w14:paraId="7067F14D" w14:textId="63A15CE3" w:rsidR="00F016AF" w:rsidRDefault="00F016AF">
      <w:pPr>
        <w:pStyle w:val="Kazalovsebine4"/>
        <w:tabs>
          <w:tab w:val="left" w:pos="3174"/>
          <w:tab w:val="right" w:leader="dot" w:pos="9628"/>
        </w:tabs>
        <w:rPr>
          <w:rFonts w:asciiTheme="minorHAnsi" w:eastAsiaTheme="minorEastAsia" w:hAnsiTheme="minorHAnsi" w:cstheme="minorBidi"/>
          <w:noProof/>
          <w:sz w:val="22"/>
          <w:szCs w:val="22"/>
          <w:lang w:eastAsia="sl-SI"/>
        </w:rPr>
      </w:pPr>
      <w:hyperlink w:anchor="_Toc98827916" w:history="1">
        <w:r w:rsidRPr="00E56508">
          <w:rPr>
            <w:rStyle w:val="Hiperpovezava"/>
            <w:noProof/>
          </w:rPr>
          <w:t>0603 Dejavnost občinske uprave</w:t>
        </w:r>
        <w:r>
          <w:rPr>
            <w:rFonts w:asciiTheme="minorHAnsi" w:eastAsiaTheme="minorEastAsia" w:hAnsiTheme="minorHAnsi" w:cstheme="minorBidi"/>
            <w:noProof/>
            <w:sz w:val="22"/>
            <w:szCs w:val="22"/>
            <w:lang w:eastAsia="sl-SI"/>
          </w:rPr>
          <w:tab/>
        </w:r>
        <w:r w:rsidRPr="00E56508">
          <w:rPr>
            <w:rStyle w:val="Hiperpovezava"/>
            <w:noProof/>
          </w:rPr>
          <w:t>(1.733.700 €) 1.498.028 €</w:t>
        </w:r>
        <w:r>
          <w:rPr>
            <w:noProof/>
            <w:webHidden/>
          </w:rPr>
          <w:tab/>
        </w:r>
        <w:r>
          <w:rPr>
            <w:noProof/>
            <w:webHidden/>
          </w:rPr>
          <w:fldChar w:fldCharType="begin"/>
        </w:r>
        <w:r>
          <w:rPr>
            <w:noProof/>
            <w:webHidden/>
          </w:rPr>
          <w:instrText xml:space="preserve"> PAGEREF _Toc98827916 \h </w:instrText>
        </w:r>
        <w:r>
          <w:rPr>
            <w:noProof/>
            <w:webHidden/>
          </w:rPr>
        </w:r>
        <w:r>
          <w:rPr>
            <w:noProof/>
            <w:webHidden/>
          </w:rPr>
          <w:fldChar w:fldCharType="separate"/>
        </w:r>
        <w:r>
          <w:rPr>
            <w:noProof/>
            <w:webHidden/>
          </w:rPr>
          <w:t>36</w:t>
        </w:r>
        <w:r>
          <w:rPr>
            <w:noProof/>
            <w:webHidden/>
          </w:rPr>
          <w:fldChar w:fldCharType="end"/>
        </w:r>
      </w:hyperlink>
    </w:p>
    <w:p w14:paraId="5EA111EE" w14:textId="71F97FE4" w:rsidR="00F016AF" w:rsidRDefault="00F016AF">
      <w:pPr>
        <w:pStyle w:val="Kazalovsebine5"/>
        <w:tabs>
          <w:tab w:val="left" w:pos="4074"/>
          <w:tab w:val="right" w:leader="dot" w:pos="9628"/>
        </w:tabs>
        <w:rPr>
          <w:rFonts w:asciiTheme="minorHAnsi" w:eastAsiaTheme="minorEastAsia" w:hAnsiTheme="minorHAnsi" w:cstheme="minorBidi"/>
          <w:noProof/>
          <w:sz w:val="22"/>
          <w:szCs w:val="22"/>
          <w:lang w:eastAsia="sl-SI"/>
        </w:rPr>
      </w:pPr>
      <w:hyperlink w:anchor="_Toc98827917" w:history="1">
        <w:r w:rsidRPr="00E56508">
          <w:rPr>
            <w:rStyle w:val="Hiperpovezava"/>
            <w:noProof/>
          </w:rPr>
          <w:t>06039001 Administracija občinske uprave</w:t>
        </w:r>
        <w:r>
          <w:rPr>
            <w:rFonts w:asciiTheme="minorHAnsi" w:eastAsiaTheme="minorEastAsia" w:hAnsiTheme="minorHAnsi" w:cstheme="minorBidi"/>
            <w:noProof/>
            <w:sz w:val="22"/>
            <w:szCs w:val="22"/>
            <w:lang w:eastAsia="sl-SI"/>
          </w:rPr>
          <w:tab/>
        </w:r>
        <w:r w:rsidRPr="00E56508">
          <w:rPr>
            <w:rStyle w:val="Hiperpovezava"/>
            <w:noProof/>
          </w:rPr>
          <w:t>(1.720.200 €) 1.484.675 €</w:t>
        </w:r>
        <w:r>
          <w:rPr>
            <w:noProof/>
            <w:webHidden/>
          </w:rPr>
          <w:tab/>
        </w:r>
        <w:r>
          <w:rPr>
            <w:noProof/>
            <w:webHidden/>
          </w:rPr>
          <w:fldChar w:fldCharType="begin"/>
        </w:r>
        <w:r>
          <w:rPr>
            <w:noProof/>
            <w:webHidden/>
          </w:rPr>
          <w:instrText xml:space="preserve"> PAGEREF _Toc98827917 \h </w:instrText>
        </w:r>
        <w:r>
          <w:rPr>
            <w:noProof/>
            <w:webHidden/>
          </w:rPr>
        </w:r>
        <w:r>
          <w:rPr>
            <w:noProof/>
            <w:webHidden/>
          </w:rPr>
          <w:fldChar w:fldCharType="separate"/>
        </w:r>
        <w:r>
          <w:rPr>
            <w:noProof/>
            <w:webHidden/>
          </w:rPr>
          <w:t>36</w:t>
        </w:r>
        <w:r>
          <w:rPr>
            <w:noProof/>
            <w:webHidden/>
          </w:rPr>
          <w:fldChar w:fldCharType="end"/>
        </w:r>
      </w:hyperlink>
    </w:p>
    <w:p w14:paraId="6439B425" w14:textId="5FBFD8BB" w:rsidR="00F016AF" w:rsidRDefault="00F016AF">
      <w:pPr>
        <w:pStyle w:val="Kazalovsebine5"/>
        <w:tabs>
          <w:tab w:val="left" w:pos="7863"/>
          <w:tab w:val="right" w:leader="dot" w:pos="9628"/>
        </w:tabs>
        <w:rPr>
          <w:rFonts w:asciiTheme="minorHAnsi" w:eastAsiaTheme="minorEastAsia" w:hAnsiTheme="minorHAnsi" w:cstheme="minorBidi"/>
          <w:noProof/>
          <w:sz w:val="22"/>
          <w:szCs w:val="22"/>
          <w:lang w:eastAsia="sl-SI"/>
        </w:rPr>
      </w:pPr>
      <w:hyperlink w:anchor="_Toc98827918" w:history="1">
        <w:r w:rsidRPr="00E56508">
          <w:rPr>
            <w:rStyle w:val="Hiperpovezava"/>
            <w:noProof/>
          </w:rPr>
          <w:t>06039002 Razpolaganje in upravljanje s premoženjem, potrebnim za delovanje občinske uprav</w:t>
        </w:r>
        <w:r>
          <w:rPr>
            <w:rFonts w:asciiTheme="minorHAnsi" w:eastAsiaTheme="minorEastAsia" w:hAnsiTheme="minorHAnsi" w:cstheme="minorBidi"/>
            <w:noProof/>
            <w:sz w:val="22"/>
            <w:szCs w:val="22"/>
            <w:lang w:eastAsia="sl-SI"/>
          </w:rPr>
          <w:tab/>
        </w:r>
        <w:r w:rsidRPr="00E56508">
          <w:rPr>
            <w:rStyle w:val="Hiperpovezava"/>
            <w:noProof/>
          </w:rPr>
          <w:t>(13.500 €) 13.353 €</w:t>
        </w:r>
        <w:r>
          <w:rPr>
            <w:noProof/>
            <w:webHidden/>
          </w:rPr>
          <w:tab/>
        </w:r>
        <w:r>
          <w:rPr>
            <w:noProof/>
            <w:webHidden/>
          </w:rPr>
          <w:fldChar w:fldCharType="begin"/>
        </w:r>
        <w:r>
          <w:rPr>
            <w:noProof/>
            <w:webHidden/>
          </w:rPr>
          <w:instrText xml:space="preserve"> PAGEREF _Toc98827918 \h </w:instrText>
        </w:r>
        <w:r>
          <w:rPr>
            <w:noProof/>
            <w:webHidden/>
          </w:rPr>
        </w:r>
        <w:r>
          <w:rPr>
            <w:noProof/>
            <w:webHidden/>
          </w:rPr>
          <w:fldChar w:fldCharType="separate"/>
        </w:r>
        <w:r>
          <w:rPr>
            <w:noProof/>
            <w:webHidden/>
          </w:rPr>
          <w:t>36</w:t>
        </w:r>
        <w:r>
          <w:rPr>
            <w:noProof/>
            <w:webHidden/>
          </w:rPr>
          <w:fldChar w:fldCharType="end"/>
        </w:r>
      </w:hyperlink>
    </w:p>
    <w:p w14:paraId="14C0E3BC" w14:textId="0FD9E6E4" w:rsidR="00F016AF" w:rsidRDefault="00F016AF">
      <w:pPr>
        <w:pStyle w:val="Kazalovsebine3"/>
        <w:tabs>
          <w:tab w:val="left" w:pos="4739"/>
          <w:tab w:val="right" w:leader="dot" w:pos="9628"/>
        </w:tabs>
        <w:rPr>
          <w:rFonts w:asciiTheme="minorHAnsi" w:eastAsiaTheme="minorEastAsia" w:hAnsiTheme="minorHAnsi" w:cstheme="minorBidi"/>
          <w:i w:val="0"/>
          <w:iCs w:val="0"/>
          <w:noProof/>
          <w:sz w:val="22"/>
          <w:szCs w:val="22"/>
          <w:lang w:eastAsia="sl-SI"/>
        </w:rPr>
      </w:pPr>
      <w:hyperlink w:anchor="_Toc98827919" w:history="1">
        <w:r w:rsidRPr="00E56508">
          <w:rPr>
            <w:rStyle w:val="Hiperpovezava"/>
            <w:noProof/>
          </w:rPr>
          <w:t>07 OBRAMBA IN UKREPI OB IZREDNIH DOGODKIH</w:t>
        </w:r>
        <w:r>
          <w:rPr>
            <w:rFonts w:asciiTheme="minorHAnsi" w:eastAsiaTheme="minorEastAsia" w:hAnsiTheme="minorHAnsi" w:cstheme="minorBidi"/>
            <w:i w:val="0"/>
            <w:iCs w:val="0"/>
            <w:noProof/>
            <w:sz w:val="22"/>
            <w:szCs w:val="22"/>
            <w:lang w:eastAsia="sl-SI"/>
          </w:rPr>
          <w:tab/>
        </w:r>
        <w:r w:rsidRPr="00E56508">
          <w:rPr>
            <w:rStyle w:val="Hiperpovezava"/>
            <w:noProof/>
          </w:rPr>
          <w:t>(279.965 €) 250.926 €</w:t>
        </w:r>
        <w:r>
          <w:rPr>
            <w:noProof/>
            <w:webHidden/>
          </w:rPr>
          <w:tab/>
        </w:r>
        <w:r>
          <w:rPr>
            <w:noProof/>
            <w:webHidden/>
          </w:rPr>
          <w:fldChar w:fldCharType="begin"/>
        </w:r>
        <w:r>
          <w:rPr>
            <w:noProof/>
            <w:webHidden/>
          </w:rPr>
          <w:instrText xml:space="preserve"> PAGEREF _Toc98827919 \h </w:instrText>
        </w:r>
        <w:r>
          <w:rPr>
            <w:noProof/>
            <w:webHidden/>
          </w:rPr>
        </w:r>
        <w:r>
          <w:rPr>
            <w:noProof/>
            <w:webHidden/>
          </w:rPr>
          <w:fldChar w:fldCharType="separate"/>
        </w:r>
        <w:r>
          <w:rPr>
            <w:noProof/>
            <w:webHidden/>
          </w:rPr>
          <w:t>37</w:t>
        </w:r>
        <w:r>
          <w:rPr>
            <w:noProof/>
            <w:webHidden/>
          </w:rPr>
          <w:fldChar w:fldCharType="end"/>
        </w:r>
      </w:hyperlink>
    </w:p>
    <w:p w14:paraId="46ED532D" w14:textId="64FB0074" w:rsidR="00F016AF" w:rsidRDefault="00F016AF">
      <w:pPr>
        <w:pStyle w:val="Kazalovsebine4"/>
        <w:tabs>
          <w:tab w:val="left" w:pos="4509"/>
          <w:tab w:val="right" w:leader="dot" w:pos="9628"/>
        </w:tabs>
        <w:rPr>
          <w:rFonts w:asciiTheme="minorHAnsi" w:eastAsiaTheme="minorEastAsia" w:hAnsiTheme="minorHAnsi" w:cstheme="minorBidi"/>
          <w:noProof/>
          <w:sz w:val="22"/>
          <w:szCs w:val="22"/>
          <w:lang w:eastAsia="sl-SI"/>
        </w:rPr>
      </w:pPr>
      <w:hyperlink w:anchor="_Toc98827920" w:history="1">
        <w:r w:rsidRPr="00E56508">
          <w:rPr>
            <w:rStyle w:val="Hiperpovezava"/>
            <w:noProof/>
          </w:rPr>
          <w:t>0703 Varstvo pred naravnimi in drugimi nesrečami</w:t>
        </w:r>
        <w:r>
          <w:rPr>
            <w:rFonts w:asciiTheme="minorHAnsi" w:eastAsiaTheme="minorEastAsia" w:hAnsiTheme="minorHAnsi" w:cstheme="minorBidi"/>
            <w:noProof/>
            <w:sz w:val="22"/>
            <w:szCs w:val="22"/>
            <w:lang w:eastAsia="sl-SI"/>
          </w:rPr>
          <w:tab/>
        </w:r>
        <w:r w:rsidRPr="00E56508">
          <w:rPr>
            <w:rStyle w:val="Hiperpovezava"/>
            <w:noProof/>
          </w:rPr>
          <w:t>(279.965 €) 250.926 €</w:t>
        </w:r>
        <w:r>
          <w:rPr>
            <w:noProof/>
            <w:webHidden/>
          </w:rPr>
          <w:tab/>
        </w:r>
        <w:r>
          <w:rPr>
            <w:noProof/>
            <w:webHidden/>
          </w:rPr>
          <w:fldChar w:fldCharType="begin"/>
        </w:r>
        <w:r>
          <w:rPr>
            <w:noProof/>
            <w:webHidden/>
          </w:rPr>
          <w:instrText xml:space="preserve"> PAGEREF _Toc98827920 \h </w:instrText>
        </w:r>
        <w:r>
          <w:rPr>
            <w:noProof/>
            <w:webHidden/>
          </w:rPr>
        </w:r>
        <w:r>
          <w:rPr>
            <w:noProof/>
            <w:webHidden/>
          </w:rPr>
          <w:fldChar w:fldCharType="separate"/>
        </w:r>
        <w:r>
          <w:rPr>
            <w:noProof/>
            <w:webHidden/>
          </w:rPr>
          <w:t>37</w:t>
        </w:r>
        <w:r>
          <w:rPr>
            <w:noProof/>
            <w:webHidden/>
          </w:rPr>
          <w:fldChar w:fldCharType="end"/>
        </w:r>
      </w:hyperlink>
    </w:p>
    <w:p w14:paraId="199CC1D0" w14:textId="74BBC1FD" w:rsidR="00F016AF" w:rsidRDefault="00F016AF">
      <w:pPr>
        <w:pStyle w:val="Kazalovsebine5"/>
        <w:tabs>
          <w:tab w:val="left" w:pos="5619"/>
          <w:tab w:val="right" w:leader="dot" w:pos="9628"/>
        </w:tabs>
        <w:rPr>
          <w:rFonts w:asciiTheme="minorHAnsi" w:eastAsiaTheme="minorEastAsia" w:hAnsiTheme="minorHAnsi" w:cstheme="minorBidi"/>
          <w:noProof/>
          <w:sz w:val="22"/>
          <w:szCs w:val="22"/>
          <w:lang w:eastAsia="sl-SI"/>
        </w:rPr>
      </w:pPr>
      <w:hyperlink w:anchor="_Toc98827921" w:history="1">
        <w:r w:rsidRPr="00E56508">
          <w:rPr>
            <w:rStyle w:val="Hiperpovezava"/>
            <w:noProof/>
          </w:rPr>
          <w:t>07039001 Pripravljenost sistema za zaščito, reševanje in pomoč</w:t>
        </w:r>
        <w:r>
          <w:rPr>
            <w:rFonts w:asciiTheme="minorHAnsi" w:eastAsiaTheme="minorEastAsia" w:hAnsiTheme="minorHAnsi" w:cstheme="minorBidi"/>
            <w:noProof/>
            <w:sz w:val="22"/>
            <w:szCs w:val="22"/>
            <w:lang w:eastAsia="sl-SI"/>
          </w:rPr>
          <w:tab/>
        </w:r>
        <w:r w:rsidRPr="00E56508">
          <w:rPr>
            <w:rStyle w:val="Hiperpovezava"/>
            <w:noProof/>
          </w:rPr>
          <w:t>(29.965 €) 22.053 €</w:t>
        </w:r>
        <w:r>
          <w:rPr>
            <w:noProof/>
            <w:webHidden/>
          </w:rPr>
          <w:tab/>
        </w:r>
        <w:r>
          <w:rPr>
            <w:noProof/>
            <w:webHidden/>
          </w:rPr>
          <w:fldChar w:fldCharType="begin"/>
        </w:r>
        <w:r>
          <w:rPr>
            <w:noProof/>
            <w:webHidden/>
          </w:rPr>
          <w:instrText xml:space="preserve"> PAGEREF _Toc98827921 \h </w:instrText>
        </w:r>
        <w:r>
          <w:rPr>
            <w:noProof/>
            <w:webHidden/>
          </w:rPr>
        </w:r>
        <w:r>
          <w:rPr>
            <w:noProof/>
            <w:webHidden/>
          </w:rPr>
          <w:fldChar w:fldCharType="separate"/>
        </w:r>
        <w:r>
          <w:rPr>
            <w:noProof/>
            <w:webHidden/>
          </w:rPr>
          <w:t>37</w:t>
        </w:r>
        <w:r>
          <w:rPr>
            <w:noProof/>
            <w:webHidden/>
          </w:rPr>
          <w:fldChar w:fldCharType="end"/>
        </w:r>
      </w:hyperlink>
    </w:p>
    <w:p w14:paraId="2DC40196" w14:textId="19B2DF40" w:rsidR="00F016AF" w:rsidRDefault="00F016AF">
      <w:pPr>
        <w:pStyle w:val="Kazalovsebine5"/>
        <w:tabs>
          <w:tab w:val="left" w:pos="5349"/>
          <w:tab w:val="right" w:leader="dot" w:pos="9628"/>
        </w:tabs>
        <w:rPr>
          <w:rFonts w:asciiTheme="minorHAnsi" w:eastAsiaTheme="minorEastAsia" w:hAnsiTheme="minorHAnsi" w:cstheme="minorBidi"/>
          <w:noProof/>
          <w:sz w:val="22"/>
          <w:szCs w:val="22"/>
          <w:lang w:eastAsia="sl-SI"/>
        </w:rPr>
      </w:pPr>
      <w:hyperlink w:anchor="_Toc98827922" w:history="1">
        <w:r w:rsidRPr="00E56508">
          <w:rPr>
            <w:rStyle w:val="Hiperpovezava"/>
            <w:noProof/>
          </w:rPr>
          <w:t>07039002 Delovanje sistema za zaščito, reševanje in pomoč</w:t>
        </w:r>
        <w:r>
          <w:rPr>
            <w:rFonts w:asciiTheme="minorHAnsi" w:eastAsiaTheme="minorEastAsia" w:hAnsiTheme="minorHAnsi" w:cstheme="minorBidi"/>
            <w:noProof/>
            <w:sz w:val="22"/>
            <w:szCs w:val="22"/>
            <w:lang w:eastAsia="sl-SI"/>
          </w:rPr>
          <w:tab/>
        </w:r>
        <w:r w:rsidRPr="00E56508">
          <w:rPr>
            <w:rStyle w:val="Hiperpovezava"/>
            <w:noProof/>
          </w:rPr>
          <w:t>(250.000 €) 228.873 €</w:t>
        </w:r>
        <w:r>
          <w:rPr>
            <w:noProof/>
            <w:webHidden/>
          </w:rPr>
          <w:tab/>
        </w:r>
        <w:r>
          <w:rPr>
            <w:noProof/>
            <w:webHidden/>
          </w:rPr>
          <w:fldChar w:fldCharType="begin"/>
        </w:r>
        <w:r>
          <w:rPr>
            <w:noProof/>
            <w:webHidden/>
          </w:rPr>
          <w:instrText xml:space="preserve"> PAGEREF _Toc98827922 \h </w:instrText>
        </w:r>
        <w:r>
          <w:rPr>
            <w:noProof/>
            <w:webHidden/>
          </w:rPr>
        </w:r>
        <w:r>
          <w:rPr>
            <w:noProof/>
            <w:webHidden/>
          </w:rPr>
          <w:fldChar w:fldCharType="separate"/>
        </w:r>
        <w:r>
          <w:rPr>
            <w:noProof/>
            <w:webHidden/>
          </w:rPr>
          <w:t>37</w:t>
        </w:r>
        <w:r>
          <w:rPr>
            <w:noProof/>
            <w:webHidden/>
          </w:rPr>
          <w:fldChar w:fldCharType="end"/>
        </w:r>
      </w:hyperlink>
    </w:p>
    <w:p w14:paraId="537D93BC" w14:textId="40F04A2B" w:rsidR="00F016AF" w:rsidRDefault="00F016AF">
      <w:pPr>
        <w:pStyle w:val="Kazalovsebine3"/>
        <w:tabs>
          <w:tab w:val="left" w:pos="3480"/>
          <w:tab w:val="right" w:leader="dot" w:pos="9628"/>
        </w:tabs>
        <w:rPr>
          <w:rFonts w:asciiTheme="minorHAnsi" w:eastAsiaTheme="minorEastAsia" w:hAnsiTheme="minorHAnsi" w:cstheme="minorBidi"/>
          <w:i w:val="0"/>
          <w:iCs w:val="0"/>
          <w:noProof/>
          <w:sz w:val="22"/>
          <w:szCs w:val="22"/>
          <w:lang w:eastAsia="sl-SI"/>
        </w:rPr>
      </w:pPr>
      <w:hyperlink w:anchor="_Toc98827923" w:history="1">
        <w:r w:rsidRPr="00E56508">
          <w:rPr>
            <w:rStyle w:val="Hiperpovezava"/>
            <w:noProof/>
          </w:rPr>
          <w:t>08 NOTRANJE ZADEVE IN VARNOST</w:t>
        </w:r>
        <w:r>
          <w:rPr>
            <w:rFonts w:asciiTheme="minorHAnsi" w:eastAsiaTheme="minorEastAsia" w:hAnsiTheme="minorHAnsi" w:cstheme="minorBidi"/>
            <w:i w:val="0"/>
            <w:iCs w:val="0"/>
            <w:noProof/>
            <w:sz w:val="22"/>
            <w:szCs w:val="22"/>
            <w:lang w:eastAsia="sl-SI"/>
          </w:rPr>
          <w:tab/>
        </w:r>
        <w:r w:rsidRPr="00E56508">
          <w:rPr>
            <w:rStyle w:val="Hiperpovezava"/>
            <w:noProof/>
          </w:rPr>
          <w:t>(7.900 €) 6.436 €</w:t>
        </w:r>
        <w:r>
          <w:rPr>
            <w:noProof/>
            <w:webHidden/>
          </w:rPr>
          <w:tab/>
        </w:r>
        <w:r>
          <w:rPr>
            <w:noProof/>
            <w:webHidden/>
          </w:rPr>
          <w:fldChar w:fldCharType="begin"/>
        </w:r>
        <w:r>
          <w:rPr>
            <w:noProof/>
            <w:webHidden/>
          </w:rPr>
          <w:instrText xml:space="preserve"> PAGEREF _Toc98827923 \h </w:instrText>
        </w:r>
        <w:r>
          <w:rPr>
            <w:noProof/>
            <w:webHidden/>
          </w:rPr>
        </w:r>
        <w:r>
          <w:rPr>
            <w:noProof/>
            <w:webHidden/>
          </w:rPr>
          <w:fldChar w:fldCharType="separate"/>
        </w:r>
        <w:r>
          <w:rPr>
            <w:noProof/>
            <w:webHidden/>
          </w:rPr>
          <w:t>38</w:t>
        </w:r>
        <w:r>
          <w:rPr>
            <w:noProof/>
            <w:webHidden/>
          </w:rPr>
          <w:fldChar w:fldCharType="end"/>
        </w:r>
      </w:hyperlink>
    </w:p>
    <w:p w14:paraId="13996EA3" w14:textId="0F1E9D7E" w:rsidR="00F016AF" w:rsidRDefault="00F016AF">
      <w:pPr>
        <w:pStyle w:val="Kazalovsebine4"/>
        <w:tabs>
          <w:tab w:val="left" w:pos="3980"/>
          <w:tab w:val="right" w:leader="dot" w:pos="9628"/>
        </w:tabs>
        <w:rPr>
          <w:rFonts w:asciiTheme="minorHAnsi" w:eastAsiaTheme="minorEastAsia" w:hAnsiTheme="minorHAnsi" w:cstheme="minorBidi"/>
          <w:noProof/>
          <w:sz w:val="22"/>
          <w:szCs w:val="22"/>
          <w:lang w:eastAsia="sl-SI"/>
        </w:rPr>
      </w:pPr>
      <w:hyperlink w:anchor="_Toc98827924" w:history="1">
        <w:r w:rsidRPr="00E56508">
          <w:rPr>
            <w:rStyle w:val="Hiperpovezava"/>
            <w:noProof/>
          </w:rPr>
          <w:t>0802 Policijska in kriminalistična dejavnost</w:t>
        </w:r>
        <w:r>
          <w:rPr>
            <w:rFonts w:asciiTheme="minorHAnsi" w:eastAsiaTheme="minorEastAsia" w:hAnsiTheme="minorHAnsi" w:cstheme="minorBidi"/>
            <w:noProof/>
            <w:sz w:val="22"/>
            <w:szCs w:val="22"/>
            <w:lang w:eastAsia="sl-SI"/>
          </w:rPr>
          <w:tab/>
        </w:r>
        <w:r w:rsidRPr="00E56508">
          <w:rPr>
            <w:rStyle w:val="Hiperpovezava"/>
            <w:noProof/>
          </w:rPr>
          <w:t>(7.900 €) 6.436 €</w:t>
        </w:r>
        <w:r>
          <w:rPr>
            <w:noProof/>
            <w:webHidden/>
          </w:rPr>
          <w:tab/>
        </w:r>
        <w:r>
          <w:rPr>
            <w:noProof/>
            <w:webHidden/>
          </w:rPr>
          <w:fldChar w:fldCharType="begin"/>
        </w:r>
        <w:r>
          <w:rPr>
            <w:noProof/>
            <w:webHidden/>
          </w:rPr>
          <w:instrText xml:space="preserve"> PAGEREF _Toc98827924 \h </w:instrText>
        </w:r>
        <w:r>
          <w:rPr>
            <w:noProof/>
            <w:webHidden/>
          </w:rPr>
        </w:r>
        <w:r>
          <w:rPr>
            <w:noProof/>
            <w:webHidden/>
          </w:rPr>
          <w:fldChar w:fldCharType="separate"/>
        </w:r>
        <w:r>
          <w:rPr>
            <w:noProof/>
            <w:webHidden/>
          </w:rPr>
          <w:t>38</w:t>
        </w:r>
        <w:r>
          <w:rPr>
            <w:noProof/>
            <w:webHidden/>
          </w:rPr>
          <w:fldChar w:fldCharType="end"/>
        </w:r>
      </w:hyperlink>
    </w:p>
    <w:p w14:paraId="003626CE" w14:textId="0F13CC09" w:rsidR="00F016AF" w:rsidRDefault="00F016AF">
      <w:pPr>
        <w:pStyle w:val="Kazalovsebine5"/>
        <w:tabs>
          <w:tab w:val="left" w:pos="3050"/>
          <w:tab w:val="right" w:leader="dot" w:pos="9628"/>
        </w:tabs>
        <w:rPr>
          <w:rFonts w:asciiTheme="minorHAnsi" w:eastAsiaTheme="minorEastAsia" w:hAnsiTheme="minorHAnsi" w:cstheme="minorBidi"/>
          <w:noProof/>
          <w:sz w:val="22"/>
          <w:szCs w:val="22"/>
          <w:lang w:eastAsia="sl-SI"/>
        </w:rPr>
      </w:pPr>
      <w:hyperlink w:anchor="_Toc98827925" w:history="1">
        <w:r w:rsidRPr="00E56508">
          <w:rPr>
            <w:rStyle w:val="Hiperpovezava"/>
            <w:noProof/>
          </w:rPr>
          <w:t>08029001 Prometna varnost</w:t>
        </w:r>
        <w:r>
          <w:rPr>
            <w:rFonts w:asciiTheme="minorHAnsi" w:eastAsiaTheme="minorEastAsia" w:hAnsiTheme="minorHAnsi" w:cstheme="minorBidi"/>
            <w:noProof/>
            <w:sz w:val="22"/>
            <w:szCs w:val="22"/>
            <w:lang w:eastAsia="sl-SI"/>
          </w:rPr>
          <w:tab/>
        </w:r>
        <w:r w:rsidRPr="00E56508">
          <w:rPr>
            <w:rStyle w:val="Hiperpovezava"/>
            <w:noProof/>
          </w:rPr>
          <w:t>(7.900 €) 6.436 €</w:t>
        </w:r>
        <w:r>
          <w:rPr>
            <w:noProof/>
            <w:webHidden/>
          </w:rPr>
          <w:tab/>
        </w:r>
        <w:r>
          <w:rPr>
            <w:noProof/>
            <w:webHidden/>
          </w:rPr>
          <w:fldChar w:fldCharType="begin"/>
        </w:r>
        <w:r>
          <w:rPr>
            <w:noProof/>
            <w:webHidden/>
          </w:rPr>
          <w:instrText xml:space="preserve"> PAGEREF _Toc98827925 \h </w:instrText>
        </w:r>
        <w:r>
          <w:rPr>
            <w:noProof/>
            <w:webHidden/>
          </w:rPr>
        </w:r>
        <w:r>
          <w:rPr>
            <w:noProof/>
            <w:webHidden/>
          </w:rPr>
          <w:fldChar w:fldCharType="separate"/>
        </w:r>
        <w:r>
          <w:rPr>
            <w:noProof/>
            <w:webHidden/>
          </w:rPr>
          <w:t>38</w:t>
        </w:r>
        <w:r>
          <w:rPr>
            <w:noProof/>
            <w:webHidden/>
          </w:rPr>
          <w:fldChar w:fldCharType="end"/>
        </w:r>
      </w:hyperlink>
    </w:p>
    <w:p w14:paraId="387B5A2B" w14:textId="501E1A1F" w:rsidR="00F016AF" w:rsidRDefault="00F016AF">
      <w:pPr>
        <w:pStyle w:val="Kazalovsebine3"/>
        <w:tabs>
          <w:tab w:val="left" w:pos="3395"/>
          <w:tab w:val="right" w:leader="dot" w:pos="9628"/>
        </w:tabs>
        <w:rPr>
          <w:rFonts w:asciiTheme="minorHAnsi" w:eastAsiaTheme="minorEastAsia" w:hAnsiTheme="minorHAnsi" w:cstheme="minorBidi"/>
          <w:i w:val="0"/>
          <w:iCs w:val="0"/>
          <w:noProof/>
          <w:sz w:val="22"/>
          <w:szCs w:val="22"/>
          <w:lang w:eastAsia="sl-SI"/>
        </w:rPr>
      </w:pPr>
      <w:hyperlink w:anchor="_Toc98827926" w:history="1">
        <w:r w:rsidRPr="00E56508">
          <w:rPr>
            <w:rStyle w:val="Hiperpovezava"/>
            <w:noProof/>
          </w:rPr>
          <w:t>10 TRG DELA IN DELOVNI POGOJI</w:t>
        </w:r>
        <w:r>
          <w:rPr>
            <w:rFonts w:asciiTheme="minorHAnsi" w:eastAsiaTheme="minorEastAsia" w:hAnsiTheme="minorHAnsi" w:cstheme="minorBidi"/>
            <w:i w:val="0"/>
            <w:iCs w:val="0"/>
            <w:noProof/>
            <w:sz w:val="22"/>
            <w:szCs w:val="22"/>
            <w:lang w:eastAsia="sl-SI"/>
          </w:rPr>
          <w:tab/>
        </w:r>
        <w:r w:rsidRPr="00E56508">
          <w:rPr>
            <w:rStyle w:val="Hiperpovezava"/>
            <w:noProof/>
          </w:rPr>
          <w:t>(34.500 €) 21.182 €</w:t>
        </w:r>
        <w:r>
          <w:rPr>
            <w:noProof/>
            <w:webHidden/>
          </w:rPr>
          <w:tab/>
        </w:r>
        <w:r>
          <w:rPr>
            <w:noProof/>
            <w:webHidden/>
          </w:rPr>
          <w:fldChar w:fldCharType="begin"/>
        </w:r>
        <w:r>
          <w:rPr>
            <w:noProof/>
            <w:webHidden/>
          </w:rPr>
          <w:instrText xml:space="preserve"> PAGEREF _Toc98827926 \h </w:instrText>
        </w:r>
        <w:r>
          <w:rPr>
            <w:noProof/>
            <w:webHidden/>
          </w:rPr>
        </w:r>
        <w:r>
          <w:rPr>
            <w:noProof/>
            <w:webHidden/>
          </w:rPr>
          <w:fldChar w:fldCharType="separate"/>
        </w:r>
        <w:r>
          <w:rPr>
            <w:noProof/>
            <w:webHidden/>
          </w:rPr>
          <w:t>39</w:t>
        </w:r>
        <w:r>
          <w:rPr>
            <w:noProof/>
            <w:webHidden/>
          </w:rPr>
          <w:fldChar w:fldCharType="end"/>
        </w:r>
      </w:hyperlink>
    </w:p>
    <w:p w14:paraId="6F3EF957" w14:textId="6C63E8EF" w:rsidR="00F016AF" w:rsidRDefault="00F016AF">
      <w:pPr>
        <w:pStyle w:val="Kazalovsebine4"/>
        <w:tabs>
          <w:tab w:val="left" w:pos="3384"/>
          <w:tab w:val="right" w:leader="dot" w:pos="9628"/>
        </w:tabs>
        <w:rPr>
          <w:rFonts w:asciiTheme="minorHAnsi" w:eastAsiaTheme="minorEastAsia" w:hAnsiTheme="minorHAnsi" w:cstheme="minorBidi"/>
          <w:noProof/>
          <w:sz w:val="22"/>
          <w:szCs w:val="22"/>
          <w:lang w:eastAsia="sl-SI"/>
        </w:rPr>
      </w:pPr>
      <w:hyperlink w:anchor="_Toc98827927" w:history="1">
        <w:r w:rsidRPr="00E56508">
          <w:rPr>
            <w:rStyle w:val="Hiperpovezava"/>
            <w:noProof/>
          </w:rPr>
          <w:t>1003 Aktivna politika zaposlovanja</w:t>
        </w:r>
        <w:r>
          <w:rPr>
            <w:rFonts w:asciiTheme="minorHAnsi" w:eastAsiaTheme="minorEastAsia" w:hAnsiTheme="minorHAnsi" w:cstheme="minorBidi"/>
            <w:noProof/>
            <w:sz w:val="22"/>
            <w:szCs w:val="22"/>
            <w:lang w:eastAsia="sl-SI"/>
          </w:rPr>
          <w:tab/>
        </w:r>
        <w:r w:rsidRPr="00E56508">
          <w:rPr>
            <w:rStyle w:val="Hiperpovezava"/>
            <w:noProof/>
          </w:rPr>
          <w:t>(34.500 €) 21.182 €</w:t>
        </w:r>
        <w:r>
          <w:rPr>
            <w:noProof/>
            <w:webHidden/>
          </w:rPr>
          <w:tab/>
        </w:r>
        <w:r>
          <w:rPr>
            <w:noProof/>
            <w:webHidden/>
          </w:rPr>
          <w:fldChar w:fldCharType="begin"/>
        </w:r>
        <w:r>
          <w:rPr>
            <w:noProof/>
            <w:webHidden/>
          </w:rPr>
          <w:instrText xml:space="preserve"> PAGEREF _Toc98827927 \h </w:instrText>
        </w:r>
        <w:r>
          <w:rPr>
            <w:noProof/>
            <w:webHidden/>
          </w:rPr>
        </w:r>
        <w:r>
          <w:rPr>
            <w:noProof/>
            <w:webHidden/>
          </w:rPr>
          <w:fldChar w:fldCharType="separate"/>
        </w:r>
        <w:r>
          <w:rPr>
            <w:noProof/>
            <w:webHidden/>
          </w:rPr>
          <w:t>39</w:t>
        </w:r>
        <w:r>
          <w:rPr>
            <w:noProof/>
            <w:webHidden/>
          </w:rPr>
          <w:fldChar w:fldCharType="end"/>
        </w:r>
      </w:hyperlink>
    </w:p>
    <w:p w14:paraId="5DF05F09" w14:textId="20912FE1" w:rsidR="00F016AF" w:rsidRDefault="00F016AF">
      <w:pPr>
        <w:pStyle w:val="Kazalovsebine5"/>
        <w:tabs>
          <w:tab w:val="left" w:pos="3480"/>
          <w:tab w:val="right" w:leader="dot" w:pos="9628"/>
        </w:tabs>
        <w:rPr>
          <w:rFonts w:asciiTheme="minorHAnsi" w:eastAsiaTheme="minorEastAsia" w:hAnsiTheme="minorHAnsi" w:cstheme="minorBidi"/>
          <w:noProof/>
          <w:sz w:val="22"/>
          <w:szCs w:val="22"/>
          <w:lang w:eastAsia="sl-SI"/>
        </w:rPr>
      </w:pPr>
      <w:hyperlink w:anchor="_Toc98827928" w:history="1">
        <w:r w:rsidRPr="00E56508">
          <w:rPr>
            <w:rStyle w:val="Hiperpovezava"/>
            <w:noProof/>
          </w:rPr>
          <w:t>10039001 Povečanje zaposljivosti</w:t>
        </w:r>
        <w:r>
          <w:rPr>
            <w:rFonts w:asciiTheme="minorHAnsi" w:eastAsiaTheme="minorEastAsia" w:hAnsiTheme="minorHAnsi" w:cstheme="minorBidi"/>
            <w:noProof/>
            <w:sz w:val="22"/>
            <w:szCs w:val="22"/>
            <w:lang w:eastAsia="sl-SI"/>
          </w:rPr>
          <w:tab/>
        </w:r>
        <w:r w:rsidRPr="00E56508">
          <w:rPr>
            <w:rStyle w:val="Hiperpovezava"/>
            <w:noProof/>
          </w:rPr>
          <w:t>(34.500 €) 21.182 €</w:t>
        </w:r>
        <w:r>
          <w:rPr>
            <w:noProof/>
            <w:webHidden/>
          </w:rPr>
          <w:tab/>
        </w:r>
        <w:r>
          <w:rPr>
            <w:noProof/>
            <w:webHidden/>
          </w:rPr>
          <w:fldChar w:fldCharType="begin"/>
        </w:r>
        <w:r>
          <w:rPr>
            <w:noProof/>
            <w:webHidden/>
          </w:rPr>
          <w:instrText xml:space="preserve"> PAGEREF _Toc98827928 \h </w:instrText>
        </w:r>
        <w:r>
          <w:rPr>
            <w:noProof/>
            <w:webHidden/>
          </w:rPr>
        </w:r>
        <w:r>
          <w:rPr>
            <w:noProof/>
            <w:webHidden/>
          </w:rPr>
          <w:fldChar w:fldCharType="separate"/>
        </w:r>
        <w:r>
          <w:rPr>
            <w:noProof/>
            <w:webHidden/>
          </w:rPr>
          <w:t>39</w:t>
        </w:r>
        <w:r>
          <w:rPr>
            <w:noProof/>
            <w:webHidden/>
          </w:rPr>
          <w:fldChar w:fldCharType="end"/>
        </w:r>
      </w:hyperlink>
    </w:p>
    <w:p w14:paraId="697AD3C7" w14:textId="1B7501F1" w:rsidR="00F016AF" w:rsidRDefault="00F016AF">
      <w:pPr>
        <w:pStyle w:val="Kazalovsebine3"/>
        <w:tabs>
          <w:tab w:val="left" w:pos="4165"/>
          <w:tab w:val="right" w:leader="dot" w:pos="9628"/>
        </w:tabs>
        <w:rPr>
          <w:rFonts w:asciiTheme="minorHAnsi" w:eastAsiaTheme="minorEastAsia" w:hAnsiTheme="minorHAnsi" w:cstheme="minorBidi"/>
          <w:i w:val="0"/>
          <w:iCs w:val="0"/>
          <w:noProof/>
          <w:sz w:val="22"/>
          <w:szCs w:val="22"/>
          <w:lang w:eastAsia="sl-SI"/>
        </w:rPr>
      </w:pPr>
      <w:hyperlink w:anchor="_Toc98827929" w:history="1">
        <w:r w:rsidRPr="00E56508">
          <w:rPr>
            <w:rStyle w:val="Hiperpovezava"/>
            <w:noProof/>
          </w:rPr>
          <w:t>11 KMETIJSTVO, GOZDARSTVO IN RIBIŠTVO</w:t>
        </w:r>
        <w:r>
          <w:rPr>
            <w:rFonts w:asciiTheme="minorHAnsi" w:eastAsiaTheme="minorEastAsia" w:hAnsiTheme="minorHAnsi" w:cstheme="minorBidi"/>
            <w:i w:val="0"/>
            <w:iCs w:val="0"/>
            <w:noProof/>
            <w:sz w:val="22"/>
            <w:szCs w:val="22"/>
            <w:lang w:eastAsia="sl-SI"/>
          </w:rPr>
          <w:tab/>
        </w:r>
        <w:r w:rsidRPr="00E56508">
          <w:rPr>
            <w:rStyle w:val="Hiperpovezava"/>
            <w:noProof/>
          </w:rPr>
          <w:t>(229.779 €) 193.102 €</w:t>
        </w:r>
        <w:r>
          <w:rPr>
            <w:noProof/>
            <w:webHidden/>
          </w:rPr>
          <w:tab/>
        </w:r>
        <w:r>
          <w:rPr>
            <w:noProof/>
            <w:webHidden/>
          </w:rPr>
          <w:fldChar w:fldCharType="begin"/>
        </w:r>
        <w:r>
          <w:rPr>
            <w:noProof/>
            <w:webHidden/>
          </w:rPr>
          <w:instrText xml:space="preserve"> PAGEREF _Toc98827929 \h </w:instrText>
        </w:r>
        <w:r>
          <w:rPr>
            <w:noProof/>
            <w:webHidden/>
          </w:rPr>
        </w:r>
        <w:r>
          <w:rPr>
            <w:noProof/>
            <w:webHidden/>
          </w:rPr>
          <w:fldChar w:fldCharType="separate"/>
        </w:r>
        <w:r>
          <w:rPr>
            <w:noProof/>
            <w:webHidden/>
          </w:rPr>
          <w:t>39</w:t>
        </w:r>
        <w:r>
          <w:rPr>
            <w:noProof/>
            <w:webHidden/>
          </w:rPr>
          <w:fldChar w:fldCharType="end"/>
        </w:r>
      </w:hyperlink>
    </w:p>
    <w:p w14:paraId="281B6EA2" w14:textId="5388E679" w:rsidR="00F016AF" w:rsidRDefault="00F016AF">
      <w:pPr>
        <w:pStyle w:val="Kazalovsebine4"/>
        <w:tabs>
          <w:tab w:val="left" w:pos="4094"/>
          <w:tab w:val="right" w:leader="dot" w:pos="9628"/>
        </w:tabs>
        <w:rPr>
          <w:rFonts w:asciiTheme="minorHAnsi" w:eastAsiaTheme="minorEastAsia" w:hAnsiTheme="minorHAnsi" w:cstheme="minorBidi"/>
          <w:noProof/>
          <w:sz w:val="22"/>
          <w:szCs w:val="22"/>
          <w:lang w:eastAsia="sl-SI"/>
        </w:rPr>
      </w:pPr>
      <w:hyperlink w:anchor="_Toc98827930" w:history="1">
        <w:r w:rsidRPr="00E56508">
          <w:rPr>
            <w:rStyle w:val="Hiperpovezava"/>
            <w:noProof/>
          </w:rPr>
          <w:t>1102 Program reforme kmetijstva in živilstva</w:t>
        </w:r>
        <w:r>
          <w:rPr>
            <w:rFonts w:asciiTheme="minorHAnsi" w:eastAsiaTheme="minorEastAsia" w:hAnsiTheme="minorHAnsi" w:cstheme="minorBidi"/>
            <w:noProof/>
            <w:sz w:val="22"/>
            <w:szCs w:val="22"/>
            <w:lang w:eastAsia="sl-SI"/>
          </w:rPr>
          <w:tab/>
        </w:r>
        <w:r w:rsidRPr="00E56508">
          <w:rPr>
            <w:rStyle w:val="Hiperpovezava"/>
            <w:noProof/>
          </w:rPr>
          <w:t>(135.479 €) 101.852 €</w:t>
        </w:r>
        <w:r>
          <w:rPr>
            <w:noProof/>
            <w:webHidden/>
          </w:rPr>
          <w:tab/>
        </w:r>
        <w:r>
          <w:rPr>
            <w:noProof/>
            <w:webHidden/>
          </w:rPr>
          <w:fldChar w:fldCharType="begin"/>
        </w:r>
        <w:r>
          <w:rPr>
            <w:noProof/>
            <w:webHidden/>
          </w:rPr>
          <w:instrText xml:space="preserve"> PAGEREF _Toc98827930 \h </w:instrText>
        </w:r>
        <w:r>
          <w:rPr>
            <w:noProof/>
            <w:webHidden/>
          </w:rPr>
        </w:r>
        <w:r>
          <w:rPr>
            <w:noProof/>
            <w:webHidden/>
          </w:rPr>
          <w:fldChar w:fldCharType="separate"/>
        </w:r>
        <w:r>
          <w:rPr>
            <w:noProof/>
            <w:webHidden/>
          </w:rPr>
          <w:t>39</w:t>
        </w:r>
        <w:r>
          <w:rPr>
            <w:noProof/>
            <w:webHidden/>
          </w:rPr>
          <w:fldChar w:fldCharType="end"/>
        </w:r>
      </w:hyperlink>
    </w:p>
    <w:p w14:paraId="3F700190" w14:textId="09080B20" w:rsidR="00F016AF" w:rsidRDefault="00F016AF">
      <w:pPr>
        <w:pStyle w:val="Kazalovsebine5"/>
        <w:tabs>
          <w:tab w:val="left" w:pos="4810"/>
          <w:tab w:val="right" w:leader="dot" w:pos="9628"/>
        </w:tabs>
        <w:rPr>
          <w:rFonts w:asciiTheme="minorHAnsi" w:eastAsiaTheme="minorEastAsia" w:hAnsiTheme="minorHAnsi" w:cstheme="minorBidi"/>
          <w:noProof/>
          <w:sz w:val="22"/>
          <w:szCs w:val="22"/>
          <w:lang w:eastAsia="sl-SI"/>
        </w:rPr>
      </w:pPr>
      <w:hyperlink w:anchor="_Toc98827931" w:history="1">
        <w:r w:rsidRPr="00E56508">
          <w:rPr>
            <w:rStyle w:val="Hiperpovezava"/>
            <w:noProof/>
          </w:rPr>
          <w:t>11029001 Strukturni ukrepi v kmetijstvu in živilstvu</w:t>
        </w:r>
        <w:r>
          <w:rPr>
            <w:rFonts w:asciiTheme="minorHAnsi" w:eastAsiaTheme="minorEastAsia" w:hAnsiTheme="minorHAnsi" w:cstheme="minorBidi"/>
            <w:noProof/>
            <w:sz w:val="22"/>
            <w:szCs w:val="22"/>
            <w:lang w:eastAsia="sl-SI"/>
          </w:rPr>
          <w:tab/>
        </w:r>
        <w:r w:rsidRPr="00E56508">
          <w:rPr>
            <w:rStyle w:val="Hiperpovezava"/>
            <w:noProof/>
          </w:rPr>
          <w:t>(86.000 €) 61.205 €</w:t>
        </w:r>
        <w:r>
          <w:rPr>
            <w:noProof/>
            <w:webHidden/>
          </w:rPr>
          <w:tab/>
        </w:r>
        <w:r>
          <w:rPr>
            <w:noProof/>
            <w:webHidden/>
          </w:rPr>
          <w:fldChar w:fldCharType="begin"/>
        </w:r>
        <w:r>
          <w:rPr>
            <w:noProof/>
            <w:webHidden/>
          </w:rPr>
          <w:instrText xml:space="preserve"> PAGEREF _Toc98827931 \h </w:instrText>
        </w:r>
        <w:r>
          <w:rPr>
            <w:noProof/>
            <w:webHidden/>
          </w:rPr>
        </w:r>
        <w:r>
          <w:rPr>
            <w:noProof/>
            <w:webHidden/>
          </w:rPr>
          <w:fldChar w:fldCharType="separate"/>
        </w:r>
        <w:r>
          <w:rPr>
            <w:noProof/>
            <w:webHidden/>
          </w:rPr>
          <w:t>39</w:t>
        </w:r>
        <w:r>
          <w:rPr>
            <w:noProof/>
            <w:webHidden/>
          </w:rPr>
          <w:fldChar w:fldCharType="end"/>
        </w:r>
      </w:hyperlink>
    </w:p>
    <w:p w14:paraId="46F8BA71" w14:textId="63D91A21" w:rsidR="00F016AF" w:rsidRDefault="00F016AF">
      <w:pPr>
        <w:pStyle w:val="Kazalovsebine5"/>
        <w:tabs>
          <w:tab w:val="left" w:pos="4914"/>
          <w:tab w:val="right" w:leader="dot" w:pos="9628"/>
        </w:tabs>
        <w:rPr>
          <w:rFonts w:asciiTheme="minorHAnsi" w:eastAsiaTheme="minorEastAsia" w:hAnsiTheme="minorHAnsi" w:cstheme="minorBidi"/>
          <w:noProof/>
          <w:sz w:val="22"/>
          <w:szCs w:val="22"/>
          <w:lang w:eastAsia="sl-SI"/>
        </w:rPr>
      </w:pPr>
      <w:hyperlink w:anchor="_Toc98827932" w:history="1">
        <w:r w:rsidRPr="00E56508">
          <w:rPr>
            <w:rStyle w:val="Hiperpovezava"/>
            <w:noProof/>
          </w:rPr>
          <w:t>11029002 Razvoj in prilagajanje podeželskih območij</w:t>
        </w:r>
        <w:r>
          <w:rPr>
            <w:rFonts w:asciiTheme="minorHAnsi" w:eastAsiaTheme="minorEastAsia" w:hAnsiTheme="minorHAnsi" w:cstheme="minorBidi"/>
            <w:noProof/>
            <w:sz w:val="22"/>
            <w:szCs w:val="22"/>
            <w:lang w:eastAsia="sl-SI"/>
          </w:rPr>
          <w:tab/>
        </w:r>
        <w:r w:rsidRPr="00E56508">
          <w:rPr>
            <w:rStyle w:val="Hiperpovezava"/>
            <w:noProof/>
          </w:rPr>
          <w:t>(49.479 €) 40.648 €</w:t>
        </w:r>
        <w:r>
          <w:rPr>
            <w:noProof/>
            <w:webHidden/>
          </w:rPr>
          <w:tab/>
        </w:r>
        <w:r>
          <w:rPr>
            <w:noProof/>
            <w:webHidden/>
          </w:rPr>
          <w:fldChar w:fldCharType="begin"/>
        </w:r>
        <w:r>
          <w:rPr>
            <w:noProof/>
            <w:webHidden/>
          </w:rPr>
          <w:instrText xml:space="preserve"> PAGEREF _Toc98827932 \h </w:instrText>
        </w:r>
        <w:r>
          <w:rPr>
            <w:noProof/>
            <w:webHidden/>
          </w:rPr>
        </w:r>
        <w:r>
          <w:rPr>
            <w:noProof/>
            <w:webHidden/>
          </w:rPr>
          <w:fldChar w:fldCharType="separate"/>
        </w:r>
        <w:r>
          <w:rPr>
            <w:noProof/>
            <w:webHidden/>
          </w:rPr>
          <w:t>40</w:t>
        </w:r>
        <w:r>
          <w:rPr>
            <w:noProof/>
            <w:webHidden/>
          </w:rPr>
          <w:fldChar w:fldCharType="end"/>
        </w:r>
      </w:hyperlink>
    </w:p>
    <w:p w14:paraId="4F1565AE" w14:textId="1AE1522C" w:rsidR="00F016AF" w:rsidRDefault="00F016AF">
      <w:pPr>
        <w:pStyle w:val="Kazalovsebine4"/>
        <w:tabs>
          <w:tab w:val="left" w:pos="3320"/>
          <w:tab w:val="right" w:leader="dot" w:pos="9628"/>
        </w:tabs>
        <w:rPr>
          <w:rFonts w:asciiTheme="minorHAnsi" w:eastAsiaTheme="minorEastAsia" w:hAnsiTheme="minorHAnsi" w:cstheme="minorBidi"/>
          <w:noProof/>
          <w:sz w:val="22"/>
          <w:szCs w:val="22"/>
          <w:lang w:eastAsia="sl-SI"/>
        </w:rPr>
      </w:pPr>
      <w:hyperlink w:anchor="_Toc98827933" w:history="1">
        <w:r w:rsidRPr="00E56508">
          <w:rPr>
            <w:rStyle w:val="Hiperpovezava"/>
            <w:noProof/>
          </w:rPr>
          <w:t>1103 Splošne storitve v kmetijstvu</w:t>
        </w:r>
        <w:r>
          <w:rPr>
            <w:rFonts w:asciiTheme="minorHAnsi" w:eastAsiaTheme="minorEastAsia" w:hAnsiTheme="minorHAnsi" w:cstheme="minorBidi"/>
            <w:noProof/>
            <w:sz w:val="22"/>
            <w:szCs w:val="22"/>
            <w:lang w:eastAsia="sl-SI"/>
          </w:rPr>
          <w:tab/>
        </w:r>
        <w:r w:rsidRPr="00E56508">
          <w:rPr>
            <w:rStyle w:val="Hiperpovezava"/>
            <w:noProof/>
          </w:rPr>
          <w:t>(24.300 €) 24.201 €</w:t>
        </w:r>
        <w:r>
          <w:rPr>
            <w:noProof/>
            <w:webHidden/>
          </w:rPr>
          <w:tab/>
        </w:r>
        <w:r>
          <w:rPr>
            <w:noProof/>
            <w:webHidden/>
          </w:rPr>
          <w:fldChar w:fldCharType="begin"/>
        </w:r>
        <w:r>
          <w:rPr>
            <w:noProof/>
            <w:webHidden/>
          </w:rPr>
          <w:instrText xml:space="preserve"> PAGEREF _Toc98827933 \h </w:instrText>
        </w:r>
        <w:r>
          <w:rPr>
            <w:noProof/>
            <w:webHidden/>
          </w:rPr>
        </w:r>
        <w:r>
          <w:rPr>
            <w:noProof/>
            <w:webHidden/>
          </w:rPr>
          <w:fldChar w:fldCharType="separate"/>
        </w:r>
        <w:r>
          <w:rPr>
            <w:noProof/>
            <w:webHidden/>
          </w:rPr>
          <w:t>41</w:t>
        </w:r>
        <w:r>
          <w:rPr>
            <w:noProof/>
            <w:webHidden/>
          </w:rPr>
          <w:fldChar w:fldCharType="end"/>
        </w:r>
      </w:hyperlink>
    </w:p>
    <w:p w14:paraId="02EA9BE2" w14:textId="12EFB00E" w:rsidR="00F016AF" w:rsidRDefault="00F016AF">
      <w:pPr>
        <w:pStyle w:val="Kazalovsebine5"/>
        <w:tabs>
          <w:tab w:val="left" w:pos="4384"/>
          <w:tab w:val="right" w:leader="dot" w:pos="9628"/>
        </w:tabs>
        <w:rPr>
          <w:rFonts w:asciiTheme="minorHAnsi" w:eastAsiaTheme="minorEastAsia" w:hAnsiTheme="minorHAnsi" w:cstheme="minorBidi"/>
          <w:noProof/>
          <w:sz w:val="22"/>
          <w:szCs w:val="22"/>
          <w:lang w:eastAsia="sl-SI"/>
        </w:rPr>
      </w:pPr>
      <w:hyperlink w:anchor="_Toc98827934" w:history="1">
        <w:r w:rsidRPr="00E56508">
          <w:rPr>
            <w:rStyle w:val="Hiperpovezava"/>
            <w:noProof/>
          </w:rPr>
          <w:t>11039002 Zdravstveno varstvo rastlin in živali</w:t>
        </w:r>
        <w:r>
          <w:rPr>
            <w:rFonts w:asciiTheme="minorHAnsi" w:eastAsiaTheme="minorEastAsia" w:hAnsiTheme="minorHAnsi" w:cstheme="minorBidi"/>
            <w:noProof/>
            <w:sz w:val="22"/>
            <w:szCs w:val="22"/>
            <w:lang w:eastAsia="sl-SI"/>
          </w:rPr>
          <w:tab/>
        </w:r>
        <w:r w:rsidRPr="00E56508">
          <w:rPr>
            <w:rStyle w:val="Hiperpovezava"/>
            <w:noProof/>
          </w:rPr>
          <w:t>(24.300 €) 24.201 €</w:t>
        </w:r>
        <w:r>
          <w:rPr>
            <w:noProof/>
            <w:webHidden/>
          </w:rPr>
          <w:tab/>
        </w:r>
        <w:r>
          <w:rPr>
            <w:noProof/>
            <w:webHidden/>
          </w:rPr>
          <w:fldChar w:fldCharType="begin"/>
        </w:r>
        <w:r>
          <w:rPr>
            <w:noProof/>
            <w:webHidden/>
          </w:rPr>
          <w:instrText xml:space="preserve"> PAGEREF _Toc98827934 \h </w:instrText>
        </w:r>
        <w:r>
          <w:rPr>
            <w:noProof/>
            <w:webHidden/>
          </w:rPr>
        </w:r>
        <w:r>
          <w:rPr>
            <w:noProof/>
            <w:webHidden/>
          </w:rPr>
          <w:fldChar w:fldCharType="separate"/>
        </w:r>
        <w:r>
          <w:rPr>
            <w:noProof/>
            <w:webHidden/>
          </w:rPr>
          <w:t>41</w:t>
        </w:r>
        <w:r>
          <w:rPr>
            <w:noProof/>
            <w:webHidden/>
          </w:rPr>
          <w:fldChar w:fldCharType="end"/>
        </w:r>
      </w:hyperlink>
    </w:p>
    <w:p w14:paraId="7D6ACE24" w14:textId="22CDDBC0" w:rsidR="00F016AF" w:rsidRDefault="00F016AF">
      <w:pPr>
        <w:pStyle w:val="Kazalovsebine4"/>
        <w:tabs>
          <w:tab w:val="left" w:pos="2055"/>
          <w:tab w:val="right" w:leader="dot" w:pos="9628"/>
        </w:tabs>
        <w:rPr>
          <w:rFonts w:asciiTheme="minorHAnsi" w:eastAsiaTheme="minorEastAsia" w:hAnsiTheme="minorHAnsi" w:cstheme="minorBidi"/>
          <w:noProof/>
          <w:sz w:val="22"/>
          <w:szCs w:val="22"/>
          <w:lang w:eastAsia="sl-SI"/>
        </w:rPr>
      </w:pPr>
      <w:hyperlink w:anchor="_Toc98827935" w:history="1">
        <w:r w:rsidRPr="00E56508">
          <w:rPr>
            <w:rStyle w:val="Hiperpovezava"/>
            <w:noProof/>
          </w:rPr>
          <w:t>1104 Gozdarstvo</w:t>
        </w:r>
        <w:r>
          <w:rPr>
            <w:rFonts w:asciiTheme="minorHAnsi" w:eastAsiaTheme="minorEastAsia" w:hAnsiTheme="minorHAnsi" w:cstheme="minorBidi"/>
            <w:noProof/>
            <w:sz w:val="22"/>
            <w:szCs w:val="22"/>
            <w:lang w:eastAsia="sl-SI"/>
          </w:rPr>
          <w:tab/>
        </w:r>
        <w:r w:rsidRPr="00E56508">
          <w:rPr>
            <w:rStyle w:val="Hiperpovezava"/>
            <w:noProof/>
          </w:rPr>
          <w:t>(70.000 €) 67.049 €</w:t>
        </w:r>
        <w:r>
          <w:rPr>
            <w:noProof/>
            <w:webHidden/>
          </w:rPr>
          <w:tab/>
        </w:r>
        <w:r>
          <w:rPr>
            <w:noProof/>
            <w:webHidden/>
          </w:rPr>
          <w:fldChar w:fldCharType="begin"/>
        </w:r>
        <w:r>
          <w:rPr>
            <w:noProof/>
            <w:webHidden/>
          </w:rPr>
          <w:instrText xml:space="preserve"> PAGEREF _Toc98827935 \h </w:instrText>
        </w:r>
        <w:r>
          <w:rPr>
            <w:noProof/>
            <w:webHidden/>
          </w:rPr>
        </w:r>
        <w:r>
          <w:rPr>
            <w:noProof/>
            <w:webHidden/>
          </w:rPr>
          <w:fldChar w:fldCharType="separate"/>
        </w:r>
        <w:r>
          <w:rPr>
            <w:noProof/>
            <w:webHidden/>
          </w:rPr>
          <w:t>41</w:t>
        </w:r>
        <w:r>
          <w:rPr>
            <w:noProof/>
            <w:webHidden/>
          </w:rPr>
          <w:fldChar w:fldCharType="end"/>
        </w:r>
      </w:hyperlink>
    </w:p>
    <w:p w14:paraId="05733F42" w14:textId="26AAA2D4" w:rsidR="00F016AF" w:rsidRDefault="00F016AF">
      <w:pPr>
        <w:pStyle w:val="Kazalovsebine5"/>
        <w:tabs>
          <w:tab w:val="left" w:pos="4414"/>
          <w:tab w:val="right" w:leader="dot" w:pos="9628"/>
        </w:tabs>
        <w:rPr>
          <w:rFonts w:asciiTheme="minorHAnsi" w:eastAsiaTheme="minorEastAsia" w:hAnsiTheme="minorHAnsi" w:cstheme="minorBidi"/>
          <w:noProof/>
          <w:sz w:val="22"/>
          <w:szCs w:val="22"/>
          <w:lang w:eastAsia="sl-SI"/>
        </w:rPr>
      </w:pPr>
      <w:hyperlink w:anchor="_Toc98827936" w:history="1">
        <w:r w:rsidRPr="00E56508">
          <w:rPr>
            <w:rStyle w:val="Hiperpovezava"/>
            <w:noProof/>
          </w:rPr>
          <w:t>11049001 Vzdrževanje in gradnja gozdnih cest</w:t>
        </w:r>
        <w:r>
          <w:rPr>
            <w:rFonts w:asciiTheme="minorHAnsi" w:eastAsiaTheme="minorEastAsia" w:hAnsiTheme="minorHAnsi" w:cstheme="minorBidi"/>
            <w:noProof/>
            <w:sz w:val="22"/>
            <w:szCs w:val="22"/>
            <w:lang w:eastAsia="sl-SI"/>
          </w:rPr>
          <w:tab/>
        </w:r>
        <w:r w:rsidRPr="00E56508">
          <w:rPr>
            <w:rStyle w:val="Hiperpovezava"/>
            <w:noProof/>
          </w:rPr>
          <w:t>(70.000 €) 67.049 €</w:t>
        </w:r>
        <w:r>
          <w:rPr>
            <w:noProof/>
            <w:webHidden/>
          </w:rPr>
          <w:tab/>
        </w:r>
        <w:r>
          <w:rPr>
            <w:noProof/>
            <w:webHidden/>
          </w:rPr>
          <w:fldChar w:fldCharType="begin"/>
        </w:r>
        <w:r>
          <w:rPr>
            <w:noProof/>
            <w:webHidden/>
          </w:rPr>
          <w:instrText xml:space="preserve"> PAGEREF _Toc98827936 \h </w:instrText>
        </w:r>
        <w:r>
          <w:rPr>
            <w:noProof/>
            <w:webHidden/>
          </w:rPr>
        </w:r>
        <w:r>
          <w:rPr>
            <w:noProof/>
            <w:webHidden/>
          </w:rPr>
          <w:fldChar w:fldCharType="separate"/>
        </w:r>
        <w:r>
          <w:rPr>
            <w:noProof/>
            <w:webHidden/>
          </w:rPr>
          <w:t>41</w:t>
        </w:r>
        <w:r>
          <w:rPr>
            <w:noProof/>
            <w:webHidden/>
          </w:rPr>
          <w:fldChar w:fldCharType="end"/>
        </w:r>
      </w:hyperlink>
    </w:p>
    <w:p w14:paraId="314E7B0E" w14:textId="54F876C7" w:rsidR="00F016AF" w:rsidRDefault="00F016AF">
      <w:pPr>
        <w:pStyle w:val="Kazalovsebine3"/>
        <w:tabs>
          <w:tab w:val="left" w:pos="5544"/>
          <w:tab w:val="right" w:leader="dot" w:pos="9628"/>
        </w:tabs>
        <w:rPr>
          <w:rFonts w:asciiTheme="minorHAnsi" w:eastAsiaTheme="minorEastAsia" w:hAnsiTheme="minorHAnsi" w:cstheme="minorBidi"/>
          <w:i w:val="0"/>
          <w:iCs w:val="0"/>
          <w:noProof/>
          <w:sz w:val="22"/>
          <w:szCs w:val="22"/>
          <w:lang w:eastAsia="sl-SI"/>
        </w:rPr>
      </w:pPr>
      <w:hyperlink w:anchor="_Toc98827937" w:history="1">
        <w:r w:rsidRPr="00E56508">
          <w:rPr>
            <w:rStyle w:val="Hiperpovezava"/>
            <w:noProof/>
          </w:rPr>
          <w:t>12 PRIDOBIVANJE IN DISTRIBUCIJA ENERGETSKIH SUROVIN</w:t>
        </w:r>
        <w:r>
          <w:rPr>
            <w:rFonts w:asciiTheme="minorHAnsi" w:eastAsiaTheme="minorEastAsia" w:hAnsiTheme="minorHAnsi" w:cstheme="minorBidi"/>
            <w:i w:val="0"/>
            <w:iCs w:val="0"/>
            <w:noProof/>
            <w:sz w:val="22"/>
            <w:szCs w:val="22"/>
            <w:lang w:eastAsia="sl-SI"/>
          </w:rPr>
          <w:tab/>
        </w:r>
        <w:r w:rsidRPr="00E56508">
          <w:rPr>
            <w:rStyle w:val="Hiperpovezava"/>
            <w:noProof/>
          </w:rPr>
          <w:t>(1.006.911 €) 807.508 €</w:t>
        </w:r>
        <w:r>
          <w:rPr>
            <w:noProof/>
            <w:webHidden/>
          </w:rPr>
          <w:tab/>
        </w:r>
        <w:r>
          <w:rPr>
            <w:noProof/>
            <w:webHidden/>
          </w:rPr>
          <w:fldChar w:fldCharType="begin"/>
        </w:r>
        <w:r>
          <w:rPr>
            <w:noProof/>
            <w:webHidden/>
          </w:rPr>
          <w:instrText xml:space="preserve"> PAGEREF _Toc98827937 \h </w:instrText>
        </w:r>
        <w:r>
          <w:rPr>
            <w:noProof/>
            <w:webHidden/>
          </w:rPr>
        </w:r>
        <w:r>
          <w:rPr>
            <w:noProof/>
            <w:webHidden/>
          </w:rPr>
          <w:fldChar w:fldCharType="separate"/>
        </w:r>
        <w:r>
          <w:rPr>
            <w:noProof/>
            <w:webHidden/>
          </w:rPr>
          <w:t>42</w:t>
        </w:r>
        <w:r>
          <w:rPr>
            <w:noProof/>
            <w:webHidden/>
          </w:rPr>
          <w:fldChar w:fldCharType="end"/>
        </w:r>
      </w:hyperlink>
    </w:p>
    <w:p w14:paraId="2AD384C8" w14:textId="29E123FA" w:rsidR="00F016AF" w:rsidRDefault="00F016AF">
      <w:pPr>
        <w:pStyle w:val="Kazalovsebine4"/>
        <w:tabs>
          <w:tab w:val="left" w:pos="5789"/>
          <w:tab w:val="right" w:leader="dot" w:pos="9628"/>
        </w:tabs>
        <w:rPr>
          <w:rFonts w:asciiTheme="minorHAnsi" w:eastAsiaTheme="minorEastAsia" w:hAnsiTheme="minorHAnsi" w:cstheme="minorBidi"/>
          <w:noProof/>
          <w:sz w:val="22"/>
          <w:szCs w:val="22"/>
          <w:lang w:eastAsia="sl-SI"/>
        </w:rPr>
      </w:pPr>
      <w:hyperlink w:anchor="_Toc98827938" w:history="1">
        <w:r w:rsidRPr="00E56508">
          <w:rPr>
            <w:rStyle w:val="Hiperpovezava"/>
            <w:noProof/>
          </w:rPr>
          <w:t>1206 Urejanje področja učinkovite rabe in obnovljivih virov energije</w:t>
        </w:r>
        <w:r>
          <w:rPr>
            <w:rFonts w:asciiTheme="minorHAnsi" w:eastAsiaTheme="minorEastAsia" w:hAnsiTheme="minorHAnsi" w:cstheme="minorBidi"/>
            <w:noProof/>
            <w:sz w:val="22"/>
            <w:szCs w:val="22"/>
            <w:lang w:eastAsia="sl-SI"/>
          </w:rPr>
          <w:tab/>
        </w:r>
        <w:r w:rsidRPr="00E56508">
          <w:rPr>
            <w:rStyle w:val="Hiperpovezava"/>
            <w:noProof/>
          </w:rPr>
          <w:t>(1.006.911 €) 807.508 €</w:t>
        </w:r>
        <w:r>
          <w:rPr>
            <w:noProof/>
            <w:webHidden/>
          </w:rPr>
          <w:tab/>
        </w:r>
        <w:r>
          <w:rPr>
            <w:noProof/>
            <w:webHidden/>
          </w:rPr>
          <w:fldChar w:fldCharType="begin"/>
        </w:r>
        <w:r>
          <w:rPr>
            <w:noProof/>
            <w:webHidden/>
          </w:rPr>
          <w:instrText xml:space="preserve"> PAGEREF _Toc98827938 \h </w:instrText>
        </w:r>
        <w:r>
          <w:rPr>
            <w:noProof/>
            <w:webHidden/>
          </w:rPr>
        </w:r>
        <w:r>
          <w:rPr>
            <w:noProof/>
            <w:webHidden/>
          </w:rPr>
          <w:fldChar w:fldCharType="separate"/>
        </w:r>
        <w:r>
          <w:rPr>
            <w:noProof/>
            <w:webHidden/>
          </w:rPr>
          <w:t>42</w:t>
        </w:r>
        <w:r>
          <w:rPr>
            <w:noProof/>
            <w:webHidden/>
          </w:rPr>
          <w:fldChar w:fldCharType="end"/>
        </w:r>
      </w:hyperlink>
    </w:p>
    <w:p w14:paraId="0F99A515" w14:textId="18088E6D" w:rsidR="00F016AF" w:rsidRDefault="00F016AF">
      <w:pPr>
        <w:pStyle w:val="Kazalovsebine5"/>
        <w:tabs>
          <w:tab w:val="left" w:pos="4964"/>
          <w:tab w:val="right" w:leader="dot" w:pos="9628"/>
        </w:tabs>
        <w:rPr>
          <w:rFonts w:asciiTheme="minorHAnsi" w:eastAsiaTheme="minorEastAsia" w:hAnsiTheme="minorHAnsi" w:cstheme="minorBidi"/>
          <w:noProof/>
          <w:sz w:val="22"/>
          <w:szCs w:val="22"/>
          <w:lang w:eastAsia="sl-SI"/>
        </w:rPr>
      </w:pPr>
      <w:hyperlink w:anchor="_Toc98827939" w:history="1">
        <w:r w:rsidRPr="00E56508">
          <w:rPr>
            <w:rStyle w:val="Hiperpovezava"/>
            <w:noProof/>
          </w:rPr>
          <w:t>12069001 Spodbujanje rabe obnovljivih virov energije</w:t>
        </w:r>
        <w:r>
          <w:rPr>
            <w:rFonts w:asciiTheme="minorHAnsi" w:eastAsiaTheme="minorEastAsia" w:hAnsiTheme="minorHAnsi" w:cstheme="minorBidi"/>
            <w:noProof/>
            <w:sz w:val="22"/>
            <w:szCs w:val="22"/>
            <w:lang w:eastAsia="sl-SI"/>
          </w:rPr>
          <w:tab/>
        </w:r>
        <w:r w:rsidRPr="00E56508">
          <w:rPr>
            <w:rStyle w:val="Hiperpovezava"/>
            <w:noProof/>
          </w:rPr>
          <w:t>(1.006.911 €) 807.508 €</w:t>
        </w:r>
        <w:r>
          <w:rPr>
            <w:noProof/>
            <w:webHidden/>
          </w:rPr>
          <w:tab/>
        </w:r>
        <w:r>
          <w:rPr>
            <w:noProof/>
            <w:webHidden/>
          </w:rPr>
          <w:fldChar w:fldCharType="begin"/>
        </w:r>
        <w:r>
          <w:rPr>
            <w:noProof/>
            <w:webHidden/>
          </w:rPr>
          <w:instrText xml:space="preserve"> PAGEREF _Toc98827939 \h </w:instrText>
        </w:r>
        <w:r>
          <w:rPr>
            <w:noProof/>
            <w:webHidden/>
          </w:rPr>
        </w:r>
        <w:r>
          <w:rPr>
            <w:noProof/>
            <w:webHidden/>
          </w:rPr>
          <w:fldChar w:fldCharType="separate"/>
        </w:r>
        <w:r>
          <w:rPr>
            <w:noProof/>
            <w:webHidden/>
          </w:rPr>
          <w:t>42</w:t>
        </w:r>
        <w:r>
          <w:rPr>
            <w:noProof/>
            <w:webHidden/>
          </w:rPr>
          <w:fldChar w:fldCharType="end"/>
        </w:r>
      </w:hyperlink>
    </w:p>
    <w:p w14:paraId="145EC17E" w14:textId="4310183F" w:rsidR="00F016AF" w:rsidRDefault="00F016AF">
      <w:pPr>
        <w:pStyle w:val="Kazalovsebine3"/>
        <w:tabs>
          <w:tab w:val="left" w:pos="5720"/>
          <w:tab w:val="right" w:leader="dot" w:pos="9628"/>
        </w:tabs>
        <w:rPr>
          <w:rFonts w:asciiTheme="minorHAnsi" w:eastAsiaTheme="minorEastAsia" w:hAnsiTheme="minorHAnsi" w:cstheme="minorBidi"/>
          <w:i w:val="0"/>
          <w:iCs w:val="0"/>
          <w:noProof/>
          <w:sz w:val="22"/>
          <w:szCs w:val="22"/>
          <w:lang w:eastAsia="sl-SI"/>
        </w:rPr>
      </w:pPr>
      <w:hyperlink w:anchor="_Toc98827940" w:history="1">
        <w:r w:rsidRPr="00E56508">
          <w:rPr>
            <w:rStyle w:val="Hiperpovezava"/>
            <w:noProof/>
          </w:rPr>
          <w:t>13 PROMET, PROMETNA INFRASTRUKTURA IN KOMUNIKACIJE</w:t>
        </w:r>
        <w:r>
          <w:rPr>
            <w:rFonts w:asciiTheme="minorHAnsi" w:eastAsiaTheme="minorEastAsia" w:hAnsiTheme="minorHAnsi" w:cstheme="minorBidi"/>
            <w:i w:val="0"/>
            <w:iCs w:val="0"/>
            <w:noProof/>
            <w:sz w:val="22"/>
            <w:szCs w:val="22"/>
            <w:lang w:eastAsia="sl-SI"/>
          </w:rPr>
          <w:tab/>
        </w:r>
        <w:r w:rsidRPr="00E56508">
          <w:rPr>
            <w:rStyle w:val="Hiperpovezava"/>
            <w:noProof/>
          </w:rPr>
          <w:t>(3.867.162 €) 1.749.155 €</w:t>
        </w:r>
        <w:r>
          <w:rPr>
            <w:noProof/>
            <w:webHidden/>
          </w:rPr>
          <w:tab/>
        </w:r>
        <w:r>
          <w:rPr>
            <w:noProof/>
            <w:webHidden/>
          </w:rPr>
          <w:fldChar w:fldCharType="begin"/>
        </w:r>
        <w:r>
          <w:rPr>
            <w:noProof/>
            <w:webHidden/>
          </w:rPr>
          <w:instrText xml:space="preserve"> PAGEREF _Toc98827940 \h </w:instrText>
        </w:r>
        <w:r>
          <w:rPr>
            <w:noProof/>
            <w:webHidden/>
          </w:rPr>
        </w:r>
        <w:r>
          <w:rPr>
            <w:noProof/>
            <w:webHidden/>
          </w:rPr>
          <w:fldChar w:fldCharType="separate"/>
        </w:r>
        <w:r>
          <w:rPr>
            <w:noProof/>
            <w:webHidden/>
          </w:rPr>
          <w:t>42</w:t>
        </w:r>
        <w:r>
          <w:rPr>
            <w:noProof/>
            <w:webHidden/>
          </w:rPr>
          <w:fldChar w:fldCharType="end"/>
        </w:r>
      </w:hyperlink>
    </w:p>
    <w:p w14:paraId="1231AE5B" w14:textId="0D8B2CF5" w:rsidR="00F016AF" w:rsidRDefault="00F016AF">
      <w:pPr>
        <w:pStyle w:val="Kazalovsebine4"/>
        <w:tabs>
          <w:tab w:val="left" w:pos="3450"/>
          <w:tab w:val="right" w:leader="dot" w:pos="9628"/>
        </w:tabs>
        <w:rPr>
          <w:rFonts w:asciiTheme="minorHAnsi" w:eastAsiaTheme="minorEastAsia" w:hAnsiTheme="minorHAnsi" w:cstheme="minorBidi"/>
          <w:noProof/>
          <w:sz w:val="22"/>
          <w:szCs w:val="22"/>
          <w:lang w:eastAsia="sl-SI"/>
        </w:rPr>
      </w:pPr>
      <w:hyperlink w:anchor="_Toc98827941" w:history="1">
        <w:r w:rsidRPr="00E56508">
          <w:rPr>
            <w:rStyle w:val="Hiperpovezava"/>
            <w:noProof/>
          </w:rPr>
          <w:t>1302 Cestni promet in infrastruktura</w:t>
        </w:r>
        <w:r>
          <w:rPr>
            <w:rFonts w:asciiTheme="minorHAnsi" w:eastAsiaTheme="minorEastAsia" w:hAnsiTheme="minorHAnsi" w:cstheme="minorBidi"/>
            <w:noProof/>
            <w:sz w:val="22"/>
            <w:szCs w:val="22"/>
            <w:lang w:eastAsia="sl-SI"/>
          </w:rPr>
          <w:tab/>
        </w:r>
        <w:r w:rsidRPr="00E56508">
          <w:rPr>
            <w:rStyle w:val="Hiperpovezava"/>
            <w:noProof/>
          </w:rPr>
          <w:t>(3.867.162 €) 1.749.155 €</w:t>
        </w:r>
        <w:r>
          <w:rPr>
            <w:noProof/>
            <w:webHidden/>
          </w:rPr>
          <w:tab/>
        </w:r>
        <w:r>
          <w:rPr>
            <w:noProof/>
            <w:webHidden/>
          </w:rPr>
          <w:fldChar w:fldCharType="begin"/>
        </w:r>
        <w:r>
          <w:rPr>
            <w:noProof/>
            <w:webHidden/>
          </w:rPr>
          <w:instrText xml:space="preserve"> PAGEREF _Toc98827941 \h </w:instrText>
        </w:r>
        <w:r>
          <w:rPr>
            <w:noProof/>
            <w:webHidden/>
          </w:rPr>
        </w:r>
        <w:r>
          <w:rPr>
            <w:noProof/>
            <w:webHidden/>
          </w:rPr>
          <w:fldChar w:fldCharType="separate"/>
        </w:r>
        <w:r>
          <w:rPr>
            <w:noProof/>
            <w:webHidden/>
          </w:rPr>
          <w:t>43</w:t>
        </w:r>
        <w:r>
          <w:rPr>
            <w:noProof/>
            <w:webHidden/>
          </w:rPr>
          <w:fldChar w:fldCharType="end"/>
        </w:r>
      </w:hyperlink>
    </w:p>
    <w:p w14:paraId="16FA99A6" w14:textId="025DF83D" w:rsidR="00F016AF" w:rsidRDefault="00F016AF">
      <w:pPr>
        <w:pStyle w:val="Kazalovsebine5"/>
        <w:tabs>
          <w:tab w:val="left" w:pos="5319"/>
          <w:tab w:val="right" w:leader="dot" w:pos="9628"/>
        </w:tabs>
        <w:rPr>
          <w:rFonts w:asciiTheme="minorHAnsi" w:eastAsiaTheme="minorEastAsia" w:hAnsiTheme="minorHAnsi" w:cstheme="minorBidi"/>
          <w:noProof/>
          <w:sz w:val="22"/>
          <w:szCs w:val="22"/>
          <w:lang w:eastAsia="sl-SI"/>
        </w:rPr>
      </w:pPr>
      <w:hyperlink w:anchor="_Toc98827942" w:history="1">
        <w:r w:rsidRPr="00E56508">
          <w:rPr>
            <w:rStyle w:val="Hiperpovezava"/>
            <w:noProof/>
          </w:rPr>
          <w:t>13029001 Upravljanje in tekoče vzdrževanje občinskih cest</w:t>
        </w:r>
        <w:r>
          <w:rPr>
            <w:rFonts w:asciiTheme="minorHAnsi" w:eastAsiaTheme="minorEastAsia" w:hAnsiTheme="minorHAnsi" w:cstheme="minorBidi"/>
            <w:noProof/>
            <w:sz w:val="22"/>
            <w:szCs w:val="22"/>
            <w:lang w:eastAsia="sl-SI"/>
          </w:rPr>
          <w:tab/>
        </w:r>
        <w:r w:rsidRPr="00E56508">
          <w:rPr>
            <w:rStyle w:val="Hiperpovezava"/>
            <w:noProof/>
          </w:rPr>
          <w:t>(1.443.970 €) 944.671 €</w:t>
        </w:r>
        <w:r>
          <w:rPr>
            <w:noProof/>
            <w:webHidden/>
          </w:rPr>
          <w:tab/>
        </w:r>
        <w:r>
          <w:rPr>
            <w:noProof/>
            <w:webHidden/>
          </w:rPr>
          <w:fldChar w:fldCharType="begin"/>
        </w:r>
        <w:r>
          <w:rPr>
            <w:noProof/>
            <w:webHidden/>
          </w:rPr>
          <w:instrText xml:space="preserve"> PAGEREF _Toc98827942 \h </w:instrText>
        </w:r>
        <w:r>
          <w:rPr>
            <w:noProof/>
            <w:webHidden/>
          </w:rPr>
        </w:r>
        <w:r>
          <w:rPr>
            <w:noProof/>
            <w:webHidden/>
          </w:rPr>
          <w:fldChar w:fldCharType="separate"/>
        </w:r>
        <w:r>
          <w:rPr>
            <w:noProof/>
            <w:webHidden/>
          </w:rPr>
          <w:t>43</w:t>
        </w:r>
        <w:r>
          <w:rPr>
            <w:noProof/>
            <w:webHidden/>
          </w:rPr>
          <w:fldChar w:fldCharType="end"/>
        </w:r>
      </w:hyperlink>
    </w:p>
    <w:p w14:paraId="26E53ED0" w14:textId="3B31D593" w:rsidR="00F016AF" w:rsidRDefault="00F016AF">
      <w:pPr>
        <w:pStyle w:val="Kazalovsebine5"/>
        <w:tabs>
          <w:tab w:val="left" w:pos="5459"/>
          <w:tab w:val="right" w:leader="dot" w:pos="9628"/>
        </w:tabs>
        <w:rPr>
          <w:rFonts w:asciiTheme="minorHAnsi" w:eastAsiaTheme="minorEastAsia" w:hAnsiTheme="minorHAnsi" w:cstheme="minorBidi"/>
          <w:noProof/>
          <w:sz w:val="22"/>
          <w:szCs w:val="22"/>
          <w:lang w:eastAsia="sl-SI"/>
        </w:rPr>
      </w:pPr>
      <w:hyperlink w:anchor="_Toc98827943" w:history="1">
        <w:r w:rsidRPr="00E56508">
          <w:rPr>
            <w:rStyle w:val="Hiperpovezava"/>
            <w:noProof/>
          </w:rPr>
          <w:t>13029002 Investicijsko vzdrževanje in gradnja občinskih cest</w:t>
        </w:r>
        <w:r>
          <w:rPr>
            <w:rFonts w:asciiTheme="minorHAnsi" w:eastAsiaTheme="minorEastAsia" w:hAnsiTheme="minorHAnsi" w:cstheme="minorBidi"/>
            <w:noProof/>
            <w:sz w:val="22"/>
            <w:szCs w:val="22"/>
            <w:lang w:eastAsia="sl-SI"/>
          </w:rPr>
          <w:tab/>
        </w:r>
        <w:r w:rsidRPr="00E56508">
          <w:rPr>
            <w:rStyle w:val="Hiperpovezava"/>
            <w:noProof/>
          </w:rPr>
          <w:t>(2.195.092 €) 676.001 €</w:t>
        </w:r>
        <w:r>
          <w:rPr>
            <w:noProof/>
            <w:webHidden/>
          </w:rPr>
          <w:tab/>
        </w:r>
        <w:r>
          <w:rPr>
            <w:noProof/>
            <w:webHidden/>
          </w:rPr>
          <w:fldChar w:fldCharType="begin"/>
        </w:r>
        <w:r>
          <w:rPr>
            <w:noProof/>
            <w:webHidden/>
          </w:rPr>
          <w:instrText xml:space="preserve"> PAGEREF _Toc98827943 \h </w:instrText>
        </w:r>
        <w:r>
          <w:rPr>
            <w:noProof/>
            <w:webHidden/>
          </w:rPr>
        </w:r>
        <w:r>
          <w:rPr>
            <w:noProof/>
            <w:webHidden/>
          </w:rPr>
          <w:fldChar w:fldCharType="separate"/>
        </w:r>
        <w:r>
          <w:rPr>
            <w:noProof/>
            <w:webHidden/>
          </w:rPr>
          <w:t>43</w:t>
        </w:r>
        <w:r>
          <w:rPr>
            <w:noProof/>
            <w:webHidden/>
          </w:rPr>
          <w:fldChar w:fldCharType="end"/>
        </w:r>
      </w:hyperlink>
    </w:p>
    <w:p w14:paraId="43A76C4E" w14:textId="1F9D4AC2" w:rsidR="00F016AF" w:rsidRDefault="00F016AF">
      <w:pPr>
        <w:pStyle w:val="Kazalovsebine5"/>
        <w:tabs>
          <w:tab w:val="left" w:pos="3704"/>
          <w:tab w:val="right" w:leader="dot" w:pos="9628"/>
        </w:tabs>
        <w:rPr>
          <w:rFonts w:asciiTheme="minorHAnsi" w:eastAsiaTheme="minorEastAsia" w:hAnsiTheme="minorHAnsi" w:cstheme="minorBidi"/>
          <w:noProof/>
          <w:sz w:val="22"/>
          <w:szCs w:val="22"/>
          <w:lang w:eastAsia="sl-SI"/>
        </w:rPr>
      </w:pPr>
      <w:hyperlink w:anchor="_Toc98827944" w:history="1">
        <w:r w:rsidRPr="00E56508">
          <w:rPr>
            <w:rStyle w:val="Hiperpovezava"/>
            <w:noProof/>
          </w:rPr>
          <w:t>13029003 Urejanje cestnega prometa</w:t>
        </w:r>
        <w:r>
          <w:rPr>
            <w:rFonts w:asciiTheme="minorHAnsi" w:eastAsiaTheme="minorEastAsia" w:hAnsiTheme="minorHAnsi" w:cstheme="minorBidi"/>
            <w:noProof/>
            <w:sz w:val="22"/>
            <w:szCs w:val="22"/>
            <w:lang w:eastAsia="sl-SI"/>
          </w:rPr>
          <w:tab/>
        </w:r>
        <w:r w:rsidRPr="00E56508">
          <w:rPr>
            <w:rStyle w:val="Hiperpovezava"/>
            <w:noProof/>
          </w:rPr>
          <w:t>(18.100 €) 10.752 €</w:t>
        </w:r>
        <w:r>
          <w:rPr>
            <w:noProof/>
            <w:webHidden/>
          </w:rPr>
          <w:tab/>
        </w:r>
        <w:r>
          <w:rPr>
            <w:noProof/>
            <w:webHidden/>
          </w:rPr>
          <w:fldChar w:fldCharType="begin"/>
        </w:r>
        <w:r>
          <w:rPr>
            <w:noProof/>
            <w:webHidden/>
          </w:rPr>
          <w:instrText xml:space="preserve"> PAGEREF _Toc98827944 \h </w:instrText>
        </w:r>
        <w:r>
          <w:rPr>
            <w:noProof/>
            <w:webHidden/>
          </w:rPr>
        </w:r>
        <w:r>
          <w:rPr>
            <w:noProof/>
            <w:webHidden/>
          </w:rPr>
          <w:fldChar w:fldCharType="separate"/>
        </w:r>
        <w:r>
          <w:rPr>
            <w:noProof/>
            <w:webHidden/>
          </w:rPr>
          <w:t>44</w:t>
        </w:r>
        <w:r>
          <w:rPr>
            <w:noProof/>
            <w:webHidden/>
          </w:rPr>
          <w:fldChar w:fldCharType="end"/>
        </w:r>
      </w:hyperlink>
    </w:p>
    <w:p w14:paraId="08F2D5C4" w14:textId="09930F36" w:rsidR="00F016AF" w:rsidRDefault="00F016AF">
      <w:pPr>
        <w:pStyle w:val="Kazalovsebine5"/>
        <w:tabs>
          <w:tab w:val="left" w:pos="3179"/>
          <w:tab w:val="right" w:leader="dot" w:pos="9628"/>
        </w:tabs>
        <w:rPr>
          <w:rFonts w:asciiTheme="minorHAnsi" w:eastAsiaTheme="minorEastAsia" w:hAnsiTheme="minorHAnsi" w:cstheme="minorBidi"/>
          <w:noProof/>
          <w:sz w:val="22"/>
          <w:szCs w:val="22"/>
          <w:lang w:eastAsia="sl-SI"/>
        </w:rPr>
      </w:pPr>
      <w:hyperlink w:anchor="_Toc98827945" w:history="1">
        <w:r w:rsidRPr="00E56508">
          <w:rPr>
            <w:rStyle w:val="Hiperpovezava"/>
            <w:noProof/>
          </w:rPr>
          <w:t>13029004 Cestna razsvetljava</w:t>
        </w:r>
        <w:r>
          <w:rPr>
            <w:rFonts w:asciiTheme="minorHAnsi" w:eastAsiaTheme="minorEastAsia" w:hAnsiTheme="minorHAnsi" w:cstheme="minorBidi"/>
            <w:noProof/>
            <w:sz w:val="22"/>
            <w:szCs w:val="22"/>
            <w:lang w:eastAsia="sl-SI"/>
          </w:rPr>
          <w:tab/>
        </w:r>
        <w:r w:rsidRPr="00E56508">
          <w:rPr>
            <w:rStyle w:val="Hiperpovezava"/>
            <w:noProof/>
          </w:rPr>
          <w:t>(210.000 €) 117.731 €</w:t>
        </w:r>
        <w:r>
          <w:rPr>
            <w:noProof/>
            <w:webHidden/>
          </w:rPr>
          <w:tab/>
        </w:r>
        <w:r>
          <w:rPr>
            <w:noProof/>
            <w:webHidden/>
          </w:rPr>
          <w:fldChar w:fldCharType="begin"/>
        </w:r>
        <w:r>
          <w:rPr>
            <w:noProof/>
            <w:webHidden/>
          </w:rPr>
          <w:instrText xml:space="preserve"> PAGEREF _Toc98827945 \h </w:instrText>
        </w:r>
        <w:r>
          <w:rPr>
            <w:noProof/>
            <w:webHidden/>
          </w:rPr>
        </w:r>
        <w:r>
          <w:rPr>
            <w:noProof/>
            <w:webHidden/>
          </w:rPr>
          <w:fldChar w:fldCharType="separate"/>
        </w:r>
        <w:r>
          <w:rPr>
            <w:noProof/>
            <w:webHidden/>
          </w:rPr>
          <w:t>45</w:t>
        </w:r>
        <w:r>
          <w:rPr>
            <w:noProof/>
            <w:webHidden/>
          </w:rPr>
          <w:fldChar w:fldCharType="end"/>
        </w:r>
      </w:hyperlink>
    </w:p>
    <w:p w14:paraId="66FF631E" w14:textId="46FA5EC3" w:rsidR="00F016AF" w:rsidRDefault="00F016AF">
      <w:pPr>
        <w:pStyle w:val="Kazalovsebine3"/>
        <w:tabs>
          <w:tab w:val="left" w:pos="2215"/>
          <w:tab w:val="right" w:leader="dot" w:pos="9628"/>
        </w:tabs>
        <w:rPr>
          <w:rFonts w:asciiTheme="minorHAnsi" w:eastAsiaTheme="minorEastAsia" w:hAnsiTheme="minorHAnsi" w:cstheme="minorBidi"/>
          <w:i w:val="0"/>
          <w:iCs w:val="0"/>
          <w:noProof/>
          <w:sz w:val="22"/>
          <w:szCs w:val="22"/>
          <w:lang w:eastAsia="sl-SI"/>
        </w:rPr>
      </w:pPr>
      <w:hyperlink w:anchor="_Toc98827946" w:history="1">
        <w:r w:rsidRPr="00E56508">
          <w:rPr>
            <w:rStyle w:val="Hiperpovezava"/>
            <w:noProof/>
          </w:rPr>
          <w:t>14 GOSPODARSTVO</w:t>
        </w:r>
        <w:r>
          <w:rPr>
            <w:rFonts w:asciiTheme="minorHAnsi" w:eastAsiaTheme="minorEastAsia" w:hAnsiTheme="minorHAnsi" w:cstheme="minorBidi"/>
            <w:i w:val="0"/>
            <w:iCs w:val="0"/>
            <w:noProof/>
            <w:sz w:val="22"/>
            <w:szCs w:val="22"/>
            <w:lang w:eastAsia="sl-SI"/>
          </w:rPr>
          <w:tab/>
        </w:r>
        <w:r w:rsidRPr="00E56508">
          <w:rPr>
            <w:rStyle w:val="Hiperpovezava"/>
            <w:noProof/>
          </w:rPr>
          <w:t>(827.178 €) 580.853 €</w:t>
        </w:r>
        <w:r>
          <w:rPr>
            <w:noProof/>
            <w:webHidden/>
          </w:rPr>
          <w:tab/>
        </w:r>
        <w:r>
          <w:rPr>
            <w:noProof/>
            <w:webHidden/>
          </w:rPr>
          <w:fldChar w:fldCharType="begin"/>
        </w:r>
        <w:r>
          <w:rPr>
            <w:noProof/>
            <w:webHidden/>
          </w:rPr>
          <w:instrText xml:space="preserve"> PAGEREF _Toc98827946 \h </w:instrText>
        </w:r>
        <w:r>
          <w:rPr>
            <w:noProof/>
            <w:webHidden/>
          </w:rPr>
        </w:r>
        <w:r>
          <w:rPr>
            <w:noProof/>
            <w:webHidden/>
          </w:rPr>
          <w:fldChar w:fldCharType="separate"/>
        </w:r>
        <w:r>
          <w:rPr>
            <w:noProof/>
            <w:webHidden/>
          </w:rPr>
          <w:t>45</w:t>
        </w:r>
        <w:r>
          <w:rPr>
            <w:noProof/>
            <w:webHidden/>
          </w:rPr>
          <w:fldChar w:fldCharType="end"/>
        </w:r>
      </w:hyperlink>
    </w:p>
    <w:p w14:paraId="6E8A6876" w14:textId="3274B333" w:rsidR="00F016AF" w:rsidRDefault="00F016AF">
      <w:pPr>
        <w:pStyle w:val="Kazalovsebine4"/>
        <w:tabs>
          <w:tab w:val="left" w:pos="4714"/>
          <w:tab w:val="right" w:leader="dot" w:pos="9628"/>
        </w:tabs>
        <w:rPr>
          <w:rFonts w:asciiTheme="minorHAnsi" w:eastAsiaTheme="minorEastAsia" w:hAnsiTheme="minorHAnsi" w:cstheme="minorBidi"/>
          <w:noProof/>
          <w:sz w:val="22"/>
          <w:szCs w:val="22"/>
          <w:lang w:eastAsia="sl-SI"/>
        </w:rPr>
      </w:pPr>
      <w:hyperlink w:anchor="_Toc98827947" w:history="1">
        <w:r w:rsidRPr="00E56508">
          <w:rPr>
            <w:rStyle w:val="Hiperpovezava"/>
            <w:noProof/>
          </w:rPr>
          <w:t>1402 Pospeševanje in podpora gospodarski dejavnosti</w:t>
        </w:r>
        <w:r>
          <w:rPr>
            <w:rFonts w:asciiTheme="minorHAnsi" w:eastAsiaTheme="minorEastAsia" w:hAnsiTheme="minorHAnsi" w:cstheme="minorBidi"/>
            <w:noProof/>
            <w:sz w:val="22"/>
            <w:szCs w:val="22"/>
            <w:lang w:eastAsia="sl-SI"/>
          </w:rPr>
          <w:tab/>
        </w:r>
        <w:r w:rsidRPr="00E56508">
          <w:rPr>
            <w:rStyle w:val="Hiperpovezava"/>
            <w:noProof/>
          </w:rPr>
          <w:t>(170.000 €) 114.398 €</w:t>
        </w:r>
        <w:r>
          <w:rPr>
            <w:noProof/>
            <w:webHidden/>
          </w:rPr>
          <w:tab/>
        </w:r>
        <w:r>
          <w:rPr>
            <w:noProof/>
            <w:webHidden/>
          </w:rPr>
          <w:fldChar w:fldCharType="begin"/>
        </w:r>
        <w:r>
          <w:rPr>
            <w:noProof/>
            <w:webHidden/>
          </w:rPr>
          <w:instrText xml:space="preserve"> PAGEREF _Toc98827947 \h </w:instrText>
        </w:r>
        <w:r>
          <w:rPr>
            <w:noProof/>
            <w:webHidden/>
          </w:rPr>
        </w:r>
        <w:r>
          <w:rPr>
            <w:noProof/>
            <w:webHidden/>
          </w:rPr>
          <w:fldChar w:fldCharType="separate"/>
        </w:r>
        <w:r>
          <w:rPr>
            <w:noProof/>
            <w:webHidden/>
          </w:rPr>
          <w:t>45</w:t>
        </w:r>
        <w:r>
          <w:rPr>
            <w:noProof/>
            <w:webHidden/>
          </w:rPr>
          <w:fldChar w:fldCharType="end"/>
        </w:r>
      </w:hyperlink>
    </w:p>
    <w:p w14:paraId="4ED66CA7" w14:textId="174D6428" w:rsidR="00F016AF" w:rsidRDefault="00F016AF">
      <w:pPr>
        <w:pStyle w:val="Kazalovsebine5"/>
        <w:tabs>
          <w:tab w:val="left" w:pos="4819"/>
          <w:tab w:val="right" w:leader="dot" w:pos="9628"/>
        </w:tabs>
        <w:rPr>
          <w:rFonts w:asciiTheme="minorHAnsi" w:eastAsiaTheme="minorEastAsia" w:hAnsiTheme="minorHAnsi" w:cstheme="minorBidi"/>
          <w:noProof/>
          <w:sz w:val="22"/>
          <w:szCs w:val="22"/>
          <w:lang w:eastAsia="sl-SI"/>
        </w:rPr>
      </w:pPr>
      <w:hyperlink w:anchor="_Toc98827948" w:history="1">
        <w:r w:rsidRPr="00E56508">
          <w:rPr>
            <w:rStyle w:val="Hiperpovezava"/>
            <w:noProof/>
          </w:rPr>
          <w:t>14029001 Spodbujanje razvoja malega gospodarstva</w:t>
        </w:r>
        <w:r>
          <w:rPr>
            <w:rFonts w:asciiTheme="minorHAnsi" w:eastAsiaTheme="minorEastAsia" w:hAnsiTheme="minorHAnsi" w:cstheme="minorBidi"/>
            <w:noProof/>
            <w:sz w:val="22"/>
            <w:szCs w:val="22"/>
            <w:lang w:eastAsia="sl-SI"/>
          </w:rPr>
          <w:tab/>
        </w:r>
        <w:r w:rsidRPr="00E56508">
          <w:rPr>
            <w:rStyle w:val="Hiperpovezava"/>
            <w:noProof/>
          </w:rPr>
          <w:t>(170.000 €) 114.398 €</w:t>
        </w:r>
        <w:r>
          <w:rPr>
            <w:noProof/>
            <w:webHidden/>
          </w:rPr>
          <w:tab/>
        </w:r>
        <w:r>
          <w:rPr>
            <w:noProof/>
            <w:webHidden/>
          </w:rPr>
          <w:fldChar w:fldCharType="begin"/>
        </w:r>
        <w:r>
          <w:rPr>
            <w:noProof/>
            <w:webHidden/>
          </w:rPr>
          <w:instrText xml:space="preserve"> PAGEREF _Toc98827948 \h </w:instrText>
        </w:r>
        <w:r>
          <w:rPr>
            <w:noProof/>
            <w:webHidden/>
          </w:rPr>
        </w:r>
        <w:r>
          <w:rPr>
            <w:noProof/>
            <w:webHidden/>
          </w:rPr>
          <w:fldChar w:fldCharType="separate"/>
        </w:r>
        <w:r>
          <w:rPr>
            <w:noProof/>
            <w:webHidden/>
          </w:rPr>
          <w:t>45</w:t>
        </w:r>
        <w:r>
          <w:rPr>
            <w:noProof/>
            <w:webHidden/>
          </w:rPr>
          <w:fldChar w:fldCharType="end"/>
        </w:r>
      </w:hyperlink>
    </w:p>
    <w:p w14:paraId="13133131" w14:textId="2DAE9A65" w:rsidR="00F016AF" w:rsidRDefault="00F016AF">
      <w:pPr>
        <w:pStyle w:val="Kazalovsebine4"/>
        <w:tabs>
          <w:tab w:val="left" w:pos="4784"/>
          <w:tab w:val="right" w:leader="dot" w:pos="9628"/>
        </w:tabs>
        <w:rPr>
          <w:rFonts w:asciiTheme="minorHAnsi" w:eastAsiaTheme="minorEastAsia" w:hAnsiTheme="minorHAnsi" w:cstheme="minorBidi"/>
          <w:noProof/>
          <w:sz w:val="22"/>
          <w:szCs w:val="22"/>
          <w:lang w:eastAsia="sl-SI"/>
        </w:rPr>
      </w:pPr>
      <w:hyperlink w:anchor="_Toc98827949" w:history="1">
        <w:r w:rsidRPr="00E56508">
          <w:rPr>
            <w:rStyle w:val="Hiperpovezava"/>
            <w:noProof/>
          </w:rPr>
          <w:t>1403 Promocija Slovenije, razvoj turizma in gostinstva</w:t>
        </w:r>
        <w:r>
          <w:rPr>
            <w:rFonts w:asciiTheme="minorHAnsi" w:eastAsiaTheme="minorEastAsia" w:hAnsiTheme="minorHAnsi" w:cstheme="minorBidi"/>
            <w:noProof/>
            <w:sz w:val="22"/>
            <w:szCs w:val="22"/>
            <w:lang w:eastAsia="sl-SI"/>
          </w:rPr>
          <w:tab/>
        </w:r>
        <w:r w:rsidRPr="00E56508">
          <w:rPr>
            <w:rStyle w:val="Hiperpovezava"/>
            <w:noProof/>
          </w:rPr>
          <w:t>(657.178 €) 466.455 €</w:t>
        </w:r>
        <w:r>
          <w:rPr>
            <w:noProof/>
            <w:webHidden/>
          </w:rPr>
          <w:tab/>
        </w:r>
        <w:r>
          <w:rPr>
            <w:noProof/>
            <w:webHidden/>
          </w:rPr>
          <w:fldChar w:fldCharType="begin"/>
        </w:r>
        <w:r>
          <w:rPr>
            <w:noProof/>
            <w:webHidden/>
          </w:rPr>
          <w:instrText xml:space="preserve"> PAGEREF _Toc98827949 \h </w:instrText>
        </w:r>
        <w:r>
          <w:rPr>
            <w:noProof/>
            <w:webHidden/>
          </w:rPr>
        </w:r>
        <w:r>
          <w:rPr>
            <w:noProof/>
            <w:webHidden/>
          </w:rPr>
          <w:fldChar w:fldCharType="separate"/>
        </w:r>
        <w:r>
          <w:rPr>
            <w:noProof/>
            <w:webHidden/>
          </w:rPr>
          <w:t>46</w:t>
        </w:r>
        <w:r>
          <w:rPr>
            <w:noProof/>
            <w:webHidden/>
          </w:rPr>
          <w:fldChar w:fldCharType="end"/>
        </w:r>
      </w:hyperlink>
    </w:p>
    <w:p w14:paraId="6252D534" w14:textId="7EC6AC01" w:rsidR="00F016AF" w:rsidRDefault="00F016AF">
      <w:pPr>
        <w:pStyle w:val="Kazalovsebine5"/>
        <w:tabs>
          <w:tab w:val="left" w:pos="3050"/>
          <w:tab w:val="right" w:leader="dot" w:pos="9628"/>
        </w:tabs>
        <w:rPr>
          <w:rFonts w:asciiTheme="minorHAnsi" w:eastAsiaTheme="minorEastAsia" w:hAnsiTheme="minorHAnsi" w:cstheme="minorBidi"/>
          <w:noProof/>
          <w:sz w:val="22"/>
          <w:szCs w:val="22"/>
          <w:lang w:eastAsia="sl-SI"/>
        </w:rPr>
      </w:pPr>
      <w:hyperlink w:anchor="_Toc98827950" w:history="1">
        <w:r w:rsidRPr="00E56508">
          <w:rPr>
            <w:rStyle w:val="Hiperpovezava"/>
            <w:noProof/>
          </w:rPr>
          <w:t>14039001 Promocija občine</w:t>
        </w:r>
        <w:r>
          <w:rPr>
            <w:rFonts w:asciiTheme="minorHAnsi" w:eastAsiaTheme="minorEastAsia" w:hAnsiTheme="minorHAnsi" w:cstheme="minorBidi"/>
            <w:noProof/>
            <w:sz w:val="22"/>
            <w:szCs w:val="22"/>
            <w:lang w:eastAsia="sl-SI"/>
          </w:rPr>
          <w:tab/>
        </w:r>
        <w:r w:rsidRPr="00E56508">
          <w:rPr>
            <w:rStyle w:val="Hiperpovezava"/>
            <w:noProof/>
          </w:rPr>
          <w:t>(129.835 €) 95.502 €</w:t>
        </w:r>
        <w:r>
          <w:rPr>
            <w:noProof/>
            <w:webHidden/>
          </w:rPr>
          <w:tab/>
        </w:r>
        <w:r>
          <w:rPr>
            <w:noProof/>
            <w:webHidden/>
          </w:rPr>
          <w:fldChar w:fldCharType="begin"/>
        </w:r>
        <w:r>
          <w:rPr>
            <w:noProof/>
            <w:webHidden/>
          </w:rPr>
          <w:instrText xml:space="preserve"> PAGEREF _Toc98827950 \h </w:instrText>
        </w:r>
        <w:r>
          <w:rPr>
            <w:noProof/>
            <w:webHidden/>
          </w:rPr>
        </w:r>
        <w:r>
          <w:rPr>
            <w:noProof/>
            <w:webHidden/>
          </w:rPr>
          <w:fldChar w:fldCharType="separate"/>
        </w:r>
        <w:r>
          <w:rPr>
            <w:noProof/>
            <w:webHidden/>
          </w:rPr>
          <w:t>46</w:t>
        </w:r>
        <w:r>
          <w:rPr>
            <w:noProof/>
            <w:webHidden/>
          </w:rPr>
          <w:fldChar w:fldCharType="end"/>
        </w:r>
      </w:hyperlink>
    </w:p>
    <w:p w14:paraId="1ECA12C5" w14:textId="6C40CA30" w:rsidR="00F016AF" w:rsidRDefault="00F016AF">
      <w:pPr>
        <w:pStyle w:val="Kazalovsebine5"/>
        <w:tabs>
          <w:tab w:val="left" w:pos="4814"/>
          <w:tab w:val="right" w:leader="dot" w:pos="9628"/>
        </w:tabs>
        <w:rPr>
          <w:rFonts w:asciiTheme="minorHAnsi" w:eastAsiaTheme="minorEastAsia" w:hAnsiTheme="minorHAnsi" w:cstheme="minorBidi"/>
          <w:noProof/>
          <w:sz w:val="22"/>
          <w:szCs w:val="22"/>
          <w:lang w:eastAsia="sl-SI"/>
        </w:rPr>
      </w:pPr>
      <w:hyperlink w:anchor="_Toc98827951" w:history="1">
        <w:r w:rsidRPr="00E56508">
          <w:rPr>
            <w:rStyle w:val="Hiperpovezava"/>
            <w:noProof/>
          </w:rPr>
          <w:t>14039002 Spodbujanje razvoja turizma in gostinstva</w:t>
        </w:r>
        <w:r>
          <w:rPr>
            <w:rFonts w:asciiTheme="minorHAnsi" w:eastAsiaTheme="minorEastAsia" w:hAnsiTheme="minorHAnsi" w:cstheme="minorBidi"/>
            <w:noProof/>
            <w:sz w:val="22"/>
            <w:szCs w:val="22"/>
            <w:lang w:eastAsia="sl-SI"/>
          </w:rPr>
          <w:tab/>
        </w:r>
        <w:r w:rsidRPr="00E56508">
          <w:rPr>
            <w:rStyle w:val="Hiperpovezava"/>
            <w:noProof/>
          </w:rPr>
          <w:t>(527.343 €) 370.953 €</w:t>
        </w:r>
        <w:r>
          <w:rPr>
            <w:noProof/>
            <w:webHidden/>
          </w:rPr>
          <w:tab/>
        </w:r>
        <w:r>
          <w:rPr>
            <w:noProof/>
            <w:webHidden/>
          </w:rPr>
          <w:fldChar w:fldCharType="begin"/>
        </w:r>
        <w:r>
          <w:rPr>
            <w:noProof/>
            <w:webHidden/>
          </w:rPr>
          <w:instrText xml:space="preserve"> PAGEREF _Toc98827951 \h </w:instrText>
        </w:r>
        <w:r>
          <w:rPr>
            <w:noProof/>
            <w:webHidden/>
          </w:rPr>
        </w:r>
        <w:r>
          <w:rPr>
            <w:noProof/>
            <w:webHidden/>
          </w:rPr>
          <w:fldChar w:fldCharType="separate"/>
        </w:r>
        <w:r>
          <w:rPr>
            <w:noProof/>
            <w:webHidden/>
          </w:rPr>
          <w:t>47</w:t>
        </w:r>
        <w:r>
          <w:rPr>
            <w:noProof/>
            <w:webHidden/>
          </w:rPr>
          <w:fldChar w:fldCharType="end"/>
        </w:r>
      </w:hyperlink>
    </w:p>
    <w:p w14:paraId="493ED21A" w14:textId="736AE27C" w:rsidR="00F016AF" w:rsidRDefault="00F016AF">
      <w:pPr>
        <w:pStyle w:val="Kazalovsebine3"/>
        <w:tabs>
          <w:tab w:val="left" w:pos="4584"/>
          <w:tab w:val="right" w:leader="dot" w:pos="9628"/>
        </w:tabs>
        <w:rPr>
          <w:rFonts w:asciiTheme="minorHAnsi" w:eastAsiaTheme="minorEastAsia" w:hAnsiTheme="minorHAnsi" w:cstheme="minorBidi"/>
          <w:i w:val="0"/>
          <w:iCs w:val="0"/>
          <w:noProof/>
          <w:sz w:val="22"/>
          <w:szCs w:val="22"/>
          <w:lang w:eastAsia="sl-SI"/>
        </w:rPr>
      </w:pPr>
      <w:hyperlink w:anchor="_Toc98827952" w:history="1">
        <w:r w:rsidRPr="00E56508">
          <w:rPr>
            <w:rStyle w:val="Hiperpovezava"/>
            <w:noProof/>
          </w:rPr>
          <w:t>15 VAROVANJE OKOLJA IN NARAVNE DEDIŠČINE</w:t>
        </w:r>
        <w:r>
          <w:rPr>
            <w:rFonts w:asciiTheme="minorHAnsi" w:eastAsiaTheme="minorEastAsia" w:hAnsiTheme="minorHAnsi" w:cstheme="minorBidi"/>
            <w:i w:val="0"/>
            <w:iCs w:val="0"/>
            <w:noProof/>
            <w:sz w:val="22"/>
            <w:szCs w:val="22"/>
            <w:lang w:eastAsia="sl-SI"/>
          </w:rPr>
          <w:tab/>
        </w:r>
        <w:r w:rsidRPr="00E56508">
          <w:rPr>
            <w:rStyle w:val="Hiperpovezava"/>
            <w:noProof/>
          </w:rPr>
          <w:t>(2.194.119 €) 306.264 €</w:t>
        </w:r>
        <w:r>
          <w:rPr>
            <w:noProof/>
            <w:webHidden/>
          </w:rPr>
          <w:tab/>
        </w:r>
        <w:r>
          <w:rPr>
            <w:noProof/>
            <w:webHidden/>
          </w:rPr>
          <w:fldChar w:fldCharType="begin"/>
        </w:r>
        <w:r>
          <w:rPr>
            <w:noProof/>
            <w:webHidden/>
          </w:rPr>
          <w:instrText xml:space="preserve"> PAGEREF _Toc98827952 \h </w:instrText>
        </w:r>
        <w:r>
          <w:rPr>
            <w:noProof/>
            <w:webHidden/>
          </w:rPr>
        </w:r>
        <w:r>
          <w:rPr>
            <w:noProof/>
            <w:webHidden/>
          </w:rPr>
          <w:fldChar w:fldCharType="separate"/>
        </w:r>
        <w:r>
          <w:rPr>
            <w:noProof/>
            <w:webHidden/>
          </w:rPr>
          <w:t>48</w:t>
        </w:r>
        <w:r>
          <w:rPr>
            <w:noProof/>
            <w:webHidden/>
          </w:rPr>
          <w:fldChar w:fldCharType="end"/>
        </w:r>
      </w:hyperlink>
    </w:p>
    <w:p w14:paraId="0A0F14AD" w14:textId="67329550" w:rsidR="00F016AF" w:rsidRDefault="00F016AF">
      <w:pPr>
        <w:pStyle w:val="Kazalovsebine4"/>
        <w:tabs>
          <w:tab w:val="left" w:pos="4569"/>
          <w:tab w:val="right" w:leader="dot" w:pos="9628"/>
        </w:tabs>
        <w:rPr>
          <w:rFonts w:asciiTheme="minorHAnsi" w:eastAsiaTheme="minorEastAsia" w:hAnsiTheme="minorHAnsi" w:cstheme="minorBidi"/>
          <w:noProof/>
          <w:sz w:val="22"/>
          <w:szCs w:val="22"/>
          <w:lang w:eastAsia="sl-SI"/>
        </w:rPr>
      </w:pPr>
      <w:hyperlink w:anchor="_Toc98827953" w:history="1">
        <w:r w:rsidRPr="00E56508">
          <w:rPr>
            <w:rStyle w:val="Hiperpovezava"/>
            <w:noProof/>
          </w:rPr>
          <w:t>1502 Zmanjševanje onesnaženja, kontrola in nadzor</w:t>
        </w:r>
        <w:r>
          <w:rPr>
            <w:rFonts w:asciiTheme="minorHAnsi" w:eastAsiaTheme="minorEastAsia" w:hAnsiTheme="minorHAnsi" w:cstheme="minorBidi"/>
            <w:noProof/>
            <w:sz w:val="22"/>
            <w:szCs w:val="22"/>
            <w:lang w:eastAsia="sl-SI"/>
          </w:rPr>
          <w:tab/>
        </w:r>
        <w:r w:rsidRPr="00E56508">
          <w:rPr>
            <w:rStyle w:val="Hiperpovezava"/>
            <w:noProof/>
          </w:rPr>
          <w:t>(2.194.119 €) 306.264 €</w:t>
        </w:r>
        <w:r>
          <w:rPr>
            <w:noProof/>
            <w:webHidden/>
          </w:rPr>
          <w:tab/>
        </w:r>
        <w:r>
          <w:rPr>
            <w:noProof/>
            <w:webHidden/>
          </w:rPr>
          <w:fldChar w:fldCharType="begin"/>
        </w:r>
        <w:r>
          <w:rPr>
            <w:noProof/>
            <w:webHidden/>
          </w:rPr>
          <w:instrText xml:space="preserve"> PAGEREF _Toc98827953 \h </w:instrText>
        </w:r>
        <w:r>
          <w:rPr>
            <w:noProof/>
            <w:webHidden/>
          </w:rPr>
        </w:r>
        <w:r>
          <w:rPr>
            <w:noProof/>
            <w:webHidden/>
          </w:rPr>
          <w:fldChar w:fldCharType="separate"/>
        </w:r>
        <w:r>
          <w:rPr>
            <w:noProof/>
            <w:webHidden/>
          </w:rPr>
          <w:t>48</w:t>
        </w:r>
        <w:r>
          <w:rPr>
            <w:noProof/>
            <w:webHidden/>
          </w:rPr>
          <w:fldChar w:fldCharType="end"/>
        </w:r>
      </w:hyperlink>
    </w:p>
    <w:p w14:paraId="7F98F388" w14:textId="606C87DB" w:rsidR="00F016AF" w:rsidRDefault="00F016AF">
      <w:pPr>
        <w:pStyle w:val="Kazalovsebine5"/>
        <w:tabs>
          <w:tab w:val="left" w:pos="3994"/>
          <w:tab w:val="right" w:leader="dot" w:pos="9628"/>
        </w:tabs>
        <w:rPr>
          <w:rFonts w:asciiTheme="minorHAnsi" w:eastAsiaTheme="minorEastAsia" w:hAnsiTheme="minorHAnsi" w:cstheme="minorBidi"/>
          <w:noProof/>
          <w:sz w:val="22"/>
          <w:szCs w:val="22"/>
          <w:lang w:eastAsia="sl-SI"/>
        </w:rPr>
      </w:pPr>
      <w:hyperlink w:anchor="_Toc98827954" w:history="1">
        <w:r w:rsidRPr="00E56508">
          <w:rPr>
            <w:rStyle w:val="Hiperpovezava"/>
            <w:noProof/>
          </w:rPr>
          <w:t>15029001 Zbiranje in ravnanje z odpadki</w:t>
        </w:r>
        <w:r>
          <w:rPr>
            <w:rFonts w:asciiTheme="minorHAnsi" w:eastAsiaTheme="minorEastAsia" w:hAnsiTheme="minorHAnsi" w:cstheme="minorBidi"/>
            <w:noProof/>
            <w:sz w:val="22"/>
            <w:szCs w:val="22"/>
            <w:lang w:eastAsia="sl-SI"/>
          </w:rPr>
          <w:tab/>
        </w:r>
        <w:r w:rsidRPr="00E56508">
          <w:rPr>
            <w:rStyle w:val="Hiperpovezava"/>
            <w:noProof/>
          </w:rPr>
          <w:t>(46.134 €) 6.081 €</w:t>
        </w:r>
        <w:r>
          <w:rPr>
            <w:noProof/>
            <w:webHidden/>
          </w:rPr>
          <w:tab/>
        </w:r>
        <w:r>
          <w:rPr>
            <w:noProof/>
            <w:webHidden/>
          </w:rPr>
          <w:fldChar w:fldCharType="begin"/>
        </w:r>
        <w:r>
          <w:rPr>
            <w:noProof/>
            <w:webHidden/>
          </w:rPr>
          <w:instrText xml:space="preserve"> PAGEREF _Toc98827954 \h </w:instrText>
        </w:r>
        <w:r>
          <w:rPr>
            <w:noProof/>
            <w:webHidden/>
          </w:rPr>
        </w:r>
        <w:r>
          <w:rPr>
            <w:noProof/>
            <w:webHidden/>
          </w:rPr>
          <w:fldChar w:fldCharType="separate"/>
        </w:r>
        <w:r>
          <w:rPr>
            <w:noProof/>
            <w:webHidden/>
          </w:rPr>
          <w:t>48</w:t>
        </w:r>
        <w:r>
          <w:rPr>
            <w:noProof/>
            <w:webHidden/>
          </w:rPr>
          <w:fldChar w:fldCharType="end"/>
        </w:r>
      </w:hyperlink>
    </w:p>
    <w:p w14:paraId="29C39B93" w14:textId="1793679B" w:rsidR="00F016AF" w:rsidRDefault="00F016AF">
      <w:pPr>
        <w:pStyle w:val="Kazalovsebine5"/>
        <w:tabs>
          <w:tab w:val="left" w:pos="3660"/>
          <w:tab w:val="right" w:leader="dot" w:pos="9628"/>
        </w:tabs>
        <w:rPr>
          <w:rFonts w:asciiTheme="minorHAnsi" w:eastAsiaTheme="minorEastAsia" w:hAnsiTheme="minorHAnsi" w:cstheme="minorBidi"/>
          <w:noProof/>
          <w:sz w:val="22"/>
          <w:szCs w:val="22"/>
          <w:lang w:eastAsia="sl-SI"/>
        </w:rPr>
      </w:pPr>
      <w:hyperlink w:anchor="_Toc98827955" w:history="1">
        <w:r w:rsidRPr="00E56508">
          <w:rPr>
            <w:rStyle w:val="Hiperpovezava"/>
            <w:noProof/>
          </w:rPr>
          <w:t>15029002 Ravnanje z odpadno vodo</w:t>
        </w:r>
        <w:r>
          <w:rPr>
            <w:rFonts w:asciiTheme="minorHAnsi" w:eastAsiaTheme="minorEastAsia" w:hAnsiTheme="minorHAnsi" w:cstheme="minorBidi"/>
            <w:noProof/>
            <w:sz w:val="22"/>
            <w:szCs w:val="22"/>
            <w:lang w:eastAsia="sl-SI"/>
          </w:rPr>
          <w:tab/>
        </w:r>
        <w:r w:rsidRPr="00E56508">
          <w:rPr>
            <w:rStyle w:val="Hiperpovezava"/>
            <w:noProof/>
          </w:rPr>
          <w:t>(2.147.985 €) 300.183 €</w:t>
        </w:r>
        <w:r>
          <w:rPr>
            <w:noProof/>
            <w:webHidden/>
          </w:rPr>
          <w:tab/>
        </w:r>
        <w:r>
          <w:rPr>
            <w:noProof/>
            <w:webHidden/>
          </w:rPr>
          <w:fldChar w:fldCharType="begin"/>
        </w:r>
        <w:r>
          <w:rPr>
            <w:noProof/>
            <w:webHidden/>
          </w:rPr>
          <w:instrText xml:space="preserve"> PAGEREF _Toc98827955 \h </w:instrText>
        </w:r>
        <w:r>
          <w:rPr>
            <w:noProof/>
            <w:webHidden/>
          </w:rPr>
        </w:r>
        <w:r>
          <w:rPr>
            <w:noProof/>
            <w:webHidden/>
          </w:rPr>
          <w:fldChar w:fldCharType="separate"/>
        </w:r>
        <w:r>
          <w:rPr>
            <w:noProof/>
            <w:webHidden/>
          </w:rPr>
          <w:t>48</w:t>
        </w:r>
        <w:r>
          <w:rPr>
            <w:noProof/>
            <w:webHidden/>
          </w:rPr>
          <w:fldChar w:fldCharType="end"/>
        </w:r>
      </w:hyperlink>
    </w:p>
    <w:p w14:paraId="503410EC" w14:textId="2E70C2FF" w:rsidR="00F016AF" w:rsidRDefault="00F016AF">
      <w:pPr>
        <w:pStyle w:val="Kazalovsebine3"/>
        <w:tabs>
          <w:tab w:val="left" w:pos="6780"/>
          <w:tab w:val="right" w:leader="dot" w:pos="9628"/>
        </w:tabs>
        <w:rPr>
          <w:rFonts w:asciiTheme="minorHAnsi" w:eastAsiaTheme="minorEastAsia" w:hAnsiTheme="minorHAnsi" w:cstheme="minorBidi"/>
          <w:i w:val="0"/>
          <w:iCs w:val="0"/>
          <w:noProof/>
          <w:sz w:val="22"/>
          <w:szCs w:val="22"/>
          <w:lang w:eastAsia="sl-SI"/>
        </w:rPr>
      </w:pPr>
      <w:hyperlink w:anchor="_Toc98827956" w:history="1">
        <w:r w:rsidRPr="00E56508">
          <w:rPr>
            <w:rStyle w:val="Hiperpovezava"/>
            <w:noProof/>
          </w:rPr>
          <w:t>16 PROSTORSKO PLANIRANJE IN STANOVANJSKO KOMUNALNA DEJAVNOST</w:t>
        </w:r>
        <w:r>
          <w:rPr>
            <w:rFonts w:asciiTheme="minorHAnsi" w:eastAsiaTheme="minorEastAsia" w:hAnsiTheme="minorHAnsi" w:cstheme="minorBidi"/>
            <w:i w:val="0"/>
            <w:iCs w:val="0"/>
            <w:noProof/>
            <w:sz w:val="22"/>
            <w:szCs w:val="22"/>
            <w:lang w:eastAsia="sl-SI"/>
          </w:rPr>
          <w:tab/>
        </w:r>
        <w:r w:rsidRPr="00E56508">
          <w:rPr>
            <w:rStyle w:val="Hiperpovezava"/>
            <w:noProof/>
          </w:rPr>
          <w:t>(1.654.329 €) 763.035 €</w:t>
        </w:r>
        <w:r>
          <w:rPr>
            <w:noProof/>
            <w:webHidden/>
          </w:rPr>
          <w:tab/>
        </w:r>
        <w:r>
          <w:rPr>
            <w:noProof/>
            <w:webHidden/>
          </w:rPr>
          <w:fldChar w:fldCharType="begin"/>
        </w:r>
        <w:r>
          <w:rPr>
            <w:noProof/>
            <w:webHidden/>
          </w:rPr>
          <w:instrText xml:space="preserve"> PAGEREF _Toc98827956 \h </w:instrText>
        </w:r>
        <w:r>
          <w:rPr>
            <w:noProof/>
            <w:webHidden/>
          </w:rPr>
        </w:r>
        <w:r>
          <w:rPr>
            <w:noProof/>
            <w:webHidden/>
          </w:rPr>
          <w:fldChar w:fldCharType="separate"/>
        </w:r>
        <w:r>
          <w:rPr>
            <w:noProof/>
            <w:webHidden/>
          </w:rPr>
          <w:t>49</w:t>
        </w:r>
        <w:r>
          <w:rPr>
            <w:noProof/>
            <w:webHidden/>
          </w:rPr>
          <w:fldChar w:fldCharType="end"/>
        </w:r>
      </w:hyperlink>
    </w:p>
    <w:p w14:paraId="787A0240" w14:textId="7CB447B8" w:rsidR="00F016AF" w:rsidRDefault="00F016AF">
      <w:pPr>
        <w:pStyle w:val="Kazalovsebine4"/>
        <w:tabs>
          <w:tab w:val="left" w:pos="5049"/>
          <w:tab w:val="right" w:leader="dot" w:pos="9628"/>
        </w:tabs>
        <w:rPr>
          <w:rFonts w:asciiTheme="minorHAnsi" w:eastAsiaTheme="minorEastAsia" w:hAnsiTheme="minorHAnsi" w:cstheme="minorBidi"/>
          <w:noProof/>
          <w:sz w:val="22"/>
          <w:szCs w:val="22"/>
          <w:lang w:eastAsia="sl-SI"/>
        </w:rPr>
      </w:pPr>
      <w:hyperlink w:anchor="_Toc98827957" w:history="1">
        <w:r w:rsidRPr="00E56508">
          <w:rPr>
            <w:rStyle w:val="Hiperpovezava"/>
            <w:noProof/>
          </w:rPr>
          <w:t>1602 Prostorsko in podeželsko planiranje in administracija</w:t>
        </w:r>
        <w:r>
          <w:rPr>
            <w:rFonts w:asciiTheme="minorHAnsi" w:eastAsiaTheme="minorEastAsia" w:hAnsiTheme="minorHAnsi" w:cstheme="minorBidi"/>
            <w:noProof/>
            <w:sz w:val="22"/>
            <w:szCs w:val="22"/>
            <w:lang w:eastAsia="sl-SI"/>
          </w:rPr>
          <w:tab/>
        </w:r>
        <w:r w:rsidRPr="00E56508">
          <w:rPr>
            <w:rStyle w:val="Hiperpovezava"/>
            <w:noProof/>
          </w:rPr>
          <w:t>(196.050 €) 102.915 €</w:t>
        </w:r>
        <w:r>
          <w:rPr>
            <w:noProof/>
            <w:webHidden/>
          </w:rPr>
          <w:tab/>
        </w:r>
        <w:r>
          <w:rPr>
            <w:noProof/>
            <w:webHidden/>
          </w:rPr>
          <w:fldChar w:fldCharType="begin"/>
        </w:r>
        <w:r>
          <w:rPr>
            <w:noProof/>
            <w:webHidden/>
          </w:rPr>
          <w:instrText xml:space="preserve"> PAGEREF _Toc98827957 \h </w:instrText>
        </w:r>
        <w:r>
          <w:rPr>
            <w:noProof/>
            <w:webHidden/>
          </w:rPr>
        </w:r>
        <w:r>
          <w:rPr>
            <w:noProof/>
            <w:webHidden/>
          </w:rPr>
          <w:fldChar w:fldCharType="separate"/>
        </w:r>
        <w:r>
          <w:rPr>
            <w:noProof/>
            <w:webHidden/>
          </w:rPr>
          <w:t>49</w:t>
        </w:r>
        <w:r>
          <w:rPr>
            <w:noProof/>
            <w:webHidden/>
          </w:rPr>
          <w:fldChar w:fldCharType="end"/>
        </w:r>
      </w:hyperlink>
    </w:p>
    <w:p w14:paraId="7BB54D41" w14:textId="6ACE3B53" w:rsidR="00F016AF" w:rsidRDefault="00F016AF">
      <w:pPr>
        <w:pStyle w:val="Kazalovsebine5"/>
        <w:tabs>
          <w:tab w:val="left" w:pos="5454"/>
          <w:tab w:val="right" w:leader="dot" w:pos="9628"/>
        </w:tabs>
        <w:rPr>
          <w:rFonts w:asciiTheme="minorHAnsi" w:eastAsiaTheme="minorEastAsia" w:hAnsiTheme="minorHAnsi" w:cstheme="minorBidi"/>
          <w:noProof/>
          <w:sz w:val="22"/>
          <w:szCs w:val="22"/>
          <w:lang w:eastAsia="sl-SI"/>
        </w:rPr>
      </w:pPr>
      <w:hyperlink w:anchor="_Toc98827958" w:history="1">
        <w:r w:rsidRPr="00E56508">
          <w:rPr>
            <w:rStyle w:val="Hiperpovezava"/>
            <w:noProof/>
          </w:rPr>
          <w:t>16029001 Urejanje in nadzor na področju geodetskih evidenc</w:t>
        </w:r>
        <w:r>
          <w:rPr>
            <w:rFonts w:asciiTheme="minorHAnsi" w:eastAsiaTheme="minorEastAsia" w:hAnsiTheme="minorHAnsi" w:cstheme="minorBidi"/>
            <w:noProof/>
            <w:sz w:val="22"/>
            <w:szCs w:val="22"/>
            <w:lang w:eastAsia="sl-SI"/>
          </w:rPr>
          <w:tab/>
        </w:r>
        <w:r w:rsidRPr="00E56508">
          <w:rPr>
            <w:rStyle w:val="Hiperpovezava"/>
            <w:noProof/>
          </w:rPr>
          <w:t>(50.650 €) 50.170 €</w:t>
        </w:r>
        <w:r>
          <w:rPr>
            <w:noProof/>
            <w:webHidden/>
          </w:rPr>
          <w:tab/>
        </w:r>
        <w:r>
          <w:rPr>
            <w:noProof/>
            <w:webHidden/>
          </w:rPr>
          <w:fldChar w:fldCharType="begin"/>
        </w:r>
        <w:r>
          <w:rPr>
            <w:noProof/>
            <w:webHidden/>
          </w:rPr>
          <w:instrText xml:space="preserve"> PAGEREF _Toc98827958 \h </w:instrText>
        </w:r>
        <w:r>
          <w:rPr>
            <w:noProof/>
            <w:webHidden/>
          </w:rPr>
        </w:r>
        <w:r>
          <w:rPr>
            <w:noProof/>
            <w:webHidden/>
          </w:rPr>
          <w:fldChar w:fldCharType="separate"/>
        </w:r>
        <w:r>
          <w:rPr>
            <w:noProof/>
            <w:webHidden/>
          </w:rPr>
          <w:t>49</w:t>
        </w:r>
        <w:r>
          <w:rPr>
            <w:noProof/>
            <w:webHidden/>
          </w:rPr>
          <w:fldChar w:fldCharType="end"/>
        </w:r>
      </w:hyperlink>
    </w:p>
    <w:p w14:paraId="7561A820" w14:textId="50F7213B" w:rsidR="00F016AF" w:rsidRDefault="00F016AF">
      <w:pPr>
        <w:pStyle w:val="Kazalovsebine5"/>
        <w:tabs>
          <w:tab w:val="left" w:pos="5889"/>
          <w:tab w:val="right" w:leader="dot" w:pos="9628"/>
        </w:tabs>
        <w:rPr>
          <w:rFonts w:asciiTheme="minorHAnsi" w:eastAsiaTheme="minorEastAsia" w:hAnsiTheme="minorHAnsi" w:cstheme="minorBidi"/>
          <w:noProof/>
          <w:sz w:val="22"/>
          <w:szCs w:val="22"/>
          <w:lang w:eastAsia="sl-SI"/>
        </w:rPr>
      </w:pPr>
      <w:hyperlink w:anchor="_Toc98827959" w:history="1">
        <w:r w:rsidRPr="00E56508">
          <w:rPr>
            <w:rStyle w:val="Hiperpovezava"/>
            <w:noProof/>
          </w:rPr>
          <w:t>16029002 Nadzor nad prostorom, onesnaževanjem okolja in narave</w:t>
        </w:r>
        <w:r>
          <w:rPr>
            <w:rFonts w:asciiTheme="minorHAnsi" w:eastAsiaTheme="minorEastAsia" w:hAnsiTheme="minorHAnsi" w:cstheme="minorBidi"/>
            <w:noProof/>
            <w:sz w:val="22"/>
            <w:szCs w:val="22"/>
            <w:lang w:eastAsia="sl-SI"/>
          </w:rPr>
          <w:tab/>
        </w:r>
        <w:r w:rsidRPr="00E56508">
          <w:rPr>
            <w:rStyle w:val="Hiperpovezava"/>
            <w:noProof/>
          </w:rPr>
          <w:t>(12.000 €) 11.138 €</w:t>
        </w:r>
        <w:r>
          <w:rPr>
            <w:noProof/>
            <w:webHidden/>
          </w:rPr>
          <w:tab/>
        </w:r>
        <w:r>
          <w:rPr>
            <w:noProof/>
            <w:webHidden/>
          </w:rPr>
          <w:fldChar w:fldCharType="begin"/>
        </w:r>
        <w:r>
          <w:rPr>
            <w:noProof/>
            <w:webHidden/>
          </w:rPr>
          <w:instrText xml:space="preserve"> PAGEREF _Toc98827959 \h </w:instrText>
        </w:r>
        <w:r>
          <w:rPr>
            <w:noProof/>
            <w:webHidden/>
          </w:rPr>
        </w:r>
        <w:r>
          <w:rPr>
            <w:noProof/>
            <w:webHidden/>
          </w:rPr>
          <w:fldChar w:fldCharType="separate"/>
        </w:r>
        <w:r>
          <w:rPr>
            <w:noProof/>
            <w:webHidden/>
          </w:rPr>
          <w:t>50</w:t>
        </w:r>
        <w:r>
          <w:rPr>
            <w:noProof/>
            <w:webHidden/>
          </w:rPr>
          <w:fldChar w:fldCharType="end"/>
        </w:r>
      </w:hyperlink>
    </w:p>
    <w:p w14:paraId="3E7BDB05" w14:textId="3D079437" w:rsidR="00F016AF" w:rsidRDefault="00F016AF">
      <w:pPr>
        <w:pStyle w:val="Kazalovsebine5"/>
        <w:tabs>
          <w:tab w:val="left" w:pos="3440"/>
          <w:tab w:val="right" w:leader="dot" w:pos="9628"/>
        </w:tabs>
        <w:rPr>
          <w:rFonts w:asciiTheme="minorHAnsi" w:eastAsiaTheme="minorEastAsia" w:hAnsiTheme="minorHAnsi" w:cstheme="minorBidi"/>
          <w:noProof/>
          <w:sz w:val="22"/>
          <w:szCs w:val="22"/>
          <w:lang w:eastAsia="sl-SI"/>
        </w:rPr>
      </w:pPr>
      <w:hyperlink w:anchor="_Toc98827960" w:history="1">
        <w:r w:rsidRPr="00E56508">
          <w:rPr>
            <w:rStyle w:val="Hiperpovezava"/>
            <w:noProof/>
          </w:rPr>
          <w:t>16029003 Prostorsko načrtovanje</w:t>
        </w:r>
        <w:r>
          <w:rPr>
            <w:rFonts w:asciiTheme="minorHAnsi" w:eastAsiaTheme="minorEastAsia" w:hAnsiTheme="minorHAnsi" w:cstheme="minorBidi"/>
            <w:noProof/>
            <w:sz w:val="22"/>
            <w:szCs w:val="22"/>
            <w:lang w:eastAsia="sl-SI"/>
          </w:rPr>
          <w:tab/>
        </w:r>
        <w:r w:rsidRPr="00E56508">
          <w:rPr>
            <w:rStyle w:val="Hiperpovezava"/>
            <w:noProof/>
          </w:rPr>
          <w:t>(133.400 €) 41.607 €</w:t>
        </w:r>
        <w:r>
          <w:rPr>
            <w:noProof/>
            <w:webHidden/>
          </w:rPr>
          <w:tab/>
        </w:r>
        <w:r>
          <w:rPr>
            <w:noProof/>
            <w:webHidden/>
          </w:rPr>
          <w:fldChar w:fldCharType="begin"/>
        </w:r>
        <w:r>
          <w:rPr>
            <w:noProof/>
            <w:webHidden/>
          </w:rPr>
          <w:instrText xml:space="preserve"> PAGEREF _Toc98827960 \h </w:instrText>
        </w:r>
        <w:r>
          <w:rPr>
            <w:noProof/>
            <w:webHidden/>
          </w:rPr>
        </w:r>
        <w:r>
          <w:rPr>
            <w:noProof/>
            <w:webHidden/>
          </w:rPr>
          <w:fldChar w:fldCharType="separate"/>
        </w:r>
        <w:r>
          <w:rPr>
            <w:noProof/>
            <w:webHidden/>
          </w:rPr>
          <w:t>50</w:t>
        </w:r>
        <w:r>
          <w:rPr>
            <w:noProof/>
            <w:webHidden/>
          </w:rPr>
          <w:fldChar w:fldCharType="end"/>
        </w:r>
      </w:hyperlink>
    </w:p>
    <w:p w14:paraId="308E3159" w14:textId="6CB23E2A" w:rsidR="00F016AF" w:rsidRDefault="00F016AF">
      <w:pPr>
        <w:pStyle w:val="Kazalovsebine4"/>
        <w:tabs>
          <w:tab w:val="left" w:pos="2800"/>
          <w:tab w:val="right" w:leader="dot" w:pos="9628"/>
        </w:tabs>
        <w:rPr>
          <w:rFonts w:asciiTheme="minorHAnsi" w:eastAsiaTheme="minorEastAsia" w:hAnsiTheme="minorHAnsi" w:cstheme="minorBidi"/>
          <w:noProof/>
          <w:sz w:val="22"/>
          <w:szCs w:val="22"/>
          <w:lang w:eastAsia="sl-SI"/>
        </w:rPr>
      </w:pPr>
      <w:hyperlink w:anchor="_Toc98827961" w:history="1">
        <w:r w:rsidRPr="00E56508">
          <w:rPr>
            <w:rStyle w:val="Hiperpovezava"/>
            <w:noProof/>
          </w:rPr>
          <w:t>1603 Komunalna dejavnost</w:t>
        </w:r>
        <w:r>
          <w:rPr>
            <w:rFonts w:asciiTheme="minorHAnsi" w:eastAsiaTheme="minorEastAsia" w:hAnsiTheme="minorHAnsi" w:cstheme="minorBidi"/>
            <w:noProof/>
            <w:sz w:val="22"/>
            <w:szCs w:val="22"/>
            <w:lang w:eastAsia="sl-SI"/>
          </w:rPr>
          <w:tab/>
        </w:r>
        <w:r w:rsidRPr="00E56508">
          <w:rPr>
            <w:rStyle w:val="Hiperpovezava"/>
            <w:noProof/>
          </w:rPr>
          <w:t>(1.248.279 €) 512.615 €</w:t>
        </w:r>
        <w:r>
          <w:rPr>
            <w:noProof/>
            <w:webHidden/>
          </w:rPr>
          <w:tab/>
        </w:r>
        <w:r>
          <w:rPr>
            <w:noProof/>
            <w:webHidden/>
          </w:rPr>
          <w:fldChar w:fldCharType="begin"/>
        </w:r>
        <w:r>
          <w:rPr>
            <w:noProof/>
            <w:webHidden/>
          </w:rPr>
          <w:instrText xml:space="preserve"> PAGEREF _Toc98827961 \h </w:instrText>
        </w:r>
        <w:r>
          <w:rPr>
            <w:noProof/>
            <w:webHidden/>
          </w:rPr>
        </w:r>
        <w:r>
          <w:rPr>
            <w:noProof/>
            <w:webHidden/>
          </w:rPr>
          <w:fldChar w:fldCharType="separate"/>
        </w:r>
        <w:r>
          <w:rPr>
            <w:noProof/>
            <w:webHidden/>
          </w:rPr>
          <w:t>51</w:t>
        </w:r>
        <w:r>
          <w:rPr>
            <w:noProof/>
            <w:webHidden/>
          </w:rPr>
          <w:fldChar w:fldCharType="end"/>
        </w:r>
      </w:hyperlink>
    </w:p>
    <w:p w14:paraId="5A07F7B3" w14:textId="0CEC8FA7" w:rsidR="00F016AF" w:rsidRDefault="00F016AF">
      <w:pPr>
        <w:pStyle w:val="Kazalovsebine5"/>
        <w:tabs>
          <w:tab w:val="left" w:pos="2835"/>
          <w:tab w:val="right" w:leader="dot" w:pos="9628"/>
        </w:tabs>
        <w:rPr>
          <w:rFonts w:asciiTheme="minorHAnsi" w:eastAsiaTheme="minorEastAsia" w:hAnsiTheme="minorHAnsi" w:cstheme="minorBidi"/>
          <w:noProof/>
          <w:sz w:val="22"/>
          <w:szCs w:val="22"/>
          <w:lang w:eastAsia="sl-SI"/>
        </w:rPr>
      </w:pPr>
      <w:hyperlink w:anchor="_Toc98827962" w:history="1">
        <w:r w:rsidRPr="00E56508">
          <w:rPr>
            <w:rStyle w:val="Hiperpovezava"/>
            <w:noProof/>
          </w:rPr>
          <w:t>16039001 Oskrba z vodo</w:t>
        </w:r>
        <w:r>
          <w:rPr>
            <w:rFonts w:asciiTheme="minorHAnsi" w:eastAsiaTheme="minorEastAsia" w:hAnsiTheme="minorHAnsi" w:cstheme="minorBidi"/>
            <w:noProof/>
            <w:sz w:val="22"/>
            <w:szCs w:val="22"/>
            <w:lang w:eastAsia="sl-SI"/>
          </w:rPr>
          <w:tab/>
        </w:r>
        <w:r w:rsidRPr="00E56508">
          <w:rPr>
            <w:rStyle w:val="Hiperpovezava"/>
            <w:noProof/>
          </w:rPr>
          <w:t>(943.379 €) 311.659 €</w:t>
        </w:r>
        <w:r>
          <w:rPr>
            <w:noProof/>
            <w:webHidden/>
          </w:rPr>
          <w:tab/>
        </w:r>
        <w:r>
          <w:rPr>
            <w:noProof/>
            <w:webHidden/>
          </w:rPr>
          <w:fldChar w:fldCharType="begin"/>
        </w:r>
        <w:r>
          <w:rPr>
            <w:noProof/>
            <w:webHidden/>
          </w:rPr>
          <w:instrText xml:space="preserve"> PAGEREF _Toc98827962 \h </w:instrText>
        </w:r>
        <w:r>
          <w:rPr>
            <w:noProof/>
            <w:webHidden/>
          </w:rPr>
        </w:r>
        <w:r>
          <w:rPr>
            <w:noProof/>
            <w:webHidden/>
          </w:rPr>
          <w:fldChar w:fldCharType="separate"/>
        </w:r>
        <w:r>
          <w:rPr>
            <w:noProof/>
            <w:webHidden/>
          </w:rPr>
          <w:t>51</w:t>
        </w:r>
        <w:r>
          <w:rPr>
            <w:noProof/>
            <w:webHidden/>
          </w:rPr>
          <w:fldChar w:fldCharType="end"/>
        </w:r>
      </w:hyperlink>
    </w:p>
    <w:p w14:paraId="7EB67C18" w14:textId="3DCAB4CC" w:rsidR="00F016AF" w:rsidRDefault="00F016AF">
      <w:pPr>
        <w:pStyle w:val="Kazalovsebine5"/>
        <w:tabs>
          <w:tab w:val="left" w:pos="4864"/>
          <w:tab w:val="right" w:leader="dot" w:pos="9628"/>
        </w:tabs>
        <w:rPr>
          <w:rFonts w:asciiTheme="minorHAnsi" w:eastAsiaTheme="minorEastAsia" w:hAnsiTheme="minorHAnsi" w:cstheme="minorBidi"/>
          <w:noProof/>
          <w:sz w:val="22"/>
          <w:szCs w:val="22"/>
          <w:lang w:eastAsia="sl-SI"/>
        </w:rPr>
      </w:pPr>
      <w:hyperlink w:anchor="_Toc98827963" w:history="1">
        <w:r w:rsidRPr="00E56508">
          <w:rPr>
            <w:rStyle w:val="Hiperpovezava"/>
            <w:noProof/>
          </w:rPr>
          <w:t>16039002 Urejanje pokopališč in pogrebna dejavnost</w:t>
        </w:r>
        <w:r>
          <w:rPr>
            <w:rFonts w:asciiTheme="minorHAnsi" w:eastAsiaTheme="minorEastAsia" w:hAnsiTheme="minorHAnsi" w:cstheme="minorBidi"/>
            <w:noProof/>
            <w:sz w:val="22"/>
            <w:szCs w:val="22"/>
            <w:lang w:eastAsia="sl-SI"/>
          </w:rPr>
          <w:tab/>
        </w:r>
        <w:r w:rsidRPr="00E56508">
          <w:rPr>
            <w:rStyle w:val="Hiperpovezava"/>
            <w:noProof/>
          </w:rPr>
          <w:t>(103.000 €) 32.449 €</w:t>
        </w:r>
        <w:r>
          <w:rPr>
            <w:noProof/>
            <w:webHidden/>
          </w:rPr>
          <w:tab/>
        </w:r>
        <w:r>
          <w:rPr>
            <w:noProof/>
            <w:webHidden/>
          </w:rPr>
          <w:fldChar w:fldCharType="begin"/>
        </w:r>
        <w:r>
          <w:rPr>
            <w:noProof/>
            <w:webHidden/>
          </w:rPr>
          <w:instrText xml:space="preserve"> PAGEREF _Toc98827963 \h </w:instrText>
        </w:r>
        <w:r>
          <w:rPr>
            <w:noProof/>
            <w:webHidden/>
          </w:rPr>
        </w:r>
        <w:r>
          <w:rPr>
            <w:noProof/>
            <w:webHidden/>
          </w:rPr>
          <w:fldChar w:fldCharType="separate"/>
        </w:r>
        <w:r>
          <w:rPr>
            <w:noProof/>
            <w:webHidden/>
          </w:rPr>
          <w:t>52</w:t>
        </w:r>
        <w:r>
          <w:rPr>
            <w:noProof/>
            <w:webHidden/>
          </w:rPr>
          <w:fldChar w:fldCharType="end"/>
        </w:r>
      </w:hyperlink>
    </w:p>
    <w:p w14:paraId="39C39E67" w14:textId="5209157D" w:rsidR="00F016AF" w:rsidRDefault="00F016AF">
      <w:pPr>
        <w:pStyle w:val="Kazalovsebine5"/>
        <w:tabs>
          <w:tab w:val="left" w:pos="3294"/>
          <w:tab w:val="right" w:leader="dot" w:pos="9628"/>
        </w:tabs>
        <w:rPr>
          <w:rFonts w:asciiTheme="minorHAnsi" w:eastAsiaTheme="minorEastAsia" w:hAnsiTheme="minorHAnsi" w:cstheme="minorBidi"/>
          <w:noProof/>
          <w:sz w:val="22"/>
          <w:szCs w:val="22"/>
          <w:lang w:eastAsia="sl-SI"/>
        </w:rPr>
      </w:pPr>
      <w:hyperlink w:anchor="_Toc98827964" w:history="1">
        <w:r w:rsidRPr="00E56508">
          <w:rPr>
            <w:rStyle w:val="Hiperpovezava"/>
            <w:noProof/>
          </w:rPr>
          <w:t>16039003 Objekti za rekreacijo</w:t>
        </w:r>
        <w:r>
          <w:rPr>
            <w:rFonts w:asciiTheme="minorHAnsi" w:eastAsiaTheme="minorEastAsia" w:hAnsiTheme="minorHAnsi" w:cstheme="minorBidi"/>
            <w:noProof/>
            <w:sz w:val="22"/>
            <w:szCs w:val="22"/>
            <w:lang w:eastAsia="sl-SI"/>
          </w:rPr>
          <w:tab/>
        </w:r>
        <w:r w:rsidRPr="00E56508">
          <w:rPr>
            <w:rStyle w:val="Hiperpovezava"/>
            <w:noProof/>
          </w:rPr>
          <w:t>(186.900 €) 153.535 €</w:t>
        </w:r>
        <w:r>
          <w:rPr>
            <w:noProof/>
            <w:webHidden/>
          </w:rPr>
          <w:tab/>
        </w:r>
        <w:r>
          <w:rPr>
            <w:noProof/>
            <w:webHidden/>
          </w:rPr>
          <w:fldChar w:fldCharType="begin"/>
        </w:r>
        <w:r>
          <w:rPr>
            <w:noProof/>
            <w:webHidden/>
          </w:rPr>
          <w:instrText xml:space="preserve"> PAGEREF _Toc98827964 \h </w:instrText>
        </w:r>
        <w:r>
          <w:rPr>
            <w:noProof/>
            <w:webHidden/>
          </w:rPr>
        </w:r>
        <w:r>
          <w:rPr>
            <w:noProof/>
            <w:webHidden/>
          </w:rPr>
          <w:fldChar w:fldCharType="separate"/>
        </w:r>
        <w:r>
          <w:rPr>
            <w:noProof/>
            <w:webHidden/>
          </w:rPr>
          <w:t>52</w:t>
        </w:r>
        <w:r>
          <w:rPr>
            <w:noProof/>
            <w:webHidden/>
          </w:rPr>
          <w:fldChar w:fldCharType="end"/>
        </w:r>
      </w:hyperlink>
    </w:p>
    <w:p w14:paraId="20A0AEA9" w14:textId="13032964" w:rsidR="00F016AF" w:rsidRDefault="00F016AF">
      <w:pPr>
        <w:pStyle w:val="Kazalovsebine5"/>
        <w:tabs>
          <w:tab w:val="left" w:pos="3644"/>
          <w:tab w:val="right" w:leader="dot" w:pos="9628"/>
        </w:tabs>
        <w:rPr>
          <w:rFonts w:asciiTheme="minorHAnsi" w:eastAsiaTheme="minorEastAsia" w:hAnsiTheme="minorHAnsi" w:cstheme="minorBidi"/>
          <w:noProof/>
          <w:sz w:val="22"/>
          <w:szCs w:val="22"/>
          <w:lang w:eastAsia="sl-SI"/>
        </w:rPr>
      </w:pPr>
      <w:hyperlink w:anchor="_Toc98827965" w:history="1">
        <w:r w:rsidRPr="00E56508">
          <w:rPr>
            <w:rStyle w:val="Hiperpovezava"/>
            <w:noProof/>
          </w:rPr>
          <w:t>16039004 Praznično urejanje naselij</w:t>
        </w:r>
        <w:r>
          <w:rPr>
            <w:rFonts w:asciiTheme="minorHAnsi" w:eastAsiaTheme="minorEastAsia" w:hAnsiTheme="minorHAnsi" w:cstheme="minorBidi"/>
            <w:noProof/>
            <w:sz w:val="22"/>
            <w:szCs w:val="22"/>
            <w:lang w:eastAsia="sl-SI"/>
          </w:rPr>
          <w:tab/>
        </w:r>
        <w:r w:rsidRPr="00E56508">
          <w:rPr>
            <w:rStyle w:val="Hiperpovezava"/>
            <w:noProof/>
          </w:rPr>
          <w:t>(15.000 €) 14.973 €</w:t>
        </w:r>
        <w:r>
          <w:rPr>
            <w:noProof/>
            <w:webHidden/>
          </w:rPr>
          <w:tab/>
        </w:r>
        <w:r>
          <w:rPr>
            <w:noProof/>
            <w:webHidden/>
          </w:rPr>
          <w:fldChar w:fldCharType="begin"/>
        </w:r>
        <w:r>
          <w:rPr>
            <w:noProof/>
            <w:webHidden/>
          </w:rPr>
          <w:instrText xml:space="preserve"> PAGEREF _Toc98827965 \h </w:instrText>
        </w:r>
        <w:r>
          <w:rPr>
            <w:noProof/>
            <w:webHidden/>
          </w:rPr>
        </w:r>
        <w:r>
          <w:rPr>
            <w:noProof/>
            <w:webHidden/>
          </w:rPr>
          <w:fldChar w:fldCharType="separate"/>
        </w:r>
        <w:r>
          <w:rPr>
            <w:noProof/>
            <w:webHidden/>
          </w:rPr>
          <w:t>52</w:t>
        </w:r>
        <w:r>
          <w:rPr>
            <w:noProof/>
            <w:webHidden/>
          </w:rPr>
          <w:fldChar w:fldCharType="end"/>
        </w:r>
      </w:hyperlink>
    </w:p>
    <w:p w14:paraId="4F5949AF" w14:textId="4DBF941B" w:rsidR="00F016AF" w:rsidRDefault="00F016AF">
      <w:pPr>
        <w:pStyle w:val="Kazalovsebine4"/>
        <w:tabs>
          <w:tab w:val="left" w:pos="3684"/>
          <w:tab w:val="right" w:leader="dot" w:pos="9628"/>
        </w:tabs>
        <w:rPr>
          <w:rFonts w:asciiTheme="minorHAnsi" w:eastAsiaTheme="minorEastAsia" w:hAnsiTheme="minorHAnsi" w:cstheme="minorBidi"/>
          <w:noProof/>
          <w:sz w:val="22"/>
          <w:szCs w:val="22"/>
          <w:lang w:eastAsia="sl-SI"/>
        </w:rPr>
      </w:pPr>
      <w:hyperlink w:anchor="_Toc98827966" w:history="1">
        <w:r w:rsidRPr="00E56508">
          <w:rPr>
            <w:rStyle w:val="Hiperpovezava"/>
            <w:noProof/>
          </w:rPr>
          <w:t>1605 Spodbujanje stanovanjske gradnje</w:t>
        </w:r>
        <w:r>
          <w:rPr>
            <w:rFonts w:asciiTheme="minorHAnsi" w:eastAsiaTheme="minorEastAsia" w:hAnsiTheme="minorHAnsi" w:cstheme="minorBidi"/>
            <w:noProof/>
            <w:sz w:val="22"/>
            <w:szCs w:val="22"/>
            <w:lang w:eastAsia="sl-SI"/>
          </w:rPr>
          <w:tab/>
        </w:r>
        <w:r w:rsidRPr="00E56508">
          <w:rPr>
            <w:rStyle w:val="Hiperpovezava"/>
            <w:noProof/>
          </w:rPr>
          <w:t>(210.000 €) 147.504 €</w:t>
        </w:r>
        <w:r>
          <w:rPr>
            <w:noProof/>
            <w:webHidden/>
          </w:rPr>
          <w:tab/>
        </w:r>
        <w:r>
          <w:rPr>
            <w:noProof/>
            <w:webHidden/>
          </w:rPr>
          <w:fldChar w:fldCharType="begin"/>
        </w:r>
        <w:r>
          <w:rPr>
            <w:noProof/>
            <w:webHidden/>
          </w:rPr>
          <w:instrText xml:space="preserve"> PAGEREF _Toc98827966 \h </w:instrText>
        </w:r>
        <w:r>
          <w:rPr>
            <w:noProof/>
            <w:webHidden/>
          </w:rPr>
        </w:r>
        <w:r>
          <w:rPr>
            <w:noProof/>
            <w:webHidden/>
          </w:rPr>
          <w:fldChar w:fldCharType="separate"/>
        </w:r>
        <w:r>
          <w:rPr>
            <w:noProof/>
            <w:webHidden/>
          </w:rPr>
          <w:t>53</w:t>
        </w:r>
        <w:r>
          <w:rPr>
            <w:noProof/>
            <w:webHidden/>
          </w:rPr>
          <w:fldChar w:fldCharType="end"/>
        </w:r>
      </w:hyperlink>
    </w:p>
    <w:p w14:paraId="2F6C9292" w14:textId="01E6998C" w:rsidR="00F016AF" w:rsidRDefault="00F016AF">
      <w:pPr>
        <w:pStyle w:val="Kazalovsebine5"/>
        <w:tabs>
          <w:tab w:val="left" w:pos="4924"/>
          <w:tab w:val="right" w:leader="dot" w:pos="9628"/>
        </w:tabs>
        <w:rPr>
          <w:rFonts w:asciiTheme="minorHAnsi" w:eastAsiaTheme="minorEastAsia" w:hAnsiTheme="minorHAnsi" w:cstheme="minorBidi"/>
          <w:noProof/>
          <w:sz w:val="22"/>
          <w:szCs w:val="22"/>
          <w:lang w:eastAsia="sl-SI"/>
        </w:rPr>
      </w:pPr>
      <w:hyperlink w:anchor="_Toc98827967" w:history="1">
        <w:r w:rsidRPr="00E56508">
          <w:rPr>
            <w:rStyle w:val="Hiperpovezava"/>
            <w:noProof/>
          </w:rPr>
          <w:t>16059003 Drugi programi na stanovanjskem področju</w:t>
        </w:r>
        <w:r>
          <w:rPr>
            <w:rFonts w:asciiTheme="minorHAnsi" w:eastAsiaTheme="minorEastAsia" w:hAnsiTheme="minorHAnsi" w:cstheme="minorBidi"/>
            <w:noProof/>
            <w:sz w:val="22"/>
            <w:szCs w:val="22"/>
            <w:lang w:eastAsia="sl-SI"/>
          </w:rPr>
          <w:tab/>
        </w:r>
        <w:r w:rsidRPr="00E56508">
          <w:rPr>
            <w:rStyle w:val="Hiperpovezava"/>
            <w:noProof/>
          </w:rPr>
          <w:t>(210.000 €) 147.504 €</w:t>
        </w:r>
        <w:r>
          <w:rPr>
            <w:noProof/>
            <w:webHidden/>
          </w:rPr>
          <w:tab/>
        </w:r>
        <w:r>
          <w:rPr>
            <w:noProof/>
            <w:webHidden/>
          </w:rPr>
          <w:fldChar w:fldCharType="begin"/>
        </w:r>
        <w:r>
          <w:rPr>
            <w:noProof/>
            <w:webHidden/>
          </w:rPr>
          <w:instrText xml:space="preserve"> PAGEREF _Toc98827967 \h </w:instrText>
        </w:r>
        <w:r>
          <w:rPr>
            <w:noProof/>
            <w:webHidden/>
          </w:rPr>
        </w:r>
        <w:r>
          <w:rPr>
            <w:noProof/>
            <w:webHidden/>
          </w:rPr>
          <w:fldChar w:fldCharType="separate"/>
        </w:r>
        <w:r>
          <w:rPr>
            <w:noProof/>
            <w:webHidden/>
          </w:rPr>
          <w:t>53</w:t>
        </w:r>
        <w:r>
          <w:rPr>
            <w:noProof/>
            <w:webHidden/>
          </w:rPr>
          <w:fldChar w:fldCharType="end"/>
        </w:r>
      </w:hyperlink>
    </w:p>
    <w:p w14:paraId="733FB644" w14:textId="6E304233" w:rsidR="00F016AF" w:rsidRDefault="00F016AF">
      <w:pPr>
        <w:pStyle w:val="Kazalovsebine3"/>
        <w:tabs>
          <w:tab w:val="left" w:pos="2870"/>
          <w:tab w:val="right" w:leader="dot" w:pos="9628"/>
        </w:tabs>
        <w:rPr>
          <w:rFonts w:asciiTheme="minorHAnsi" w:eastAsiaTheme="minorEastAsia" w:hAnsiTheme="minorHAnsi" w:cstheme="minorBidi"/>
          <w:i w:val="0"/>
          <w:iCs w:val="0"/>
          <w:noProof/>
          <w:sz w:val="22"/>
          <w:szCs w:val="22"/>
          <w:lang w:eastAsia="sl-SI"/>
        </w:rPr>
      </w:pPr>
      <w:hyperlink w:anchor="_Toc98827968" w:history="1">
        <w:r w:rsidRPr="00E56508">
          <w:rPr>
            <w:rStyle w:val="Hiperpovezava"/>
            <w:noProof/>
          </w:rPr>
          <w:t>17 ZDRAVSTVENO VARSTVO</w:t>
        </w:r>
        <w:r>
          <w:rPr>
            <w:rFonts w:asciiTheme="minorHAnsi" w:eastAsiaTheme="minorEastAsia" w:hAnsiTheme="minorHAnsi" w:cstheme="minorBidi"/>
            <w:i w:val="0"/>
            <w:iCs w:val="0"/>
            <w:noProof/>
            <w:sz w:val="22"/>
            <w:szCs w:val="22"/>
            <w:lang w:eastAsia="sl-SI"/>
          </w:rPr>
          <w:tab/>
        </w:r>
        <w:r w:rsidRPr="00E56508">
          <w:rPr>
            <w:rStyle w:val="Hiperpovezava"/>
            <w:noProof/>
          </w:rPr>
          <w:t>(291.000 €) 49.005 €</w:t>
        </w:r>
        <w:r>
          <w:rPr>
            <w:noProof/>
            <w:webHidden/>
          </w:rPr>
          <w:tab/>
        </w:r>
        <w:r>
          <w:rPr>
            <w:noProof/>
            <w:webHidden/>
          </w:rPr>
          <w:fldChar w:fldCharType="begin"/>
        </w:r>
        <w:r>
          <w:rPr>
            <w:noProof/>
            <w:webHidden/>
          </w:rPr>
          <w:instrText xml:space="preserve"> PAGEREF _Toc98827968 \h </w:instrText>
        </w:r>
        <w:r>
          <w:rPr>
            <w:noProof/>
            <w:webHidden/>
          </w:rPr>
        </w:r>
        <w:r>
          <w:rPr>
            <w:noProof/>
            <w:webHidden/>
          </w:rPr>
          <w:fldChar w:fldCharType="separate"/>
        </w:r>
        <w:r>
          <w:rPr>
            <w:noProof/>
            <w:webHidden/>
          </w:rPr>
          <w:t>53</w:t>
        </w:r>
        <w:r>
          <w:rPr>
            <w:noProof/>
            <w:webHidden/>
          </w:rPr>
          <w:fldChar w:fldCharType="end"/>
        </w:r>
      </w:hyperlink>
    </w:p>
    <w:p w14:paraId="6E4036A0" w14:textId="54C5D3C9" w:rsidR="00F016AF" w:rsidRDefault="00F016AF">
      <w:pPr>
        <w:pStyle w:val="Kazalovsebine4"/>
        <w:tabs>
          <w:tab w:val="left" w:pos="2640"/>
          <w:tab w:val="right" w:leader="dot" w:pos="9628"/>
        </w:tabs>
        <w:rPr>
          <w:rFonts w:asciiTheme="minorHAnsi" w:eastAsiaTheme="minorEastAsia" w:hAnsiTheme="minorHAnsi" w:cstheme="minorBidi"/>
          <w:noProof/>
          <w:sz w:val="22"/>
          <w:szCs w:val="22"/>
          <w:lang w:eastAsia="sl-SI"/>
        </w:rPr>
      </w:pPr>
      <w:hyperlink w:anchor="_Toc98827969" w:history="1">
        <w:r w:rsidRPr="00E56508">
          <w:rPr>
            <w:rStyle w:val="Hiperpovezava"/>
            <w:noProof/>
          </w:rPr>
          <w:t>1702 Primarno zdravstvo</w:t>
        </w:r>
        <w:r>
          <w:rPr>
            <w:rFonts w:asciiTheme="minorHAnsi" w:eastAsiaTheme="minorEastAsia" w:hAnsiTheme="minorHAnsi" w:cstheme="minorBidi"/>
            <w:noProof/>
            <w:sz w:val="22"/>
            <w:szCs w:val="22"/>
            <w:lang w:eastAsia="sl-SI"/>
          </w:rPr>
          <w:tab/>
        </w:r>
        <w:r w:rsidRPr="00E56508">
          <w:rPr>
            <w:rStyle w:val="Hiperpovezava"/>
            <w:noProof/>
          </w:rPr>
          <w:t>(271.000 €) 29.651 €</w:t>
        </w:r>
        <w:r>
          <w:rPr>
            <w:noProof/>
            <w:webHidden/>
          </w:rPr>
          <w:tab/>
        </w:r>
        <w:r>
          <w:rPr>
            <w:noProof/>
            <w:webHidden/>
          </w:rPr>
          <w:fldChar w:fldCharType="begin"/>
        </w:r>
        <w:r>
          <w:rPr>
            <w:noProof/>
            <w:webHidden/>
          </w:rPr>
          <w:instrText xml:space="preserve"> PAGEREF _Toc98827969 \h </w:instrText>
        </w:r>
        <w:r>
          <w:rPr>
            <w:noProof/>
            <w:webHidden/>
          </w:rPr>
        </w:r>
        <w:r>
          <w:rPr>
            <w:noProof/>
            <w:webHidden/>
          </w:rPr>
          <w:fldChar w:fldCharType="separate"/>
        </w:r>
        <w:r>
          <w:rPr>
            <w:noProof/>
            <w:webHidden/>
          </w:rPr>
          <w:t>53</w:t>
        </w:r>
        <w:r>
          <w:rPr>
            <w:noProof/>
            <w:webHidden/>
          </w:rPr>
          <w:fldChar w:fldCharType="end"/>
        </w:r>
      </w:hyperlink>
    </w:p>
    <w:p w14:paraId="307C95EE" w14:textId="482076B3" w:rsidR="00F016AF" w:rsidRDefault="00F016AF">
      <w:pPr>
        <w:pStyle w:val="Kazalovsebine5"/>
        <w:tabs>
          <w:tab w:val="left" w:pos="4025"/>
          <w:tab w:val="right" w:leader="dot" w:pos="9628"/>
        </w:tabs>
        <w:rPr>
          <w:rFonts w:asciiTheme="minorHAnsi" w:eastAsiaTheme="minorEastAsia" w:hAnsiTheme="minorHAnsi" w:cstheme="minorBidi"/>
          <w:noProof/>
          <w:sz w:val="22"/>
          <w:szCs w:val="22"/>
          <w:lang w:eastAsia="sl-SI"/>
        </w:rPr>
      </w:pPr>
      <w:hyperlink w:anchor="_Toc98827970" w:history="1">
        <w:r w:rsidRPr="00E56508">
          <w:rPr>
            <w:rStyle w:val="Hiperpovezava"/>
            <w:noProof/>
          </w:rPr>
          <w:t>17029001 Dejavnost zdravstvenih domov</w:t>
        </w:r>
        <w:r>
          <w:rPr>
            <w:rFonts w:asciiTheme="minorHAnsi" w:eastAsiaTheme="minorEastAsia" w:hAnsiTheme="minorHAnsi" w:cstheme="minorBidi"/>
            <w:noProof/>
            <w:sz w:val="22"/>
            <w:szCs w:val="22"/>
            <w:lang w:eastAsia="sl-SI"/>
          </w:rPr>
          <w:tab/>
        </w:r>
        <w:r w:rsidRPr="00E56508">
          <w:rPr>
            <w:rStyle w:val="Hiperpovezava"/>
            <w:noProof/>
          </w:rPr>
          <w:t>(271.000 €) 29.651 €</w:t>
        </w:r>
        <w:r>
          <w:rPr>
            <w:noProof/>
            <w:webHidden/>
          </w:rPr>
          <w:tab/>
        </w:r>
        <w:r>
          <w:rPr>
            <w:noProof/>
            <w:webHidden/>
          </w:rPr>
          <w:fldChar w:fldCharType="begin"/>
        </w:r>
        <w:r>
          <w:rPr>
            <w:noProof/>
            <w:webHidden/>
          </w:rPr>
          <w:instrText xml:space="preserve"> PAGEREF _Toc98827970 \h </w:instrText>
        </w:r>
        <w:r>
          <w:rPr>
            <w:noProof/>
            <w:webHidden/>
          </w:rPr>
        </w:r>
        <w:r>
          <w:rPr>
            <w:noProof/>
            <w:webHidden/>
          </w:rPr>
          <w:fldChar w:fldCharType="separate"/>
        </w:r>
        <w:r>
          <w:rPr>
            <w:noProof/>
            <w:webHidden/>
          </w:rPr>
          <w:t>53</w:t>
        </w:r>
        <w:r>
          <w:rPr>
            <w:noProof/>
            <w:webHidden/>
          </w:rPr>
          <w:fldChar w:fldCharType="end"/>
        </w:r>
      </w:hyperlink>
    </w:p>
    <w:p w14:paraId="3690A467" w14:textId="4B686C4C" w:rsidR="00F016AF" w:rsidRDefault="00F016AF">
      <w:pPr>
        <w:pStyle w:val="Kazalovsebine4"/>
        <w:tabs>
          <w:tab w:val="left" w:pos="3984"/>
          <w:tab w:val="right" w:leader="dot" w:pos="9628"/>
        </w:tabs>
        <w:rPr>
          <w:rFonts w:asciiTheme="minorHAnsi" w:eastAsiaTheme="minorEastAsia" w:hAnsiTheme="minorHAnsi" w:cstheme="minorBidi"/>
          <w:noProof/>
          <w:sz w:val="22"/>
          <w:szCs w:val="22"/>
          <w:lang w:eastAsia="sl-SI"/>
        </w:rPr>
      </w:pPr>
      <w:hyperlink w:anchor="_Toc98827971" w:history="1">
        <w:r w:rsidRPr="00E56508">
          <w:rPr>
            <w:rStyle w:val="Hiperpovezava"/>
            <w:noProof/>
          </w:rPr>
          <w:t>1707 Drugi programi na področju zdravstva</w:t>
        </w:r>
        <w:r>
          <w:rPr>
            <w:rFonts w:asciiTheme="minorHAnsi" w:eastAsiaTheme="minorEastAsia" w:hAnsiTheme="minorHAnsi" w:cstheme="minorBidi"/>
            <w:noProof/>
            <w:sz w:val="22"/>
            <w:szCs w:val="22"/>
            <w:lang w:eastAsia="sl-SI"/>
          </w:rPr>
          <w:tab/>
        </w:r>
        <w:r w:rsidRPr="00E56508">
          <w:rPr>
            <w:rStyle w:val="Hiperpovezava"/>
            <w:noProof/>
          </w:rPr>
          <w:t>(20.000 €) 19.354 €</w:t>
        </w:r>
        <w:r>
          <w:rPr>
            <w:noProof/>
            <w:webHidden/>
          </w:rPr>
          <w:tab/>
        </w:r>
        <w:r>
          <w:rPr>
            <w:noProof/>
            <w:webHidden/>
          </w:rPr>
          <w:fldChar w:fldCharType="begin"/>
        </w:r>
        <w:r>
          <w:rPr>
            <w:noProof/>
            <w:webHidden/>
          </w:rPr>
          <w:instrText xml:space="preserve"> PAGEREF _Toc98827971 \h </w:instrText>
        </w:r>
        <w:r>
          <w:rPr>
            <w:noProof/>
            <w:webHidden/>
          </w:rPr>
        </w:r>
        <w:r>
          <w:rPr>
            <w:noProof/>
            <w:webHidden/>
          </w:rPr>
          <w:fldChar w:fldCharType="separate"/>
        </w:r>
        <w:r>
          <w:rPr>
            <w:noProof/>
            <w:webHidden/>
          </w:rPr>
          <w:t>54</w:t>
        </w:r>
        <w:r>
          <w:rPr>
            <w:noProof/>
            <w:webHidden/>
          </w:rPr>
          <w:fldChar w:fldCharType="end"/>
        </w:r>
      </w:hyperlink>
    </w:p>
    <w:p w14:paraId="65FFCE32" w14:textId="7ADEDF1D" w:rsidR="00F016AF" w:rsidRDefault="00F016AF">
      <w:pPr>
        <w:pStyle w:val="Kazalovsebine5"/>
        <w:tabs>
          <w:tab w:val="left" w:pos="3725"/>
          <w:tab w:val="right" w:leader="dot" w:pos="9628"/>
        </w:tabs>
        <w:rPr>
          <w:rFonts w:asciiTheme="minorHAnsi" w:eastAsiaTheme="minorEastAsia" w:hAnsiTheme="minorHAnsi" w:cstheme="minorBidi"/>
          <w:noProof/>
          <w:sz w:val="22"/>
          <w:szCs w:val="22"/>
          <w:lang w:eastAsia="sl-SI"/>
        </w:rPr>
      </w:pPr>
      <w:hyperlink w:anchor="_Toc98827972" w:history="1">
        <w:r w:rsidRPr="00E56508">
          <w:rPr>
            <w:rStyle w:val="Hiperpovezava"/>
            <w:noProof/>
          </w:rPr>
          <w:t>17079001 Nujno zdravstveno varstvo</w:t>
        </w:r>
        <w:r>
          <w:rPr>
            <w:rFonts w:asciiTheme="minorHAnsi" w:eastAsiaTheme="minorEastAsia" w:hAnsiTheme="minorHAnsi" w:cstheme="minorBidi"/>
            <w:noProof/>
            <w:sz w:val="22"/>
            <w:szCs w:val="22"/>
            <w:lang w:eastAsia="sl-SI"/>
          </w:rPr>
          <w:tab/>
        </w:r>
        <w:r w:rsidRPr="00E56508">
          <w:rPr>
            <w:rStyle w:val="Hiperpovezava"/>
            <w:noProof/>
          </w:rPr>
          <w:t>(10.000 €) 9.706 €</w:t>
        </w:r>
        <w:r>
          <w:rPr>
            <w:noProof/>
            <w:webHidden/>
          </w:rPr>
          <w:tab/>
        </w:r>
        <w:r>
          <w:rPr>
            <w:noProof/>
            <w:webHidden/>
          </w:rPr>
          <w:fldChar w:fldCharType="begin"/>
        </w:r>
        <w:r>
          <w:rPr>
            <w:noProof/>
            <w:webHidden/>
          </w:rPr>
          <w:instrText xml:space="preserve"> PAGEREF _Toc98827972 \h </w:instrText>
        </w:r>
        <w:r>
          <w:rPr>
            <w:noProof/>
            <w:webHidden/>
          </w:rPr>
        </w:r>
        <w:r>
          <w:rPr>
            <w:noProof/>
            <w:webHidden/>
          </w:rPr>
          <w:fldChar w:fldCharType="separate"/>
        </w:r>
        <w:r>
          <w:rPr>
            <w:noProof/>
            <w:webHidden/>
          </w:rPr>
          <w:t>54</w:t>
        </w:r>
        <w:r>
          <w:rPr>
            <w:noProof/>
            <w:webHidden/>
          </w:rPr>
          <w:fldChar w:fldCharType="end"/>
        </w:r>
      </w:hyperlink>
    </w:p>
    <w:p w14:paraId="219638A5" w14:textId="03AC56F1" w:rsidR="00F016AF" w:rsidRDefault="00F016AF">
      <w:pPr>
        <w:pStyle w:val="Kazalovsebine5"/>
        <w:tabs>
          <w:tab w:val="left" w:pos="3475"/>
          <w:tab w:val="right" w:leader="dot" w:pos="9628"/>
        </w:tabs>
        <w:rPr>
          <w:rFonts w:asciiTheme="minorHAnsi" w:eastAsiaTheme="minorEastAsia" w:hAnsiTheme="minorHAnsi" w:cstheme="minorBidi"/>
          <w:noProof/>
          <w:sz w:val="22"/>
          <w:szCs w:val="22"/>
          <w:lang w:eastAsia="sl-SI"/>
        </w:rPr>
      </w:pPr>
      <w:hyperlink w:anchor="_Toc98827973" w:history="1">
        <w:r w:rsidRPr="00E56508">
          <w:rPr>
            <w:rStyle w:val="Hiperpovezava"/>
            <w:noProof/>
          </w:rPr>
          <w:t>17079002 Mrliško ogledna služba</w:t>
        </w:r>
        <w:r>
          <w:rPr>
            <w:rFonts w:asciiTheme="minorHAnsi" w:eastAsiaTheme="minorEastAsia" w:hAnsiTheme="minorHAnsi" w:cstheme="minorBidi"/>
            <w:noProof/>
            <w:sz w:val="22"/>
            <w:szCs w:val="22"/>
            <w:lang w:eastAsia="sl-SI"/>
          </w:rPr>
          <w:tab/>
        </w:r>
        <w:r w:rsidRPr="00E56508">
          <w:rPr>
            <w:rStyle w:val="Hiperpovezava"/>
            <w:noProof/>
          </w:rPr>
          <w:t>(10.000 €) 9.649 €</w:t>
        </w:r>
        <w:r>
          <w:rPr>
            <w:noProof/>
            <w:webHidden/>
          </w:rPr>
          <w:tab/>
        </w:r>
        <w:r>
          <w:rPr>
            <w:noProof/>
            <w:webHidden/>
          </w:rPr>
          <w:fldChar w:fldCharType="begin"/>
        </w:r>
        <w:r>
          <w:rPr>
            <w:noProof/>
            <w:webHidden/>
          </w:rPr>
          <w:instrText xml:space="preserve"> PAGEREF _Toc98827973 \h </w:instrText>
        </w:r>
        <w:r>
          <w:rPr>
            <w:noProof/>
            <w:webHidden/>
          </w:rPr>
        </w:r>
        <w:r>
          <w:rPr>
            <w:noProof/>
            <w:webHidden/>
          </w:rPr>
          <w:fldChar w:fldCharType="separate"/>
        </w:r>
        <w:r>
          <w:rPr>
            <w:noProof/>
            <w:webHidden/>
          </w:rPr>
          <w:t>54</w:t>
        </w:r>
        <w:r>
          <w:rPr>
            <w:noProof/>
            <w:webHidden/>
          </w:rPr>
          <w:fldChar w:fldCharType="end"/>
        </w:r>
      </w:hyperlink>
    </w:p>
    <w:p w14:paraId="1B07DBAC" w14:textId="214E5382" w:rsidR="00F016AF" w:rsidRDefault="00F016AF">
      <w:pPr>
        <w:pStyle w:val="Kazalovsebine3"/>
        <w:tabs>
          <w:tab w:val="left" w:pos="4740"/>
          <w:tab w:val="right" w:leader="dot" w:pos="9628"/>
        </w:tabs>
        <w:rPr>
          <w:rFonts w:asciiTheme="minorHAnsi" w:eastAsiaTheme="minorEastAsia" w:hAnsiTheme="minorHAnsi" w:cstheme="minorBidi"/>
          <w:i w:val="0"/>
          <w:iCs w:val="0"/>
          <w:noProof/>
          <w:sz w:val="22"/>
          <w:szCs w:val="22"/>
          <w:lang w:eastAsia="sl-SI"/>
        </w:rPr>
      </w:pPr>
      <w:hyperlink w:anchor="_Toc98827974" w:history="1">
        <w:r w:rsidRPr="00E56508">
          <w:rPr>
            <w:rStyle w:val="Hiperpovezava"/>
            <w:noProof/>
          </w:rPr>
          <w:t>18 KULTURA, ŠPORT IN NEVLADNE ORGANIZACIJE</w:t>
        </w:r>
        <w:r>
          <w:rPr>
            <w:rFonts w:asciiTheme="minorHAnsi" w:eastAsiaTheme="minorEastAsia" w:hAnsiTheme="minorHAnsi" w:cstheme="minorBidi"/>
            <w:i w:val="0"/>
            <w:iCs w:val="0"/>
            <w:noProof/>
            <w:sz w:val="22"/>
            <w:szCs w:val="22"/>
            <w:lang w:eastAsia="sl-SI"/>
          </w:rPr>
          <w:tab/>
        </w:r>
        <w:r w:rsidRPr="00E56508">
          <w:rPr>
            <w:rStyle w:val="Hiperpovezava"/>
            <w:noProof/>
          </w:rPr>
          <w:t>(1.567.646 €) 1.279.090 €</w:t>
        </w:r>
        <w:r>
          <w:rPr>
            <w:noProof/>
            <w:webHidden/>
          </w:rPr>
          <w:tab/>
        </w:r>
        <w:r>
          <w:rPr>
            <w:noProof/>
            <w:webHidden/>
          </w:rPr>
          <w:fldChar w:fldCharType="begin"/>
        </w:r>
        <w:r>
          <w:rPr>
            <w:noProof/>
            <w:webHidden/>
          </w:rPr>
          <w:instrText xml:space="preserve"> PAGEREF _Toc98827974 \h </w:instrText>
        </w:r>
        <w:r>
          <w:rPr>
            <w:noProof/>
            <w:webHidden/>
          </w:rPr>
        </w:r>
        <w:r>
          <w:rPr>
            <w:noProof/>
            <w:webHidden/>
          </w:rPr>
          <w:fldChar w:fldCharType="separate"/>
        </w:r>
        <w:r>
          <w:rPr>
            <w:noProof/>
            <w:webHidden/>
          </w:rPr>
          <w:t>54</w:t>
        </w:r>
        <w:r>
          <w:rPr>
            <w:noProof/>
            <w:webHidden/>
          </w:rPr>
          <w:fldChar w:fldCharType="end"/>
        </w:r>
      </w:hyperlink>
    </w:p>
    <w:p w14:paraId="17832523" w14:textId="19DFBF9C" w:rsidR="00F016AF" w:rsidRDefault="00F016AF">
      <w:pPr>
        <w:pStyle w:val="Kazalovsebine4"/>
        <w:tabs>
          <w:tab w:val="left" w:pos="3394"/>
          <w:tab w:val="right" w:leader="dot" w:pos="9628"/>
        </w:tabs>
        <w:rPr>
          <w:rFonts w:asciiTheme="minorHAnsi" w:eastAsiaTheme="minorEastAsia" w:hAnsiTheme="minorHAnsi" w:cstheme="minorBidi"/>
          <w:noProof/>
          <w:sz w:val="22"/>
          <w:szCs w:val="22"/>
          <w:lang w:eastAsia="sl-SI"/>
        </w:rPr>
      </w:pPr>
      <w:hyperlink w:anchor="_Toc98827975" w:history="1">
        <w:r w:rsidRPr="00E56508">
          <w:rPr>
            <w:rStyle w:val="Hiperpovezava"/>
            <w:noProof/>
          </w:rPr>
          <w:t>1802 Ohranjanje kulturne dediščine</w:t>
        </w:r>
        <w:r>
          <w:rPr>
            <w:rFonts w:asciiTheme="minorHAnsi" w:eastAsiaTheme="minorEastAsia" w:hAnsiTheme="minorHAnsi" w:cstheme="minorBidi"/>
            <w:noProof/>
            <w:sz w:val="22"/>
            <w:szCs w:val="22"/>
            <w:lang w:eastAsia="sl-SI"/>
          </w:rPr>
          <w:tab/>
        </w:r>
        <w:r w:rsidRPr="00E56508">
          <w:rPr>
            <w:rStyle w:val="Hiperpovezava"/>
            <w:noProof/>
          </w:rPr>
          <w:t>(349.046 €) 316.143 €</w:t>
        </w:r>
        <w:r>
          <w:rPr>
            <w:noProof/>
            <w:webHidden/>
          </w:rPr>
          <w:tab/>
        </w:r>
        <w:r>
          <w:rPr>
            <w:noProof/>
            <w:webHidden/>
          </w:rPr>
          <w:fldChar w:fldCharType="begin"/>
        </w:r>
        <w:r>
          <w:rPr>
            <w:noProof/>
            <w:webHidden/>
          </w:rPr>
          <w:instrText xml:space="preserve"> PAGEREF _Toc98827975 \h </w:instrText>
        </w:r>
        <w:r>
          <w:rPr>
            <w:noProof/>
            <w:webHidden/>
          </w:rPr>
        </w:r>
        <w:r>
          <w:rPr>
            <w:noProof/>
            <w:webHidden/>
          </w:rPr>
          <w:fldChar w:fldCharType="separate"/>
        </w:r>
        <w:r>
          <w:rPr>
            <w:noProof/>
            <w:webHidden/>
          </w:rPr>
          <w:t>55</w:t>
        </w:r>
        <w:r>
          <w:rPr>
            <w:noProof/>
            <w:webHidden/>
          </w:rPr>
          <w:fldChar w:fldCharType="end"/>
        </w:r>
      </w:hyperlink>
    </w:p>
    <w:p w14:paraId="1D34666A" w14:textId="01EFBC79" w:rsidR="00F016AF" w:rsidRDefault="00F016AF">
      <w:pPr>
        <w:pStyle w:val="Kazalovsebine5"/>
        <w:tabs>
          <w:tab w:val="left" w:pos="4034"/>
          <w:tab w:val="right" w:leader="dot" w:pos="9628"/>
        </w:tabs>
        <w:rPr>
          <w:rFonts w:asciiTheme="minorHAnsi" w:eastAsiaTheme="minorEastAsia" w:hAnsiTheme="minorHAnsi" w:cstheme="minorBidi"/>
          <w:noProof/>
          <w:sz w:val="22"/>
          <w:szCs w:val="22"/>
          <w:lang w:eastAsia="sl-SI"/>
        </w:rPr>
      </w:pPr>
      <w:hyperlink w:anchor="_Toc98827976" w:history="1">
        <w:r w:rsidRPr="00E56508">
          <w:rPr>
            <w:rStyle w:val="Hiperpovezava"/>
            <w:noProof/>
          </w:rPr>
          <w:t>18029001 Nepremična kulturna dediščina</w:t>
        </w:r>
        <w:r>
          <w:rPr>
            <w:rFonts w:asciiTheme="minorHAnsi" w:eastAsiaTheme="minorEastAsia" w:hAnsiTheme="minorHAnsi" w:cstheme="minorBidi"/>
            <w:noProof/>
            <w:sz w:val="22"/>
            <w:szCs w:val="22"/>
            <w:lang w:eastAsia="sl-SI"/>
          </w:rPr>
          <w:tab/>
        </w:r>
        <w:r w:rsidRPr="00E56508">
          <w:rPr>
            <w:rStyle w:val="Hiperpovezava"/>
            <w:noProof/>
          </w:rPr>
          <w:t>(20.000 €) 3.487 €</w:t>
        </w:r>
        <w:r>
          <w:rPr>
            <w:noProof/>
            <w:webHidden/>
          </w:rPr>
          <w:tab/>
        </w:r>
        <w:r>
          <w:rPr>
            <w:noProof/>
            <w:webHidden/>
          </w:rPr>
          <w:fldChar w:fldCharType="begin"/>
        </w:r>
        <w:r>
          <w:rPr>
            <w:noProof/>
            <w:webHidden/>
          </w:rPr>
          <w:instrText xml:space="preserve"> PAGEREF _Toc98827976 \h </w:instrText>
        </w:r>
        <w:r>
          <w:rPr>
            <w:noProof/>
            <w:webHidden/>
          </w:rPr>
        </w:r>
        <w:r>
          <w:rPr>
            <w:noProof/>
            <w:webHidden/>
          </w:rPr>
          <w:fldChar w:fldCharType="separate"/>
        </w:r>
        <w:r>
          <w:rPr>
            <w:noProof/>
            <w:webHidden/>
          </w:rPr>
          <w:t>55</w:t>
        </w:r>
        <w:r>
          <w:rPr>
            <w:noProof/>
            <w:webHidden/>
          </w:rPr>
          <w:fldChar w:fldCharType="end"/>
        </w:r>
      </w:hyperlink>
    </w:p>
    <w:p w14:paraId="7E49BAE8" w14:textId="4A2D6368" w:rsidR="00F016AF" w:rsidRDefault="00F016AF">
      <w:pPr>
        <w:pStyle w:val="Kazalovsebine5"/>
        <w:tabs>
          <w:tab w:val="left" w:pos="3834"/>
          <w:tab w:val="right" w:leader="dot" w:pos="9628"/>
        </w:tabs>
        <w:rPr>
          <w:rFonts w:asciiTheme="minorHAnsi" w:eastAsiaTheme="minorEastAsia" w:hAnsiTheme="minorHAnsi" w:cstheme="minorBidi"/>
          <w:noProof/>
          <w:sz w:val="22"/>
          <w:szCs w:val="22"/>
          <w:lang w:eastAsia="sl-SI"/>
        </w:rPr>
      </w:pPr>
      <w:hyperlink w:anchor="_Toc98827977" w:history="1">
        <w:r w:rsidRPr="00E56508">
          <w:rPr>
            <w:rStyle w:val="Hiperpovezava"/>
            <w:noProof/>
          </w:rPr>
          <w:t>18029002 Premična kulturna dediščina</w:t>
        </w:r>
        <w:r>
          <w:rPr>
            <w:rFonts w:asciiTheme="minorHAnsi" w:eastAsiaTheme="minorEastAsia" w:hAnsiTheme="minorHAnsi" w:cstheme="minorBidi"/>
            <w:noProof/>
            <w:sz w:val="22"/>
            <w:szCs w:val="22"/>
            <w:lang w:eastAsia="sl-SI"/>
          </w:rPr>
          <w:tab/>
        </w:r>
        <w:r w:rsidRPr="00E56508">
          <w:rPr>
            <w:rStyle w:val="Hiperpovezava"/>
            <w:noProof/>
          </w:rPr>
          <w:t>(329.046 €) 312.656 €</w:t>
        </w:r>
        <w:r>
          <w:rPr>
            <w:noProof/>
            <w:webHidden/>
          </w:rPr>
          <w:tab/>
        </w:r>
        <w:r>
          <w:rPr>
            <w:noProof/>
            <w:webHidden/>
          </w:rPr>
          <w:fldChar w:fldCharType="begin"/>
        </w:r>
        <w:r>
          <w:rPr>
            <w:noProof/>
            <w:webHidden/>
          </w:rPr>
          <w:instrText xml:space="preserve"> PAGEREF _Toc98827977 \h </w:instrText>
        </w:r>
        <w:r>
          <w:rPr>
            <w:noProof/>
            <w:webHidden/>
          </w:rPr>
        </w:r>
        <w:r>
          <w:rPr>
            <w:noProof/>
            <w:webHidden/>
          </w:rPr>
          <w:fldChar w:fldCharType="separate"/>
        </w:r>
        <w:r>
          <w:rPr>
            <w:noProof/>
            <w:webHidden/>
          </w:rPr>
          <w:t>55</w:t>
        </w:r>
        <w:r>
          <w:rPr>
            <w:noProof/>
            <w:webHidden/>
          </w:rPr>
          <w:fldChar w:fldCharType="end"/>
        </w:r>
      </w:hyperlink>
    </w:p>
    <w:p w14:paraId="6D9464A4" w14:textId="68970805" w:rsidR="00F016AF" w:rsidRDefault="00F016AF">
      <w:pPr>
        <w:pStyle w:val="Kazalovsebine4"/>
        <w:tabs>
          <w:tab w:val="left" w:pos="2555"/>
          <w:tab w:val="right" w:leader="dot" w:pos="9628"/>
        </w:tabs>
        <w:rPr>
          <w:rFonts w:asciiTheme="minorHAnsi" w:eastAsiaTheme="minorEastAsia" w:hAnsiTheme="minorHAnsi" w:cstheme="minorBidi"/>
          <w:noProof/>
          <w:sz w:val="22"/>
          <w:szCs w:val="22"/>
          <w:lang w:eastAsia="sl-SI"/>
        </w:rPr>
      </w:pPr>
      <w:hyperlink w:anchor="_Toc98827978" w:history="1">
        <w:r w:rsidRPr="00E56508">
          <w:rPr>
            <w:rStyle w:val="Hiperpovezava"/>
            <w:noProof/>
          </w:rPr>
          <w:t>1803 Programi v kulturi</w:t>
        </w:r>
        <w:r>
          <w:rPr>
            <w:rFonts w:asciiTheme="minorHAnsi" w:eastAsiaTheme="minorEastAsia" w:hAnsiTheme="minorHAnsi" w:cstheme="minorBidi"/>
            <w:noProof/>
            <w:sz w:val="22"/>
            <w:szCs w:val="22"/>
            <w:lang w:eastAsia="sl-SI"/>
          </w:rPr>
          <w:tab/>
        </w:r>
        <w:r w:rsidRPr="00E56508">
          <w:rPr>
            <w:rStyle w:val="Hiperpovezava"/>
            <w:noProof/>
          </w:rPr>
          <w:t>(779.065 €) 580.508 €</w:t>
        </w:r>
        <w:r>
          <w:rPr>
            <w:noProof/>
            <w:webHidden/>
          </w:rPr>
          <w:tab/>
        </w:r>
        <w:r>
          <w:rPr>
            <w:noProof/>
            <w:webHidden/>
          </w:rPr>
          <w:fldChar w:fldCharType="begin"/>
        </w:r>
        <w:r>
          <w:rPr>
            <w:noProof/>
            <w:webHidden/>
          </w:rPr>
          <w:instrText xml:space="preserve"> PAGEREF _Toc98827978 \h </w:instrText>
        </w:r>
        <w:r>
          <w:rPr>
            <w:noProof/>
            <w:webHidden/>
          </w:rPr>
        </w:r>
        <w:r>
          <w:rPr>
            <w:noProof/>
            <w:webHidden/>
          </w:rPr>
          <w:fldChar w:fldCharType="separate"/>
        </w:r>
        <w:r>
          <w:rPr>
            <w:noProof/>
            <w:webHidden/>
          </w:rPr>
          <w:t>56</w:t>
        </w:r>
        <w:r>
          <w:rPr>
            <w:noProof/>
            <w:webHidden/>
          </w:rPr>
          <w:fldChar w:fldCharType="end"/>
        </w:r>
      </w:hyperlink>
    </w:p>
    <w:p w14:paraId="70E5EC46" w14:textId="79C1D647" w:rsidR="00F016AF" w:rsidRDefault="00F016AF">
      <w:pPr>
        <w:pStyle w:val="Kazalovsebine5"/>
        <w:tabs>
          <w:tab w:val="left" w:pos="3894"/>
          <w:tab w:val="right" w:leader="dot" w:pos="9628"/>
        </w:tabs>
        <w:rPr>
          <w:rFonts w:asciiTheme="minorHAnsi" w:eastAsiaTheme="minorEastAsia" w:hAnsiTheme="minorHAnsi" w:cstheme="minorBidi"/>
          <w:noProof/>
          <w:sz w:val="22"/>
          <w:szCs w:val="22"/>
          <w:lang w:eastAsia="sl-SI"/>
        </w:rPr>
      </w:pPr>
      <w:hyperlink w:anchor="_Toc98827979" w:history="1">
        <w:r w:rsidRPr="00E56508">
          <w:rPr>
            <w:rStyle w:val="Hiperpovezava"/>
            <w:noProof/>
          </w:rPr>
          <w:t>18039001 Knjižničarstvo in založništvo</w:t>
        </w:r>
        <w:r>
          <w:rPr>
            <w:rFonts w:asciiTheme="minorHAnsi" w:eastAsiaTheme="minorEastAsia" w:hAnsiTheme="minorHAnsi" w:cstheme="minorBidi"/>
            <w:noProof/>
            <w:sz w:val="22"/>
            <w:szCs w:val="22"/>
            <w:lang w:eastAsia="sl-SI"/>
          </w:rPr>
          <w:tab/>
        </w:r>
        <w:r w:rsidRPr="00E56508">
          <w:rPr>
            <w:rStyle w:val="Hiperpovezava"/>
            <w:noProof/>
          </w:rPr>
          <w:t>(402.146 €) 381.379 €</w:t>
        </w:r>
        <w:r>
          <w:rPr>
            <w:noProof/>
            <w:webHidden/>
          </w:rPr>
          <w:tab/>
        </w:r>
        <w:r>
          <w:rPr>
            <w:noProof/>
            <w:webHidden/>
          </w:rPr>
          <w:fldChar w:fldCharType="begin"/>
        </w:r>
        <w:r>
          <w:rPr>
            <w:noProof/>
            <w:webHidden/>
          </w:rPr>
          <w:instrText xml:space="preserve"> PAGEREF _Toc98827979 \h </w:instrText>
        </w:r>
        <w:r>
          <w:rPr>
            <w:noProof/>
            <w:webHidden/>
          </w:rPr>
        </w:r>
        <w:r>
          <w:rPr>
            <w:noProof/>
            <w:webHidden/>
          </w:rPr>
          <w:fldChar w:fldCharType="separate"/>
        </w:r>
        <w:r>
          <w:rPr>
            <w:noProof/>
            <w:webHidden/>
          </w:rPr>
          <w:t>56</w:t>
        </w:r>
        <w:r>
          <w:rPr>
            <w:noProof/>
            <w:webHidden/>
          </w:rPr>
          <w:fldChar w:fldCharType="end"/>
        </w:r>
      </w:hyperlink>
    </w:p>
    <w:p w14:paraId="3FA62DA5" w14:textId="6107BE86" w:rsidR="00F016AF" w:rsidRDefault="00F016AF">
      <w:pPr>
        <w:pStyle w:val="Kazalovsebine5"/>
        <w:tabs>
          <w:tab w:val="left" w:pos="3200"/>
          <w:tab w:val="right" w:leader="dot" w:pos="9628"/>
        </w:tabs>
        <w:rPr>
          <w:rFonts w:asciiTheme="minorHAnsi" w:eastAsiaTheme="minorEastAsia" w:hAnsiTheme="minorHAnsi" w:cstheme="minorBidi"/>
          <w:noProof/>
          <w:sz w:val="22"/>
          <w:szCs w:val="22"/>
          <w:lang w:eastAsia="sl-SI"/>
        </w:rPr>
      </w:pPr>
      <w:hyperlink w:anchor="_Toc98827980" w:history="1">
        <w:r w:rsidRPr="00E56508">
          <w:rPr>
            <w:rStyle w:val="Hiperpovezava"/>
            <w:noProof/>
          </w:rPr>
          <w:t>18039003 Ljubiteljska kultura</w:t>
        </w:r>
        <w:r>
          <w:rPr>
            <w:rFonts w:asciiTheme="minorHAnsi" w:eastAsiaTheme="minorEastAsia" w:hAnsiTheme="minorHAnsi" w:cstheme="minorBidi"/>
            <w:noProof/>
            <w:sz w:val="22"/>
            <w:szCs w:val="22"/>
            <w:lang w:eastAsia="sl-SI"/>
          </w:rPr>
          <w:tab/>
        </w:r>
        <w:r w:rsidRPr="00E56508">
          <w:rPr>
            <w:rStyle w:val="Hiperpovezava"/>
            <w:noProof/>
          </w:rPr>
          <w:t>(107.534 €) 77.864 €</w:t>
        </w:r>
        <w:r>
          <w:rPr>
            <w:noProof/>
            <w:webHidden/>
          </w:rPr>
          <w:tab/>
        </w:r>
        <w:r>
          <w:rPr>
            <w:noProof/>
            <w:webHidden/>
          </w:rPr>
          <w:fldChar w:fldCharType="begin"/>
        </w:r>
        <w:r>
          <w:rPr>
            <w:noProof/>
            <w:webHidden/>
          </w:rPr>
          <w:instrText xml:space="preserve"> PAGEREF _Toc98827980 \h </w:instrText>
        </w:r>
        <w:r>
          <w:rPr>
            <w:noProof/>
            <w:webHidden/>
          </w:rPr>
        </w:r>
        <w:r>
          <w:rPr>
            <w:noProof/>
            <w:webHidden/>
          </w:rPr>
          <w:fldChar w:fldCharType="separate"/>
        </w:r>
        <w:r>
          <w:rPr>
            <w:noProof/>
            <w:webHidden/>
          </w:rPr>
          <w:t>57</w:t>
        </w:r>
        <w:r>
          <w:rPr>
            <w:noProof/>
            <w:webHidden/>
          </w:rPr>
          <w:fldChar w:fldCharType="end"/>
        </w:r>
      </w:hyperlink>
    </w:p>
    <w:p w14:paraId="6531E24A" w14:textId="17AA3C9C" w:rsidR="00F016AF" w:rsidRDefault="00F016AF">
      <w:pPr>
        <w:pStyle w:val="Kazalovsebine5"/>
        <w:tabs>
          <w:tab w:val="left" w:pos="4059"/>
          <w:tab w:val="right" w:leader="dot" w:pos="9628"/>
        </w:tabs>
        <w:rPr>
          <w:rFonts w:asciiTheme="minorHAnsi" w:eastAsiaTheme="minorEastAsia" w:hAnsiTheme="minorHAnsi" w:cstheme="minorBidi"/>
          <w:noProof/>
          <w:sz w:val="22"/>
          <w:szCs w:val="22"/>
          <w:lang w:eastAsia="sl-SI"/>
        </w:rPr>
      </w:pPr>
      <w:hyperlink w:anchor="_Toc98827981" w:history="1">
        <w:r w:rsidRPr="00E56508">
          <w:rPr>
            <w:rStyle w:val="Hiperpovezava"/>
            <w:noProof/>
          </w:rPr>
          <w:t>18039004 Mediji in avdiovizualna kultura</w:t>
        </w:r>
        <w:r>
          <w:rPr>
            <w:rFonts w:asciiTheme="minorHAnsi" w:eastAsiaTheme="minorEastAsia" w:hAnsiTheme="minorHAnsi" w:cstheme="minorBidi"/>
            <w:noProof/>
            <w:sz w:val="22"/>
            <w:szCs w:val="22"/>
            <w:lang w:eastAsia="sl-SI"/>
          </w:rPr>
          <w:tab/>
        </w:r>
        <w:r w:rsidRPr="00E56508">
          <w:rPr>
            <w:rStyle w:val="Hiperpovezava"/>
            <w:noProof/>
          </w:rPr>
          <w:t>(117.500 €) 96.101 €</w:t>
        </w:r>
        <w:r>
          <w:rPr>
            <w:noProof/>
            <w:webHidden/>
          </w:rPr>
          <w:tab/>
        </w:r>
        <w:r>
          <w:rPr>
            <w:noProof/>
            <w:webHidden/>
          </w:rPr>
          <w:fldChar w:fldCharType="begin"/>
        </w:r>
        <w:r>
          <w:rPr>
            <w:noProof/>
            <w:webHidden/>
          </w:rPr>
          <w:instrText xml:space="preserve"> PAGEREF _Toc98827981 \h </w:instrText>
        </w:r>
        <w:r>
          <w:rPr>
            <w:noProof/>
            <w:webHidden/>
          </w:rPr>
        </w:r>
        <w:r>
          <w:rPr>
            <w:noProof/>
            <w:webHidden/>
          </w:rPr>
          <w:fldChar w:fldCharType="separate"/>
        </w:r>
        <w:r>
          <w:rPr>
            <w:noProof/>
            <w:webHidden/>
          </w:rPr>
          <w:t>57</w:t>
        </w:r>
        <w:r>
          <w:rPr>
            <w:noProof/>
            <w:webHidden/>
          </w:rPr>
          <w:fldChar w:fldCharType="end"/>
        </w:r>
      </w:hyperlink>
    </w:p>
    <w:p w14:paraId="45C3186F" w14:textId="4DF2A346" w:rsidR="00F016AF" w:rsidRDefault="00F016AF">
      <w:pPr>
        <w:pStyle w:val="Kazalovsebine5"/>
        <w:tabs>
          <w:tab w:val="left" w:pos="3570"/>
          <w:tab w:val="right" w:leader="dot" w:pos="9628"/>
        </w:tabs>
        <w:rPr>
          <w:rFonts w:asciiTheme="minorHAnsi" w:eastAsiaTheme="minorEastAsia" w:hAnsiTheme="minorHAnsi" w:cstheme="minorBidi"/>
          <w:noProof/>
          <w:sz w:val="22"/>
          <w:szCs w:val="22"/>
          <w:lang w:eastAsia="sl-SI"/>
        </w:rPr>
      </w:pPr>
      <w:hyperlink w:anchor="_Toc98827982" w:history="1">
        <w:r w:rsidRPr="00E56508">
          <w:rPr>
            <w:rStyle w:val="Hiperpovezava"/>
            <w:noProof/>
          </w:rPr>
          <w:t>18039005 Drugi programi v kulturi</w:t>
        </w:r>
        <w:r>
          <w:rPr>
            <w:rFonts w:asciiTheme="minorHAnsi" w:eastAsiaTheme="minorEastAsia" w:hAnsiTheme="minorHAnsi" w:cstheme="minorBidi"/>
            <w:noProof/>
            <w:sz w:val="22"/>
            <w:szCs w:val="22"/>
            <w:lang w:eastAsia="sl-SI"/>
          </w:rPr>
          <w:tab/>
        </w:r>
        <w:r w:rsidRPr="00E56508">
          <w:rPr>
            <w:rStyle w:val="Hiperpovezava"/>
            <w:noProof/>
          </w:rPr>
          <w:t>(151.885 €) 25.164 €</w:t>
        </w:r>
        <w:r>
          <w:rPr>
            <w:noProof/>
            <w:webHidden/>
          </w:rPr>
          <w:tab/>
        </w:r>
        <w:r>
          <w:rPr>
            <w:noProof/>
            <w:webHidden/>
          </w:rPr>
          <w:fldChar w:fldCharType="begin"/>
        </w:r>
        <w:r>
          <w:rPr>
            <w:noProof/>
            <w:webHidden/>
          </w:rPr>
          <w:instrText xml:space="preserve"> PAGEREF _Toc98827982 \h </w:instrText>
        </w:r>
        <w:r>
          <w:rPr>
            <w:noProof/>
            <w:webHidden/>
          </w:rPr>
        </w:r>
        <w:r>
          <w:rPr>
            <w:noProof/>
            <w:webHidden/>
          </w:rPr>
          <w:fldChar w:fldCharType="separate"/>
        </w:r>
        <w:r>
          <w:rPr>
            <w:noProof/>
            <w:webHidden/>
          </w:rPr>
          <w:t>58</w:t>
        </w:r>
        <w:r>
          <w:rPr>
            <w:noProof/>
            <w:webHidden/>
          </w:rPr>
          <w:fldChar w:fldCharType="end"/>
        </w:r>
      </w:hyperlink>
    </w:p>
    <w:p w14:paraId="688D3536" w14:textId="62621454" w:rsidR="00F016AF" w:rsidRDefault="00F016AF">
      <w:pPr>
        <w:pStyle w:val="Kazalovsebine4"/>
        <w:tabs>
          <w:tab w:val="left" w:pos="3315"/>
          <w:tab w:val="right" w:leader="dot" w:pos="9628"/>
        </w:tabs>
        <w:rPr>
          <w:rFonts w:asciiTheme="minorHAnsi" w:eastAsiaTheme="minorEastAsia" w:hAnsiTheme="minorHAnsi" w:cstheme="minorBidi"/>
          <w:noProof/>
          <w:sz w:val="22"/>
          <w:szCs w:val="22"/>
          <w:lang w:eastAsia="sl-SI"/>
        </w:rPr>
      </w:pPr>
      <w:hyperlink w:anchor="_Toc98827983" w:history="1">
        <w:r w:rsidRPr="00E56508">
          <w:rPr>
            <w:rStyle w:val="Hiperpovezava"/>
            <w:noProof/>
          </w:rPr>
          <w:t>1804 Podpora posebnim skupinam</w:t>
        </w:r>
        <w:r>
          <w:rPr>
            <w:rFonts w:asciiTheme="minorHAnsi" w:eastAsiaTheme="minorEastAsia" w:hAnsiTheme="minorHAnsi" w:cstheme="minorBidi"/>
            <w:noProof/>
            <w:sz w:val="22"/>
            <w:szCs w:val="22"/>
            <w:lang w:eastAsia="sl-SI"/>
          </w:rPr>
          <w:tab/>
        </w:r>
        <w:r w:rsidRPr="00E56508">
          <w:rPr>
            <w:rStyle w:val="Hiperpovezava"/>
            <w:noProof/>
          </w:rPr>
          <w:t>(4.000 €) 3.991 €</w:t>
        </w:r>
        <w:r>
          <w:rPr>
            <w:noProof/>
            <w:webHidden/>
          </w:rPr>
          <w:tab/>
        </w:r>
        <w:r>
          <w:rPr>
            <w:noProof/>
            <w:webHidden/>
          </w:rPr>
          <w:fldChar w:fldCharType="begin"/>
        </w:r>
        <w:r>
          <w:rPr>
            <w:noProof/>
            <w:webHidden/>
          </w:rPr>
          <w:instrText xml:space="preserve"> PAGEREF _Toc98827983 \h </w:instrText>
        </w:r>
        <w:r>
          <w:rPr>
            <w:noProof/>
            <w:webHidden/>
          </w:rPr>
        </w:r>
        <w:r>
          <w:rPr>
            <w:noProof/>
            <w:webHidden/>
          </w:rPr>
          <w:fldChar w:fldCharType="separate"/>
        </w:r>
        <w:r>
          <w:rPr>
            <w:noProof/>
            <w:webHidden/>
          </w:rPr>
          <w:t>58</w:t>
        </w:r>
        <w:r>
          <w:rPr>
            <w:noProof/>
            <w:webHidden/>
          </w:rPr>
          <w:fldChar w:fldCharType="end"/>
        </w:r>
      </w:hyperlink>
    </w:p>
    <w:p w14:paraId="0C3F3F1F" w14:textId="4535E133" w:rsidR="00F016AF" w:rsidRDefault="00F016AF">
      <w:pPr>
        <w:pStyle w:val="Kazalovsebine5"/>
        <w:tabs>
          <w:tab w:val="left" w:pos="4174"/>
          <w:tab w:val="right" w:leader="dot" w:pos="9628"/>
        </w:tabs>
        <w:rPr>
          <w:rFonts w:asciiTheme="minorHAnsi" w:eastAsiaTheme="minorEastAsia" w:hAnsiTheme="minorHAnsi" w:cstheme="minorBidi"/>
          <w:noProof/>
          <w:sz w:val="22"/>
          <w:szCs w:val="22"/>
          <w:lang w:eastAsia="sl-SI"/>
        </w:rPr>
      </w:pPr>
      <w:hyperlink w:anchor="_Toc98827984" w:history="1">
        <w:r w:rsidRPr="00E56508">
          <w:rPr>
            <w:rStyle w:val="Hiperpovezava"/>
            <w:noProof/>
          </w:rPr>
          <w:t>18049001 Programi veteranskih organizacij</w:t>
        </w:r>
        <w:r>
          <w:rPr>
            <w:rFonts w:asciiTheme="minorHAnsi" w:eastAsiaTheme="minorEastAsia" w:hAnsiTheme="minorHAnsi" w:cstheme="minorBidi"/>
            <w:noProof/>
            <w:sz w:val="22"/>
            <w:szCs w:val="22"/>
            <w:lang w:eastAsia="sl-SI"/>
          </w:rPr>
          <w:tab/>
        </w:r>
        <w:r w:rsidRPr="00E56508">
          <w:rPr>
            <w:rStyle w:val="Hiperpovezava"/>
            <w:noProof/>
          </w:rPr>
          <w:t>(4.000 €) 3.991 €</w:t>
        </w:r>
        <w:r>
          <w:rPr>
            <w:noProof/>
            <w:webHidden/>
          </w:rPr>
          <w:tab/>
        </w:r>
        <w:r>
          <w:rPr>
            <w:noProof/>
            <w:webHidden/>
          </w:rPr>
          <w:fldChar w:fldCharType="begin"/>
        </w:r>
        <w:r>
          <w:rPr>
            <w:noProof/>
            <w:webHidden/>
          </w:rPr>
          <w:instrText xml:space="preserve"> PAGEREF _Toc98827984 \h </w:instrText>
        </w:r>
        <w:r>
          <w:rPr>
            <w:noProof/>
            <w:webHidden/>
          </w:rPr>
        </w:r>
        <w:r>
          <w:rPr>
            <w:noProof/>
            <w:webHidden/>
          </w:rPr>
          <w:fldChar w:fldCharType="separate"/>
        </w:r>
        <w:r>
          <w:rPr>
            <w:noProof/>
            <w:webHidden/>
          </w:rPr>
          <w:t>58</w:t>
        </w:r>
        <w:r>
          <w:rPr>
            <w:noProof/>
            <w:webHidden/>
          </w:rPr>
          <w:fldChar w:fldCharType="end"/>
        </w:r>
      </w:hyperlink>
    </w:p>
    <w:p w14:paraId="71654E51" w14:textId="4DEB0FA3" w:rsidR="00F016AF" w:rsidRDefault="00F016AF">
      <w:pPr>
        <w:pStyle w:val="Kazalovsebine4"/>
        <w:tabs>
          <w:tab w:val="left" w:pos="3450"/>
          <w:tab w:val="right" w:leader="dot" w:pos="9628"/>
        </w:tabs>
        <w:rPr>
          <w:rFonts w:asciiTheme="minorHAnsi" w:eastAsiaTheme="minorEastAsia" w:hAnsiTheme="minorHAnsi" w:cstheme="minorBidi"/>
          <w:noProof/>
          <w:sz w:val="22"/>
          <w:szCs w:val="22"/>
          <w:lang w:eastAsia="sl-SI"/>
        </w:rPr>
      </w:pPr>
      <w:hyperlink w:anchor="_Toc98827985" w:history="1">
        <w:r w:rsidRPr="00E56508">
          <w:rPr>
            <w:rStyle w:val="Hiperpovezava"/>
            <w:noProof/>
          </w:rPr>
          <w:t>1805 Šport in prostočasne aktivnosti</w:t>
        </w:r>
        <w:r>
          <w:rPr>
            <w:rFonts w:asciiTheme="minorHAnsi" w:eastAsiaTheme="minorEastAsia" w:hAnsiTheme="minorHAnsi" w:cstheme="minorBidi"/>
            <w:noProof/>
            <w:sz w:val="22"/>
            <w:szCs w:val="22"/>
            <w:lang w:eastAsia="sl-SI"/>
          </w:rPr>
          <w:tab/>
        </w:r>
        <w:r w:rsidRPr="00E56508">
          <w:rPr>
            <w:rStyle w:val="Hiperpovezava"/>
            <w:noProof/>
          </w:rPr>
          <w:t>(435.535 €) 378.448 €</w:t>
        </w:r>
        <w:r>
          <w:rPr>
            <w:noProof/>
            <w:webHidden/>
          </w:rPr>
          <w:tab/>
        </w:r>
        <w:r>
          <w:rPr>
            <w:noProof/>
            <w:webHidden/>
          </w:rPr>
          <w:fldChar w:fldCharType="begin"/>
        </w:r>
        <w:r>
          <w:rPr>
            <w:noProof/>
            <w:webHidden/>
          </w:rPr>
          <w:instrText xml:space="preserve"> PAGEREF _Toc98827985 \h </w:instrText>
        </w:r>
        <w:r>
          <w:rPr>
            <w:noProof/>
            <w:webHidden/>
          </w:rPr>
        </w:r>
        <w:r>
          <w:rPr>
            <w:noProof/>
            <w:webHidden/>
          </w:rPr>
          <w:fldChar w:fldCharType="separate"/>
        </w:r>
        <w:r>
          <w:rPr>
            <w:noProof/>
            <w:webHidden/>
          </w:rPr>
          <w:t>59</w:t>
        </w:r>
        <w:r>
          <w:rPr>
            <w:noProof/>
            <w:webHidden/>
          </w:rPr>
          <w:fldChar w:fldCharType="end"/>
        </w:r>
      </w:hyperlink>
    </w:p>
    <w:p w14:paraId="567A7342" w14:textId="38E4D69F" w:rsidR="00F016AF" w:rsidRDefault="00F016AF">
      <w:pPr>
        <w:pStyle w:val="Kazalovsebine5"/>
        <w:tabs>
          <w:tab w:val="left" w:pos="2940"/>
          <w:tab w:val="right" w:leader="dot" w:pos="9628"/>
        </w:tabs>
        <w:rPr>
          <w:rFonts w:asciiTheme="minorHAnsi" w:eastAsiaTheme="minorEastAsia" w:hAnsiTheme="minorHAnsi" w:cstheme="minorBidi"/>
          <w:noProof/>
          <w:sz w:val="22"/>
          <w:szCs w:val="22"/>
          <w:lang w:eastAsia="sl-SI"/>
        </w:rPr>
      </w:pPr>
      <w:hyperlink w:anchor="_Toc98827986" w:history="1">
        <w:r w:rsidRPr="00E56508">
          <w:rPr>
            <w:rStyle w:val="Hiperpovezava"/>
            <w:noProof/>
          </w:rPr>
          <w:t>18059001 Programi športa</w:t>
        </w:r>
        <w:r>
          <w:rPr>
            <w:rFonts w:asciiTheme="minorHAnsi" w:eastAsiaTheme="minorEastAsia" w:hAnsiTheme="minorHAnsi" w:cstheme="minorBidi"/>
            <w:noProof/>
            <w:sz w:val="22"/>
            <w:szCs w:val="22"/>
            <w:lang w:eastAsia="sl-SI"/>
          </w:rPr>
          <w:tab/>
        </w:r>
        <w:r w:rsidRPr="00E56508">
          <w:rPr>
            <w:rStyle w:val="Hiperpovezava"/>
            <w:noProof/>
          </w:rPr>
          <w:t>(404.500 €) 351.730 €</w:t>
        </w:r>
        <w:r>
          <w:rPr>
            <w:noProof/>
            <w:webHidden/>
          </w:rPr>
          <w:tab/>
        </w:r>
        <w:r>
          <w:rPr>
            <w:noProof/>
            <w:webHidden/>
          </w:rPr>
          <w:fldChar w:fldCharType="begin"/>
        </w:r>
        <w:r>
          <w:rPr>
            <w:noProof/>
            <w:webHidden/>
          </w:rPr>
          <w:instrText xml:space="preserve"> PAGEREF _Toc98827986 \h </w:instrText>
        </w:r>
        <w:r>
          <w:rPr>
            <w:noProof/>
            <w:webHidden/>
          </w:rPr>
        </w:r>
        <w:r>
          <w:rPr>
            <w:noProof/>
            <w:webHidden/>
          </w:rPr>
          <w:fldChar w:fldCharType="separate"/>
        </w:r>
        <w:r>
          <w:rPr>
            <w:noProof/>
            <w:webHidden/>
          </w:rPr>
          <w:t>59</w:t>
        </w:r>
        <w:r>
          <w:rPr>
            <w:noProof/>
            <w:webHidden/>
          </w:rPr>
          <w:fldChar w:fldCharType="end"/>
        </w:r>
      </w:hyperlink>
    </w:p>
    <w:p w14:paraId="32A4924E" w14:textId="2A71216A" w:rsidR="00F016AF" w:rsidRDefault="00F016AF">
      <w:pPr>
        <w:pStyle w:val="Kazalovsebine5"/>
        <w:tabs>
          <w:tab w:val="left" w:pos="3295"/>
          <w:tab w:val="right" w:leader="dot" w:pos="9628"/>
        </w:tabs>
        <w:rPr>
          <w:rFonts w:asciiTheme="minorHAnsi" w:eastAsiaTheme="minorEastAsia" w:hAnsiTheme="minorHAnsi" w:cstheme="minorBidi"/>
          <w:noProof/>
          <w:sz w:val="22"/>
          <w:szCs w:val="22"/>
          <w:lang w:eastAsia="sl-SI"/>
        </w:rPr>
      </w:pPr>
      <w:hyperlink w:anchor="_Toc98827987" w:history="1">
        <w:r w:rsidRPr="00E56508">
          <w:rPr>
            <w:rStyle w:val="Hiperpovezava"/>
            <w:noProof/>
          </w:rPr>
          <w:t>18059002 Programi za mladino</w:t>
        </w:r>
        <w:r>
          <w:rPr>
            <w:rFonts w:asciiTheme="minorHAnsi" w:eastAsiaTheme="minorEastAsia" w:hAnsiTheme="minorHAnsi" w:cstheme="minorBidi"/>
            <w:noProof/>
            <w:sz w:val="22"/>
            <w:szCs w:val="22"/>
            <w:lang w:eastAsia="sl-SI"/>
          </w:rPr>
          <w:tab/>
        </w:r>
        <w:r w:rsidRPr="00E56508">
          <w:rPr>
            <w:rStyle w:val="Hiperpovezava"/>
            <w:noProof/>
          </w:rPr>
          <w:t>(31.035 €) 26.718 €</w:t>
        </w:r>
        <w:r>
          <w:rPr>
            <w:noProof/>
            <w:webHidden/>
          </w:rPr>
          <w:tab/>
        </w:r>
        <w:r>
          <w:rPr>
            <w:noProof/>
            <w:webHidden/>
          </w:rPr>
          <w:fldChar w:fldCharType="begin"/>
        </w:r>
        <w:r>
          <w:rPr>
            <w:noProof/>
            <w:webHidden/>
          </w:rPr>
          <w:instrText xml:space="preserve"> PAGEREF _Toc98827987 \h </w:instrText>
        </w:r>
        <w:r>
          <w:rPr>
            <w:noProof/>
            <w:webHidden/>
          </w:rPr>
        </w:r>
        <w:r>
          <w:rPr>
            <w:noProof/>
            <w:webHidden/>
          </w:rPr>
          <w:fldChar w:fldCharType="separate"/>
        </w:r>
        <w:r>
          <w:rPr>
            <w:noProof/>
            <w:webHidden/>
          </w:rPr>
          <w:t>59</w:t>
        </w:r>
        <w:r>
          <w:rPr>
            <w:noProof/>
            <w:webHidden/>
          </w:rPr>
          <w:fldChar w:fldCharType="end"/>
        </w:r>
      </w:hyperlink>
    </w:p>
    <w:p w14:paraId="6E8D8051" w14:textId="1CE621D7" w:rsidR="00F016AF" w:rsidRDefault="00F016AF">
      <w:pPr>
        <w:pStyle w:val="Kazalovsebine3"/>
        <w:tabs>
          <w:tab w:val="left" w:pos="2205"/>
          <w:tab w:val="right" w:leader="dot" w:pos="9628"/>
        </w:tabs>
        <w:rPr>
          <w:rFonts w:asciiTheme="minorHAnsi" w:eastAsiaTheme="minorEastAsia" w:hAnsiTheme="minorHAnsi" w:cstheme="minorBidi"/>
          <w:i w:val="0"/>
          <w:iCs w:val="0"/>
          <w:noProof/>
          <w:sz w:val="22"/>
          <w:szCs w:val="22"/>
          <w:lang w:eastAsia="sl-SI"/>
        </w:rPr>
      </w:pPr>
      <w:hyperlink w:anchor="_Toc98827988" w:history="1">
        <w:r w:rsidRPr="00E56508">
          <w:rPr>
            <w:rStyle w:val="Hiperpovezava"/>
            <w:noProof/>
          </w:rPr>
          <w:t>19 IZOBRAŽEVANJE</w:t>
        </w:r>
        <w:r>
          <w:rPr>
            <w:rFonts w:asciiTheme="minorHAnsi" w:eastAsiaTheme="minorEastAsia" w:hAnsiTheme="minorHAnsi" w:cstheme="minorBidi"/>
            <w:i w:val="0"/>
            <w:iCs w:val="0"/>
            <w:noProof/>
            <w:sz w:val="22"/>
            <w:szCs w:val="22"/>
            <w:lang w:eastAsia="sl-SI"/>
          </w:rPr>
          <w:tab/>
        </w:r>
        <w:r w:rsidRPr="00E56508">
          <w:rPr>
            <w:rStyle w:val="Hiperpovezava"/>
            <w:noProof/>
          </w:rPr>
          <w:t>(3.074.417 €) 2.792.463 €</w:t>
        </w:r>
        <w:r>
          <w:rPr>
            <w:noProof/>
            <w:webHidden/>
          </w:rPr>
          <w:tab/>
        </w:r>
        <w:r>
          <w:rPr>
            <w:noProof/>
            <w:webHidden/>
          </w:rPr>
          <w:fldChar w:fldCharType="begin"/>
        </w:r>
        <w:r>
          <w:rPr>
            <w:noProof/>
            <w:webHidden/>
          </w:rPr>
          <w:instrText xml:space="preserve"> PAGEREF _Toc98827988 \h </w:instrText>
        </w:r>
        <w:r>
          <w:rPr>
            <w:noProof/>
            <w:webHidden/>
          </w:rPr>
        </w:r>
        <w:r>
          <w:rPr>
            <w:noProof/>
            <w:webHidden/>
          </w:rPr>
          <w:fldChar w:fldCharType="separate"/>
        </w:r>
        <w:r>
          <w:rPr>
            <w:noProof/>
            <w:webHidden/>
          </w:rPr>
          <w:t>60</w:t>
        </w:r>
        <w:r>
          <w:rPr>
            <w:noProof/>
            <w:webHidden/>
          </w:rPr>
          <w:fldChar w:fldCharType="end"/>
        </w:r>
      </w:hyperlink>
    </w:p>
    <w:p w14:paraId="4580964A" w14:textId="5B389E78" w:rsidR="00F016AF" w:rsidRDefault="00F016AF">
      <w:pPr>
        <w:pStyle w:val="Kazalovsebine4"/>
        <w:tabs>
          <w:tab w:val="left" w:pos="3805"/>
          <w:tab w:val="right" w:leader="dot" w:pos="9628"/>
        </w:tabs>
        <w:rPr>
          <w:rFonts w:asciiTheme="minorHAnsi" w:eastAsiaTheme="minorEastAsia" w:hAnsiTheme="minorHAnsi" w:cstheme="minorBidi"/>
          <w:noProof/>
          <w:sz w:val="22"/>
          <w:szCs w:val="22"/>
          <w:lang w:eastAsia="sl-SI"/>
        </w:rPr>
      </w:pPr>
      <w:hyperlink w:anchor="_Toc98827989" w:history="1">
        <w:r w:rsidRPr="00E56508">
          <w:rPr>
            <w:rStyle w:val="Hiperpovezava"/>
            <w:noProof/>
          </w:rPr>
          <w:t>1902 Varstvo in vzgoja predšolskih otrok</w:t>
        </w:r>
        <w:r>
          <w:rPr>
            <w:rFonts w:asciiTheme="minorHAnsi" w:eastAsiaTheme="minorEastAsia" w:hAnsiTheme="minorHAnsi" w:cstheme="minorBidi"/>
            <w:noProof/>
            <w:sz w:val="22"/>
            <w:szCs w:val="22"/>
            <w:lang w:eastAsia="sl-SI"/>
          </w:rPr>
          <w:tab/>
        </w:r>
        <w:r w:rsidRPr="00E56508">
          <w:rPr>
            <w:rStyle w:val="Hiperpovezava"/>
            <w:noProof/>
          </w:rPr>
          <w:t>(2.271.585 €) 2.255.486 €</w:t>
        </w:r>
        <w:r>
          <w:rPr>
            <w:noProof/>
            <w:webHidden/>
          </w:rPr>
          <w:tab/>
        </w:r>
        <w:r>
          <w:rPr>
            <w:noProof/>
            <w:webHidden/>
          </w:rPr>
          <w:fldChar w:fldCharType="begin"/>
        </w:r>
        <w:r>
          <w:rPr>
            <w:noProof/>
            <w:webHidden/>
          </w:rPr>
          <w:instrText xml:space="preserve"> PAGEREF _Toc98827989 \h </w:instrText>
        </w:r>
        <w:r>
          <w:rPr>
            <w:noProof/>
            <w:webHidden/>
          </w:rPr>
        </w:r>
        <w:r>
          <w:rPr>
            <w:noProof/>
            <w:webHidden/>
          </w:rPr>
          <w:fldChar w:fldCharType="separate"/>
        </w:r>
        <w:r>
          <w:rPr>
            <w:noProof/>
            <w:webHidden/>
          </w:rPr>
          <w:t>60</w:t>
        </w:r>
        <w:r>
          <w:rPr>
            <w:noProof/>
            <w:webHidden/>
          </w:rPr>
          <w:fldChar w:fldCharType="end"/>
        </w:r>
      </w:hyperlink>
    </w:p>
    <w:p w14:paraId="71128041" w14:textId="394D6921" w:rsidR="00F016AF" w:rsidRDefault="00F016AF">
      <w:pPr>
        <w:pStyle w:val="Kazalovsebine5"/>
        <w:tabs>
          <w:tab w:val="left" w:pos="2155"/>
          <w:tab w:val="right" w:leader="dot" w:pos="9628"/>
        </w:tabs>
        <w:rPr>
          <w:rFonts w:asciiTheme="minorHAnsi" w:eastAsiaTheme="minorEastAsia" w:hAnsiTheme="minorHAnsi" w:cstheme="minorBidi"/>
          <w:noProof/>
          <w:sz w:val="22"/>
          <w:szCs w:val="22"/>
          <w:lang w:eastAsia="sl-SI"/>
        </w:rPr>
      </w:pPr>
      <w:hyperlink w:anchor="_Toc98827990" w:history="1">
        <w:r w:rsidRPr="00E56508">
          <w:rPr>
            <w:rStyle w:val="Hiperpovezava"/>
            <w:noProof/>
          </w:rPr>
          <w:t>19029001 Vrtci</w:t>
        </w:r>
        <w:r>
          <w:rPr>
            <w:rFonts w:asciiTheme="minorHAnsi" w:eastAsiaTheme="minorEastAsia" w:hAnsiTheme="minorHAnsi" w:cstheme="minorBidi"/>
            <w:noProof/>
            <w:sz w:val="22"/>
            <w:szCs w:val="22"/>
            <w:lang w:eastAsia="sl-SI"/>
          </w:rPr>
          <w:tab/>
        </w:r>
        <w:r w:rsidRPr="00E56508">
          <w:rPr>
            <w:rStyle w:val="Hiperpovezava"/>
            <w:noProof/>
          </w:rPr>
          <w:t>(2.271.585 €) 2.255.486 €</w:t>
        </w:r>
        <w:r>
          <w:rPr>
            <w:noProof/>
            <w:webHidden/>
          </w:rPr>
          <w:tab/>
        </w:r>
        <w:r>
          <w:rPr>
            <w:noProof/>
            <w:webHidden/>
          </w:rPr>
          <w:fldChar w:fldCharType="begin"/>
        </w:r>
        <w:r>
          <w:rPr>
            <w:noProof/>
            <w:webHidden/>
          </w:rPr>
          <w:instrText xml:space="preserve"> PAGEREF _Toc98827990 \h </w:instrText>
        </w:r>
        <w:r>
          <w:rPr>
            <w:noProof/>
            <w:webHidden/>
          </w:rPr>
        </w:r>
        <w:r>
          <w:rPr>
            <w:noProof/>
            <w:webHidden/>
          </w:rPr>
          <w:fldChar w:fldCharType="separate"/>
        </w:r>
        <w:r>
          <w:rPr>
            <w:noProof/>
            <w:webHidden/>
          </w:rPr>
          <w:t>60</w:t>
        </w:r>
        <w:r>
          <w:rPr>
            <w:noProof/>
            <w:webHidden/>
          </w:rPr>
          <w:fldChar w:fldCharType="end"/>
        </w:r>
      </w:hyperlink>
    </w:p>
    <w:p w14:paraId="6DCF229D" w14:textId="2B38A875" w:rsidR="00F016AF" w:rsidRDefault="00F016AF">
      <w:pPr>
        <w:pStyle w:val="Kazalovsebine4"/>
        <w:tabs>
          <w:tab w:val="left" w:pos="3999"/>
          <w:tab w:val="right" w:leader="dot" w:pos="9628"/>
        </w:tabs>
        <w:rPr>
          <w:rFonts w:asciiTheme="minorHAnsi" w:eastAsiaTheme="minorEastAsia" w:hAnsiTheme="minorHAnsi" w:cstheme="minorBidi"/>
          <w:noProof/>
          <w:sz w:val="22"/>
          <w:szCs w:val="22"/>
          <w:lang w:eastAsia="sl-SI"/>
        </w:rPr>
      </w:pPr>
      <w:hyperlink w:anchor="_Toc98827991" w:history="1">
        <w:r w:rsidRPr="00E56508">
          <w:rPr>
            <w:rStyle w:val="Hiperpovezava"/>
            <w:noProof/>
          </w:rPr>
          <w:t>1903 Primarno in sekundarno izobraževanje</w:t>
        </w:r>
        <w:r>
          <w:rPr>
            <w:rFonts w:asciiTheme="minorHAnsi" w:eastAsiaTheme="minorEastAsia" w:hAnsiTheme="minorHAnsi" w:cstheme="minorBidi"/>
            <w:noProof/>
            <w:sz w:val="22"/>
            <w:szCs w:val="22"/>
            <w:lang w:eastAsia="sl-SI"/>
          </w:rPr>
          <w:tab/>
        </w:r>
        <w:r w:rsidRPr="00E56508">
          <w:rPr>
            <w:rStyle w:val="Hiperpovezava"/>
            <w:noProof/>
          </w:rPr>
          <w:t>(555.332 €) 376.048 €</w:t>
        </w:r>
        <w:r>
          <w:rPr>
            <w:noProof/>
            <w:webHidden/>
          </w:rPr>
          <w:tab/>
        </w:r>
        <w:r>
          <w:rPr>
            <w:noProof/>
            <w:webHidden/>
          </w:rPr>
          <w:fldChar w:fldCharType="begin"/>
        </w:r>
        <w:r>
          <w:rPr>
            <w:noProof/>
            <w:webHidden/>
          </w:rPr>
          <w:instrText xml:space="preserve"> PAGEREF _Toc98827991 \h </w:instrText>
        </w:r>
        <w:r>
          <w:rPr>
            <w:noProof/>
            <w:webHidden/>
          </w:rPr>
        </w:r>
        <w:r>
          <w:rPr>
            <w:noProof/>
            <w:webHidden/>
          </w:rPr>
          <w:fldChar w:fldCharType="separate"/>
        </w:r>
        <w:r>
          <w:rPr>
            <w:noProof/>
            <w:webHidden/>
          </w:rPr>
          <w:t>61</w:t>
        </w:r>
        <w:r>
          <w:rPr>
            <w:noProof/>
            <w:webHidden/>
          </w:rPr>
          <w:fldChar w:fldCharType="end"/>
        </w:r>
      </w:hyperlink>
    </w:p>
    <w:p w14:paraId="3E6FDB8B" w14:textId="66F42713" w:rsidR="00F016AF" w:rsidRDefault="00F016AF">
      <w:pPr>
        <w:pStyle w:val="Kazalovsebine5"/>
        <w:tabs>
          <w:tab w:val="left" w:pos="2990"/>
          <w:tab w:val="right" w:leader="dot" w:pos="9628"/>
        </w:tabs>
        <w:rPr>
          <w:rFonts w:asciiTheme="minorHAnsi" w:eastAsiaTheme="minorEastAsia" w:hAnsiTheme="minorHAnsi" w:cstheme="minorBidi"/>
          <w:noProof/>
          <w:sz w:val="22"/>
          <w:szCs w:val="22"/>
          <w:lang w:eastAsia="sl-SI"/>
        </w:rPr>
      </w:pPr>
      <w:hyperlink w:anchor="_Toc98827992" w:history="1">
        <w:r w:rsidRPr="00E56508">
          <w:rPr>
            <w:rStyle w:val="Hiperpovezava"/>
            <w:noProof/>
          </w:rPr>
          <w:t>19039001 Osnovno šolstvo</w:t>
        </w:r>
        <w:r>
          <w:rPr>
            <w:rFonts w:asciiTheme="minorHAnsi" w:eastAsiaTheme="minorEastAsia" w:hAnsiTheme="minorHAnsi" w:cstheme="minorBidi"/>
            <w:noProof/>
            <w:sz w:val="22"/>
            <w:szCs w:val="22"/>
            <w:lang w:eastAsia="sl-SI"/>
          </w:rPr>
          <w:tab/>
        </w:r>
        <w:r w:rsidRPr="00E56508">
          <w:rPr>
            <w:rStyle w:val="Hiperpovezava"/>
            <w:noProof/>
          </w:rPr>
          <w:t>(499.881 €) 328.099 €</w:t>
        </w:r>
        <w:r>
          <w:rPr>
            <w:noProof/>
            <w:webHidden/>
          </w:rPr>
          <w:tab/>
        </w:r>
        <w:r>
          <w:rPr>
            <w:noProof/>
            <w:webHidden/>
          </w:rPr>
          <w:fldChar w:fldCharType="begin"/>
        </w:r>
        <w:r>
          <w:rPr>
            <w:noProof/>
            <w:webHidden/>
          </w:rPr>
          <w:instrText xml:space="preserve"> PAGEREF _Toc98827992 \h </w:instrText>
        </w:r>
        <w:r>
          <w:rPr>
            <w:noProof/>
            <w:webHidden/>
          </w:rPr>
        </w:r>
        <w:r>
          <w:rPr>
            <w:noProof/>
            <w:webHidden/>
          </w:rPr>
          <w:fldChar w:fldCharType="separate"/>
        </w:r>
        <w:r>
          <w:rPr>
            <w:noProof/>
            <w:webHidden/>
          </w:rPr>
          <w:t>61</w:t>
        </w:r>
        <w:r>
          <w:rPr>
            <w:noProof/>
            <w:webHidden/>
          </w:rPr>
          <w:fldChar w:fldCharType="end"/>
        </w:r>
      </w:hyperlink>
    </w:p>
    <w:p w14:paraId="64463CBC" w14:textId="65B95CA6" w:rsidR="00F016AF" w:rsidRDefault="00F016AF">
      <w:pPr>
        <w:pStyle w:val="Kazalovsebine5"/>
        <w:tabs>
          <w:tab w:val="left" w:pos="3020"/>
          <w:tab w:val="right" w:leader="dot" w:pos="9628"/>
        </w:tabs>
        <w:rPr>
          <w:rFonts w:asciiTheme="minorHAnsi" w:eastAsiaTheme="minorEastAsia" w:hAnsiTheme="minorHAnsi" w:cstheme="minorBidi"/>
          <w:noProof/>
          <w:sz w:val="22"/>
          <w:szCs w:val="22"/>
          <w:lang w:eastAsia="sl-SI"/>
        </w:rPr>
      </w:pPr>
      <w:hyperlink w:anchor="_Toc98827993" w:history="1">
        <w:r w:rsidRPr="00E56508">
          <w:rPr>
            <w:rStyle w:val="Hiperpovezava"/>
            <w:noProof/>
          </w:rPr>
          <w:t>19039002 Glasbeno šolstvo</w:t>
        </w:r>
        <w:r>
          <w:rPr>
            <w:rFonts w:asciiTheme="minorHAnsi" w:eastAsiaTheme="minorEastAsia" w:hAnsiTheme="minorHAnsi" w:cstheme="minorBidi"/>
            <w:noProof/>
            <w:sz w:val="22"/>
            <w:szCs w:val="22"/>
            <w:lang w:eastAsia="sl-SI"/>
          </w:rPr>
          <w:tab/>
        </w:r>
        <w:r w:rsidRPr="00E56508">
          <w:rPr>
            <w:rStyle w:val="Hiperpovezava"/>
            <w:noProof/>
          </w:rPr>
          <w:t>(55.450 €) 47.949 €</w:t>
        </w:r>
        <w:r>
          <w:rPr>
            <w:noProof/>
            <w:webHidden/>
          </w:rPr>
          <w:tab/>
        </w:r>
        <w:r>
          <w:rPr>
            <w:noProof/>
            <w:webHidden/>
          </w:rPr>
          <w:fldChar w:fldCharType="begin"/>
        </w:r>
        <w:r>
          <w:rPr>
            <w:noProof/>
            <w:webHidden/>
          </w:rPr>
          <w:instrText xml:space="preserve"> PAGEREF _Toc98827993 \h </w:instrText>
        </w:r>
        <w:r>
          <w:rPr>
            <w:noProof/>
            <w:webHidden/>
          </w:rPr>
        </w:r>
        <w:r>
          <w:rPr>
            <w:noProof/>
            <w:webHidden/>
          </w:rPr>
          <w:fldChar w:fldCharType="separate"/>
        </w:r>
        <w:r>
          <w:rPr>
            <w:noProof/>
            <w:webHidden/>
          </w:rPr>
          <w:t>61</w:t>
        </w:r>
        <w:r>
          <w:rPr>
            <w:noProof/>
            <w:webHidden/>
          </w:rPr>
          <w:fldChar w:fldCharType="end"/>
        </w:r>
      </w:hyperlink>
    </w:p>
    <w:p w14:paraId="7594DEF2" w14:textId="1095364D" w:rsidR="00F016AF" w:rsidRDefault="00F016AF">
      <w:pPr>
        <w:pStyle w:val="Kazalovsebine4"/>
        <w:tabs>
          <w:tab w:val="left" w:pos="3364"/>
          <w:tab w:val="right" w:leader="dot" w:pos="9628"/>
        </w:tabs>
        <w:rPr>
          <w:rFonts w:asciiTheme="minorHAnsi" w:eastAsiaTheme="minorEastAsia" w:hAnsiTheme="minorHAnsi" w:cstheme="minorBidi"/>
          <w:noProof/>
          <w:sz w:val="22"/>
          <w:szCs w:val="22"/>
          <w:lang w:eastAsia="sl-SI"/>
        </w:rPr>
      </w:pPr>
      <w:hyperlink w:anchor="_Toc98827994" w:history="1">
        <w:r w:rsidRPr="00E56508">
          <w:rPr>
            <w:rStyle w:val="Hiperpovezava"/>
            <w:noProof/>
          </w:rPr>
          <w:t>1905 Drugi izobraževalni programi</w:t>
        </w:r>
        <w:r>
          <w:rPr>
            <w:rFonts w:asciiTheme="minorHAnsi" w:eastAsiaTheme="minorEastAsia" w:hAnsiTheme="minorHAnsi" w:cstheme="minorBidi"/>
            <w:noProof/>
            <w:sz w:val="22"/>
            <w:szCs w:val="22"/>
            <w:lang w:eastAsia="sl-SI"/>
          </w:rPr>
          <w:tab/>
        </w:r>
        <w:r w:rsidRPr="00E56508">
          <w:rPr>
            <w:rStyle w:val="Hiperpovezava"/>
            <w:noProof/>
          </w:rPr>
          <w:t>(20.500 €) 19.982 €</w:t>
        </w:r>
        <w:r>
          <w:rPr>
            <w:noProof/>
            <w:webHidden/>
          </w:rPr>
          <w:tab/>
        </w:r>
        <w:r>
          <w:rPr>
            <w:noProof/>
            <w:webHidden/>
          </w:rPr>
          <w:fldChar w:fldCharType="begin"/>
        </w:r>
        <w:r>
          <w:rPr>
            <w:noProof/>
            <w:webHidden/>
          </w:rPr>
          <w:instrText xml:space="preserve"> PAGEREF _Toc98827994 \h </w:instrText>
        </w:r>
        <w:r>
          <w:rPr>
            <w:noProof/>
            <w:webHidden/>
          </w:rPr>
        </w:r>
        <w:r>
          <w:rPr>
            <w:noProof/>
            <w:webHidden/>
          </w:rPr>
          <w:fldChar w:fldCharType="separate"/>
        </w:r>
        <w:r>
          <w:rPr>
            <w:noProof/>
            <w:webHidden/>
          </w:rPr>
          <w:t>62</w:t>
        </w:r>
        <w:r>
          <w:rPr>
            <w:noProof/>
            <w:webHidden/>
          </w:rPr>
          <w:fldChar w:fldCharType="end"/>
        </w:r>
      </w:hyperlink>
    </w:p>
    <w:p w14:paraId="6B39E445" w14:textId="1EAFFACB" w:rsidR="00F016AF" w:rsidRDefault="00F016AF">
      <w:pPr>
        <w:pStyle w:val="Kazalovsebine5"/>
        <w:tabs>
          <w:tab w:val="left" w:pos="3419"/>
          <w:tab w:val="right" w:leader="dot" w:pos="9628"/>
        </w:tabs>
        <w:rPr>
          <w:rFonts w:asciiTheme="minorHAnsi" w:eastAsiaTheme="minorEastAsia" w:hAnsiTheme="minorHAnsi" w:cstheme="minorBidi"/>
          <w:noProof/>
          <w:sz w:val="22"/>
          <w:szCs w:val="22"/>
          <w:lang w:eastAsia="sl-SI"/>
        </w:rPr>
      </w:pPr>
      <w:hyperlink w:anchor="_Toc98827995" w:history="1">
        <w:r w:rsidRPr="00E56508">
          <w:rPr>
            <w:rStyle w:val="Hiperpovezava"/>
            <w:noProof/>
          </w:rPr>
          <w:t>19059001 Izobraževanje odraslih</w:t>
        </w:r>
        <w:r>
          <w:rPr>
            <w:rFonts w:asciiTheme="minorHAnsi" w:eastAsiaTheme="minorEastAsia" w:hAnsiTheme="minorHAnsi" w:cstheme="minorBidi"/>
            <w:noProof/>
            <w:sz w:val="22"/>
            <w:szCs w:val="22"/>
            <w:lang w:eastAsia="sl-SI"/>
          </w:rPr>
          <w:tab/>
        </w:r>
        <w:r w:rsidRPr="00E56508">
          <w:rPr>
            <w:rStyle w:val="Hiperpovezava"/>
            <w:noProof/>
          </w:rPr>
          <w:t>(20.500 €) 19.982 €</w:t>
        </w:r>
        <w:r>
          <w:rPr>
            <w:noProof/>
            <w:webHidden/>
          </w:rPr>
          <w:tab/>
        </w:r>
        <w:r>
          <w:rPr>
            <w:noProof/>
            <w:webHidden/>
          </w:rPr>
          <w:fldChar w:fldCharType="begin"/>
        </w:r>
        <w:r>
          <w:rPr>
            <w:noProof/>
            <w:webHidden/>
          </w:rPr>
          <w:instrText xml:space="preserve"> PAGEREF _Toc98827995 \h </w:instrText>
        </w:r>
        <w:r>
          <w:rPr>
            <w:noProof/>
            <w:webHidden/>
          </w:rPr>
        </w:r>
        <w:r>
          <w:rPr>
            <w:noProof/>
            <w:webHidden/>
          </w:rPr>
          <w:fldChar w:fldCharType="separate"/>
        </w:r>
        <w:r>
          <w:rPr>
            <w:noProof/>
            <w:webHidden/>
          </w:rPr>
          <w:t>62</w:t>
        </w:r>
        <w:r>
          <w:rPr>
            <w:noProof/>
            <w:webHidden/>
          </w:rPr>
          <w:fldChar w:fldCharType="end"/>
        </w:r>
      </w:hyperlink>
    </w:p>
    <w:p w14:paraId="26F71CBC" w14:textId="330287B6" w:rsidR="00F016AF" w:rsidRDefault="00F016AF">
      <w:pPr>
        <w:pStyle w:val="Kazalovsebine4"/>
        <w:tabs>
          <w:tab w:val="left" w:pos="2520"/>
          <w:tab w:val="right" w:leader="dot" w:pos="9628"/>
        </w:tabs>
        <w:rPr>
          <w:rFonts w:asciiTheme="minorHAnsi" w:eastAsiaTheme="minorEastAsia" w:hAnsiTheme="minorHAnsi" w:cstheme="minorBidi"/>
          <w:noProof/>
          <w:sz w:val="22"/>
          <w:szCs w:val="22"/>
          <w:lang w:eastAsia="sl-SI"/>
        </w:rPr>
      </w:pPr>
      <w:hyperlink w:anchor="_Toc98827996" w:history="1">
        <w:r w:rsidRPr="00E56508">
          <w:rPr>
            <w:rStyle w:val="Hiperpovezava"/>
            <w:noProof/>
          </w:rPr>
          <w:t>1906 Pomoči šolajočim</w:t>
        </w:r>
        <w:r>
          <w:rPr>
            <w:rFonts w:asciiTheme="minorHAnsi" w:eastAsiaTheme="minorEastAsia" w:hAnsiTheme="minorHAnsi" w:cstheme="minorBidi"/>
            <w:noProof/>
            <w:sz w:val="22"/>
            <w:szCs w:val="22"/>
            <w:lang w:eastAsia="sl-SI"/>
          </w:rPr>
          <w:tab/>
        </w:r>
        <w:r w:rsidRPr="00E56508">
          <w:rPr>
            <w:rStyle w:val="Hiperpovezava"/>
            <w:noProof/>
          </w:rPr>
          <w:t>(227.000 €) 140.947 €</w:t>
        </w:r>
        <w:r>
          <w:rPr>
            <w:noProof/>
            <w:webHidden/>
          </w:rPr>
          <w:tab/>
        </w:r>
        <w:r>
          <w:rPr>
            <w:noProof/>
            <w:webHidden/>
          </w:rPr>
          <w:fldChar w:fldCharType="begin"/>
        </w:r>
        <w:r>
          <w:rPr>
            <w:noProof/>
            <w:webHidden/>
          </w:rPr>
          <w:instrText xml:space="preserve"> PAGEREF _Toc98827996 \h </w:instrText>
        </w:r>
        <w:r>
          <w:rPr>
            <w:noProof/>
            <w:webHidden/>
          </w:rPr>
        </w:r>
        <w:r>
          <w:rPr>
            <w:noProof/>
            <w:webHidden/>
          </w:rPr>
          <w:fldChar w:fldCharType="separate"/>
        </w:r>
        <w:r>
          <w:rPr>
            <w:noProof/>
            <w:webHidden/>
          </w:rPr>
          <w:t>62</w:t>
        </w:r>
        <w:r>
          <w:rPr>
            <w:noProof/>
            <w:webHidden/>
          </w:rPr>
          <w:fldChar w:fldCharType="end"/>
        </w:r>
      </w:hyperlink>
    </w:p>
    <w:p w14:paraId="711620E6" w14:textId="1264DBB6" w:rsidR="00F016AF" w:rsidRDefault="00F016AF">
      <w:pPr>
        <w:pStyle w:val="Kazalovsebine5"/>
        <w:tabs>
          <w:tab w:val="left" w:pos="3810"/>
          <w:tab w:val="right" w:leader="dot" w:pos="9628"/>
        </w:tabs>
        <w:rPr>
          <w:rFonts w:asciiTheme="minorHAnsi" w:eastAsiaTheme="minorEastAsia" w:hAnsiTheme="minorHAnsi" w:cstheme="minorBidi"/>
          <w:noProof/>
          <w:sz w:val="22"/>
          <w:szCs w:val="22"/>
          <w:lang w:eastAsia="sl-SI"/>
        </w:rPr>
      </w:pPr>
      <w:hyperlink w:anchor="_Toc98827997" w:history="1">
        <w:r w:rsidRPr="00E56508">
          <w:rPr>
            <w:rStyle w:val="Hiperpovezava"/>
            <w:noProof/>
          </w:rPr>
          <w:t>19069001 Pomoči v osnovnem šolstvu</w:t>
        </w:r>
        <w:r>
          <w:rPr>
            <w:rFonts w:asciiTheme="minorHAnsi" w:eastAsiaTheme="minorEastAsia" w:hAnsiTheme="minorHAnsi" w:cstheme="minorBidi"/>
            <w:noProof/>
            <w:sz w:val="22"/>
            <w:szCs w:val="22"/>
            <w:lang w:eastAsia="sl-SI"/>
          </w:rPr>
          <w:tab/>
        </w:r>
        <w:r w:rsidRPr="00E56508">
          <w:rPr>
            <w:rStyle w:val="Hiperpovezava"/>
            <w:noProof/>
          </w:rPr>
          <w:t>(227.000 €) 140.947 €</w:t>
        </w:r>
        <w:r>
          <w:rPr>
            <w:noProof/>
            <w:webHidden/>
          </w:rPr>
          <w:tab/>
        </w:r>
        <w:r>
          <w:rPr>
            <w:noProof/>
            <w:webHidden/>
          </w:rPr>
          <w:fldChar w:fldCharType="begin"/>
        </w:r>
        <w:r>
          <w:rPr>
            <w:noProof/>
            <w:webHidden/>
          </w:rPr>
          <w:instrText xml:space="preserve"> PAGEREF _Toc98827997 \h </w:instrText>
        </w:r>
        <w:r>
          <w:rPr>
            <w:noProof/>
            <w:webHidden/>
          </w:rPr>
        </w:r>
        <w:r>
          <w:rPr>
            <w:noProof/>
            <w:webHidden/>
          </w:rPr>
          <w:fldChar w:fldCharType="separate"/>
        </w:r>
        <w:r>
          <w:rPr>
            <w:noProof/>
            <w:webHidden/>
          </w:rPr>
          <w:t>63</w:t>
        </w:r>
        <w:r>
          <w:rPr>
            <w:noProof/>
            <w:webHidden/>
          </w:rPr>
          <w:fldChar w:fldCharType="end"/>
        </w:r>
      </w:hyperlink>
    </w:p>
    <w:p w14:paraId="78F91821" w14:textId="5B326578" w:rsidR="00F016AF" w:rsidRDefault="00F016AF">
      <w:pPr>
        <w:pStyle w:val="Kazalovsebine3"/>
        <w:tabs>
          <w:tab w:val="left" w:pos="2510"/>
          <w:tab w:val="right" w:leader="dot" w:pos="9628"/>
        </w:tabs>
        <w:rPr>
          <w:rFonts w:asciiTheme="minorHAnsi" w:eastAsiaTheme="minorEastAsia" w:hAnsiTheme="minorHAnsi" w:cstheme="minorBidi"/>
          <w:i w:val="0"/>
          <w:iCs w:val="0"/>
          <w:noProof/>
          <w:sz w:val="22"/>
          <w:szCs w:val="22"/>
          <w:lang w:eastAsia="sl-SI"/>
        </w:rPr>
      </w:pPr>
      <w:hyperlink w:anchor="_Toc98827998" w:history="1">
        <w:r w:rsidRPr="00E56508">
          <w:rPr>
            <w:rStyle w:val="Hiperpovezava"/>
            <w:noProof/>
          </w:rPr>
          <w:t>20 SOCIALNO VARSTVO</w:t>
        </w:r>
        <w:r>
          <w:rPr>
            <w:rFonts w:asciiTheme="minorHAnsi" w:eastAsiaTheme="minorEastAsia" w:hAnsiTheme="minorHAnsi" w:cstheme="minorBidi"/>
            <w:i w:val="0"/>
            <w:iCs w:val="0"/>
            <w:noProof/>
            <w:sz w:val="22"/>
            <w:szCs w:val="22"/>
            <w:lang w:eastAsia="sl-SI"/>
          </w:rPr>
          <w:tab/>
        </w:r>
        <w:r w:rsidRPr="00E56508">
          <w:rPr>
            <w:rStyle w:val="Hiperpovezava"/>
            <w:noProof/>
          </w:rPr>
          <w:t>(927.923 €) 766.193 €</w:t>
        </w:r>
        <w:r>
          <w:rPr>
            <w:noProof/>
            <w:webHidden/>
          </w:rPr>
          <w:tab/>
        </w:r>
        <w:r>
          <w:rPr>
            <w:noProof/>
            <w:webHidden/>
          </w:rPr>
          <w:fldChar w:fldCharType="begin"/>
        </w:r>
        <w:r>
          <w:rPr>
            <w:noProof/>
            <w:webHidden/>
          </w:rPr>
          <w:instrText xml:space="preserve"> PAGEREF _Toc98827998 \h </w:instrText>
        </w:r>
        <w:r>
          <w:rPr>
            <w:noProof/>
            <w:webHidden/>
          </w:rPr>
        </w:r>
        <w:r>
          <w:rPr>
            <w:noProof/>
            <w:webHidden/>
          </w:rPr>
          <w:fldChar w:fldCharType="separate"/>
        </w:r>
        <w:r>
          <w:rPr>
            <w:noProof/>
            <w:webHidden/>
          </w:rPr>
          <w:t>63</w:t>
        </w:r>
        <w:r>
          <w:rPr>
            <w:noProof/>
            <w:webHidden/>
          </w:rPr>
          <w:fldChar w:fldCharType="end"/>
        </w:r>
      </w:hyperlink>
    </w:p>
    <w:p w14:paraId="071F9E81" w14:textId="728F8B73" w:rsidR="00F016AF" w:rsidRDefault="00F016AF">
      <w:pPr>
        <w:pStyle w:val="Kazalovsebine4"/>
        <w:tabs>
          <w:tab w:val="left" w:pos="2990"/>
          <w:tab w:val="right" w:leader="dot" w:pos="9628"/>
        </w:tabs>
        <w:rPr>
          <w:rFonts w:asciiTheme="minorHAnsi" w:eastAsiaTheme="minorEastAsia" w:hAnsiTheme="minorHAnsi" w:cstheme="minorBidi"/>
          <w:noProof/>
          <w:sz w:val="22"/>
          <w:szCs w:val="22"/>
          <w:lang w:eastAsia="sl-SI"/>
        </w:rPr>
      </w:pPr>
      <w:hyperlink w:anchor="_Toc98827999" w:history="1">
        <w:r w:rsidRPr="00E56508">
          <w:rPr>
            <w:rStyle w:val="Hiperpovezava"/>
            <w:noProof/>
          </w:rPr>
          <w:t>2002 Varstvo otrok in družine</w:t>
        </w:r>
        <w:r>
          <w:rPr>
            <w:rFonts w:asciiTheme="minorHAnsi" w:eastAsiaTheme="minorEastAsia" w:hAnsiTheme="minorHAnsi" w:cstheme="minorBidi"/>
            <w:noProof/>
            <w:sz w:val="22"/>
            <w:szCs w:val="22"/>
            <w:lang w:eastAsia="sl-SI"/>
          </w:rPr>
          <w:tab/>
        </w:r>
        <w:r w:rsidRPr="00E56508">
          <w:rPr>
            <w:rStyle w:val="Hiperpovezava"/>
            <w:noProof/>
          </w:rPr>
          <w:t>(39.373 €) 27.750 €</w:t>
        </w:r>
        <w:r>
          <w:rPr>
            <w:noProof/>
            <w:webHidden/>
          </w:rPr>
          <w:tab/>
        </w:r>
        <w:r>
          <w:rPr>
            <w:noProof/>
            <w:webHidden/>
          </w:rPr>
          <w:fldChar w:fldCharType="begin"/>
        </w:r>
        <w:r>
          <w:rPr>
            <w:noProof/>
            <w:webHidden/>
          </w:rPr>
          <w:instrText xml:space="preserve"> PAGEREF _Toc98827999 \h </w:instrText>
        </w:r>
        <w:r>
          <w:rPr>
            <w:noProof/>
            <w:webHidden/>
          </w:rPr>
        </w:r>
        <w:r>
          <w:rPr>
            <w:noProof/>
            <w:webHidden/>
          </w:rPr>
          <w:fldChar w:fldCharType="separate"/>
        </w:r>
        <w:r>
          <w:rPr>
            <w:noProof/>
            <w:webHidden/>
          </w:rPr>
          <w:t>63</w:t>
        </w:r>
        <w:r>
          <w:rPr>
            <w:noProof/>
            <w:webHidden/>
          </w:rPr>
          <w:fldChar w:fldCharType="end"/>
        </w:r>
      </w:hyperlink>
    </w:p>
    <w:p w14:paraId="63107FB8" w14:textId="63D6D8B5" w:rsidR="00F016AF" w:rsidRDefault="00F016AF">
      <w:pPr>
        <w:pStyle w:val="Kazalovsebine5"/>
        <w:tabs>
          <w:tab w:val="left" w:pos="4134"/>
          <w:tab w:val="right" w:leader="dot" w:pos="9628"/>
        </w:tabs>
        <w:rPr>
          <w:rFonts w:asciiTheme="minorHAnsi" w:eastAsiaTheme="minorEastAsia" w:hAnsiTheme="minorHAnsi" w:cstheme="minorBidi"/>
          <w:noProof/>
          <w:sz w:val="22"/>
          <w:szCs w:val="22"/>
          <w:lang w:eastAsia="sl-SI"/>
        </w:rPr>
      </w:pPr>
      <w:hyperlink w:anchor="_Toc98828000" w:history="1">
        <w:r w:rsidRPr="00E56508">
          <w:rPr>
            <w:rStyle w:val="Hiperpovezava"/>
            <w:noProof/>
          </w:rPr>
          <w:t>20029001 Drugi programi v pomoč družini</w:t>
        </w:r>
        <w:r>
          <w:rPr>
            <w:rFonts w:asciiTheme="minorHAnsi" w:eastAsiaTheme="minorEastAsia" w:hAnsiTheme="minorHAnsi" w:cstheme="minorBidi"/>
            <w:noProof/>
            <w:sz w:val="22"/>
            <w:szCs w:val="22"/>
            <w:lang w:eastAsia="sl-SI"/>
          </w:rPr>
          <w:tab/>
        </w:r>
        <w:r w:rsidRPr="00E56508">
          <w:rPr>
            <w:rStyle w:val="Hiperpovezava"/>
            <w:noProof/>
          </w:rPr>
          <w:t>(39.373 €) 27.750 €</w:t>
        </w:r>
        <w:r>
          <w:rPr>
            <w:noProof/>
            <w:webHidden/>
          </w:rPr>
          <w:tab/>
        </w:r>
        <w:r>
          <w:rPr>
            <w:noProof/>
            <w:webHidden/>
          </w:rPr>
          <w:fldChar w:fldCharType="begin"/>
        </w:r>
        <w:r>
          <w:rPr>
            <w:noProof/>
            <w:webHidden/>
          </w:rPr>
          <w:instrText xml:space="preserve"> PAGEREF _Toc98828000 \h </w:instrText>
        </w:r>
        <w:r>
          <w:rPr>
            <w:noProof/>
            <w:webHidden/>
          </w:rPr>
        </w:r>
        <w:r>
          <w:rPr>
            <w:noProof/>
            <w:webHidden/>
          </w:rPr>
          <w:fldChar w:fldCharType="separate"/>
        </w:r>
        <w:r>
          <w:rPr>
            <w:noProof/>
            <w:webHidden/>
          </w:rPr>
          <w:t>63</w:t>
        </w:r>
        <w:r>
          <w:rPr>
            <w:noProof/>
            <w:webHidden/>
          </w:rPr>
          <w:fldChar w:fldCharType="end"/>
        </w:r>
      </w:hyperlink>
    </w:p>
    <w:p w14:paraId="0B00B347" w14:textId="6C573148" w:rsidR="00F016AF" w:rsidRDefault="00F016AF">
      <w:pPr>
        <w:pStyle w:val="Kazalovsebine4"/>
        <w:tabs>
          <w:tab w:val="left" w:pos="4089"/>
          <w:tab w:val="right" w:leader="dot" w:pos="9628"/>
        </w:tabs>
        <w:rPr>
          <w:rFonts w:asciiTheme="minorHAnsi" w:eastAsiaTheme="minorEastAsia" w:hAnsiTheme="minorHAnsi" w:cstheme="minorBidi"/>
          <w:noProof/>
          <w:sz w:val="22"/>
          <w:szCs w:val="22"/>
          <w:lang w:eastAsia="sl-SI"/>
        </w:rPr>
      </w:pPr>
      <w:hyperlink w:anchor="_Toc98828001" w:history="1">
        <w:r w:rsidRPr="00E56508">
          <w:rPr>
            <w:rStyle w:val="Hiperpovezava"/>
            <w:noProof/>
          </w:rPr>
          <w:t>2004 Izvajanje programov socialnega varstva</w:t>
        </w:r>
        <w:r>
          <w:rPr>
            <w:rFonts w:asciiTheme="minorHAnsi" w:eastAsiaTheme="minorEastAsia" w:hAnsiTheme="minorHAnsi" w:cstheme="minorBidi"/>
            <w:noProof/>
            <w:sz w:val="22"/>
            <w:szCs w:val="22"/>
            <w:lang w:eastAsia="sl-SI"/>
          </w:rPr>
          <w:tab/>
        </w:r>
        <w:r w:rsidRPr="00E56508">
          <w:rPr>
            <w:rStyle w:val="Hiperpovezava"/>
            <w:noProof/>
          </w:rPr>
          <w:t>(888.550 €) 738.443 €</w:t>
        </w:r>
        <w:r>
          <w:rPr>
            <w:noProof/>
            <w:webHidden/>
          </w:rPr>
          <w:tab/>
        </w:r>
        <w:r>
          <w:rPr>
            <w:noProof/>
            <w:webHidden/>
          </w:rPr>
          <w:fldChar w:fldCharType="begin"/>
        </w:r>
        <w:r>
          <w:rPr>
            <w:noProof/>
            <w:webHidden/>
          </w:rPr>
          <w:instrText xml:space="preserve"> PAGEREF _Toc98828001 \h </w:instrText>
        </w:r>
        <w:r>
          <w:rPr>
            <w:noProof/>
            <w:webHidden/>
          </w:rPr>
        </w:r>
        <w:r>
          <w:rPr>
            <w:noProof/>
            <w:webHidden/>
          </w:rPr>
          <w:fldChar w:fldCharType="separate"/>
        </w:r>
        <w:r>
          <w:rPr>
            <w:noProof/>
            <w:webHidden/>
          </w:rPr>
          <w:t>64</w:t>
        </w:r>
        <w:r>
          <w:rPr>
            <w:noProof/>
            <w:webHidden/>
          </w:rPr>
          <w:fldChar w:fldCharType="end"/>
        </w:r>
      </w:hyperlink>
    </w:p>
    <w:p w14:paraId="34EA60D1" w14:textId="22E452E2" w:rsidR="00F016AF" w:rsidRDefault="00F016AF">
      <w:pPr>
        <w:pStyle w:val="Kazalovsebine5"/>
        <w:tabs>
          <w:tab w:val="left" w:pos="3439"/>
          <w:tab w:val="right" w:leader="dot" w:pos="9628"/>
        </w:tabs>
        <w:rPr>
          <w:rFonts w:asciiTheme="minorHAnsi" w:eastAsiaTheme="minorEastAsia" w:hAnsiTheme="minorHAnsi" w:cstheme="minorBidi"/>
          <w:noProof/>
          <w:sz w:val="22"/>
          <w:szCs w:val="22"/>
          <w:lang w:eastAsia="sl-SI"/>
        </w:rPr>
      </w:pPr>
      <w:hyperlink w:anchor="_Toc98828002" w:history="1">
        <w:r w:rsidRPr="00E56508">
          <w:rPr>
            <w:rStyle w:val="Hiperpovezava"/>
            <w:noProof/>
          </w:rPr>
          <w:t>20049001 Centri za socialno delo</w:t>
        </w:r>
        <w:r>
          <w:rPr>
            <w:rFonts w:asciiTheme="minorHAnsi" w:eastAsiaTheme="minorEastAsia" w:hAnsiTheme="minorHAnsi" w:cstheme="minorBidi"/>
            <w:noProof/>
            <w:sz w:val="22"/>
            <w:szCs w:val="22"/>
            <w:lang w:eastAsia="sl-SI"/>
          </w:rPr>
          <w:tab/>
        </w:r>
        <w:r w:rsidRPr="00E56508">
          <w:rPr>
            <w:rStyle w:val="Hiperpovezava"/>
            <w:noProof/>
          </w:rPr>
          <w:t>(14.060 €) 14.060 €</w:t>
        </w:r>
        <w:r>
          <w:rPr>
            <w:noProof/>
            <w:webHidden/>
          </w:rPr>
          <w:tab/>
        </w:r>
        <w:r>
          <w:rPr>
            <w:noProof/>
            <w:webHidden/>
          </w:rPr>
          <w:fldChar w:fldCharType="begin"/>
        </w:r>
        <w:r>
          <w:rPr>
            <w:noProof/>
            <w:webHidden/>
          </w:rPr>
          <w:instrText xml:space="preserve"> PAGEREF _Toc98828002 \h </w:instrText>
        </w:r>
        <w:r>
          <w:rPr>
            <w:noProof/>
            <w:webHidden/>
          </w:rPr>
        </w:r>
        <w:r>
          <w:rPr>
            <w:noProof/>
            <w:webHidden/>
          </w:rPr>
          <w:fldChar w:fldCharType="separate"/>
        </w:r>
        <w:r>
          <w:rPr>
            <w:noProof/>
            <w:webHidden/>
          </w:rPr>
          <w:t>64</w:t>
        </w:r>
        <w:r>
          <w:rPr>
            <w:noProof/>
            <w:webHidden/>
          </w:rPr>
          <w:fldChar w:fldCharType="end"/>
        </w:r>
      </w:hyperlink>
    </w:p>
    <w:p w14:paraId="1E910A58" w14:textId="6981A001" w:rsidR="00F016AF" w:rsidRDefault="00F016AF">
      <w:pPr>
        <w:pStyle w:val="Kazalovsebine5"/>
        <w:tabs>
          <w:tab w:val="left" w:pos="3715"/>
          <w:tab w:val="right" w:leader="dot" w:pos="9628"/>
        </w:tabs>
        <w:rPr>
          <w:rFonts w:asciiTheme="minorHAnsi" w:eastAsiaTheme="minorEastAsia" w:hAnsiTheme="minorHAnsi" w:cstheme="minorBidi"/>
          <w:noProof/>
          <w:sz w:val="22"/>
          <w:szCs w:val="22"/>
          <w:lang w:eastAsia="sl-SI"/>
        </w:rPr>
      </w:pPr>
      <w:hyperlink w:anchor="_Toc98828003" w:history="1">
        <w:r w:rsidRPr="00E56508">
          <w:rPr>
            <w:rStyle w:val="Hiperpovezava"/>
            <w:noProof/>
          </w:rPr>
          <w:t>20049002 Socialno varstvo invalidov</w:t>
        </w:r>
        <w:r>
          <w:rPr>
            <w:rFonts w:asciiTheme="minorHAnsi" w:eastAsiaTheme="minorEastAsia" w:hAnsiTheme="minorHAnsi" w:cstheme="minorBidi"/>
            <w:noProof/>
            <w:sz w:val="22"/>
            <w:szCs w:val="22"/>
            <w:lang w:eastAsia="sl-SI"/>
          </w:rPr>
          <w:tab/>
        </w:r>
        <w:r w:rsidRPr="00E56508">
          <w:rPr>
            <w:rStyle w:val="Hiperpovezava"/>
            <w:noProof/>
          </w:rPr>
          <w:t>(10.000 €) 6.484 €</w:t>
        </w:r>
        <w:r>
          <w:rPr>
            <w:noProof/>
            <w:webHidden/>
          </w:rPr>
          <w:tab/>
        </w:r>
        <w:r>
          <w:rPr>
            <w:noProof/>
            <w:webHidden/>
          </w:rPr>
          <w:fldChar w:fldCharType="begin"/>
        </w:r>
        <w:r>
          <w:rPr>
            <w:noProof/>
            <w:webHidden/>
          </w:rPr>
          <w:instrText xml:space="preserve"> PAGEREF _Toc98828003 \h </w:instrText>
        </w:r>
        <w:r>
          <w:rPr>
            <w:noProof/>
            <w:webHidden/>
          </w:rPr>
        </w:r>
        <w:r>
          <w:rPr>
            <w:noProof/>
            <w:webHidden/>
          </w:rPr>
          <w:fldChar w:fldCharType="separate"/>
        </w:r>
        <w:r>
          <w:rPr>
            <w:noProof/>
            <w:webHidden/>
          </w:rPr>
          <w:t>64</w:t>
        </w:r>
        <w:r>
          <w:rPr>
            <w:noProof/>
            <w:webHidden/>
          </w:rPr>
          <w:fldChar w:fldCharType="end"/>
        </w:r>
      </w:hyperlink>
    </w:p>
    <w:p w14:paraId="3D469255" w14:textId="2AAED7A6" w:rsidR="00F016AF" w:rsidRDefault="00F016AF">
      <w:pPr>
        <w:pStyle w:val="Kazalovsebine5"/>
        <w:tabs>
          <w:tab w:val="left" w:pos="3435"/>
          <w:tab w:val="right" w:leader="dot" w:pos="9628"/>
        </w:tabs>
        <w:rPr>
          <w:rFonts w:asciiTheme="minorHAnsi" w:eastAsiaTheme="minorEastAsia" w:hAnsiTheme="minorHAnsi" w:cstheme="minorBidi"/>
          <w:noProof/>
          <w:sz w:val="22"/>
          <w:szCs w:val="22"/>
          <w:lang w:eastAsia="sl-SI"/>
        </w:rPr>
      </w:pPr>
      <w:hyperlink w:anchor="_Toc98828004" w:history="1">
        <w:r w:rsidRPr="00E56508">
          <w:rPr>
            <w:rStyle w:val="Hiperpovezava"/>
            <w:noProof/>
          </w:rPr>
          <w:t>20049003 Socialno varstvo starih</w:t>
        </w:r>
        <w:r>
          <w:rPr>
            <w:rFonts w:asciiTheme="minorHAnsi" w:eastAsiaTheme="minorEastAsia" w:hAnsiTheme="minorHAnsi" w:cstheme="minorBidi"/>
            <w:noProof/>
            <w:sz w:val="22"/>
            <w:szCs w:val="22"/>
            <w:lang w:eastAsia="sl-SI"/>
          </w:rPr>
          <w:tab/>
        </w:r>
        <w:r w:rsidRPr="00E56508">
          <w:rPr>
            <w:rStyle w:val="Hiperpovezava"/>
            <w:noProof/>
          </w:rPr>
          <w:t>(729.600 €) 619.589 €</w:t>
        </w:r>
        <w:r>
          <w:rPr>
            <w:noProof/>
            <w:webHidden/>
          </w:rPr>
          <w:tab/>
        </w:r>
        <w:r>
          <w:rPr>
            <w:noProof/>
            <w:webHidden/>
          </w:rPr>
          <w:fldChar w:fldCharType="begin"/>
        </w:r>
        <w:r>
          <w:rPr>
            <w:noProof/>
            <w:webHidden/>
          </w:rPr>
          <w:instrText xml:space="preserve"> PAGEREF _Toc98828004 \h </w:instrText>
        </w:r>
        <w:r>
          <w:rPr>
            <w:noProof/>
            <w:webHidden/>
          </w:rPr>
        </w:r>
        <w:r>
          <w:rPr>
            <w:noProof/>
            <w:webHidden/>
          </w:rPr>
          <w:fldChar w:fldCharType="separate"/>
        </w:r>
        <w:r>
          <w:rPr>
            <w:noProof/>
            <w:webHidden/>
          </w:rPr>
          <w:t>65</w:t>
        </w:r>
        <w:r>
          <w:rPr>
            <w:noProof/>
            <w:webHidden/>
          </w:rPr>
          <w:fldChar w:fldCharType="end"/>
        </w:r>
      </w:hyperlink>
    </w:p>
    <w:p w14:paraId="5768A1D7" w14:textId="0199EEE0" w:rsidR="00F016AF" w:rsidRDefault="00F016AF">
      <w:pPr>
        <w:pStyle w:val="Kazalovsebine5"/>
        <w:tabs>
          <w:tab w:val="left" w:pos="4569"/>
          <w:tab w:val="right" w:leader="dot" w:pos="9628"/>
        </w:tabs>
        <w:rPr>
          <w:rFonts w:asciiTheme="minorHAnsi" w:eastAsiaTheme="minorEastAsia" w:hAnsiTheme="minorHAnsi" w:cstheme="minorBidi"/>
          <w:noProof/>
          <w:sz w:val="22"/>
          <w:szCs w:val="22"/>
          <w:lang w:eastAsia="sl-SI"/>
        </w:rPr>
      </w:pPr>
      <w:hyperlink w:anchor="_Toc98828005" w:history="1">
        <w:r w:rsidRPr="00E56508">
          <w:rPr>
            <w:rStyle w:val="Hiperpovezava"/>
            <w:noProof/>
          </w:rPr>
          <w:t>20049004 Socialno varstvo materialno ogroženih</w:t>
        </w:r>
        <w:r>
          <w:rPr>
            <w:rFonts w:asciiTheme="minorHAnsi" w:eastAsiaTheme="minorEastAsia" w:hAnsiTheme="minorHAnsi" w:cstheme="minorBidi"/>
            <w:noProof/>
            <w:sz w:val="22"/>
            <w:szCs w:val="22"/>
            <w:lang w:eastAsia="sl-SI"/>
          </w:rPr>
          <w:tab/>
        </w:r>
        <w:r w:rsidRPr="00E56508">
          <w:rPr>
            <w:rStyle w:val="Hiperpovezava"/>
            <w:noProof/>
          </w:rPr>
          <w:t>(87.000 €) 53.685 €</w:t>
        </w:r>
        <w:r>
          <w:rPr>
            <w:noProof/>
            <w:webHidden/>
          </w:rPr>
          <w:tab/>
        </w:r>
        <w:r>
          <w:rPr>
            <w:noProof/>
            <w:webHidden/>
          </w:rPr>
          <w:fldChar w:fldCharType="begin"/>
        </w:r>
        <w:r>
          <w:rPr>
            <w:noProof/>
            <w:webHidden/>
          </w:rPr>
          <w:instrText xml:space="preserve"> PAGEREF _Toc98828005 \h </w:instrText>
        </w:r>
        <w:r>
          <w:rPr>
            <w:noProof/>
            <w:webHidden/>
          </w:rPr>
        </w:r>
        <w:r>
          <w:rPr>
            <w:noProof/>
            <w:webHidden/>
          </w:rPr>
          <w:fldChar w:fldCharType="separate"/>
        </w:r>
        <w:r>
          <w:rPr>
            <w:noProof/>
            <w:webHidden/>
          </w:rPr>
          <w:t>65</w:t>
        </w:r>
        <w:r>
          <w:rPr>
            <w:noProof/>
            <w:webHidden/>
          </w:rPr>
          <w:fldChar w:fldCharType="end"/>
        </w:r>
      </w:hyperlink>
    </w:p>
    <w:p w14:paraId="6415A293" w14:textId="468E4143" w:rsidR="00F016AF" w:rsidRDefault="00F016AF">
      <w:pPr>
        <w:pStyle w:val="Kazalovsebine5"/>
        <w:tabs>
          <w:tab w:val="left" w:pos="3805"/>
          <w:tab w:val="right" w:leader="dot" w:pos="9628"/>
        </w:tabs>
        <w:rPr>
          <w:rFonts w:asciiTheme="minorHAnsi" w:eastAsiaTheme="minorEastAsia" w:hAnsiTheme="minorHAnsi" w:cstheme="minorBidi"/>
          <w:noProof/>
          <w:sz w:val="22"/>
          <w:szCs w:val="22"/>
          <w:lang w:eastAsia="sl-SI"/>
        </w:rPr>
      </w:pPr>
      <w:hyperlink w:anchor="_Toc98828006" w:history="1">
        <w:r w:rsidRPr="00E56508">
          <w:rPr>
            <w:rStyle w:val="Hiperpovezava"/>
            <w:noProof/>
          </w:rPr>
          <w:t>20049005 Socialno varstvo zasvojenih</w:t>
        </w:r>
        <w:r>
          <w:rPr>
            <w:rFonts w:asciiTheme="minorHAnsi" w:eastAsiaTheme="minorEastAsia" w:hAnsiTheme="minorHAnsi" w:cstheme="minorBidi"/>
            <w:noProof/>
            <w:sz w:val="22"/>
            <w:szCs w:val="22"/>
            <w:lang w:eastAsia="sl-SI"/>
          </w:rPr>
          <w:tab/>
        </w:r>
        <w:r w:rsidRPr="00E56508">
          <w:rPr>
            <w:rStyle w:val="Hiperpovezava"/>
            <w:noProof/>
          </w:rPr>
          <w:t>(3.000 €) 3.000 €</w:t>
        </w:r>
        <w:r>
          <w:rPr>
            <w:noProof/>
            <w:webHidden/>
          </w:rPr>
          <w:tab/>
        </w:r>
        <w:r>
          <w:rPr>
            <w:noProof/>
            <w:webHidden/>
          </w:rPr>
          <w:fldChar w:fldCharType="begin"/>
        </w:r>
        <w:r>
          <w:rPr>
            <w:noProof/>
            <w:webHidden/>
          </w:rPr>
          <w:instrText xml:space="preserve"> PAGEREF _Toc98828006 \h </w:instrText>
        </w:r>
        <w:r>
          <w:rPr>
            <w:noProof/>
            <w:webHidden/>
          </w:rPr>
        </w:r>
        <w:r>
          <w:rPr>
            <w:noProof/>
            <w:webHidden/>
          </w:rPr>
          <w:fldChar w:fldCharType="separate"/>
        </w:r>
        <w:r>
          <w:rPr>
            <w:noProof/>
            <w:webHidden/>
          </w:rPr>
          <w:t>65</w:t>
        </w:r>
        <w:r>
          <w:rPr>
            <w:noProof/>
            <w:webHidden/>
          </w:rPr>
          <w:fldChar w:fldCharType="end"/>
        </w:r>
      </w:hyperlink>
    </w:p>
    <w:p w14:paraId="2D0AC9B4" w14:textId="50A2CE19" w:rsidR="00F016AF" w:rsidRDefault="00F016AF">
      <w:pPr>
        <w:pStyle w:val="Kazalovsebine5"/>
        <w:tabs>
          <w:tab w:val="left" w:pos="4685"/>
          <w:tab w:val="right" w:leader="dot" w:pos="9628"/>
        </w:tabs>
        <w:rPr>
          <w:rFonts w:asciiTheme="minorHAnsi" w:eastAsiaTheme="minorEastAsia" w:hAnsiTheme="minorHAnsi" w:cstheme="minorBidi"/>
          <w:noProof/>
          <w:sz w:val="22"/>
          <w:szCs w:val="22"/>
          <w:lang w:eastAsia="sl-SI"/>
        </w:rPr>
      </w:pPr>
      <w:hyperlink w:anchor="_Toc98828007" w:history="1">
        <w:r w:rsidRPr="00E56508">
          <w:rPr>
            <w:rStyle w:val="Hiperpovezava"/>
            <w:noProof/>
          </w:rPr>
          <w:t>20049006 Socialno varstvo drugih ranljivih skupin</w:t>
        </w:r>
        <w:r>
          <w:rPr>
            <w:rFonts w:asciiTheme="minorHAnsi" w:eastAsiaTheme="minorEastAsia" w:hAnsiTheme="minorHAnsi" w:cstheme="minorBidi"/>
            <w:noProof/>
            <w:sz w:val="22"/>
            <w:szCs w:val="22"/>
            <w:lang w:eastAsia="sl-SI"/>
          </w:rPr>
          <w:tab/>
        </w:r>
        <w:r w:rsidRPr="00E56508">
          <w:rPr>
            <w:rStyle w:val="Hiperpovezava"/>
            <w:noProof/>
          </w:rPr>
          <w:t>(44.890 €) 41.625 €</w:t>
        </w:r>
        <w:r>
          <w:rPr>
            <w:noProof/>
            <w:webHidden/>
          </w:rPr>
          <w:tab/>
        </w:r>
        <w:r>
          <w:rPr>
            <w:noProof/>
            <w:webHidden/>
          </w:rPr>
          <w:fldChar w:fldCharType="begin"/>
        </w:r>
        <w:r>
          <w:rPr>
            <w:noProof/>
            <w:webHidden/>
          </w:rPr>
          <w:instrText xml:space="preserve"> PAGEREF _Toc98828007 \h </w:instrText>
        </w:r>
        <w:r>
          <w:rPr>
            <w:noProof/>
            <w:webHidden/>
          </w:rPr>
        </w:r>
        <w:r>
          <w:rPr>
            <w:noProof/>
            <w:webHidden/>
          </w:rPr>
          <w:fldChar w:fldCharType="separate"/>
        </w:r>
        <w:r>
          <w:rPr>
            <w:noProof/>
            <w:webHidden/>
          </w:rPr>
          <w:t>66</w:t>
        </w:r>
        <w:r>
          <w:rPr>
            <w:noProof/>
            <w:webHidden/>
          </w:rPr>
          <w:fldChar w:fldCharType="end"/>
        </w:r>
      </w:hyperlink>
    </w:p>
    <w:p w14:paraId="11E8D23D" w14:textId="2326136B" w:rsidR="00F016AF" w:rsidRDefault="00F016AF">
      <w:pPr>
        <w:pStyle w:val="Kazalovsebine3"/>
        <w:tabs>
          <w:tab w:val="left" w:pos="3464"/>
          <w:tab w:val="right" w:leader="dot" w:pos="9628"/>
        </w:tabs>
        <w:rPr>
          <w:rFonts w:asciiTheme="minorHAnsi" w:eastAsiaTheme="minorEastAsia" w:hAnsiTheme="minorHAnsi" w:cstheme="minorBidi"/>
          <w:i w:val="0"/>
          <w:iCs w:val="0"/>
          <w:noProof/>
          <w:sz w:val="22"/>
          <w:szCs w:val="22"/>
          <w:lang w:eastAsia="sl-SI"/>
        </w:rPr>
      </w:pPr>
      <w:hyperlink w:anchor="_Toc98828008" w:history="1">
        <w:r w:rsidRPr="00E56508">
          <w:rPr>
            <w:rStyle w:val="Hiperpovezava"/>
            <w:noProof/>
          </w:rPr>
          <w:t>22 SERVISIRANJE JAVNEGA DOLGA</w:t>
        </w:r>
        <w:r>
          <w:rPr>
            <w:rFonts w:asciiTheme="minorHAnsi" w:eastAsiaTheme="minorEastAsia" w:hAnsiTheme="minorHAnsi" w:cstheme="minorBidi"/>
            <w:i w:val="0"/>
            <w:iCs w:val="0"/>
            <w:noProof/>
            <w:sz w:val="22"/>
            <w:szCs w:val="22"/>
            <w:lang w:eastAsia="sl-SI"/>
          </w:rPr>
          <w:tab/>
        </w:r>
        <w:r w:rsidRPr="00E56508">
          <w:rPr>
            <w:rStyle w:val="Hiperpovezava"/>
            <w:noProof/>
          </w:rPr>
          <w:t>(1.446.414 €) 436.950 €</w:t>
        </w:r>
        <w:r>
          <w:rPr>
            <w:noProof/>
            <w:webHidden/>
          </w:rPr>
          <w:tab/>
        </w:r>
        <w:r>
          <w:rPr>
            <w:noProof/>
            <w:webHidden/>
          </w:rPr>
          <w:fldChar w:fldCharType="begin"/>
        </w:r>
        <w:r>
          <w:rPr>
            <w:noProof/>
            <w:webHidden/>
          </w:rPr>
          <w:instrText xml:space="preserve"> PAGEREF _Toc98828008 \h </w:instrText>
        </w:r>
        <w:r>
          <w:rPr>
            <w:noProof/>
            <w:webHidden/>
          </w:rPr>
        </w:r>
        <w:r>
          <w:rPr>
            <w:noProof/>
            <w:webHidden/>
          </w:rPr>
          <w:fldChar w:fldCharType="separate"/>
        </w:r>
        <w:r>
          <w:rPr>
            <w:noProof/>
            <w:webHidden/>
          </w:rPr>
          <w:t>66</w:t>
        </w:r>
        <w:r>
          <w:rPr>
            <w:noProof/>
            <w:webHidden/>
          </w:rPr>
          <w:fldChar w:fldCharType="end"/>
        </w:r>
      </w:hyperlink>
    </w:p>
    <w:p w14:paraId="2BD62B74" w14:textId="5248AEF1" w:rsidR="00F016AF" w:rsidRDefault="00F016AF">
      <w:pPr>
        <w:pStyle w:val="Kazalovsebine4"/>
        <w:tabs>
          <w:tab w:val="left" w:pos="3134"/>
          <w:tab w:val="right" w:leader="dot" w:pos="9628"/>
        </w:tabs>
        <w:rPr>
          <w:rFonts w:asciiTheme="minorHAnsi" w:eastAsiaTheme="minorEastAsia" w:hAnsiTheme="minorHAnsi" w:cstheme="minorBidi"/>
          <w:noProof/>
          <w:sz w:val="22"/>
          <w:szCs w:val="22"/>
          <w:lang w:eastAsia="sl-SI"/>
        </w:rPr>
      </w:pPr>
      <w:hyperlink w:anchor="_Toc98828009" w:history="1">
        <w:r w:rsidRPr="00E56508">
          <w:rPr>
            <w:rStyle w:val="Hiperpovezava"/>
            <w:noProof/>
          </w:rPr>
          <w:t>2201 Servisiranje javnega dolga</w:t>
        </w:r>
        <w:r>
          <w:rPr>
            <w:rFonts w:asciiTheme="minorHAnsi" w:eastAsiaTheme="minorEastAsia" w:hAnsiTheme="minorHAnsi" w:cstheme="minorBidi"/>
            <w:noProof/>
            <w:sz w:val="22"/>
            <w:szCs w:val="22"/>
            <w:lang w:eastAsia="sl-SI"/>
          </w:rPr>
          <w:tab/>
        </w:r>
        <w:r w:rsidRPr="00E56508">
          <w:rPr>
            <w:rStyle w:val="Hiperpovezava"/>
            <w:noProof/>
          </w:rPr>
          <w:t>(1.446.414 €) 436.950 €</w:t>
        </w:r>
        <w:r>
          <w:rPr>
            <w:noProof/>
            <w:webHidden/>
          </w:rPr>
          <w:tab/>
        </w:r>
        <w:r>
          <w:rPr>
            <w:noProof/>
            <w:webHidden/>
          </w:rPr>
          <w:fldChar w:fldCharType="begin"/>
        </w:r>
        <w:r>
          <w:rPr>
            <w:noProof/>
            <w:webHidden/>
          </w:rPr>
          <w:instrText xml:space="preserve"> PAGEREF _Toc98828009 \h </w:instrText>
        </w:r>
        <w:r>
          <w:rPr>
            <w:noProof/>
            <w:webHidden/>
          </w:rPr>
        </w:r>
        <w:r>
          <w:rPr>
            <w:noProof/>
            <w:webHidden/>
          </w:rPr>
          <w:fldChar w:fldCharType="separate"/>
        </w:r>
        <w:r>
          <w:rPr>
            <w:noProof/>
            <w:webHidden/>
          </w:rPr>
          <w:t>66</w:t>
        </w:r>
        <w:r>
          <w:rPr>
            <w:noProof/>
            <w:webHidden/>
          </w:rPr>
          <w:fldChar w:fldCharType="end"/>
        </w:r>
      </w:hyperlink>
    </w:p>
    <w:p w14:paraId="524DCAF2" w14:textId="29C5E35D" w:rsidR="00F016AF" w:rsidRDefault="00F016AF">
      <w:pPr>
        <w:pStyle w:val="Kazalovsebine5"/>
        <w:tabs>
          <w:tab w:val="left" w:pos="7602"/>
          <w:tab w:val="right" w:leader="dot" w:pos="9628"/>
        </w:tabs>
        <w:rPr>
          <w:rFonts w:asciiTheme="minorHAnsi" w:eastAsiaTheme="minorEastAsia" w:hAnsiTheme="minorHAnsi" w:cstheme="minorBidi"/>
          <w:noProof/>
          <w:sz w:val="22"/>
          <w:szCs w:val="22"/>
          <w:lang w:eastAsia="sl-SI"/>
        </w:rPr>
      </w:pPr>
      <w:hyperlink w:anchor="_Toc98828010" w:history="1">
        <w:r w:rsidRPr="00E56508">
          <w:rPr>
            <w:rStyle w:val="Hiperpovezava"/>
            <w:noProof/>
          </w:rPr>
          <w:t>22019001 Obveznosti iz naslova financiranja izvrševanja proračuna - domače zadolževanje</w:t>
        </w:r>
        <w:r>
          <w:rPr>
            <w:rFonts w:asciiTheme="minorHAnsi" w:eastAsiaTheme="minorEastAsia" w:hAnsiTheme="minorHAnsi" w:cstheme="minorBidi"/>
            <w:noProof/>
            <w:sz w:val="22"/>
            <w:szCs w:val="22"/>
            <w:lang w:eastAsia="sl-SI"/>
          </w:rPr>
          <w:tab/>
        </w:r>
        <w:r w:rsidRPr="00E56508">
          <w:rPr>
            <w:rStyle w:val="Hiperpovezava"/>
            <w:noProof/>
          </w:rPr>
          <w:t>(1.446.414 €) 436.950 €</w:t>
        </w:r>
        <w:r>
          <w:rPr>
            <w:noProof/>
            <w:webHidden/>
          </w:rPr>
          <w:tab/>
        </w:r>
        <w:r>
          <w:rPr>
            <w:noProof/>
            <w:webHidden/>
          </w:rPr>
          <w:fldChar w:fldCharType="begin"/>
        </w:r>
        <w:r>
          <w:rPr>
            <w:noProof/>
            <w:webHidden/>
          </w:rPr>
          <w:instrText xml:space="preserve"> PAGEREF _Toc98828010 \h </w:instrText>
        </w:r>
        <w:r>
          <w:rPr>
            <w:noProof/>
            <w:webHidden/>
          </w:rPr>
        </w:r>
        <w:r>
          <w:rPr>
            <w:noProof/>
            <w:webHidden/>
          </w:rPr>
          <w:fldChar w:fldCharType="separate"/>
        </w:r>
        <w:r>
          <w:rPr>
            <w:noProof/>
            <w:webHidden/>
          </w:rPr>
          <w:t>66</w:t>
        </w:r>
        <w:r>
          <w:rPr>
            <w:noProof/>
            <w:webHidden/>
          </w:rPr>
          <w:fldChar w:fldCharType="end"/>
        </w:r>
      </w:hyperlink>
    </w:p>
    <w:p w14:paraId="0D6F7C89" w14:textId="095E957A" w:rsidR="00F016AF" w:rsidRDefault="00F016AF">
      <w:pPr>
        <w:pStyle w:val="Kazalovsebine3"/>
        <w:tabs>
          <w:tab w:val="left" w:pos="4500"/>
          <w:tab w:val="right" w:leader="dot" w:pos="9628"/>
        </w:tabs>
        <w:rPr>
          <w:rFonts w:asciiTheme="minorHAnsi" w:eastAsiaTheme="minorEastAsia" w:hAnsiTheme="minorHAnsi" w:cstheme="minorBidi"/>
          <w:i w:val="0"/>
          <w:iCs w:val="0"/>
          <w:noProof/>
          <w:sz w:val="22"/>
          <w:szCs w:val="22"/>
          <w:lang w:eastAsia="sl-SI"/>
        </w:rPr>
      </w:pPr>
      <w:hyperlink w:anchor="_Toc98828011" w:history="1">
        <w:r w:rsidRPr="00E56508">
          <w:rPr>
            <w:rStyle w:val="Hiperpovezava"/>
            <w:noProof/>
          </w:rPr>
          <w:t>23 INTERVENCIJSKI PROGRAMI IN OBVEZNOSTI</w:t>
        </w:r>
        <w:r>
          <w:rPr>
            <w:rFonts w:asciiTheme="minorHAnsi" w:eastAsiaTheme="minorEastAsia" w:hAnsiTheme="minorHAnsi" w:cstheme="minorBidi"/>
            <w:i w:val="0"/>
            <w:iCs w:val="0"/>
            <w:noProof/>
            <w:sz w:val="22"/>
            <w:szCs w:val="22"/>
            <w:lang w:eastAsia="sl-SI"/>
          </w:rPr>
          <w:tab/>
        </w:r>
        <w:r w:rsidRPr="00E56508">
          <w:rPr>
            <w:rStyle w:val="Hiperpovezava"/>
            <w:noProof/>
          </w:rPr>
          <w:t>(170.000 €) 141.861 €</w:t>
        </w:r>
        <w:r>
          <w:rPr>
            <w:noProof/>
            <w:webHidden/>
          </w:rPr>
          <w:tab/>
        </w:r>
        <w:r>
          <w:rPr>
            <w:noProof/>
            <w:webHidden/>
          </w:rPr>
          <w:fldChar w:fldCharType="begin"/>
        </w:r>
        <w:r>
          <w:rPr>
            <w:noProof/>
            <w:webHidden/>
          </w:rPr>
          <w:instrText xml:space="preserve"> PAGEREF _Toc98828011 \h </w:instrText>
        </w:r>
        <w:r>
          <w:rPr>
            <w:noProof/>
            <w:webHidden/>
          </w:rPr>
        </w:r>
        <w:r>
          <w:rPr>
            <w:noProof/>
            <w:webHidden/>
          </w:rPr>
          <w:fldChar w:fldCharType="separate"/>
        </w:r>
        <w:r>
          <w:rPr>
            <w:noProof/>
            <w:webHidden/>
          </w:rPr>
          <w:t>67</w:t>
        </w:r>
        <w:r>
          <w:rPr>
            <w:noProof/>
            <w:webHidden/>
          </w:rPr>
          <w:fldChar w:fldCharType="end"/>
        </w:r>
      </w:hyperlink>
    </w:p>
    <w:p w14:paraId="0909465A" w14:textId="73B29F74" w:rsidR="00F016AF" w:rsidRDefault="00F016AF">
      <w:pPr>
        <w:pStyle w:val="Kazalovsebine4"/>
        <w:tabs>
          <w:tab w:val="left" w:pos="6103"/>
          <w:tab w:val="right" w:leader="dot" w:pos="9628"/>
        </w:tabs>
        <w:rPr>
          <w:rFonts w:asciiTheme="minorHAnsi" w:eastAsiaTheme="minorEastAsia" w:hAnsiTheme="minorHAnsi" w:cstheme="minorBidi"/>
          <w:noProof/>
          <w:sz w:val="22"/>
          <w:szCs w:val="22"/>
          <w:lang w:eastAsia="sl-SI"/>
        </w:rPr>
      </w:pPr>
      <w:hyperlink w:anchor="_Toc98828012" w:history="1">
        <w:r w:rsidRPr="00E56508">
          <w:rPr>
            <w:rStyle w:val="Hiperpovezava"/>
            <w:noProof/>
          </w:rPr>
          <w:t>2302 Posebna proračunska rezerva in programi pomoči v primerih nesreč</w:t>
        </w:r>
        <w:r>
          <w:rPr>
            <w:rFonts w:asciiTheme="minorHAnsi" w:eastAsiaTheme="minorEastAsia" w:hAnsiTheme="minorHAnsi" w:cstheme="minorBidi"/>
            <w:noProof/>
            <w:sz w:val="22"/>
            <w:szCs w:val="22"/>
            <w:lang w:eastAsia="sl-SI"/>
          </w:rPr>
          <w:tab/>
        </w:r>
        <w:r w:rsidRPr="00E56508">
          <w:rPr>
            <w:rStyle w:val="Hiperpovezava"/>
            <w:noProof/>
          </w:rPr>
          <w:t>(150.000 €) 141.861 €</w:t>
        </w:r>
        <w:r>
          <w:rPr>
            <w:noProof/>
            <w:webHidden/>
          </w:rPr>
          <w:tab/>
        </w:r>
        <w:r>
          <w:rPr>
            <w:noProof/>
            <w:webHidden/>
          </w:rPr>
          <w:fldChar w:fldCharType="begin"/>
        </w:r>
        <w:r>
          <w:rPr>
            <w:noProof/>
            <w:webHidden/>
          </w:rPr>
          <w:instrText xml:space="preserve"> PAGEREF _Toc98828012 \h </w:instrText>
        </w:r>
        <w:r>
          <w:rPr>
            <w:noProof/>
            <w:webHidden/>
          </w:rPr>
        </w:r>
        <w:r>
          <w:rPr>
            <w:noProof/>
            <w:webHidden/>
          </w:rPr>
          <w:fldChar w:fldCharType="separate"/>
        </w:r>
        <w:r>
          <w:rPr>
            <w:noProof/>
            <w:webHidden/>
          </w:rPr>
          <w:t>67</w:t>
        </w:r>
        <w:r>
          <w:rPr>
            <w:noProof/>
            <w:webHidden/>
          </w:rPr>
          <w:fldChar w:fldCharType="end"/>
        </w:r>
      </w:hyperlink>
    </w:p>
    <w:p w14:paraId="43DC8F1C" w14:textId="28A34271" w:rsidR="00F016AF" w:rsidRDefault="00F016AF">
      <w:pPr>
        <w:pStyle w:val="Kazalovsebine5"/>
        <w:tabs>
          <w:tab w:val="left" w:pos="4949"/>
          <w:tab w:val="right" w:leader="dot" w:pos="9628"/>
        </w:tabs>
        <w:rPr>
          <w:rFonts w:asciiTheme="minorHAnsi" w:eastAsiaTheme="minorEastAsia" w:hAnsiTheme="minorHAnsi" w:cstheme="minorBidi"/>
          <w:noProof/>
          <w:sz w:val="22"/>
          <w:szCs w:val="22"/>
          <w:lang w:eastAsia="sl-SI"/>
        </w:rPr>
      </w:pPr>
      <w:hyperlink w:anchor="_Toc98828013" w:history="1">
        <w:r w:rsidRPr="00E56508">
          <w:rPr>
            <w:rStyle w:val="Hiperpovezava"/>
            <w:noProof/>
          </w:rPr>
          <w:t>23029002 Posebni programi pomoči v primerih nesreč</w:t>
        </w:r>
        <w:r>
          <w:rPr>
            <w:rFonts w:asciiTheme="minorHAnsi" w:eastAsiaTheme="minorEastAsia" w:hAnsiTheme="minorHAnsi" w:cstheme="minorBidi"/>
            <w:noProof/>
            <w:sz w:val="22"/>
            <w:szCs w:val="22"/>
            <w:lang w:eastAsia="sl-SI"/>
          </w:rPr>
          <w:tab/>
        </w:r>
        <w:r w:rsidRPr="00E56508">
          <w:rPr>
            <w:rStyle w:val="Hiperpovezava"/>
            <w:noProof/>
          </w:rPr>
          <w:t>(150.000 €) 141.861 €</w:t>
        </w:r>
        <w:r>
          <w:rPr>
            <w:noProof/>
            <w:webHidden/>
          </w:rPr>
          <w:tab/>
        </w:r>
        <w:r>
          <w:rPr>
            <w:noProof/>
            <w:webHidden/>
          </w:rPr>
          <w:fldChar w:fldCharType="begin"/>
        </w:r>
        <w:r>
          <w:rPr>
            <w:noProof/>
            <w:webHidden/>
          </w:rPr>
          <w:instrText xml:space="preserve"> PAGEREF _Toc98828013 \h </w:instrText>
        </w:r>
        <w:r>
          <w:rPr>
            <w:noProof/>
            <w:webHidden/>
          </w:rPr>
        </w:r>
        <w:r>
          <w:rPr>
            <w:noProof/>
            <w:webHidden/>
          </w:rPr>
          <w:fldChar w:fldCharType="separate"/>
        </w:r>
        <w:r>
          <w:rPr>
            <w:noProof/>
            <w:webHidden/>
          </w:rPr>
          <w:t>67</w:t>
        </w:r>
        <w:r>
          <w:rPr>
            <w:noProof/>
            <w:webHidden/>
          </w:rPr>
          <w:fldChar w:fldCharType="end"/>
        </w:r>
      </w:hyperlink>
    </w:p>
    <w:p w14:paraId="7F6B09A6" w14:textId="3B664A00" w:rsidR="00F016AF" w:rsidRDefault="00F016AF">
      <w:pPr>
        <w:pStyle w:val="Kazalovsebine4"/>
        <w:tabs>
          <w:tab w:val="left" w:pos="3554"/>
          <w:tab w:val="right" w:leader="dot" w:pos="9628"/>
        </w:tabs>
        <w:rPr>
          <w:rFonts w:asciiTheme="minorHAnsi" w:eastAsiaTheme="minorEastAsia" w:hAnsiTheme="minorHAnsi" w:cstheme="minorBidi"/>
          <w:noProof/>
          <w:sz w:val="22"/>
          <w:szCs w:val="22"/>
          <w:lang w:eastAsia="sl-SI"/>
        </w:rPr>
      </w:pPr>
      <w:hyperlink w:anchor="_Toc98828014" w:history="1">
        <w:r w:rsidRPr="00E56508">
          <w:rPr>
            <w:rStyle w:val="Hiperpovezava"/>
            <w:noProof/>
          </w:rPr>
          <w:t>2303 Splošna proračunska rezervacija</w:t>
        </w:r>
        <w:r>
          <w:rPr>
            <w:rFonts w:asciiTheme="minorHAnsi" w:eastAsiaTheme="minorEastAsia" w:hAnsiTheme="minorHAnsi" w:cstheme="minorBidi"/>
            <w:noProof/>
            <w:sz w:val="22"/>
            <w:szCs w:val="22"/>
            <w:lang w:eastAsia="sl-SI"/>
          </w:rPr>
          <w:tab/>
        </w:r>
        <w:r w:rsidRPr="00E56508">
          <w:rPr>
            <w:rStyle w:val="Hiperpovezava"/>
            <w:noProof/>
          </w:rPr>
          <w:t>(20.000 €) 0 €</w:t>
        </w:r>
        <w:r>
          <w:rPr>
            <w:noProof/>
            <w:webHidden/>
          </w:rPr>
          <w:tab/>
        </w:r>
        <w:r>
          <w:rPr>
            <w:noProof/>
            <w:webHidden/>
          </w:rPr>
          <w:fldChar w:fldCharType="begin"/>
        </w:r>
        <w:r>
          <w:rPr>
            <w:noProof/>
            <w:webHidden/>
          </w:rPr>
          <w:instrText xml:space="preserve"> PAGEREF _Toc98828014 \h </w:instrText>
        </w:r>
        <w:r>
          <w:rPr>
            <w:noProof/>
            <w:webHidden/>
          </w:rPr>
        </w:r>
        <w:r>
          <w:rPr>
            <w:noProof/>
            <w:webHidden/>
          </w:rPr>
          <w:fldChar w:fldCharType="separate"/>
        </w:r>
        <w:r>
          <w:rPr>
            <w:noProof/>
            <w:webHidden/>
          </w:rPr>
          <w:t>67</w:t>
        </w:r>
        <w:r>
          <w:rPr>
            <w:noProof/>
            <w:webHidden/>
          </w:rPr>
          <w:fldChar w:fldCharType="end"/>
        </w:r>
      </w:hyperlink>
    </w:p>
    <w:p w14:paraId="485E1566" w14:textId="114152EF" w:rsidR="00F016AF" w:rsidRDefault="00F016AF">
      <w:pPr>
        <w:pStyle w:val="Kazalovsebine5"/>
        <w:tabs>
          <w:tab w:val="left" w:pos="4114"/>
          <w:tab w:val="right" w:leader="dot" w:pos="9628"/>
        </w:tabs>
        <w:rPr>
          <w:rFonts w:asciiTheme="minorHAnsi" w:eastAsiaTheme="minorEastAsia" w:hAnsiTheme="minorHAnsi" w:cstheme="minorBidi"/>
          <w:noProof/>
          <w:sz w:val="22"/>
          <w:szCs w:val="22"/>
          <w:lang w:eastAsia="sl-SI"/>
        </w:rPr>
      </w:pPr>
      <w:hyperlink w:anchor="_Toc98828015" w:history="1">
        <w:r w:rsidRPr="00E56508">
          <w:rPr>
            <w:rStyle w:val="Hiperpovezava"/>
            <w:noProof/>
          </w:rPr>
          <w:t>23039001 Splošna proračunska rezervacija</w:t>
        </w:r>
        <w:r>
          <w:rPr>
            <w:rFonts w:asciiTheme="minorHAnsi" w:eastAsiaTheme="minorEastAsia" w:hAnsiTheme="minorHAnsi" w:cstheme="minorBidi"/>
            <w:noProof/>
            <w:sz w:val="22"/>
            <w:szCs w:val="22"/>
            <w:lang w:eastAsia="sl-SI"/>
          </w:rPr>
          <w:tab/>
        </w:r>
        <w:r w:rsidRPr="00E56508">
          <w:rPr>
            <w:rStyle w:val="Hiperpovezava"/>
            <w:noProof/>
          </w:rPr>
          <w:t>(20.000 €) 0 €</w:t>
        </w:r>
        <w:r>
          <w:rPr>
            <w:noProof/>
            <w:webHidden/>
          </w:rPr>
          <w:tab/>
        </w:r>
        <w:r>
          <w:rPr>
            <w:noProof/>
            <w:webHidden/>
          </w:rPr>
          <w:fldChar w:fldCharType="begin"/>
        </w:r>
        <w:r>
          <w:rPr>
            <w:noProof/>
            <w:webHidden/>
          </w:rPr>
          <w:instrText xml:space="preserve"> PAGEREF _Toc98828015 \h </w:instrText>
        </w:r>
        <w:r>
          <w:rPr>
            <w:noProof/>
            <w:webHidden/>
          </w:rPr>
        </w:r>
        <w:r>
          <w:rPr>
            <w:noProof/>
            <w:webHidden/>
          </w:rPr>
          <w:fldChar w:fldCharType="separate"/>
        </w:r>
        <w:r>
          <w:rPr>
            <w:noProof/>
            <w:webHidden/>
          </w:rPr>
          <w:t>67</w:t>
        </w:r>
        <w:r>
          <w:rPr>
            <w:noProof/>
            <w:webHidden/>
          </w:rPr>
          <w:fldChar w:fldCharType="end"/>
        </w:r>
      </w:hyperlink>
    </w:p>
    <w:p w14:paraId="5C67B9B4" w14:textId="31970275" w:rsidR="00F016AF" w:rsidRDefault="00F016AF">
      <w:pPr>
        <w:pStyle w:val="Kazalovsebine2"/>
        <w:tabs>
          <w:tab w:val="right" w:leader="dot" w:pos="9628"/>
        </w:tabs>
        <w:rPr>
          <w:rFonts w:asciiTheme="minorHAnsi" w:eastAsiaTheme="minorEastAsia" w:hAnsiTheme="minorHAnsi" w:cstheme="minorBidi"/>
          <w:smallCaps w:val="0"/>
          <w:noProof/>
          <w:sz w:val="22"/>
          <w:szCs w:val="22"/>
          <w:lang w:eastAsia="sl-SI"/>
        </w:rPr>
      </w:pPr>
      <w:hyperlink w:anchor="_Toc98828016" w:history="1">
        <w:r w:rsidRPr="00E56508">
          <w:rPr>
            <w:rStyle w:val="Hiperpovezava"/>
            <w:noProof/>
          </w:rPr>
          <w:t>V. POSEBNI DEL (PP)</w:t>
        </w:r>
        <w:r>
          <w:rPr>
            <w:noProof/>
            <w:webHidden/>
          </w:rPr>
          <w:tab/>
        </w:r>
        <w:r>
          <w:rPr>
            <w:noProof/>
            <w:webHidden/>
          </w:rPr>
          <w:fldChar w:fldCharType="begin"/>
        </w:r>
        <w:r>
          <w:rPr>
            <w:noProof/>
            <w:webHidden/>
          </w:rPr>
          <w:instrText xml:space="preserve"> PAGEREF _Toc98828016 \h </w:instrText>
        </w:r>
        <w:r>
          <w:rPr>
            <w:noProof/>
            <w:webHidden/>
          </w:rPr>
        </w:r>
        <w:r>
          <w:rPr>
            <w:noProof/>
            <w:webHidden/>
          </w:rPr>
          <w:fldChar w:fldCharType="separate"/>
        </w:r>
        <w:r>
          <w:rPr>
            <w:noProof/>
            <w:webHidden/>
          </w:rPr>
          <w:t>68</w:t>
        </w:r>
        <w:r>
          <w:rPr>
            <w:noProof/>
            <w:webHidden/>
          </w:rPr>
          <w:fldChar w:fldCharType="end"/>
        </w:r>
      </w:hyperlink>
    </w:p>
    <w:p w14:paraId="124C0B74" w14:textId="5C073FD3" w:rsidR="00F016AF" w:rsidRDefault="00F016AF">
      <w:pPr>
        <w:pStyle w:val="Kazalovsebine3"/>
        <w:tabs>
          <w:tab w:val="left" w:pos="2290"/>
          <w:tab w:val="right" w:leader="dot" w:pos="9628"/>
        </w:tabs>
        <w:rPr>
          <w:rFonts w:asciiTheme="minorHAnsi" w:eastAsiaTheme="minorEastAsia" w:hAnsiTheme="minorHAnsi" w:cstheme="minorBidi"/>
          <w:i w:val="0"/>
          <w:iCs w:val="0"/>
          <w:noProof/>
          <w:sz w:val="22"/>
          <w:szCs w:val="22"/>
          <w:lang w:eastAsia="sl-SI"/>
        </w:rPr>
      </w:pPr>
      <w:hyperlink w:anchor="_Toc98828017" w:history="1">
        <w:r w:rsidRPr="00E56508">
          <w:rPr>
            <w:rStyle w:val="Hiperpovezava"/>
            <w:noProof/>
          </w:rPr>
          <w:t>1000 OBČINSKI SVET</w:t>
        </w:r>
        <w:r>
          <w:rPr>
            <w:rFonts w:asciiTheme="minorHAnsi" w:eastAsiaTheme="minorEastAsia" w:hAnsiTheme="minorHAnsi" w:cstheme="minorBidi"/>
            <w:i w:val="0"/>
            <w:iCs w:val="0"/>
            <w:noProof/>
            <w:sz w:val="22"/>
            <w:szCs w:val="22"/>
            <w:lang w:eastAsia="sl-SI"/>
          </w:rPr>
          <w:tab/>
        </w:r>
        <w:r w:rsidRPr="00E56508">
          <w:rPr>
            <w:rStyle w:val="Hiperpovezava"/>
            <w:noProof/>
          </w:rPr>
          <w:t>(60.850 €) 59.965 €</w:t>
        </w:r>
        <w:r>
          <w:rPr>
            <w:noProof/>
            <w:webHidden/>
          </w:rPr>
          <w:tab/>
        </w:r>
        <w:r>
          <w:rPr>
            <w:noProof/>
            <w:webHidden/>
          </w:rPr>
          <w:fldChar w:fldCharType="begin"/>
        </w:r>
        <w:r>
          <w:rPr>
            <w:noProof/>
            <w:webHidden/>
          </w:rPr>
          <w:instrText xml:space="preserve"> PAGEREF _Toc98828017 \h </w:instrText>
        </w:r>
        <w:r>
          <w:rPr>
            <w:noProof/>
            <w:webHidden/>
          </w:rPr>
        </w:r>
        <w:r>
          <w:rPr>
            <w:noProof/>
            <w:webHidden/>
          </w:rPr>
          <w:fldChar w:fldCharType="separate"/>
        </w:r>
        <w:r>
          <w:rPr>
            <w:noProof/>
            <w:webHidden/>
          </w:rPr>
          <w:t>68</w:t>
        </w:r>
        <w:r>
          <w:rPr>
            <w:noProof/>
            <w:webHidden/>
          </w:rPr>
          <w:fldChar w:fldCharType="end"/>
        </w:r>
      </w:hyperlink>
    </w:p>
    <w:p w14:paraId="0A602B8C" w14:textId="1A143470" w:rsidR="00F016AF" w:rsidRDefault="00F016AF">
      <w:pPr>
        <w:pStyle w:val="Kazalovsebine4"/>
        <w:tabs>
          <w:tab w:val="left" w:pos="6529"/>
          <w:tab w:val="right" w:leader="dot" w:pos="9628"/>
        </w:tabs>
        <w:rPr>
          <w:rFonts w:asciiTheme="minorHAnsi" w:eastAsiaTheme="minorEastAsia" w:hAnsiTheme="minorHAnsi" w:cstheme="minorBidi"/>
          <w:noProof/>
          <w:sz w:val="22"/>
          <w:szCs w:val="22"/>
          <w:lang w:eastAsia="sl-SI"/>
        </w:rPr>
      </w:pPr>
      <w:hyperlink w:anchor="_Toc98828018" w:history="1">
        <w:r w:rsidRPr="00E56508">
          <w:rPr>
            <w:rStyle w:val="Hiperpovezava"/>
            <w:noProof/>
          </w:rPr>
          <w:t>10203 DELOV. OBČINSKEGA SVETA IN NJEGOVIH DELOVNIH TELES</w:t>
        </w:r>
        <w:r>
          <w:rPr>
            <w:rFonts w:asciiTheme="minorHAnsi" w:eastAsiaTheme="minorEastAsia" w:hAnsiTheme="minorHAnsi" w:cstheme="minorBidi"/>
            <w:noProof/>
            <w:sz w:val="22"/>
            <w:szCs w:val="22"/>
            <w:lang w:eastAsia="sl-SI"/>
          </w:rPr>
          <w:tab/>
        </w:r>
        <w:r w:rsidRPr="00E56508">
          <w:rPr>
            <w:rStyle w:val="Hiperpovezava"/>
            <w:noProof/>
          </w:rPr>
          <w:t>(56.700 €) 55.926 €</w:t>
        </w:r>
        <w:r>
          <w:rPr>
            <w:noProof/>
            <w:webHidden/>
          </w:rPr>
          <w:tab/>
        </w:r>
        <w:r>
          <w:rPr>
            <w:noProof/>
            <w:webHidden/>
          </w:rPr>
          <w:fldChar w:fldCharType="begin"/>
        </w:r>
        <w:r>
          <w:rPr>
            <w:noProof/>
            <w:webHidden/>
          </w:rPr>
          <w:instrText xml:space="preserve"> PAGEREF _Toc98828018 \h </w:instrText>
        </w:r>
        <w:r>
          <w:rPr>
            <w:noProof/>
            <w:webHidden/>
          </w:rPr>
        </w:r>
        <w:r>
          <w:rPr>
            <w:noProof/>
            <w:webHidden/>
          </w:rPr>
          <w:fldChar w:fldCharType="separate"/>
        </w:r>
        <w:r>
          <w:rPr>
            <w:noProof/>
            <w:webHidden/>
          </w:rPr>
          <w:t>68</w:t>
        </w:r>
        <w:r>
          <w:rPr>
            <w:noProof/>
            <w:webHidden/>
          </w:rPr>
          <w:fldChar w:fldCharType="end"/>
        </w:r>
      </w:hyperlink>
    </w:p>
    <w:p w14:paraId="26735B80" w14:textId="3DDC11B5" w:rsidR="00F016AF" w:rsidRDefault="00F016AF">
      <w:pPr>
        <w:pStyle w:val="Kazalovsebine4"/>
        <w:tabs>
          <w:tab w:val="left" w:pos="3120"/>
          <w:tab w:val="right" w:leader="dot" w:pos="9628"/>
        </w:tabs>
        <w:rPr>
          <w:rFonts w:asciiTheme="minorHAnsi" w:eastAsiaTheme="minorEastAsia" w:hAnsiTheme="minorHAnsi" w:cstheme="minorBidi"/>
          <w:noProof/>
          <w:sz w:val="22"/>
          <w:szCs w:val="22"/>
          <w:lang w:eastAsia="sl-SI"/>
        </w:rPr>
      </w:pPr>
      <w:hyperlink w:anchor="_Toc98828019" w:history="1">
        <w:r w:rsidRPr="00E56508">
          <w:rPr>
            <w:rStyle w:val="Hiperpovezava"/>
            <w:noProof/>
          </w:rPr>
          <w:t>20100 POLITIČNE STRANKE</w:t>
        </w:r>
        <w:r>
          <w:rPr>
            <w:rFonts w:asciiTheme="minorHAnsi" w:eastAsiaTheme="minorEastAsia" w:hAnsiTheme="minorHAnsi" w:cstheme="minorBidi"/>
            <w:noProof/>
            <w:sz w:val="22"/>
            <w:szCs w:val="22"/>
            <w:lang w:eastAsia="sl-SI"/>
          </w:rPr>
          <w:tab/>
        </w:r>
        <w:r w:rsidRPr="00E56508">
          <w:rPr>
            <w:rStyle w:val="Hiperpovezava"/>
            <w:noProof/>
          </w:rPr>
          <w:t>(4.050 €) 4.038 €</w:t>
        </w:r>
        <w:r>
          <w:rPr>
            <w:noProof/>
            <w:webHidden/>
          </w:rPr>
          <w:tab/>
        </w:r>
        <w:r>
          <w:rPr>
            <w:noProof/>
            <w:webHidden/>
          </w:rPr>
          <w:fldChar w:fldCharType="begin"/>
        </w:r>
        <w:r>
          <w:rPr>
            <w:noProof/>
            <w:webHidden/>
          </w:rPr>
          <w:instrText xml:space="preserve"> PAGEREF _Toc98828019 \h </w:instrText>
        </w:r>
        <w:r>
          <w:rPr>
            <w:noProof/>
            <w:webHidden/>
          </w:rPr>
        </w:r>
        <w:r>
          <w:rPr>
            <w:noProof/>
            <w:webHidden/>
          </w:rPr>
          <w:fldChar w:fldCharType="separate"/>
        </w:r>
        <w:r>
          <w:rPr>
            <w:noProof/>
            <w:webHidden/>
          </w:rPr>
          <w:t>68</w:t>
        </w:r>
        <w:r>
          <w:rPr>
            <w:noProof/>
            <w:webHidden/>
          </w:rPr>
          <w:fldChar w:fldCharType="end"/>
        </w:r>
      </w:hyperlink>
    </w:p>
    <w:p w14:paraId="3289F579" w14:textId="5B05093D" w:rsidR="00F016AF" w:rsidRDefault="00F016AF">
      <w:pPr>
        <w:pStyle w:val="Kazalovsebine4"/>
        <w:tabs>
          <w:tab w:val="left" w:pos="6479"/>
          <w:tab w:val="right" w:leader="dot" w:pos="9628"/>
        </w:tabs>
        <w:rPr>
          <w:rFonts w:asciiTheme="minorHAnsi" w:eastAsiaTheme="minorEastAsia" w:hAnsiTheme="minorHAnsi" w:cstheme="minorBidi"/>
          <w:noProof/>
          <w:sz w:val="22"/>
          <w:szCs w:val="22"/>
          <w:lang w:eastAsia="sl-SI"/>
        </w:rPr>
      </w:pPr>
      <w:hyperlink w:anchor="_Toc98828020" w:history="1">
        <w:r w:rsidRPr="00E56508">
          <w:rPr>
            <w:rStyle w:val="Hiperpovezava"/>
            <w:noProof/>
          </w:rPr>
          <w:t>31600 IZVEDBA IN NADZOR LOKALNIH VOLITEV IN REFERENDUM.</w:t>
        </w:r>
        <w:r>
          <w:rPr>
            <w:rFonts w:asciiTheme="minorHAnsi" w:eastAsiaTheme="minorEastAsia" w:hAnsiTheme="minorHAnsi" w:cstheme="minorBidi"/>
            <w:noProof/>
            <w:sz w:val="22"/>
            <w:szCs w:val="22"/>
            <w:lang w:eastAsia="sl-SI"/>
          </w:rPr>
          <w:tab/>
        </w:r>
        <w:r w:rsidRPr="00E56508">
          <w:rPr>
            <w:rStyle w:val="Hiperpovezava"/>
            <w:noProof/>
          </w:rPr>
          <w:t>(100 €) 0 €</w:t>
        </w:r>
        <w:r>
          <w:rPr>
            <w:noProof/>
            <w:webHidden/>
          </w:rPr>
          <w:tab/>
        </w:r>
        <w:r>
          <w:rPr>
            <w:noProof/>
            <w:webHidden/>
          </w:rPr>
          <w:fldChar w:fldCharType="begin"/>
        </w:r>
        <w:r>
          <w:rPr>
            <w:noProof/>
            <w:webHidden/>
          </w:rPr>
          <w:instrText xml:space="preserve"> PAGEREF _Toc98828020 \h </w:instrText>
        </w:r>
        <w:r>
          <w:rPr>
            <w:noProof/>
            <w:webHidden/>
          </w:rPr>
        </w:r>
        <w:r>
          <w:rPr>
            <w:noProof/>
            <w:webHidden/>
          </w:rPr>
          <w:fldChar w:fldCharType="separate"/>
        </w:r>
        <w:r>
          <w:rPr>
            <w:noProof/>
            <w:webHidden/>
          </w:rPr>
          <w:t>69</w:t>
        </w:r>
        <w:r>
          <w:rPr>
            <w:noProof/>
            <w:webHidden/>
          </w:rPr>
          <w:fldChar w:fldCharType="end"/>
        </w:r>
      </w:hyperlink>
    </w:p>
    <w:p w14:paraId="719AF0BB" w14:textId="3AF7C68E" w:rsidR="00F016AF" w:rsidRDefault="00F016AF">
      <w:pPr>
        <w:pStyle w:val="Kazalovsebine3"/>
        <w:tabs>
          <w:tab w:val="left" w:pos="2560"/>
          <w:tab w:val="right" w:leader="dot" w:pos="9628"/>
        </w:tabs>
        <w:rPr>
          <w:rFonts w:asciiTheme="minorHAnsi" w:eastAsiaTheme="minorEastAsia" w:hAnsiTheme="minorHAnsi" w:cstheme="minorBidi"/>
          <w:i w:val="0"/>
          <w:iCs w:val="0"/>
          <w:noProof/>
          <w:sz w:val="22"/>
          <w:szCs w:val="22"/>
          <w:lang w:eastAsia="sl-SI"/>
        </w:rPr>
      </w:pPr>
      <w:hyperlink w:anchor="_Toc98828021" w:history="1">
        <w:r w:rsidRPr="00E56508">
          <w:rPr>
            <w:rStyle w:val="Hiperpovezava"/>
            <w:noProof/>
          </w:rPr>
          <w:t>2000 NADZORNI ODBOR</w:t>
        </w:r>
        <w:r>
          <w:rPr>
            <w:rFonts w:asciiTheme="minorHAnsi" w:eastAsiaTheme="minorEastAsia" w:hAnsiTheme="minorHAnsi" w:cstheme="minorBidi"/>
            <w:i w:val="0"/>
            <w:iCs w:val="0"/>
            <w:noProof/>
            <w:sz w:val="22"/>
            <w:szCs w:val="22"/>
            <w:lang w:eastAsia="sl-SI"/>
          </w:rPr>
          <w:tab/>
        </w:r>
        <w:r w:rsidRPr="00E56508">
          <w:rPr>
            <w:rStyle w:val="Hiperpovezava"/>
            <w:noProof/>
          </w:rPr>
          <w:t>(13.400 €) 13.218 €</w:t>
        </w:r>
        <w:r>
          <w:rPr>
            <w:noProof/>
            <w:webHidden/>
          </w:rPr>
          <w:tab/>
        </w:r>
        <w:r>
          <w:rPr>
            <w:noProof/>
            <w:webHidden/>
          </w:rPr>
          <w:fldChar w:fldCharType="begin"/>
        </w:r>
        <w:r>
          <w:rPr>
            <w:noProof/>
            <w:webHidden/>
          </w:rPr>
          <w:instrText xml:space="preserve"> PAGEREF _Toc98828021 \h </w:instrText>
        </w:r>
        <w:r>
          <w:rPr>
            <w:noProof/>
            <w:webHidden/>
          </w:rPr>
        </w:r>
        <w:r>
          <w:rPr>
            <w:noProof/>
            <w:webHidden/>
          </w:rPr>
          <w:fldChar w:fldCharType="separate"/>
        </w:r>
        <w:r>
          <w:rPr>
            <w:noProof/>
            <w:webHidden/>
          </w:rPr>
          <w:t>69</w:t>
        </w:r>
        <w:r>
          <w:rPr>
            <w:noProof/>
            <w:webHidden/>
          </w:rPr>
          <w:fldChar w:fldCharType="end"/>
        </w:r>
      </w:hyperlink>
    </w:p>
    <w:p w14:paraId="6012249A" w14:textId="4BA7C2FB" w:rsidR="00F016AF" w:rsidRDefault="00F016AF">
      <w:pPr>
        <w:pStyle w:val="Kazalovsebine4"/>
        <w:tabs>
          <w:tab w:val="left" w:pos="4465"/>
          <w:tab w:val="right" w:leader="dot" w:pos="9628"/>
        </w:tabs>
        <w:rPr>
          <w:rFonts w:asciiTheme="minorHAnsi" w:eastAsiaTheme="minorEastAsia" w:hAnsiTheme="minorHAnsi" w:cstheme="minorBidi"/>
          <w:noProof/>
          <w:sz w:val="22"/>
          <w:szCs w:val="22"/>
          <w:lang w:eastAsia="sl-SI"/>
        </w:rPr>
      </w:pPr>
      <w:hyperlink w:anchor="_Toc98828022" w:history="1">
        <w:r w:rsidRPr="00E56508">
          <w:rPr>
            <w:rStyle w:val="Hiperpovezava"/>
            <w:noProof/>
          </w:rPr>
          <w:t>10401 DELOVANJE NADZORNEGA ODBORA</w:t>
        </w:r>
        <w:r>
          <w:rPr>
            <w:rFonts w:asciiTheme="minorHAnsi" w:eastAsiaTheme="minorEastAsia" w:hAnsiTheme="minorHAnsi" w:cstheme="minorBidi"/>
            <w:noProof/>
            <w:sz w:val="22"/>
            <w:szCs w:val="22"/>
            <w:lang w:eastAsia="sl-SI"/>
          </w:rPr>
          <w:tab/>
        </w:r>
        <w:r w:rsidRPr="00E56508">
          <w:rPr>
            <w:rStyle w:val="Hiperpovezava"/>
            <w:noProof/>
          </w:rPr>
          <w:t>(13.400 €) 13.218 €</w:t>
        </w:r>
        <w:r>
          <w:rPr>
            <w:noProof/>
            <w:webHidden/>
          </w:rPr>
          <w:tab/>
        </w:r>
        <w:r>
          <w:rPr>
            <w:noProof/>
            <w:webHidden/>
          </w:rPr>
          <w:fldChar w:fldCharType="begin"/>
        </w:r>
        <w:r>
          <w:rPr>
            <w:noProof/>
            <w:webHidden/>
          </w:rPr>
          <w:instrText xml:space="preserve"> PAGEREF _Toc98828022 \h </w:instrText>
        </w:r>
        <w:r>
          <w:rPr>
            <w:noProof/>
            <w:webHidden/>
          </w:rPr>
        </w:r>
        <w:r>
          <w:rPr>
            <w:noProof/>
            <w:webHidden/>
          </w:rPr>
          <w:fldChar w:fldCharType="separate"/>
        </w:r>
        <w:r>
          <w:rPr>
            <w:noProof/>
            <w:webHidden/>
          </w:rPr>
          <w:t>69</w:t>
        </w:r>
        <w:r>
          <w:rPr>
            <w:noProof/>
            <w:webHidden/>
          </w:rPr>
          <w:fldChar w:fldCharType="end"/>
        </w:r>
      </w:hyperlink>
    </w:p>
    <w:p w14:paraId="33130CBA" w14:textId="0F6F624A" w:rsidR="00F016AF" w:rsidRDefault="00F016AF">
      <w:pPr>
        <w:pStyle w:val="Kazalovsebine3"/>
        <w:tabs>
          <w:tab w:val="left" w:pos="1600"/>
          <w:tab w:val="right" w:leader="dot" w:pos="9628"/>
        </w:tabs>
        <w:rPr>
          <w:rFonts w:asciiTheme="minorHAnsi" w:eastAsiaTheme="minorEastAsia" w:hAnsiTheme="minorHAnsi" w:cstheme="minorBidi"/>
          <w:i w:val="0"/>
          <w:iCs w:val="0"/>
          <w:noProof/>
          <w:sz w:val="22"/>
          <w:szCs w:val="22"/>
          <w:lang w:eastAsia="sl-SI"/>
        </w:rPr>
      </w:pPr>
      <w:hyperlink w:anchor="_Toc98828023" w:history="1">
        <w:r w:rsidRPr="00E56508">
          <w:rPr>
            <w:rStyle w:val="Hiperpovezava"/>
            <w:noProof/>
          </w:rPr>
          <w:t>3000 ŽUPAN</w:t>
        </w:r>
        <w:r>
          <w:rPr>
            <w:rFonts w:asciiTheme="minorHAnsi" w:eastAsiaTheme="minorEastAsia" w:hAnsiTheme="minorHAnsi" w:cstheme="minorBidi"/>
            <w:i w:val="0"/>
            <w:iCs w:val="0"/>
            <w:noProof/>
            <w:sz w:val="22"/>
            <w:szCs w:val="22"/>
            <w:lang w:eastAsia="sl-SI"/>
          </w:rPr>
          <w:tab/>
        </w:r>
        <w:r w:rsidRPr="00E56508">
          <w:rPr>
            <w:rStyle w:val="Hiperpovezava"/>
            <w:noProof/>
          </w:rPr>
          <w:t>(101.269 €) 85.384 €</w:t>
        </w:r>
        <w:r>
          <w:rPr>
            <w:noProof/>
            <w:webHidden/>
          </w:rPr>
          <w:tab/>
        </w:r>
        <w:r>
          <w:rPr>
            <w:noProof/>
            <w:webHidden/>
          </w:rPr>
          <w:fldChar w:fldCharType="begin"/>
        </w:r>
        <w:r>
          <w:rPr>
            <w:noProof/>
            <w:webHidden/>
          </w:rPr>
          <w:instrText xml:space="preserve"> PAGEREF _Toc98828023 \h </w:instrText>
        </w:r>
        <w:r>
          <w:rPr>
            <w:noProof/>
            <w:webHidden/>
          </w:rPr>
        </w:r>
        <w:r>
          <w:rPr>
            <w:noProof/>
            <w:webHidden/>
          </w:rPr>
          <w:fldChar w:fldCharType="separate"/>
        </w:r>
        <w:r>
          <w:rPr>
            <w:noProof/>
            <w:webHidden/>
          </w:rPr>
          <w:t>69</w:t>
        </w:r>
        <w:r>
          <w:rPr>
            <w:noProof/>
            <w:webHidden/>
          </w:rPr>
          <w:fldChar w:fldCharType="end"/>
        </w:r>
      </w:hyperlink>
    </w:p>
    <w:p w14:paraId="7CDBFACE" w14:textId="603818AE" w:rsidR="00F016AF" w:rsidRDefault="00F016AF">
      <w:pPr>
        <w:pStyle w:val="Kazalovsebine4"/>
        <w:tabs>
          <w:tab w:val="left" w:pos="4640"/>
          <w:tab w:val="right" w:leader="dot" w:pos="9628"/>
        </w:tabs>
        <w:rPr>
          <w:rFonts w:asciiTheme="minorHAnsi" w:eastAsiaTheme="minorEastAsia" w:hAnsiTheme="minorHAnsi" w:cstheme="minorBidi"/>
          <w:noProof/>
          <w:sz w:val="22"/>
          <w:szCs w:val="22"/>
          <w:lang w:eastAsia="sl-SI"/>
        </w:rPr>
      </w:pPr>
      <w:hyperlink w:anchor="_Toc98828024" w:history="1">
        <w:r w:rsidRPr="00E56508">
          <w:rPr>
            <w:rStyle w:val="Hiperpovezava"/>
            <w:noProof/>
          </w:rPr>
          <w:t>10202 DELOVANJE ŽUPANA IN PODŽUPANOV</w:t>
        </w:r>
        <w:r>
          <w:rPr>
            <w:rFonts w:asciiTheme="minorHAnsi" w:eastAsiaTheme="minorEastAsia" w:hAnsiTheme="minorHAnsi" w:cstheme="minorBidi"/>
            <w:noProof/>
            <w:sz w:val="22"/>
            <w:szCs w:val="22"/>
            <w:lang w:eastAsia="sl-SI"/>
          </w:rPr>
          <w:tab/>
        </w:r>
        <w:r w:rsidRPr="00E56508">
          <w:rPr>
            <w:rStyle w:val="Hiperpovezava"/>
            <w:noProof/>
          </w:rPr>
          <w:t>(101.269 €) 85.384 €</w:t>
        </w:r>
        <w:r>
          <w:rPr>
            <w:noProof/>
            <w:webHidden/>
          </w:rPr>
          <w:tab/>
        </w:r>
        <w:r>
          <w:rPr>
            <w:noProof/>
            <w:webHidden/>
          </w:rPr>
          <w:fldChar w:fldCharType="begin"/>
        </w:r>
        <w:r>
          <w:rPr>
            <w:noProof/>
            <w:webHidden/>
          </w:rPr>
          <w:instrText xml:space="preserve"> PAGEREF _Toc98828024 \h </w:instrText>
        </w:r>
        <w:r>
          <w:rPr>
            <w:noProof/>
            <w:webHidden/>
          </w:rPr>
        </w:r>
        <w:r>
          <w:rPr>
            <w:noProof/>
            <w:webHidden/>
          </w:rPr>
          <w:fldChar w:fldCharType="separate"/>
        </w:r>
        <w:r>
          <w:rPr>
            <w:noProof/>
            <w:webHidden/>
          </w:rPr>
          <w:t>69</w:t>
        </w:r>
        <w:r>
          <w:rPr>
            <w:noProof/>
            <w:webHidden/>
          </w:rPr>
          <w:fldChar w:fldCharType="end"/>
        </w:r>
      </w:hyperlink>
    </w:p>
    <w:p w14:paraId="1E31BCBB" w14:textId="38391E52" w:rsidR="00F016AF" w:rsidRDefault="00F016AF">
      <w:pPr>
        <w:pStyle w:val="Kazalovsebine3"/>
        <w:tabs>
          <w:tab w:val="left" w:pos="2610"/>
          <w:tab w:val="right" w:leader="dot" w:pos="9628"/>
        </w:tabs>
        <w:rPr>
          <w:rFonts w:asciiTheme="minorHAnsi" w:eastAsiaTheme="minorEastAsia" w:hAnsiTheme="minorHAnsi" w:cstheme="minorBidi"/>
          <w:i w:val="0"/>
          <w:iCs w:val="0"/>
          <w:noProof/>
          <w:sz w:val="22"/>
          <w:szCs w:val="22"/>
          <w:lang w:eastAsia="sl-SI"/>
        </w:rPr>
      </w:pPr>
      <w:hyperlink w:anchor="_Toc98828025" w:history="1">
        <w:r w:rsidRPr="00E56508">
          <w:rPr>
            <w:rStyle w:val="Hiperpovezava"/>
            <w:noProof/>
          </w:rPr>
          <w:t>4000 OBČINSKA UPRAVA</w:t>
        </w:r>
        <w:r>
          <w:rPr>
            <w:rFonts w:asciiTheme="minorHAnsi" w:eastAsiaTheme="minorEastAsia" w:hAnsiTheme="minorHAnsi" w:cstheme="minorBidi"/>
            <w:i w:val="0"/>
            <w:iCs w:val="0"/>
            <w:noProof/>
            <w:sz w:val="22"/>
            <w:szCs w:val="22"/>
            <w:lang w:eastAsia="sl-SI"/>
          </w:rPr>
          <w:tab/>
        </w:r>
        <w:r w:rsidRPr="00E56508">
          <w:rPr>
            <w:rStyle w:val="Hiperpovezava"/>
            <w:noProof/>
          </w:rPr>
          <w:t>(19.547.736 €) 11.800.730 €</w:t>
        </w:r>
        <w:r>
          <w:rPr>
            <w:noProof/>
            <w:webHidden/>
          </w:rPr>
          <w:tab/>
        </w:r>
        <w:r>
          <w:rPr>
            <w:noProof/>
            <w:webHidden/>
          </w:rPr>
          <w:fldChar w:fldCharType="begin"/>
        </w:r>
        <w:r>
          <w:rPr>
            <w:noProof/>
            <w:webHidden/>
          </w:rPr>
          <w:instrText xml:space="preserve"> PAGEREF _Toc98828025 \h </w:instrText>
        </w:r>
        <w:r>
          <w:rPr>
            <w:noProof/>
            <w:webHidden/>
          </w:rPr>
        </w:r>
        <w:r>
          <w:rPr>
            <w:noProof/>
            <w:webHidden/>
          </w:rPr>
          <w:fldChar w:fldCharType="separate"/>
        </w:r>
        <w:r>
          <w:rPr>
            <w:noProof/>
            <w:webHidden/>
          </w:rPr>
          <w:t>70</w:t>
        </w:r>
        <w:r>
          <w:rPr>
            <w:noProof/>
            <w:webHidden/>
          </w:rPr>
          <w:fldChar w:fldCharType="end"/>
        </w:r>
      </w:hyperlink>
    </w:p>
    <w:p w14:paraId="75220A34" w14:textId="34EF8759" w:rsidR="00F016AF" w:rsidRDefault="00F016AF">
      <w:pPr>
        <w:pStyle w:val="Kazalovsebine4"/>
        <w:tabs>
          <w:tab w:val="left" w:pos="4060"/>
          <w:tab w:val="right" w:leader="dot" w:pos="9628"/>
        </w:tabs>
        <w:rPr>
          <w:rFonts w:asciiTheme="minorHAnsi" w:eastAsiaTheme="minorEastAsia" w:hAnsiTheme="minorHAnsi" w:cstheme="minorBidi"/>
          <w:noProof/>
          <w:sz w:val="22"/>
          <w:szCs w:val="22"/>
          <w:lang w:eastAsia="sl-SI"/>
        </w:rPr>
      </w:pPr>
      <w:hyperlink w:anchor="_Toc98828026" w:history="1">
        <w:r w:rsidRPr="00E56508">
          <w:rPr>
            <w:rStyle w:val="Hiperpovezava"/>
            <w:noProof/>
          </w:rPr>
          <w:t>10101 SRED. ZA PLAČE IN DR. OS.PREJ.</w:t>
        </w:r>
        <w:r>
          <w:rPr>
            <w:rFonts w:asciiTheme="minorHAnsi" w:eastAsiaTheme="minorEastAsia" w:hAnsiTheme="minorHAnsi" w:cstheme="minorBidi"/>
            <w:noProof/>
            <w:sz w:val="22"/>
            <w:szCs w:val="22"/>
            <w:lang w:eastAsia="sl-SI"/>
          </w:rPr>
          <w:tab/>
        </w:r>
        <w:r w:rsidRPr="00E56508">
          <w:rPr>
            <w:rStyle w:val="Hiperpovezava"/>
            <w:noProof/>
          </w:rPr>
          <w:t>(1.070.785 €) 979.075 €</w:t>
        </w:r>
        <w:r>
          <w:rPr>
            <w:noProof/>
            <w:webHidden/>
          </w:rPr>
          <w:tab/>
        </w:r>
        <w:r>
          <w:rPr>
            <w:noProof/>
            <w:webHidden/>
          </w:rPr>
          <w:fldChar w:fldCharType="begin"/>
        </w:r>
        <w:r>
          <w:rPr>
            <w:noProof/>
            <w:webHidden/>
          </w:rPr>
          <w:instrText xml:space="preserve"> PAGEREF _Toc98828026 \h </w:instrText>
        </w:r>
        <w:r>
          <w:rPr>
            <w:noProof/>
            <w:webHidden/>
          </w:rPr>
        </w:r>
        <w:r>
          <w:rPr>
            <w:noProof/>
            <w:webHidden/>
          </w:rPr>
          <w:fldChar w:fldCharType="separate"/>
        </w:r>
        <w:r>
          <w:rPr>
            <w:noProof/>
            <w:webHidden/>
          </w:rPr>
          <w:t>70</w:t>
        </w:r>
        <w:r>
          <w:rPr>
            <w:noProof/>
            <w:webHidden/>
          </w:rPr>
          <w:fldChar w:fldCharType="end"/>
        </w:r>
      </w:hyperlink>
    </w:p>
    <w:p w14:paraId="35EE568A" w14:textId="4C32DC06" w:rsidR="00F016AF" w:rsidRDefault="00F016AF">
      <w:pPr>
        <w:pStyle w:val="Kazalovsebine4"/>
        <w:tabs>
          <w:tab w:val="left" w:pos="3230"/>
          <w:tab w:val="right" w:leader="dot" w:pos="9628"/>
        </w:tabs>
        <w:rPr>
          <w:rFonts w:asciiTheme="minorHAnsi" w:eastAsiaTheme="minorEastAsia" w:hAnsiTheme="minorHAnsi" w:cstheme="minorBidi"/>
          <w:noProof/>
          <w:sz w:val="22"/>
          <w:szCs w:val="22"/>
          <w:lang w:eastAsia="sl-SI"/>
        </w:rPr>
      </w:pPr>
      <w:hyperlink w:anchor="_Toc98828027" w:history="1">
        <w:r w:rsidRPr="00E56508">
          <w:rPr>
            <w:rStyle w:val="Hiperpovezava"/>
            <w:noProof/>
          </w:rPr>
          <w:t>10103 MATERIALNI STROŠKI</w:t>
        </w:r>
        <w:r>
          <w:rPr>
            <w:rFonts w:asciiTheme="minorHAnsi" w:eastAsiaTheme="minorEastAsia" w:hAnsiTheme="minorHAnsi" w:cstheme="minorBidi"/>
            <w:noProof/>
            <w:sz w:val="22"/>
            <w:szCs w:val="22"/>
            <w:lang w:eastAsia="sl-SI"/>
          </w:rPr>
          <w:tab/>
        </w:r>
        <w:r w:rsidRPr="00E56508">
          <w:rPr>
            <w:rStyle w:val="Hiperpovezava"/>
            <w:noProof/>
          </w:rPr>
          <w:t>(225.988 €) 187.503 €</w:t>
        </w:r>
        <w:r>
          <w:rPr>
            <w:noProof/>
            <w:webHidden/>
          </w:rPr>
          <w:tab/>
        </w:r>
        <w:r>
          <w:rPr>
            <w:noProof/>
            <w:webHidden/>
          </w:rPr>
          <w:fldChar w:fldCharType="begin"/>
        </w:r>
        <w:r>
          <w:rPr>
            <w:noProof/>
            <w:webHidden/>
          </w:rPr>
          <w:instrText xml:space="preserve"> PAGEREF _Toc98828027 \h </w:instrText>
        </w:r>
        <w:r>
          <w:rPr>
            <w:noProof/>
            <w:webHidden/>
          </w:rPr>
        </w:r>
        <w:r>
          <w:rPr>
            <w:noProof/>
            <w:webHidden/>
          </w:rPr>
          <w:fldChar w:fldCharType="separate"/>
        </w:r>
        <w:r>
          <w:rPr>
            <w:noProof/>
            <w:webHidden/>
          </w:rPr>
          <w:t>70</w:t>
        </w:r>
        <w:r>
          <w:rPr>
            <w:noProof/>
            <w:webHidden/>
          </w:rPr>
          <w:fldChar w:fldCharType="end"/>
        </w:r>
      </w:hyperlink>
    </w:p>
    <w:p w14:paraId="137ACA78" w14:textId="4D7C170F" w:rsidR="00F016AF" w:rsidRDefault="00F016AF">
      <w:pPr>
        <w:pStyle w:val="Kazalovsebine4"/>
        <w:tabs>
          <w:tab w:val="left" w:pos="3600"/>
          <w:tab w:val="right" w:leader="dot" w:pos="9628"/>
        </w:tabs>
        <w:rPr>
          <w:rFonts w:asciiTheme="minorHAnsi" w:eastAsiaTheme="minorEastAsia" w:hAnsiTheme="minorHAnsi" w:cstheme="minorBidi"/>
          <w:noProof/>
          <w:sz w:val="22"/>
          <w:szCs w:val="22"/>
          <w:lang w:eastAsia="sl-SI"/>
        </w:rPr>
      </w:pPr>
      <w:hyperlink w:anchor="_Toc98828028" w:history="1">
        <w:r w:rsidRPr="00E56508">
          <w:rPr>
            <w:rStyle w:val="Hiperpovezava"/>
            <w:noProof/>
          </w:rPr>
          <w:t>10105 INVESTICIJSKA SREDSTVA</w:t>
        </w:r>
        <w:r>
          <w:rPr>
            <w:rFonts w:asciiTheme="minorHAnsi" w:eastAsiaTheme="minorEastAsia" w:hAnsiTheme="minorHAnsi" w:cstheme="minorBidi"/>
            <w:noProof/>
            <w:sz w:val="22"/>
            <w:szCs w:val="22"/>
            <w:lang w:eastAsia="sl-SI"/>
          </w:rPr>
          <w:tab/>
        </w:r>
        <w:r w:rsidRPr="00E56508">
          <w:rPr>
            <w:rStyle w:val="Hiperpovezava"/>
            <w:noProof/>
          </w:rPr>
          <w:t>(13.500 €) 13.353 €</w:t>
        </w:r>
        <w:r>
          <w:rPr>
            <w:noProof/>
            <w:webHidden/>
          </w:rPr>
          <w:tab/>
        </w:r>
        <w:r>
          <w:rPr>
            <w:noProof/>
            <w:webHidden/>
          </w:rPr>
          <w:fldChar w:fldCharType="begin"/>
        </w:r>
        <w:r>
          <w:rPr>
            <w:noProof/>
            <w:webHidden/>
          </w:rPr>
          <w:instrText xml:space="preserve"> PAGEREF _Toc98828028 \h </w:instrText>
        </w:r>
        <w:r>
          <w:rPr>
            <w:noProof/>
            <w:webHidden/>
          </w:rPr>
        </w:r>
        <w:r>
          <w:rPr>
            <w:noProof/>
            <w:webHidden/>
          </w:rPr>
          <w:fldChar w:fldCharType="separate"/>
        </w:r>
        <w:r>
          <w:rPr>
            <w:noProof/>
            <w:webHidden/>
          </w:rPr>
          <w:t>70</w:t>
        </w:r>
        <w:r>
          <w:rPr>
            <w:noProof/>
            <w:webHidden/>
          </w:rPr>
          <w:fldChar w:fldCharType="end"/>
        </w:r>
      </w:hyperlink>
    </w:p>
    <w:p w14:paraId="68B62B5E" w14:textId="29222EFA" w:rsidR="00F016AF" w:rsidRDefault="00F016AF">
      <w:pPr>
        <w:pStyle w:val="Kazalovsebine4"/>
        <w:tabs>
          <w:tab w:val="left" w:pos="5795"/>
          <w:tab w:val="right" w:leader="dot" w:pos="9628"/>
        </w:tabs>
        <w:rPr>
          <w:rFonts w:asciiTheme="minorHAnsi" w:eastAsiaTheme="minorEastAsia" w:hAnsiTheme="minorHAnsi" w:cstheme="minorBidi"/>
          <w:noProof/>
          <w:sz w:val="22"/>
          <w:szCs w:val="22"/>
          <w:lang w:eastAsia="sl-SI"/>
        </w:rPr>
      </w:pPr>
      <w:hyperlink w:anchor="_Toc98828029" w:history="1">
        <w:r w:rsidRPr="00E56508">
          <w:rPr>
            <w:rStyle w:val="Hiperpovezava"/>
            <w:noProof/>
          </w:rPr>
          <w:t>10106 UPRAVLJANJE IN VZDRŽEVANJE OBČINSKE STAVBE</w:t>
        </w:r>
        <w:r>
          <w:rPr>
            <w:rFonts w:asciiTheme="minorHAnsi" w:eastAsiaTheme="minorEastAsia" w:hAnsiTheme="minorHAnsi" w:cstheme="minorBidi"/>
            <w:noProof/>
            <w:sz w:val="22"/>
            <w:szCs w:val="22"/>
            <w:lang w:eastAsia="sl-SI"/>
          </w:rPr>
          <w:tab/>
        </w:r>
        <w:r w:rsidRPr="00E56508">
          <w:rPr>
            <w:rStyle w:val="Hiperpovezava"/>
            <w:noProof/>
          </w:rPr>
          <w:t>(162.600 €) 147.230 €</w:t>
        </w:r>
        <w:r>
          <w:rPr>
            <w:noProof/>
            <w:webHidden/>
          </w:rPr>
          <w:tab/>
        </w:r>
        <w:r>
          <w:rPr>
            <w:noProof/>
            <w:webHidden/>
          </w:rPr>
          <w:fldChar w:fldCharType="begin"/>
        </w:r>
        <w:r>
          <w:rPr>
            <w:noProof/>
            <w:webHidden/>
          </w:rPr>
          <w:instrText xml:space="preserve"> PAGEREF _Toc98828029 \h </w:instrText>
        </w:r>
        <w:r>
          <w:rPr>
            <w:noProof/>
            <w:webHidden/>
          </w:rPr>
        </w:r>
        <w:r>
          <w:rPr>
            <w:noProof/>
            <w:webHidden/>
          </w:rPr>
          <w:fldChar w:fldCharType="separate"/>
        </w:r>
        <w:r>
          <w:rPr>
            <w:noProof/>
            <w:webHidden/>
          </w:rPr>
          <w:t>71</w:t>
        </w:r>
        <w:r>
          <w:rPr>
            <w:noProof/>
            <w:webHidden/>
          </w:rPr>
          <w:fldChar w:fldCharType="end"/>
        </w:r>
      </w:hyperlink>
    </w:p>
    <w:p w14:paraId="2FAAA3D2" w14:textId="1882DA17" w:rsidR="00F016AF" w:rsidRDefault="00F016AF">
      <w:pPr>
        <w:pStyle w:val="Kazalovsebine4"/>
        <w:tabs>
          <w:tab w:val="left" w:pos="6285"/>
          <w:tab w:val="right" w:leader="dot" w:pos="9628"/>
        </w:tabs>
        <w:rPr>
          <w:rFonts w:asciiTheme="minorHAnsi" w:eastAsiaTheme="minorEastAsia" w:hAnsiTheme="minorHAnsi" w:cstheme="minorBidi"/>
          <w:noProof/>
          <w:sz w:val="22"/>
          <w:szCs w:val="22"/>
          <w:lang w:eastAsia="sl-SI"/>
        </w:rPr>
      </w:pPr>
      <w:hyperlink w:anchor="_Toc98828030" w:history="1">
        <w:r w:rsidRPr="00E56508">
          <w:rPr>
            <w:rStyle w:val="Hiperpovezava"/>
            <w:noProof/>
          </w:rPr>
          <w:t>10107 UPRAVLJANJE IN VZDRŽEVANJE POSLOVNIH PROSTOROV</w:t>
        </w:r>
        <w:r>
          <w:rPr>
            <w:rFonts w:asciiTheme="minorHAnsi" w:eastAsiaTheme="minorEastAsia" w:hAnsiTheme="minorHAnsi" w:cstheme="minorBidi"/>
            <w:noProof/>
            <w:sz w:val="22"/>
            <w:szCs w:val="22"/>
            <w:lang w:eastAsia="sl-SI"/>
          </w:rPr>
          <w:tab/>
        </w:r>
        <w:r w:rsidRPr="00E56508">
          <w:rPr>
            <w:rStyle w:val="Hiperpovezava"/>
            <w:noProof/>
          </w:rPr>
          <w:t>(67.500 €) 44.903 €</w:t>
        </w:r>
        <w:r>
          <w:rPr>
            <w:noProof/>
            <w:webHidden/>
          </w:rPr>
          <w:tab/>
        </w:r>
        <w:r>
          <w:rPr>
            <w:noProof/>
            <w:webHidden/>
          </w:rPr>
          <w:fldChar w:fldCharType="begin"/>
        </w:r>
        <w:r>
          <w:rPr>
            <w:noProof/>
            <w:webHidden/>
          </w:rPr>
          <w:instrText xml:space="preserve"> PAGEREF _Toc98828030 \h </w:instrText>
        </w:r>
        <w:r>
          <w:rPr>
            <w:noProof/>
            <w:webHidden/>
          </w:rPr>
        </w:r>
        <w:r>
          <w:rPr>
            <w:noProof/>
            <w:webHidden/>
          </w:rPr>
          <w:fldChar w:fldCharType="separate"/>
        </w:r>
        <w:r>
          <w:rPr>
            <w:noProof/>
            <w:webHidden/>
          </w:rPr>
          <w:t>71</w:t>
        </w:r>
        <w:r>
          <w:rPr>
            <w:noProof/>
            <w:webHidden/>
          </w:rPr>
          <w:fldChar w:fldCharType="end"/>
        </w:r>
      </w:hyperlink>
    </w:p>
    <w:p w14:paraId="405B6DA1" w14:textId="6ED029A5" w:rsidR="00F016AF" w:rsidRDefault="00F016AF">
      <w:pPr>
        <w:pStyle w:val="Kazalovsebine4"/>
        <w:tabs>
          <w:tab w:val="left" w:pos="3160"/>
          <w:tab w:val="right" w:leader="dot" w:pos="9628"/>
        </w:tabs>
        <w:rPr>
          <w:rFonts w:asciiTheme="minorHAnsi" w:eastAsiaTheme="minorEastAsia" w:hAnsiTheme="minorHAnsi" w:cstheme="minorBidi"/>
          <w:noProof/>
          <w:sz w:val="22"/>
          <w:szCs w:val="22"/>
          <w:lang w:eastAsia="sl-SI"/>
        </w:rPr>
      </w:pPr>
      <w:hyperlink w:anchor="_Toc98828031" w:history="1">
        <w:r w:rsidRPr="00E56508">
          <w:rPr>
            <w:rStyle w:val="Hiperpovezava"/>
            <w:noProof/>
          </w:rPr>
          <w:t>10108 PAMETNA SKUPNOST</w:t>
        </w:r>
        <w:r>
          <w:rPr>
            <w:rFonts w:asciiTheme="minorHAnsi" w:eastAsiaTheme="minorEastAsia" w:hAnsiTheme="minorHAnsi" w:cstheme="minorBidi"/>
            <w:noProof/>
            <w:sz w:val="22"/>
            <w:szCs w:val="22"/>
            <w:lang w:eastAsia="sl-SI"/>
          </w:rPr>
          <w:tab/>
        </w:r>
        <w:r w:rsidRPr="00E56508">
          <w:rPr>
            <w:rStyle w:val="Hiperpovezava"/>
            <w:noProof/>
          </w:rPr>
          <w:t>(45.499 €) 31.226 €</w:t>
        </w:r>
        <w:r>
          <w:rPr>
            <w:noProof/>
            <w:webHidden/>
          </w:rPr>
          <w:tab/>
        </w:r>
        <w:r>
          <w:rPr>
            <w:noProof/>
            <w:webHidden/>
          </w:rPr>
          <w:fldChar w:fldCharType="begin"/>
        </w:r>
        <w:r>
          <w:rPr>
            <w:noProof/>
            <w:webHidden/>
          </w:rPr>
          <w:instrText xml:space="preserve"> PAGEREF _Toc98828031 \h </w:instrText>
        </w:r>
        <w:r>
          <w:rPr>
            <w:noProof/>
            <w:webHidden/>
          </w:rPr>
        </w:r>
        <w:r>
          <w:rPr>
            <w:noProof/>
            <w:webHidden/>
          </w:rPr>
          <w:fldChar w:fldCharType="separate"/>
        </w:r>
        <w:r>
          <w:rPr>
            <w:noProof/>
            <w:webHidden/>
          </w:rPr>
          <w:t>71</w:t>
        </w:r>
        <w:r>
          <w:rPr>
            <w:noProof/>
            <w:webHidden/>
          </w:rPr>
          <w:fldChar w:fldCharType="end"/>
        </w:r>
      </w:hyperlink>
    </w:p>
    <w:p w14:paraId="0E899820" w14:textId="443DFA82" w:rsidR="00F016AF" w:rsidRDefault="00F016AF">
      <w:pPr>
        <w:pStyle w:val="Kazalovsebine4"/>
        <w:tabs>
          <w:tab w:val="left" w:pos="3940"/>
          <w:tab w:val="right" w:leader="dot" w:pos="9628"/>
        </w:tabs>
        <w:rPr>
          <w:rFonts w:asciiTheme="minorHAnsi" w:eastAsiaTheme="minorEastAsia" w:hAnsiTheme="minorHAnsi" w:cstheme="minorBidi"/>
          <w:noProof/>
          <w:sz w:val="22"/>
          <w:szCs w:val="22"/>
          <w:lang w:eastAsia="sl-SI"/>
        </w:rPr>
      </w:pPr>
      <w:hyperlink w:anchor="_Toc98828032" w:history="1">
        <w:r w:rsidRPr="00E56508">
          <w:rPr>
            <w:rStyle w:val="Hiperpovezava"/>
            <w:noProof/>
          </w:rPr>
          <w:t>10300 MEDNARODNO SODELOVANJE</w:t>
        </w:r>
        <w:r>
          <w:rPr>
            <w:rFonts w:asciiTheme="minorHAnsi" w:eastAsiaTheme="minorEastAsia" w:hAnsiTheme="minorHAnsi" w:cstheme="minorBidi"/>
            <w:noProof/>
            <w:sz w:val="22"/>
            <w:szCs w:val="22"/>
            <w:lang w:eastAsia="sl-SI"/>
          </w:rPr>
          <w:tab/>
        </w:r>
        <w:r w:rsidRPr="00E56508">
          <w:rPr>
            <w:rStyle w:val="Hiperpovezava"/>
            <w:noProof/>
          </w:rPr>
          <w:t>(9.500 €) 29 €</w:t>
        </w:r>
        <w:r>
          <w:rPr>
            <w:noProof/>
            <w:webHidden/>
          </w:rPr>
          <w:tab/>
        </w:r>
        <w:r>
          <w:rPr>
            <w:noProof/>
            <w:webHidden/>
          </w:rPr>
          <w:fldChar w:fldCharType="begin"/>
        </w:r>
        <w:r>
          <w:rPr>
            <w:noProof/>
            <w:webHidden/>
          </w:rPr>
          <w:instrText xml:space="preserve"> PAGEREF _Toc98828032 \h </w:instrText>
        </w:r>
        <w:r>
          <w:rPr>
            <w:noProof/>
            <w:webHidden/>
          </w:rPr>
        </w:r>
        <w:r>
          <w:rPr>
            <w:noProof/>
            <w:webHidden/>
          </w:rPr>
          <w:fldChar w:fldCharType="separate"/>
        </w:r>
        <w:r>
          <w:rPr>
            <w:noProof/>
            <w:webHidden/>
          </w:rPr>
          <w:t>72</w:t>
        </w:r>
        <w:r>
          <w:rPr>
            <w:noProof/>
            <w:webHidden/>
          </w:rPr>
          <w:fldChar w:fldCharType="end"/>
        </w:r>
      </w:hyperlink>
    </w:p>
    <w:p w14:paraId="4F9DC6E9" w14:textId="5E55F322" w:rsidR="00F016AF" w:rsidRDefault="00F016AF">
      <w:pPr>
        <w:pStyle w:val="Kazalovsebine4"/>
        <w:tabs>
          <w:tab w:val="left" w:pos="4825"/>
          <w:tab w:val="right" w:leader="dot" w:pos="9628"/>
        </w:tabs>
        <w:rPr>
          <w:rFonts w:asciiTheme="minorHAnsi" w:eastAsiaTheme="minorEastAsia" w:hAnsiTheme="minorHAnsi" w:cstheme="minorBidi"/>
          <w:noProof/>
          <w:sz w:val="22"/>
          <w:szCs w:val="22"/>
          <w:lang w:eastAsia="sl-SI"/>
        </w:rPr>
      </w:pPr>
      <w:hyperlink w:anchor="_Toc98828033" w:history="1">
        <w:r w:rsidRPr="00E56508">
          <w:rPr>
            <w:rStyle w:val="Hiperpovezava"/>
            <w:noProof/>
          </w:rPr>
          <w:t>10500 PRAZNIKI, REPREZENTANCA, PROTOKOL</w:t>
        </w:r>
        <w:r>
          <w:rPr>
            <w:rFonts w:asciiTheme="minorHAnsi" w:eastAsiaTheme="minorEastAsia" w:hAnsiTheme="minorHAnsi" w:cstheme="minorBidi"/>
            <w:noProof/>
            <w:sz w:val="22"/>
            <w:szCs w:val="22"/>
            <w:lang w:eastAsia="sl-SI"/>
          </w:rPr>
          <w:tab/>
        </w:r>
        <w:r w:rsidRPr="00E56508">
          <w:rPr>
            <w:rStyle w:val="Hiperpovezava"/>
            <w:noProof/>
          </w:rPr>
          <w:t>(21.500 €) 15.560 €</w:t>
        </w:r>
        <w:r>
          <w:rPr>
            <w:noProof/>
            <w:webHidden/>
          </w:rPr>
          <w:tab/>
        </w:r>
        <w:r>
          <w:rPr>
            <w:noProof/>
            <w:webHidden/>
          </w:rPr>
          <w:fldChar w:fldCharType="begin"/>
        </w:r>
        <w:r>
          <w:rPr>
            <w:noProof/>
            <w:webHidden/>
          </w:rPr>
          <w:instrText xml:space="preserve"> PAGEREF _Toc98828033 \h </w:instrText>
        </w:r>
        <w:r>
          <w:rPr>
            <w:noProof/>
            <w:webHidden/>
          </w:rPr>
        </w:r>
        <w:r>
          <w:rPr>
            <w:noProof/>
            <w:webHidden/>
          </w:rPr>
          <w:fldChar w:fldCharType="separate"/>
        </w:r>
        <w:r>
          <w:rPr>
            <w:noProof/>
            <w:webHidden/>
          </w:rPr>
          <w:t>73</w:t>
        </w:r>
        <w:r>
          <w:rPr>
            <w:noProof/>
            <w:webHidden/>
          </w:rPr>
          <w:fldChar w:fldCharType="end"/>
        </w:r>
      </w:hyperlink>
    </w:p>
    <w:p w14:paraId="72E4B6D4" w14:textId="3CAE3213" w:rsidR="00F016AF" w:rsidRDefault="00F016AF">
      <w:pPr>
        <w:pStyle w:val="Kazalovsebine4"/>
        <w:tabs>
          <w:tab w:val="left" w:pos="3760"/>
          <w:tab w:val="right" w:leader="dot" w:pos="9628"/>
        </w:tabs>
        <w:rPr>
          <w:rFonts w:asciiTheme="minorHAnsi" w:eastAsiaTheme="minorEastAsia" w:hAnsiTheme="minorHAnsi" w:cstheme="minorBidi"/>
          <w:noProof/>
          <w:sz w:val="22"/>
          <w:szCs w:val="22"/>
          <w:lang w:eastAsia="sl-SI"/>
        </w:rPr>
      </w:pPr>
      <w:hyperlink w:anchor="_Toc98828034" w:history="1">
        <w:r w:rsidRPr="00E56508">
          <w:rPr>
            <w:rStyle w:val="Hiperpovezava"/>
            <w:noProof/>
          </w:rPr>
          <w:t>10502 POKROVITELJSTVO ŽUPANA</w:t>
        </w:r>
        <w:r>
          <w:rPr>
            <w:rFonts w:asciiTheme="minorHAnsi" w:eastAsiaTheme="minorEastAsia" w:hAnsiTheme="minorHAnsi" w:cstheme="minorBidi"/>
            <w:noProof/>
            <w:sz w:val="22"/>
            <w:szCs w:val="22"/>
            <w:lang w:eastAsia="sl-SI"/>
          </w:rPr>
          <w:tab/>
        </w:r>
        <w:r w:rsidRPr="00E56508">
          <w:rPr>
            <w:rStyle w:val="Hiperpovezava"/>
            <w:noProof/>
          </w:rPr>
          <w:t>(17.000 €) 2.689 €</w:t>
        </w:r>
        <w:r>
          <w:rPr>
            <w:noProof/>
            <w:webHidden/>
          </w:rPr>
          <w:tab/>
        </w:r>
        <w:r>
          <w:rPr>
            <w:noProof/>
            <w:webHidden/>
          </w:rPr>
          <w:fldChar w:fldCharType="begin"/>
        </w:r>
        <w:r>
          <w:rPr>
            <w:noProof/>
            <w:webHidden/>
          </w:rPr>
          <w:instrText xml:space="preserve"> PAGEREF _Toc98828034 \h </w:instrText>
        </w:r>
        <w:r>
          <w:rPr>
            <w:noProof/>
            <w:webHidden/>
          </w:rPr>
        </w:r>
        <w:r>
          <w:rPr>
            <w:noProof/>
            <w:webHidden/>
          </w:rPr>
          <w:fldChar w:fldCharType="separate"/>
        </w:r>
        <w:r>
          <w:rPr>
            <w:noProof/>
            <w:webHidden/>
          </w:rPr>
          <w:t>73</w:t>
        </w:r>
        <w:r>
          <w:rPr>
            <w:noProof/>
            <w:webHidden/>
          </w:rPr>
          <w:fldChar w:fldCharType="end"/>
        </w:r>
      </w:hyperlink>
    </w:p>
    <w:p w14:paraId="4B46C938" w14:textId="1CDE582E" w:rsidR="00F016AF" w:rsidRDefault="00F016AF">
      <w:pPr>
        <w:pStyle w:val="Kazalovsebine4"/>
        <w:tabs>
          <w:tab w:val="left" w:pos="6631"/>
          <w:tab w:val="right" w:leader="dot" w:pos="9628"/>
        </w:tabs>
        <w:rPr>
          <w:rFonts w:asciiTheme="minorHAnsi" w:eastAsiaTheme="minorEastAsia" w:hAnsiTheme="minorHAnsi" w:cstheme="minorBidi"/>
          <w:noProof/>
          <w:sz w:val="22"/>
          <w:szCs w:val="22"/>
          <w:lang w:eastAsia="sl-SI"/>
        </w:rPr>
      </w:pPr>
      <w:hyperlink w:anchor="_Toc98828035" w:history="1">
        <w:r w:rsidRPr="00E56508">
          <w:rPr>
            <w:rStyle w:val="Hiperpovezava"/>
            <w:noProof/>
          </w:rPr>
          <w:t>10600 SKUPNA MEDOBČINSKA INŠPEKCIJSKA in REDARSKA SLUŽBA</w:t>
        </w:r>
        <w:r>
          <w:rPr>
            <w:rFonts w:asciiTheme="minorHAnsi" w:eastAsiaTheme="minorEastAsia" w:hAnsiTheme="minorHAnsi" w:cstheme="minorBidi"/>
            <w:noProof/>
            <w:sz w:val="22"/>
            <w:szCs w:val="22"/>
            <w:lang w:eastAsia="sl-SI"/>
          </w:rPr>
          <w:tab/>
        </w:r>
        <w:r w:rsidRPr="00E56508">
          <w:rPr>
            <w:rStyle w:val="Hiperpovezava"/>
            <w:noProof/>
          </w:rPr>
          <w:t>(111.733 €) 104.441 €</w:t>
        </w:r>
        <w:r>
          <w:rPr>
            <w:noProof/>
            <w:webHidden/>
          </w:rPr>
          <w:tab/>
        </w:r>
        <w:r>
          <w:rPr>
            <w:noProof/>
            <w:webHidden/>
          </w:rPr>
          <w:fldChar w:fldCharType="begin"/>
        </w:r>
        <w:r>
          <w:rPr>
            <w:noProof/>
            <w:webHidden/>
          </w:rPr>
          <w:instrText xml:space="preserve"> PAGEREF _Toc98828035 \h </w:instrText>
        </w:r>
        <w:r>
          <w:rPr>
            <w:noProof/>
            <w:webHidden/>
          </w:rPr>
        </w:r>
        <w:r>
          <w:rPr>
            <w:noProof/>
            <w:webHidden/>
          </w:rPr>
          <w:fldChar w:fldCharType="separate"/>
        </w:r>
        <w:r>
          <w:rPr>
            <w:noProof/>
            <w:webHidden/>
          </w:rPr>
          <w:t>73</w:t>
        </w:r>
        <w:r>
          <w:rPr>
            <w:noProof/>
            <w:webHidden/>
          </w:rPr>
          <w:fldChar w:fldCharType="end"/>
        </w:r>
      </w:hyperlink>
    </w:p>
    <w:p w14:paraId="75A239E4" w14:textId="403F6B11" w:rsidR="00F016AF" w:rsidRDefault="00F016AF">
      <w:pPr>
        <w:pStyle w:val="Kazalovsebine4"/>
        <w:tabs>
          <w:tab w:val="left" w:pos="6185"/>
          <w:tab w:val="right" w:leader="dot" w:pos="9628"/>
        </w:tabs>
        <w:rPr>
          <w:rFonts w:asciiTheme="minorHAnsi" w:eastAsiaTheme="minorEastAsia" w:hAnsiTheme="minorHAnsi" w:cstheme="minorBidi"/>
          <w:noProof/>
          <w:sz w:val="22"/>
          <w:szCs w:val="22"/>
          <w:lang w:eastAsia="sl-SI"/>
        </w:rPr>
      </w:pPr>
      <w:hyperlink w:anchor="_Toc98828036" w:history="1">
        <w:r w:rsidRPr="00E56508">
          <w:rPr>
            <w:rStyle w:val="Hiperpovezava"/>
            <w:noProof/>
          </w:rPr>
          <w:t>10700 SKUPNA MEDOBČINSKA NOTRANJE REVIZIJSKA SLUŽBA</w:t>
        </w:r>
        <w:r>
          <w:rPr>
            <w:rFonts w:asciiTheme="minorHAnsi" w:eastAsiaTheme="minorEastAsia" w:hAnsiTheme="minorHAnsi" w:cstheme="minorBidi"/>
            <w:noProof/>
            <w:sz w:val="22"/>
            <w:szCs w:val="22"/>
            <w:lang w:eastAsia="sl-SI"/>
          </w:rPr>
          <w:tab/>
        </w:r>
        <w:r w:rsidRPr="00E56508">
          <w:rPr>
            <w:rStyle w:val="Hiperpovezava"/>
            <w:noProof/>
          </w:rPr>
          <w:t>(33.000 €) 29.257 €</w:t>
        </w:r>
        <w:r>
          <w:rPr>
            <w:noProof/>
            <w:webHidden/>
          </w:rPr>
          <w:tab/>
        </w:r>
        <w:r>
          <w:rPr>
            <w:noProof/>
            <w:webHidden/>
          </w:rPr>
          <w:fldChar w:fldCharType="begin"/>
        </w:r>
        <w:r>
          <w:rPr>
            <w:noProof/>
            <w:webHidden/>
          </w:rPr>
          <w:instrText xml:space="preserve"> PAGEREF _Toc98828036 \h </w:instrText>
        </w:r>
        <w:r>
          <w:rPr>
            <w:noProof/>
            <w:webHidden/>
          </w:rPr>
        </w:r>
        <w:r>
          <w:rPr>
            <w:noProof/>
            <w:webHidden/>
          </w:rPr>
          <w:fldChar w:fldCharType="separate"/>
        </w:r>
        <w:r>
          <w:rPr>
            <w:noProof/>
            <w:webHidden/>
          </w:rPr>
          <w:t>74</w:t>
        </w:r>
        <w:r>
          <w:rPr>
            <w:noProof/>
            <w:webHidden/>
          </w:rPr>
          <w:fldChar w:fldCharType="end"/>
        </w:r>
      </w:hyperlink>
    </w:p>
    <w:p w14:paraId="6B93C3C8" w14:textId="5CB9F4B4" w:rsidR="00F016AF" w:rsidRDefault="00F016AF">
      <w:pPr>
        <w:pStyle w:val="Kazalovsebine4"/>
        <w:tabs>
          <w:tab w:val="left" w:pos="3905"/>
          <w:tab w:val="right" w:leader="dot" w:pos="9628"/>
        </w:tabs>
        <w:rPr>
          <w:rFonts w:asciiTheme="minorHAnsi" w:eastAsiaTheme="minorEastAsia" w:hAnsiTheme="minorHAnsi" w:cstheme="minorBidi"/>
          <w:noProof/>
          <w:sz w:val="22"/>
          <w:szCs w:val="22"/>
          <w:lang w:eastAsia="sl-SI"/>
        </w:rPr>
      </w:pPr>
      <w:hyperlink w:anchor="_Toc98828037" w:history="1">
        <w:r w:rsidRPr="00E56508">
          <w:rPr>
            <w:rStyle w:val="Hiperpovezava"/>
            <w:noProof/>
          </w:rPr>
          <w:t>30100 INTERVENCIJE V KMETIJSTVU</w:t>
        </w:r>
        <w:r>
          <w:rPr>
            <w:rFonts w:asciiTheme="minorHAnsi" w:eastAsiaTheme="minorEastAsia" w:hAnsiTheme="minorHAnsi" w:cstheme="minorBidi"/>
            <w:noProof/>
            <w:sz w:val="22"/>
            <w:szCs w:val="22"/>
            <w:lang w:eastAsia="sl-SI"/>
          </w:rPr>
          <w:tab/>
        </w:r>
        <w:r w:rsidRPr="00E56508">
          <w:rPr>
            <w:rStyle w:val="Hiperpovezava"/>
            <w:noProof/>
          </w:rPr>
          <w:t>(45.000 €) 39.564 €</w:t>
        </w:r>
        <w:r>
          <w:rPr>
            <w:noProof/>
            <w:webHidden/>
          </w:rPr>
          <w:tab/>
        </w:r>
        <w:r>
          <w:rPr>
            <w:noProof/>
            <w:webHidden/>
          </w:rPr>
          <w:fldChar w:fldCharType="begin"/>
        </w:r>
        <w:r>
          <w:rPr>
            <w:noProof/>
            <w:webHidden/>
          </w:rPr>
          <w:instrText xml:space="preserve"> PAGEREF _Toc98828037 \h </w:instrText>
        </w:r>
        <w:r>
          <w:rPr>
            <w:noProof/>
            <w:webHidden/>
          </w:rPr>
        </w:r>
        <w:r>
          <w:rPr>
            <w:noProof/>
            <w:webHidden/>
          </w:rPr>
          <w:fldChar w:fldCharType="separate"/>
        </w:r>
        <w:r>
          <w:rPr>
            <w:noProof/>
            <w:webHidden/>
          </w:rPr>
          <w:t>74</w:t>
        </w:r>
        <w:r>
          <w:rPr>
            <w:noProof/>
            <w:webHidden/>
          </w:rPr>
          <w:fldChar w:fldCharType="end"/>
        </w:r>
      </w:hyperlink>
    </w:p>
    <w:p w14:paraId="1ECAB57C" w14:textId="38FF8BBF" w:rsidR="00F016AF" w:rsidRDefault="00F016AF">
      <w:pPr>
        <w:pStyle w:val="Kazalovsebine4"/>
        <w:tabs>
          <w:tab w:val="left" w:pos="5095"/>
          <w:tab w:val="right" w:leader="dot" w:pos="9628"/>
        </w:tabs>
        <w:rPr>
          <w:rFonts w:asciiTheme="minorHAnsi" w:eastAsiaTheme="minorEastAsia" w:hAnsiTheme="minorHAnsi" w:cstheme="minorBidi"/>
          <w:noProof/>
          <w:sz w:val="22"/>
          <w:szCs w:val="22"/>
          <w:lang w:eastAsia="sl-SI"/>
        </w:rPr>
      </w:pPr>
      <w:hyperlink w:anchor="_Toc98828038" w:history="1">
        <w:r w:rsidRPr="00E56508">
          <w:rPr>
            <w:rStyle w:val="Hiperpovezava"/>
            <w:noProof/>
          </w:rPr>
          <w:t>30101 SOFINANC.PROGRAMOV LAS-LEADER-CLLD</w:t>
        </w:r>
        <w:r>
          <w:rPr>
            <w:rFonts w:asciiTheme="minorHAnsi" w:eastAsiaTheme="minorEastAsia" w:hAnsiTheme="minorHAnsi" w:cstheme="minorBidi"/>
            <w:noProof/>
            <w:sz w:val="22"/>
            <w:szCs w:val="22"/>
            <w:lang w:eastAsia="sl-SI"/>
          </w:rPr>
          <w:tab/>
        </w:r>
        <w:r w:rsidRPr="00E56508">
          <w:rPr>
            <w:rStyle w:val="Hiperpovezava"/>
            <w:noProof/>
          </w:rPr>
          <w:t>(49.479 €) 40.648 €</w:t>
        </w:r>
        <w:r>
          <w:rPr>
            <w:noProof/>
            <w:webHidden/>
          </w:rPr>
          <w:tab/>
        </w:r>
        <w:r>
          <w:rPr>
            <w:noProof/>
            <w:webHidden/>
          </w:rPr>
          <w:fldChar w:fldCharType="begin"/>
        </w:r>
        <w:r>
          <w:rPr>
            <w:noProof/>
            <w:webHidden/>
          </w:rPr>
          <w:instrText xml:space="preserve"> PAGEREF _Toc98828038 \h </w:instrText>
        </w:r>
        <w:r>
          <w:rPr>
            <w:noProof/>
            <w:webHidden/>
          </w:rPr>
        </w:r>
        <w:r>
          <w:rPr>
            <w:noProof/>
            <w:webHidden/>
          </w:rPr>
          <w:fldChar w:fldCharType="separate"/>
        </w:r>
        <w:r>
          <w:rPr>
            <w:noProof/>
            <w:webHidden/>
          </w:rPr>
          <w:t>74</w:t>
        </w:r>
        <w:r>
          <w:rPr>
            <w:noProof/>
            <w:webHidden/>
          </w:rPr>
          <w:fldChar w:fldCharType="end"/>
        </w:r>
      </w:hyperlink>
    </w:p>
    <w:p w14:paraId="61A12A31" w14:textId="52E119F6" w:rsidR="00F016AF" w:rsidRDefault="00F016AF">
      <w:pPr>
        <w:pStyle w:val="Kazalovsebine4"/>
        <w:tabs>
          <w:tab w:val="left" w:pos="3945"/>
          <w:tab w:val="right" w:leader="dot" w:pos="9628"/>
        </w:tabs>
        <w:rPr>
          <w:rFonts w:asciiTheme="minorHAnsi" w:eastAsiaTheme="minorEastAsia" w:hAnsiTheme="minorHAnsi" w:cstheme="minorBidi"/>
          <w:noProof/>
          <w:sz w:val="22"/>
          <w:szCs w:val="22"/>
          <w:lang w:eastAsia="sl-SI"/>
        </w:rPr>
      </w:pPr>
      <w:hyperlink w:anchor="_Toc98828039" w:history="1">
        <w:r w:rsidRPr="00E56508">
          <w:rPr>
            <w:rStyle w:val="Hiperpovezava"/>
            <w:noProof/>
          </w:rPr>
          <w:t>30202 ENERGETSKA OBNOVA STAVB</w:t>
        </w:r>
        <w:r>
          <w:rPr>
            <w:rFonts w:asciiTheme="minorHAnsi" w:eastAsiaTheme="minorEastAsia" w:hAnsiTheme="minorHAnsi" w:cstheme="minorBidi"/>
            <w:noProof/>
            <w:sz w:val="22"/>
            <w:szCs w:val="22"/>
            <w:lang w:eastAsia="sl-SI"/>
          </w:rPr>
          <w:tab/>
        </w:r>
        <w:r w:rsidRPr="00E56508">
          <w:rPr>
            <w:rStyle w:val="Hiperpovezava"/>
            <w:noProof/>
          </w:rPr>
          <w:t>(1.006.911 €) 807.508 €</w:t>
        </w:r>
        <w:r>
          <w:rPr>
            <w:noProof/>
            <w:webHidden/>
          </w:rPr>
          <w:tab/>
        </w:r>
        <w:r>
          <w:rPr>
            <w:noProof/>
            <w:webHidden/>
          </w:rPr>
          <w:fldChar w:fldCharType="begin"/>
        </w:r>
        <w:r>
          <w:rPr>
            <w:noProof/>
            <w:webHidden/>
          </w:rPr>
          <w:instrText xml:space="preserve"> PAGEREF _Toc98828039 \h </w:instrText>
        </w:r>
        <w:r>
          <w:rPr>
            <w:noProof/>
            <w:webHidden/>
          </w:rPr>
        </w:r>
        <w:r>
          <w:rPr>
            <w:noProof/>
            <w:webHidden/>
          </w:rPr>
          <w:fldChar w:fldCharType="separate"/>
        </w:r>
        <w:r>
          <w:rPr>
            <w:noProof/>
            <w:webHidden/>
          </w:rPr>
          <w:t>75</w:t>
        </w:r>
        <w:r>
          <w:rPr>
            <w:noProof/>
            <w:webHidden/>
          </w:rPr>
          <w:fldChar w:fldCharType="end"/>
        </w:r>
      </w:hyperlink>
    </w:p>
    <w:p w14:paraId="7EDC72F6" w14:textId="1A0833D6" w:rsidR="00F016AF" w:rsidRDefault="00F016AF">
      <w:pPr>
        <w:pStyle w:val="Kazalovsebine4"/>
        <w:tabs>
          <w:tab w:val="left" w:pos="4265"/>
          <w:tab w:val="right" w:leader="dot" w:pos="9628"/>
        </w:tabs>
        <w:rPr>
          <w:rFonts w:asciiTheme="minorHAnsi" w:eastAsiaTheme="minorEastAsia" w:hAnsiTheme="minorHAnsi" w:cstheme="minorBidi"/>
          <w:noProof/>
          <w:sz w:val="22"/>
          <w:szCs w:val="22"/>
          <w:lang w:eastAsia="sl-SI"/>
        </w:rPr>
      </w:pPr>
      <w:hyperlink w:anchor="_Toc98828040" w:history="1">
        <w:r w:rsidRPr="00E56508">
          <w:rPr>
            <w:rStyle w:val="Hiperpovezava"/>
            <w:noProof/>
          </w:rPr>
          <w:t>30300 SPODBUJANJE RAZVOJA TURIZMA</w:t>
        </w:r>
        <w:r>
          <w:rPr>
            <w:rFonts w:asciiTheme="minorHAnsi" w:eastAsiaTheme="minorEastAsia" w:hAnsiTheme="minorHAnsi" w:cstheme="minorBidi"/>
            <w:noProof/>
            <w:sz w:val="22"/>
            <w:szCs w:val="22"/>
            <w:lang w:eastAsia="sl-SI"/>
          </w:rPr>
          <w:tab/>
        </w:r>
        <w:r w:rsidRPr="00E56508">
          <w:rPr>
            <w:rStyle w:val="Hiperpovezava"/>
            <w:noProof/>
          </w:rPr>
          <w:t>(129.835 €) 95.502 €</w:t>
        </w:r>
        <w:r>
          <w:rPr>
            <w:noProof/>
            <w:webHidden/>
          </w:rPr>
          <w:tab/>
        </w:r>
        <w:r>
          <w:rPr>
            <w:noProof/>
            <w:webHidden/>
          </w:rPr>
          <w:fldChar w:fldCharType="begin"/>
        </w:r>
        <w:r>
          <w:rPr>
            <w:noProof/>
            <w:webHidden/>
          </w:rPr>
          <w:instrText xml:space="preserve"> PAGEREF _Toc98828040 \h </w:instrText>
        </w:r>
        <w:r>
          <w:rPr>
            <w:noProof/>
            <w:webHidden/>
          </w:rPr>
        </w:r>
        <w:r>
          <w:rPr>
            <w:noProof/>
            <w:webHidden/>
          </w:rPr>
          <w:fldChar w:fldCharType="separate"/>
        </w:r>
        <w:r>
          <w:rPr>
            <w:noProof/>
            <w:webHidden/>
          </w:rPr>
          <w:t>76</w:t>
        </w:r>
        <w:r>
          <w:rPr>
            <w:noProof/>
            <w:webHidden/>
          </w:rPr>
          <w:fldChar w:fldCharType="end"/>
        </w:r>
      </w:hyperlink>
    </w:p>
    <w:p w14:paraId="6A334D69" w14:textId="639E7E18" w:rsidR="00F016AF" w:rsidRDefault="00F016AF">
      <w:pPr>
        <w:pStyle w:val="Kazalovsebine4"/>
        <w:tabs>
          <w:tab w:val="left" w:pos="4580"/>
          <w:tab w:val="right" w:leader="dot" w:pos="9628"/>
        </w:tabs>
        <w:rPr>
          <w:rFonts w:asciiTheme="minorHAnsi" w:eastAsiaTheme="minorEastAsia" w:hAnsiTheme="minorHAnsi" w:cstheme="minorBidi"/>
          <w:noProof/>
          <w:sz w:val="22"/>
          <w:szCs w:val="22"/>
          <w:lang w:eastAsia="sl-SI"/>
        </w:rPr>
      </w:pPr>
      <w:hyperlink w:anchor="_Toc98828041" w:history="1">
        <w:r w:rsidRPr="00E56508">
          <w:rPr>
            <w:rStyle w:val="Hiperpovezava"/>
            <w:noProof/>
          </w:rPr>
          <w:t>30301 TURISTIČNE PRIREDITVE IN DOGODKI</w:t>
        </w:r>
        <w:r>
          <w:rPr>
            <w:rFonts w:asciiTheme="minorHAnsi" w:eastAsiaTheme="minorEastAsia" w:hAnsiTheme="minorHAnsi" w:cstheme="minorBidi"/>
            <w:noProof/>
            <w:sz w:val="22"/>
            <w:szCs w:val="22"/>
            <w:lang w:eastAsia="sl-SI"/>
          </w:rPr>
          <w:tab/>
        </w:r>
        <w:r w:rsidRPr="00E56508">
          <w:rPr>
            <w:rStyle w:val="Hiperpovezava"/>
            <w:noProof/>
          </w:rPr>
          <w:t>(123.175 €) 97.389 €</w:t>
        </w:r>
        <w:r>
          <w:rPr>
            <w:noProof/>
            <w:webHidden/>
          </w:rPr>
          <w:tab/>
        </w:r>
        <w:r>
          <w:rPr>
            <w:noProof/>
            <w:webHidden/>
          </w:rPr>
          <w:fldChar w:fldCharType="begin"/>
        </w:r>
        <w:r>
          <w:rPr>
            <w:noProof/>
            <w:webHidden/>
          </w:rPr>
          <w:instrText xml:space="preserve"> PAGEREF _Toc98828041 \h </w:instrText>
        </w:r>
        <w:r>
          <w:rPr>
            <w:noProof/>
            <w:webHidden/>
          </w:rPr>
        </w:r>
        <w:r>
          <w:rPr>
            <w:noProof/>
            <w:webHidden/>
          </w:rPr>
          <w:fldChar w:fldCharType="separate"/>
        </w:r>
        <w:r>
          <w:rPr>
            <w:noProof/>
            <w:webHidden/>
          </w:rPr>
          <w:t>77</w:t>
        </w:r>
        <w:r>
          <w:rPr>
            <w:noProof/>
            <w:webHidden/>
          </w:rPr>
          <w:fldChar w:fldCharType="end"/>
        </w:r>
      </w:hyperlink>
    </w:p>
    <w:p w14:paraId="4D2DB3B3" w14:textId="5E879BBD" w:rsidR="00F016AF" w:rsidRDefault="00F016AF">
      <w:pPr>
        <w:pStyle w:val="Kazalovsebine4"/>
        <w:tabs>
          <w:tab w:val="left" w:pos="4315"/>
          <w:tab w:val="right" w:leader="dot" w:pos="9628"/>
        </w:tabs>
        <w:rPr>
          <w:rFonts w:asciiTheme="minorHAnsi" w:eastAsiaTheme="minorEastAsia" w:hAnsiTheme="minorHAnsi" w:cstheme="minorBidi"/>
          <w:noProof/>
          <w:sz w:val="22"/>
          <w:szCs w:val="22"/>
          <w:lang w:eastAsia="sl-SI"/>
        </w:rPr>
      </w:pPr>
      <w:hyperlink w:anchor="_Toc98828042" w:history="1">
        <w:r w:rsidRPr="00E56508">
          <w:rPr>
            <w:rStyle w:val="Hiperpovezava"/>
            <w:noProof/>
          </w:rPr>
          <w:t>30304 TRAJNOSTNI RAZVOJ DESTINACIJE</w:t>
        </w:r>
        <w:r>
          <w:rPr>
            <w:rFonts w:asciiTheme="minorHAnsi" w:eastAsiaTheme="minorEastAsia" w:hAnsiTheme="minorHAnsi" w:cstheme="minorBidi"/>
            <w:noProof/>
            <w:sz w:val="22"/>
            <w:szCs w:val="22"/>
            <w:lang w:eastAsia="sl-SI"/>
          </w:rPr>
          <w:tab/>
        </w:r>
        <w:r w:rsidRPr="00E56508">
          <w:rPr>
            <w:rStyle w:val="Hiperpovezava"/>
            <w:noProof/>
          </w:rPr>
          <w:t>(3.000 €) 1.609 €</w:t>
        </w:r>
        <w:r>
          <w:rPr>
            <w:noProof/>
            <w:webHidden/>
          </w:rPr>
          <w:tab/>
        </w:r>
        <w:r>
          <w:rPr>
            <w:noProof/>
            <w:webHidden/>
          </w:rPr>
          <w:fldChar w:fldCharType="begin"/>
        </w:r>
        <w:r>
          <w:rPr>
            <w:noProof/>
            <w:webHidden/>
          </w:rPr>
          <w:instrText xml:space="preserve"> PAGEREF _Toc98828042 \h </w:instrText>
        </w:r>
        <w:r>
          <w:rPr>
            <w:noProof/>
            <w:webHidden/>
          </w:rPr>
        </w:r>
        <w:r>
          <w:rPr>
            <w:noProof/>
            <w:webHidden/>
          </w:rPr>
          <w:fldChar w:fldCharType="separate"/>
        </w:r>
        <w:r>
          <w:rPr>
            <w:noProof/>
            <w:webHidden/>
          </w:rPr>
          <w:t>77</w:t>
        </w:r>
        <w:r>
          <w:rPr>
            <w:noProof/>
            <w:webHidden/>
          </w:rPr>
          <w:fldChar w:fldCharType="end"/>
        </w:r>
      </w:hyperlink>
    </w:p>
    <w:p w14:paraId="6D53ABD9" w14:textId="5AF3259F" w:rsidR="00F016AF" w:rsidRDefault="00F016AF">
      <w:pPr>
        <w:pStyle w:val="Kazalovsebine4"/>
        <w:tabs>
          <w:tab w:val="left" w:pos="6675"/>
          <w:tab w:val="right" w:leader="dot" w:pos="9628"/>
        </w:tabs>
        <w:rPr>
          <w:rFonts w:asciiTheme="minorHAnsi" w:eastAsiaTheme="minorEastAsia" w:hAnsiTheme="minorHAnsi" w:cstheme="minorBidi"/>
          <w:noProof/>
          <w:sz w:val="22"/>
          <w:szCs w:val="22"/>
          <w:lang w:eastAsia="sl-SI"/>
        </w:rPr>
      </w:pPr>
      <w:hyperlink w:anchor="_Toc98828043" w:history="1">
        <w:r w:rsidRPr="00E56508">
          <w:rPr>
            <w:rStyle w:val="Hiperpovezava"/>
            <w:noProof/>
          </w:rPr>
          <w:t>30305 UPRAVLJANJE TURISTIČNE INFRASTRUKTURE IN PRODUKTOV</w:t>
        </w:r>
        <w:r>
          <w:rPr>
            <w:rFonts w:asciiTheme="minorHAnsi" w:eastAsiaTheme="minorEastAsia" w:hAnsiTheme="minorHAnsi" w:cstheme="minorBidi"/>
            <w:noProof/>
            <w:sz w:val="22"/>
            <w:szCs w:val="22"/>
            <w:lang w:eastAsia="sl-SI"/>
          </w:rPr>
          <w:tab/>
        </w:r>
        <w:r w:rsidRPr="00E56508">
          <w:rPr>
            <w:rStyle w:val="Hiperpovezava"/>
            <w:noProof/>
          </w:rPr>
          <w:t>(120.000 €) 22.075 €</w:t>
        </w:r>
        <w:r>
          <w:rPr>
            <w:noProof/>
            <w:webHidden/>
          </w:rPr>
          <w:tab/>
        </w:r>
        <w:r>
          <w:rPr>
            <w:noProof/>
            <w:webHidden/>
          </w:rPr>
          <w:fldChar w:fldCharType="begin"/>
        </w:r>
        <w:r>
          <w:rPr>
            <w:noProof/>
            <w:webHidden/>
          </w:rPr>
          <w:instrText xml:space="preserve"> PAGEREF _Toc98828043 \h </w:instrText>
        </w:r>
        <w:r>
          <w:rPr>
            <w:noProof/>
            <w:webHidden/>
          </w:rPr>
        </w:r>
        <w:r>
          <w:rPr>
            <w:noProof/>
            <w:webHidden/>
          </w:rPr>
          <w:fldChar w:fldCharType="separate"/>
        </w:r>
        <w:r>
          <w:rPr>
            <w:noProof/>
            <w:webHidden/>
          </w:rPr>
          <w:t>78</w:t>
        </w:r>
        <w:r>
          <w:rPr>
            <w:noProof/>
            <w:webHidden/>
          </w:rPr>
          <w:fldChar w:fldCharType="end"/>
        </w:r>
      </w:hyperlink>
    </w:p>
    <w:p w14:paraId="3DF48B29" w14:textId="2FA8D10A" w:rsidR="00F016AF" w:rsidRDefault="00F016AF">
      <w:pPr>
        <w:pStyle w:val="Kazalovsebine4"/>
        <w:tabs>
          <w:tab w:val="left" w:pos="5770"/>
          <w:tab w:val="right" w:leader="dot" w:pos="9628"/>
        </w:tabs>
        <w:rPr>
          <w:rFonts w:asciiTheme="minorHAnsi" w:eastAsiaTheme="minorEastAsia" w:hAnsiTheme="minorHAnsi" w:cstheme="minorBidi"/>
          <w:noProof/>
          <w:sz w:val="22"/>
          <w:szCs w:val="22"/>
          <w:lang w:eastAsia="sl-SI"/>
        </w:rPr>
      </w:pPr>
      <w:hyperlink w:anchor="_Toc98828044" w:history="1">
        <w:r w:rsidRPr="00E56508">
          <w:rPr>
            <w:rStyle w:val="Hiperpovezava"/>
            <w:noProof/>
          </w:rPr>
          <w:t>30500 GOJITVENA DELA V OBČ.GOZDOVIH IN POSEK LESA</w:t>
        </w:r>
        <w:r>
          <w:rPr>
            <w:rFonts w:asciiTheme="minorHAnsi" w:eastAsiaTheme="minorEastAsia" w:hAnsiTheme="minorHAnsi" w:cstheme="minorBidi"/>
            <w:noProof/>
            <w:sz w:val="22"/>
            <w:szCs w:val="22"/>
            <w:lang w:eastAsia="sl-SI"/>
          </w:rPr>
          <w:tab/>
        </w:r>
        <w:r w:rsidRPr="00E56508">
          <w:rPr>
            <w:rStyle w:val="Hiperpovezava"/>
            <w:noProof/>
          </w:rPr>
          <w:t>(41.000 €) 21.641 €</w:t>
        </w:r>
        <w:r>
          <w:rPr>
            <w:noProof/>
            <w:webHidden/>
          </w:rPr>
          <w:tab/>
        </w:r>
        <w:r>
          <w:rPr>
            <w:noProof/>
            <w:webHidden/>
          </w:rPr>
          <w:fldChar w:fldCharType="begin"/>
        </w:r>
        <w:r>
          <w:rPr>
            <w:noProof/>
            <w:webHidden/>
          </w:rPr>
          <w:instrText xml:space="preserve"> PAGEREF _Toc98828044 \h </w:instrText>
        </w:r>
        <w:r>
          <w:rPr>
            <w:noProof/>
            <w:webHidden/>
          </w:rPr>
        </w:r>
        <w:r>
          <w:rPr>
            <w:noProof/>
            <w:webHidden/>
          </w:rPr>
          <w:fldChar w:fldCharType="separate"/>
        </w:r>
        <w:r>
          <w:rPr>
            <w:noProof/>
            <w:webHidden/>
          </w:rPr>
          <w:t>79</w:t>
        </w:r>
        <w:r>
          <w:rPr>
            <w:noProof/>
            <w:webHidden/>
          </w:rPr>
          <w:fldChar w:fldCharType="end"/>
        </w:r>
      </w:hyperlink>
    </w:p>
    <w:p w14:paraId="698B69F3" w14:textId="1A43486E" w:rsidR="00F016AF" w:rsidRDefault="00F016AF">
      <w:pPr>
        <w:pStyle w:val="Kazalovsebine4"/>
        <w:tabs>
          <w:tab w:val="left" w:pos="5205"/>
          <w:tab w:val="right" w:leader="dot" w:pos="9628"/>
        </w:tabs>
        <w:rPr>
          <w:rFonts w:asciiTheme="minorHAnsi" w:eastAsiaTheme="minorEastAsia" w:hAnsiTheme="minorHAnsi" w:cstheme="minorBidi"/>
          <w:noProof/>
          <w:sz w:val="22"/>
          <w:szCs w:val="22"/>
          <w:lang w:eastAsia="sl-SI"/>
        </w:rPr>
      </w:pPr>
      <w:hyperlink w:anchor="_Toc98828045" w:history="1">
        <w:r w:rsidRPr="00E56508">
          <w:rPr>
            <w:rStyle w:val="Hiperpovezava"/>
            <w:noProof/>
          </w:rPr>
          <w:t>30502 SOFINANC.TRAJSNOSTN.GOSPOD.Z DIVJADJO</w:t>
        </w:r>
        <w:r>
          <w:rPr>
            <w:rFonts w:asciiTheme="minorHAnsi" w:eastAsiaTheme="minorEastAsia" w:hAnsiTheme="minorHAnsi" w:cstheme="minorBidi"/>
            <w:noProof/>
            <w:sz w:val="22"/>
            <w:szCs w:val="22"/>
            <w:lang w:eastAsia="sl-SI"/>
          </w:rPr>
          <w:tab/>
        </w:r>
        <w:r w:rsidRPr="00E56508">
          <w:rPr>
            <w:rStyle w:val="Hiperpovezava"/>
            <w:noProof/>
          </w:rPr>
          <w:t>(700 €) 652 €</w:t>
        </w:r>
        <w:r>
          <w:rPr>
            <w:noProof/>
            <w:webHidden/>
          </w:rPr>
          <w:tab/>
        </w:r>
        <w:r>
          <w:rPr>
            <w:noProof/>
            <w:webHidden/>
          </w:rPr>
          <w:fldChar w:fldCharType="begin"/>
        </w:r>
        <w:r>
          <w:rPr>
            <w:noProof/>
            <w:webHidden/>
          </w:rPr>
          <w:instrText xml:space="preserve"> PAGEREF _Toc98828045 \h </w:instrText>
        </w:r>
        <w:r>
          <w:rPr>
            <w:noProof/>
            <w:webHidden/>
          </w:rPr>
        </w:r>
        <w:r>
          <w:rPr>
            <w:noProof/>
            <w:webHidden/>
          </w:rPr>
          <w:fldChar w:fldCharType="separate"/>
        </w:r>
        <w:r>
          <w:rPr>
            <w:noProof/>
            <w:webHidden/>
          </w:rPr>
          <w:t>79</w:t>
        </w:r>
        <w:r>
          <w:rPr>
            <w:noProof/>
            <w:webHidden/>
          </w:rPr>
          <w:fldChar w:fldCharType="end"/>
        </w:r>
      </w:hyperlink>
    </w:p>
    <w:p w14:paraId="246C891D" w14:textId="2FB457B2" w:rsidR="00F016AF" w:rsidRDefault="00F016AF">
      <w:pPr>
        <w:pStyle w:val="Kazalovsebine4"/>
        <w:tabs>
          <w:tab w:val="left" w:pos="2880"/>
          <w:tab w:val="right" w:leader="dot" w:pos="9628"/>
        </w:tabs>
        <w:rPr>
          <w:rFonts w:asciiTheme="minorHAnsi" w:eastAsiaTheme="minorEastAsia" w:hAnsiTheme="minorHAnsi" w:cstheme="minorBidi"/>
          <w:noProof/>
          <w:sz w:val="22"/>
          <w:szCs w:val="22"/>
          <w:lang w:eastAsia="sl-SI"/>
        </w:rPr>
      </w:pPr>
      <w:hyperlink w:anchor="_Toc98828046" w:history="1">
        <w:r w:rsidRPr="00E56508">
          <w:rPr>
            <w:rStyle w:val="Hiperpovezava"/>
            <w:noProof/>
          </w:rPr>
          <w:t>30605 DELOVANJE TPICa</w:t>
        </w:r>
        <w:r>
          <w:rPr>
            <w:rFonts w:asciiTheme="minorHAnsi" w:eastAsiaTheme="minorEastAsia" w:hAnsiTheme="minorHAnsi" w:cstheme="minorBidi"/>
            <w:noProof/>
            <w:sz w:val="22"/>
            <w:szCs w:val="22"/>
            <w:lang w:eastAsia="sl-SI"/>
          </w:rPr>
          <w:tab/>
        </w:r>
        <w:r w:rsidRPr="00E56508">
          <w:rPr>
            <w:rStyle w:val="Hiperpovezava"/>
            <w:noProof/>
          </w:rPr>
          <w:t>(34.300 €) 27.561 €</w:t>
        </w:r>
        <w:r>
          <w:rPr>
            <w:noProof/>
            <w:webHidden/>
          </w:rPr>
          <w:tab/>
        </w:r>
        <w:r>
          <w:rPr>
            <w:noProof/>
            <w:webHidden/>
          </w:rPr>
          <w:fldChar w:fldCharType="begin"/>
        </w:r>
        <w:r>
          <w:rPr>
            <w:noProof/>
            <w:webHidden/>
          </w:rPr>
          <w:instrText xml:space="preserve"> PAGEREF _Toc98828046 \h </w:instrText>
        </w:r>
        <w:r>
          <w:rPr>
            <w:noProof/>
            <w:webHidden/>
          </w:rPr>
        </w:r>
        <w:r>
          <w:rPr>
            <w:noProof/>
            <w:webHidden/>
          </w:rPr>
          <w:fldChar w:fldCharType="separate"/>
        </w:r>
        <w:r>
          <w:rPr>
            <w:noProof/>
            <w:webHidden/>
          </w:rPr>
          <w:t>79</w:t>
        </w:r>
        <w:r>
          <w:rPr>
            <w:noProof/>
            <w:webHidden/>
          </w:rPr>
          <w:fldChar w:fldCharType="end"/>
        </w:r>
      </w:hyperlink>
    </w:p>
    <w:p w14:paraId="72D4DE58" w14:textId="12EB9305" w:rsidR="00F016AF" w:rsidRDefault="00F016AF">
      <w:pPr>
        <w:pStyle w:val="Kazalovsebine4"/>
        <w:tabs>
          <w:tab w:val="left" w:pos="4606"/>
          <w:tab w:val="right" w:leader="dot" w:pos="9628"/>
        </w:tabs>
        <w:rPr>
          <w:rFonts w:asciiTheme="minorHAnsi" w:eastAsiaTheme="minorEastAsia" w:hAnsiTheme="minorHAnsi" w:cstheme="minorBidi"/>
          <w:noProof/>
          <w:sz w:val="22"/>
          <w:szCs w:val="22"/>
          <w:lang w:eastAsia="sl-SI"/>
        </w:rPr>
      </w:pPr>
      <w:hyperlink w:anchor="_Toc98828047" w:history="1">
        <w:r w:rsidRPr="00E56508">
          <w:rPr>
            <w:rStyle w:val="Hiperpovezava"/>
            <w:noProof/>
          </w:rPr>
          <w:t>30609 SRED.ZA POSPEŠ.GOSPODARST.V OBČ.</w:t>
        </w:r>
        <w:r>
          <w:rPr>
            <w:rFonts w:asciiTheme="minorHAnsi" w:eastAsiaTheme="minorEastAsia" w:hAnsiTheme="minorHAnsi" w:cstheme="minorBidi"/>
            <w:noProof/>
            <w:sz w:val="22"/>
            <w:szCs w:val="22"/>
            <w:lang w:eastAsia="sl-SI"/>
          </w:rPr>
          <w:tab/>
        </w:r>
        <w:r w:rsidRPr="00E56508">
          <w:rPr>
            <w:rStyle w:val="Hiperpovezava"/>
            <w:noProof/>
          </w:rPr>
          <w:t>(170.000 €) 114.398 €</w:t>
        </w:r>
        <w:r>
          <w:rPr>
            <w:noProof/>
            <w:webHidden/>
          </w:rPr>
          <w:tab/>
        </w:r>
        <w:r>
          <w:rPr>
            <w:noProof/>
            <w:webHidden/>
          </w:rPr>
          <w:fldChar w:fldCharType="begin"/>
        </w:r>
        <w:r>
          <w:rPr>
            <w:noProof/>
            <w:webHidden/>
          </w:rPr>
          <w:instrText xml:space="preserve"> PAGEREF _Toc98828047 \h </w:instrText>
        </w:r>
        <w:r>
          <w:rPr>
            <w:noProof/>
            <w:webHidden/>
          </w:rPr>
        </w:r>
        <w:r>
          <w:rPr>
            <w:noProof/>
            <w:webHidden/>
          </w:rPr>
          <w:fldChar w:fldCharType="separate"/>
        </w:r>
        <w:r>
          <w:rPr>
            <w:noProof/>
            <w:webHidden/>
          </w:rPr>
          <w:t>80</w:t>
        </w:r>
        <w:r>
          <w:rPr>
            <w:noProof/>
            <w:webHidden/>
          </w:rPr>
          <w:fldChar w:fldCharType="end"/>
        </w:r>
      </w:hyperlink>
    </w:p>
    <w:p w14:paraId="6B62DABD" w14:textId="4912689D" w:rsidR="00F016AF" w:rsidRDefault="00F016AF">
      <w:pPr>
        <w:pStyle w:val="Kazalovsebine4"/>
        <w:tabs>
          <w:tab w:val="left" w:pos="3485"/>
          <w:tab w:val="right" w:leader="dot" w:pos="9628"/>
        </w:tabs>
        <w:rPr>
          <w:rFonts w:asciiTheme="minorHAnsi" w:eastAsiaTheme="minorEastAsia" w:hAnsiTheme="minorHAnsi" w:cstheme="minorBidi"/>
          <w:noProof/>
          <w:sz w:val="22"/>
          <w:szCs w:val="22"/>
          <w:lang w:eastAsia="sl-SI"/>
        </w:rPr>
      </w:pPr>
      <w:hyperlink w:anchor="_Toc98828048" w:history="1">
        <w:r w:rsidRPr="00E56508">
          <w:rPr>
            <w:rStyle w:val="Hiperpovezava"/>
            <w:noProof/>
          </w:rPr>
          <w:t>30610 RAZVOJNI PROJEKTI RRA</w:t>
        </w:r>
        <w:r>
          <w:rPr>
            <w:rFonts w:asciiTheme="minorHAnsi" w:eastAsiaTheme="minorEastAsia" w:hAnsiTheme="minorHAnsi" w:cstheme="minorBidi"/>
            <w:noProof/>
            <w:sz w:val="22"/>
            <w:szCs w:val="22"/>
            <w:lang w:eastAsia="sl-SI"/>
          </w:rPr>
          <w:tab/>
        </w:r>
        <w:r w:rsidRPr="00E56508">
          <w:rPr>
            <w:rStyle w:val="Hiperpovezava"/>
            <w:noProof/>
          </w:rPr>
          <w:t>(24.000 €) 23.072 €</w:t>
        </w:r>
        <w:r>
          <w:rPr>
            <w:noProof/>
            <w:webHidden/>
          </w:rPr>
          <w:tab/>
        </w:r>
        <w:r>
          <w:rPr>
            <w:noProof/>
            <w:webHidden/>
          </w:rPr>
          <w:fldChar w:fldCharType="begin"/>
        </w:r>
        <w:r>
          <w:rPr>
            <w:noProof/>
            <w:webHidden/>
          </w:rPr>
          <w:instrText xml:space="preserve"> PAGEREF _Toc98828048 \h </w:instrText>
        </w:r>
        <w:r>
          <w:rPr>
            <w:noProof/>
            <w:webHidden/>
          </w:rPr>
        </w:r>
        <w:r>
          <w:rPr>
            <w:noProof/>
            <w:webHidden/>
          </w:rPr>
          <w:fldChar w:fldCharType="separate"/>
        </w:r>
        <w:r>
          <w:rPr>
            <w:noProof/>
            <w:webHidden/>
          </w:rPr>
          <w:t>80</w:t>
        </w:r>
        <w:r>
          <w:rPr>
            <w:noProof/>
            <w:webHidden/>
          </w:rPr>
          <w:fldChar w:fldCharType="end"/>
        </w:r>
      </w:hyperlink>
    </w:p>
    <w:p w14:paraId="4A6E7FC4" w14:textId="6CA254AA" w:rsidR="00F016AF" w:rsidRDefault="00F016AF">
      <w:pPr>
        <w:pStyle w:val="Kazalovsebine4"/>
        <w:tabs>
          <w:tab w:val="left" w:pos="3070"/>
          <w:tab w:val="right" w:leader="dot" w:pos="9628"/>
        </w:tabs>
        <w:rPr>
          <w:rFonts w:asciiTheme="minorHAnsi" w:eastAsiaTheme="minorEastAsia" w:hAnsiTheme="minorHAnsi" w:cstheme="minorBidi"/>
          <w:noProof/>
          <w:sz w:val="22"/>
          <w:szCs w:val="22"/>
          <w:lang w:eastAsia="sl-SI"/>
        </w:rPr>
      </w:pPr>
      <w:hyperlink w:anchor="_Toc98828049" w:history="1">
        <w:r w:rsidRPr="00E56508">
          <w:rPr>
            <w:rStyle w:val="Hiperpovezava"/>
            <w:noProof/>
          </w:rPr>
          <w:t>30611 RAZVOJNI PROJEKTI</w:t>
        </w:r>
        <w:r>
          <w:rPr>
            <w:rFonts w:asciiTheme="minorHAnsi" w:eastAsiaTheme="minorEastAsia" w:hAnsiTheme="minorHAnsi" w:cstheme="minorBidi"/>
            <w:noProof/>
            <w:sz w:val="22"/>
            <w:szCs w:val="22"/>
            <w:lang w:eastAsia="sl-SI"/>
          </w:rPr>
          <w:tab/>
        </w:r>
        <w:r w:rsidRPr="00E56508">
          <w:rPr>
            <w:rStyle w:val="Hiperpovezava"/>
            <w:noProof/>
          </w:rPr>
          <w:t>(97.500 €) 78.518 €</w:t>
        </w:r>
        <w:r>
          <w:rPr>
            <w:noProof/>
            <w:webHidden/>
          </w:rPr>
          <w:tab/>
        </w:r>
        <w:r>
          <w:rPr>
            <w:noProof/>
            <w:webHidden/>
          </w:rPr>
          <w:fldChar w:fldCharType="begin"/>
        </w:r>
        <w:r>
          <w:rPr>
            <w:noProof/>
            <w:webHidden/>
          </w:rPr>
          <w:instrText xml:space="preserve"> PAGEREF _Toc98828049 \h </w:instrText>
        </w:r>
        <w:r>
          <w:rPr>
            <w:noProof/>
            <w:webHidden/>
          </w:rPr>
        </w:r>
        <w:r>
          <w:rPr>
            <w:noProof/>
            <w:webHidden/>
          </w:rPr>
          <w:fldChar w:fldCharType="separate"/>
        </w:r>
        <w:r>
          <w:rPr>
            <w:noProof/>
            <w:webHidden/>
          </w:rPr>
          <w:t>81</w:t>
        </w:r>
        <w:r>
          <w:rPr>
            <w:noProof/>
            <w:webHidden/>
          </w:rPr>
          <w:fldChar w:fldCharType="end"/>
        </w:r>
      </w:hyperlink>
    </w:p>
    <w:p w14:paraId="0C286CD4" w14:textId="33CFB5F7" w:rsidR="00F016AF" w:rsidRDefault="00F016AF">
      <w:pPr>
        <w:pStyle w:val="Kazalovsebine4"/>
        <w:tabs>
          <w:tab w:val="left" w:pos="5670"/>
          <w:tab w:val="right" w:leader="dot" w:pos="9628"/>
        </w:tabs>
        <w:rPr>
          <w:rFonts w:asciiTheme="minorHAnsi" w:eastAsiaTheme="minorEastAsia" w:hAnsiTheme="minorHAnsi" w:cstheme="minorBidi"/>
          <w:noProof/>
          <w:sz w:val="22"/>
          <w:szCs w:val="22"/>
          <w:lang w:eastAsia="sl-SI"/>
        </w:rPr>
      </w:pPr>
      <w:hyperlink w:anchor="_Toc98828050" w:history="1">
        <w:r w:rsidRPr="00E56508">
          <w:rPr>
            <w:rStyle w:val="Hiperpovezava"/>
            <w:noProof/>
          </w:rPr>
          <w:t>30701 DELOVANJE DOVŽANOVE SOTESKE IN RIS DOLINA</w:t>
        </w:r>
        <w:r>
          <w:rPr>
            <w:rFonts w:asciiTheme="minorHAnsi" w:eastAsiaTheme="minorEastAsia" w:hAnsiTheme="minorHAnsi" w:cstheme="minorBidi"/>
            <w:noProof/>
            <w:sz w:val="22"/>
            <w:szCs w:val="22"/>
            <w:lang w:eastAsia="sl-SI"/>
          </w:rPr>
          <w:tab/>
        </w:r>
        <w:r w:rsidRPr="00E56508">
          <w:rPr>
            <w:rStyle w:val="Hiperpovezava"/>
            <w:noProof/>
          </w:rPr>
          <w:t>(35.000 €) 15.982 €</w:t>
        </w:r>
        <w:r>
          <w:rPr>
            <w:noProof/>
            <w:webHidden/>
          </w:rPr>
          <w:tab/>
        </w:r>
        <w:r>
          <w:rPr>
            <w:noProof/>
            <w:webHidden/>
          </w:rPr>
          <w:fldChar w:fldCharType="begin"/>
        </w:r>
        <w:r>
          <w:rPr>
            <w:noProof/>
            <w:webHidden/>
          </w:rPr>
          <w:instrText xml:space="preserve"> PAGEREF _Toc98828050 \h </w:instrText>
        </w:r>
        <w:r>
          <w:rPr>
            <w:noProof/>
            <w:webHidden/>
          </w:rPr>
        </w:r>
        <w:r>
          <w:rPr>
            <w:noProof/>
            <w:webHidden/>
          </w:rPr>
          <w:fldChar w:fldCharType="separate"/>
        </w:r>
        <w:r>
          <w:rPr>
            <w:noProof/>
            <w:webHidden/>
          </w:rPr>
          <w:t>81</w:t>
        </w:r>
        <w:r>
          <w:rPr>
            <w:noProof/>
            <w:webHidden/>
          </w:rPr>
          <w:fldChar w:fldCharType="end"/>
        </w:r>
      </w:hyperlink>
    </w:p>
    <w:p w14:paraId="05E3C6B4" w14:textId="5E6EADCD" w:rsidR="00F016AF" w:rsidRDefault="00F016AF">
      <w:pPr>
        <w:pStyle w:val="Kazalovsebine4"/>
        <w:tabs>
          <w:tab w:val="left" w:pos="7560"/>
          <w:tab w:val="right" w:leader="dot" w:pos="9628"/>
        </w:tabs>
        <w:rPr>
          <w:rFonts w:asciiTheme="minorHAnsi" w:eastAsiaTheme="minorEastAsia" w:hAnsiTheme="minorHAnsi" w:cstheme="minorBidi"/>
          <w:noProof/>
          <w:sz w:val="22"/>
          <w:szCs w:val="22"/>
          <w:lang w:eastAsia="sl-SI"/>
        </w:rPr>
      </w:pPr>
      <w:hyperlink w:anchor="_Toc98828051" w:history="1">
        <w:r w:rsidRPr="00E56508">
          <w:rPr>
            <w:rStyle w:val="Hiperpovezava"/>
            <w:noProof/>
          </w:rPr>
          <w:t>30711 VZDRŽ.SPOMINSKIH OBELEŽIJ TER SAKRALNE IN KULTURNE DEDIŠČINE</w:t>
        </w:r>
        <w:r>
          <w:rPr>
            <w:rFonts w:asciiTheme="minorHAnsi" w:eastAsiaTheme="minorEastAsia" w:hAnsiTheme="minorHAnsi" w:cstheme="minorBidi"/>
            <w:noProof/>
            <w:sz w:val="22"/>
            <w:szCs w:val="22"/>
            <w:lang w:eastAsia="sl-SI"/>
          </w:rPr>
          <w:tab/>
        </w:r>
        <w:r w:rsidRPr="00E56508">
          <w:rPr>
            <w:rStyle w:val="Hiperpovezava"/>
            <w:noProof/>
          </w:rPr>
          <w:t>(20.000 €) 3.487 €</w:t>
        </w:r>
        <w:r>
          <w:rPr>
            <w:noProof/>
            <w:webHidden/>
          </w:rPr>
          <w:tab/>
        </w:r>
        <w:r>
          <w:rPr>
            <w:noProof/>
            <w:webHidden/>
          </w:rPr>
          <w:fldChar w:fldCharType="begin"/>
        </w:r>
        <w:r>
          <w:rPr>
            <w:noProof/>
            <w:webHidden/>
          </w:rPr>
          <w:instrText xml:space="preserve"> PAGEREF _Toc98828051 \h </w:instrText>
        </w:r>
        <w:r>
          <w:rPr>
            <w:noProof/>
            <w:webHidden/>
          </w:rPr>
        </w:r>
        <w:r>
          <w:rPr>
            <w:noProof/>
            <w:webHidden/>
          </w:rPr>
          <w:fldChar w:fldCharType="separate"/>
        </w:r>
        <w:r>
          <w:rPr>
            <w:noProof/>
            <w:webHidden/>
          </w:rPr>
          <w:t>82</w:t>
        </w:r>
        <w:r>
          <w:rPr>
            <w:noProof/>
            <w:webHidden/>
          </w:rPr>
          <w:fldChar w:fldCharType="end"/>
        </w:r>
      </w:hyperlink>
    </w:p>
    <w:p w14:paraId="0E4A9806" w14:textId="7146DB2F" w:rsidR="00F016AF" w:rsidRDefault="00F016AF">
      <w:pPr>
        <w:pStyle w:val="Kazalovsebine4"/>
        <w:tabs>
          <w:tab w:val="left" w:pos="2430"/>
          <w:tab w:val="right" w:leader="dot" w:pos="9628"/>
        </w:tabs>
        <w:rPr>
          <w:rFonts w:asciiTheme="minorHAnsi" w:eastAsiaTheme="minorEastAsia" w:hAnsiTheme="minorHAnsi" w:cstheme="minorBidi"/>
          <w:noProof/>
          <w:sz w:val="22"/>
          <w:szCs w:val="22"/>
          <w:lang w:eastAsia="sl-SI"/>
        </w:rPr>
      </w:pPr>
      <w:hyperlink w:anchor="_Toc98828052" w:history="1">
        <w:r w:rsidRPr="00E56508">
          <w:rPr>
            <w:rStyle w:val="Hiperpovezava"/>
            <w:noProof/>
          </w:rPr>
          <w:t>30801 JAVNA DELA</w:t>
        </w:r>
        <w:r>
          <w:rPr>
            <w:rFonts w:asciiTheme="minorHAnsi" w:eastAsiaTheme="minorEastAsia" w:hAnsiTheme="minorHAnsi" w:cstheme="minorBidi"/>
            <w:noProof/>
            <w:sz w:val="22"/>
            <w:szCs w:val="22"/>
            <w:lang w:eastAsia="sl-SI"/>
          </w:rPr>
          <w:tab/>
        </w:r>
        <w:r w:rsidRPr="00E56508">
          <w:rPr>
            <w:rStyle w:val="Hiperpovezava"/>
            <w:noProof/>
          </w:rPr>
          <w:t>(34.500 €) 21.182 €</w:t>
        </w:r>
        <w:r>
          <w:rPr>
            <w:noProof/>
            <w:webHidden/>
          </w:rPr>
          <w:tab/>
        </w:r>
        <w:r>
          <w:rPr>
            <w:noProof/>
            <w:webHidden/>
          </w:rPr>
          <w:fldChar w:fldCharType="begin"/>
        </w:r>
        <w:r>
          <w:rPr>
            <w:noProof/>
            <w:webHidden/>
          </w:rPr>
          <w:instrText xml:space="preserve"> PAGEREF _Toc98828052 \h </w:instrText>
        </w:r>
        <w:r>
          <w:rPr>
            <w:noProof/>
            <w:webHidden/>
          </w:rPr>
        </w:r>
        <w:r>
          <w:rPr>
            <w:noProof/>
            <w:webHidden/>
          </w:rPr>
          <w:fldChar w:fldCharType="separate"/>
        </w:r>
        <w:r>
          <w:rPr>
            <w:noProof/>
            <w:webHidden/>
          </w:rPr>
          <w:t>82</w:t>
        </w:r>
        <w:r>
          <w:rPr>
            <w:noProof/>
            <w:webHidden/>
          </w:rPr>
          <w:fldChar w:fldCharType="end"/>
        </w:r>
      </w:hyperlink>
    </w:p>
    <w:p w14:paraId="5EB6CD3C" w14:textId="474032E9" w:rsidR="00F016AF" w:rsidRDefault="00F016AF">
      <w:pPr>
        <w:pStyle w:val="Kazalovsebine4"/>
        <w:tabs>
          <w:tab w:val="left" w:pos="4795"/>
          <w:tab w:val="right" w:leader="dot" w:pos="9628"/>
        </w:tabs>
        <w:rPr>
          <w:rFonts w:asciiTheme="minorHAnsi" w:eastAsiaTheme="minorEastAsia" w:hAnsiTheme="minorHAnsi" w:cstheme="minorBidi"/>
          <w:noProof/>
          <w:sz w:val="22"/>
          <w:szCs w:val="22"/>
          <w:lang w:eastAsia="sl-SI"/>
        </w:rPr>
      </w:pPr>
      <w:hyperlink w:anchor="_Toc98828053" w:history="1">
        <w:r w:rsidRPr="00E56508">
          <w:rPr>
            <w:rStyle w:val="Hiperpovezava"/>
            <w:noProof/>
          </w:rPr>
          <w:t>30900 SOFINANCIRANJE PROGRAMOV MLADIH</w:t>
        </w:r>
        <w:r>
          <w:rPr>
            <w:rFonts w:asciiTheme="minorHAnsi" w:eastAsiaTheme="minorEastAsia" w:hAnsiTheme="minorHAnsi" w:cstheme="minorBidi"/>
            <w:noProof/>
            <w:sz w:val="22"/>
            <w:szCs w:val="22"/>
            <w:lang w:eastAsia="sl-SI"/>
          </w:rPr>
          <w:tab/>
        </w:r>
        <w:r w:rsidRPr="00E56508">
          <w:rPr>
            <w:rStyle w:val="Hiperpovezava"/>
            <w:noProof/>
          </w:rPr>
          <w:t>(5.000 €) 683 €</w:t>
        </w:r>
        <w:r>
          <w:rPr>
            <w:noProof/>
            <w:webHidden/>
          </w:rPr>
          <w:tab/>
        </w:r>
        <w:r>
          <w:rPr>
            <w:noProof/>
            <w:webHidden/>
          </w:rPr>
          <w:fldChar w:fldCharType="begin"/>
        </w:r>
        <w:r>
          <w:rPr>
            <w:noProof/>
            <w:webHidden/>
          </w:rPr>
          <w:instrText xml:space="preserve"> PAGEREF _Toc98828053 \h </w:instrText>
        </w:r>
        <w:r>
          <w:rPr>
            <w:noProof/>
            <w:webHidden/>
          </w:rPr>
        </w:r>
        <w:r>
          <w:rPr>
            <w:noProof/>
            <w:webHidden/>
          </w:rPr>
          <w:fldChar w:fldCharType="separate"/>
        </w:r>
        <w:r>
          <w:rPr>
            <w:noProof/>
            <w:webHidden/>
          </w:rPr>
          <w:t>82</w:t>
        </w:r>
        <w:r>
          <w:rPr>
            <w:noProof/>
            <w:webHidden/>
          </w:rPr>
          <w:fldChar w:fldCharType="end"/>
        </w:r>
      </w:hyperlink>
    </w:p>
    <w:p w14:paraId="25EC5356" w14:textId="3CFCFE1D" w:rsidR="00F016AF" w:rsidRDefault="00F016AF">
      <w:pPr>
        <w:pStyle w:val="Kazalovsebine4"/>
        <w:tabs>
          <w:tab w:val="left" w:pos="5435"/>
          <w:tab w:val="right" w:leader="dot" w:pos="9628"/>
        </w:tabs>
        <w:rPr>
          <w:rFonts w:asciiTheme="minorHAnsi" w:eastAsiaTheme="minorEastAsia" w:hAnsiTheme="minorHAnsi" w:cstheme="minorBidi"/>
          <w:noProof/>
          <w:sz w:val="22"/>
          <w:szCs w:val="22"/>
          <w:lang w:eastAsia="sl-SI"/>
        </w:rPr>
      </w:pPr>
      <w:hyperlink w:anchor="_Toc98828054" w:history="1">
        <w:r w:rsidRPr="00E56508">
          <w:rPr>
            <w:rStyle w:val="Hiperpovezava"/>
            <w:noProof/>
          </w:rPr>
          <w:t>31001 SOFINANCIRANJE ZAVETIŠČ IN ZAŠČITA ŽIVALI</w:t>
        </w:r>
        <w:r>
          <w:rPr>
            <w:rFonts w:asciiTheme="minorHAnsi" w:eastAsiaTheme="minorEastAsia" w:hAnsiTheme="minorHAnsi" w:cstheme="minorBidi"/>
            <w:noProof/>
            <w:sz w:val="22"/>
            <w:szCs w:val="22"/>
            <w:lang w:eastAsia="sl-SI"/>
          </w:rPr>
          <w:tab/>
        </w:r>
        <w:r w:rsidRPr="00E56508">
          <w:rPr>
            <w:rStyle w:val="Hiperpovezava"/>
            <w:noProof/>
          </w:rPr>
          <w:t>(23.600 €) 23.549 €</w:t>
        </w:r>
        <w:r>
          <w:rPr>
            <w:noProof/>
            <w:webHidden/>
          </w:rPr>
          <w:tab/>
        </w:r>
        <w:r>
          <w:rPr>
            <w:noProof/>
            <w:webHidden/>
          </w:rPr>
          <w:fldChar w:fldCharType="begin"/>
        </w:r>
        <w:r>
          <w:rPr>
            <w:noProof/>
            <w:webHidden/>
          </w:rPr>
          <w:instrText xml:space="preserve"> PAGEREF _Toc98828054 \h </w:instrText>
        </w:r>
        <w:r>
          <w:rPr>
            <w:noProof/>
            <w:webHidden/>
          </w:rPr>
        </w:r>
        <w:r>
          <w:rPr>
            <w:noProof/>
            <w:webHidden/>
          </w:rPr>
          <w:fldChar w:fldCharType="separate"/>
        </w:r>
        <w:r>
          <w:rPr>
            <w:noProof/>
            <w:webHidden/>
          </w:rPr>
          <w:t>82</w:t>
        </w:r>
        <w:r>
          <w:rPr>
            <w:noProof/>
            <w:webHidden/>
          </w:rPr>
          <w:fldChar w:fldCharType="end"/>
        </w:r>
      </w:hyperlink>
    </w:p>
    <w:p w14:paraId="7645CA3A" w14:textId="6F6FAAF9" w:rsidR="00F016AF" w:rsidRDefault="00F016AF">
      <w:pPr>
        <w:pStyle w:val="Kazalovsebine4"/>
        <w:tabs>
          <w:tab w:val="left" w:pos="6155"/>
          <w:tab w:val="right" w:leader="dot" w:pos="9628"/>
        </w:tabs>
        <w:rPr>
          <w:rFonts w:asciiTheme="minorHAnsi" w:eastAsiaTheme="minorEastAsia" w:hAnsiTheme="minorHAnsi" w:cstheme="minorBidi"/>
          <w:noProof/>
          <w:sz w:val="22"/>
          <w:szCs w:val="22"/>
          <w:lang w:eastAsia="sl-SI"/>
        </w:rPr>
      </w:pPr>
      <w:hyperlink w:anchor="_Toc98828055" w:history="1">
        <w:r w:rsidRPr="00E56508">
          <w:rPr>
            <w:rStyle w:val="Hiperpovezava"/>
            <w:noProof/>
          </w:rPr>
          <w:t>31003 DENARNA POMOČ OB NARAVNIH IN DRUGIH NESREČAH</w:t>
        </w:r>
        <w:r>
          <w:rPr>
            <w:rFonts w:asciiTheme="minorHAnsi" w:eastAsiaTheme="minorEastAsia" w:hAnsiTheme="minorHAnsi" w:cstheme="minorBidi"/>
            <w:noProof/>
            <w:sz w:val="22"/>
            <w:szCs w:val="22"/>
            <w:lang w:eastAsia="sl-SI"/>
          </w:rPr>
          <w:tab/>
        </w:r>
        <w:r w:rsidRPr="00E56508">
          <w:rPr>
            <w:rStyle w:val="Hiperpovezava"/>
            <w:noProof/>
          </w:rPr>
          <w:t>(15.000 €) 6.861 €</w:t>
        </w:r>
        <w:r>
          <w:rPr>
            <w:noProof/>
            <w:webHidden/>
          </w:rPr>
          <w:tab/>
        </w:r>
        <w:r>
          <w:rPr>
            <w:noProof/>
            <w:webHidden/>
          </w:rPr>
          <w:fldChar w:fldCharType="begin"/>
        </w:r>
        <w:r>
          <w:rPr>
            <w:noProof/>
            <w:webHidden/>
          </w:rPr>
          <w:instrText xml:space="preserve"> PAGEREF _Toc98828055 \h </w:instrText>
        </w:r>
        <w:r>
          <w:rPr>
            <w:noProof/>
            <w:webHidden/>
          </w:rPr>
        </w:r>
        <w:r>
          <w:rPr>
            <w:noProof/>
            <w:webHidden/>
          </w:rPr>
          <w:fldChar w:fldCharType="separate"/>
        </w:r>
        <w:r>
          <w:rPr>
            <w:noProof/>
            <w:webHidden/>
          </w:rPr>
          <w:t>83</w:t>
        </w:r>
        <w:r>
          <w:rPr>
            <w:noProof/>
            <w:webHidden/>
          </w:rPr>
          <w:fldChar w:fldCharType="end"/>
        </w:r>
      </w:hyperlink>
    </w:p>
    <w:p w14:paraId="6E6C17EA" w14:textId="2AC08391" w:rsidR="00F016AF" w:rsidRDefault="00F016AF">
      <w:pPr>
        <w:pStyle w:val="Kazalovsebine4"/>
        <w:tabs>
          <w:tab w:val="left" w:pos="5140"/>
          <w:tab w:val="right" w:leader="dot" w:pos="9628"/>
        </w:tabs>
        <w:rPr>
          <w:rFonts w:asciiTheme="minorHAnsi" w:eastAsiaTheme="minorEastAsia" w:hAnsiTheme="minorHAnsi" w:cstheme="minorBidi"/>
          <w:noProof/>
          <w:sz w:val="22"/>
          <w:szCs w:val="22"/>
          <w:lang w:eastAsia="sl-SI"/>
        </w:rPr>
      </w:pPr>
      <w:hyperlink w:anchor="_Toc98828056" w:history="1">
        <w:r w:rsidRPr="00E56508">
          <w:rPr>
            <w:rStyle w:val="Hiperpovezava"/>
            <w:noProof/>
          </w:rPr>
          <w:t>31200 UREDITEV OGLASNIH NEPROMETNIH TABEL</w:t>
        </w:r>
        <w:r>
          <w:rPr>
            <w:rFonts w:asciiTheme="minorHAnsi" w:eastAsiaTheme="minorEastAsia" w:hAnsiTheme="minorHAnsi" w:cstheme="minorBidi"/>
            <w:noProof/>
            <w:sz w:val="22"/>
            <w:szCs w:val="22"/>
            <w:lang w:eastAsia="sl-SI"/>
          </w:rPr>
          <w:tab/>
        </w:r>
        <w:r w:rsidRPr="00E56508">
          <w:rPr>
            <w:rStyle w:val="Hiperpovezava"/>
            <w:noProof/>
          </w:rPr>
          <w:t>(4.000 €) 1.529 €</w:t>
        </w:r>
        <w:r>
          <w:rPr>
            <w:noProof/>
            <w:webHidden/>
          </w:rPr>
          <w:tab/>
        </w:r>
        <w:r>
          <w:rPr>
            <w:noProof/>
            <w:webHidden/>
          </w:rPr>
          <w:fldChar w:fldCharType="begin"/>
        </w:r>
        <w:r>
          <w:rPr>
            <w:noProof/>
            <w:webHidden/>
          </w:rPr>
          <w:instrText xml:space="preserve"> PAGEREF _Toc98828056 \h </w:instrText>
        </w:r>
        <w:r>
          <w:rPr>
            <w:noProof/>
            <w:webHidden/>
          </w:rPr>
        </w:r>
        <w:r>
          <w:rPr>
            <w:noProof/>
            <w:webHidden/>
          </w:rPr>
          <w:fldChar w:fldCharType="separate"/>
        </w:r>
        <w:r>
          <w:rPr>
            <w:noProof/>
            <w:webHidden/>
          </w:rPr>
          <w:t>83</w:t>
        </w:r>
        <w:r>
          <w:rPr>
            <w:noProof/>
            <w:webHidden/>
          </w:rPr>
          <w:fldChar w:fldCharType="end"/>
        </w:r>
      </w:hyperlink>
    </w:p>
    <w:p w14:paraId="43DE6E29" w14:textId="793B0ABA" w:rsidR="00F016AF" w:rsidRDefault="00F016AF">
      <w:pPr>
        <w:pStyle w:val="Kazalovsebine4"/>
        <w:tabs>
          <w:tab w:val="left" w:pos="3575"/>
          <w:tab w:val="right" w:leader="dot" w:pos="9628"/>
        </w:tabs>
        <w:rPr>
          <w:rFonts w:asciiTheme="minorHAnsi" w:eastAsiaTheme="minorEastAsia" w:hAnsiTheme="minorHAnsi" w:cstheme="minorBidi"/>
          <w:noProof/>
          <w:sz w:val="22"/>
          <w:szCs w:val="22"/>
          <w:lang w:eastAsia="sl-SI"/>
        </w:rPr>
      </w:pPr>
      <w:hyperlink w:anchor="_Toc98828057" w:history="1">
        <w:r w:rsidRPr="00E56508">
          <w:rPr>
            <w:rStyle w:val="Hiperpovezava"/>
            <w:noProof/>
          </w:rPr>
          <w:t>40101 DEJAVNOST VRTCA TRŽIČ</w:t>
        </w:r>
        <w:r>
          <w:rPr>
            <w:rFonts w:asciiTheme="minorHAnsi" w:eastAsiaTheme="minorEastAsia" w:hAnsiTheme="minorHAnsi" w:cstheme="minorBidi"/>
            <w:noProof/>
            <w:sz w:val="22"/>
            <w:szCs w:val="22"/>
            <w:lang w:eastAsia="sl-SI"/>
          </w:rPr>
          <w:tab/>
        </w:r>
        <w:r w:rsidRPr="00E56508">
          <w:rPr>
            <w:rStyle w:val="Hiperpovezava"/>
            <w:noProof/>
          </w:rPr>
          <w:t>(2.021.585 €) 2.020.927 €</w:t>
        </w:r>
        <w:r>
          <w:rPr>
            <w:noProof/>
            <w:webHidden/>
          </w:rPr>
          <w:tab/>
        </w:r>
        <w:r>
          <w:rPr>
            <w:noProof/>
            <w:webHidden/>
          </w:rPr>
          <w:fldChar w:fldCharType="begin"/>
        </w:r>
        <w:r>
          <w:rPr>
            <w:noProof/>
            <w:webHidden/>
          </w:rPr>
          <w:instrText xml:space="preserve"> PAGEREF _Toc98828057 \h </w:instrText>
        </w:r>
        <w:r>
          <w:rPr>
            <w:noProof/>
            <w:webHidden/>
          </w:rPr>
        </w:r>
        <w:r>
          <w:rPr>
            <w:noProof/>
            <w:webHidden/>
          </w:rPr>
          <w:fldChar w:fldCharType="separate"/>
        </w:r>
        <w:r>
          <w:rPr>
            <w:noProof/>
            <w:webHidden/>
          </w:rPr>
          <w:t>83</w:t>
        </w:r>
        <w:r>
          <w:rPr>
            <w:noProof/>
            <w:webHidden/>
          </w:rPr>
          <w:fldChar w:fldCharType="end"/>
        </w:r>
      </w:hyperlink>
    </w:p>
    <w:p w14:paraId="4734E200" w14:textId="132515EC" w:rsidR="00F016AF" w:rsidRDefault="00F016AF">
      <w:pPr>
        <w:pStyle w:val="Kazalovsebine4"/>
        <w:tabs>
          <w:tab w:val="left" w:pos="5850"/>
          <w:tab w:val="right" w:leader="dot" w:pos="9628"/>
        </w:tabs>
        <w:rPr>
          <w:rFonts w:asciiTheme="minorHAnsi" w:eastAsiaTheme="minorEastAsia" w:hAnsiTheme="minorHAnsi" w:cstheme="minorBidi"/>
          <w:noProof/>
          <w:sz w:val="22"/>
          <w:szCs w:val="22"/>
          <w:lang w:eastAsia="sl-SI"/>
        </w:rPr>
      </w:pPr>
      <w:hyperlink w:anchor="_Toc98828058" w:history="1">
        <w:r w:rsidRPr="00E56508">
          <w:rPr>
            <w:rStyle w:val="Hiperpovezava"/>
            <w:noProof/>
          </w:rPr>
          <w:t>40107 STROŠKI ZA VARSTVO OTROK V VVZ DRUGIH OBČIN</w:t>
        </w:r>
        <w:r>
          <w:rPr>
            <w:rFonts w:asciiTheme="minorHAnsi" w:eastAsiaTheme="minorEastAsia" w:hAnsiTheme="minorHAnsi" w:cstheme="minorBidi"/>
            <w:noProof/>
            <w:sz w:val="22"/>
            <w:szCs w:val="22"/>
            <w:lang w:eastAsia="sl-SI"/>
          </w:rPr>
          <w:tab/>
        </w:r>
        <w:r w:rsidRPr="00E56508">
          <w:rPr>
            <w:rStyle w:val="Hiperpovezava"/>
            <w:noProof/>
          </w:rPr>
          <w:t>(180.000 €) 177.433 €</w:t>
        </w:r>
        <w:r>
          <w:rPr>
            <w:noProof/>
            <w:webHidden/>
          </w:rPr>
          <w:tab/>
        </w:r>
        <w:r>
          <w:rPr>
            <w:noProof/>
            <w:webHidden/>
          </w:rPr>
          <w:fldChar w:fldCharType="begin"/>
        </w:r>
        <w:r>
          <w:rPr>
            <w:noProof/>
            <w:webHidden/>
          </w:rPr>
          <w:instrText xml:space="preserve"> PAGEREF _Toc98828058 \h </w:instrText>
        </w:r>
        <w:r>
          <w:rPr>
            <w:noProof/>
            <w:webHidden/>
          </w:rPr>
        </w:r>
        <w:r>
          <w:rPr>
            <w:noProof/>
            <w:webHidden/>
          </w:rPr>
          <w:fldChar w:fldCharType="separate"/>
        </w:r>
        <w:r>
          <w:rPr>
            <w:noProof/>
            <w:webHidden/>
          </w:rPr>
          <w:t>84</w:t>
        </w:r>
        <w:r>
          <w:rPr>
            <w:noProof/>
            <w:webHidden/>
          </w:rPr>
          <w:fldChar w:fldCharType="end"/>
        </w:r>
      </w:hyperlink>
    </w:p>
    <w:p w14:paraId="52CF024D" w14:textId="45752E88" w:rsidR="00F016AF" w:rsidRDefault="00F016AF">
      <w:pPr>
        <w:pStyle w:val="Kazalovsebine4"/>
        <w:tabs>
          <w:tab w:val="left" w:pos="3080"/>
          <w:tab w:val="right" w:leader="dot" w:pos="9628"/>
        </w:tabs>
        <w:rPr>
          <w:rFonts w:asciiTheme="minorHAnsi" w:eastAsiaTheme="minorEastAsia" w:hAnsiTheme="minorHAnsi" w:cstheme="minorBidi"/>
          <w:noProof/>
          <w:sz w:val="22"/>
          <w:szCs w:val="22"/>
          <w:lang w:eastAsia="sl-SI"/>
        </w:rPr>
      </w:pPr>
      <w:hyperlink w:anchor="_Toc98828059" w:history="1">
        <w:r w:rsidRPr="00E56508">
          <w:rPr>
            <w:rStyle w:val="Hiperpovezava"/>
            <w:noProof/>
          </w:rPr>
          <w:t>40201 WALDORFSKA ŠOLA</w:t>
        </w:r>
        <w:r>
          <w:rPr>
            <w:rFonts w:asciiTheme="minorHAnsi" w:eastAsiaTheme="minorEastAsia" w:hAnsiTheme="minorHAnsi" w:cstheme="minorBidi"/>
            <w:noProof/>
            <w:sz w:val="22"/>
            <w:szCs w:val="22"/>
            <w:lang w:eastAsia="sl-SI"/>
          </w:rPr>
          <w:tab/>
        </w:r>
        <w:r w:rsidRPr="00E56508">
          <w:rPr>
            <w:rStyle w:val="Hiperpovezava"/>
            <w:noProof/>
          </w:rPr>
          <w:t>(1.145 €) 1.145 €</w:t>
        </w:r>
        <w:r>
          <w:rPr>
            <w:noProof/>
            <w:webHidden/>
          </w:rPr>
          <w:tab/>
        </w:r>
        <w:r>
          <w:rPr>
            <w:noProof/>
            <w:webHidden/>
          </w:rPr>
          <w:fldChar w:fldCharType="begin"/>
        </w:r>
        <w:r>
          <w:rPr>
            <w:noProof/>
            <w:webHidden/>
          </w:rPr>
          <w:instrText xml:space="preserve"> PAGEREF _Toc98828059 \h </w:instrText>
        </w:r>
        <w:r>
          <w:rPr>
            <w:noProof/>
            <w:webHidden/>
          </w:rPr>
        </w:r>
        <w:r>
          <w:rPr>
            <w:noProof/>
            <w:webHidden/>
          </w:rPr>
          <w:fldChar w:fldCharType="separate"/>
        </w:r>
        <w:r>
          <w:rPr>
            <w:noProof/>
            <w:webHidden/>
          </w:rPr>
          <w:t>84</w:t>
        </w:r>
        <w:r>
          <w:rPr>
            <w:noProof/>
            <w:webHidden/>
          </w:rPr>
          <w:fldChar w:fldCharType="end"/>
        </w:r>
      </w:hyperlink>
    </w:p>
    <w:p w14:paraId="6A9817D1" w14:textId="1F0C038C" w:rsidR="00F016AF" w:rsidRDefault="00F016AF">
      <w:pPr>
        <w:pStyle w:val="Kazalovsebine4"/>
        <w:tabs>
          <w:tab w:val="left" w:pos="2410"/>
          <w:tab w:val="right" w:leader="dot" w:pos="9628"/>
        </w:tabs>
        <w:rPr>
          <w:rFonts w:asciiTheme="minorHAnsi" w:eastAsiaTheme="minorEastAsia" w:hAnsiTheme="minorHAnsi" w:cstheme="minorBidi"/>
          <w:noProof/>
          <w:sz w:val="22"/>
          <w:szCs w:val="22"/>
          <w:lang w:eastAsia="sl-SI"/>
        </w:rPr>
      </w:pPr>
      <w:hyperlink w:anchor="_Toc98828060" w:history="1">
        <w:r w:rsidRPr="00E56508">
          <w:rPr>
            <w:rStyle w:val="Hiperpovezava"/>
            <w:noProof/>
          </w:rPr>
          <w:t>40219 OŠ BISTRICA</w:t>
        </w:r>
        <w:r>
          <w:rPr>
            <w:rFonts w:asciiTheme="minorHAnsi" w:eastAsiaTheme="minorEastAsia" w:hAnsiTheme="minorHAnsi" w:cstheme="minorBidi"/>
            <w:noProof/>
            <w:sz w:val="22"/>
            <w:szCs w:val="22"/>
            <w:lang w:eastAsia="sl-SI"/>
          </w:rPr>
          <w:tab/>
        </w:r>
        <w:r w:rsidRPr="00E56508">
          <w:rPr>
            <w:rStyle w:val="Hiperpovezava"/>
            <w:noProof/>
          </w:rPr>
          <w:t>(107.640 €) 107.640 €</w:t>
        </w:r>
        <w:r>
          <w:rPr>
            <w:noProof/>
            <w:webHidden/>
          </w:rPr>
          <w:tab/>
        </w:r>
        <w:r>
          <w:rPr>
            <w:noProof/>
            <w:webHidden/>
          </w:rPr>
          <w:fldChar w:fldCharType="begin"/>
        </w:r>
        <w:r>
          <w:rPr>
            <w:noProof/>
            <w:webHidden/>
          </w:rPr>
          <w:instrText xml:space="preserve"> PAGEREF _Toc98828060 \h </w:instrText>
        </w:r>
        <w:r>
          <w:rPr>
            <w:noProof/>
            <w:webHidden/>
          </w:rPr>
        </w:r>
        <w:r>
          <w:rPr>
            <w:noProof/>
            <w:webHidden/>
          </w:rPr>
          <w:fldChar w:fldCharType="separate"/>
        </w:r>
        <w:r>
          <w:rPr>
            <w:noProof/>
            <w:webHidden/>
          </w:rPr>
          <w:t>84</w:t>
        </w:r>
        <w:r>
          <w:rPr>
            <w:noProof/>
            <w:webHidden/>
          </w:rPr>
          <w:fldChar w:fldCharType="end"/>
        </w:r>
      </w:hyperlink>
    </w:p>
    <w:p w14:paraId="67D69094" w14:textId="3099ECC7" w:rsidR="00F016AF" w:rsidRDefault="00F016AF">
      <w:pPr>
        <w:pStyle w:val="Kazalovsebine4"/>
        <w:tabs>
          <w:tab w:val="left" w:pos="2110"/>
          <w:tab w:val="right" w:leader="dot" w:pos="9628"/>
        </w:tabs>
        <w:rPr>
          <w:rFonts w:asciiTheme="minorHAnsi" w:eastAsiaTheme="minorEastAsia" w:hAnsiTheme="minorHAnsi" w:cstheme="minorBidi"/>
          <w:noProof/>
          <w:sz w:val="22"/>
          <w:szCs w:val="22"/>
          <w:lang w:eastAsia="sl-SI"/>
        </w:rPr>
      </w:pPr>
      <w:hyperlink w:anchor="_Toc98828061" w:history="1">
        <w:r w:rsidRPr="00E56508">
          <w:rPr>
            <w:rStyle w:val="Hiperpovezava"/>
            <w:noProof/>
          </w:rPr>
          <w:t>40229 OŠ TRŽIČ</w:t>
        </w:r>
        <w:r>
          <w:rPr>
            <w:rFonts w:asciiTheme="minorHAnsi" w:eastAsiaTheme="minorEastAsia" w:hAnsiTheme="minorHAnsi" w:cstheme="minorBidi"/>
            <w:noProof/>
            <w:sz w:val="22"/>
            <w:szCs w:val="22"/>
            <w:lang w:eastAsia="sl-SI"/>
          </w:rPr>
          <w:tab/>
        </w:r>
        <w:r w:rsidRPr="00E56508">
          <w:rPr>
            <w:rStyle w:val="Hiperpovezava"/>
            <w:noProof/>
          </w:rPr>
          <w:t>(130.539 €) 126.354 €</w:t>
        </w:r>
        <w:r>
          <w:rPr>
            <w:noProof/>
            <w:webHidden/>
          </w:rPr>
          <w:tab/>
        </w:r>
        <w:r>
          <w:rPr>
            <w:noProof/>
            <w:webHidden/>
          </w:rPr>
          <w:fldChar w:fldCharType="begin"/>
        </w:r>
        <w:r>
          <w:rPr>
            <w:noProof/>
            <w:webHidden/>
          </w:rPr>
          <w:instrText xml:space="preserve"> PAGEREF _Toc98828061 \h </w:instrText>
        </w:r>
        <w:r>
          <w:rPr>
            <w:noProof/>
            <w:webHidden/>
          </w:rPr>
        </w:r>
        <w:r>
          <w:rPr>
            <w:noProof/>
            <w:webHidden/>
          </w:rPr>
          <w:fldChar w:fldCharType="separate"/>
        </w:r>
        <w:r>
          <w:rPr>
            <w:noProof/>
            <w:webHidden/>
          </w:rPr>
          <w:t>84</w:t>
        </w:r>
        <w:r>
          <w:rPr>
            <w:noProof/>
            <w:webHidden/>
          </w:rPr>
          <w:fldChar w:fldCharType="end"/>
        </w:r>
      </w:hyperlink>
    </w:p>
    <w:p w14:paraId="2D756DEF" w14:textId="34881767" w:rsidR="00F016AF" w:rsidRDefault="00F016AF">
      <w:pPr>
        <w:pStyle w:val="Kazalovsebine4"/>
        <w:tabs>
          <w:tab w:val="left" w:pos="2120"/>
          <w:tab w:val="right" w:leader="dot" w:pos="9628"/>
        </w:tabs>
        <w:rPr>
          <w:rFonts w:asciiTheme="minorHAnsi" w:eastAsiaTheme="minorEastAsia" w:hAnsiTheme="minorHAnsi" w:cstheme="minorBidi"/>
          <w:noProof/>
          <w:sz w:val="22"/>
          <w:szCs w:val="22"/>
          <w:lang w:eastAsia="sl-SI"/>
        </w:rPr>
      </w:pPr>
      <w:hyperlink w:anchor="_Toc98828062" w:history="1">
        <w:r w:rsidRPr="00E56508">
          <w:rPr>
            <w:rStyle w:val="Hiperpovezava"/>
            <w:noProof/>
          </w:rPr>
          <w:t>40239 OŠ KRIŽE</w:t>
        </w:r>
        <w:r>
          <w:rPr>
            <w:rFonts w:asciiTheme="minorHAnsi" w:eastAsiaTheme="minorEastAsia" w:hAnsiTheme="minorHAnsi" w:cstheme="minorBidi"/>
            <w:noProof/>
            <w:sz w:val="22"/>
            <w:szCs w:val="22"/>
            <w:lang w:eastAsia="sl-SI"/>
          </w:rPr>
          <w:tab/>
        </w:r>
        <w:r w:rsidRPr="00E56508">
          <w:rPr>
            <w:rStyle w:val="Hiperpovezava"/>
            <w:noProof/>
          </w:rPr>
          <w:t>(84.600 €) 84.513 €</w:t>
        </w:r>
        <w:r>
          <w:rPr>
            <w:noProof/>
            <w:webHidden/>
          </w:rPr>
          <w:tab/>
        </w:r>
        <w:r>
          <w:rPr>
            <w:noProof/>
            <w:webHidden/>
          </w:rPr>
          <w:fldChar w:fldCharType="begin"/>
        </w:r>
        <w:r>
          <w:rPr>
            <w:noProof/>
            <w:webHidden/>
          </w:rPr>
          <w:instrText xml:space="preserve"> PAGEREF _Toc98828062 \h </w:instrText>
        </w:r>
        <w:r>
          <w:rPr>
            <w:noProof/>
            <w:webHidden/>
          </w:rPr>
        </w:r>
        <w:r>
          <w:rPr>
            <w:noProof/>
            <w:webHidden/>
          </w:rPr>
          <w:fldChar w:fldCharType="separate"/>
        </w:r>
        <w:r>
          <w:rPr>
            <w:noProof/>
            <w:webHidden/>
          </w:rPr>
          <w:t>85</w:t>
        </w:r>
        <w:r>
          <w:rPr>
            <w:noProof/>
            <w:webHidden/>
          </w:rPr>
          <w:fldChar w:fldCharType="end"/>
        </w:r>
      </w:hyperlink>
    </w:p>
    <w:p w14:paraId="0D074072" w14:textId="3F06075A" w:rsidR="00F016AF" w:rsidRDefault="00F016AF">
      <w:pPr>
        <w:pStyle w:val="Kazalovsebine4"/>
        <w:tabs>
          <w:tab w:val="left" w:pos="3355"/>
          <w:tab w:val="right" w:leader="dot" w:pos="9628"/>
        </w:tabs>
        <w:rPr>
          <w:rFonts w:asciiTheme="minorHAnsi" w:eastAsiaTheme="minorEastAsia" w:hAnsiTheme="minorHAnsi" w:cstheme="minorBidi"/>
          <w:noProof/>
          <w:sz w:val="22"/>
          <w:szCs w:val="22"/>
          <w:lang w:eastAsia="sl-SI"/>
        </w:rPr>
      </w:pPr>
      <w:hyperlink w:anchor="_Toc98828063" w:history="1">
        <w:r w:rsidRPr="00E56508">
          <w:rPr>
            <w:rStyle w:val="Hiperpovezava"/>
            <w:noProof/>
          </w:rPr>
          <w:t>40249 GLASBENA ŠOLA TRŽIČ</w:t>
        </w:r>
        <w:r>
          <w:rPr>
            <w:rFonts w:asciiTheme="minorHAnsi" w:eastAsiaTheme="minorEastAsia" w:hAnsiTheme="minorHAnsi" w:cstheme="minorBidi"/>
            <w:noProof/>
            <w:sz w:val="22"/>
            <w:szCs w:val="22"/>
            <w:lang w:eastAsia="sl-SI"/>
          </w:rPr>
          <w:tab/>
        </w:r>
        <w:r w:rsidRPr="00E56508">
          <w:rPr>
            <w:rStyle w:val="Hiperpovezava"/>
            <w:noProof/>
          </w:rPr>
          <w:t>(55.450 €) 47.949 €</w:t>
        </w:r>
        <w:r>
          <w:rPr>
            <w:noProof/>
            <w:webHidden/>
          </w:rPr>
          <w:tab/>
        </w:r>
        <w:r>
          <w:rPr>
            <w:noProof/>
            <w:webHidden/>
          </w:rPr>
          <w:fldChar w:fldCharType="begin"/>
        </w:r>
        <w:r>
          <w:rPr>
            <w:noProof/>
            <w:webHidden/>
          </w:rPr>
          <w:instrText xml:space="preserve"> PAGEREF _Toc98828063 \h </w:instrText>
        </w:r>
        <w:r>
          <w:rPr>
            <w:noProof/>
            <w:webHidden/>
          </w:rPr>
        </w:r>
        <w:r>
          <w:rPr>
            <w:noProof/>
            <w:webHidden/>
          </w:rPr>
          <w:fldChar w:fldCharType="separate"/>
        </w:r>
        <w:r>
          <w:rPr>
            <w:noProof/>
            <w:webHidden/>
          </w:rPr>
          <w:t>85</w:t>
        </w:r>
        <w:r>
          <w:rPr>
            <w:noProof/>
            <w:webHidden/>
          </w:rPr>
          <w:fldChar w:fldCharType="end"/>
        </w:r>
      </w:hyperlink>
    </w:p>
    <w:p w14:paraId="6A4007FD" w14:textId="7DD53D87" w:rsidR="00F016AF" w:rsidRDefault="00F016AF">
      <w:pPr>
        <w:pStyle w:val="Kazalovsebine4"/>
        <w:tabs>
          <w:tab w:val="left" w:pos="2970"/>
          <w:tab w:val="right" w:leader="dot" w:pos="9628"/>
        </w:tabs>
        <w:rPr>
          <w:rFonts w:asciiTheme="minorHAnsi" w:eastAsiaTheme="minorEastAsia" w:hAnsiTheme="minorHAnsi" w:cstheme="minorBidi"/>
          <w:noProof/>
          <w:sz w:val="22"/>
          <w:szCs w:val="22"/>
          <w:lang w:eastAsia="sl-SI"/>
        </w:rPr>
      </w:pPr>
      <w:hyperlink w:anchor="_Toc98828064" w:history="1">
        <w:r w:rsidRPr="00E56508">
          <w:rPr>
            <w:rStyle w:val="Hiperpovezava"/>
            <w:noProof/>
          </w:rPr>
          <w:t>40280 PREVOZI UČENCEV</w:t>
        </w:r>
        <w:r>
          <w:rPr>
            <w:rFonts w:asciiTheme="minorHAnsi" w:eastAsiaTheme="minorEastAsia" w:hAnsiTheme="minorHAnsi" w:cstheme="minorBidi"/>
            <w:noProof/>
            <w:sz w:val="22"/>
            <w:szCs w:val="22"/>
            <w:lang w:eastAsia="sl-SI"/>
          </w:rPr>
          <w:tab/>
        </w:r>
        <w:r w:rsidRPr="00E56508">
          <w:rPr>
            <w:rStyle w:val="Hiperpovezava"/>
            <w:noProof/>
          </w:rPr>
          <w:t>(227.000 €) 140.947 €</w:t>
        </w:r>
        <w:r>
          <w:rPr>
            <w:noProof/>
            <w:webHidden/>
          </w:rPr>
          <w:tab/>
        </w:r>
        <w:r>
          <w:rPr>
            <w:noProof/>
            <w:webHidden/>
          </w:rPr>
          <w:fldChar w:fldCharType="begin"/>
        </w:r>
        <w:r>
          <w:rPr>
            <w:noProof/>
            <w:webHidden/>
          </w:rPr>
          <w:instrText xml:space="preserve"> PAGEREF _Toc98828064 \h </w:instrText>
        </w:r>
        <w:r>
          <w:rPr>
            <w:noProof/>
            <w:webHidden/>
          </w:rPr>
        </w:r>
        <w:r>
          <w:rPr>
            <w:noProof/>
            <w:webHidden/>
          </w:rPr>
          <w:fldChar w:fldCharType="separate"/>
        </w:r>
        <w:r>
          <w:rPr>
            <w:noProof/>
            <w:webHidden/>
          </w:rPr>
          <w:t>85</w:t>
        </w:r>
        <w:r>
          <w:rPr>
            <w:noProof/>
            <w:webHidden/>
          </w:rPr>
          <w:fldChar w:fldCharType="end"/>
        </w:r>
      </w:hyperlink>
    </w:p>
    <w:p w14:paraId="357F660E" w14:textId="69AD080C" w:rsidR="00F016AF" w:rsidRDefault="00F016AF">
      <w:pPr>
        <w:pStyle w:val="Kazalovsebine4"/>
        <w:tabs>
          <w:tab w:val="left" w:pos="4365"/>
          <w:tab w:val="right" w:leader="dot" w:pos="9628"/>
        </w:tabs>
        <w:rPr>
          <w:rFonts w:asciiTheme="minorHAnsi" w:eastAsiaTheme="minorEastAsia" w:hAnsiTheme="minorHAnsi" w:cstheme="minorBidi"/>
          <w:noProof/>
          <w:sz w:val="22"/>
          <w:szCs w:val="22"/>
          <w:lang w:eastAsia="sl-SI"/>
        </w:rPr>
      </w:pPr>
      <w:hyperlink w:anchor="_Toc98828065" w:history="1">
        <w:r w:rsidRPr="00E56508">
          <w:rPr>
            <w:rStyle w:val="Hiperpovezava"/>
            <w:noProof/>
          </w:rPr>
          <w:t>40296 PREVENT.IN VZGOJA V CEST.PROM.</w:t>
        </w:r>
        <w:r>
          <w:rPr>
            <w:rFonts w:asciiTheme="minorHAnsi" w:eastAsiaTheme="minorEastAsia" w:hAnsiTheme="minorHAnsi" w:cstheme="minorBidi"/>
            <w:noProof/>
            <w:sz w:val="22"/>
            <w:szCs w:val="22"/>
            <w:lang w:eastAsia="sl-SI"/>
          </w:rPr>
          <w:tab/>
        </w:r>
        <w:r w:rsidRPr="00E56508">
          <w:rPr>
            <w:rStyle w:val="Hiperpovezava"/>
            <w:noProof/>
          </w:rPr>
          <w:t>(7.900 €) 6.436 €</w:t>
        </w:r>
        <w:r>
          <w:rPr>
            <w:noProof/>
            <w:webHidden/>
          </w:rPr>
          <w:tab/>
        </w:r>
        <w:r>
          <w:rPr>
            <w:noProof/>
            <w:webHidden/>
          </w:rPr>
          <w:fldChar w:fldCharType="begin"/>
        </w:r>
        <w:r>
          <w:rPr>
            <w:noProof/>
            <w:webHidden/>
          </w:rPr>
          <w:instrText xml:space="preserve"> PAGEREF _Toc98828065 \h </w:instrText>
        </w:r>
        <w:r>
          <w:rPr>
            <w:noProof/>
            <w:webHidden/>
          </w:rPr>
        </w:r>
        <w:r>
          <w:rPr>
            <w:noProof/>
            <w:webHidden/>
          </w:rPr>
          <w:fldChar w:fldCharType="separate"/>
        </w:r>
        <w:r>
          <w:rPr>
            <w:noProof/>
            <w:webHidden/>
          </w:rPr>
          <w:t>86</w:t>
        </w:r>
        <w:r>
          <w:rPr>
            <w:noProof/>
            <w:webHidden/>
          </w:rPr>
          <w:fldChar w:fldCharType="end"/>
        </w:r>
      </w:hyperlink>
    </w:p>
    <w:p w14:paraId="737AE533" w14:textId="48038B5A" w:rsidR="00F016AF" w:rsidRDefault="00F016AF">
      <w:pPr>
        <w:pStyle w:val="Kazalovsebine4"/>
        <w:tabs>
          <w:tab w:val="left" w:pos="3645"/>
          <w:tab w:val="right" w:leader="dot" w:pos="9628"/>
        </w:tabs>
        <w:rPr>
          <w:rFonts w:asciiTheme="minorHAnsi" w:eastAsiaTheme="minorEastAsia" w:hAnsiTheme="minorHAnsi" w:cstheme="minorBidi"/>
          <w:noProof/>
          <w:sz w:val="22"/>
          <w:szCs w:val="22"/>
          <w:lang w:eastAsia="sl-SI"/>
        </w:rPr>
      </w:pPr>
      <w:hyperlink w:anchor="_Toc98828066" w:history="1">
        <w:r w:rsidRPr="00E56508">
          <w:rPr>
            <w:rStyle w:val="Hiperpovezava"/>
            <w:noProof/>
          </w:rPr>
          <w:t>40298 LJUDSKA UNIVERZA TRŽIČ</w:t>
        </w:r>
        <w:r>
          <w:rPr>
            <w:rFonts w:asciiTheme="minorHAnsi" w:eastAsiaTheme="minorEastAsia" w:hAnsiTheme="minorHAnsi" w:cstheme="minorBidi"/>
            <w:noProof/>
            <w:sz w:val="22"/>
            <w:szCs w:val="22"/>
            <w:lang w:eastAsia="sl-SI"/>
          </w:rPr>
          <w:tab/>
        </w:r>
        <w:r w:rsidRPr="00E56508">
          <w:rPr>
            <w:rStyle w:val="Hiperpovezava"/>
            <w:noProof/>
          </w:rPr>
          <w:t>(20.500 €) 19.982 €</w:t>
        </w:r>
        <w:r>
          <w:rPr>
            <w:noProof/>
            <w:webHidden/>
          </w:rPr>
          <w:tab/>
        </w:r>
        <w:r>
          <w:rPr>
            <w:noProof/>
            <w:webHidden/>
          </w:rPr>
          <w:fldChar w:fldCharType="begin"/>
        </w:r>
        <w:r>
          <w:rPr>
            <w:noProof/>
            <w:webHidden/>
          </w:rPr>
          <w:instrText xml:space="preserve"> PAGEREF _Toc98828066 \h </w:instrText>
        </w:r>
        <w:r>
          <w:rPr>
            <w:noProof/>
            <w:webHidden/>
          </w:rPr>
        </w:r>
        <w:r>
          <w:rPr>
            <w:noProof/>
            <w:webHidden/>
          </w:rPr>
          <w:fldChar w:fldCharType="separate"/>
        </w:r>
        <w:r>
          <w:rPr>
            <w:noProof/>
            <w:webHidden/>
          </w:rPr>
          <w:t>86</w:t>
        </w:r>
        <w:r>
          <w:rPr>
            <w:noProof/>
            <w:webHidden/>
          </w:rPr>
          <w:fldChar w:fldCharType="end"/>
        </w:r>
      </w:hyperlink>
    </w:p>
    <w:p w14:paraId="4CB7C59F" w14:textId="1F61F26B" w:rsidR="00F016AF" w:rsidRDefault="00F016AF">
      <w:pPr>
        <w:pStyle w:val="Kazalovsebine4"/>
        <w:tabs>
          <w:tab w:val="left" w:pos="2630"/>
          <w:tab w:val="right" w:leader="dot" w:pos="9628"/>
        </w:tabs>
        <w:rPr>
          <w:rFonts w:asciiTheme="minorHAnsi" w:eastAsiaTheme="minorEastAsia" w:hAnsiTheme="minorHAnsi" w:cstheme="minorBidi"/>
          <w:noProof/>
          <w:sz w:val="22"/>
          <w:szCs w:val="22"/>
          <w:lang w:eastAsia="sl-SI"/>
        </w:rPr>
      </w:pPr>
      <w:hyperlink w:anchor="_Toc98828067" w:history="1">
        <w:r w:rsidRPr="00E56508">
          <w:rPr>
            <w:rStyle w:val="Hiperpovezava"/>
            <w:noProof/>
          </w:rPr>
          <w:t>40315 TRŽIŠKI MUZEJ</w:t>
        </w:r>
        <w:r>
          <w:rPr>
            <w:rFonts w:asciiTheme="minorHAnsi" w:eastAsiaTheme="minorEastAsia" w:hAnsiTheme="minorHAnsi" w:cstheme="minorBidi"/>
            <w:noProof/>
            <w:sz w:val="22"/>
            <w:szCs w:val="22"/>
            <w:lang w:eastAsia="sl-SI"/>
          </w:rPr>
          <w:tab/>
        </w:r>
        <w:r w:rsidRPr="00E56508">
          <w:rPr>
            <w:rStyle w:val="Hiperpovezava"/>
            <w:noProof/>
          </w:rPr>
          <w:t>(329.046 €) 312.656 €</w:t>
        </w:r>
        <w:r>
          <w:rPr>
            <w:noProof/>
            <w:webHidden/>
          </w:rPr>
          <w:tab/>
        </w:r>
        <w:r>
          <w:rPr>
            <w:noProof/>
            <w:webHidden/>
          </w:rPr>
          <w:fldChar w:fldCharType="begin"/>
        </w:r>
        <w:r>
          <w:rPr>
            <w:noProof/>
            <w:webHidden/>
          </w:rPr>
          <w:instrText xml:space="preserve"> PAGEREF _Toc98828067 \h </w:instrText>
        </w:r>
        <w:r>
          <w:rPr>
            <w:noProof/>
            <w:webHidden/>
          </w:rPr>
        </w:r>
        <w:r>
          <w:rPr>
            <w:noProof/>
            <w:webHidden/>
          </w:rPr>
          <w:fldChar w:fldCharType="separate"/>
        </w:r>
        <w:r>
          <w:rPr>
            <w:noProof/>
            <w:webHidden/>
          </w:rPr>
          <w:t>87</w:t>
        </w:r>
        <w:r>
          <w:rPr>
            <w:noProof/>
            <w:webHidden/>
          </w:rPr>
          <w:fldChar w:fldCharType="end"/>
        </w:r>
      </w:hyperlink>
    </w:p>
    <w:p w14:paraId="41253469" w14:textId="2BA1D42E" w:rsidR="00F016AF" w:rsidRDefault="00F016AF">
      <w:pPr>
        <w:pStyle w:val="Kazalovsebine4"/>
        <w:tabs>
          <w:tab w:val="left" w:pos="4945"/>
          <w:tab w:val="right" w:leader="dot" w:pos="9628"/>
        </w:tabs>
        <w:rPr>
          <w:rFonts w:asciiTheme="minorHAnsi" w:eastAsiaTheme="minorEastAsia" w:hAnsiTheme="minorHAnsi" w:cstheme="minorBidi"/>
          <w:noProof/>
          <w:sz w:val="22"/>
          <w:szCs w:val="22"/>
          <w:lang w:eastAsia="sl-SI"/>
        </w:rPr>
      </w:pPr>
      <w:hyperlink w:anchor="_Toc98828068" w:history="1">
        <w:r w:rsidRPr="00E56508">
          <w:rPr>
            <w:rStyle w:val="Hiperpovezava"/>
            <w:noProof/>
          </w:rPr>
          <w:t>40316 KNJIŽNICA DR.TONETA PRETNARJA TRŽIČ</w:t>
        </w:r>
        <w:r>
          <w:rPr>
            <w:rFonts w:asciiTheme="minorHAnsi" w:eastAsiaTheme="minorEastAsia" w:hAnsiTheme="minorHAnsi" w:cstheme="minorBidi"/>
            <w:noProof/>
            <w:sz w:val="22"/>
            <w:szCs w:val="22"/>
            <w:lang w:eastAsia="sl-SI"/>
          </w:rPr>
          <w:tab/>
        </w:r>
        <w:r w:rsidRPr="00E56508">
          <w:rPr>
            <w:rStyle w:val="Hiperpovezava"/>
            <w:noProof/>
          </w:rPr>
          <w:t>(402.146 €) 381.379 €</w:t>
        </w:r>
        <w:r>
          <w:rPr>
            <w:noProof/>
            <w:webHidden/>
          </w:rPr>
          <w:tab/>
        </w:r>
        <w:r>
          <w:rPr>
            <w:noProof/>
            <w:webHidden/>
          </w:rPr>
          <w:fldChar w:fldCharType="begin"/>
        </w:r>
        <w:r>
          <w:rPr>
            <w:noProof/>
            <w:webHidden/>
          </w:rPr>
          <w:instrText xml:space="preserve"> PAGEREF _Toc98828068 \h </w:instrText>
        </w:r>
        <w:r>
          <w:rPr>
            <w:noProof/>
            <w:webHidden/>
          </w:rPr>
        </w:r>
        <w:r>
          <w:rPr>
            <w:noProof/>
            <w:webHidden/>
          </w:rPr>
          <w:fldChar w:fldCharType="separate"/>
        </w:r>
        <w:r>
          <w:rPr>
            <w:noProof/>
            <w:webHidden/>
          </w:rPr>
          <w:t>87</w:t>
        </w:r>
        <w:r>
          <w:rPr>
            <w:noProof/>
            <w:webHidden/>
          </w:rPr>
          <w:fldChar w:fldCharType="end"/>
        </w:r>
      </w:hyperlink>
    </w:p>
    <w:p w14:paraId="4B587D35" w14:textId="533A2261" w:rsidR="00F016AF" w:rsidRDefault="00F016AF">
      <w:pPr>
        <w:pStyle w:val="Kazalovsebine4"/>
        <w:tabs>
          <w:tab w:val="left" w:pos="6015"/>
          <w:tab w:val="right" w:leader="dot" w:pos="9628"/>
        </w:tabs>
        <w:rPr>
          <w:rFonts w:asciiTheme="minorHAnsi" w:eastAsiaTheme="minorEastAsia" w:hAnsiTheme="minorHAnsi" w:cstheme="minorBidi"/>
          <w:noProof/>
          <w:sz w:val="22"/>
          <w:szCs w:val="22"/>
          <w:lang w:eastAsia="sl-SI"/>
        </w:rPr>
      </w:pPr>
      <w:hyperlink w:anchor="_Toc98828069" w:history="1">
        <w:r w:rsidRPr="00E56508">
          <w:rPr>
            <w:rStyle w:val="Hiperpovezava"/>
            <w:noProof/>
          </w:rPr>
          <w:t>40325 DEJAVNOST KULTURNIH DRUŠTEV, ZVEZ IN SKLADOV</w:t>
        </w:r>
        <w:r>
          <w:rPr>
            <w:rFonts w:asciiTheme="minorHAnsi" w:eastAsiaTheme="minorEastAsia" w:hAnsiTheme="minorHAnsi" w:cstheme="minorBidi"/>
            <w:noProof/>
            <w:sz w:val="22"/>
            <w:szCs w:val="22"/>
            <w:lang w:eastAsia="sl-SI"/>
          </w:rPr>
          <w:tab/>
        </w:r>
        <w:r w:rsidRPr="00E56508">
          <w:rPr>
            <w:rStyle w:val="Hiperpovezava"/>
            <w:noProof/>
          </w:rPr>
          <w:t>(107.534 €) 77.864 €</w:t>
        </w:r>
        <w:r>
          <w:rPr>
            <w:noProof/>
            <w:webHidden/>
          </w:rPr>
          <w:tab/>
        </w:r>
        <w:r>
          <w:rPr>
            <w:noProof/>
            <w:webHidden/>
          </w:rPr>
          <w:fldChar w:fldCharType="begin"/>
        </w:r>
        <w:r>
          <w:rPr>
            <w:noProof/>
            <w:webHidden/>
          </w:rPr>
          <w:instrText xml:space="preserve"> PAGEREF _Toc98828069 \h </w:instrText>
        </w:r>
        <w:r>
          <w:rPr>
            <w:noProof/>
            <w:webHidden/>
          </w:rPr>
        </w:r>
        <w:r>
          <w:rPr>
            <w:noProof/>
            <w:webHidden/>
          </w:rPr>
          <w:fldChar w:fldCharType="separate"/>
        </w:r>
        <w:r>
          <w:rPr>
            <w:noProof/>
            <w:webHidden/>
          </w:rPr>
          <w:t>87</w:t>
        </w:r>
        <w:r>
          <w:rPr>
            <w:noProof/>
            <w:webHidden/>
          </w:rPr>
          <w:fldChar w:fldCharType="end"/>
        </w:r>
      </w:hyperlink>
    </w:p>
    <w:p w14:paraId="1CC824A9" w14:textId="5D2D25E7" w:rsidR="00F016AF" w:rsidRDefault="00F016AF">
      <w:pPr>
        <w:pStyle w:val="Kazalovsebine4"/>
        <w:tabs>
          <w:tab w:val="left" w:pos="4970"/>
          <w:tab w:val="right" w:leader="dot" w:pos="9628"/>
        </w:tabs>
        <w:rPr>
          <w:rFonts w:asciiTheme="minorHAnsi" w:eastAsiaTheme="minorEastAsia" w:hAnsiTheme="minorHAnsi" w:cstheme="minorBidi"/>
          <w:noProof/>
          <w:sz w:val="22"/>
          <w:szCs w:val="22"/>
          <w:lang w:eastAsia="sl-SI"/>
        </w:rPr>
      </w:pPr>
      <w:hyperlink w:anchor="_Toc98828070" w:history="1">
        <w:r w:rsidRPr="00E56508">
          <w:rPr>
            <w:rStyle w:val="Hiperpovezava"/>
            <w:noProof/>
          </w:rPr>
          <w:t>40340 DELOVANJE KULTURNEGA CENTRA TRŽIČ</w:t>
        </w:r>
        <w:r>
          <w:rPr>
            <w:rFonts w:asciiTheme="minorHAnsi" w:eastAsiaTheme="minorEastAsia" w:hAnsiTheme="minorHAnsi" w:cstheme="minorBidi"/>
            <w:noProof/>
            <w:sz w:val="22"/>
            <w:szCs w:val="22"/>
            <w:lang w:eastAsia="sl-SI"/>
          </w:rPr>
          <w:tab/>
        </w:r>
        <w:r w:rsidRPr="00E56508">
          <w:rPr>
            <w:rStyle w:val="Hiperpovezava"/>
            <w:noProof/>
          </w:rPr>
          <w:t>(61.885 €) 22.529 €</w:t>
        </w:r>
        <w:r>
          <w:rPr>
            <w:noProof/>
            <w:webHidden/>
          </w:rPr>
          <w:tab/>
        </w:r>
        <w:r>
          <w:rPr>
            <w:noProof/>
            <w:webHidden/>
          </w:rPr>
          <w:fldChar w:fldCharType="begin"/>
        </w:r>
        <w:r>
          <w:rPr>
            <w:noProof/>
            <w:webHidden/>
          </w:rPr>
          <w:instrText xml:space="preserve"> PAGEREF _Toc98828070 \h </w:instrText>
        </w:r>
        <w:r>
          <w:rPr>
            <w:noProof/>
            <w:webHidden/>
          </w:rPr>
        </w:r>
        <w:r>
          <w:rPr>
            <w:noProof/>
            <w:webHidden/>
          </w:rPr>
          <w:fldChar w:fldCharType="separate"/>
        </w:r>
        <w:r>
          <w:rPr>
            <w:noProof/>
            <w:webHidden/>
          </w:rPr>
          <w:t>88</w:t>
        </w:r>
        <w:r>
          <w:rPr>
            <w:noProof/>
            <w:webHidden/>
          </w:rPr>
          <w:fldChar w:fldCharType="end"/>
        </w:r>
      </w:hyperlink>
    </w:p>
    <w:p w14:paraId="45332908" w14:textId="550B0755" w:rsidR="00F016AF" w:rsidRDefault="00F016AF">
      <w:pPr>
        <w:pStyle w:val="Kazalovsebine4"/>
        <w:tabs>
          <w:tab w:val="left" w:pos="6070"/>
          <w:tab w:val="right" w:leader="dot" w:pos="9628"/>
        </w:tabs>
        <w:rPr>
          <w:rFonts w:asciiTheme="minorHAnsi" w:eastAsiaTheme="minorEastAsia" w:hAnsiTheme="minorHAnsi" w:cstheme="minorBidi"/>
          <w:noProof/>
          <w:sz w:val="22"/>
          <w:szCs w:val="22"/>
          <w:lang w:eastAsia="sl-SI"/>
        </w:rPr>
      </w:pPr>
      <w:hyperlink w:anchor="_Toc98828071" w:history="1">
        <w:r w:rsidRPr="00E56508">
          <w:rPr>
            <w:rStyle w:val="Hiperpovezava"/>
            <w:noProof/>
          </w:rPr>
          <w:t>40370 PRIREDITVE - TRADICIONALNI IN SPOMINSKI DOGODKI</w:t>
        </w:r>
        <w:r>
          <w:rPr>
            <w:rFonts w:asciiTheme="minorHAnsi" w:eastAsiaTheme="minorEastAsia" w:hAnsiTheme="minorHAnsi" w:cstheme="minorBidi"/>
            <w:noProof/>
            <w:sz w:val="22"/>
            <w:szCs w:val="22"/>
            <w:lang w:eastAsia="sl-SI"/>
          </w:rPr>
          <w:tab/>
        </w:r>
        <w:r w:rsidRPr="00E56508">
          <w:rPr>
            <w:rStyle w:val="Hiperpovezava"/>
            <w:noProof/>
          </w:rPr>
          <w:t>(23.300 €) 9.925 €</w:t>
        </w:r>
        <w:r>
          <w:rPr>
            <w:noProof/>
            <w:webHidden/>
          </w:rPr>
          <w:tab/>
        </w:r>
        <w:r>
          <w:rPr>
            <w:noProof/>
            <w:webHidden/>
          </w:rPr>
          <w:fldChar w:fldCharType="begin"/>
        </w:r>
        <w:r>
          <w:rPr>
            <w:noProof/>
            <w:webHidden/>
          </w:rPr>
          <w:instrText xml:space="preserve"> PAGEREF _Toc98828071 \h </w:instrText>
        </w:r>
        <w:r>
          <w:rPr>
            <w:noProof/>
            <w:webHidden/>
          </w:rPr>
        </w:r>
        <w:r>
          <w:rPr>
            <w:noProof/>
            <w:webHidden/>
          </w:rPr>
          <w:fldChar w:fldCharType="separate"/>
        </w:r>
        <w:r>
          <w:rPr>
            <w:noProof/>
            <w:webHidden/>
          </w:rPr>
          <w:t>89</w:t>
        </w:r>
        <w:r>
          <w:rPr>
            <w:noProof/>
            <w:webHidden/>
          </w:rPr>
          <w:fldChar w:fldCharType="end"/>
        </w:r>
      </w:hyperlink>
    </w:p>
    <w:p w14:paraId="56B9F63D" w14:textId="0C143729" w:rsidR="00F016AF" w:rsidRDefault="00F016AF">
      <w:pPr>
        <w:pStyle w:val="Kazalovsebine4"/>
        <w:tabs>
          <w:tab w:val="left" w:pos="3000"/>
          <w:tab w:val="right" w:leader="dot" w:pos="9628"/>
        </w:tabs>
        <w:rPr>
          <w:rFonts w:asciiTheme="minorHAnsi" w:eastAsiaTheme="minorEastAsia" w:hAnsiTheme="minorHAnsi" w:cstheme="minorBidi"/>
          <w:noProof/>
          <w:sz w:val="22"/>
          <w:szCs w:val="22"/>
          <w:lang w:eastAsia="sl-SI"/>
        </w:rPr>
      </w:pPr>
      <w:hyperlink w:anchor="_Toc98828072" w:history="1">
        <w:r w:rsidRPr="00E56508">
          <w:rPr>
            <w:rStyle w:val="Hiperpovezava"/>
            <w:noProof/>
          </w:rPr>
          <w:t>40401 PROGRAMI ŠPORTA</w:t>
        </w:r>
        <w:r>
          <w:rPr>
            <w:rFonts w:asciiTheme="minorHAnsi" w:eastAsiaTheme="minorEastAsia" w:hAnsiTheme="minorHAnsi" w:cstheme="minorBidi"/>
            <w:noProof/>
            <w:sz w:val="22"/>
            <w:szCs w:val="22"/>
            <w:lang w:eastAsia="sl-SI"/>
          </w:rPr>
          <w:tab/>
        </w:r>
        <w:r w:rsidRPr="00E56508">
          <w:rPr>
            <w:rStyle w:val="Hiperpovezava"/>
            <w:noProof/>
          </w:rPr>
          <w:t>(220.000 €) 207.853 €</w:t>
        </w:r>
        <w:r>
          <w:rPr>
            <w:noProof/>
            <w:webHidden/>
          </w:rPr>
          <w:tab/>
        </w:r>
        <w:r>
          <w:rPr>
            <w:noProof/>
            <w:webHidden/>
          </w:rPr>
          <w:fldChar w:fldCharType="begin"/>
        </w:r>
        <w:r>
          <w:rPr>
            <w:noProof/>
            <w:webHidden/>
          </w:rPr>
          <w:instrText xml:space="preserve"> PAGEREF _Toc98828072 \h </w:instrText>
        </w:r>
        <w:r>
          <w:rPr>
            <w:noProof/>
            <w:webHidden/>
          </w:rPr>
        </w:r>
        <w:r>
          <w:rPr>
            <w:noProof/>
            <w:webHidden/>
          </w:rPr>
          <w:fldChar w:fldCharType="separate"/>
        </w:r>
        <w:r>
          <w:rPr>
            <w:noProof/>
            <w:webHidden/>
          </w:rPr>
          <w:t>89</w:t>
        </w:r>
        <w:r>
          <w:rPr>
            <w:noProof/>
            <w:webHidden/>
          </w:rPr>
          <w:fldChar w:fldCharType="end"/>
        </w:r>
      </w:hyperlink>
    </w:p>
    <w:p w14:paraId="3728764D" w14:textId="6102C3A7" w:rsidR="00F016AF" w:rsidRDefault="00F016AF">
      <w:pPr>
        <w:pStyle w:val="Kazalovsebine4"/>
        <w:tabs>
          <w:tab w:val="left" w:pos="6080"/>
          <w:tab w:val="right" w:leader="dot" w:pos="9628"/>
        </w:tabs>
        <w:rPr>
          <w:rFonts w:asciiTheme="minorHAnsi" w:eastAsiaTheme="minorEastAsia" w:hAnsiTheme="minorHAnsi" w:cstheme="minorBidi"/>
          <w:noProof/>
          <w:sz w:val="22"/>
          <w:szCs w:val="22"/>
          <w:lang w:eastAsia="sl-SI"/>
        </w:rPr>
      </w:pPr>
      <w:hyperlink w:anchor="_Toc98828073" w:history="1">
        <w:r w:rsidRPr="00E56508">
          <w:rPr>
            <w:rStyle w:val="Hiperpovezava"/>
            <w:noProof/>
          </w:rPr>
          <w:t>40430 UPRAVLJANJE IN TEKOČE VZDRŽ.ŠPORTNIH OBJEKTOV</w:t>
        </w:r>
        <w:r>
          <w:rPr>
            <w:rFonts w:asciiTheme="minorHAnsi" w:eastAsiaTheme="minorEastAsia" w:hAnsiTheme="minorHAnsi" w:cstheme="minorBidi"/>
            <w:noProof/>
            <w:sz w:val="22"/>
            <w:szCs w:val="22"/>
            <w:lang w:eastAsia="sl-SI"/>
          </w:rPr>
          <w:tab/>
        </w:r>
        <w:r w:rsidRPr="00E56508">
          <w:rPr>
            <w:rStyle w:val="Hiperpovezava"/>
            <w:noProof/>
          </w:rPr>
          <w:t>(120.000 €) 82.639 €</w:t>
        </w:r>
        <w:r>
          <w:rPr>
            <w:noProof/>
            <w:webHidden/>
          </w:rPr>
          <w:tab/>
        </w:r>
        <w:r>
          <w:rPr>
            <w:noProof/>
            <w:webHidden/>
          </w:rPr>
          <w:fldChar w:fldCharType="begin"/>
        </w:r>
        <w:r>
          <w:rPr>
            <w:noProof/>
            <w:webHidden/>
          </w:rPr>
          <w:instrText xml:space="preserve"> PAGEREF _Toc98828073 \h </w:instrText>
        </w:r>
        <w:r>
          <w:rPr>
            <w:noProof/>
            <w:webHidden/>
          </w:rPr>
        </w:r>
        <w:r>
          <w:rPr>
            <w:noProof/>
            <w:webHidden/>
          </w:rPr>
          <w:fldChar w:fldCharType="separate"/>
        </w:r>
        <w:r>
          <w:rPr>
            <w:noProof/>
            <w:webHidden/>
          </w:rPr>
          <w:t>90</w:t>
        </w:r>
        <w:r>
          <w:rPr>
            <w:noProof/>
            <w:webHidden/>
          </w:rPr>
          <w:fldChar w:fldCharType="end"/>
        </w:r>
      </w:hyperlink>
    </w:p>
    <w:p w14:paraId="264F3048" w14:textId="2AB16A56" w:rsidR="00F016AF" w:rsidRDefault="00F016AF">
      <w:pPr>
        <w:pStyle w:val="Kazalovsebine4"/>
        <w:tabs>
          <w:tab w:val="left" w:pos="4800"/>
          <w:tab w:val="right" w:leader="dot" w:pos="9628"/>
        </w:tabs>
        <w:rPr>
          <w:rFonts w:asciiTheme="minorHAnsi" w:eastAsiaTheme="minorEastAsia" w:hAnsiTheme="minorHAnsi" w:cstheme="minorBidi"/>
          <w:noProof/>
          <w:sz w:val="22"/>
          <w:szCs w:val="22"/>
          <w:lang w:eastAsia="sl-SI"/>
        </w:rPr>
      </w:pPr>
      <w:hyperlink w:anchor="_Toc98828074" w:history="1">
        <w:r w:rsidRPr="00E56508">
          <w:rPr>
            <w:rStyle w:val="Hiperpovezava"/>
            <w:noProof/>
          </w:rPr>
          <w:t>40432 NAJEM DVORANE TRŽIŠKIH OLIMPIJCEV</w:t>
        </w:r>
        <w:r>
          <w:rPr>
            <w:rFonts w:asciiTheme="minorHAnsi" w:eastAsiaTheme="minorEastAsia" w:hAnsiTheme="minorHAnsi" w:cstheme="minorBidi"/>
            <w:noProof/>
            <w:sz w:val="22"/>
            <w:szCs w:val="22"/>
            <w:lang w:eastAsia="sl-SI"/>
          </w:rPr>
          <w:tab/>
        </w:r>
        <w:r w:rsidRPr="00E56508">
          <w:rPr>
            <w:rStyle w:val="Hiperpovezava"/>
            <w:noProof/>
          </w:rPr>
          <w:t>(20.000 €) 0 €</w:t>
        </w:r>
        <w:r>
          <w:rPr>
            <w:noProof/>
            <w:webHidden/>
          </w:rPr>
          <w:tab/>
        </w:r>
        <w:r>
          <w:rPr>
            <w:noProof/>
            <w:webHidden/>
          </w:rPr>
          <w:fldChar w:fldCharType="begin"/>
        </w:r>
        <w:r>
          <w:rPr>
            <w:noProof/>
            <w:webHidden/>
          </w:rPr>
          <w:instrText xml:space="preserve"> PAGEREF _Toc98828074 \h </w:instrText>
        </w:r>
        <w:r>
          <w:rPr>
            <w:noProof/>
            <w:webHidden/>
          </w:rPr>
        </w:r>
        <w:r>
          <w:rPr>
            <w:noProof/>
            <w:webHidden/>
          </w:rPr>
          <w:fldChar w:fldCharType="separate"/>
        </w:r>
        <w:r>
          <w:rPr>
            <w:noProof/>
            <w:webHidden/>
          </w:rPr>
          <w:t>90</w:t>
        </w:r>
        <w:r>
          <w:rPr>
            <w:noProof/>
            <w:webHidden/>
          </w:rPr>
          <w:fldChar w:fldCharType="end"/>
        </w:r>
      </w:hyperlink>
    </w:p>
    <w:p w14:paraId="46FBF87F" w14:textId="4346C405" w:rsidR="00F016AF" w:rsidRDefault="00F016AF">
      <w:pPr>
        <w:pStyle w:val="Kazalovsebine4"/>
        <w:tabs>
          <w:tab w:val="left" w:pos="4185"/>
          <w:tab w:val="right" w:leader="dot" w:pos="9628"/>
        </w:tabs>
        <w:rPr>
          <w:rFonts w:asciiTheme="minorHAnsi" w:eastAsiaTheme="minorEastAsia" w:hAnsiTheme="minorHAnsi" w:cstheme="minorBidi"/>
          <w:noProof/>
          <w:sz w:val="22"/>
          <w:szCs w:val="22"/>
          <w:lang w:eastAsia="sl-SI"/>
        </w:rPr>
      </w:pPr>
      <w:hyperlink w:anchor="_Toc98828075" w:history="1">
        <w:r w:rsidRPr="00E56508">
          <w:rPr>
            <w:rStyle w:val="Hiperpovezava"/>
            <w:noProof/>
          </w:rPr>
          <w:t>40450 VZDRŽEVANJE OTROŠKIH IGRIŠČ</w:t>
        </w:r>
        <w:r>
          <w:rPr>
            <w:rFonts w:asciiTheme="minorHAnsi" w:eastAsiaTheme="minorEastAsia" w:hAnsiTheme="minorHAnsi" w:cstheme="minorBidi"/>
            <w:noProof/>
            <w:sz w:val="22"/>
            <w:szCs w:val="22"/>
            <w:lang w:eastAsia="sl-SI"/>
          </w:rPr>
          <w:tab/>
        </w:r>
        <w:r w:rsidRPr="00E56508">
          <w:rPr>
            <w:rStyle w:val="Hiperpovezava"/>
            <w:noProof/>
          </w:rPr>
          <w:t>(41.300 €) 41.296 €</w:t>
        </w:r>
        <w:r>
          <w:rPr>
            <w:noProof/>
            <w:webHidden/>
          </w:rPr>
          <w:tab/>
        </w:r>
        <w:r>
          <w:rPr>
            <w:noProof/>
            <w:webHidden/>
          </w:rPr>
          <w:fldChar w:fldCharType="begin"/>
        </w:r>
        <w:r>
          <w:rPr>
            <w:noProof/>
            <w:webHidden/>
          </w:rPr>
          <w:instrText xml:space="preserve"> PAGEREF _Toc98828075 \h </w:instrText>
        </w:r>
        <w:r>
          <w:rPr>
            <w:noProof/>
            <w:webHidden/>
          </w:rPr>
        </w:r>
        <w:r>
          <w:rPr>
            <w:noProof/>
            <w:webHidden/>
          </w:rPr>
          <w:fldChar w:fldCharType="separate"/>
        </w:r>
        <w:r>
          <w:rPr>
            <w:noProof/>
            <w:webHidden/>
          </w:rPr>
          <w:t>90</w:t>
        </w:r>
        <w:r>
          <w:rPr>
            <w:noProof/>
            <w:webHidden/>
          </w:rPr>
          <w:fldChar w:fldCharType="end"/>
        </w:r>
      </w:hyperlink>
    </w:p>
    <w:p w14:paraId="4B78FEC5" w14:textId="71726EA3" w:rsidR="00F016AF" w:rsidRDefault="00F016AF">
      <w:pPr>
        <w:pStyle w:val="Kazalovsebine4"/>
        <w:tabs>
          <w:tab w:val="left" w:pos="4986"/>
          <w:tab w:val="right" w:leader="dot" w:pos="9628"/>
        </w:tabs>
        <w:rPr>
          <w:rFonts w:asciiTheme="minorHAnsi" w:eastAsiaTheme="minorEastAsia" w:hAnsiTheme="minorHAnsi" w:cstheme="minorBidi"/>
          <w:noProof/>
          <w:sz w:val="22"/>
          <w:szCs w:val="22"/>
          <w:lang w:eastAsia="sl-SI"/>
        </w:rPr>
      </w:pPr>
      <w:hyperlink w:anchor="_Toc98828076" w:history="1">
        <w:r w:rsidRPr="00E56508">
          <w:rPr>
            <w:rStyle w:val="Hiperpovezava"/>
            <w:noProof/>
          </w:rPr>
          <w:t>40460 SOFIN. PROGRAMOV STAREJŠIH OBČANOV</w:t>
        </w:r>
        <w:r>
          <w:rPr>
            <w:rFonts w:asciiTheme="minorHAnsi" w:eastAsiaTheme="minorEastAsia" w:hAnsiTheme="minorHAnsi" w:cstheme="minorBidi"/>
            <w:noProof/>
            <w:sz w:val="22"/>
            <w:szCs w:val="22"/>
            <w:lang w:eastAsia="sl-SI"/>
          </w:rPr>
          <w:tab/>
        </w:r>
        <w:r w:rsidRPr="00E56508">
          <w:rPr>
            <w:rStyle w:val="Hiperpovezava"/>
            <w:noProof/>
          </w:rPr>
          <w:t>(14.500 €) 11.659 €</w:t>
        </w:r>
        <w:r>
          <w:rPr>
            <w:noProof/>
            <w:webHidden/>
          </w:rPr>
          <w:tab/>
        </w:r>
        <w:r>
          <w:rPr>
            <w:noProof/>
            <w:webHidden/>
          </w:rPr>
          <w:fldChar w:fldCharType="begin"/>
        </w:r>
        <w:r>
          <w:rPr>
            <w:noProof/>
            <w:webHidden/>
          </w:rPr>
          <w:instrText xml:space="preserve"> PAGEREF _Toc98828076 \h </w:instrText>
        </w:r>
        <w:r>
          <w:rPr>
            <w:noProof/>
            <w:webHidden/>
          </w:rPr>
        </w:r>
        <w:r>
          <w:rPr>
            <w:noProof/>
            <w:webHidden/>
          </w:rPr>
          <w:fldChar w:fldCharType="separate"/>
        </w:r>
        <w:r>
          <w:rPr>
            <w:noProof/>
            <w:webHidden/>
          </w:rPr>
          <w:t>91</w:t>
        </w:r>
        <w:r>
          <w:rPr>
            <w:noProof/>
            <w:webHidden/>
          </w:rPr>
          <w:fldChar w:fldCharType="end"/>
        </w:r>
      </w:hyperlink>
    </w:p>
    <w:p w14:paraId="7BD2B536" w14:textId="632156F7" w:rsidR="00F016AF" w:rsidRDefault="00F016AF">
      <w:pPr>
        <w:pStyle w:val="Kazalovsebine4"/>
        <w:tabs>
          <w:tab w:val="left" w:pos="4040"/>
          <w:tab w:val="right" w:leader="dot" w:pos="9628"/>
        </w:tabs>
        <w:rPr>
          <w:rFonts w:asciiTheme="minorHAnsi" w:eastAsiaTheme="minorEastAsia" w:hAnsiTheme="minorHAnsi" w:cstheme="minorBidi"/>
          <w:noProof/>
          <w:sz w:val="22"/>
          <w:szCs w:val="22"/>
          <w:lang w:eastAsia="sl-SI"/>
        </w:rPr>
      </w:pPr>
      <w:hyperlink w:anchor="_Toc98828077" w:history="1">
        <w:r w:rsidRPr="00E56508">
          <w:rPr>
            <w:rStyle w:val="Hiperpovezava"/>
            <w:noProof/>
          </w:rPr>
          <w:t>40510 SOCIALNO-VARSTVENI ZAVODI</w:t>
        </w:r>
        <w:r>
          <w:rPr>
            <w:rFonts w:asciiTheme="minorHAnsi" w:eastAsiaTheme="minorEastAsia" w:hAnsiTheme="minorHAnsi" w:cstheme="minorBidi"/>
            <w:noProof/>
            <w:sz w:val="22"/>
            <w:szCs w:val="22"/>
            <w:lang w:eastAsia="sl-SI"/>
          </w:rPr>
          <w:tab/>
        </w:r>
        <w:r w:rsidRPr="00E56508">
          <w:rPr>
            <w:rStyle w:val="Hiperpovezava"/>
            <w:noProof/>
          </w:rPr>
          <w:t>(539.600 €) 439.254 €</w:t>
        </w:r>
        <w:r>
          <w:rPr>
            <w:noProof/>
            <w:webHidden/>
          </w:rPr>
          <w:tab/>
        </w:r>
        <w:r>
          <w:rPr>
            <w:noProof/>
            <w:webHidden/>
          </w:rPr>
          <w:fldChar w:fldCharType="begin"/>
        </w:r>
        <w:r>
          <w:rPr>
            <w:noProof/>
            <w:webHidden/>
          </w:rPr>
          <w:instrText xml:space="preserve"> PAGEREF _Toc98828077 \h </w:instrText>
        </w:r>
        <w:r>
          <w:rPr>
            <w:noProof/>
            <w:webHidden/>
          </w:rPr>
        </w:r>
        <w:r>
          <w:rPr>
            <w:noProof/>
            <w:webHidden/>
          </w:rPr>
          <w:fldChar w:fldCharType="separate"/>
        </w:r>
        <w:r>
          <w:rPr>
            <w:noProof/>
            <w:webHidden/>
          </w:rPr>
          <w:t>91</w:t>
        </w:r>
        <w:r>
          <w:rPr>
            <w:noProof/>
            <w:webHidden/>
          </w:rPr>
          <w:fldChar w:fldCharType="end"/>
        </w:r>
      </w:hyperlink>
    </w:p>
    <w:p w14:paraId="5D7EDD2A" w14:textId="38A93761" w:rsidR="00F016AF" w:rsidRDefault="00F016AF">
      <w:pPr>
        <w:pStyle w:val="Kazalovsebine4"/>
        <w:tabs>
          <w:tab w:val="left" w:pos="6240"/>
          <w:tab w:val="right" w:leader="dot" w:pos="9628"/>
        </w:tabs>
        <w:rPr>
          <w:rFonts w:asciiTheme="minorHAnsi" w:eastAsiaTheme="minorEastAsia" w:hAnsiTheme="minorHAnsi" w:cstheme="minorBidi"/>
          <w:noProof/>
          <w:sz w:val="22"/>
          <w:szCs w:val="22"/>
          <w:lang w:eastAsia="sl-SI"/>
        </w:rPr>
      </w:pPr>
      <w:hyperlink w:anchor="_Toc98828078" w:history="1">
        <w:r w:rsidRPr="00E56508">
          <w:rPr>
            <w:rStyle w:val="Hiperpovezava"/>
            <w:noProof/>
          </w:rPr>
          <w:t>40511 SOFINANCIRANJE DEJAVNOSTI OŠ HELENE PUHAR (MOK)</w:t>
        </w:r>
        <w:r>
          <w:rPr>
            <w:rFonts w:asciiTheme="minorHAnsi" w:eastAsiaTheme="minorEastAsia" w:hAnsiTheme="minorHAnsi" w:cstheme="minorBidi"/>
            <w:noProof/>
            <w:sz w:val="22"/>
            <w:szCs w:val="22"/>
            <w:lang w:eastAsia="sl-SI"/>
          </w:rPr>
          <w:tab/>
        </w:r>
        <w:r w:rsidRPr="00E56508">
          <w:rPr>
            <w:rStyle w:val="Hiperpovezava"/>
            <w:noProof/>
          </w:rPr>
          <w:t>(10.000 €) 6.484 €</w:t>
        </w:r>
        <w:r>
          <w:rPr>
            <w:noProof/>
            <w:webHidden/>
          </w:rPr>
          <w:tab/>
        </w:r>
        <w:r>
          <w:rPr>
            <w:noProof/>
            <w:webHidden/>
          </w:rPr>
          <w:fldChar w:fldCharType="begin"/>
        </w:r>
        <w:r>
          <w:rPr>
            <w:noProof/>
            <w:webHidden/>
          </w:rPr>
          <w:instrText xml:space="preserve"> PAGEREF _Toc98828078 \h </w:instrText>
        </w:r>
        <w:r>
          <w:rPr>
            <w:noProof/>
            <w:webHidden/>
          </w:rPr>
        </w:r>
        <w:r>
          <w:rPr>
            <w:noProof/>
            <w:webHidden/>
          </w:rPr>
          <w:fldChar w:fldCharType="separate"/>
        </w:r>
        <w:r>
          <w:rPr>
            <w:noProof/>
            <w:webHidden/>
          </w:rPr>
          <w:t>91</w:t>
        </w:r>
        <w:r>
          <w:rPr>
            <w:noProof/>
            <w:webHidden/>
          </w:rPr>
          <w:fldChar w:fldCharType="end"/>
        </w:r>
      </w:hyperlink>
    </w:p>
    <w:p w14:paraId="66F77A88" w14:textId="03188B83" w:rsidR="00F016AF" w:rsidRDefault="00F016AF">
      <w:pPr>
        <w:pStyle w:val="Kazalovsebine4"/>
        <w:tabs>
          <w:tab w:val="left" w:pos="3070"/>
          <w:tab w:val="right" w:leader="dot" w:pos="9628"/>
        </w:tabs>
        <w:rPr>
          <w:rFonts w:asciiTheme="minorHAnsi" w:eastAsiaTheme="minorEastAsia" w:hAnsiTheme="minorHAnsi" w:cstheme="minorBidi"/>
          <w:noProof/>
          <w:sz w:val="22"/>
          <w:szCs w:val="22"/>
          <w:lang w:eastAsia="sl-SI"/>
        </w:rPr>
      </w:pPr>
      <w:hyperlink w:anchor="_Toc98828079" w:history="1">
        <w:r w:rsidRPr="00E56508">
          <w:rPr>
            <w:rStyle w:val="Hiperpovezava"/>
            <w:noProof/>
          </w:rPr>
          <w:t>40530 MLADINSKI CENTER</w:t>
        </w:r>
        <w:r>
          <w:rPr>
            <w:rFonts w:asciiTheme="minorHAnsi" w:eastAsiaTheme="minorEastAsia" w:hAnsiTheme="minorHAnsi" w:cstheme="minorBidi"/>
            <w:noProof/>
            <w:sz w:val="22"/>
            <w:szCs w:val="22"/>
            <w:lang w:eastAsia="sl-SI"/>
          </w:rPr>
          <w:tab/>
        </w:r>
        <w:r w:rsidRPr="00E56508">
          <w:rPr>
            <w:rStyle w:val="Hiperpovezava"/>
            <w:noProof/>
          </w:rPr>
          <w:t>(26.035 €) 26.035 €</w:t>
        </w:r>
        <w:r>
          <w:rPr>
            <w:noProof/>
            <w:webHidden/>
          </w:rPr>
          <w:tab/>
        </w:r>
        <w:r>
          <w:rPr>
            <w:noProof/>
            <w:webHidden/>
          </w:rPr>
          <w:fldChar w:fldCharType="begin"/>
        </w:r>
        <w:r>
          <w:rPr>
            <w:noProof/>
            <w:webHidden/>
          </w:rPr>
          <w:instrText xml:space="preserve"> PAGEREF _Toc98828079 \h </w:instrText>
        </w:r>
        <w:r>
          <w:rPr>
            <w:noProof/>
            <w:webHidden/>
          </w:rPr>
        </w:r>
        <w:r>
          <w:rPr>
            <w:noProof/>
            <w:webHidden/>
          </w:rPr>
          <w:fldChar w:fldCharType="separate"/>
        </w:r>
        <w:r>
          <w:rPr>
            <w:noProof/>
            <w:webHidden/>
          </w:rPr>
          <w:t>92</w:t>
        </w:r>
        <w:r>
          <w:rPr>
            <w:noProof/>
            <w:webHidden/>
          </w:rPr>
          <w:fldChar w:fldCharType="end"/>
        </w:r>
      </w:hyperlink>
    </w:p>
    <w:p w14:paraId="3F24B149" w14:textId="2B621764" w:rsidR="00F016AF" w:rsidRDefault="00F016AF">
      <w:pPr>
        <w:pStyle w:val="Kazalovsebine4"/>
        <w:tabs>
          <w:tab w:val="left" w:pos="2760"/>
          <w:tab w:val="right" w:leader="dot" w:pos="9628"/>
        </w:tabs>
        <w:rPr>
          <w:rFonts w:asciiTheme="minorHAnsi" w:eastAsiaTheme="minorEastAsia" w:hAnsiTheme="minorHAnsi" w:cstheme="minorBidi"/>
          <w:noProof/>
          <w:sz w:val="22"/>
          <w:szCs w:val="22"/>
          <w:lang w:eastAsia="sl-SI"/>
        </w:rPr>
      </w:pPr>
      <w:hyperlink w:anchor="_Toc98828080" w:history="1">
        <w:r w:rsidRPr="00E56508">
          <w:rPr>
            <w:rStyle w:val="Hiperpovezava"/>
            <w:noProof/>
          </w:rPr>
          <w:t>40539 CSD GORENJSKA</w:t>
        </w:r>
        <w:r>
          <w:rPr>
            <w:rFonts w:asciiTheme="minorHAnsi" w:eastAsiaTheme="minorEastAsia" w:hAnsiTheme="minorHAnsi" w:cstheme="minorBidi"/>
            <w:noProof/>
            <w:sz w:val="22"/>
            <w:szCs w:val="22"/>
            <w:lang w:eastAsia="sl-SI"/>
          </w:rPr>
          <w:tab/>
        </w:r>
        <w:r w:rsidRPr="00E56508">
          <w:rPr>
            <w:rStyle w:val="Hiperpovezava"/>
            <w:noProof/>
          </w:rPr>
          <w:t>(14.060 €) 14.060 €</w:t>
        </w:r>
        <w:r>
          <w:rPr>
            <w:noProof/>
            <w:webHidden/>
          </w:rPr>
          <w:tab/>
        </w:r>
        <w:r>
          <w:rPr>
            <w:noProof/>
            <w:webHidden/>
          </w:rPr>
          <w:fldChar w:fldCharType="begin"/>
        </w:r>
        <w:r>
          <w:rPr>
            <w:noProof/>
            <w:webHidden/>
          </w:rPr>
          <w:instrText xml:space="preserve"> PAGEREF _Toc98828080 \h </w:instrText>
        </w:r>
        <w:r>
          <w:rPr>
            <w:noProof/>
            <w:webHidden/>
          </w:rPr>
        </w:r>
        <w:r>
          <w:rPr>
            <w:noProof/>
            <w:webHidden/>
          </w:rPr>
          <w:fldChar w:fldCharType="separate"/>
        </w:r>
        <w:r>
          <w:rPr>
            <w:noProof/>
            <w:webHidden/>
          </w:rPr>
          <w:t>92</w:t>
        </w:r>
        <w:r>
          <w:rPr>
            <w:noProof/>
            <w:webHidden/>
          </w:rPr>
          <w:fldChar w:fldCharType="end"/>
        </w:r>
      </w:hyperlink>
    </w:p>
    <w:p w14:paraId="7DB21D59" w14:textId="46DF5207" w:rsidR="00F016AF" w:rsidRDefault="00F016AF">
      <w:pPr>
        <w:pStyle w:val="Kazalovsebine4"/>
        <w:tabs>
          <w:tab w:val="left" w:pos="4710"/>
          <w:tab w:val="right" w:leader="dot" w:pos="9628"/>
        </w:tabs>
        <w:rPr>
          <w:rFonts w:asciiTheme="minorHAnsi" w:eastAsiaTheme="minorEastAsia" w:hAnsiTheme="minorHAnsi" w:cstheme="minorBidi"/>
          <w:noProof/>
          <w:sz w:val="22"/>
          <w:szCs w:val="22"/>
          <w:lang w:eastAsia="sl-SI"/>
        </w:rPr>
      </w:pPr>
      <w:hyperlink w:anchor="_Toc98828081" w:history="1">
        <w:r w:rsidRPr="00E56508">
          <w:rPr>
            <w:rStyle w:val="Hiperpovezava"/>
            <w:noProof/>
          </w:rPr>
          <w:t>40540 HUMANITARNI PROJEKTI IN PROGRAMI</w:t>
        </w:r>
        <w:r>
          <w:rPr>
            <w:rFonts w:asciiTheme="minorHAnsi" w:eastAsiaTheme="minorEastAsia" w:hAnsiTheme="minorHAnsi" w:cstheme="minorBidi"/>
            <w:noProof/>
            <w:sz w:val="22"/>
            <w:szCs w:val="22"/>
            <w:lang w:eastAsia="sl-SI"/>
          </w:rPr>
          <w:tab/>
        </w:r>
        <w:r w:rsidRPr="00E56508">
          <w:rPr>
            <w:rStyle w:val="Hiperpovezava"/>
            <w:noProof/>
          </w:rPr>
          <w:t>(13.000 €) 12.890 €</w:t>
        </w:r>
        <w:r>
          <w:rPr>
            <w:noProof/>
            <w:webHidden/>
          </w:rPr>
          <w:tab/>
        </w:r>
        <w:r>
          <w:rPr>
            <w:noProof/>
            <w:webHidden/>
          </w:rPr>
          <w:fldChar w:fldCharType="begin"/>
        </w:r>
        <w:r>
          <w:rPr>
            <w:noProof/>
            <w:webHidden/>
          </w:rPr>
          <w:instrText xml:space="preserve"> PAGEREF _Toc98828081 \h </w:instrText>
        </w:r>
        <w:r>
          <w:rPr>
            <w:noProof/>
            <w:webHidden/>
          </w:rPr>
        </w:r>
        <w:r>
          <w:rPr>
            <w:noProof/>
            <w:webHidden/>
          </w:rPr>
          <w:fldChar w:fldCharType="separate"/>
        </w:r>
        <w:r>
          <w:rPr>
            <w:noProof/>
            <w:webHidden/>
          </w:rPr>
          <w:t>92</w:t>
        </w:r>
        <w:r>
          <w:rPr>
            <w:noProof/>
            <w:webHidden/>
          </w:rPr>
          <w:fldChar w:fldCharType="end"/>
        </w:r>
      </w:hyperlink>
    </w:p>
    <w:p w14:paraId="351CEBC0" w14:textId="6AA029FB" w:rsidR="00F016AF" w:rsidRDefault="00F016AF">
      <w:pPr>
        <w:pStyle w:val="Kazalovsebine4"/>
        <w:tabs>
          <w:tab w:val="left" w:pos="5515"/>
          <w:tab w:val="right" w:leader="dot" w:pos="9628"/>
        </w:tabs>
        <w:rPr>
          <w:rFonts w:asciiTheme="minorHAnsi" w:eastAsiaTheme="minorEastAsia" w:hAnsiTheme="minorHAnsi" w:cstheme="minorBidi"/>
          <w:noProof/>
          <w:sz w:val="22"/>
          <w:szCs w:val="22"/>
          <w:lang w:eastAsia="sl-SI"/>
        </w:rPr>
      </w:pPr>
      <w:hyperlink w:anchor="_Toc98828082" w:history="1">
        <w:r w:rsidRPr="00E56508">
          <w:rPr>
            <w:rStyle w:val="Hiperpovezava"/>
            <w:noProof/>
          </w:rPr>
          <w:t>40541 SOFINANCIRANJE REINTEGRACIJSKEGA CENTRA</w:t>
        </w:r>
        <w:r>
          <w:rPr>
            <w:rFonts w:asciiTheme="minorHAnsi" w:eastAsiaTheme="minorEastAsia" w:hAnsiTheme="minorHAnsi" w:cstheme="minorBidi"/>
            <w:noProof/>
            <w:sz w:val="22"/>
            <w:szCs w:val="22"/>
            <w:lang w:eastAsia="sl-SI"/>
          </w:rPr>
          <w:tab/>
        </w:r>
        <w:r w:rsidRPr="00E56508">
          <w:rPr>
            <w:rStyle w:val="Hiperpovezava"/>
            <w:noProof/>
          </w:rPr>
          <w:t>(3.000 €) 3.000 €</w:t>
        </w:r>
        <w:r>
          <w:rPr>
            <w:noProof/>
            <w:webHidden/>
          </w:rPr>
          <w:tab/>
        </w:r>
        <w:r>
          <w:rPr>
            <w:noProof/>
            <w:webHidden/>
          </w:rPr>
          <w:fldChar w:fldCharType="begin"/>
        </w:r>
        <w:r>
          <w:rPr>
            <w:noProof/>
            <w:webHidden/>
          </w:rPr>
          <w:instrText xml:space="preserve"> PAGEREF _Toc98828082 \h </w:instrText>
        </w:r>
        <w:r>
          <w:rPr>
            <w:noProof/>
            <w:webHidden/>
          </w:rPr>
        </w:r>
        <w:r>
          <w:rPr>
            <w:noProof/>
            <w:webHidden/>
          </w:rPr>
          <w:fldChar w:fldCharType="separate"/>
        </w:r>
        <w:r>
          <w:rPr>
            <w:noProof/>
            <w:webHidden/>
          </w:rPr>
          <w:t>93</w:t>
        </w:r>
        <w:r>
          <w:rPr>
            <w:noProof/>
            <w:webHidden/>
          </w:rPr>
          <w:fldChar w:fldCharType="end"/>
        </w:r>
      </w:hyperlink>
    </w:p>
    <w:p w14:paraId="318CE783" w14:textId="1DFA279D" w:rsidR="00F016AF" w:rsidRDefault="00F016AF">
      <w:pPr>
        <w:pStyle w:val="Kazalovsebine4"/>
        <w:tabs>
          <w:tab w:val="left" w:pos="5670"/>
          <w:tab w:val="right" w:leader="dot" w:pos="9628"/>
        </w:tabs>
        <w:rPr>
          <w:rFonts w:asciiTheme="minorHAnsi" w:eastAsiaTheme="minorEastAsia" w:hAnsiTheme="minorHAnsi" w:cstheme="minorBidi"/>
          <w:noProof/>
          <w:sz w:val="22"/>
          <w:szCs w:val="22"/>
          <w:lang w:eastAsia="sl-SI"/>
        </w:rPr>
      </w:pPr>
      <w:hyperlink w:anchor="_Toc98828083" w:history="1">
        <w:r w:rsidRPr="00E56508">
          <w:rPr>
            <w:rStyle w:val="Hiperpovezava"/>
            <w:noProof/>
          </w:rPr>
          <w:t>40542 RDEČI KRIŽ TRŽIČ - SOFINANCIRANJE DELOVANJA</w:t>
        </w:r>
        <w:r>
          <w:rPr>
            <w:rFonts w:asciiTheme="minorHAnsi" w:eastAsiaTheme="minorEastAsia" w:hAnsiTheme="minorHAnsi" w:cstheme="minorBidi"/>
            <w:noProof/>
            <w:sz w:val="22"/>
            <w:szCs w:val="22"/>
            <w:lang w:eastAsia="sl-SI"/>
          </w:rPr>
          <w:tab/>
        </w:r>
        <w:r w:rsidRPr="00E56508">
          <w:rPr>
            <w:rStyle w:val="Hiperpovezava"/>
            <w:noProof/>
          </w:rPr>
          <w:t>(15.000 €) 15.000 €</w:t>
        </w:r>
        <w:r>
          <w:rPr>
            <w:noProof/>
            <w:webHidden/>
          </w:rPr>
          <w:tab/>
        </w:r>
        <w:r>
          <w:rPr>
            <w:noProof/>
            <w:webHidden/>
          </w:rPr>
          <w:fldChar w:fldCharType="begin"/>
        </w:r>
        <w:r>
          <w:rPr>
            <w:noProof/>
            <w:webHidden/>
          </w:rPr>
          <w:instrText xml:space="preserve"> PAGEREF _Toc98828083 \h </w:instrText>
        </w:r>
        <w:r>
          <w:rPr>
            <w:noProof/>
            <w:webHidden/>
          </w:rPr>
        </w:r>
        <w:r>
          <w:rPr>
            <w:noProof/>
            <w:webHidden/>
          </w:rPr>
          <w:fldChar w:fldCharType="separate"/>
        </w:r>
        <w:r>
          <w:rPr>
            <w:noProof/>
            <w:webHidden/>
          </w:rPr>
          <w:t>93</w:t>
        </w:r>
        <w:r>
          <w:rPr>
            <w:noProof/>
            <w:webHidden/>
          </w:rPr>
          <w:fldChar w:fldCharType="end"/>
        </w:r>
      </w:hyperlink>
    </w:p>
    <w:p w14:paraId="059A605D" w14:textId="204B34E9" w:rsidR="00F016AF" w:rsidRDefault="00F016AF">
      <w:pPr>
        <w:pStyle w:val="Kazalovsebine4"/>
        <w:tabs>
          <w:tab w:val="left" w:pos="5375"/>
          <w:tab w:val="right" w:leader="dot" w:pos="9628"/>
        </w:tabs>
        <w:rPr>
          <w:rFonts w:asciiTheme="minorHAnsi" w:eastAsiaTheme="minorEastAsia" w:hAnsiTheme="minorHAnsi" w:cstheme="minorBidi"/>
          <w:noProof/>
          <w:sz w:val="22"/>
          <w:szCs w:val="22"/>
          <w:lang w:eastAsia="sl-SI"/>
        </w:rPr>
      </w:pPr>
      <w:hyperlink w:anchor="_Toc98828084" w:history="1">
        <w:r w:rsidRPr="00E56508">
          <w:rPr>
            <w:rStyle w:val="Hiperpovezava"/>
            <w:noProof/>
          </w:rPr>
          <w:t>40550 SOFINANCIRANJE VETERANSKIH ORGANIZACIJ</w:t>
        </w:r>
        <w:r>
          <w:rPr>
            <w:rFonts w:asciiTheme="minorHAnsi" w:eastAsiaTheme="minorEastAsia" w:hAnsiTheme="minorHAnsi" w:cstheme="minorBidi"/>
            <w:noProof/>
            <w:sz w:val="22"/>
            <w:szCs w:val="22"/>
            <w:lang w:eastAsia="sl-SI"/>
          </w:rPr>
          <w:tab/>
        </w:r>
        <w:r w:rsidRPr="00E56508">
          <w:rPr>
            <w:rStyle w:val="Hiperpovezava"/>
            <w:noProof/>
          </w:rPr>
          <w:t>(4.000 €) 3.991 €</w:t>
        </w:r>
        <w:r>
          <w:rPr>
            <w:noProof/>
            <w:webHidden/>
          </w:rPr>
          <w:tab/>
        </w:r>
        <w:r>
          <w:rPr>
            <w:noProof/>
            <w:webHidden/>
          </w:rPr>
          <w:fldChar w:fldCharType="begin"/>
        </w:r>
        <w:r>
          <w:rPr>
            <w:noProof/>
            <w:webHidden/>
          </w:rPr>
          <w:instrText xml:space="preserve"> PAGEREF _Toc98828084 \h </w:instrText>
        </w:r>
        <w:r>
          <w:rPr>
            <w:noProof/>
            <w:webHidden/>
          </w:rPr>
        </w:r>
        <w:r>
          <w:rPr>
            <w:noProof/>
            <w:webHidden/>
          </w:rPr>
          <w:fldChar w:fldCharType="separate"/>
        </w:r>
        <w:r>
          <w:rPr>
            <w:noProof/>
            <w:webHidden/>
          </w:rPr>
          <w:t>94</w:t>
        </w:r>
        <w:r>
          <w:rPr>
            <w:noProof/>
            <w:webHidden/>
          </w:rPr>
          <w:fldChar w:fldCharType="end"/>
        </w:r>
      </w:hyperlink>
    </w:p>
    <w:p w14:paraId="0E6F861D" w14:textId="18012A1C" w:rsidR="00F016AF" w:rsidRDefault="00F016AF">
      <w:pPr>
        <w:pStyle w:val="Kazalovsebine4"/>
        <w:tabs>
          <w:tab w:val="left" w:pos="3615"/>
          <w:tab w:val="right" w:leader="dot" w:pos="9628"/>
        </w:tabs>
        <w:rPr>
          <w:rFonts w:asciiTheme="minorHAnsi" w:eastAsiaTheme="minorEastAsia" w:hAnsiTheme="minorHAnsi" w:cstheme="minorBidi"/>
          <w:noProof/>
          <w:sz w:val="22"/>
          <w:szCs w:val="22"/>
          <w:lang w:eastAsia="sl-SI"/>
        </w:rPr>
      </w:pPr>
      <w:hyperlink w:anchor="_Toc98828085" w:history="1">
        <w:r w:rsidRPr="00E56508">
          <w:rPr>
            <w:rStyle w:val="Hiperpovezava"/>
            <w:noProof/>
          </w:rPr>
          <w:t>40580 DRUGE SOCIALNE POMOČI</w:t>
        </w:r>
        <w:r>
          <w:rPr>
            <w:rFonts w:asciiTheme="minorHAnsi" w:eastAsiaTheme="minorEastAsia" w:hAnsiTheme="minorHAnsi" w:cstheme="minorBidi"/>
            <w:noProof/>
            <w:sz w:val="22"/>
            <w:szCs w:val="22"/>
            <w:lang w:eastAsia="sl-SI"/>
          </w:rPr>
          <w:tab/>
        </w:r>
        <w:r w:rsidRPr="00E56508">
          <w:rPr>
            <w:rStyle w:val="Hiperpovezava"/>
            <w:noProof/>
          </w:rPr>
          <w:t>(2.000 €) 777 €</w:t>
        </w:r>
        <w:r>
          <w:rPr>
            <w:noProof/>
            <w:webHidden/>
          </w:rPr>
          <w:tab/>
        </w:r>
        <w:r>
          <w:rPr>
            <w:noProof/>
            <w:webHidden/>
          </w:rPr>
          <w:fldChar w:fldCharType="begin"/>
        </w:r>
        <w:r>
          <w:rPr>
            <w:noProof/>
            <w:webHidden/>
          </w:rPr>
          <w:instrText xml:space="preserve"> PAGEREF _Toc98828085 \h </w:instrText>
        </w:r>
        <w:r>
          <w:rPr>
            <w:noProof/>
            <w:webHidden/>
          </w:rPr>
        </w:r>
        <w:r>
          <w:rPr>
            <w:noProof/>
            <w:webHidden/>
          </w:rPr>
          <w:fldChar w:fldCharType="separate"/>
        </w:r>
        <w:r>
          <w:rPr>
            <w:noProof/>
            <w:webHidden/>
          </w:rPr>
          <w:t>94</w:t>
        </w:r>
        <w:r>
          <w:rPr>
            <w:noProof/>
            <w:webHidden/>
          </w:rPr>
          <w:fldChar w:fldCharType="end"/>
        </w:r>
      </w:hyperlink>
    </w:p>
    <w:p w14:paraId="6778AE18" w14:textId="1AAB01D3" w:rsidR="00F016AF" w:rsidRDefault="00F016AF">
      <w:pPr>
        <w:pStyle w:val="Kazalovsebine4"/>
        <w:tabs>
          <w:tab w:val="left" w:pos="3350"/>
          <w:tab w:val="right" w:leader="dot" w:pos="9628"/>
        </w:tabs>
        <w:rPr>
          <w:rFonts w:asciiTheme="minorHAnsi" w:eastAsiaTheme="minorEastAsia" w:hAnsiTheme="minorHAnsi" w:cstheme="minorBidi"/>
          <w:noProof/>
          <w:sz w:val="22"/>
          <w:szCs w:val="22"/>
          <w:lang w:eastAsia="sl-SI"/>
        </w:rPr>
      </w:pPr>
      <w:hyperlink w:anchor="_Toc98828086" w:history="1">
        <w:r w:rsidRPr="00E56508">
          <w:rPr>
            <w:rStyle w:val="Hiperpovezava"/>
            <w:noProof/>
          </w:rPr>
          <w:t>40581 SUBVENCIJE STANARIN</w:t>
        </w:r>
        <w:r>
          <w:rPr>
            <w:rFonts w:asciiTheme="minorHAnsi" w:eastAsiaTheme="minorEastAsia" w:hAnsiTheme="minorHAnsi" w:cstheme="minorBidi"/>
            <w:noProof/>
            <w:sz w:val="22"/>
            <w:szCs w:val="22"/>
            <w:lang w:eastAsia="sl-SI"/>
          </w:rPr>
          <w:tab/>
        </w:r>
        <w:r w:rsidRPr="00E56508">
          <w:rPr>
            <w:rStyle w:val="Hiperpovezava"/>
            <w:noProof/>
          </w:rPr>
          <w:t>(80.000 €) 52.908 €</w:t>
        </w:r>
        <w:r>
          <w:rPr>
            <w:noProof/>
            <w:webHidden/>
          </w:rPr>
          <w:tab/>
        </w:r>
        <w:r>
          <w:rPr>
            <w:noProof/>
            <w:webHidden/>
          </w:rPr>
          <w:fldChar w:fldCharType="begin"/>
        </w:r>
        <w:r>
          <w:rPr>
            <w:noProof/>
            <w:webHidden/>
          </w:rPr>
          <w:instrText xml:space="preserve"> PAGEREF _Toc98828086 \h </w:instrText>
        </w:r>
        <w:r>
          <w:rPr>
            <w:noProof/>
            <w:webHidden/>
          </w:rPr>
        </w:r>
        <w:r>
          <w:rPr>
            <w:noProof/>
            <w:webHidden/>
          </w:rPr>
          <w:fldChar w:fldCharType="separate"/>
        </w:r>
        <w:r>
          <w:rPr>
            <w:noProof/>
            <w:webHidden/>
          </w:rPr>
          <w:t>94</w:t>
        </w:r>
        <w:r>
          <w:rPr>
            <w:noProof/>
            <w:webHidden/>
          </w:rPr>
          <w:fldChar w:fldCharType="end"/>
        </w:r>
      </w:hyperlink>
    </w:p>
    <w:p w14:paraId="1BBBCB54" w14:textId="726AED64" w:rsidR="00F016AF" w:rsidRDefault="00F016AF">
      <w:pPr>
        <w:pStyle w:val="Kazalovsebine4"/>
        <w:tabs>
          <w:tab w:val="left" w:pos="6145"/>
          <w:tab w:val="right" w:leader="dot" w:pos="9628"/>
        </w:tabs>
        <w:rPr>
          <w:rFonts w:asciiTheme="minorHAnsi" w:eastAsiaTheme="minorEastAsia" w:hAnsiTheme="minorHAnsi" w:cstheme="minorBidi"/>
          <w:noProof/>
          <w:sz w:val="22"/>
          <w:szCs w:val="22"/>
          <w:lang w:eastAsia="sl-SI"/>
        </w:rPr>
      </w:pPr>
      <w:hyperlink w:anchor="_Toc98828087" w:history="1">
        <w:r w:rsidRPr="00E56508">
          <w:rPr>
            <w:rStyle w:val="Hiperpovezava"/>
            <w:noProof/>
          </w:rPr>
          <w:t>40582 PLAČILA POGREBNIH STORITEV SOCIALNO OGROŽENIM</w:t>
        </w:r>
        <w:r>
          <w:rPr>
            <w:rFonts w:asciiTheme="minorHAnsi" w:eastAsiaTheme="minorEastAsia" w:hAnsiTheme="minorHAnsi" w:cstheme="minorBidi"/>
            <w:noProof/>
            <w:sz w:val="22"/>
            <w:szCs w:val="22"/>
            <w:lang w:eastAsia="sl-SI"/>
          </w:rPr>
          <w:tab/>
        </w:r>
        <w:r w:rsidRPr="00E56508">
          <w:rPr>
            <w:rStyle w:val="Hiperpovezava"/>
            <w:noProof/>
          </w:rPr>
          <w:t>(5.000 €) 0 €</w:t>
        </w:r>
        <w:r>
          <w:rPr>
            <w:noProof/>
            <w:webHidden/>
          </w:rPr>
          <w:tab/>
        </w:r>
        <w:r>
          <w:rPr>
            <w:noProof/>
            <w:webHidden/>
          </w:rPr>
          <w:fldChar w:fldCharType="begin"/>
        </w:r>
        <w:r>
          <w:rPr>
            <w:noProof/>
            <w:webHidden/>
          </w:rPr>
          <w:instrText xml:space="preserve"> PAGEREF _Toc98828087 \h </w:instrText>
        </w:r>
        <w:r>
          <w:rPr>
            <w:noProof/>
            <w:webHidden/>
          </w:rPr>
        </w:r>
        <w:r>
          <w:rPr>
            <w:noProof/>
            <w:webHidden/>
          </w:rPr>
          <w:fldChar w:fldCharType="separate"/>
        </w:r>
        <w:r>
          <w:rPr>
            <w:noProof/>
            <w:webHidden/>
          </w:rPr>
          <w:t>95</w:t>
        </w:r>
        <w:r>
          <w:rPr>
            <w:noProof/>
            <w:webHidden/>
          </w:rPr>
          <w:fldChar w:fldCharType="end"/>
        </w:r>
      </w:hyperlink>
    </w:p>
    <w:p w14:paraId="0E740B9E" w14:textId="0044EDB1" w:rsidR="00F016AF" w:rsidRDefault="00F016AF">
      <w:pPr>
        <w:pStyle w:val="Kazalovsebine4"/>
        <w:tabs>
          <w:tab w:val="left" w:pos="4590"/>
          <w:tab w:val="right" w:leader="dot" w:pos="9628"/>
        </w:tabs>
        <w:rPr>
          <w:rFonts w:asciiTheme="minorHAnsi" w:eastAsiaTheme="minorEastAsia" w:hAnsiTheme="minorHAnsi" w:cstheme="minorBidi"/>
          <w:noProof/>
          <w:sz w:val="22"/>
          <w:szCs w:val="22"/>
          <w:lang w:eastAsia="sl-SI"/>
        </w:rPr>
      </w:pPr>
      <w:hyperlink w:anchor="_Toc98828088" w:history="1">
        <w:r w:rsidRPr="00E56508">
          <w:rPr>
            <w:rStyle w:val="Hiperpovezava"/>
            <w:noProof/>
          </w:rPr>
          <w:t>40583 STOR.OS.POM.IN POM.DRUŽ.NA DOMU</w:t>
        </w:r>
        <w:r>
          <w:rPr>
            <w:rFonts w:asciiTheme="minorHAnsi" w:eastAsiaTheme="minorEastAsia" w:hAnsiTheme="minorHAnsi" w:cstheme="minorBidi"/>
            <w:noProof/>
            <w:sz w:val="22"/>
            <w:szCs w:val="22"/>
            <w:lang w:eastAsia="sl-SI"/>
          </w:rPr>
          <w:tab/>
        </w:r>
        <w:r w:rsidRPr="00E56508">
          <w:rPr>
            <w:rStyle w:val="Hiperpovezava"/>
            <w:noProof/>
          </w:rPr>
          <w:t>(190.000 €) 180.335 €</w:t>
        </w:r>
        <w:r>
          <w:rPr>
            <w:noProof/>
            <w:webHidden/>
          </w:rPr>
          <w:tab/>
        </w:r>
        <w:r>
          <w:rPr>
            <w:noProof/>
            <w:webHidden/>
          </w:rPr>
          <w:fldChar w:fldCharType="begin"/>
        </w:r>
        <w:r>
          <w:rPr>
            <w:noProof/>
            <w:webHidden/>
          </w:rPr>
          <w:instrText xml:space="preserve"> PAGEREF _Toc98828088 \h </w:instrText>
        </w:r>
        <w:r>
          <w:rPr>
            <w:noProof/>
            <w:webHidden/>
          </w:rPr>
        </w:r>
        <w:r>
          <w:rPr>
            <w:noProof/>
            <w:webHidden/>
          </w:rPr>
          <w:fldChar w:fldCharType="separate"/>
        </w:r>
        <w:r>
          <w:rPr>
            <w:noProof/>
            <w:webHidden/>
          </w:rPr>
          <w:t>95</w:t>
        </w:r>
        <w:r>
          <w:rPr>
            <w:noProof/>
            <w:webHidden/>
          </w:rPr>
          <w:fldChar w:fldCharType="end"/>
        </w:r>
      </w:hyperlink>
    </w:p>
    <w:p w14:paraId="14EE656C" w14:textId="470CD0D7" w:rsidR="00F016AF" w:rsidRDefault="00F016AF">
      <w:pPr>
        <w:pStyle w:val="Kazalovsebine4"/>
        <w:tabs>
          <w:tab w:val="left" w:pos="5890"/>
          <w:tab w:val="right" w:leader="dot" w:pos="9628"/>
        </w:tabs>
        <w:rPr>
          <w:rFonts w:asciiTheme="minorHAnsi" w:eastAsiaTheme="minorEastAsia" w:hAnsiTheme="minorHAnsi" w:cstheme="minorBidi"/>
          <w:noProof/>
          <w:sz w:val="22"/>
          <w:szCs w:val="22"/>
          <w:lang w:eastAsia="sl-SI"/>
        </w:rPr>
      </w:pPr>
      <w:hyperlink w:anchor="_Toc98828089" w:history="1">
        <w:r w:rsidRPr="00E56508">
          <w:rPr>
            <w:rStyle w:val="Hiperpovezava"/>
            <w:noProof/>
          </w:rPr>
          <w:t>40585 ENKRATNA FINANČNA POMOČ OB ROJSTVU OTROKA</w:t>
        </w:r>
        <w:r>
          <w:rPr>
            <w:rFonts w:asciiTheme="minorHAnsi" w:eastAsiaTheme="minorEastAsia" w:hAnsiTheme="minorHAnsi" w:cstheme="minorBidi"/>
            <w:noProof/>
            <w:sz w:val="22"/>
            <w:szCs w:val="22"/>
            <w:lang w:eastAsia="sl-SI"/>
          </w:rPr>
          <w:tab/>
        </w:r>
        <w:r w:rsidRPr="00E56508">
          <w:rPr>
            <w:rStyle w:val="Hiperpovezava"/>
            <w:noProof/>
          </w:rPr>
          <w:t>(39.373 €) 27.750 €</w:t>
        </w:r>
        <w:r>
          <w:rPr>
            <w:noProof/>
            <w:webHidden/>
          </w:rPr>
          <w:tab/>
        </w:r>
        <w:r>
          <w:rPr>
            <w:noProof/>
            <w:webHidden/>
          </w:rPr>
          <w:fldChar w:fldCharType="begin"/>
        </w:r>
        <w:r>
          <w:rPr>
            <w:noProof/>
            <w:webHidden/>
          </w:rPr>
          <w:instrText xml:space="preserve"> PAGEREF _Toc98828089 \h </w:instrText>
        </w:r>
        <w:r>
          <w:rPr>
            <w:noProof/>
            <w:webHidden/>
          </w:rPr>
        </w:r>
        <w:r>
          <w:rPr>
            <w:noProof/>
            <w:webHidden/>
          </w:rPr>
          <w:fldChar w:fldCharType="separate"/>
        </w:r>
        <w:r>
          <w:rPr>
            <w:noProof/>
            <w:webHidden/>
          </w:rPr>
          <w:t>95</w:t>
        </w:r>
        <w:r>
          <w:rPr>
            <w:noProof/>
            <w:webHidden/>
          </w:rPr>
          <w:fldChar w:fldCharType="end"/>
        </w:r>
      </w:hyperlink>
    </w:p>
    <w:p w14:paraId="18B59C7B" w14:textId="7B543BC4" w:rsidR="00F016AF" w:rsidRDefault="00F016AF">
      <w:pPr>
        <w:pStyle w:val="Kazalovsebine4"/>
        <w:tabs>
          <w:tab w:val="left" w:pos="2420"/>
          <w:tab w:val="right" w:leader="dot" w:pos="9628"/>
        </w:tabs>
        <w:rPr>
          <w:rFonts w:asciiTheme="minorHAnsi" w:eastAsiaTheme="minorEastAsia" w:hAnsiTheme="minorHAnsi" w:cstheme="minorBidi"/>
          <w:noProof/>
          <w:sz w:val="22"/>
          <w:szCs w:val="22"/>
          <w:lang w:eastAsia="sl-SI"/>
        </w:rPr>
      </w:pPr>
      <w:hyperlink w:anchor="_Toc98828090" w:history="1">
        <w:r w:rsidRPr="00E56508">
          <w:rPr>
            <w:rStyle w:val="Hiperpovezava"/>
            <w:noProof/>
          </w:rPr>
          <w:t>40586 VARNA HIŠA</w:t>
        </w:r>
        <w:r>
          <w:rPr>
            <w:rFonts w:asciiTheme="minorHAnsi" w:eastAsiaTheme="minorEastAsia" w:hAnsiTheme="minorHAnsi" w:cstheme="minorBidi"/>
            <w:noProof/>
            <w:sz w:val="22"/>
            <w:szCs w:val="22"/>
            <w:lang w:eastAsia="sl-SI"/>
          </w:rPr>
          <w:tab/>
        </w:r>
        <w:r w:rsidRPr="00E56508">
          <w:rPr>
            <w:rStyle w:val="Hiperpovezava"/>
            <w:noProof/>
          </w:rPr>
          <w:t>(6.890 €) 6.890 €</w:t>
        </w:r>
        <w:r>
          <w:rPr>
            <w:noProof/>
            <w:webHidden/>
          </w:rPr>
          <w:tab/>
        </w:r>
        <w:r>
          <w:rPr>
            <w:noProof/>
            <w:webHidden/>
          </w:rPr>
          <w:fldChar w:fldCharType="begin"/>
        </w:r>
        <w:r>
          <w:rPr>
            <w:noProof/>
            <w:webHidden/>
          </w:rPr>
          <w:instrText xml:space="preserve"> PAGEREF _Toc98828090 \h </w:instrText>
        </w:r>
        <w:r>
          <w:rPr>
            <w:noProof/>
            <w:webHidden/>
          </w:rPr>
        </w:r>
        <w:r>
          <w:rPr>
            <w:noProof/>
            <w:webHidden/>
          </w:rPr>
          <w:fldChar w:fldCharType="separate"/>
        </w:r>
        <w:r>
          <w:rPr>
            <w:noProof/>
            <w:webHidden/>
          </w:rPr>
          <w:t>95</w:t>
        </w:r>
        <w:r>
          <w:rPr>
            <w:noProof/>
            <w:webHidden/>
          </w:rPr>
          <w:fldChar w:fldCharType="end"/>
        </w:r>
      </w:hyperlink>
    </w:p>
    <w:p w14:paraId="0A40CFA9" w14:textId="1D4F2DEA" w:rsidR="00F016AF" w:rsidRDefault="00F016AF">
      <w:pPr>
        <w:pStyle w:val="Kazalovsebine4"/>
        <w:tabs>
          <w:tab w:val="left" w:pos="4465"/>
          <w:tab w:val="right" w:leader="dot" w:pos="9628"/>
        </w:tabs>
        <w:rPr>
          <w:rFonts w:asciiTheme="minorHAnsi" w:eastAsiaTheme="minorEastAsia" w:hAnsiTheme="minorHAnsi" w:cstheme="minorBidi"/>
          <w:noProof/>
          <w:sz w:val="22"/>
          <w:szCs w:val="22"/>
          <w:lang w:eastAsia="sl-SI"/>
        </w:rPr>
      </w:pPr>
      <w:hyperlink w:anchor="_Toc98828091" w:history="1">
        <w:r w:rsidRPr="00E56508">
          <w:rPr>
            <w:rStyle w:val="Hiperpovezava"/>
            <w:noProof/>
          </w:rPr>
          <w:t>40588 IZVAJANJE SOCIALNIH PROGRAMOV</w:t>
        </w:r>
        <w:r>
          <w:rPr>
            <w:rFonts w:asciiTheme="minorHAnsi" w:eastAsiaTheme="minorEastAsia" w:hAnsiTheme="minorHAnsi" w:cstheme="minorBidi"/>
            <w:noProof/>
            <w:sz w:val="22"/>
            <w:szCs w:val="22"/>
            <w:lang w:eastAsia="sl-SI"/>
          </w:rPr>
          <w:tab/>
        </w:r>
        <w:r w:rsidRPr="00E56508">
          <w:rPr>
            <w:rStyle w:val="Hiperpovezava"/>
            <w:noProof/>
          </w:rPr>
          <w:t>(10.000 €) 6.845 €</w:t>
        </w:r>
        <w:r>
          <w:rPr>
            <w:noProof/>
            <w:webHidden/>
          </w:rPr>
          <w:tab/>
        </w:r>
        <w:r>
          <w:rPr>
            <w:noProof/>
            <w:webHidden/>
          </w:rPr>
          <w:fldChar w:fldCharType="begin"/>
        </w:r>
        <w:r>
          <w:rPr>
            <w:noProof/>
            <w:webHidden/>
          </w:rPr>
          <w:instrText xml:space="preserve"> PAGEREF _Toc98828091 \h </w:instrText>
        </w:r>
        <w:r>
          <w:rPr>
            <w:noProof/>
            <w:webHidden/>
          </w:rPr>
        </w:r>
        <w:r>
          <w:rPr>
            <w:noProof/>
            <w:webHidden/>
          </w:rPr>
          <w:fldChar w:fldCharType="separate"/>
        </w:r>
        <w:r>
          <w:rPr>
            <w:noProof/>
            <w:webHidden/>
          </w:rPr>
          <w:t>96</w:t>
        </w:r>
        <w:r>
          <w:rPr>
            <w:noProof/>
            <w:webHidden/>
          </w:rPr>
          <w:fldChar w:fldCharType="end"/>
        </w:r>
      </w:hyperlink>
    </w:p>
    <w:p w14:paraId="736B49FA" w14:textId="4F9507ED" w:rsidR="00F016AF" w:rsidRDefault="00F016AF">
      <w:pPr>
        <w:pStyle w:val="Kazalovsebine4"/>
        <w:tabs>
          <w:tab w:val="left" w:pos="4290"/>
          <w:tab w:val="right" w:leader="dot" w:pos="9628"/>
        </w:tabs>
        <w:rPr>
          <w:rFonts w:asciiTheme="minorHAnsi" w:eastAsiaTheme="minorEastAsia" w:hAnsiTheme="minorHAnsi" w:cstheme="minorBidi"/>
          <w:noProof/>
          <w:sz w:val="22"/>
          <w:szCs w:val="22"/>
          <w:lang w:eastAsia="sl-SI"/>
        </w:rPr>
      </w:pPr>
      <w:hyperlink w:anchor="_Toc98828092" w:history="1">
        <w:r w:rsidRPr="00E56508">
          <w:rPr>
            <w:rStyle w:val="Hiperpovezava"/>
            <w:noProof/>
          </w:rPr>
          <w:t>40601 ZDR.ZAV.NEPRESKRBLJENIH OSEB</w:t>
        </w:r>
        <w:r>
          <w:rPr>
            <w:rFonts w:asciiTheme="minorHAnsi" w:eastAsiaTheme="minorEastAsia" w:hAnsiTheme="minorHAnsi" w:cstheme="minorBidi"/>
            <w:noProof/>
            <w:sz w:val="22"/>
            <w:szCs w:val="22"/>
            <w:lang w:eastAsia="sl-SI"/>
          </w:rPr>
          <w:tab/>
        </w:r>
        <w:r w:rsidRPr="00E56508">
          <w:rPr>
            <w:rStyle w:val="Hiperpovezava"/>
            <w:noProof/>
          </w:rPr>
          <w:t>(10.000 €) 9.706 €</w:t>
        </w:r>
        <w:r>
          <w:rPr>
            <w:noProof/>
            <w:webHidden/>
          </w:rPr>
          <w:tab/>
        </w:r>
        <w:r>
          <w:rPr>
            <w:noProof/>
            <w:webHidden/>
          </w:rPr>
          <w:fldChar w:fldCharType="begin"/>
        </w:r>
        <w:r>
          <w:rPr>
            <w:noProof/>
            <w:webHidden/>
          </w:rPr>
          <w:instrText xml:space="preserve"> PAGEREF _Toc98828092 \h </w:instrText>
        </w:r>
        <w:r>
          <w:rPr>
            <w:noProof/>
            <w:webHidden/>
          </w:rPr>
        </w:r>
        <w:r>
          <w:rPr>
            <w:noProof/>
            <w:webHidden/>
          </w:rPr>
          <w:fldChar w:fldCharType="separate"/>
        </w:r>
        <w:r>
          <w:rPr>
            <w:noProof/>
            <w:webHidden/>
          </w:rPr>
          <w:t>96</w:t>
        </w:r>
        <w:r>
          <w:rPr>
            <w:noProof/>
            <w:webHidden/>
          </w:rPr>
          <w:fldChar w:fldCharType="end"/>
        </w:r>
      </w:hyperlink>
    </w:p>
    <w:p w14:paraId="7601F5E0" w14:textId="55BA58E5" w:rsidR="00F016AF" w:rsidRDefault="00F016AF">
      <w:pPr>
        <w:pStyle w:val="Kazalovsebine4"/>
        <w:tabs>
          <w:tab w:val="left" w:pos="3785"/>
          <w:tab w:val="right" w:leader="dot" w:pos="9628"/>
        </w:tabs>
        <w:rPr>
          <w:rFonts w:asciiTheme="minorHAnsi" w:eastAsiaTheme="minorEastAsia" w:hAnsiTheme="minorHAnsi" w:cstheme="minorBidi"/>
          <w:noProof/>
          <w:sz w:val="22"/>
          <w:szCs w:val="22"/>
          <w:lang w:eastAsia="sl-SI"/>
        </w:rPr>
      </w:pPr>
      <w:hyperlink w:anchor="_Toc98828093" w:history="1">
        <w:r w:rsidRPr="00E56508">
          <w:rPr>
            <w:rStyle w:val="Hiperpovezava"/>
            <w:noProof/>
          </w:rPr>
          <w:t>40602 MRLIŠKO OGLEDNA SLUŽBA</w:t>
        </w:r>
        <w:r>
          <w:rPr>
            <w:rFonts w:asciiTheme="minorHAnsi" w:eastAsiaTheme="minorEastAsia" w:hAnsiTheme="minorHAnsi" w:cstheme="minorBidi"/>
            <w:noProof/>
            <w:sz w:val="22"/>
            <w:szCs w:val="22"/>
            <w:lang w:eastAsia="sl-SI"/>
          </w:rPr>
          <w:tab/>
        </w:r>
        <w:r w:rsidRPr="00E56508">
          <w:rPr>
            <w:rStyle w:val="Hiperpovezava"/>
            <w:noProof/>
          </w:rPr>
          <w:t>(10.000 €) 9.649 €</w:t>
        </w:r>
        <w:r>
          <w:rPr>
            <w:noProof/>
            <w:webHidden/>
          </w:rPr>
          <w:tab/>
        </w:r>
        <w:r>
          <w:rPr>
            <w:noProof/>
            <w:webHidden/>
          </w:rPr>
          <w:fldChar w:fldCharType="begin"/>
        </w:r>
        <w:r>
          <w:rPr>
            <w:noProof/>
            <w:webHidden/>
          </w:rPr>
          <w:instrText xml:space="preserve"> PAGEREF _Toc98828093 \h </w:instrText>
        </w:r>
        <w:r>
          <w:rPr>
            <w:noProof/>
            <w:webHidden/>
          </w:rPr>
        </w:r>
        <w:r>
          <w:rPr>
            <w:noProof/>
            <w:webHidden/>
          </w:rPr>
          <w:fldChar w:fldCharType="separate"/>
        </w:r>
        <w:r>
          <w:rPr>
            <w:noProof/>
            <w:webHidden/>
          </w:rPr>
          <w:t>96</w:t>
        </w:r>
        <w:r>
          <w:rPr>
            <w:noProof/>
            <w:webHidden/>
          </w:rPr>
          <w:fldChar w:fldCharType="end"/>
        </w:r>
      </w:hyperlink>
    </w:p>
    <w:p w14:paraId="44428E88" w14:textId="098D6DC1" w:rsidR="00F016AF" w:rsidRDefault="00F016AF">
      <w:pPr>
        <w:pStyle w:val="Kazalovsebine4"/>
        <w:tabs>
          <w:tab w:val="left" w:pos="7065"/>
          <w:tab w:val="right" w:leader="dot" w:pos="9628"/>
        </w:tabs>
        <w:rPr>
          <w:rFonts w:asciiTheme="minorHAnsi" w:eastAsiaTheme="minorEastAsia" w:hAnsiTheme="minorHAnsi" w:cstheme="minorBidi"/>
          <w:noProof/>
          <w:sz w:val="22"/>
          <w:szCs w:val="22"/>
          <w:lang w:eastAsia="sl-SI"/>
        </w:rPr>
      </w:pPr>
      <w:hyperlink w:anchor="_Toc98828094" w:history="1">
        <w:r w:rsidRPr="00E56508">
          <w:rPr>
            <w:rStyle w:val="Hiperpovezava"/>
            <w:noProof/>
          </w:rPr>
          <w:t>40703 SREDSTVA ZA OBVEŠČANJE (RADIO GORENC, GLASILO TRŽIČAN,..)</w:t>
        </w:r>
        <w:r>
          <w:rPr>
            <w:rFonts w:asciiTheme="minorHAnsi" w:eastAsiaTheme="minorEastAsia" w:hAnsiTheme="minorHAnsi" w:cstheme="minorBidi"/>
            <w:noProof/>
            <w:sz w:val="22"/>
            <w:szCs w:val="22"/>
            <w:lang w:eastAsia="sl-SI"/>
          </w:rPr>
          <w:tab/>
        </w:r>
        <w:r w:rsidRPr="00E56508">
          <w:rPr>
            <w:rStyle w:val="Hiperpovezava"/>
            <w:noProof/>
          </w:rPr>
          <w:t>(117.500 €) 96.101 €</w:t>
        </w:r>
        <w:r>
          <w:rPr>
            <w:noProof/>
            <w:webHidden/>
          </w:rPr>
          <w:tab/>
        </w:r>
        <w:r>
          <w:rPr>
            <w:noProof/>
            <w:webHidden/>
          </w:rPr>
          <w:fldChar w:fldCharType="begin"/>
        </w:r>
        <w:r>
          <w:rPr>
            <w:noProof/>
            <w:webHidden/>
          </w:rPr>
          <w:instrText xml:space="preserve"> PAGEREF _Toc98828094 \h </w:instrText>
        </w:r>
        <w:r>
          <w:rPr>
            <w:noProof/>
            <w:webHidden/>
          </w:rPr>
        </w:r>
        <w:r>
          <w:rPr>
            <w:noProof/>
            <w:webHidden/>
          </w:rPr>
          <w:fldChar w:fldCharType="separate"/>
        </w:r>
        <w:r>
          <w:rPr>
            <w:noProof/>
            <w:webHidden/>
          </w:rPr>
          <w:t>96</w:t>
        </w:r>
        <w:r>
          <w:rPr>
            <w:noProof/>
            <w:webHidden/>
          </w:rPr>
          <w:fldChar w:fldCharType="end"/>
        </w:r>
      </w:hyperlink>
    </w:p>
    <w:p w14:paraId="4862D07F" w14:textId="4F935BE5" w:rsidR="00F016AF" w:rsidRDefault="00F016AF">
      <w:pPr>
        <w:pStyle w:val="Kazalovsebine4"/>
        <w:tabs>
          <w:tab w:val="left" w:pos="4470"/>
          <w:tab w:val="right" w:leader="dot" w:pos="9628"/>
        </w:tabs>
        <w:rPr>
          <w:rFonts w:asciiTheme="minorHAnsi" w:eastAsiaTheme="minorEastAsia" w:hAnsiTheme="minorHAnsi" w:cstheme="minorBidi"/>
          <w:noProof/>
          <w:sz w:val="22"/>
          <w:szCs w:val="22"/>
          <w:lang w:eastAsia="sl-SI"/>
        </w:rPr>
      </w:pPr>
      <w:hyperlink w:anchor="_Toc98828095" w:history="1">
        <w:r w:rsidRPr="00E56508">
          <w:rPr>
            <w:rStyle w:val="Hiperpovezava"/>
            <w:noProof/>
          </w:rPr>
          <w:t>50108 IZOBR. IN ŠPORTNO SREDIŠČE KRIŽE</w:t>
        </w:r>
        <w:r>
          <w:rPr>
            <w:rFonts w:asciiTheme="minorHAnsi" w:eastAsiaTheme="minorEastAsia" w:hAnsiTheme="minorHAnsi" w:cstheme="minorBidi"/>
            <w:noProof/>
            <w:sz w:val="22"/>
            <w:szCs w:val="22"/>
            <w:lang w:eastAsia="sl-SI"/>
          </w:rPr>
          <w:tab/>
        </w:r>
        <w:r w:rsidRPr="00E56508">
          <w:rPr>
            <w:rStyle w:val="Hiperpovezava"/>
            <w:noProof/>
          </w:rPr>
          <w:t>(135.957 €) 8.418 €</w:t>
        </w:r>
        <w:r>
          <w:rPr>
            <w:noProof/>
            <w:webHidden/>
          </w:rPr>
          <w:tab/>
        </w:r>
        <w:r>
          <w:rPr>
            <w:noProof/>
            <w:webHidden/>
          </w:rPr>
          <w:fldChar w:fldCharType="begin"/>
        </w:r>
        <w:r>
          <w:rPr>
            <w:noProof/>
            <w:webHidden/>
          </w:rPr>
          <w:instrText xml:space="preserve"> PAGEREF _Toc98828095 \h </w:instrText>
        </w:r>
        <w:r>
          <w:rPr>
            <w:noProof/>
            <w:webHidden/>
          </w:rPr>
        </w:r>
        <w:r>
          <w:rPr>
            <w:noProof/>
            <w:webHidden/>
          </w:rPr>
          <w:fldChar w:fldCharType="separate"/>
        </w:r>
        <w:r>
          <w:rPr>
            <w:noProof/>
            <w:webHidden/>
          </w:rPr>
          <w:t>97</w:t>
        </w:r>
        <w:r>
          <w:rPr>
            <w:noProof/>
            <w:webHidden/>
          </w:rPr>
          <w:fldChar w:fldCharType="end"/>
        </w:r>
      </w:hyperlink>
    </w:p>
    <w:p w14:paraId="11E570DB" w14:textId="09E4D804" w:rsidR="00F016AF" w:rsidRDefault="00F016AF">
      <w:pPr>
        <w:pStyle w:val="Kazalovsebine4"/>
        <w:tabs>
          <w:tab w:val="left" w:pos="5290"/>
          <w:tab w:val="right" w:leader="dot" w:pos="9628"/>
        </w:tabs>
        <w:rPr>
          <w:rFonts w:asciiTheme="minorHAnsi" w:eastAsiaTheme="minorEastAsia" w:hAnsiTheme="minorHAnsi" w:cstheme="minorBidi"/>
          <w:noProof/>
          <w:sz w:val="22"/>
          <w:szCs w:val="22"/>
          <w:lang w:eastAsia="sl-SI"/>
        </w:rPr>
      </w:pPr>
      <w:hyperlink w:anchor="_Toc98828096" w:history="1">
        <w:r w:rsidRPr="00E56508">
          <w:rPr>
            <w:rStyle w:val="Hiperpovezava"/>
            <w:noProof/>
          </w:rPr>
          <w:t>50109 PROJEKTI IN INVESTICIJE V OSNOVNIH ŠOLAH</w:t>
        </w:r>
        <w:r>
          <w:rPr>
            <w:rFonts w:asciiTheme="minorHAnsi" w:eastAsiaTheme="minorEastAsia" w:hAnsiTheme="minorHAnsi" w:cstheme="minorBidi"/>
            <w:noProof/>
            <w:sz w:val="22"/>
            <w:szCs w:val="22"/>
            <w:lang w:eastAsia="sl-SI"/>
          </w:rPr>
          <w:tab/>
        </w:r>
        <w:r w:rsidRPr="00E56508">
          <w:rPr>
            <w:rStyle w:val="Hiperpovezava"/>
            <w:noProof/>
          </w:rPr>
          <w:t>(40.000 €) 29 €</w:t>
        </w:r>
        <w:r>
          <w:rPr>
            <w:noProof/>
            <w:webHidden/>
          </w:rPr>
          <w:tab/>
        </w:r>
        <w:r>
          <w:rPr>
            <w:noProof/>
            <w:webHidden/>
          </w:rPr>
          <w:fldChar w:fldCharType="begin"/>
        </w:r>
        <w:r>
          <w:rPr>
            <w:noProof/>
            <w:webHidden/>
          </w:rPr>
          <w:instrText xml:space="preserve"> PAGEREF _Toc98828096 \h </w:instrText>
        </w:r>
        <w:r>
          <w:rPr>
            <w:noProof/>
            <w:webHidden/>
          </w:rPr>
        </w:r>
        <w:r>
          <w:rPr>
            <w:noProof/>
            <w:webHidden/>
          </w:rPr>
          <w:fldChar w:fldCharType="separate"/>
        </w:r>
        <w:r>
          <w:rPr>
            <w:noProof/>
            <w:webHidden/>
          </w:rPr>
          <w:t>97</w:t>
        </w:r>
        <w:r>
          <w:rPr>
            <w:noProof/>
            <w:webHidden/>
          </w:rPr>
          <w:fldChar w:fldCharType="end"/>
        </w:r>
      </w:hyperlink>
    </w:p>
    <w:p w14:paraId="2A27376F" w14:textId="06631492" w:rsidR="00F016AF" w:rsidRDefault="00F016AF">
      <w:pPr>
        <w:pStyle w:val="Kazalovsebine4"/>
        <w:tabs>
          <w:tab w:val="left" w:pos="4880"/>
          <w:tab w:val="right" w:leader="dot" w:pos="9628"/>
        </w:tabs>
        <w:rPr>
          <w:rFonts w:asciiTheme="minorHAnsi" w:eastAsiaTheme="minorEastAsia" w:hAnsiTheme="minorHAnsi" w:cstheme="minorBidi"/>
          <w:noProof/>
          <w:sz w:val="22"/>
          <w:szCs w:val="22"/>
          <w:lang w:eastAsia="sl-SI"/>
        </w:rPr>
      </w:pPr>
      <w:hyperlink w:anchor="_Toc98828097" w:history="1">
        <w:r w:rsidRPr="00E56508">
          <w:rPr>
            <w:rStyle w:val="Hiperpovezava"/>
            <w:noProof/>
          </w:rPr>
          <w:t>50110 PROJEKTI IN INVESTICIJE V VRTCU TRŽIČ</w:t>
        </w:r>
        <w:r>
          <w:rPr>
            <w:rFonts w:asciiTheme="minorHAnsi" w:eastAsiaTheme="minorEastAsia" w:hAnsiTheme="minorHAnsi" w:cstheme="minorBidi"/>
            <w:noProof/>
            <w:sz w:val="22"/>
            <w:szCs w:val="22"/>
            <w:lang w:eastAsia="sl-SI"/>
          </w:rPr>
          <w:tab/>
        </w:r>
        <w:r w:rsidRPr="00E56508">
          <w:rPr>
            <w:rStyle w:val="Hiperpovezava"/>
            <w:noProof/>
          </w:rPr>
          <w:t>(70.000 €) 57.125 €</w:t>
        </w:r>
        <w:r>
          <w:rPr>
            <w:noProof/>
            <w:webHidden/>
          </w:rPr>
          <w:tab/>
        </w:r>
        <w:r>
          <w:rPr>
            <w:noProof/>
            <w:webHidden/>
          </w:rPr>
          <w:fldChar w:fldCharType="begin"/>
        </w:r>
        <w:r>
          <w:rPr>
            <w:noProof/>
            <w:webHidden/>
          </w:rPr>
          <w:instrText xml:space="preserve"> PAGEREF _Toc98828097 \h </w:instrText>
        </w:r>
        <w:r>
          <w:rPr>
            <w:noProof/>
            <w:webHidden/>
          </w:rPr>
        </w:r>
        <w:r>
          <w:rPr>
            <w:noProof/>
            <w:webHidden/>
          </w:rPr>
          <w:fldChar w:fldCharType="separate"/>
        </w:r>
        <w:r>
          <w:rPr>
            <w:noProof/>
            <w:webHidden/>
          </w:rPr>
          <w:t>98</w:t>
        </w:r>
        <w:r>
          <w:rPr>
            <w:noProof/>
            <w:webHidden/>
          </w:rPr>
          <w:fldChar w:fldCharType="end"/>
        </w:r>
      </w:hyperlink>
    </w:p>
    <w:p w14:paraId="3D8667CE" w14:textId="307A3E6C" w:rsidR="00F016AF" w:rsidRDefault="00F016AF">
      <w:pPr>
        <w:pStyle w:val="Kazalovsebine4"/>
        <w:tabs>
          <w:tab w:val="left" w:pos="4795"/>
          <w:tab w:val="right" w:leader="dot" w:pos="9628"/>
        </w:tabs>
        <w:rPr>
          <w:rFonts w:asciiTheme="minorHAnsi" w:eastAsiaTheme="minorEastAsia" w:hAnsiTheme="minorHAnsi" w:cstheme="minorBidi"/>
          <w:noProof/>
          <w:sz w:val="22"/>
          <w:szCs w:val="22"/>
          <w:lang w:eastAsia="sl-SI"/>
        </w:rPr>
      </w:pPr>
      <w:hyperlink w:anchor="_Toc98828098" w:history="1">
        <w:r w:rsidRPr="00E56508">
          <w:rPr>
            <w:rStyle w:val="Hiperpovezava"/>
            <w:noProof/>
          </w:rPr>
          <w:t>50119 PROJEKTI IN INVESTICIJE V ZDRAVSTVU</w:t>
        </w:r>
        <w:r>
          <w:rPr>
            <w:rFonts w:asciiTheme="minorHAnsi" w:eastAsiaTheme="minorEastAsia" w:hAnsiTheme="minorHAnsi" w:cstheme="minorBidi"/>
            <w:noProof/>
            <w:sz w:val="22"/>
            <w:szCs w:val="22"/>
            <w:lang w:eastAsia="sl-SI"/>
          </w:rPr>
          <w:tab/>
        </w:r>
        <w:r w:rsidRPr="00E56508">
          <w:rPr>
            <w:rStyle w:val="Hiperpovezava"/>
            <w:noProof/>
          </w:rPr>
          <w:t>(271.000 €) 29.651 €</w:t>
        </w:r>
        <w:r>
          <w:rPr>
            <w:noProof/>
            <w:webHidden/>
          </w:rPr>
          <w:tab/>
        </w:r>
        <w:r>
          <w:rPr>
            <w:noProof/>
            <w:webHidden/>
          </w:rPr>
          <w:fldChar w:fldCharType="begin"/>
        </w:r>
        <w:r>
          <w:rPr>
            <w:noProof/>
            <w:webHidden/>
          </w:rPr>
          <w:instrText xml:space="preserve"> PAGEREF _Toc98828098 \h </w:instrText>
        </w:r>
        <w:r>
          <w:rPr>
            <w:noProof/>
            <w:webHidden/>
          </w:rPr>
        </w:r>
        <w:r>
          <w:rPr>
            <w:noProof/>
            <w:webHidden/>
          </w:rPr>
          <w:fldChar w:fldCharType="separate"/>
        </w:r>
        <w:r>
          <w:rPr>
            <w:noProof/>
            <w:webHidden/>
          </w:rPr>
          <w:t>98</w:t>
        </w:r>
        <w:r>
          <w:rPr>
            <w:noProof/>
            <w:webHidden/>
          </w:rPr>
          <w:fldChar w:fldCharType="end"/>
        </w:r>
      </w:hyperlink>
    </w:p>
    <w:p w14:paraId="68491270" w14:textId="0439B914" w:rsidR="00F016AF" w:rsidRDefault="00F016AF">
      <w:pPr>
        <w:pStyle w:val="Kazalovsebine4"/>
        <w:tabs>
          <w:tab w:val="left" w:pos="4495"/>
          <w:tab w:val="right" w:leader="dot" w:pos="9628"/>
        </w:tabs>
        <w:rPr>
          <w:rFonts w:asciiTheme="minorHAnsi" w:eastAsiaTheme="minorEastAsia" w:hAnsiTheme="minorHAnsi" w:cstheme="minorBidi"/>
          <w:noProof/>
          <w:sz w:val="22"/>
          <w:szCs w:val="22"/>
          <w:lang w:eastAsia="sl-SI"/>
        </w:rPr>
      </w:pPr>
      <w:hyperlink w:anchor="_Toc98828099" w:history="1">
        <w:r w:rsidRPr="00E56508">
          <w:rPr>
            <w:rStyle w:val="Hiperpovezava"/>
            <w:noProof/>
          </w:rPr>
          <w:t>50120 PROJEKTI IN INVESTICIJE V KULTURI</w:t>
        </w:r>
        <w:r>
          <w:rPr>
            <w:rFonts w:asciiTheme="minorHAnsi" w:eastAsiaTheme="minorEastAsia" w:hAnsiTheme="minorHAnsi" w:cstheme="minorBidi"/>
            <w:noProof/>
            <w:sz w:val="22"/>
            <w:szCs w:val="22"/>
            <w:lang w:eastAsia="sl-SI"/>
          </w:rPr>
          <w:tab/>
        </w:r>
        <w:r w:rsidRPr="00E56508">
          <w:rPr>
            <w:rStyle w:val="Hiperpovezava"/>
            <w:noProof/>
          </w:rPr>
          <w:t>(70.000 €) 2.635 €</w:t>
        </w:r>
        <w:r>
          <w:rPr>
            <w:noProof/>
            <w:webHidden/>
          </w:rPr>
          <w:tab/>
        </w:r>
        <w:r>
          <w:rPr>
            <w:noProof/>
            <w:webHidden/>
          </w:rPr>
          <w:fldChar w:fldCharType="begin"/>
        </w:r>
        <w:r>
          <w:rPr>
            <w:noProof/>
            <w:webHidden/>
          </w:rPr>
          <w:instrText xml:space="preserve"> PAGEREF _Toc98828099 \h </w:instrText>
        </w:r>
        <w:r>
          <w:rPr>
            <w:noProof/>
            <w:webHidden/>
          </w:rPr>
        </w:r>
        <w:r>
          <w:rPr>
            <w:noProof/>
            <w:webHidden/>
          </w:rPr>
          <w:fldChar w:fldCharType="separate"/>
        </w:r>
        <w:r>
          <w:rPr>
            <w:noProof/>
            <w:webHidden/>
          </w:rPr>
          <w:t>98</w:t>
        </w:r>
        <w:r>
          <w:rPr>
            <w:noProof/>
            <w:webHidden/>
          </w:rPr>
          <w:fldChar w:fldCharType="end"/>
        </w:r>
      </w:hyperlink>
    </w:p>
    <w:p w14:paraId="56555343" w14:textId="4C4F7C2C" w:rsidR="00F016AF" w:rsidRDefault="00F016AF">
      <w:pPr>
        <w:pStyle w:val="Kazalovsebine4"/>
        <w:tabs>
          <w:tab w:val="left" w:pos="6010"/>
          <w:tab w:val="right" w:leader="dot" w:pos="9628"/>
        </w:tabs>
        <w:rPr>
          <w:rFonts w:asciiTheme="minorHAnsi" w:eastAsiaTheme="minorEastAsia" w:hAnsiTheme="minorHAnsi" w:cstheme="minorBidi"/>
          <w:noProof/>
          <w:sz w:val="22"/>
          <w:szCs w:val="22"/>
          <w:lang w:eastAsia="sl-SI"/>
        </w:rPr>
      </w:pPr>
      <w:hyperlink w:anchor="_Toc98828100" w:history="1">
        <w:r w:rsidRPr="00E56508">
          <w:rPr>
            <w:rStyle w:val="Hiperpovezava"/>
            <w:noProof/>
          </w:rPr>
          <w:t>50121 NAKUP, GRADNJA IN INV.VZDRŽ.ŠPORTNIH OBJEKTOV</w:t>
        </w:r>
        <w:r>
          <w:rPr>
            <w:rFonts w:asciiTheme="minorHAnsi" w:eastAsiaTheme="minorEastAsia" w:hAnsiTheme="minorHAnsi" w:cstheme="minorBidi"/>
            <w:noProof/>
            <w:sz w:val="22"/>
            <w:szCs w:val="22"/>
            <w:lang w:eastAsia="sl-SI"/>
          </w:rPr>
          <w:tab/>
        </w:r>
        <w:r w:rsidRPr="00E56508">
          <w:rPr>
            <w:rStyle w:val="Hiperpovezava"/>
            <w:noProof/>
          </w:rPr>
          <w:t>(50.000 €) 49.579 €</w:t>
        </w:r>
        <w:r>
          <w:rPr>
            <w:noProof/>
            <w:webHidden/>
          </w:rPr>
          <w:tab/>
        </w:r>
        <w:r>
          <w:rPr>
            <w:noProof/>
            <w:webHidden/>
          </w:rPr>
          <w:fldChar w:fldCharType="begin"/>
        </w:r>
        <w:r>
          <w:rPr>
            <w:noProof/>
            <w:webHidden/>
          </w:rPr>
          <w:instrText xml:space="preserve"> PAGEREF _Toc98828100 \h </w:instrText>
        </w:r>
        <w:r>
          <w:rPr>
            <w:noProof/>
            <w:webHidden/>
          </w:rPr>
        </w:r>
        <w:r>
          <w:rPr>
            <w:noProof/>
            <w:webHidden/>
          </w:rPr>
          <w:fldChar w:fldCharType="separate"/>
        </w:r>
        <w:r>
          <w:rPr>
            <w:noProof/>
            <w:webHidden/>
          </w:rPr>
          <w:t>99</w:t>
        </w:r>
        <w:r>
          <w:rPr>
            <w:noProof/>
            <w:webHidden/>
          </w:rPr>
          <w:fldChar w:fldCharType="end"/>
        </w:r>
      </w:hyperlink>
    </w:p>
    <w:p w14:paraId="226825DB" w14:textId="68DB6EDC" w:rsidR="00F016AF" w:rsidRDefault="00F016AF">
      <w:pPr>
        <w:pStyle w:val="Kazalovsebine4"/>
        <w:tabs>
          <w:tab w:val="left" w:pos="4400"/>
          <w:tab w:val="right" w:leader="dot" w:pos="9628"/>
        </w:tabs>
        <w:rPr>
          <w:rFonts w:asciiTheme="minorHAnsi" w:eastAsiaTheme="minorEastAsia" w:hAnsiTheme="minorHAnsi" w:cstheme="minorBidi"/>
          <w:noProof/>
          <w:sz w:val="22"/>
          <w:szCs w:val="22"/>
          <w:lang w:eastAsia="sl-SI"/>
        </w:rPr>
      </w:pPr>
      <w:hyperlink w:anchor="_Toc98828101" w:history="1">
        <w:r w:rsidRPr="00E56508">
          <w:rPr>
            <w:rStyle w:val="Hiperpovezava"/>
            <w:noProof/>
          </w:rPr>
          <w:t>50124 INVESTICIJSKO VZDRŽEVANJE V KS</w:t>
        </w:r>
        <w:r>
          <w:rPr>
            <w:rFonts w:asciiTheme="minorHAnsi" w:eastAsiaTheme="minorEastAsia" w:hAnsiTheme="minorHAnsi" w:cstheme="minorBidi"/>
            <w:noProof/>
            <w:sz w:val="22"/>
            <w:szCs w:val="22"/>
            <w:lang w:eastAsia="sl-SI"/>
          </w:rPr>
          <w:tab/>
        </w:r>
        <w:r w:rsidRPr="00E56508">
          <w:rPr>
            <w:rStyle w:val="Hiperpovezava"/>
            <w:noProof/>
          </w:rPr>
          <w:t>(20.000 €) 10.180 €</w:t>
        </w:r>
        <w:r>
          <w:rPr>
            <w:noProof/>
            <w:webHidden/>
          </w:rPr>
          <w:tab/>
        </w:r>
        <w:r>
          <w:rPr>
            <w:noProof/>
            <w:webHidden/>
          </w:rPr>
          <w:fldChar w:fldCharType="begin"/>
        </w:r>
        <w:r>
          <w:rPr>
            <w:noProof/>
            <w:webHidden/>
          </w:rPr>
          <w:instrText xml:space="preserve"> PAGEREF _Toc98828101 \h </w:instrText>
        </w:r>
        <w:r>
          <w:rPr>
            <w:noProof/>
            <w:webHidden/>
          </w:rPr>
        </w:r>
        <w:r>
          <w:rPr>
            <w:noProof/>
            <w:webHidden/>
          </w:rPr>
          <w:fldChar w:fldCharType="separate"/>
        </w:r>
        <w:r>
          <w:rPr>
            <w:noProof/>
            <w:webHidden/>
          </w:rPr>
          <w:t>99</w:t>
        </w:r>
        <w:r>
          <w:rPr>
            <w:noProof/>
            <w:webHidden/>
          </w:rPr>
          <w:fldChar w:fldCharType="end"/>
        </w:r>
      </w:hyperlink>
    </w:p>
    <w:p w14:paraId="10810759" w14:textId="5447F70E" w:rsidR="00F016AF" w:rsidRDefault="00F016AF">
      <w:pPr>
        <w:pStyle w:val="Kazalovsebine4"/>
        <w:tabs>
          <w:tab w:val="left" w:pos="5140"/>
          <w:tab w:val="right" w:leader="dot" w:pos="9628"/>
        </w:tabs>
        <w:rPr>
          <w:rFonts w:asciiTheme="minorHAnsi" w:eastAsiaTheme="minorEastAsia" w:hAnsiTheme="minorHAnsi" w:cstheme="minorBidi"/>
          <w:noProof/>
          <w:sz w:val="22"/>
          <w:szCs w:val="22"/>
          <w:lang w:eastAsia="sl-SI"/>
        </w:rPr>
      </w:pPr>
      <w:hyperlink w:anchor="_Toc98828102" w:history="1">
        <w:r w:rsidRPr="00E56508">
          <w:rPr>
            <w:rStyle w:val="Hiperpovezava"/>
            <w:noProof/>
          </w:rPr>
          <w:t>50125 UREDITEV OBMOČJA NEKDANJEGA BAZENA</w:t>
        </w:r>
        <w:r>
          <w:rPr>
            <w:rFonts w:asciiTheme="minorHAnsi" w:eastAsiaTheme="minorEastAsia" w:hAnsiTheme="minorHAnsi" w:cstheme="minorBidi"/>
            <w:noProof/>
            <w:sz w:val="22"/>
            <w:szCs w:val="22"/>
            <w:lang w:eastAsia="sl-SI"/>
          </w:rPr>
          <w:tab/>
        </w:r>
        <w:r w:rsidRPr="00E56508">
          <w:rPr>
            <w:rStyle w:val="Hiperpovezava"/>
            <w:noProof/>
          </w:rPr>
          <w:t>(50.000 €) 49.846 €</w:t>
        </w:r>
        <w:r>
          <w:rPr>
            <w:noProof/>
            <w:webHidden/>
          </w:rPr>
          <w:tab/>
        </w:r>
        <w:r>
          <w:rPr>
            <w:noProof/>
            <w:webHidden/>
          </w:rPr>
          <w:fldChar w:fldCharType="begin"/>
        </w:r>
        <w:r>
          <w:rPr>
            <w:noProof/>
            <w:webHidden/>
          </w:rPr>
          <w:instrText xml:space="preserve"> PAGEREF _Toc98828102 \h </w:instrText>
        </w:r>
        <w:r>
          <w:rPr>
            <w:noProof/>
            <w:webHidden/>
          </w:rPr>
        </w:r>
        <w:r>
          <w:rPr>
            <w:noProof/>
            <w:webHidden/>
          </w:rPr>
          <w:fldChar w:fldCharType="separate"/>
        </w:r>
        <w:r>
          <w:rPr>
            <w:noProof/>
            <w:webHidden/>
          </w:rPr>
          <w:t>99</w:t>
        </w:r>
        <w:r>
          <w:rPr>
            <w:noProof/>
            <w:webHidden/>
          </w:rPr>
          <w:fldChar w:fldCharType="end"/>
        </w:r>
      </w:hyperlink>
    </w:p>
    <w:p w14:paraId="41038B11" w14:textId="0258056B" w:rsidR="00F016AF" w:rsidRDefault="00F016AF">
      <w:pPr>
        <w:pStyle w:val="Kazalovsebine4"/>
        <w:tabs>
          <w:tab w:val="left" w:pos="3635"/>
          <w:tab w:val="right" w:leader="dot" w:pos="9628"/>
        </w:tabs>
        <w:rPr>
          <w:rFonts w:asciiTheme="minorHAnsi" w:eastAsiaTheme="minorEastAsia" w:hAnsiTheme="minorHAnsi" w:cstheme="minorBidi"/>
          <w:noProof/>
          <w:sz w:val="22"/>
          <w:szCs w:val="22"/>
          <w:lang w:eastAsia="sl-SI"/>
        </w:rPr>
      </w:pPr>
      <w:hyperlink w:anchor="_Toc98828103" w:history="1">
        <w:r w:rsidRPr="00E56508">
          <w:rPr>
            <w:rStyle w:val="Hiperpovezava"/>
            <w:noProof/>
          </w:rPr>
          <w:t>50127 UPRAVLJANJE Z BAZENOM</w:t>
        </w:r>
        <w:r>
          <w:rPr>
            <w:rFonts w:asciiTheme="minorHAnsi" w:eastAsiaTheme="minorEastAsia" w:hAnsiTheme="minorHAnsi" w:cstheme="minorBidi"/>
            <w:noProof/>
            <w:sz w:val="22"/>
            <w:szCs w:val="22"/>
            <w:lang w:eastAsia="sl-SI"/>
          </w:rPr>
          <w:tab/>
        </w:r>
        <w:r w:rsidRPr="00E56508">
          <w:rPr>
            <w:rStyle w:val="Hiperpovezava"/>
            <w:noProof/>
          </w:rPr>
          <w:t>(161.868 €) 156.492 €</w:t>
        </w:r>
        <w:r>
          <w:rPr>
            <w:noProof/>
            <w:webHidden/>
          </w:rPr>
          <w:tab/>
        </w:r>
        <w:r>
          <w:rPr>
            <w:noProof/>
            <w:webHidden/>
          </w:rPr>
          <w:fldChar w:fldCharType="begin"/>
        </w:r>
        <w:r>
          <w:rPr>
            <w:noProof/>
            <w:webHidden/>
          </w:rPr>
          <w:instrText xml:space="preserve"> PAGEREF _Toc98828103 \h </w:instrText>
        </w:r>
        <w:r>
          <w:rPr>
            <w:noProof/>
            <w:webHidden/>
          </w:rPr>
        </w:r>
        <w:r>
          <w:rPr>
            <w:noProof/>
            <w:webHidden/>
          </w:rPr>
          <w:fldChar w:fldCharType="separate"/>
        </w:r>
        <w:r>
          <w:rPr>
            <w:noProof/>
            <w:webHidden/>
          </w:rPr>
          <w:t>100</w:t>
        </w:r>
        <w:r>
          <w:rPr>
            <w:noProof/>
            <w:webHidden/>
          </w:rPr>
          <w:fldChar w:fldCharType="end"/>
        </w:r>
      </w:hyperlink>
    </w:p>
    <w:p w14:paraId="3FFAEBAF" w14:textId="218EF499" w:rsidR="00F016AF" w:rsidRDefault="00F016AF">
      <w:pPr>
        <w:pStyle w:val="Kazalovsebine4"/>
        <w:tabs>
          <w:tab w:val="left" w:pos="5260"/>
          <w:tab w:val="right" w:leader="dot" w:pos="9628"/>
        </w:tabs>
        <w:rPr>
          <w:rFonts w:asciiTheme="minorHAnsi" w:eastAsiaTheme="minorEastAsia" w:hAnsiTheme="minorHAnsi" w:cstheme="minorBidi"/>
          <w:noProof/>
          <w:sz w:val="22"/>
          <w:szCs w:val="22"/>
          <w:lang w:eastAsia="sl-SI"/>
        </w:rPr>
      </w:pPr>
      <w:hyperlink w:anchor="_Toc98828104" w:history="1">
        <w:r w:rsidRPr="00E56508">
          <w:rPr>
            <w:rStyle w:val="Hiperpovezava"/>
            <w:noProof/>
          </w:rPr>
          <w:t>60105 GRADNJA, NAKUP IN INV.VZDRŽ. STANOVANJ</w:t>
        </w:r>
        <w:r>
          <w:rPr>
            <w:rFonts w:asciiTheme="minorHAnsi" w:eastAsiaTheme="minorEastAsia" w:hAnsiTheme="minorHAnsi" w:cstheme="minorBidi"/>
            <w:noProof/>
            <w:sz w:val="22"/>
            <w:szCs w:val="22"/>
            <w:lang w:eastAsia="sl-SI"/>
          </w:rPr>
          <w:tab/>
        </w:r>
        <w:r w:rsidRPr="00E56508">
          <w:rPr>
            <w:rStyle w:val="Hiperpovezava"/>
            <w:noProof/>
          </w:rPr>
          <w:t>(90.000 €) 43.263 €</w:t>
        </w:r>
        <w:r>
          <w:rPr>
            <w:noProof/>
            <w:webHidden/>
          </w:rPr>
          <w:tab/>
        </w:r>
        <w:r>
          <w:rPr>
            <w:noProof/>
            <w:webHidden/>
          </w:rPr>
          <w:fldChar w:fldCharType="begin"/>
        </w:r>
        <w:r>
          <w:rPr>
            <w:noProof/>
            <w:webHidden/>
          </w:rPr>
          <w:instrText xml:space="preserve"> PAGEREF _Toc98828104 \h </w:instrText>
        </w:r>
        <w:r>
          <w:rPr>
            <w:noProof/>
            <w:webHidden/>
          </w:rPr>
        </w:r>
        <w:r>
          <w:rPr>
            <w:noProof/>
            <w:webHidden/>
          </w:rPr>
          <w:fldChar w:fldCharType="separate"/>
        </w:r>
        <w:r>
          <w:rPr>
            <w:noProof/>
            <w:webHidden/>
          </w:rPr>
          <w:t>100</w:t>
        </w:r>
        <w:r>
          <w:rPr>
            <w:noProof/>
            <w:webHidden/>
          </w:rPr>
          <w:fldChar w:fldCharType="end"/>
        </w:r>
      </w:hyperlink>
    </w:p>
    <w:p w14:paraId="1830709E" w14:textId="45E802B9" w:rsidR="00F016AF" w:rsidRDefault="00F016AF">
      <w:pPr>
        <w:pStyle w:val="Kazalovsebine4"/>
        <w:tabs>
          <w:tab w:val="left" w:pos="5965"/>
          <w:tab w:val="right" w:leader="dot" w:pos="9628"/>
        </w:tabs>
        <w:rPr>
          <w:rFonts w:asciiTheme="minorHAnsi" w:eastAsiaTheme="minorEastAsia" w:hAnsiTheme="minorHAnsi" w:cstheme="minorBidi"/>
          <w:noProof/>
          <w:sz w:val="22"/>
          <w:szCs w:val="22"/>
          <w:lang w:eastAsia="sl-SI"/>
        </w:rPr>
      </w:pPr>
      <w:hyperlink w:anchor="_Toc98828105" w:history="1">
        <w:r w:rsidRPr="00E56508">
          <w:rPr>
            <w:rStyle w:val="Hiperpovezava"/>
            <w:noProof/>
          </w:rPr>
          <w:t>60110 UPRAVLJANJE IN TEKOČE VZDRŽEVANJE STANOVANJ</w:t>
        </w:r>
        <w:r>
          <w:rPr>
            <w:rFonts w:asciiTheme="minorHAnsi" w:eastAsiaTheme="minorEastAsia" w:hAnsiTheme="minorHAnsi" w:cstheme="minorBidi"/>
            <w:noProof/>
            <w:sz w:val="22"/>
            <w:szCs w:val="22"/>
            <w:lang w:eastAsia="sl-SI"/>
          </w:rPr>
          <w:tab/>
        </w:r>
        <w:r w:rsidRPr="00E56508">
          <w:rPr>
            <w:rStyle w:val="Hiperpovezava"/>
            <w:noProof/>
          </w:rPr>
          <w:t>(120.000 €) 104.241 €</w:t>
        </w:r>
        <w:r>
          <w:rPr>
            <w:noProof/>
            <w:webHidden/>
          </w:rPr>
          <w:tab/>
        </w:r>
        <w:r>
          <w:rPr>
            <w:noProof/>
            <w:webHidden/>
          </w:rPr>
          <w:fldChar w:fldCharType="begin"/>
        </w:r>
        <w:r>
          <w:rPr>
            <w:noProof/>
            <w:webHidden/>
          </w:rPr>
          <w:instrText xml:space="preserve"> PAGEREF _Toc98828105 \h </w:instrText>
        </w:r>
        <w:r>
          <w:rPr>
            <w:noProof/>
            <w:webHidden/>
          </w:rPr>
        </w:r>
        <w:r>
          <w:rPr>
            <w:noProof/>
            <w:webHidden/>
          </w:rPr>
          <w:fldChar w:fldCharType="separate"/>
        </w:r>
        <w:r>
          <w:rPr>
            <w:noProof/>
            <w:webHidden/>
          </w:rPr>
          <w:t>100</w:t>
        </w:r>
        <w:r>
          <w:rPr>
            <w:noProof/>
            <w:webHidden/>
          </w:rPr>
          <w:fldChar w:fldCharType="end"/>
        </w:r>
      </w:hyperlink>
    </w:p>
    <w:p w14:paraId="155D2149" w14:textId="18A5C3E9" w:rsidR="00F016AF" w:rsidRDefault="00F016AF">
      <w:pPr>
        <w:pStyle w:val="Kazalovsebine4"/>
        <w:tabs>
          <w:tab w:val="left" w:pos="3330"/>
          <w:tab w:val="right" w:leader="dot" w:pos="9628"/>
        </w:tabs>
        <w:rPr>
          <w:rFonts w:asciiTheme="minorHAnsi" w:eastAsiaTheme="minorEastAsia" w:hAnsiTheme="minorHAnsi" w:cstheme="minorBidi"/>
          <w:noProof/>
          <w:sz w:val="22"/>
          <w:szCs w:val="22"/>
          <w:lang w:eastAsia="sl-SI"/>
        </w:rPr>
      </w:pPr>
      <w:hyperlink w:anchor="_Toc98828106" w:history="1">
        <w:r w:rsidRPr="00E56508">
          <w:rPr>
            <w:rStyle w:val="Hiperpovezava"/>
            <w:noProof/>
          </w:rPr>
          <w:t>60202 JAVNA RAZSVETLJAVA</w:t>
        </w:r>
        <w:r>
          <w:rPr>
            <w:rFonts w:asciiTheme="minorHAnsi" w:eastAsiaTheme="minorEastAsia" w:hAnsiTheme="minorHAnsi" w:cstheme="minorBidi"/>
            <w:noProof/>
            <w:sz w:val="22"/>
            <w:szCs w:val="22"/>
            <w:lang w:eastAsia="sl-SI"/>
          </w:rPr>
          <w:tab/>
        </w:r>
        <w:r w:rsidRPr="00E56508">
          <w:rPr>
            <w:rStyle w:val="Hiperpovezava"/>
            <w:noProof/>
          </w:rPr>
          <w:t>(200.000 €) 117.731 €</w:t>
        </w:r>
        <w:r>
          <w:rPr>
            <w:noProof/>
            <w:webHidden/>
          </w:rPr>
          <w:tab/>
        </w:r>
        <w:r>
          <w:rPr>
            <w:noProof/>
            <w:webHidden/>
          </w:rPr>
          <w:fldChar w:fldCharType="begin"/>
        </w:r>
        <w:r>
          <w:rPr>
            <w:noProof/>
            <w:webHidden/>
          </w:rPr>
          <w:instrText xml:space="preserve"> PAGEREF _Toc98828106 \h </w:instrText>
        </w:r>
        <w:r>
          <w:rPr>
            <w:noProof/>
            <w:webHidden/>
          </w:rPr>
        </w:r>
        <w:r>
          <w:rPr>
            <w:noProof/>
            <w:webHidden/>
          </w:rPr>
          <w:fldChar w:fldCharType="separate"/>
        </w:r>
        <w:r>
          <w:rPr>
            <w:noProof/>
            <w:webHidden/>
          </w:rPr>
          <w:t>101</w:t>
        </w:r>
        <w:r>
          <w:rPr>
            <w:noProof/>
            <w:webHidden/>
          </w:rPr>
          <w:fldChar w:fldCharType="end"/>
        </w:r>
      </w:hyperlink>
    </w:p>
    <w:p w14:paraId="30D2B6BA" w14:textId="6EE231A7" w:rsidR="00F016AF" w:rsidRDefault="00F016AF">
      <w:pPr>
        <w:pStyle w:val="Kazalovsebine4"/>
        <w:tabs>
          <w:tab w:val="left" w:pos="4810"/>
          <w:tab w:val="right" w:leader="dot" w:pos="9628"/>
        </w:tabs>
        <w:rPr>
          <w:rFonts w:asciiTheme="minorHAnsi" w:eastAsiaTheme="minorEastAsia" w:hAnsiTheme="minorHAnsi" w:cstheme="minorBidi"/>
          <w:noProof/>
          <w:sz w:val="22"/>
          <w:szCs w:val="22"/>
          <w:lang w:eastAsia="sl-SI"/>
        </w:rPr>
      </w:pPr>
      <w:hyperlink w:anchor="_Toc98828107" w:history="1">
        <w:r w:rsidRPr="00E56508">
          <w:rPr>
            <w:rStyle w:val="Hiperpovezava"/>
            <w:noProof/>
          </w:rPr>
          <w:t>60203 TEKOČE VZDRŽEVANJE LOKALNIH CEST</w:t>
        </w:r>
        <w:r>
          <w:rPr>
            <w:rFonts w:asciiTheme="minorHAnsi" w:eastAsiaTheme="minorEastAsia" w:hAnsiTheme="minorHAnsi" w:cstheme="minorBidi"/>
            <w:noProof/>
            <w:sz w:val="22"/>
            <w:szCs w:val="22"/>
            <w:lang w:eastAsia="sl-SI"/>
          </w:rPr>
          <w:tab/>
        </w:r>
        <w:r w:rsidRPr="00E56508">
          <w:rPr>
            <w:rStyle w:val="Hiperpovezava"/>
            <w:noProof/>
          </w:rPr>
          <w:t>(886.660 €) 869.726 €</w:t>
        </w:r>
        <w:r>
          <w:rPr>
            <w:noProof/>
            <w:webHidden/>
          </w:rPr>
          <w:tab/>
        </w:r>
        <w:r>
          <w:rPr>
            <w:noProof/>
            <w:webHidden/>
          </w:rPr>
          <w:fldChar w:fldCharType="begin"/>
        </w:r>
        <w:r>
          <w:rPr>
            <w:noProof/>
            <w:webHidden/>
          </w:rPr>
          <w:instrText xml:space="preserve"> PAGEREF _Toc98828107 \h </w:instrText>
        </w:r>
        <w:r>
          <w:rPr>
            <w:noProof/>
            <w:webHidden/>
          </w:rPr>
        </w:r>
        <w:r>
          <w:rPr>
            <w:noProof/>
            <w:webHidden/>
          </w:rPr>
          <w:fldChar w:fldCharType="separate"/>
        </w:r>
        <w:r>
          <w:rPr>
            <w:noProof/>
            <w:webHidden/>
          </w:rPr>
          <w:t>101</w:t>
        </w:r>
        <w:r>
          <w:rPr>
            <w:noProof/>
            <w:webHidden/>
          </w:rPr>
          <w:fldChar w:fldCharType="end"/>
        </w:r>
      </w:hyperlink>
    </w:p>
    <w:p w14:paraId="1EB8C2CE" w14:textId="24624C95" w:rsidR="00F016AF" w:rsidRDefault="00F016AF">
      <w:pPr>
        <w:pStyle w:val="Kazalovsebine4"/>
        <w:tabs>
          <w:tab w:val="left" w:pos="3695"/>
          <w:tab w:val="right" w:leader="dot" w:pos="9628"/>
        </w:tabs>
        <w:rPr>
          <w:rFonts w:asciiTheme="minorHAnsi" w:eastAsiaTheme="minorEastAsia" w:hAnsiTheme="minorHAnsi" w:cstheme="minorBidi"/>
          <w:noProof/>
          <w:sz w:val="22"/>
          <w:szCs w:val="22"/>
          <w:lang w:eastAsia="sl-SI"/>
        </w:rPr>
      </w:pPr>
      <w:hyperlink w:anchor="_Toc98828108" w:history="1">
        <w:r w:rsidRPr="00E56508">
          <w:rPr>
            <w:rStyle w:val="Hiperpovezava"/>
            <w:noProof/>
          </w:rPr>
          <w:t>60204 UREJANJE JAVNIH POVRŠIN</w:t>
        </w:r>
        <w:r>
          <w:rPr>
            <w:rFonts w:asciiTheme="minorHAnsi" w:eastAsiaTheme="minorEastAsia" w:hAnsiTheme="minorHAnsi" w:cstheme="minorBidi"/>
            <w:noProof/>
            <w:sz w:val="22"/>
            <w:szCs w:val="22"/>
            <w:lang w:eastAsia="sl-SI"/>
          </w:rPr>
          <w:tab/>
        </w:r>
        <w:r w:rsidRPr="00E56508">
          <w:rPr>
            <w:rStyle w:val="Hiperpovezava"/>
            <w:noProof/>
          </w:rPr>
          <w:t>(110.000 €) 104.224 €</w:t>
        </w:r>
        <w:r>
          <w:rPr>
            <w:noProof/>
            <w:webHidden/>
          </w:rPr>
          <w:tab/>
        </w:r>
        <w:r>
          <w:rPr>
            <w:noProof/>
            <w:webHidden/>
          </w:rPr>
          <w:fldChar w:fldCharType="begin"/>
        </w:r>
        <w:r>
          <w:rPr>
            <w:noProof/>
            <w:webHidden/>
          </w:rPr>
          <w:instrText xml:space="preserve"> PAGEREF _Toc98828108 \h </w:instrText>
        </w:r>
        <w:r>
          <w:rPr>
            <w:noProof/>
            <w:webHidden/>
          </w:rPr>
        </w:r>
        <w:r>
          <w:rPr>
            <w:noProof/>
            <w:webHidden/>
          </w:rPr>
          <w:fldChar w:fldCharType="separate"/>
        </w:r>
        <w:r>
          <w:rPr>
            <w:noProof/>
            <w:webHidden/>
          </w:rPr>
          <w:t>102</w:t>
        </w:r>
        <w:r>
          <w:rPr>
            <w:noProof/>
            <w:webHidden/>
          </w:rPr>
          <w:fldChar w:fldCharType="end"/>
        </w:r>
      </w:hyperlink>
    </w:p>
    <w:p w14:paraId="31162C62" w14:textId="29305AE5" w:rsidR="00F016AF" w:rsidRDefault="00F016AF">
      <w:pPr>
        <w:pStyle w:val="Kazalovsebine4"/>
        <w:tabs>
          <w:tab w:val="left" w:pos="4880"/>
          <w:tab w:val="right" w:leader="dot" w:pos="9628"/>
        </w:tabs>
        <w:rPr>
          <w:rFonts w:asciiTheme="minorHAnsi" w:eastAsiaTheme="minorEastAsia" w:hAnsiTheme="minorHAnsi" w:cstheme="minorBidi"/>
          <w:noProof/>
          <w:sz w:val="22"/>
          <w:szCs w:val="22"/>
          <w:lang w:eastAsia="sl-SI"/>
        </w:rPr>
      </w:pPr>
      <w:hyperlink w:anchor="_Toc98828109" w:history="1">
        <w:r w:rsidRPr="00E56508">
          <w:rPr>
            <w:rStyle w:val="Hiperpovezava"/>
            <w:noProof/>
          </w:rPr>
          <w:t>60205 INVEST. VZDRŽ. KATEGORIZIRANIH CEST</w:t>
        </w:r>
        <w:r>
          <w:rPr>
            <w:rFonts w:asciiTheme="minorHAnsi" w:eastAsiaTheme="minorEastAsia" w:hAnsiTheme="minorHAnsi" w:cstheme="minorBidi"/>
            <w:noProof/>
            <w:sz w:val="22"/>
            <w:szCs w:val="22"/>
            <w:lang w:eastAsia="sl-SI"/>
          </w:rPr>
          <w:tab/>
        </w:r>
        <w:r w:rsidRPr="00E56508">
          <w:rPr>
            <w:rStyle w:val="Hiperpovezava"/>
            <w:noProof/>
          </w:rPr>
          <w:t>(2.195.092 €) 676.001 €</w:t>
        </w:r>
        <w:r>
          <w:rPr>
            <w:noProof/>
            <w:webHidden/>
          </w:rPr>
          <w:tab/>
        </w:r>
        <w:r>
          <w:rPr>
            <w:noProof/>
            <w:webHidden/>
          </w:rPr>
          <w:fldChar w:fldCharType="begin"/>
        </w:r>
        <w:r>
          <w:rPr>
            <w:noProof/>
            <w:webHidden/>
          </w:rPr>
          <w:instrText xml:space="preserve"> PAGEREF _Toc98828109 \h </w:instrText>
        </w:r>
        <w:r>
          <w:rPr>
            <w:noProof/>
            <w:webHidden/>
          </w:rPr>
        </w:r>
        <w:r>
          <w:rPr>
            <w:noProof/>
            <w:webHidden/>
          </w:rPr>
          <w:fldChar w:fldCharType="separate"/>
        </w:r>
        <w:r>
          <w:rPr>
            <w:noProof/>
            <w:webHidden/>
          </w:rPr>
          <w:t>102</w:t>
        </w:r>
        <w:r>
          <w:rPr>
            <w:noProof/>
            <w:webHidden/>
          </w:rPr>
          <w:fldChar w:fldCharType="end"/>
        </w:r>
      </w:hyperlink>
    </w:p>
    <w:p w14:paraId="3AB17362" w14:textId="4B2E1928" w:rsidR="00F016AF" w:rsidRDefault="00F016AF">
      <w:pPr>
        <w:pStyle w:val="Kazalovsebine4"/>
        <w:tabs>
          <w:tab w:val="left" w:pos="3930"/>
          <w:tab w:val="right" w:leader="dot" w:pos="9628"/>
        </w:tabs>
        <w:rPr>
          <w:rFonts w:asciiTheme="minorHAnsi" w:eastAsiaTheme="minorEastAsia" w:hAnsiTheme="minorHAnsi" w:cstheme="minorBidi"/>
          <w:noProof/>
          <w:sz w:val="22"/>
          <w:szCs w:val="22"/>
          <w:lang w:eastAsia="sl-SI"/>
        </w:rPr>
      </w:pPr>
      <w:hyperlink w:anchor="_Toc98828110" w:history="1">
        <w:r w:rsidRPr="00E56508">
          <w:rPr>
            <w:rStyle w:val="Hiperpovezava"/>
            <w:noProof/>
          </w:rPr>
          <w:t>60209 PROJEKTNA DOKUMENTACIJA</w:t>
        </w:r>
        <w:r>
          <w:rPr>
            <w:rFonts w:asciiTheme="minorHAnsi" w:eastAsiaTheme="minorEastAsia" w:hAnsiTheme="minorHAnsi" w:cstheme="minorBidi"/>
            <w:noProof/>
            <w:sz w:val="22"/>
            <w:szCs w:val="22"/>
            <w:lang w:eastAsia="sl-SI"/>
          </w:rPr>
          <w:tab/>
        </w:r>
        <w:r w:rsidRPr="00E56508">
          <w:rPr>
            <w:rStyle w:val="Hiperpovezava"/>
            <w:noProof/>
          </w:rPr>
          <w:t>(27.000 €) 14.640 €</w:t>
        </w:r>
        <w:r>
          <w:rPr>
            <w:noProof/>
            <w:webHidden/>
          </w:rPr>
          <w:tab/>
        </w:r>
        <w:r>
          <w:rPr>
            <w:noProof/>
            <w:webHidden/>
          </w:rPr>
          <w:fldChar w:fldCharType="begin"/>
        </w:r>
        <w:r>
          <w:rPr>
            <w:noProof/>
            <w:webHidden/>
          </w:rPr>
          <w:instrText xml:space="preserve"> PAGEREF _Toc98828110 \h </w:instrText>
        </w:r>
        <w:r>
          <w:rPr>
            <w:noProof/>
            <w:webHidden/>
          </w:rPr>
        </w:r>
        <w:r>
          <w:rPr>
            <w:noProof/>
            <w:webHidden/>
          </w:rPr>
          <w:fldChar w:fldCharType="separate"/>
        </w:r>
        <w:r>
          <w:rPr>
            <w:noProof/>
            <w:webHidden/>
          </w:rPr>
          <w:t>104</w:t>
        </w:r>
        <w:r>
          <w:rPr>
            <w:noProof/>
            <w:webHidden/>
          </w:rPr>
          <w:fldChar w:fldCharType="end"/>
        </w:r>
      </w:hyperlink>
    </w:p>
    <w:p w14:paraId="44A450E4" w14:textId="006F5198" w:rsidR="00F016AF" w:rsidRDefault="00F016AF">
      <w:pPr>
        <w:pStyle w:val="Kazalovsebine4"/>
        <w:tabs>
          <w:tab w:val="left" w:pos="4305"/>
          <w:tab w:val="right" w:leader="dot" w:pos="9628"/>
        </w:tabs>
        <w:rPr>
          <w:rFonts w:asciiTheme="minorHAnsi" w:eastAsiaTheme="minorEastAsia" w:hAnsiTheme="minorHAnsi" w:cstheme="minorBidi"/>
          <w:noProof/>
          <w:sz w:val="22"/>
          <w:szCs w:val="22"/>
          <w:lang w:eastAsia="sl-SI"/>
        </w:rPr>
      </w:pPr>
      <w:hyperlink w:anchor="_Toc98828111" w:history="1">
        <w:r w:rsidRPr="00E56508">
          <w:rPr>
            <w:rStyle w:val="Hiperpovezava"/>
            <w:noProof/>
          </w:rPr>
          <w:t>60213 UKREPI TRAJNOSTNE MOBILNOSTI</w:t>
        </w:r>
        <w:r>
          <w:rPr>
            <w:rFonts w:asciiTheme="minorHAnsi" w:eastAsiaTheme="minorEastAsia" w:hAnsiTheme="minorHAnsi" w:cstheme="minorBidi"/>
            <w:noProof/>
            <w:sz w:val="22"/>
            <w:szCs w:val="22"/>
            <w:lang w:eastAsia="sl-SI"/>
          </w:rPr>
          <w:tab/>
        </w:r>
        <w:r w:rsidRPr="00E56508">
          <w:rPr>
            <w:rStyle w:val="Hiperpovezava"/>
            <w:noProof/>
          </w:rPr>
          <w:t>(14.100 €) 9.224 €</w:t>
        </w:r>
        <w:r>
          <w:rPr>
            <w:noProof/>
            <w:webHidden/>
          </w:rPr>
          <w:tab/>
        </w:r>
        <w:r>
          <w:rPr>
            <w:noProof/>
            <w:webHidden/>
          </w:rPr>
          <w:fldChar w:fldCharType="begin"/>
        </w:r>
        <w:r>
          <w:rPr>
            <w:noProof/>
            <w:webHidden/>
          </w:rPr>
          <w:instrText xml:space="preserve"> PAGEREF _Toc98828111 \h </w:instrText>
        </w:r>
        <w:r>
          <w:rPr>
            <w:noProof/>
            <w:webHidden/>
          </w:rPr>
        </w:r>
        <w:r>
          <w:rPr>
            <w:noProof/>
            <w:webHidden/>
          </w:rPr>
          <w:fldChar w:fldCharType="separate"/>
        </w:r>
        <w:r>
          <w:rPr>
            <w:noProof/>
            <w:webHidden/>
          </w:rPr>
          <w:t>104</w:t>
        </w:r>
        <w:r>
          <w:rPr>
            <w:noProof/>
            <w:webHidden/>
          </w:rPr>
          <w:fldChar w:fldCharType="end"/>
        </w:r>
      </w:hyperlink>
    </w:p>
    <w:p w14:paraId="6EC00FF2" w14:textId="7E9911C1" w:rsidR="00F016AF" w:rsidRDefault="00F016AF">
      <w:pPr>
        <w:pStyle w:val="Kazalovsebine4"/>
        <w:tabs>
          <w:tab w:val="left" w:pos="4165"/>
          <w:tab w:val="right" w:leader="dot" w:pos="9628"/>
        </w:tabs>
        <w:rPr>
          <w:rFonts w:asciiTheme="minorHAnsi" w:eastAsiaTheme="minorEastAsia" w:hAnsiTheme="minorHAnsi" w:cstheme="minorBidi"/>
          <w:noProof/>
          <w:sz w:val="22"/>
          <w:szCs w:val="22"/>
          <w:lang w:eastAsia="sl-SI"/>
        </w:rPr>
      </w:pPr>
      <w:hyperlink w:anchor="_Toc98828112" w:history="1">
        <w:r w:rsidRPr="00E56508">
          <w:rPr>
            <w:rStyle w:val="Hiperpovezava"/>
            <w:noProof/>
          </w:rPr>
          <w:t>60214 PRAZNIČNA OKRASITEV NASELIJ</w:t>
        </w:r>
        <w:r>
          <w:rPr>
            <w:rFonts w:asciiTheme="minorHAnsi" w:eastAsiaTheme="minorEastAsia" w:hAnsiTheme="minorHAnsi" w:cstheme="minorBidi"/>
            <w:noProof/>
            <w:sz w:val="22"/>
            <w:szCs w:val="22"/>
            <w:lang w:eastAsia="sl-SI"/>
          </w:rPr>
          <w:tab/>
        </w:r>
        <w:r w:rsidRPr="00E56508">
          <w:rPr>
            <w:rStyle w:val="Hiperpovezava"/>
            <w:noProof/>
          </w:rPr>
          <w:t>(15.000 €) 14.973 €</w:t>
        </w:r>
        <w:r>
          <w:rPr>
            <w:noProof/>
            <w:webHidden/>
          </w:rPr>
          <w:tab/>
        </w:r>
        <w:r>
          <w:rPr>
            <w:noProof/>
            <w:webHidden/>
          </w:rPr>
          <w:fldChar w:fldCharType="begin"/>
        </w:r>
        <w:r>
          <w:rPr>
            <w:noProof/>
            <w:webHidden/>
          </w:rPr>
          <w:instrText xml:space="preserve"> PAGEREF _Toc98828112 \h </w:instrText>
        </w:r>
        <w:r>
          <w:rPr>
            <w:noProof/>
            <w:webHidden/>
          </w:rPr>
        </w:r>
        <w:r>
          <w:rPr>
            <w:noProof/>
            <w:webHidden/>
          </w:rPr>
          <w:fldChar w:fldCharType="separate"/>
        </w:r>
        <w:r>
          <w:rPr>
            <w:noProof/>
            <w:webHidden/>
          </w:rPr>
          <w:t>105</w:t>
        </w:r>
        <w:r>
          <w:rPr>
            <w:noProof/>
            <w:webHidden/>
          </w:rPr>
          <w:fldChar w:fldCharType="end"/>
        </w:r>
      </w:hyperlink>
    </w:p>
    <w:p w14:paraId="59309DF0" w14:textId="535431DF" w:rsidR="00F016AF" w:rsidRDefault="00F016AF">
      <w:pPr>
        <w:pStyle w:val="Kazalovsebine4"/>
        <w:tabs>
          <w:tab w:val="left" w:pos="5215"/>
          <w:tab w:val="right" w:leader="dot" w:pos="9628"/>
        </w:tabs>
        <w:rPr>
          <w:rFonts w:asciiTheme="minorHAnsi" w:eastAsiaTheme="minorEastAsia" w:hAnsiTheme="minorHAnsi" w:cstheme="minorBidi"/>
          <w:noProof/>
          <w:sz w:val="22"/>
          <w:szCs w:val="22"/>
          <w:lang w:eastAsia="sl-SI"/>
        </w:rPr>
      </w:pPr>
      <w:hyperlink w:anchor="_Toc98828113" w:history="1">
        <w:r w:rsidRPr="00E56508">
          <w:rPr>
            <w:rStyle w:val="Hiperpovezava"/>
            <w:noProof/>
          </w:rPr>
          <w:t>60222 SOGLASJA IN PROJEKTNI POGOJI KOMUNALA</w:t>
        </w:r>
        <w:r>
          <w:rPr>
            <w:rFonts w:asciiTheme="minorHAnsi" w:eastAsiaTheme="minorEastAsia" w:hAnsiTheme="minorHAnsi" w:cstheme="minorBidi"/>
            <w:noProof/>
            <w:sz w:val="22"/>
            <w:szCs w:val="22"/>
            <w:lang w:eastAsia="sl-SI"/>
          </w:rPr>
          <w:tab/>
        </w:r>
        <w:r w:rsidRPr="00E56508">
          <w:rPr>
            <w:rStyle w:val="Hiperpovezava"/>
            <w:noProof/>
          </w:rPr>
          <w:t>(12.000 €) 11.138 €</w:t>
        </w:r>
        <w:r>
          <w:rPr>
            <w:noProof/>
            <w:webHidden/>
          </w:rPr>
          <w:tab/>
        </w:r>
        <w:r>
          <w:rPr>
            <w:noProof/>
            <w:webHidden/>
          </w:rPr>
          <w:fldChar w:fldCharType="begin"/>
        </w:r>
        <w:r>
          <w:rPr>
            <w:noProof/>
            <w:webHidden/>
          </w:rPr>
          <w:instrText xml:space="preserve"> PAGEREF _Toc98828113 \h </w:instrText>
        </w:r>
        <w:r>
          <w:rPr>
            <w:noProof/>
            <w:webHidden/>
          </w:rPr>
        </w:r>
        <w:r>
          <w:rPr>
            <w:noProof/>
            <w:webHidden/>
          </w:rPr>
          <w:fldChar w:fldCharType="separate"/>
        </w:r>
        <w:r>
          <w:rPr>
            <w:noProof/>
            <w:webHidden/>
          </w:rPr>
          <w:t>105</w:t>
        </w:r>
        <w:r>
          <w:rPr>
            <w:noProof/>
            <w:webHidden/>
          </w:rPr>
          <w:fldChar w:fldCharType="end"/>
        </w:r>
      </w:hyperlink>
    </w:p>
    <w:p w14:paraId="3927F719" w14:textId="05E9C378" w:rsidR="00F016AF" w:rsidRDefault="00F016AF">
      <w:pPr>
        <w:pStyle w:val="Kazalovsebine4"/>
        <w:tabs>
          <w:tab w:val="left" w:pos="2920"/>
          <w:tab w:val="right" w:leader="dot" w:pos="9628"/>
        </w:tabs>
        <w:rPr>
          <w:rFonts w:asciiTheme="minorHAnsi" w:eastAsiaTheme="minorEastAsia" w:hAnsiTheme="minorHAnsi" w:cstheme="minorBidi"/>
          <w:noProof/>
          <w:sz w:val="22"/>
          <w:szCs w:val="22"/>
          <w:lang w:eastAsia="sl-SI"/>
        </w:rPr>
      </w:pPr>
      <w:hyperlink w:anchor="_Toc98828114" w:history="1">
        <w:r w:rsidRPr="00E56508">
          <w:rPr>
            <w:rStyle w:val="Hiperpovezava"/>
            <w:noProof/>
          </w:rPr>
          <w:t>60224 GEODETSKA DELA</w:t>
        </w:r>
        <w:r>
          <w:rPr>
            <w:rFonts w:asciiTheme="minorHAnsi" w:eastAsiaTheme="minorEastAsia" w:hAnsiTheme="minorHAnsi" w:cstheme="minorBidi"/>
            <w:noProof/>
            <w:sz w:val="22"/>
            <w:szCs w:val="22"/>
            <w:lang w:eastAsia="sl-SI"/>
          </w:rPr>
          <w:tab/>
        </w:r>
        <w:r w:rsidRPr="00E56508">
          <w:rPr>
            <w:rStyle w:val="Hiperpovezava"/>
            <w:noProof/>
          </w:rPr>
          <w:t>(50.650 €) 50.170 €</w:t>
        </w:r>
        <w:r>
          <w:rPr>
            <w:noProof/>
            <w:webHidden/>
          </w:rPr>
          <w:tab/>
        </w:r>
        <w:r>
          <w:rPr>
            <w:noProof/>
            <w:webHidden/>
          </w:rPr>
          <w:fldChar w:fldCharType="begin"/>
        </w:r>
        <w:r>
          <w:rPr>
            <w:noProof/>
            <w:webHidden/>
          </w:rPr>
          <w:instrText xml:space="preserve"> PAGEREF _Toc98828114 \h </w:instrText>
        </w:r>
        <w:r>
          <w:rPr>
            <w:noProof/>
            <w:webHidden/>
          </w:rPr>
        </w:r>
        <w:r>
          <w:rPr>
            <w:noProof/>
            <w:webHidden/>
          </w:rPr>
          <w:fldChar w:fldCharType="separate"/>
        </w:r>
        <w:r>
          <w:rPr>
            <w:noProof/>
            <w:webHidden/>
          </w:rPr>
          <w:t>105</w:t>
        </w:r>
        <w:r>
          <w:rPr>
            <w:noProof/>
            <w:webHidden/>
          </w:rPr>
          <w:fldChar w:fldCharType="end"/>
        </w:r>
      </w:hyperlink>
    </w:p>
    <w:p w14:paraId="4D3F5E09" w14:textId="3A1A2E91" w:rsidR="00F016AF" w:rsidRDefault="00F016AF">
      <w:pPr>
        <w:pStyle w:val="Kazalovsebine4"/>
        <w:tabs>
          <w:tab w:val="left" w:pos="2495"/>
          <w:tab w:val="right" w:leader="dot" w:pos="9628"/>
        </w:tabs>
        <w:rPr>
          <w:rFonts w:asciiTheme="minorHAnsi" w:eastAsiaTheme="minorEastAsia" w:hAnsiTheme="minorHAnsi" w:cstheme="minorBidi"/>
          <w:noProof/>
          <w:sz w:val="22"/>
          <w:szCs w:val="22"/>
          <w:lang w:eastAsia="sl-SI"/>
        </w:rPr>
      </w:pPr>
      <w:hyperlink w:anchor="_Toc98828115" w:history="1">
        <w:r w:rsidRPr="00E56508">
          <w:rPr>
            <w:rStyle w:val="Hiperpovezava"/>
            <w:noProof/>
          </w:rPr>
          <w:t>60225 ODŠKODNINE</w:t>
        </w:r>
        <w:r>
          <w:rPr>
            <w:rFonts w:asciiTheme="minorHAnsi" w:eastAsiaTheme="minorEastAsia" w:hAnsiTheme="minorHAnsi" w:cstheme="minorBidi"/>
            <w:noProof/>
            <w:sz w:val="22"/>
            <w:szCs w:val="22"/>
            <w:lang w:eastAsia="sl-SI"/>
          </w:rPr>
          <w:tab/>
        </w:r>
        <w:r w:rsidRPr="00E56508">
          <w:rPr>
            <w:rStyle w:val="Hiperpovezava"/>
            <w:noProof/>
          </w:rPr>
          <w:t>(95.000 €) 28.021 €</w:t>
        </w:r>
        <w:r>
          <w:rPr>
            <w:noProof/>
            <w:webHidden/>
          </w:rPr>
          <w:tab/>
        </w:r>
        <w:r>
          <w:rPr>
            <w:noProof/>
            <w:webHidden/>
          </w:rPr>
          <w:fldChar w:fldCharType="begin"/>
        </w:r>
        <w:r>
          <w:rPr>
            <w:noProof/>
            <w:webHidden/>
          </w:rPr>
          <w:instrText xml:space="preserve"> PAGEREF _Toc98828115 \h </w:instrText>
        </w:r>
        <w:r>
          <w:rPr>
            <w:noProof/>
            <w:webHidden/>
          </w:rPr>
        </w:r>
        <w:r>
          <w:rPr>
            <w:noProof/>
            <w:webHidden/>
          </w:rPr>
          <w:fldChar w:fldCharType="separate"/>
        </w:r>
        <w:r>
          <w:rPr>
            <w:noProof/>
            <w:webHidden/>
          </w:rPr>
          <w:t>106</w:t>
        </w:r>
        <w:r>
          <w:rPr>
            <w:noProof/>
            <w:webHidden/>
          </w:rPr>
          <w:fldChar w:fldCharType="end"/>
        </w:r>
      </w:hyperlink>
    </w:p>
    <w:p w14:paraId="130764F3" w14:textId="1EE0681C" w:rsidR="00F016AF" w:rsidRDefault="00F016AF">
      <w:pPr>
        <w:pStyle w:val="Kazalovsebine4"/>
        <w:tabs>
          <w:tab w:val="left" w:pos="5955"/>
          <w:tab w:val="right" w:leader="dot" w:pos="9628"/>
        </w:tabs>
        <w:rPr>
          <w:rFonts w:asciiTheme="minorHAnsi" w:eastAsiaTheme="minorEastAsia" w:hAnsiTheme="minorHAnsi" w:cstheme="minorBidi"/>
          <w:noProof/>
          <w:sz w:val="22"/>
          <w:szCs w:val="22"/>
          <w:lang w:eastAsia="sl-SI"/>
        </w:rPr>
      </w:pPr>
      <w:hyperlink w:anchor="_Toc98828116" w:history="1">
        <w:r w:rsidRPr="00E56508">
          <w:rPr>
            <w:rStyle w:val="Hiperpovezava"/>
            <w:noProof/>
          </w:rPr>
          <w:t>60229 UREJANJE POKOPALIŠČ IN POKOPALIŠKA DEJAVNOST</w:t>
        </w:r>
        <w:r>
          <w:rPr>
            <w:rFonts w:asciiTheme="minorHAnsi" w:eastAsiaTheme="minorEastAsia" w:hAnsiTheme="minorHAnsi" w:cstheme="minorBidi"/>
            <w:noProof/>
            <w:sz w:val="22"/>
            <w:szCs w:val="22"/>
            <w:lang w:eastAsia="sl-SI"/>
          </w:rPr>
          <w:tab/>
        </w:r>
        <w:r w:rsidRPr="00E56508">
          <w:rPr>
            <w:rStyle w:val="Hiperpovezava"/>
            <w:noProof/>
          </w:rPr>
          <w:t>(103.000 €) 32.449 €</w:t>
        </w:r>
        <w:r>
          <w:rPr>
            <w:noProof/>
            <w:webHidden/>
          </w:rPr>
          <w:tab/>
        </w:r>
        <w:r>
          <w:rPr>
            <w:noProof/>
            <w:webHidden/>
          </w:rPr>
          <w:fldChar w:fldCharType="begin"/>
        </w:r>
        <w:r>
          <w:rPr>
            <w:noProof/>
            <w:webHidden/>
          </w:rPr>
          <w:instrText xml:space="preserve"> PAGEREF _Toc98828116 \h </w:instrText>
        </w:r>
        <w:r>
          <w:rPr>
            <w:noProof/>
            <w:webHidden/>
          </w:rPr>
        </w:r>
        <w:r>
          <w:rPr>
            <w:noProof/>
            <w:webHidden/>
          </w:rPr>
          <w:fldChar w:fldCharType="separate"/>
        </w:r>
        <w:r>
          <w:rPr>
            <w:noProof/>
            <w:webHidden/>
          </w:rPr>
          <w:t>106</w:t>
        </w:r>
        <w:r>
          <w:rPr>
            <w:noProof/>
            <w:webHidden/>
          </w:rPr>
          <w:fldChar w:fldCharType="end"/>
        </w:r>
      </w:hyperlink>
    </w:p>
    <w:p w14:paraId="1DB8846A" w14:textId="3A4D9189" w:rsidR="00F016AF" w:rsidRDefault="00F016AF">
      <w:pPr>
        <w:pStyle w:val="Kazalovsebine4"/>
        <w:tabs>
          <w:tab w:val="left" w:pos="6475"/>
          <w:tab w:val="right" w:leader="dot" w:pos="9628"/>
        </w:tabs>
        <w:rPr>
          <w:rFonts w:asciiTheme="minorHAnsi" w:eastAsiaTheme="minorEastAsia" w:hAnsiTheme="minorHAnsi" w:cstheme="minorBidi"/>
          <w:noProof/>
          <w:sz w:val="22"/>
          <w:szCs w:val="22"/>
          <w:lang w:eastAsia="sl-SI"/>
        </w:rPr>
      </w:pPr>
      <w:hyperlink w:anchor="_Toc98828117" w:history="1">
        <w:r w:rsidRPr="00E56508">
          <w:rPr>
            <w:rStyle w:val="Hiperpovezava"/>
            <w:noProof/>
          </w:rPr>
          <w:t>60262 ODPRAVA POSLEDIC NEURIJ IN DRUGIH NARAVNIH NESREČ</w:t>
        </w:r>
        <w:r>
          <w:rPr>
            <w:rFonts w:asciiTheme="minorHAnsi" w:eastAsiaTheme="minorEastAsia" w:hAnsiTheme="minorHAnsi" w:cstheme="minorBidi"/>
            <w:noProof/>
            <w:sz w:val="22"/>
            <w:szCs w:val="22"/>
            <w:lang w:eastAsia="sl-SI"/>
          </w:rPr>
          <w:tab/>
        </w:r>
        <w:r w:rsidRPr="00E56508">
          <w:rPr>
            <w:rStyle w:val="Hiperpovezava"/>
            <w:noProof/>
          </w:rPr>
          <w:t>(479.000 €) 8.774 €</w:t>
        </w:r>
        <w:r>
          <w:rPr>
            <w:noProof/>
            <w:webHidden/>
          </w:rPr>
          <w:tab/>
        </w:r>
        <w:r>
          <w:rPr>
            <w:noProof/>
            <w:webHidden/>
          </w:rPr>
          <w:fldChar w:fldCharType="begin"/>
        </w:r>
        <w:r>
          <w:rPr>
            <w:noProof/>
            <w:webHidden/>
          </w:rPr>
          <w:instrText xml:space="preserve"> PAGEREF _Toc98828117 \h </w:instrText>
        </w:r>
        <w:r>
          <w:rPr>
            <w:noProof/>
            <w:webHidden/>
          </w:rPr>
        </w:r>
        <w:r>
          <w:rPr>
            <w:noProof/>
            <w:webHidden/>
          </w:rPr>
          <w:fldChar w:fldCharType="separate"/>
        </w:r>
        <w:r>
          <w:rPr>
            <w:noProof/>
            <w:webHidden/>
          </w:rPr>
          <w:t>107</w:t>
        </w:r>
        <w:r>
          <w:rPr>
            <w:noProof/>
            <w:webHidden/>
          </w:rPr>
          <w:fldChar w:fldCharType="end"/>
        </w:r>
      </w:hyperlink>
    </w:p>
    <w:p w14:paraId="4ABC8A95" w14:textId="4821F31A" w:rsidR="00F016AF" w:rsidRDefault="00F016AF">
      <w:pPr>
        <w:pStyle w:val="Kazalovsebine4"/>
        <w:tabs>
          <w:tab w:val="left" w:pos="6575"/>
          <w:tab w:val="right" w:leader="dot" w:pos="9628"/>
        </w:tabs>
        <w:rPr>
          <w:rFonts w:asciiTheme="minorHAnsi" w:eastAsiaTheme="minorEastAsia" w:hAnsiTheme="minorHAnsi" w:cstheme="minorBidi"/>
          <w:noProof/>
          <w:sz w:val="22"/>
          <w:szCs w:val="22"/>
          <w:lang w:eastAsia="sl-SI"/>
        </w:rPr>
      </w:pPr>
      <w:hyperlink w:anchor="_Toc98828118" w:history="1">
        <w:r w:rsidRPr="00E56508">
          <w:rPr>
            <w:rStyle w:val="Hiperpovezava"/>
            <w:noProof/>
          </w:rPr>
          <w:t>60301 INDIVID. KOMUNALNA RABA - RAVNANJE Z ODPADNO VODO</w:t>
        </w:r>
        <w:r>
          <w:rPr>
            <w:rFonts w:asciiTheme="minorHAnsi" w:eastAsiaTheme="minorEastAsia" w:hAnsiTheme="minorHAnsi" w:cstheme="minorBidi"/>
            <w:noProof/>
            <w:sz w:val="22"/>
            <w:szCs w:val="22"/>
            <w:lang w:eastAsia="sl-SI"/>
          </w:rPr>
          <w:tab/>
        </w:r>
        <w:r w:rsidRPr="00E56508">
          <w:rPr>
            <w:rStyle w:val="Hiperpovezava"/>
            <w:noProof/>
          </w:rPr>
          <w:t>(1.977.475 €) 171.568 €</w:t>
        </w:r>
        <w:r>
          <w:rPr>
            <w:noProof/>
            <w:webHidden/>
          </w:rPr>
          <w:tab/>
        </w:r>
        <w:r>
          <w:rPr>
            <w:noProof/>
            <w:webHidden/>
          </w:rPr>
          <w:fldChar w:fldCharType="begin"/>
        </w:r>
        <w:r>
          <w:rPr>
            <w:noProof/>
            <w:webHidden/>
          </w:rPr>
          <w:instrText xml:space="preserve"> PAGEREF _Toc98828118 \h </w:instrText>
        </w:r>
        <w:r>
          <w:rPr>
            <w:noProof/>
            <w:webHidden/>
          </w:rPr>
        </w:r>
        <w:r>
          <w:rPr>
            <w:noProof/>
            <w:webHidden/>
          </w:rPr>
          <w:fldChar w:fldCharType="separate"/>
        </w:r>
        <w:r>
          <w:rPr>
            <w:noProof/>
            <w:webHidden/>
          </w:rPr>
          <w:t>107</w:t>
        </w:r>
        <w:r>
          <w:rPr>
            <w:noProof/>
            <w:webHidden/>
          </w:rPr>
          <w:fldChar w:fldCharType="end"/>
        </w:r>
      </w:hyperlink>
    </w:p>
    <w:p w14:paraId="3E1D592F" w14:textId="341D3604" w:rsidR="00F016AF" w:rsidRDefault="00F016AF">
      <w:pPr>
        <w:pStyle w:val="Kazalovsebine4"/>
        <w:tabs>
          <w:tab w:val="left" w:pos="6070"/>
          <w:tab w:val="right" w:leader="dot" w:pos="9628"/>
        </w:tabs>
        <w:rPr>
          <w:rFonts w:asciiTheme="minorHAnsi" w:eastAsiaTheme="minorEastAsia" w:hAnsiTheme="minorHAnsi" w:cstheme="minorBidi"/>
          <w:noProof/>
          <w:sz w:val="22"/>
          <w:szCs w:val="22"/>
          <w:lang w:eastAsia="sl-SI"/>
        </w:rPr>
      </w:pPr>
      <w:hyperlink w:anchor="_Toc98828119" w:history="1">
        <w:r w:rsidRPr="00E56508">
          <w:rPr>
            <w:rStyle w:val="Hiperpovezava"/>
            <w:noProof/>
          </w:rPr>
          <w:t>60302 INDIVIDUALNA KOMUN. RABA - RAVNANJE Z ODPADKI</w:t>
        </w:r>
        <w:r>
          <w:rPr>
            <w:rFonts w:asciiTheme="minorHAnsi" w:eastAsiaTheme="minorEastAsia" w:hAnsiTheme="minorHAnsi" w:cstheme="minorBidi"/>
            <w:noProof/>
            <w:sz w:val="22"/>
            <w:szCs w:val="22"/>
            <w:lang w:eastAsia="sl-SI"/>
          </w:rPr>
          <w:tab/>
        </w:r>
        <w:r w:rsidRPr="00E56508">
          <w:rPr>
            <w:rStyle w:val="Hiperpovezava"/>
            <w:noProof/>
          </w:rPr>
          <w:t>(38.100 €) 6.081 €</w:t>
        </w:r>
        <w:r>
          <w:rPr>
            <w:noProof/>
            <w:webHidden/>
          </w:rPr>
          <w:tab/>
        </w:r>
        <w:r>
          <w:rPr>
            <w:noProof/>
            <w:webHidden/>
          </w:rPr>
          <w:fldChar w:fldCharType="begin"/>
        </w:r>
        <w:r>
          <w:rPr>
            <w:noProof/>
            <w:webHidden/>
          </w:rPr>
          <w:instrText xml:space="preserve"> PAGEREF _Toc98828119 \h </w:instrText>
        </w:r>
        <w:r>
          <w:rPr>
            <w:noProof/>
            <w:webHidden/>
          </w:rPr>
        </w:r>
        <w:r>
          <w:rPr>
            <w:noProof/>
            <w:webHidden/>
          </w:rPr>
          <w:fldChar w:fldCharType="separate"/>
        </w:r>
        <w:r>
          <w:rPr>
            <w:noProof/>
            <w:webHidden/>
          </w:rPr>
          <w:t>108</w:t>
        </w:r>
        <w:r>
          <w:rPr>
            <w:noProof/>
            <w:webHidden/>
          </w:rPr>
          <w:fldChar w:fldCharType="end"/>
        </w:r>
      </w:hyperlink>
    </w:p>
    <w:p w14:paraId="06F33EDD" w14:textId="3E45D9C1" w:rsidR="00F016AF" w:rsidRDefault="00F016AF">
      <w:pPr>
        <w:pStyle w:val="Kazalovsebine4"/>
        <w:tabs>
          <w:tab w:val="left" w:pos="6015"/>
          <w:tab w:val="right" w:leader="dot" w:pos="9628"/>
        </w:tabs>
        <w:rPr>
          <w:rFonts w:asciiTheme="minorHAnsi" w:eastAsiaTheme="minorEastAsia" w:hAnsiTheme="minorHAnsi" w:cstheme="minorBidi"/>
          <w:noProof/>
          <w:sz w:val="22"/>
          <w:szCs w:val="22"/>
          <w:lang w:eastAsia="sl-SI"/>
        </w:rPr>
      </w:pPr>
      <w:hyperlink w:anchor="_Toc98828120" w:history="1">
        <w:r w:rsidRPr="00E56508">
          <w:rPr>
            <w:rStyle w:val="Hiperpovezava"/>
            <w:noProof/>
          </w:rPr>
          <w:t>60303 INDIVIDUALNA KOMUNALNA RABA - OSKRBA Z VODO</w:t>
        </w:r>
        <w:r>
          <w:rPr>
            <w:rFonts w:asciiTheme="minorHAnsi" w:eastAsiaTheme="minorEastAsia" w:hAnsiTheme="minorHAnsi" w:cstheme="minorBidi"/>
            <w:noProof/>
            <w:sz w:val="22"/>
            <w:szCs w:val="22"/>
            <w:lang w:eastAsia="sl-SI"/>
          </w:rPr>
          <w:tab/>
        </w:r>
        <w:r w:rsidRPr="00E56508">
          <w:rPr>
            <w:rStyle w:val="Hiperpovezava"/>
            <w:noProof/>
          </w:rPr>
          <w:t>(820.389 €) 197.227 €</w:t>
        </w:r>
        <w:r>
          <w:rPr>
            <w:noProof/>
            <w:webHidden/>
          </w:rPr>
          <w:tab/>
        </w:r>
        <w:r>
          <w:rPr>
            <w:noProof/>
            <w:webHidden/>
          </w:rPr>
          <w:fldChar w:fldCharType="begin"/>
        </w:r>
        <w:r>
          <w:rPr>
            <w:noProof/>
            <w:webHidden/>
          </w:rPr>
          <w:instrText xml:space="preserve"> PAGEREF _Toc98828120 \h </w:instrText>
        </w:r>
        <w:r>
          <w:rPr>
            <w:noProof/>
            <w:webHidden/>
          </w:rPr>
        </w:r>
        <w:r>
          <w:rPr>
            <w:noProof/>
            <w:webHidden/>
          </w:rPr>
          <w:fldChar w:fldCharType="separate"/>
        </w:r>
        <w:r>
          <w:rPr>
            <w:noProof/>
            <w:webHidden/>
          </w:rPr>
          <w:t>108</w:t>
        </w:r>
        <w:r>
          <w:rPr>
            <w:noProof/>
            <w:webHidden/>
          </w:rPr>
          <w:fldChar w:fldCharType="end"/>
        </w:r>
      </w:hyperlink>
    </w:p>
    <w:p w14:paraId="3CBF4F25" w14:textId="14D77DDA" w:rsidR="00F016AF" w:rsidRDefault="00F016AF">
      <w:pPr>
        <w:pStyle w:val="Kazalovsebine4"/>
        <w:tabs>
          <w:tab w:val="left" w:pos="6065"/>
          <w:tab w:val="right" w:leader="dot" w:pos="9628"/>
        </w:tabs>
        <w:rPr>
          <w:rFonts w:asciiTheme="minorHAnsi" w:eastAsiaTheme="minorEastAsia" w:hAnsiTheme="minorHAnsi" w:cstheme="minorBidi"/>
          <w:noProof/>
          <w:sz w:val="22"/>
          <w:szCs w:val="22"/>
          <w:lang w:eastAsia="sl-SI"/>
        </w:rPr>
      </w:pPr>
      <w:hyperlink w:anchor="_Toc98828121" w:history="1">
        <w:r w:rsidRPr="00E56508">
          <w:rPr>
            <w:rStyle w:val="Hiperpovezava"/>
            <w:noProof/>
          </w:rPr>
          <w:t>60305 POKRIVANJE STROŠKOV IZVAJANJA GJS VODOOSKRBA</w:t>
        </w:r>
        <w:r>
          <w:rPr>
            <w:rFonts w:asciiTheme="minorHAnsi" w:eastAsiaTheme="minorEastAsia" w:hAnsiTheme="minorHAnsi" w:cstheme="minorBidi"/>
            <w:noProof/>
            <w:sz w:val="22"/>
            <w:szCs w:val="22"/>
            <w:lang w:eastAsia="sl-SI"/>
          </w:rPr>
          <w:tab/>
        </w:r>
        <w:r w:rsidRPr="00E56508">
          <w:rPr>
            <w:rStyle w:val="Hiperpovezava"/>
            <w:noProof/>
          </w:rPr>
          <w:t>(24.000 €) 18.308 €</w:t>
        </w:r>
        <w:r>
          <w:rPr>
            <w:noProof/>
            <w:webHidden/>
          </w:rPr>
          <w:tab/>
        </w:r>
        <w:r>
          <w:rPr>
            <w:noProof/>
            <w:webHidden/>
          </w:rPr>
          <w:fldChar w:fldCharType="begin"/>
        </w:r>
        <w:r>
          <w:rPr>
            <w:noProof/>
            <w:webHidden/>
          </w:rPr>
          <w:instrText xml:space="preserve"> PAGEREF _Toc98828121 \h </w:instrText>
        </w:r>
        <w:r>
          <w:rPr>
            <w:noProof/>
            <w:webHidden/>
          </w:rPr>
        </w:r>
        <w:r>
          <w:rPr>
            <w:noProof/>
            <w:webHidden/>
          </w:rPr>
          <w:fldChar w:fldCharType="separate"/>
        </w:r>
        <w:r>
          <w:rPr>
            <w:noProof/>
            <w:webHidden/>
          </w:rPr>
          <w:t>109</w:t>
        </w:r>
        <w:r>
          <w:rPr>
            <w:noProof/>
            <w:webHidden/>
          </w:rPr>
          <w:fldChar w:fldCharType="end"/>
        </w:r>
      </w:hyperlink>
    </w:p>
    <w:p w14:paraId="124C1463" w14:textId="455C613B" w:rsidR="00F016AF" w:rsidRDefault="00F016AF">
      <w:pPr>
        <w:pStyle w:val="Kazalovsebine4"/>
        <w:tabs>
          <w:tab w:val="left" w:pos="6945"/>
          <w:tab w:val="right" w:leader="dot" w:pos="9628"/>
        </w:tabs>
        <w:rPr>
          <w:rFonts w:asciiTheme="minorHAnsi" w:eastAsiaTheme="minorEastAsia" w:hAnsiTheme="minorHAnsi" w:cstheme="minorBidi"/>
          <w:noProof/>
          <w:sz w:val="22"/>
          <w:szCs w:val="22"/>
          <w:lang w:eastAsia="sl-SI"/>
        </w:rPr>
      </w:pPr>
      <w:hyperlink w:anchor="_Toc98828122" w:history="1">
        <w:r w:rsidRPr="00E56508">
          <w:rPr>
            <w:rStyle w:val="Hiperpovezava"/>
            <w:noProof/>
          </w:rPr>
          <w:t>60306 POKRIVANJE STROŠKOV IZVAJANJA GJS ODVAJANJE IN ČIŠČENJE</w:t>
        </w:r>
        <w:r>
          <w:rPr>
            <w:rFonts w:asciiTheme="minorHAnsi" w:eastAsiaTheme="minorEastAsia" w:hAnsiTheme="minorHAnsi" w:cstheme="minorBidi"/>
            <w:noProof/>
            <w:sz w:val="22"/>
            <w:szCs w:val="22"/>
            <w:lang w:eastAsia="sl-SI"/>
          </w:rPr>
          <w:tab/>
        </w:r>
        <w:r w:rsidRPr="00E56508">
          <w:rPr>
            <w:rStyle w:val="Hiperpovezava"/>
            <w:noProof/>
          </w:rPr>
          <w:t>(17.000 €) 13.670 €</w:t>
        </w:r>
        <w:r>
          <w:rPr>
            <w:noProof/>
            <w:webHidden/>
          </w:rPr>
          <w:tab/>
        </w:r>
        <w:r>
          <w:rPr>
            <w:noProof/>
            <w:webHidden/>
          </w:rPr>
          <w:fldChar w:fldCharType="begin"/>
        </w:r>
        <w:r>
          <w:rPr>
            <w:noProof/>
            <w:webHidden/>
          </w:rPr>
          <w:instrText xml:space="preserve"> PAGEREF _Toc98828122 \h </w:instrText>
        </w:r>
        <w:r>
          <w:rPr>
            <w:noProof/>
            <w:webHidden/>
          </w:rPr>
        </w:r>
        <w:r>
          <w:rPr>
            <w:noProof/>
            <w:webHidden/>
          </w:rPr>
          <w:fldChar w:fldCharType="separate"/>
        </w:r>
        <w:r>
          <w:rPr>
            <w:noProof/>
            <w:webHidden/>
          </w:rPr>
          <w:t>110</w:t>
        </w:r>
        <w:r>
          <w:rPr>
            <w:noProof/>
            <w:webHidden/>
          </w:rPr>
          <w:fldChar w:fldCharType="end"/>
        </w:r>
      </w:hyperlink>
    </w:p>
    <w:p w14:paraId="0BB6DA8E" w14:textId="395D4127" w:rsidR="00F016AF" w:rsidRDefault="00F016AF">
      <w:pPr>
        <w:pStyle w:val="Kazalovsebine4"/>
        <w:tabs>
          <w:tab w:val="left" w:pos="6775"/>
          <w:tab w:val="right" w:leader="dot" w:pos="9628"/>
        </w:tabs>
        <w:rPr>
          <w:rFonts w:asciiTheme="minorHAnsi" w:eastAsiaTheme="minorEastAsia" w:hAnsiTheme="minorHAnsi" w:cstheme="minorBidi"/>
          <w:noProof/>
          <w:sz w:val="22"/>
          <w:szCs w:val="22"/>
          <w:lang w:eastAsia="sl-SI"/>
        </w:rPr>
      </w:pPr>
      <w:hyperlink w:anchor="_Toc98828123" w:history="1">
        <w:r w:rsidRPr="00E56508">
          <w:rPr>
            <w:rStyle w:val="Hiperpovezava"/>
            <w:noProof/>
          </w:rPr>
          <w:t>60307 POKRIVANJE STROŠKOV IZVAJANJA GJS RAVNANJE Z ODPADKI</w:t>
        </w:r>
        <w:r>
          <w:rPr>
            <w:rFonts w:asciiTheme="minorHAnsi" w:eastAsiaTheme="minorEastAsia" w:hAnsiTheme="minorHAnsi" w:cstheme="minorBidi"/>
            <w:noProof/>
            <w:sz w:val="22"/>
            <w:szCs w:val="22"/>
            <w:lang w:eastAsia="sl-SI"/>
          </w:rPr>
          <w:tab/>
        </w:r>
        <w:r w:rsidRPr="00E56508">
          <w:rPr>
            <w:rStyle w:val="Hiperpovezava"/>
            <w:noProof/>
          </w:rPr>
          <w:t>(8.034 €) 0 €</w:t>
        </w:r>
        <w:r>
          <w:rPr>
            <w:noProof/>
            <w:webHidden/>
          </w:rPr>
          <w:tab/>
        </w:r>
        <w:r>
          <w:rPr>
            <w:noProof/>
            <w:webHidden/>
          </w:rPr>
          <w:fldChar w:fldCharType="begin"/>
        </w:r>
        <w:r>
          <w:rPr>
            <w:noProof/>
            <w:webHidden/>
          </w:rPr>
          <w:instrText xml:space="preserve"> PAGEREF _Toc98828123 \h </w:instrText>
        </w:r>
        <w:r>
          <w:rPr>
            <w:noProof/>
            <w:webHidden/>
          </w:rPr>
        </w:r>
        <w:r>
          <w:rPr>
            <w:noProof/>
            <w:webHidden/>
          </w:rPr>
          <w:fldChar w:fldCharType="separate"/>
        </w:r>
        <w:r>
          <w:rPr>
            <w:noProof/>
            <w:webHidden/>
          </w:rPr>
          <w:t>110</w:t>
        </w:r>
        <w:r>
          <w:rPr>
            <w:noProof/>
            <w:webHidden/>
          </w:rPr>
          <w:fldChar w:fldCharType="end"/>
        </w:r>
      </w:hyperlink>
    </w:p>
    <w:p w14:paraId="00EB4318" w14:textId="09F9580A" w:rsidR="00F016AF" w:rsidRDefault="00F016AF">
      <w:pPr>
        <w:pStyle w:val="Kazalovsebine4"/>
        <w:tabs>
          <w:tab w:val="left" w:pos="3970"/>
          <w:tab w:val="right" w:leader="dot" w:pos="9628"/>
        </w:tabs>
        <w:rPr>
          <w:rFonts w:asciiTheme="minorHAnsi" w:eastAsiaTheme="minorEastAsia" w:hAnsiTheme="minorHAnsi" w:cstheme="minorBidi"/>
          <w:noProof/>
          <w:sz w:val="22"/>
          <w:szCs w:val="22"/>
          <w:lang w:eastAsia="sl-SI"/>
        </w:rPr>
      </w:pPr>
      <w:hyperlink w:anchor="_Toc98828124" w:history="1">
        <w:r w:rsidRPr="00E56508">
          <w:rPr>
            <w:rStyle w:val="Hiperpovezava"/>
            <w:noProof/>
          </w:rPr>
          <w:t>60310 SUBVENCIJA - ODPADNE VODE</w:t>
        </w:r>
        <w:r>
          <w:rPr>
            <w:rFonts w:asciiTheme="minorHAnsi" w:eastAsiaTheme="minorEastAsia" w:hAnsiTheme="minorHAnsi" w:cstheme="minorBidi"/>
            <w:noProof/>
            <w:sz w:val="22"/>
            <w:szCs w:val="22"/>
            <w:lang w:eastAsia="sl-SI"/>
          </w:rPr>
          <w:tab/>
        </w:r>
        <w:r w:rsidRPr="00E56508">
          <w:rPr>
            <w:rStyle w:val="Hiperpovezava"/>
            <w:noProof/>
          </w:rPr>
          <w:t>(36.010 €) 38.830 €</w:t>
        </w:r>
        <w:r>
          <w:rPr>
            <w:noProof/>
            <w:webHidden/>
          </w:rPr>
          <w:tab/>
        </w:r>
        <w:r>
          <w:rPr>
            <w:noProof/>
            <w:webHidden/>
          </w:rPr>
          <w:fldChar w:fldCharType="begin"/>
        </w:r>
        <w:r>
          <w:rPr>
            <w:noProof/>
            <w:webHidden/>
          </w:rPr>
          <w:instrText xml:space="preserve"> PAGEREF _Toc98828124 \h </w:instrText>
        </w:r>
        <w:r>
          <w:rPr>
            <w:noProof/>
            <w:webHidden/>
          </w:rPr>
        </w:r>
        <w:r>
          <w:rPr>
            <w:noProof/>
            <w:webHidden/>
          </w:rPr>
          <w:fldChar w:fldCharType="separate"/>
        </w:r>
        <w:r>
          <w:rPr>
            <w:noProof/>
            <w:webHidden/>
          </w:rPr>
          <w:t>110</w:t>
        </w:r>
        <w:r>
          <w:rPr>
            <w:noProof/>
            <w:webHidden/>
          </w:rPr>
          <w:fldChar w:fldCharType="end"/>
        </w:r>
      </w:hyperlink>
    </w:p>
    <w:p w14:paraId="5C79AA76" w14:textId="09402A82" w:rsidR="00F016AF" w:rsidRDefault="00F016AF">
      <w:pPr>
        <w:pStyle w:val="Kazalovsebine4"/>
        <w:tabs>
          <w:tab w:val="left" w:pos="4015"/>
          <w:tab w:val="right" w:leader="dot" w:pos="9628"/>
        </w:tabs>
        <w:rPr>
          <w:rFonts w:asciiTheme="minorHAnsi" w:eastAsiaTheme="minorEastAsia" w:hAnsiTheme="minorHAnsi" w:cstheme="minorBidi"/>
          <w:noProof/>
          <w:sz w:val="22"/>
          <w:szCs w:val="22"/>
          <w:lang w:eastAsia="sl-SI"/>
        </w:rPr>
      </w:pPr>
      <w:hyperlink w:anchor="_Toc98828125" w:history="1">
        <w:r w:rsidRPr="00E56508">
          <w:rPr>
            <w:rStyle w:val="Hiperpovezava"/>
            <w:noProof/>
          </w:rPr>
          <w:t>60330 SUBVENCIJA - OSKRBA Z VODO</w:t>
        </w:r>
        <w:r>
          <w:rPr>
            <w:rFonts w:asciiTheme="minorHAnsi" w:eastAsiaTheme="minorEastAsia" w:hAnsiTheme="minorHAnsi" w:cstheme="minorBidi"/>
            <w:noProof/>
            <w:sz w:val="22"/>
            <w:szCs w:val="22"/>
            <w:lang w:eastAsia="sl-SI"/>
          </w:rPr>
          <w:tab/>
        </w:r>
        <w:r w:rsidRPr="00E56508">
          <w:rPr>
            <w:rStyle w:val="Hiperpovezava"/>
            <w:noProof/>
          </w:rPr>
          <w:t>(98.990 €) 96.124 €</w:t>
        </w:r>
        <w:r>
          <w:rPr>
            <w:noProof/>
            <w:webHidden/>
          </w:rPr>
          <w:tab/>
        </w:r>
        <w:r>
          <w:rPr>
            <w:noProof/>
            <w:webHidden/>
          </w:rPr>
          <w:fldChar w:fldCharType="begin"/>
        </w:r>
        <w:r>
          <w:rPr>
            <w:noProof/>
            <w:webHidden/>
          </w:rPr>
          <w:instrText xml:space="preserve"> PAGEREF _Toc98828125 \h </w:instrText>
        </w:r>
        <w:r>
          <w:rPr>
            <w:noProof/>
            <w:webHidden/>
          </w:rPr>
        </w:r>
        <w:r>
          <w:rPr>
            <w:noProof/>
            <w:webHidden/>
          </w:rPr>
          <w:fldChar w:fldCharType="separate"/>
        </w:r>
        <w:r>
          <w:rPr>
            <w:noProof/>
            <w:webHidden/>
          </w:rPr>
          <w:t>110</w:t>
        </w:r>
        <w:r>
          <w:rPr>
            <w:noProof/>
            <w:webHidden/>
          </w:rPr>
          <w:fldChar w:fldCharType="end"/>
        </w:r>
      </w:hyperlink>
    </w:p>
    <w:p w14:paraId="428D5A4B" w14:textId="6CAAE6F9" w:rsidR="00F016AF" w:rsidRDefault="00F016AF">
      <w:pPr>
        <w:pStyle w:val="Kazalovsebine4"/>
        <w:tabs>
          <w:tab w:val="left" w:pos="3945"/>
          <w:tab w:val="right" w:leader="dot" w:pos="9628"/>
        </w:tabs>
        <w:rPr>
          <w:rFonts w:asciiTheme="minorHAnsi" w:eastAsiaTheme="minorEastAsia" w:hAnsiTheme="minorHAnsi" w:cstheme="minorBidi"/>
          <w:noProof/>
          <w:sz w:val="22"/>
          <w:szCs w:val="22"/>
          <w:lang w:eastAsia="sl-SI"/>
        </w:rPr>
      </w:pPr>
      <w:hyperlink w:anchor="_Toc98828126" w:history="1">
        <w:r w:rsidRPr="00E56508">
          <w:rPr>
            <w:rStyle w:val="Hiperpovezava"/>
            <w:noProof/>
          </w:rPr>
          <w:t>60500 VZDRŽEVANJE GOZDNIH CEST</w:t>
        </w:r>
        <w:r>
          <w:rPr>
            <w:rFonts w:asciiTheme="minorHAnsi" w:eastAsiaTheme="minorEastAsia" w:hAnsiTheme="minorHAnsi" w:cstheme="minorBidi"/>
            <w:noProof/>
            <w:sz w:val="22"/>
            <w:szCs w:val="22"/>
            <w:lang w:eastAsia="sl-SI"/>
          </w:rPr>
          <w:tab/>
        </w:r>
        <w:r w:rsidRPr="00E56508">
          <w:rPr>
            <w:rStyle w:val="Hiperpovezava"/>
            <w:noProof/>
          </w:rPr>
          <w:t>(70.000 €) 67.049 €</w:t>
        </w:r>
        <w:r>
          <w:rPr>
            <w:noProof/>
            <w:webHidden/>
          </w:rPr>
          <w:tab/>
        </w:r>
        <w:r>
          <w:rPr>
            <w:noProof/>
            <w:webHidden/>
          </w:rPr>
          <w:fldChar w:fldCharType="begin"/>
        </w:r>
        <w:r>
          <w:rPr>
            <w:noProof/>
            <w:webHidden/>
          </w:rPr>
          <w:instrText xml:space="preserve"> PAGEREF _Toc98828126 \h </w:instrText>
        </w:r>
        <w:r>
          <w:rPr>
            <w:noProof/>
            <w:webHidden/>
          </w:rPr>
        </w:r>
        <w:r>
          <w:rPr>
            <w:noProof/>
            <w:webHidden/>
          </w:rPr>
          <w:fldChar w:fldCharType="separate"/>
        </w:r>
        <w:r>
          <w:rPr>
            <w:noProof/>
            <w:webHidden/>
          </w:rPr>
          <w:t>110</w:t>
        </w:r>
        <w:r>
          <w:rPr>
            <w:noProof/>
            <w:webHidden/>
          </w:rPr>
          <w:fldChar w:fldCharType="end"/>
        </w:r>
      </w:hyperlink>
    </w:p>
    <w:p w14:paraId="43CDC3FD" w14:textId="2426CE76" w:rsidR="00F016AF" w:rsidRDefault="00F016AF">
      <w:pPr>
        <w:pStyle w:val="Kazalovsebine4"/>
        <w:tabs>
          <w:tab w:val="left" w:pos="4070"/>
          <w:tab w:val="right" w:leader="dot" w:pos="9628"/>
        </w:tabs>
        <w:rPr>
          <w:rFonts w:asciiTheme="minorHAnsi" w:eastAsiaTheme="minorEastAsia" w:hAnsiTheme="minorHAnsi" w:cstheme="minorBidi"/>
          <w:noProof/>
          <w:sz w:val="22"/>
          <w:szCs w:val="22"/>
          <w:lang w:eastAsia="sl-SI"/>
        </w:rPr>
      </w:pPr>
      <w:hyperlink w:anchor="_Toc98828127" w:history="1">
        <w:r w:rsidRPr="00E56508">
          <w:rPr>
            <w:rStyle w:val="Hiperpovezava"/>
            <w:noProof/>
          </w:rPr>
          <w:t>60800 PROSTORSKA DOKUMENTACIJA</w:t>
        </w:r>
        <w:r>
          <w:rPr>
            <w:rFonts w:asciiTheme="minorHAnsi" w:eastAsiaTheme="minorEastAsia" w:hAnsiTheme="minorHAnsi" w:cstheme="minorBidi"/>
            <w:noProof/>
            <w:sz w:val="22"/>
            <w:szCs w:val="22"/>
            <w:lang w:eastAsia="sl-SI"/>
          </w:rPr>
          <w:tab/>
        </w:r>
        <w:r w:rsidRPr="00E56508">
          <w:rPr>
            <w:rStyle w:val="Hiperpovezava"/>
            <w:noProof/>
          </w:rPr>
          <w:t>(47.000 €) 8.032 €</w:t>
        </w:r>
        <w:r>
          <w:rPr>
            <w:noProof/>
            <w:webHidden/>
          </w:rPr>
          <w:tab/>
        </w:r>
        <w:r>
          <w:rPr>
            <w:noProof/>
            <w:webHidden/>
          </w:rPr>
          <w:fldChar w:fldCharType="begin"/>
        </w:r>
        <w:r>
          <w:rPr>
            <w:noProof/>
            <w:webHidden/>
          </w:rPr>
          <w:instrText xml:space="preserve"> PAGEREF _Toc98828127 \h </w:instrText>
        </w:r>
        <w:r>
          <w:rPr>
            <w:noProof/>
            <w:webHidden/>
          </w:rPr>
        </w:r>
        <w:r>
          <w:rPr>
            <w:noProof/>
            <w:webHidden/>
          </w:rPr>
          <w:fldChar w:fldCharType="separate"/>
        </w:r>
        <w:r>
          <w:rPr>
            <w:noProof/>
            <w:webHidden/>
          </w:rPr>
          <w:t>111</w:t>
        </w:r>
        <w:r>
          <w:rPr>
            <w:noProof/>
            <w:webHidden/>
          </w:rPr>
          <w:fldChar w:fldCharType="end"/>
        </w:r>
      </w:hyperlink>
    </w:p>
    <w:p w14:paraId="47E4AB75" w14:textId="25B18E9B" w:rsidR="00F016AF" w:rsidRDefault="00F016AF">
      <w:pPr>
        <w:pStyle w:val="Kazalovsebine4"/>
        <w:tabs>
          <w:tab w:val="left" w:pos="5375"/>
          <w:tab w:val="right" w:leader="dot" w:pos="9628"/>
        </w:tabs>
        <w:rPr>
          <w:rFonts w:asciiTheme="minorHAnsi" w:eastAsiaTheme="minorEastAsia" w:hAnsiTheme="minorHAnsi" w:cstheme="minorBidi"/>
          <w:noProof/>
          <w:sz w:val="22"/>
          <w:szCs w:val="22"/>
          <w:lang w:eastAsia="sl-SI"/>
        </w:rPr>
      </w:pPr>
      <w:hyperlink w:anchor="_Toc98828128" w:history="1">
        <w:r w:rsidRPr="00E56508">
          <w:rPr>
            <w:rStyle w:val="Hiperpovezava"/>
            <w:noProof/>
          </w:rPr>
          <w:t>60801 UKREPI ZA IZBOLJŠANJE POPLAVNE VARNOSTI</w:t>
        </w:r>
        <w:r>
          <w:rPr>
            <w:rFonts w:asciiTheme="minorHAnsi" w:eastAsiaTheme="minorEastAsia" w:hAnsiTheme="minorHAnsi" w:cstheme="minorBidi"/>
            <w:noProof/>
            <w:sz w:val="22"/>
            <w:szCs w:val="22"/>
            <w:lang w:eastAsia="sl-SI"/>
          </w:rPr>
          <w:tab/>
        </w:r>
        <w:r w:rsidRPr="00E56508">
          <w:rPr>
            <w:rStyle w:val="Hiperpovezava"/>
            <w:noProof/>
          </w:rPr>
          <w:t>(59.400 €) 18.934 €</w:t>
        </w:r>
        <w:r>
          <w:rPr>
            <w:noProof/>
            <w:webHidden/>
          </w:rPr>
          <w:tab/>
        </w:r>
        <w:r>
          <w:rPr>
            <w:noProof/>
            <w:webHidden/>
          </w:rPr>
          <w:fldChar w:fldCharType="begin"/>
        </w:r>
        <w:r>
          <w:rPr>
            <w:noProof/>
            <w:webHidden/>
          </w:rPr>
          <w:instrText xml:space="preserve"> PAGEREF _Toc98828128 \h </w:instrText>
        </w:r>
        <w:r>
          <w:rPr>
            <w:noProof/>
            <w:webHidden/>
          </w:rPr>
        </w:r>
        <w:r>
          <w:rPr>
            <w:noProof/>
            <w:webHidden/>
          </w:rPr>
          <w:fldChar w:fldCharType="separate"/>
        </w:r>
        <w:r>
          <w:rPr>
            <w:noProof/>
            <w:webHidden/>
          </w:rPr>
          <w:t>111</w:t>
        </w:r>
        <w:r>
          <w:rPr>
            <w:noProof/>
            <w:webHidden/>
          </w:rPr>
          <w:fldChar w:fldCharType="end"/>
        </w:r>
      </w:hyperlink>
    </w:p>
    <w:p w14:paraId="2A928C95" w14:textId="321EF7EF" w:rsidR="00F016AF" w:rsidRDefault="00F016AF">
      <w:pPr>
        <w:pStyle w:val="Kazalovsebine4"/>
        <w:tabs>
          <w:tab w:val="left" w:pos="5940"/>
          <w:tab w:val="right" w:leader="dot" w:pos="9628"/>
        </w:tabs>
        <w:rPr>
          <w:rFonts w:asciiTheme="minorHAnsi" w:eastAsiaTheme="minorEastAsia" w:hAnsiTheme="minorHAnsi" w:cstheme="minorBidi"/>
          <w:noProof/>
          <w:sz w:val="22"/>
          <w:szCs w:val="22"/>
          <w:lang w:eastAsia="sl-SI"/>
        </w:rPr>
      </w:pPr>
      <w:hyperlink w:anchor="_Toc98828129" w:history="1">
        <w:r w:rsidRPr="00E56508">
          <w:rPr>
            <w:rStyle w:val="Hiperpovezava"/>
            <w:noProof/>
          </w:rPr>
          <w:t>61000 NAKUP NEPREMIČNIN IN DRUGI ODH.V ZVEZI Z NEPR.</w:t>
        </w:r>
        <w:r>
          <w:rPr>
            <w:rFonts w:asciiTheme="minorHAnsi" w:eastAsiaTheme="minorEastAsia" w:hAnsiTheme="minorHAnsi" w:cstheme="minorBidi"/>
            <w:noProof/>
            <w:sz w:val="22"/>
            <w:szCs w:val="22"/>
            <w:lang w:eastAsia="sl-SI"/>
          </w:rPr>
          <w:tab/>
        </w:r>
        <w:r w:rsidRPr="00E56508">
          <w:rPr>
            <w:rStyle w:val="Hiperpovezava"/>
            <w:noProof/>
          </w:rPr>
          <w:t>(54.000 €) 25.911 €</w:t>
        </w:r>
        <w:r>
          <w:rPr>
            <w:noProof/>
            <w:webHidden/>
          </w:rPr>
          <w:tab/>
        </w:r>
        <w:r>
          <w:rPr>
            <w:noProof/>
            <w:webHidden/>
          </w:rPr>
          <w:fldChar w:fldCharType="begin"/>
        </w:r>
        <w:r>
          <w:rPr>
            <w:noProof/>
            <w:webHidden/>
          </w:rPr>
          <w:instrText xml:space="preserve"> PAGEREF _Toc98828129 \h </w:instrText>
        </w:r>
        <w:r>
          <w:rPr>
            <w:noProof/>
            <w:webHidden/>
          </w:rPr>
        </w:r>
        <w:r>
          <w:rPr>
            <w:noProof/>
            <w:webHidden/>
          </w:rPr>
          <w:fldChar w:fldCharType="separate"/>
        </w:r>
        <w:r>
          <w:rPr>
            <w:noProof/>
            <w:webHidden/>
          </w:rPr>
          <w:t>112</w:t>
        </w:r>
        <w:r>
          <w:rPr>
            <w:noProof/>
            <w:webHidden/>
          </w:rPr>
          <w:fldChar w:fldCharType="end"/>
        </w:r>
      </w:hyperlink>
    </w:p>
    <w:p w14:paraId="53280B3E" w14:textId="329B667A" w:rsidR="00F016AF" w:rsidRDefault="00F016AF">
      <w:pPr>
        <w:pStyle w:val="Kazalovsebine4"/>
        <w:tabs>
          <w:tab w:val="left" w:pos="4495"/>
          <w:tab w:val="right" w:leader="dot" w:pos="9628"/>
        </w:tabs>
        <w:rPr>
          <w:rFonts w:asciiTheme="minorHAnsi" w:eastAsiaTheme="minorEastAsia" w:hAnsiTheme="minorHAnsi" w:cstheme="minorBidi"/>
          <w:noProof/>
          <w:sz w:val="22"/>
          <w:szCs w:val="22"/>
          <w:lang w:eastAsia="sl-SI"/>
        </w:rPr>
      </w:pPr>
      <w:hyperlink w:anchor="_Toc98828130" w:history="1">
        <w:r w:rsidRPr="00E56508">
          <w:rPr>
            <w:rStyle w:val="Hiperpovezava"/>
            <w:noProof/>
          </w:rPr>
          <w:t>61100 PORABA TAKSE ZA OBREMENJ.VODE</w:t>
        </w:r>
        <w:r>
          <w:rPr>
            <w:rFonts w:asciiTheme="minorHAnsi" w:eastAsiaTheme="minorEastAsia" w:hAnsiTheme="minorHAnsi" w:cstheme="minorBidi"/>
            <w:noProof/>
            <w:sz w:val="22"/>
            <w:szCs w:val="22"/>
            <w:lang w:eastAsia="sl-SI"/>
          </w:rPr>
          <w:tab/>
        </w:r>
        <w:r w:rsidRPr="00E56508">
          <w:rPr>
            <w:rStyle w:val="Hiperpovezava"/>
            <w:noProof/>
          </w:rPr>
          <w:t>(117.500 €) 76.115 €</w:t>
        </w:r>
        <w:r>
          <w:rPr>
            <w:noProof/>
            <w:webHidden/>
          </w:rPr>
          <w:tab/>
        </w:r>
        <w:r>
          <w:rPr>
            <w:noProof/>
            <w:webHidden/>
          </w:rPr>
          <w:fldChar w:fldCharType="begin"/>
        </w:r>
        <w:r>
          <w:rPr>
            <w:noProof/>
            <w:webHidden/>
          </w:rPr>
          <w:instrText xml:space="preserve"> PAGEREF _Toc98828130 \h </w:instrText>
        </w:r>
        <w:r>
          <w:rPr>
            <w:noProof/>
            <w:webHidden/>
          </w:rPr>
        </w:r>
        <w:r>
          <w:rPr>
            <w:noProof/>
            <w:webHidden/>
          </w:rPr>
          <w:fldChar w:fldCharType="separate"/>
        </w:r>
        <w:r>
          <w:rPr>
            <w:noProof/>
            <w:webHidden/>
          </w:rPr>
          <w:t>112</w:t>
        </w:r>
        <w:r>
          <w:rPr>
            <w:noProof/>
            <w:webHidden/>
          </w:rPr>
          <w:fldChar w:fldCharType="end"/>
        </w:r>
      </w:hyperlink>
    </w:p>
    <w:p w14:paraId="42441E91" w14:textId="494E5EC0" w:rsidR="00F016AF" w:rsidRDefault="00F016AF">
      <w:pPr>
        <w:pStyle w:val="Kazalovsebine4"/>
        <w:tabs>
          <w:tab w:val="left" w:pos="4120"/>
          <w:tab w:val="right" w:leader="dot" w:pos="9628"/>
        </w:tabs>
        <w:rPr>
          <w:rFonts w:asciiTheme="minorHAnsi" w:eastAsiaTheme="minorEastAsia" w:hAnsiTheme="minorHAnsi" w:cstheme="minorBidi"/>
          <w:noProof/>
          <w:sz w:val="22"/>
          <w:szCs w:val="22"/>
          <w:lang w:eastAsia="sl-SI"/>
        </w:rPr>
      </w:pPr>
      <w:hyperlink w:anchor="_Toc98828131" w:history="1">
        <w:r w:rsidRPr="00E56508">
          <w:rPr>
            <w:rStyle w:val="Hiperpovezava"/>
            <w:noProof/>
          </w:rPr>
          <w:t>70100 SREDSTVA ZA CIVILNO ZAŠČITO</w:t>
        </w:r>
        <w:r>
          <w:rPr>
            <w:rFonts w:asciiTheme="minorHAnsi" w:eastAsiaTheme="minorEastAsia" w:hAnsiTheme="minorHAnsi" w:cstheme="minorBidi"/>
            <w:noProof/>
            <w:sz w:val="22"/>
            <w:szCs w:val="22"/>
            <w:lang w:eastAsia="sl-SI"/>
          </w:rPr>
          <w:tab/>
        </w:r>
        <w:r w:rsidRPr="00E56508">
          <w:rPr>
            <w:rStyle w:val="Hiperpovezava"/>
            <w:noProof/>
          </w:rPr>
          <w:t>(29.965 €) 22.053 €</w:t>
        </w:r>
        <w:r>
          <w:rPr>
            <w:noProof/>
            <w:webHidden/>
          </w:rPr>
          <w:tab/>
        </w:r>
        <w:r>
          <w:rPr>
            <w:noProof/>
            <w:webHidden/>
          </w:rPr>
          <w:fldChar w:fldCharType="begin"/>
        </w:r>
        <w:r>
          <w:rPr>
            <w:noProof/>
            <w:webHidden/>
          </w:rPr>
          <w:instrText xml:space="preserve"> PAGEREF _Toc98828131 \h </w:instrText>
        </w:r>
        <w:r>
          <w:rPr>
            <w:noProof/>
            <w:webHidden/>
          </w:rPr>
        </w:r>
        <w:r>
          <w:rPr>
            <w:noProof/>
            <w:webHidden/>
          </w:rPr>
          <w:fldChar w:fldCharType="separate"/>
        </w:r>
        <w:r>
          <w:rPr>
            <w:noProof/>
            <w:webHidden/>
          </w:rPr>
          <w:t>113</w:t>
        </w:r>
        <w:r>
          <w:rPr>
            <w:noProof/>
            <w:webHidden/>
          </w:rPr>
          <w:fldChar w:fldCharType="end"/>
        </w:r>
      </w:hyperlink>
    </w:p>
    <w:p w14:paraId="4A5580BC" w14:textId="0B920E39" w:rsidR="00F016AF" w:rsidRDefault="00F016AF">
      <w:pPr>
        <w:pStyle w:val="Kazalovsebine4"/>
        <w:tabs>
          <w:tab w:val="left" w:pos="4995"/>
          <w:tab w:val="right" w:leader="dot" w:pos="9628"/>
        </w:tabs>
        <w:rPr>
          <w:rFonts w:asciiTheme="minorHAnsi" w:eastAsiaTheme="minorEastAsia" w:hAnsiTheme="minorHAnsi" w:cstheme="minorBidi"/>
          <w:noProof/>
          <w:sz w:val="22"/>
          <w:szCs w:val="22"/>
          <w:lang w:eastAsia="sl-SI"/>
        </w:rPr>
      </w:pPr>
      <w:hyperlink w:anchor="_Toc98828132" w:history="1">
        <w:r w:rsidRPr="00E56508">
          <w:rPr>
            <w:rStyle w:val="Hiperpovezava"/>
            <w:noProof/>
          </w:rPr>
          <w:t>70305 DEJAVNOST GASILSKE ZVEZE IN DRUŠTEV</w:t>
        </w:r>
        <w:r>
          <w:rPr>
            <w:rFonts w:asciiTheme="minorHAnsi" w:eastAsiaTheme="minorEastAsia" w:hAnsiTheme="minorHAnsi" w:cstheme="minorBidi"/>
            <w:noProof/>
            <w:sz w:val="22"/>
            <w:szCs w:val="22"/>
            <w:lang w:eastAsia="sl-SI"/>
          </w:rPr>
          <w:tab/>
        </w:r>
        <w:r w:rsidRPr="00E56508">
          <w:rPr>
            <w:rStyle w:val="Hiperpovezava"/>
            <w:noProof/>
          </w:rPr>
          <w:t>(250.000 €) 228.873 €</w:t>
        </w:r>
        <w:r>
          <w:rPr>
            <w:noProof/>
            <w:webHidden/>
          </w:rPr>
          <w:tab/>
        </w:r>
        <w:r>
          <w:rPr>
            <w:noProof/>
            <w:webHidden/>
          </w:rPr>
          <w:fldChar w:fldCharType="begin"/>
        </w:r>
        <w:r>
          <w:rPr>
            <w:noProof/>
            <w:webHidden/>
          </w:rPr>
          <w:instrText xml:space="preserve"> PAGEREF _Toc98828132 \h </w:instrText>
        </w:r>
        <w:r>
          <w:rPr>
            <w:noProof/>
            <w:webHidden/>
          </w:rPr>
        </w:r>
        <w:r>
          <w:rPr>
            <w:noProof/>
            <w:webHidden/>
          </w:rPr>
          <w:fldChar w:fldCharType="separate"/>
        </w:r>
        <w:r>
          <w:rPr>
            <w:noProof/>
            <w:webHidden/>
          </w:rPr>
          <w:t>113</w:t>
        </w:r>
        <w:r>
          <w:rPr>
            <w:noProof/>
            <w:webHidden/>
          </w:rPr>
          <w:fldChar w:fldCharType="end"/>
        </w:r>
      </w:hyperlink>
    </w:p>
    <w:p w14:paraId="4D3880E4" w14:textId="2820B64B" w:rsidR="00F016AF" w:rsidRDefault="00F016AF">
      <w:pPr>
        <w:pStyle w:val="Kazalovsebine4"/>
        <w:tabs>
          <w:tab w:val="left" w:pos="2990"/>
          <w:tab w:val="right" w:leader="dot" w:pos="9628"/>
        </w:tabs>
        <w:rPr>
          <w:rFonts w:asciiTheme="minorHAnsi" w:eastAsiaTheme="minorEastAsia" w:hAnsiTheme="minorHAnsi" w:cstheme="minorBidi"/>
          <w:noProof/>
          <w:sz w:val="22"/>
          <w:szCs w:val="22"/>
          <w:lang w:eastAsia="sl-SI"/>
        </w:rPr>
      </w:pPr>
      <w:hyperlink w:anchor="_Toc98828133" w:history="1">
        <w:r w:rsidRPr="00E56508">
          <w:rPr>
            <w:rStyle w:val="Hiperpovezava"/>
            <w:noProof/>
          </w:rPr>
          <w:t>80100 SREDSTVA REZERV</w:t>
        </w:r>
        <w:r>
          <w:rPr>
            <w:rFonts w:asciiTheme="minorHAnsi" w:eastAsiaTheme="minorEastAsia" w:hAnsiTheme="minorHAnsi" w:cstheme="minorBidi"/>
            <w:noProof/>
            <w:sz w:val="22"/>
            <w:szCs w:val="22"/>
            <w:lang w:eastAsia="sl-SI"/>
          </w:rPr>
          <w:tab/>
        </w:r>
        <w:r w:rsidRPr="00E56508">
          <w:rPr>
            <w:rStyle w:val="Hiperpovezava"/>
            <w:noProof/>
          </w:rPr>
          <w:t>(135.000 €) 135.000 €</w:t>
        </w:r>
        <w:r>
          <w:rPr>
            <w:noProof/>
            <w:webHidden/>
          </w:rPr>
          <w:tab/>
        </w:r>
        <w:r>
          <w:rPr>
            <w:noProof/>
            <w:webHidden/>
          </w:rPr>
          <w:fldChar w:fldCharType="begin"/>
        </w:r>
        <w:r>
          <w:rPr>
            <w:noProof/>
            <w:webHidden/>
          </w:rPr>
          <w:instrText xml:space="preserve"> PAGEREF _Toc98828133 \h </w:instrText>
        </w:r>
        <w:r>
          <w:rPr>
            <w:noProof/>
            <w:webHidden/>
          </w:rPr>
        </w:r>
        <w:r>
          <w:rPr>
            <w:noProof/>
            <w:webHidden/>
          </w:rPr>
          <w:fldChar w:fldCharType="separate"/>
        </w:r>
        <w:r>
          <w:rPr>
            <w:noProof/>
            <w:webHidden/>
          </w:rPr>
          <w:t>114</w:t>
        </w:r>
        <w:r>
          <w:rPr>
            <w:noProof/>
            <w:webHidden/>
          </w:rPr>
          <w:fldChar w:fldCharType="end"/>
        </w:r>
      </w:hyperlink>
    </w:p>
    <w:p w14:paraId="0BB58771" w14:textId="4CA9FD66" w:rsidR="00F016AF" w:rsidRDefault="00F016AF">
      <w:pPr>
        <w:pStyle w:val="Kazalovsebine4"/>
        <w:tabs>
          <w:tab w:val="left" w:pos="6100"/>
          <w:tab w:val="right" w:leader="dot" w:pos="9628"/>
        </w:tabs>
        <w:rPr>
          <w:rFonts w:asciiTheme="minorHAnsi" w:eastAsiaTheme="minorEastAsia" w:hAnsiTheme="minorHAnsi" w:cstheme="minorBidi"/>
          <w:noProof/>
          <w:sz w:val="22"/>
          <w:szCs w:val="22"/>
          <w:lang w:eastAsia="sl-SI"/>
        </w:rPr>
      </w:pPr>
      <w:hyperlink w:anchor="_Toc98828134" w:history="1">
        <w:r w:rsidRPr="00E56508">
          <w:rPr>
            <w:rStyle w:val="Hiperpovezava"/>
            <w:noProof/>
          </w:rPr>
          <w:t>80200 TEKOČA PRORAČUNSKA SREDSTVA-SPLOŠNE REZERVE</w:t>
        </w:r>
        <w:r>
          <w:rPr>
            <w:rFonts w:asciiTheme="minorHAnsi" w:eastAsiaTheme="minorEastAsia" w:hAnsiTheme="minorHAnsi" w:cstheme="minorBidi"/>
            <w:noProof/>
            <w:sz w:val="22"/>
            <w:szCs w:val="22"/>
            <w:lang w:eastAsia="sl-SI"/>
          </w:rPr>
          <w:tab/>
        </w:r>
        <w:r w:rsidRPr="00E56508">
          <w:rPr>
            <w:rStyle w:val="Hiperpovezava"/>
            <w:noProof/>
          </w:rPr>
          <w:t>(20.000 €) 0 €</w:t>
        </w:r>
        <w:r>
          <w:rPr>
            <w:noProof/>
            <w:webHidden/>
          </w:rPr>
          <w:tab/>
        </w:r>
        <w:r>
          <w:rPr>
            <w:noProof/>
            <w:webHidden/>
          </w:rPr>
          <w:fldChar w:fldCharType="begin"/>
        </w:r>
        <w:r>
          <w:rPr>
            <w:noProof/>
            <w:webHidden/>
          </w:rPr>
          <w:instrText xml:space="preserve"> PAGEREF _Toc98828134 \h </w:instrText>
        </w:r>
        <w:r>
          <w:rPr>
            <w:noProof/>
            <w:webHidden/>
          </w:rPr>
        </w:r>
        <w:r>
          <w:rPr>
            <w:noProof/>
            <w:webHidden/>
          </w:rPr>
          <w:fldChar w:fldCharType="separate"/>
        </w:r>
        <w:r>
          <w:rPr>
            <w:noProof/>
            <w:webHidden/>
          </w:rPr>
          <w:t>114</w:t>
        </w:r>
        <w:r>
          <w:rPr>
            <w:noProof/>
            <w:webHidden/>
          </w:rPr>
          <w:fldChar w:fldCharType="end"/>
        </w:r>
      </w:hyperlink>
    </w:p>
    <w:p w14:paraId="4E19C102" w14:textId="614B58C1" w:rsidR="00F016AF" w:rsidRDefault="00F016AF">
      <w:pPr>
        <w:pStyle w:val="Kazalovsebine4"/>
        <w:tabs>
          <w:tab w:val="left" w:pos="4155"/>
          <w:tab w:val="right" w:leader="dot" w:pos="9628"/>
        </w:tabs>
        <w:rPr>
          <w:rFonts w:asciiTheme="minorHAnsi" w:eastAsiaTheme="minorEastAsia" w:hAnsiTheme="minorHAnsi" w:cstheme="minorBidi"/>
          <w:noProof/>
          <w:sz w:val="22"/>
          <w:szCs w:val="22"/>
          <w:lang w:eastAsia="sl-SI"/>
        </w:rPr>
      </w:pPr>
      <w:hyperlink w:anchor="_Toc98828135" w:history="1">
        <w:r w:rsidRPr="00E56508">
          <w:rPr>
            <w:rStyle w:val="Hiperpovezava"/>
            <w:noProof/>
          </w:rPr>
          <w:t>99991 FINANCIRANJE JAVNEGA DOLGA</w:t>
        </w:r>
        <w:r>
          <w:rPr>
            <w:rFonts w:asciiTheme="minorHAnsi" w:eastAsiaTheme="minorEastAsia" w:hAnsiTheme="minorHAnsi" w:cstheme="minorBidi"/>
            <w:noProof/>
            <w:sz w:val="22"/>
            <w:szCs w:val="22"/>
            <w:lang w:eastAsia="sl-SI"/>
          </w:rPr>
          <w:tab/>
        </w:r>
        <w:r w:rsidRPr="00E56508">
          <w:rPr>
            <w:rStyle w:val="Hiperpovezava"/>
            <w:noProof/>
          </w:rPr>
          <w:t>(1.446.414 €) 436.950 €</w:t>
        </w:r>
        <w:r>
          <w:rPr>
            <w:noProof/>
            <w:webHidden/>
          </w:rPr>
          <w:tab/>
        </w:r>
        <w:r>
          <w:rPr>
            <w:noProof/>
            <w:webHidden/>
          </w:rPr>
          <w:fldChar w:fldCharType="begin"/>
        </w:r>
        <w:r>
          <w:rPr>
            <w:noProof/>
            <w:webHidden/>
          </w:rPr>
          <w:instrText xml:space="preserve"> PAGEREF _Toc98828135 \h </w:instrText>
        </w:r>
        <w:r>
          <w:rPr>
            <w:noProof/>
            <w:webHidden/>
          </w:rPr>
        </w:r>
        <w:r>
          <w:rPr>
            <w:noProof/>
            <w:webHidden/>
          </w:rPr>
          <w:fldChar w:fldCharType="separate"/>
        </w:r>
        <w:r>
          <w:rPr>
            <w:noProof/>
            <w:webHidden/>
          </w:rPr>
          <w:t>114</w:t>
        </w:r>
        <w:r>
          <w:rPr>
            <w:noProof/>
            <w:webHidden/>
          </w:rPr>
          <w:fldChar w:fldCharType="end"/>
        </w:r>
      </w:hyperlink>
    </w:p>
    <w:p w14:paraId="4D0E4417" w14:textId="7CBC9900" w:rsidR="00F016AF" w:rsidRDefault="00F016AF">
      <w:pPr>
        <w:pStyle w:val="Kazalovsebine2"/>
        <w:tabs>
          <w:tab w:val="right" w:leader="dot" w:pos="9628"/>
        </w:tabs>
        <w:rPr>
          <w:rFonts w:asciiTheme="minorHAnsi" w:eastAsiaTheme="minorEastAsia" w:hAnsiTheme="minorHAnsi" w:cstheme="minorBidi"/>
          <w:smallCaps w:val="0"/>
          <w:noProof/>
          <w:sz w:val="22"/>
          <w:szCs w:val="22"/>
          <w:lang w:eastAsia="sl-SI"/>
        </w:rPr>
      </w:pPr>
      <w:hyperlink w:anchor="_Toc98828136" w:history="1">
        <w:r w:rsidRPr="00E56508">
          <w:rPr>
            <w:rStyle w:val="Hiperpovezava"/>
            <w:noProof/>
          </w:rPr>
          <w:t>VI. NAČRT RAZVOJNIH PROGRAMOV</w:t>
        </w:r>
        <w:r>
          <w:rPr>
            <w:noProof/>
            <w:webHidden/>
          </w:rPr>
          <w:tab/>
        </w:r>
        <w:r>
          <w:rPr>
            <w:noProof/>
            <w:webHidden/>
          </w:rPr>
          <w:fldChar w:fldCharType="begin"/>
        </w:r>
        <w:r>
          <w:rPr>
            <w:noProof/>
            <w:webHidden/>
          </w:rPr>
          <w:instrText xml:space="preserve"> PAGEREF _Toc98828136 \h </w:instrText>
        </w:r>
        <w:r>
          <w:rPr>
            <w:noProof/>
            <w:webHidden/>
          </w:rPr>
        </w:r>
        <w:r>
          <w:rPr>
            <w:noProof/>
            <w:webHidden/>
          </w:rPr>
          <w:fldChar w:fldCharType="separate"/>
        </w:r>
        <w:r>
          <w:rPr>
            <w:noProof/>
            <w:webHidden/>
          </w:rPr>
          <w:t>115</w:t>
        </w:r>
        <w:r>
          <w:rPr>
            <w:noProof/>
            <w:webHidden/>
          </w:rPr>
          <w:fldChar w:fldCharType="end"/>
        </w:r>
      </w:hyperlink>
    </w:p>
    <w:p w14:paraId="37570271" w14:textId="15775094" w:rsidR="00F016AF" w:rsidRDefault="00F016AF">
      <w:pPr>
        <w:pStyle w:val="Kazalovsebine3"/>
        <w:tabs>
          <w:tab w:val="left" w:pos="4800"/>
          <w:tab w:val="right" w:leader="dot" w:pos="9628"/>
        </w:tabs>
        <w:rPr>
          <w:rFonts w:asciiTheme="minorHAnsi" w:eastAsiaTheme="minorEastAsia" w:hAnsiTheme="minorHAnsi" w:cstheme="minorBidi"/>
          <w:i w:val="0"/>
          <w:iCs w:val="0"/>
          <w:noProof/>
          <w:sz w:val="22"/>
          <w:szCs w:val="22"/>
          <w:lang w:eastAsia="sl-SI"/>
        </w:rPr>
      </w:pPr>
      <w:hyperlink w:anchor="_Toc98828137" w:history="1">
        <w:r w:rsidRPr="00E56508">
          <w:rPr>
            <w:rStyle w:val="Hiperpovezava"/>
            <w:noProof/>
          </w:rPr>
          <w:t>40904007 PROJEKTI IN INVESTICIJE V VRTCU TRŽIČ</w:t>
        </w:r>
        <w:r>
          <w:rPr>
            <w:rFonts w:asciiTheme="minorHAnsi" w:eastAsiaTheme="minorEastAsia" w:hAnsiTheme="minorHAnsi" w:cstheme="minorBidi"/>
            <w:i w:val="0"/>
            <w:iCs w:val="0"/>
            <w:noProof/>
            <w:sz w:val="22"/>
            <w:szCs w:val="22"/>
            <w:lang w:eastAsia="sl-SI"/>
          </w:rPr>
          <w:tab/>
        </w:r>
        <w:r w:rsidRPr="00E56508">
          <w:rPr>
            <w:rStyle w:val="Hiperpovezava"/>
            <w:noProof/>
          </w:rPr>
          <w:t>(93.750 €) 80.875 €</w:t>
        </w:r>
        <w:r>
          <w:rPr>
            <w:noProof/>
            <w:webHidden/>
          </w:rPr>
          <w:tab/>
        </w:r>
        <w:r>
          <w:rPr>
            <w:noProof/>
            <w:webHidden/>
          </w:rPr>
          <w:fldChar w:fldCharType="begin"/>
        </w:r>
        <w:r>
          <w:rPr>
            <w:noProof/>
            <w:webHidden/>
          </w:rPr>
          <w:instrText xml:space="preserve"> PAGEREF _Toc98828137 \h </w:instrText>
        </w:r>
        <w:r>
          <w:rPr>
            <w:noProof/>
            <w:webHidden/>
          </w:rPr>
        </w:r>
        <w:r>
          <w:rPr>
            <w:noProof/>
            <w:webHidden/>
          </w:rPr>
          <w:fldChar w:fldCharType="separate"/>
        </w:r>
        <w:r>
          <w:rPr>
            <w:noProof/>
            <w:webHidden/>
          </w:rPr>
          <w:t>115</w:t>
        </w:r>
        <w:r>
          <w:rPr>
            <w:noProof/>
            <w:webHidden/>
          </w:rPr>
          <w:fldChar w:fldCharType="end"/>
        </w:r>
      </w:hyperlink>
    </w:p>
    <w:p w14:paraId="20058BF5" w14:textId="3133D7D4" w:rsidR="00F016AF" w:rsidRDefault="00F016AF">
      <w:pPr>
        <w:pStyle w:val="Kazalovsebine3"/>
        <w:tabs>
          <w:tab w:val="left" w:pos="5650"/>
          <w:tab w:val="right" w:leader="dot" w:pos="9628"/>
        </w:tabs>
        <w:rPr>
          <w:rFonts w:asciiTheme="minorHAnsi" w:eastAsiaTheme="minorEastAsia" w:hAnsiTheme="minorHAnsi" w:cstheme="minorBidi"/>
          <w:i w:val="0"/>
          <w:iCs w:val="0"/>
          <w:noProof/>
          <w:sz w:val="22"/>
          <w:szCs w:val="22"/>
          <w:lang w:eastAsia="sl-SI"/>
        </w:rPr>
      </w:pPr>
      <w:hyperlink w:anchor="_Toc98828138" w:history="1">
        <w:r w:rsidRPr="00E56508">
          <w:rPr>
            <w:rStyle w:val="Hiperpovezava"/>
            <w:noProof/>
          </w:rPr>
          <w:t>40904010 VZDRŽEVANJE IN INVESTICIJE V TRŽIŠKEM MUZEJU</w:t>
        </w:r>
        <w:r>
          <w:rPr>
            <w:rFonts w:asciiTheme="minorHAnsi" w:eastAsiaTheme="minorEastAsia" w:hAnsiTheme="minorHAnsi" w:cstheme="minorBidi"/>
            <w:i w:val="0"/>
            <w:iCs w:val="0"/>
            <w:noProof/>
            <w:sz w:val="22"/>
            <w:szCs w:val="22"/>
            <w:lang w:eastAsia="sl-SI"/>
          </w:rPr>
          <w:tab/>
        </w:r>
        <w:r w:rsidRPr="00E56508">
          <w:rPr>
            <w:rStyle w:val="Hiperpovezava"/>
            <w:noProof/>
          </w:rPr>
          <w:t>(26.300 €) 26.130 €</w:t>
        </w:r>
        <w:r>
          <w:rPr>
            <w:noProof/>
            <w:webHidden/>
          </w:rPr>
          <w:tab/>
        </w:r>
        <w:r>
          <w:rPr>
            <w:noProof/>
            <w:webHidden/>
          </w:rPr>
          <w:fldChar w:fldCharType="begin"/>
        </w:r>
        <w:r>
          <w:rPr>
            <w:noProof/>
            <w:webHidden/>
          </w:rPr>
          <w:instrText xml:space="preserve"> PAGEREF _Toc98828138 \h </w:instrText>
        </w:r>
        <w:r>
          <w:rPr>
            <w:noProof/>
            <w:webHidden/>
          </w:rPr>
        </w:r>
        <w:r>
          <w:rPr>
            <w:noProof/>
            <w:webHidden/>
          </w:rPr>
          <w:fldChar w:fldCharType="separate"/>
        </w:r>
        <w:r>
          <w:rPr>
            <w:noProof/>
            <w:webHidden/>
          </w:rPr>
          <w:t>115</w:t>
        </w:r>
        <w:r>
          <w:rPr>
            <w:noProof/>
            <w:webHidden/>
          </w:rPr>
          <w:fldChar w:fldCharType="end"/>
        </w:r>
      </w:hyperlink>
    </w:p>
    <w:p w14:paraId="0FD706DB" w14:textId="59DB05DA" w:rsidR="00F016AF" w:rsidRDefault="00F016AF">
      <w:pPr>
        <w:pStyle w:val="Kazalovsebine3"/>
        <w:tabs>
          <w:tab w:val="left" w:pos="6165"/>
          <w:tab w:val="right" w:leader="dot" w:pos="9628"/>
        </w:tabs>
        <w:rPr>
          <w:rFonts w:asciiTheme="minorHAnsi" w:eastAsiaTheme="minorEastAsia" w:hAnsiTheme="minorHAnsi" w:cstheme="minorBidi"/>
          <w:i w:val="0"/>
          <w:iCs w:val="0"/>
          <w:noProof/>
          <w:sz w:val="22"/>
          <w:szCs w:val="22"/>
          <w:lang w:eastAsia="sl-SI"/>
        </w:rPr>
      </w:pPr>
      <w:hyperlink w:anchor="_Toc98828139" w:history="1">
        <w:r w:rsidRPr="00E56508">
          <w:rPr>
            <w:rStyle w:val="Hiperpovezava"/>
            <w:noProof/>
          </w:rPr>
          <w:t>40904017 INVESTICIJE IN PROJEKTI V ZDRAVSTVENEM DOMU TRŽIČ</w:t>
        </w:r>
        <w:r>
          <w:rPr>
            <w:rFonts w:asciiTheme="minorHAnsi" w:eastAsiaTheme="minorEastAsia" w:hAnsiTheme="minorHAnsi" w:cstheme="minorBidi"/>
            <w:i w:val="0"/>
            <w:iCs w:val="0"/>
            <w:noProof/>
            <w:sz w:val="22"/>
            <w:szCs w:val="22"/>
            <w:lang w:eastAsia="sl-SI"/>
          </w:rPr>
          <w:tab/>
        </w:r>
        <w:r w:rsidRPr="00E56508">
          <w:rPr>
            <w:rStyle w:val="Hiperpovezava"/>
            <w:noProof/>
          </w:rPr>
          <w:t>(50.000 €) 3.977 €</w:t>
        </w:r>
        <w:r>
          <w:rPr>
            <w:noProof/>
            <w:webHidden/>
          </w:rPr>
          <w:tab/>
        </w:r>
        <w:r>
          <w:rPr>
            <w:noProof/>
            <w:webHidden/>
          </w:rPr>
          <w:fldChar w:fldCharType="begin"/>
        </w:r>
        <w:r>
          <w:rPr>
            <w:noProof/>
            <w:webHidden/>
          </w:rPr>
          <w:instrText xml:space="preserve"> PAGEREF _Toc98828139 \h </w:instrText>
        </w:r>
        <w:r>
          <w:rPr>
            <w:noProof/>
            <w:webHidden/>
          </w:rPr>
        </w:r>
        <w:r>
          <w:rPr>
            <w:noProof/>
            <w:webHidden/>
          </w:rPr>
          <w:fldChar w:fldCharType="separate"/>
        </w:r>
        <w:r>
          <w:rPr>
            <w:noProof/>
            <w:webHidden/>
          </w:rPr>
          <w:t>115</w:t>
        </w:r>
        <w:r>
          <w:rPr>
            <w:noProof/>
            <w:webHidden/>
          </w:rPr>
          <w:fldChar w:fldCharType="end"/>
        </w:r>
      </w:hyperlink>
    </w:p>
    <w:p w14:paraId="472EB2A9" w14:textId="3C194737" w:rsidR="00F016AF" w:rsidRDefault="00F016AF">
      <w:pPr>
        <w:pStyle w:val="Kazalovsebine3"/>
        <w:tabs>
          <w:tab w:val="left" w:pos="5320"/>
          <w:tab w:val="right" w:leader="dot" w:pos="9628"/>
        </w:tabs>
        <w:rPr>
          <w:rFonts w:asciiTheme="minorHAnsi" w:eastAsiaTheme="minorEastAsia" w:hAnsiTheme="minorHAnsi" w:cstheme="minorBidi"/>
          <w:i w:val="0"/>
          <w:iCs w:val="0"/>
          <w:noProof/>
          <w:sz w:val="22"/>
          <w:szCs w:val="22"/>
          <w:lang w:eastAsia="sl-SI"/>
        </w:rPr>
      </w:pPr>
      <w:hyperlink w:anchor="_Toc98828140" w:history="1">
        <w:r w:rsidRPr="00E56508">
          <w:rPr>
            <w:rStyle w:val="Hiperpovezava"/>
            <w:noProof/>
          </w:rPr>
          <w:t>40907001 INVESTICIJSKO VZDRŽEVANJE OBČINSKIH CEST</w:t>
        </w:r>
        <w:r>
          <w:rPr>
            <w:rFonts w:asciiTheme="minorHAnsi" w:eastAsiaTheme="minorEastAsia" w:hAnsiTheme="minorHAnsi" w:cstheme="minorBidi"/>
            <w:i w:val="0"/>
            <w:iCs w:val="0"/>
            <w:noProof/>
            <w:sz w:val="22"/>
            <w:szCs w:val="22"/>
            <w:lang w:eastAsia="sl-SI"/>
          </w:rPr>
          <w:tab/>
        </w:r>
        <w:r w:rsidRPr="00E56508">
          <w:rPr>
            <w:rStyle w:val="Hiperpovezava"/>
            <w:noProof/>
          </w:rPr>
          <w:t>(165.000 €) 122.533 €</w:t>
        </w:r>
        <w:r>
          <w:rPr>
            <w:noProof/>
            <w:webHidden/>
          </w:rPr>
          <w:tab/>
        </w:r>
        <w:r>
          <w:rPr>
            <w:noProof/>
            <w:webHidden/>
          </w:rPr>
          <w:fldChar w:fldCharType="begin"/>
        </w:r>
        <w:r>
          <w:rPr>
            <w:noProof/>
            <w:webHidden/>
          </w:rPr>
          <w:instrText xml:space="preserve"> PAGEREF _Toc98828140 \h </w:instrText>
        </w:r>
        <w:r>
          <w:rPr>
            <w:noProof/>
            <w:webHidden/>
          </w:rPr>
        </w:r>
        <w:r>
          <w:rPr>
            <w:noProof/>
            <w:webHidden/>
          </w:rPr>
          <w:fldChar w:fldCharType="separate"/>
        </w:r>
        <w:r>
          <w:rPr>
            <w:noProof/>
            <w:webHidden/>
          </w:rPr>
          <w:t>116</w:t>
        </w:r>
        <w:r>
          <w:rPr>
            <w:noProof/>
            <w:webHidden/>
          </w:rPr>
          <w:fldChar w:fldCharType="end"/>
        </w:r>
      </w:hyperlink>
    </w:p>
    <w:p w14:paraId="6588D296" w14:textId="63F2C5CA" w:rsidR="00F016AF" w:rsidRDefault="00F016AF">
      <w:pPr>
        <w:pStyle w:val="Kazalovsebine3"/>
        <w:tabs>
          <w:tab w:val="left" w:pos="4690"/>
          <w:tab w:val="right" w:leader="dot" w:pos="9628"/>
        </w:tabs>
        <w:rPr>
          <w:rFonts w:asciiTheme="minorHAnsi" w:eastAsiaTheme="minorEastAsia" w:hAnsiTheme="minorHAnsi" w:cstheme="minorBidi"/>
          <w:i w:val="0"/>
          <w:iCs w:val="0"/>
          <w:noProof/>
          <w:sz w:val="22"/>
          <w:szCs w:val="22"/>
          <w:lang w:eastAsia="sl-SI"/>
        </w:rPr>
      </w:pPr>
      <w:hyperlink w:anchor="_Toc98828141" w:history="1">
        <w:r w:rsidRPr="00E56508">
          <w:rPr>
            <w:rStyle w:val="Hiperpovezava"/>
            <w:noProof/>
          </w:rPr>
          <w:t>40907008 TEKOČE VZDRŽEVANJE LOKALNIH CEST</w:t>
        </w:r>
        <w:r>
          <w:rPr>
            <w:rFonts w:asciiTheme="minorHAnsi" w:eastAsiaTheme="minorEastAsia" w:hAnsiTheme="minorHAnsi" w:cstheme="minorBidi"/>
            <w:i w:val="0"/>
            <w:iCs w:val="0"/>
            <w:noProof/>
            <w:sz w:val="22"/>
            <w:szCs w:val="22"/>
            <w:lang w:eastAsia="sl-SI"/>
          </w:rPr>
          <w:tab/>
        </w:r>
        <w:r w:rsidRPr="00E56508">
          <w:rPr>
            <w:rStyle w:val="Hiperpovezava"/>
            <w:noProof/>
          </w:rPr>
          <w:t>(829.560 €) 829.510 €</w:t>
        </w:r>
        <w:r>
          <w:rPr>
            <w:noProof/>
            <w:webHidden/>
          </w:rPr>
          <w:tab/>
        </w:r>
        <w:r>
          <w:rPr>
            <w:noProof/>
            <w:webHidden/>
          </w:rPr>
          <w:fldChar w:fldCharType="begin"/>
        </w:r>
        <w:r>
          <w:rPr>
            <w:noProof/>
            <w:webHidden/>
          </w:rPr>
          <w:instrText xml:space="preserve"> PAGEREF _Toc98828141 \h </w:instrText>
        </w:r>
        <w:r>
          <w:rPr>
            <w:noProof/>
            <w:webHidden/>
          </w:rPr>
        </w:r>
        <w:r>
          <w:rPr>
            <w:noProof/>
            <w:webHidden/>
          </w:rPr>
          <w:fldChar w:fldCharType="separate"/>
        </w:r>
        <w:r>
          <w:rPr>
            <w:noProof/>
            <w:webHidden/>
          </w:rPr>
          <w:t>116</w:t>
        </w:r>
        <w:r>
          <w:rPr>
            <w:noProof/>
            <w:webHidden/>
          </w:rPr>
          <w:fldChar w:fldCharType="end"/>
        </w:r>
      </w:hyperlink>
    </w:p>
    <w:p w14:paraId="4D03B27D" w14:textId="2F493E86" w:rsidR="00F016AF" w:rsidRDefault="00F016AF">
      <w:pPr>
        <w:pStyle w:val="Kazalovsebine3"/>
        <w:tabs>
          <w:tab w:val="left" w:pos="4885"/>
          <w:tab w:val="right" w:leader="dot" w:pos="9628"/>
        </w:tabs>
        <w:rPr>
          <w:rFonts w:asciiTheme="minorHAnsi" w:eastAsiaTheme="minorEastAsia" w:hAnsiTheme="minorHAnsi" w:cstheme="minorBidi"/>
          <w:i w:val="0"/>
          <w:iCs w:val="0"/>
          <w:noProof/>
          <w:sz w:val="22"/>
          <w:szCs w:val="22"/>
          <w:lang w:eastAsia="sl-SI"/>
        </w:rPr>
      </w:pPr>
      <w:hyperlink w:anchor="_Toc98828142" w:history="1">
        <w:r w:rsidRPr="00E56508">
          <w:rPr>
            <w:rStyle w:val="Hiperpovezava"/>
            <w:noProof/>
          </w:rPr>
          <w:t>40909001 INVESTICIJSKO VZDRŽEVANJE STANOVANJ</w:t>
        </w:r>
        <w:r>
          <w:rPr>
            <w:rFonts w:asciiTheme="minorHAnsi" w:eastAsiaTheme="minorEastAsia" w:hAnsiTheme="minorHAnsi" w:cstheme="minorBidi"/>
            <w:i w:val="0"/>
            <w:iCs w:val="0"/>
            <w:noProof/>
            <w:sz w:val="22"/>
            <w:szCs w:val="22"/>
            <w:lang w:eastAsia="sl-SI"/>
          </w:rPr>
          <w:tab/>
        </w:r>
        <w:r w:rsidRPr="00E56508">
          <w:rPr>
            <w:rStyle w:val="Hiperpovezava"/>
            <w:noProof/>
          </w:rPr>
          <w:t>(90.000 €) 43.263 €</w:t>
        </w:r>
        <w:r>
          <w:rPr>
            <w:noProof/>
            <w:webHidden/>
          </w:rPr>
          <w:tab/>
        </w:r>
        <w:r>
          <w:rPr>
            <w:noProof/>
            <w:webHidden/>
          </w:rPr>
          <w:fldChar w:fldCharType="begin"/>
        </w:r>
        <w:r>
          <w:rPr>
            <w:noProof/>
            <w:webHidden/>
          </w:rPr>
          <w:instrText xml:space="preserve"> PAGEREF _Toc98828142 \h </w:instrText>
        </w:r>
        <w:r>
          <w:rPr>
            <w:noProof/>
            <w:webHidden/>
          </w:rPr>
        </w:r>
        <w:r>
          <w:rPr>
            <w:noProof/>
            <w:webHidden/>
          </w:rPr>
          <w:fldChar w:fldCharType="separate"/>
        </w:r>
        <w:r>
          <w:rPr>
            <w:noProof/>
            <w:webHidden/>
          </w:rPr>
          <w:t>117</w:t>
        </w:r>
        <w:r>
          <w:rPr>
            <w:noProof/>
            <w:webHidden/>
          </w:rPr>
          <w:fldChar w:fldCharType="end"/>
        </w:r>
      </w:hyperlink>
    </w:p>
    <w:p w14:paraId="21E331C4" w14:textId="7EA7C030" w:rsidR="00F016AF" w:rsidRDefault="00F016AF">
      <w:pPr>
        <w:pStyle w:val="Kazalovsebine3"/>
        <w:tabs>
          <w:tab w:val="left" w:pos="5510"/>
          <w:tab w:val="right" w:leader="dot" w:pos="9628"/>
        </w:tabs>
        <w:rPr>
          <w:rFonts w:asciiTheme="minorHAnsi" w:eastAsiaTheme="minorEastAsia" w:hAnsiTheme="minorHAnsi" w:cstheme="minorBidi"/>
          <w:i w:val="0"/>
          <w:iCs w:val="0"/>
          <w:noProof/>
          <w:sz w:val="22"/>
          <w:szCs w:val="22"/>
          <w:lang w:eastAsia="sl-SI"/>
        </w:rPr>
      </w:pPr>
      <w:hyperlink w:anchor="_Toc98828143" w:history="1">
        <w:r w:rsidRPr="00E56508">
          <w:rPr>
            <w:rStyle w:val="Hiperpovezava"/>
            <w:noProof/>
          </w:rPr>
          <w:t>41004004 INVEST.VZDRŽ.KNJIŽNICE DR.TONETA PRETNARJA</w:t>
        </w:r>
        <w:r>
          <w:rPr>
            <w:rFonts w:asciiTheme="minorHAnsi" w:eastAsiaTheme="minorEastAsia" w:hAnsiTheme="minorHAnsi" w:cstheme="minorBidi"/>
            <w:i w:val="0"/>
            <w:iCs w:val="0"/>
            <w:noProof/>
            <w:sz w:val="22"/>
            <w:szCs w:val="22"/>
            <w:lang w:eastAsia="sl-SI"/>
          </w:rPr>
          <w:tab/>
        </w:r>
        <w:r w:rsidRPr="00E56508">
          <w:rPr>
            <w:rStyle w:val="Hiperpovezava"/>
            <w:noProof/>
          </w:rPr>
          <w:t>(12.300 €) 12.300 €</w:t>
        </w:r>
        <w:r>
          <w:rPr>
            <w:noProof/>
            <w:webHidden/>
          </w:rPr>
          <w:tab/>
        </w:r>
        <w:r>
          <w:rPr>
            <w:noProof/>
            <w:webHidden/>
          </w:rPr>
          <w:fldChar w:fldCharType="begin"/>
        </w:r>
        <w:r>
          <w:rPr>
            <w:noProof/>
            <w:webHidden/>
          </w:rPr>
          <w:instrText xml:space="preserve"> PAGEREF _Toc98828143 \h </w:instrText>
        </w:r>
        <w:r>
          <w:rPr>
            <w:noProof/>
            <w:webHidden/>
          </w:rPr>
        </w:r>
        <w:r>
          <w:rPr>
            <w:noProof/>
            <w:webHidden/>
          </w:rPr>
          <w:fldChar w:fldCharType="separate"/>
        </w:r>
        <w:r>
          <w:rPr>
            <w:noProof/>
            <w:webHidden/>
          </w:rPr>
          <w:t>117</w:t>
        </w:r>
        <w:r>
          <w:rPr>
            <w:noProof/>
            <w:webHidden/>
          </w:rPr>
          <w:fldChar w:fldCharType="end"/>
        </w:r>
      </w:hyperlink>
    </w:p>
    <w:p w14:paraId="23F8E334" w14:textId="7D6F7C78" w:rsidR="00F016AF" w:rsidRDefault="00F016AF">
      <w:pPr>
        <w:pStyle w:val="Kazalovsebine3"/>
        <w:tabs>
          <w:tab w:val="left" w:pos="6355"/>
          <w:tab w:val="right" w:leader="dot" w:pos="9628"/>
        </w:tabs>
        <w:rPr>
          <w:rFonts w:asciiTheme="minorHAnsi" w:eastAsiaTheme="minorEastAsia" w:hAnsiTheme="minorHAnsi" w:cstheme="minorBidi"/>
          <w:i w:val="0"/>
          <w:iCs w:val="0"/>
          <w:noProof/>
          <w:sz w:val="22"/>
          <w:szCs w:val="22"/>
          <w:lang w:eastAsia="sl-SI"/>
        </w:rPr>
      </w:pPr>
      <w:hyperlink w:anchor="_Toc98828144" w:history="1">
        <w:r w:rsidRPr="00E56508">
          <w:rPr>
            <w:rStyle w:val="Hiperpovezava"/>
            <w:noProof/>
          </w:rPr>
          <w:t>41004017 VZDRŽ.GAS.DOMOV, INVEST.IN NABAVA GAS.OPREME, VOZIL</w:t>
        </w:r>
        <w:r>
          <w:rPr>
            <w:rFonts w:asciiTheme="minorHAnsi" w:eastAsiaTheme="minorEastAsia" w:hAnsiTheme="minorHAnsi" w:cstheme="minorBidi"/>
            <w:i w:val="0"/>
            <w:iCs w:val="0"/>
            <w:noProof/>
            <w:sz w:val="22"/>
            <w:szCs w:val="22"/>
            <w:lang w:eastAsia="sl-SI"/>
          </w:rPr>
          <w:tab/>
        </w:r>
        <w:r w:rsidRPr="00E56508">
          <w:rPr>
            <w:rStyle w:val="Hiperpovezava"/>
            <w:noProof/>
          </w:rPr>
          <w:t>(130.000 €) 121.944 €</w:t>
        </w:r>
        <w:r>
          <w:rPr>
            <w:noProof/>
            <w:webHidden/>
          </w:rPr>
          <w:tab/>
        </w:r>
        <w:r>
          <w:rPr>
            <w:noProof/>
            <w:webHidden/>
          </w:rPr>
          <w:fldChar w:fldCharType="begin"/>
        </w:r>
        <w:r>
          <w:rPr>
            <w:noProof/>
            <w:webHidden/>
          </w:rPr>
          <w:instrText xml:space="preserve"> PAGEREF _Toc98828144 \h </w:instrText>
        </w:r>
        <w:r>
          <w:rPr>
            <w:noProof/>
            <w:webHidden/>
          </w:rPr>
        </w:r>
        <w:r>
          <w:rPr>
            <w:noProof/>
            <w:webHidden/>
          </w:rPr>
          <w:fldChar w:fldCharType="separate"/>
        </w:r>
        <w:r>
          <w:rPr>
            <w:noProof/>
            <w:webHidden/>
          </w:rPr>
          <w:t>117</w:t>
        </w:r>
        <w:r>
          <w:rPr>
            <w:noProof/>
            <w:webHidden/>
          </w:rPr>
          <w:fldChar w:fldCharType="end"/>
        </w:r>
      </w:hyperlink>
    </w:p>
    <w:p w14:paraId="1E3101CF" w14:textId="256FF6B7" w:rsidR="00F016AF" w:rsidRDefault="00F016AF">
      <w:pPr>
        <w:pStyle w:val="Kazalovsebine3"/>
        <w:tabs>
          <w:tab w:val="left" w:pos="6879"/>
          <w:tab w:val="right" w:leader="dot" w:pos="9628"/>
        </w:tabs>
        <w:rPr>
          <w:rFonts w:asciiTheme="minorHAnsi" w:eastAsiaTheme="minorEastAsia" w:hAnsiTheme="minorHAnsi" w:cstheme="minorBidi"/>
          <w:i w:val="0"/>
          <w:iCs w:val="0"/>
          <w:noProof/>
          <w:sz w:val="22"/>
          <w:szCs w:val="22"/>
          <w:lang w:eastAsia="sl-SI"/>
        </w:rPr>
      </w:pPr>
      <w:hyperlink w:anchor="_Toc98828145" w:history="1">
        <w:r w:rsidRPr="00E56508">
          <w:rPr>
            <w:rStyle w:val="Hiperpovezava"/>
            <w:noProof/>
          </w:rPr>
          <w:t>41207006 INV.VZDR.IN GRADNJA MANJŠIH ODSEKOV GJI (VODOVOD, KANAL)</w:t>
        </w:r>
        <w:r>
          <w:rPr>
            <w:rFonts w:asciiTheme="minorHAnsi" w:eastAsiaTheme="minorEastAsia" w:hAnsiTheme="minorHAnsi" w:cstheme="minorBidi"/>
            <w:i w:val="0"/>
            <w:iCs w:val="0"/>
            <w:noProof/>
            <w:sz w:val="22"/>
            <w:szCs w:val="22"/>
            <w:lang w:eastAsia="sl-SI"/>
          </w:rPr>
          <w:tab/>
        </w:r>
        <w:r w:rsidRPr="00E56508">
          <w:rPr>
            <w:rStyle w:val="Hiperpovezava"/>
            <w:noProof/>
          </w:rPr>
          <w:t>(195.500 €) 125.689 €</w:t>
        </w:r>
        <w:r>
          <w:rPr>
            <w:noProof/>
            <w:webHidden/>
          </w:rPr>
          <w:tab/>
        </w:r>
        <w:r>
          <w:rPr>
            <w:noProof/>
            <w:webHidden/>
          </w:rPr>
          <w:fldChar w:fldCharType="begin"/>
        </w:r>
        <w:r>
          <w:rPr>
            <w:noProof/>
            <w:webHidden/>
          </w:rPr>
          <w:instrText xml:space="preserve"> PAGEREF _Toc98828145 \h </w:instrText>
        </w:r>
        <w:r>
          <w:rPr>
            <w:noProof/>
            <w:webHidden/>
          </w:rPr>
        </w:r>
        <w:r>
          <w:rPr>
            <w:noProof/>
            <w:webHidden/>
          </w:rPr>
          <w:fldChar w:fldCharType="separate"/>
        </w:r>
        <w:r>
          <w:rPr>
            <w:noProof/>
            <w:webHidden/>
          </w:rPr>
          <w:t>117</w:t>
        </w:r>
        <w:r>
          <w:rPr>
            <w:noProof/>
            <w:webHidden/>
          </w:rPr>
          <w:fldChar w:fldCharType="end"/>
        </w:r>
      </w:hyperlink>
    </w:p>
    <w:p w14:paraId="591F135A" w14:textId="44FEC02D" w:rsidR="00F016AF" w:rsidRDefault="00F016AF">
      <w:pPr>
        <w:pStyle w:val="Kazalovsebine3"/>
        <w:tabs>
          <w:tab w:val="left" w:pos="4925"/>
          <w:tab w:val="right" w:leader="dot" w:pos="9628"/>
        </w:tabs>
        <w:rPr>
          <w:rFonts w:asciiTheme="minorHAnsi" w:eastAsiaTheme="minorEastAsia" w:hAnsiTheme="minorHAnsi" w:cstheme="minorBidi"/>
          <w:i w:val="0"/>
          <w:iCs w:val="0"/>
          <w:noProof/>
          <w:sz w:val="22"/>
          <w:szCs w:val="22"/>
          <w:lang w:eastAsia="sl-SI"/>
        </w:rPr>
      </w:pPr>
      <w:hyperlink w:anchor="_Toc98828146" w:history="1">
        <w:r w:rsidRPr="00E56508">
          <w:rPr>
            <w:rStyle w:val="Hiperpovezava"/>
            <w:noProof/>
          </w:rPr>
          <w:t>41207013 SEVERNI PRIKLJUČEK NA DRŽAVNO CESTO</w:t>
        </w:r>
        <w:r>
          <w:rPr>
            <w:rFonts w:asciiTheme="minorHAnsi" w:eastAsiaTheme="minorEastAsia" w:hAnsiTheme="minorHAnsi" w:cstheme="minorBidi"/>
            <w:i w:val="0"/>
            <w:iCs w:val="0"/>
            <w:noProof/>
            <w:sz w:val="22"/>
            <w:szCs w:val="22"/>
            <w:lang w:eastAsia="sl-SI"/>
          </w:rPr>
          <w:tab/>
        </w:r>
        <w:r w:rsidRPr="00E56508">
          <w:rPr>
            <w:rStyle w:val="Hiperpovezava"/>
            <w:noProof/>
          </w:rPr>
          <w:t>(35.000 €) 0 €</w:t>
        </w:r>
        <w:r>
          <w:rPr>
            <w:noProof/>
            <w:webHidden/>
          </w:rPr>
          <w:tab/>
        </w:r>
        <w:r>
          <w:rPr>
            <w:noProof/>
            <w:webHidden/>
          </w:rPr>
          <w:fldChar w:fldCharType="begin"/>
        </w:r>
        <w:r>
          <w:rPr>
            <w:noProof/>
            <w:webHidden/>
          </w:rPr>
          <w:instrText xml:space="preserve"> PAGEREF _Toc98828146 \h </w:instrText>
        </w:r>
        <w:r>
          <w:rPr>
            <w:noProof/>
            <w:webHidden/>
          </w:rPr>
        </w:r>
        <w:r>
          <w:rPr>
            <w:noProof/>
            <w:webHidden/>
          </w:rPr>
          <w:fldChar w:fldCharType="separate"/>
        </w:r>
        <w:r>
          <w:rPr>
            <w:noProof/>
            <w:webHidden/>
          </w:rPr>
          <w:t>118</w:t>
        </w:r>
        <w:r>
          <w:rPr>
            <w:noProof/>
            <w:webHidden/>
          </w:rPr>
          <w:fldChar w:fldCharType="end"/>
        </w:r>
      </w:hyperlink>
    </w:p>
    <w:p w14:paraId="18364388" w14:textId="679648D5" w:rsidR="00F016AF" w:rsidRDefault="00F016AF">
      <w:pPr>
        <w:pStyle w:val="Kazalovsebine3"/>
        <w:tabs>
          <w:tab w:val="left" w:pos="3915"/>
          <w:tab w:val="right" w:leader="dot" w:pos="9628"/>
        </w:tabs>
        <w:rPr>
          <w:rFonts w:asciiTheme="minorHAnsi" w:eastAsiaTheme="minorEastAsia" w:hAnsiTheme="minorHAnsi" w:cstheme="minorBidi"/>
          <w:i w:val="0"/>
          <w:iCs w:val="0"/>
          <w:noProof/>
          <w:sz w:val="22"/>
          <w:szCs w:val="22"/>
          <w:lang w:eastAsia="sl-SI"/>
        </w:rPr>
      </w:pPr>
      <w:hyperlink w:anchor="_Toc98828147" w:history="1">
        <w:r w:rsidRPr="00E56508">
          <w:rPr>
            <w:rStyle w:val="Hiperpovezava"/>
            <w:noProof/>
          </w:rPr>
          <w:t>41208008 PROJEKTI IN INVESTICIJE V OŠ</w:t>
        </w:r>
        <w:r>
          <w:rPr>
            <w:rFonts w:asciiTheme="minorHAnsi" w:eastAsiaTheme="minorEastAsia" w:hAnsiTheme="minorHAnsi" w:cstheme="minorBidi"/>
            <w:i w:val="0"/>
            <w:iCs w:val="0"/>
            <w:noProof/>
            <w:sz w:val="22"/>
            <w:szCs w:val="22"/>
            <w:lang w:eastAsia="sl-SI"/>
          </w:rPr>
          <w:tab/>
        </w:r>
        <w:r w:rsidRPr="00E56508">
          <w:rPr>
            <w:rStyle w:val="Hiperpovezava"/>
            <w:noProof/>
          </w:rPr>
          <w:t>(154.345 €) 102.083 €</w:t>
        </w:r>
        <w:r>
          <w:rPr>
            <w:noProof/>
            <w:webHidden/>
          </w:rPr>
          <w:tab/>
        </w:r>
        <w:r>
          <w:rPr>
            <w:noProof/>
            <w:webHidden/>
          </w:rPr>
          <w:fldChar w:fldCharType="begin"/>
        </w:r>
        <w:r>
          <w:rPr>
            <w:noProof/>
            <w:webHidden/>
          </w:rPr>
          <w:instrText xml:space="preserve"> PAGEREF _Toc98828147 \h </w:instrText>
        </w:r>
        <w:r>
          <w:rPr>
            <w:noProof/>
            <w:webHidden/>
          </w:rPr>
        </w:r>
        <w:r>
          <w:rPr>
            <w:noProof/>
            <w:webHidden/>
          </w:rPr>
          <w:fldChar w:fldCharType="separate"/>
        </w:r>
        <w:r>
          <w:rPr>
            <w:noProof/>
            <w:webHidden/>
          </w:rPr>
          <w:t>118</w:t>
        </w:r>
        <w:r>
          <w:rPr>
            <w:noProof/>
            <w:webHidden/>
          </w:rPr>
          <w:fldChar w:fldCharType="end"/>
        </w:r>
      </w:hyperlink>
    </w:p>
    <w:p w14:paraId="74C97818" w14:textId="595A5A57" w:rsidR="00F016AF" w:rsidRDefault="00F016AF">
      <w:pPr>
        <w:pStyle w:val="Kazalovsebine3"/>
        <w:tabs>
          <w:tab w:val="left" w:pos="3845"/>
          <w:tab w:val="right" w:leader="dot" w:pos="9628"/>
        </w:tabs>
        <w:rPr>
          <w:rFonts w:asciiTheme="minorHAnsi" w:eastAsiaTheme="minorEastAsia" w:hAnsiTheme="minorHAnsi" w:cstheme="minorBidi"/>
          <w:i w:val="0"/>
          <w:iCs w:val="0"/>
          <w:noProof/>
          <w:sz w:val="22"/>
          <w:szCs w:val="22"/>
          <w:lang w:eastAsia="sl-SI"/>
        </w:rPr>
      </w:pPr>
      <w:hyperlink w:anchor="_Toc98828148" w:history="1">
        <w:r w:rsidRPr="00E56508">
          <w:rPr>
            <w:rStyle w:val="Hiperpovezava"/>
            <w:noProof/>
          </w:rPr>
          <w:t>41208009 INTERVENCIJE V KMETIJSTVU</w:t>
        </w:r>
        <w:r>
          <w:rPr>
            <w:rFonts w:asciiTheme="minorHAnsi" w:eastAsiaTheme="minorEastAsia" w:hAnsiTheme="minorHAnsi" w:cstheme="minorBidi"/>
            <w:i w:val="0"/>
            <w:iCs w:val="0"/>
            <w:noProof/>
            <w:sz w:val="22"/>
            <w:szCs w:val="22"/>
            <w:lang w:eastAsia="sl-SI"/>
          </w:rPr>
          <w:tab/>
        </w:r>
        <w:r w:rsidRPr="00E56508">
          <w:rPr>
            <w:rStyle w:val="Hiperpovezava"/>
            <w:noProof/>
          </w:rPr>
          <w:t>(43.000 €) 39.149 €</w:t>
        </w:r>
        <w:r>
          <w:rPr>
            <w:noProof/>
            <w:webHidden/>
          </w:rPr>
          <w:tab/>
        </w:r>
        <w:r>
          <w:rPr>
            <w:noProof/>
            <w:webHidden/>
          </w:rPr>
          <w:fldChar w:fldCharType="begin"/>
        </w:r>
        <w:r>
          <w:rPr>
            <w:noProof/>
            <w:webHidden/>
          </w:rPr>
          <w:instrText xml:space="preserve"> PAGEREF _Toc98828148 \h </w:instrText>
        </w:r>
        <w:r>
          <w:rPr>
            <w:noProof/>
            <w:webHidden/>
          </w:rPr>
        </w:r>
        <w:r>
          <w:rPr>
            <w:noProof/>
            <w:webHidden/>
          </w:rPr>
          <w:fldChar w:fldCharType="separate"/>
        </w:r>
        <w:r>
          <w:rPr>
            <w:noProof/>
            <w:webHidden/>
          </w:rPr>
          <w:t>119</w:t>
        </w:r>
        <w:r>
          <w:rPr>
            <w:noProof/>
            <w:webHidden/>
          </w:rPr>
          <w:fldChar w:fldCharType="end"/>
        </w:r>
      </w:hyperlink>
    </w:p>
    <w:p w14:paraId="701119B1" w14:textId="08730F43" w:rsidR="00F016AF" w:rsidRDefault="00F016AF">
      <w:pPr>
        <w:pStyle w:val="Kazalovsebine3"/>
        <w:tabs>
          <w:tab w:val="left" w:pos="7874"/>
          <w:tab w:val="right" w:leader="dot" w:pos="9628"/>
        </w:tabs>
        <w:rPr>
          <w:rFonts w:asciiTheme="minorHAnsi" w:eastAsiaTheme="minorEastAsia" w:hAnsiTheme="minorHAnsi" w:cstheme="minorBidi"/>
          <w:i w:val="0"/>
          <w:iCs w:val="0"/>
          <w:noProof/>
          <w:sz w:val="22"/>
          <w:szCs w:val="22"/>
          <w:lang w:eastAsia="sl-SI"/>
        </w:rPr>
      </w:pPr>
      <w:hyperlink w:anchor="_Toc98828149" w:history="1">
        <w:r w:rsidRPr="00E56508">
          <w:rPr>
            <w:rStyle w:val="Hiperpovezava"/>
            <w:noProof/>
          </w:rPr>
          <w:t>41208014 NEPOSREDNE SPODBUDE ZA SPODBUJANJE PODJETNIŠTVA IN ZAPOSLOVANJA</w:t>
        </w:r>
        <w:r>
          <w:rPr>
            <w:rFonts w:asciiTheme="minorHAnsi" w:eastAsiaTheme="minorEastAsia" w:hAnsiTheme="minorHAnsi" w:cstheme="minorBidi"/>
            <w:i w:val="0"/>
            <w:iCs w:val="0"/>
            <w:noProof/>
            <w:sz w:val="22"/>
            <w:szCs w:val="22"/>
            <w:lang w:eastAsia="sl-SI"/>
          </w:rPr>
          <w:tab/>
        </w:r>
        <w:r w:rsidRPr="00E56508">
          <w:rPr>
            <w:rStyle w:val="Hiperpovezava"/>
            <w:noProof/>
          </w:rPr>
          <w:t>(100.000 €) 85.438 €</w:t>
        </w:r>
        <w:r>
          <w:rPr>
            <w:noProof/>
            <w:webHidden/>
          </w:rPr>
          <w:tab/>
        </w:r>
        <w:r>
          <w:rPr>
            <w:noProof/>
            <w:webHidden/>
          </w:rPr>
          <w:fldChar w:fldCharType="begin"/>
        </w:r>
        <w:r>
          <w:rPr>
            <w:noProof/>
            <w:webHidden/>
          </w:rPr>
          <w:instrText xml:space="preserve"> PAGEREF _Toc98828149 \h </w:instrText>
        </w:r>
        <w:r>
          <w:rPr>
            <w:noProof/>
            <w:webHidden/>
          </w:rPr>
        </w:r>
        <w:r>
          <w:rPr>
            <w:noProof/>
            <w:webHidden/>
          </w:rPr>
          <w:fldChar w:fldCharType="separate"/>
        </w:r>
        <w:r>
          <w:rPr>
            <w:noProof/>
            <w:webHidden/>
          </w:rPr>
          <w:t>119</w:t>
        </w:r>
        <w:r>
          <w:rPr>
            <w:noProof/>
            <w:webHidden/>
          </w:rPr>
          <w:fldChar w:fldCharType="end"/>
        </w:r>
      </w:hyperlink>
    </w:p>
    <w:p w14:paraId="5B138792" w14:textId="7325C5F0" w:rsidR="00F016AF" w:rsidRDefault="00F016AF">
      <w:pPr>
        <w:pStyle w:val="Kazalovsebine3"/>
        <w:tabs>
          <w:tab w:val="left" w:pos="3360"/>
          <w:tab w:val="right" w:leader="dot" w:pos="9628"/>
        </w:tabs>
        <w:rPr>
          <w:rFonts w:asciiTheme="minorHAnsi" w:eastAsiaTheme="minorEastAsia" w:hAnsiTheme="minorHAnsi" w:cstheme="minorBidi"/>
          <w:i w:val="0"/>
          <w:iCs w:val="0"/>
          <w:noProof/>
          <w:sz w:val="22"/>
          <w:szCs w:val="22"/>
          <w:lang w:eastAsia="sl-SI"/>
        </w:rPr>
      </w:pPr>
      <w:hyperlink w:anchor="_Toc98828150" w:history="1">
        <w:r w:rsidRPr="00E56508">
          <w:rPr>
            <w:rStyle w:val="Hiperpovezava"/>
            <w:noProof/>
          </w:rPr>
          <w:t>41208019 UREJANJE POKOPALIŠČ</w:t>
        </w:r>
        <w:r>
          <w:rPr>
            <w:rFonts w:asciiTheme="minorHAnsi" w:eastAsiaTheme="minorEastAsia" w:hAnsiTheme="minorHAnsi" w:cstheme="minorBidi"/>
            <w:i w:val="0"/>
            <w:iCs w:val="0"/>
            <w:noProof/>
            <w:sz w:val="22"/>
            <w:szCs w:val="22"/>
            <w:lang w:eastAsia="sl-SI"/>
          </w:rPr>
          <w:tab/>
        </w:r>
        <w:r w:rsidRPr="00E56508">
          <w:rPr>
            <w:rStyle w:val="Hiperpovezava"/>
            <w:noProof/>
          </w:rPr>
          <w:t>(62.000 €) 25.340 €</w:t>
        </w:r>
        <w:r>
          <w:rPr>
            <w:noProof/>
            <w:webHidden/>
          </w:rPr>
          <w:tab/>
        </w:r>
        <w:r>
          <w:rPr>
            <w:noProof/>
            <w:webHidden/>
          </w:rPr>
          <w:fldChar w:fldCharType="begin"/>
        </w:r>
        <w:r>
          <w:rPr>
            <w:noProof/>
            <w:webHidden/>
          </w:rPr>
          <w:instrText xml:space="preserve"> PAGEREF _Toc98828150 \h </w:instrText>
        </w:r>
        <w:r>
          <w:rPr>
            <w:noProof/>
            <w:webHidden/>
          </w:rPr>
        </w:r>
        <w:r>
          <w:rPr>
            <w:noProof/>
            <w:webHidden/>
          </w:rPr>
          <w:fldChar w:fldCharType="separate"/>
        </w:r>
        <w:r>
          <w:rPr>
            <w:noProof/>
            <w:webHidden/>
          </w:rPr>
          <w:t>119</w:t>
        </w:r>
        <w:r>
          <w:rPr>
            <w:noProof/>
            <w:webHidden/>
          </w:rPr>
          <w:fldChar w:fldCharType="end"/>
        </w:r>
      </w:hyperlink>
    </w:p>
    <w:p w14:paraId="1744D803" w14:textId="55C75474" w:rsidR="00F016AF" w:rsidRDefault="00F016AF">
      <w:pPr>
        <w:pStyle w:val="Kazalovsebine3"/>
        <w:tabs>
          <w:tab w:val="left" w:pos="3400"/>
          <w:tab w:val="right" w:leader="dot" w:pos="9628"/>
        </w:tabs>
        <w:rPr>
          <w:rFonts w:asciiTheme="minorHAnsi" w:eastAsiaTheme="minorEastAsia" w:hAnsiTheme="minorHAnsi" w:cstheme="minorBidi"/>
          <w:i w:val="0"/>
          <w:iCs w:val="0"/>
          <w:noProof/>
          <w:sz w:val="22"/>
          <w:szCs w:val="22"/>
          <w:lang w:eastAsia="sl-SI"/>
        </w:rPr>
      </w:pPr>
      <w:hyperlink w:anchor="_Toc98828151" w:history="1">
        <w:r w:rsidRPr="00E56508">
          <w:rPr>
            <w:rStyle w:val="Hiperpovezava"/>
            <w:noProof/>
          </w:rPr>
          <w:t>41407001 PLOČNIK LOKA - KOVOR</w:t>
        </w:r>
        <w:r>
          <w:rPr>
            <w:rFonts w:asciiTheme="minorHAnsi" w:eastAsiaTheme="minorEastAsia" w:hAnsiTheme="minorHAnsi" w:cstheme="minorBidi"/>
            <w:i w:val="0"/>
            <w:iCs w:val="0"/>
            <w:noProof/>
            <w:sz w:val="22"/>
            <w:szCs w:val="22"/>
            <w:lang w:eastAsia="sl-SI"/>
          </w:rPr>
          <w:tab/>
        </w:r>
        <w:r w:rsidRPr="00E56508">
          <w:rPr>
            <w:rStyle w:val="Hiperpovezava"/>
            <w:noProof/>
          </w:rPr>
          <w:t>(407.000 €) 364.303 €</w:t>
        </w:r>
        <w:r>
          <w:rPr>
            <w:noProof/>
            <w:webHidden/>
          </w:rPr>
          <w:tab/>
        </w:r>
        <w:r>
          <w:rPr>
            <w:noProof/>
            <w:webHidden/>
          </w:rPr>
          <w:fldChar w:fldCharType="begin"/>
        </w:r>
        <w:r>
          <w:rPr>
            <w:noProof/>
            <w:webHidden/>
          </w:rPr>
          <w:instrText xml:space="preserve"> PAGEREF _Toc98828151 \h </w:instrText>
        </w:r>
        <w:r>
          <w:rPr>
            <w:noProof/>
            <w:webHidden/>
          </w:rPr>
        </w:r>
        <w:r>
          <w:rPr>
            <w:noProof/>
            <w:webHidden/>
          </w:rPr>
          <w:fldChar w:fldCharType="separate"/>
        </w:r>
        <w:r>
          <w:rPr>
            <w:noProof/>
            <w:webHidden/>
          </w:rPr>
          <w:t>120</w:t>
        </w:r>
        <w:r>
          <w:rPr>
            <w:noProof/>
            <w:webHidden/>
          </w:rPr>
          <w:fldChar w:fldCharType="end"/>
        </w:r>
      </w:hyperlink>
    </w:p>
    <w:p w14:paraId="471FBB1D" w14:textId="528ECB0A" w:rsidR="00F016AF" w:rsidRDefault="00F016AF">
      <w:pPr>
        <w:pStyle w:val="Kazalovsebine3"/>
        <w:tabs>
          <w:tab w:val="left" w:pos="2980"/>
          <w:tab w:val="right" w:leader="dot" w:pos="9628"/>
        </w:tabs>
        <w:rPr>
          <w:rFonts w:asciiTheme="minorHAnsi" w:eastAsiaTheme="minorEastAsia" w:hAnsiTheme="minorHAnsi" w:cstheme="minorBidi"/>
          <w:i w:val="0"/>
          <w:iCs w:val="0"/>
          <w:noProof/>
          <w:sz w:val="22"/>
          <w:szCs w:val="22"/>
          <w:lang w:eastAsia="sl-SI"/>
        </w:rPr>
      </w:pPr>
      <w:hyperlink w:anchor="_Toc98828152" w:history="1">
        <w:r w:rsidRPr="00E56508">
          <w:rPr>
            <w:rStyle w:val="Hiperpovezava"/>
            <w:noProof/>
          </w:rPr>
          <w:t>41408002 PREVOZI UČENCEV</w:t>
        </w:r>
        <w:r>
          <w:rPr>
            <w:rFonts w:asciiTheme="minorHAnsi" w:eastAsiaTheme="minorEastAsia" w:hAnsiTheme="minorHAnsi" w:cstheme="minorBidi"/>
            <w:i w:val="0"/>
            <w:iCs w:val="0"/>
            <w:noProof/>
            <w:sz w:val="22"/>
            <w:szCs w:val="22"/>
            <w:lang w:eastAsia="sl-SI"/>
          </w:rPr>
          <w:tab/>
        </w:r>
        <w:r w:rsidRPr="00E56508">
          <w:rPr>
            <w:rStyle w:val="Hiperpovezava"/>
            <w:noProof/>
          </w:rPr>
          <w:t>(210.000 €) 134.438 €</w:t>
        </w:r>
        <w:r>
          <w:rPr>
            <w:noProof/>
            <w:webHidden/>
          </w:rPr>
          <w:tab/>
        </w:r>
        <w:r>
          <w:rPr>
            <w:noProof/>
            <w:webHidden/>
          </w:rPr>
          <w:fldChar w:fldCharType="begin"/>
        </w:r>
        <w:r>
          <w:rPr>
            <w:noProof/>
            <w:webHidden/>
          </w:rPr>
          <w:instrText xml:space="preserve"> PAGEREF _Toc98828152 \h </w:instrText>
        </w:r>
        <w:r>
          <w:rPr>
            <w:noProof/>
            <w:webHidden/>
          </w:rPr>
        </w:r>
        <w:r>
          <w:rPr>
            <w:noProof/>
            <w:webHidden/>
          </w:rPr>
          <w:fldChar w:fldCharType="separate"/>
        </w:r>
        <w:r>
          <w:rPr>
            <w:noProof/>
            <w:webHidden/>
          </w:rPr>
          <w:t>120</w:t>
        </w:r>
        <w:r>
          <w:rPr>
            <w:noProof/>
            <w:webHidden/>
          </w:rPr>
          <w:fldChar w:fldCharType="end"/>
        </w:r>
      </w:hyperlink>
    </w:p>
    <w:p w14:paraId="275A2114" w14:textId="0871C7E1" w:rsidR="00F016AF" w:rsidRDefault="00F016AF">
      <w:pPr>
        <w:pStyle w:val="Kazalovsebine3"/>
        <w:tabs>
          <w:tab w:val="left" w:pos="6374"/>
          <w:tab w:val="right" w:leader="dot" w:pos="9628"/>
        </w:tabs>
        <w:rPr>
          <w:rFonts w:asciiTheme="minorHAnsi" w:eastAsiaTheme="minorEastAsia" w:hAnsiTheme="minorHAnsi" w:cstheme="minorBidi"/>
          <w:i w:val="0"/>
          <w:iCs w:val="0"/>
          <w:noProof/>
          <w:sz w:val="22"/>
          <w:szCs w:val="22"/>
          <w:lang w:eastAsia="sl-SI"/>
        </w:rPr>
      </w:pPr>
      <w:hyperlink w:anchor="_Toc98828153" w:history="1">
        <w:r w:rsidRPr="00E56508">
          <w:rPr>
            <w:rStyle w:val="Hiperpovezava"/>
            <w:noProof/>
          </w:rPr>
          <w:t>41408004 REGENERACIJA INDUSTRIJSKEGA OBMOČJA BPT - RIO TRŽIČ</w:t>
        </w:r>
        <w:r>
          <w:rPr>
            <w:rFonts w:asciiTheme="minorHAnsi" w:eastAsiaTheme="minorEastAsia" w:hAnsiTheme="minorHAnsi" w:cstheme="minorBidi"/>
            <w:i w:val="0"/>
            <w:iCs w:val="0"/>
            <w:noProof/>
            <w:sz w:val="22"/>
            <w:szCs w:val="22"/>
            <w:lang w:eastAsia="sl-SI"/>
          </w:rPr>
          <w:tab/>
        </w:r>
        <w:r w:rsidRPr="00E56508">
          <w:rPr>
            <w:rStyle w:val="Hiperpovezava"/>
            <w:noProof/>
          </w:rPr>
          <w:t>(40.000 €) 0 €</w:t>
        </w:r>
        <w:r>
          <w:rPr>
            <w:noProof/>
            <w:webHidden/>
          </w:rPr>
          <w:tab/>
        </w:r>
        <w:r>
          <w:rPr>
            <w:noProof/>
            <w:webHidden/>
          </w:rPr>
          <w:fldChar w:fldCharType="begin"/>
        </w:r>
        <w:r>
          <w:rPr>
            <w:noProof/>
            <w:webHidden/>
          </w:rPr>
          <w:instrText xml:space="preserve"> PAGEREF _Toc98828153 \h </w:instrText>
        </w:r>
        <w:r>
          <w:rPr>
            <w:noProof/>
            <w:webHidden/>
          </w:rPr>
        </w:r>
        <w:r>
          <w:rPr>
            <w:noProof/>
            <w:webHidden/>
          </w:rPr>
          <w:fldChar w:fldCharType="separate"/>
        </w:r>
        <w:r>
          <w:rPr>
            <w:noProof/>
            <w:webHidden/>
          </w:rPr>
          <w:t>120</w:t>
        </w:r>
        <w:r>
          <w:rPr>
            <w:noProof/>
            <w:webHidden/>
          </w:rPr>
          <w:fldChar w:fldCharType="end"/>
        </w:r>
      </w:hyperlink>
    </w:p>
    <w:p w14:paraId="47B3B210" w14:textId="32F4262C" w:rsidR="00F016AF" w:rsidRDefault="00F016AF">
      <w:pPr>
        <w:pStyle w:val="Kazalovsebine3"/>
        <w:tabs>
          <w:tab w:val="left" w:pos="5729"/>
          <w:tab w:val="right" w:leader="dot" w:pos="9628"/>
        </w:tabs>
        <w:rPr>
          <w:rFonts w:asciiTheme="minorHAnsi" w:eastAsiaTheme="minorEastAsia" w:hAnsiTheme="minorHAnsi" w:cstheme="minorBidi"/>
          <w:i w:val="0"/>
          <w:iCs w:val="0"/>
          <w:noProof/>
          <w:sz w:val="22"/>
          <w:szCs w:val="22"/>
          <w:lang w:eastAsia="sl-SI"/>
        </w:rPr>
      </w:pPr>
      <w:hyperlink w:anchor="_Toc98828154" w:history="1">
        <w:r w:rsidRPr="00E56508">
          <w:rPr>
            <w:rStyle w:val="Hiperpovezava"/>
            <w:noProof/>
          </w:rPr>
          <w:t>41408006 INVESTICIJSKO VZDRŽEVANJE JAVNE RAZSVETLJAVE</w:t>
        </w:r>
        <w:r>
          <w:rPr>
            <w:rFonts w:asciiTheme="minorHAnsi" w:eastAsiaTheme="minorEastAsia" w:hAnsiTheme="minorHAnsi" w:cstheme="minorBidi"/>
            <w:i w:val="0"/>
            <w:iCs w:val="0"/>
            <w:noProof/>
            <w:sz w:val="22"/>
            <w:szCs w:val="22"/>
            <w:lang w:eastAsia="sl-SI"/>
          </w:rPr>
          <w:tab/>
        </w:r>
        <w:r w:rsidRPr="00E56508">
          <w:rPr>
            <w:rStyle w:val="Hiperpovezava"/>
            <w:noProof/>
          </w:rPr>
          <w:t>(80.000 €) 35.683 €</w:t>
        </w:r>
        <w:r>
          <w:rPr>
            <w:noProof/>
            <w:webHidden/>
          </w:rPr>
          <w:tab/>
        </w:r>
        <w:r>
          <w:rPr>
            <w:noProof/>
            <w:webHidden/>
          </w:rPr>
          <w:fldChar w:fldCharType="begin"/>
        </w:r>
        <w:r>
          <w:rPr>
            <w:noProof/>
            <w:webHidden/>
          </w:rPr>
          <w:instrText xml:space="preserve"> PAGEREF _Toc98828154 \h </w:instrText>
        </w:r>
        <w:r>
          <w:rPr>
            <w:noProof/>
            <w:webHidden/>
          </w:rPr>
        </w:r>
        <w:r>
          <w:rPr>
            <w:noProof/>
            <w:webHidden/>
          </w:rPr>
          <w:fldChar w:fldCharType="separate"/>
        </w:r>
        <w:r>
          <w:rPr>
            <w:noProof/>
            <w:webHidden/>
          </w:rPr>
          <w:t>121</w:t>
        </w:r>
        <w:r>
          <w:rPr>
            <w:noProof/>
            <w:webHidden/>
          </w:rPr>
          <w:fldChar w:fldCharType="end"/>
        </w:r>
      </w:hyperlink>
    </w:p>
    <w:p w14:paraId="53C2F9AF" w14:textId="3F0D6271" w:rsidR="00F016AF" w:rsidRDefault="00F016AF">
      <w:pPr>
        <w:pStyle w:val="Kazalovsebine3"/>
        <w:tabs>
          <w:tab w:val="left" w:pos="4445"/>
          <w:tab w:val="right" w:leader="dot" w:pos="9628"/>
        </w:tabs>
        <w:rPr>
          <w:rFonts w:asciiTheme="minorHAnsi" w:eastAsiaTheme="minorEastAsia" w:hAnsiTheme="minorHAnsi" w:cstheme="minorBidi"/>
          <w:i w:val="0"/>
          <w:iCs w:val="0"/>
          <w:noProof/>
          <w:sz w:val="22"/>
          <w:szCs w:val="22"/>
          <w:lang w:eastAsia="sl-SI"/>
        </w:rPr>
      </w:pPr>
      <w:hyperlink w:anchor="_Toc98828155" w:history="1">
        <w:r w:rsidRPr="00E56508">
          <w:rPr>
            <w:rStyle w:val="Hiperpovezava"/>
            <w:noProof/>
          </w:rPr>
          <w:t>41511003 PROJEKTI IN INVESTICIJE V KULTURI</w:t>
        </w:r>
        <w:r>
          <w:rPr>
            <w:rFonts w:asciiTheme="minorHAnsi" w:eastAsiaTheme="minorEastAsia" w:hAnsiTheme="minorHAnsi" w:cstheme="minorBidi"/>
            <w:i w:val="0"/>
            <w:iCs w:val="0"/>
            <w:noProof/>
            <w:sz w:val="22"/>
            <w:szCs w:val="22"/>
            <w:lang w:eastAsia="sl-SI"/>
          </w:rPr>
          <w:tab/>
        </w:r>
        <w:r w:rsidRPr="00E56508">
          <w:rPr>
            <w:rStyle w:val="Hiperpovezava"/>
            <w:noProof/>
          </w:rPr>
          <w:t>(20.000 €) 2.635 €</w:t>
        </w:r>
        <w:r>
          <w:rPr>
            <w:noProof/>
            <w:webHidden/>
          </w:rPr>
          <w:tab/>
        </w:r>
        <w:r>
          <w:rPr>
            <w:noProof/>
            <w:webHidden/>
          </w:rPr>
          <w:fldChar w:fldCharType="begin"/>
        </w:r>
        <w:r>
          <w:rPr>
            <w:noProof/>
            <w:webHidden/>
          </w:rPr>
          <w:instrText xml:space="preserve"> PAGEREF _Toc98828155 \h </w:instrText>
        </w:r>
        <w:r>
          <w:rPr>
            <w:noProof/>
            <w:webHidden/>
          </w:rPr>
        </w:r>
        <w:r>
          <w:rPr>
            <w:noProof/>
            <w:webHidden/>
          </w:rPr>
          <w:fldChar w:fldCharType="separate"/>
        </w:r>
        <w:r>
          <w:rPr>
            <w:noProof/>
            <w:webHidden/>
          </w:rPr>
          <w:t>121</w:t>
        </w:r>
        <w:r>
          <w:rPr>
            <w:noProof/>
            <w:webHidden/>
          </w:rPr>
          <w:fldChar w:fldCharType="end"/>
        </w:r>
      </w:hyperlink>
    </w:p>
    <w:p w14:paraId="79F1A1A9" w14:textId="74A3EB7A" w:rsidR="00F016AF" w:rsidRDefault="00F016AF">
      <w:pPr>
        <w:pStyle w:val="Kazalovsebine3"/>
        <w:tabs>
          <w:tab w:val="left" w:pos="3225"/>
          <w:tab w:val="right" w:leader="dot" w:pos="9628"/>
        </w:tabs>
        <w:rPr>
          <w:rFonts w:asciiTheme="minorHAnsi" w:eastAsiaTheme="minorEastAsia" w:hAnsiTheme="minorHAnsi" w:cstheme="minorBidi"/>
          <w:i w:val="0"/>
          <w:iCs w:val="0"/>
          <w:noProof/>
          <w:sz w:val="22"/>
          <w:szCs w:val="22"/>
          <w:lang w:eastAsia="sl-SI"/>
        </w:rPr>
      </w:pPr>
      <w:hyperlink w:anchor="_Toc98828156" w:history="1">
        <w:r w:rsidRPr="00E56508">
          <w:rPr>
            <w:rStyle w:val="Hiperpovezava"/>
            <w:noProof/>
          </w:rPr>
          <w:t>41607007 PLOČNIK V SENIČNEM</w:t>
        </w:r>
        <w:r>
          <w:rPr>
            <w:rFonts w:asciiTheme="minorHAnsi" w:eastAsiaTheme="minorEastAsia" w:hAnsiTheme="minorHAnsi" w:cstheme="minorBidi"/>
            <w:i w:val="0"/>
            <w:iCs w:val="0"/>
            <w:noProof/>
            <w:sz w:val="22"/>
            <w:szCs w:val="22"/>
            <w:lang w:eastAsia="sl-SI"/>
          </w:rPr>
          <w:tab/>
        </w:r>
        <w:r w:rsidRPr="00E56508">
          <w:rPr>
            <w:rStyle w:val="Hiperpovezava"/>
            <w:noProof/>
          </w:rPr>
          <w:t>(30.000 €) 24.510 €</w:t>
        </w:r>
        <w:r>
          <w:rPr>
            <w:noProof/>
            <w:webHidden/>
          </w:rPr>
          <w:tab/>
        </w:r>
        <w:r>
          <w:rPr>
            <w:noProof/>
            <w:webHidden/>
          </w:rPr>
          <w:fldChar w:fldCharType="begin"/>
        </w:r>
        <w:r>
          <w:rPr>
            <w:noProof/>
            <w:webHidden/>
          </w:rPr>
          <w:instrText xml:space="preserve"> PAGEREF _Toc98828156 \h </w:instrText>
        </w:r>
        <w:r>
          <w:rPr>
            <w:noProof/>
            <w:webHidden/>
          </w:rPr>
        </w:r>
        <w:r>
          <w:rPr>
            <w:noProof/>
            <w:webHidden/>
          </w:rPr>
          <w:fldChar w:fldCharType="separate"/>
        </w:r>
        <w:r>
          <w:rPr>
            <w:noProof/>
            <w:webHidden/>
          </w:rPr>
          <w:t>121</w:t>
        </w:r>
        <w:r>
          <w:rPr>
            <w:noProof/>
            <w:webHidden/>
          </w:rPr>
          <w:fldChar w:fldCharType="end"/>
        </w:r>
      </w:hyperlink>
    </w:p>
    <w:p w14:paraId="45D3D099" w14:textId="71B45E8F" w:rsidR="00F016AF" w:rsidRDefault="00F016AF">
      <w:pPr>
        <w:pStyle w:val="Kazalovsebine3"/>
        <w:tabs>
          <w:tab w:val="left" w:pos="2815"/>
          <w:tab w:val="right" w:leader="dot" w:pos="9628"/>
        </w:tabs>
        <w:rPr>
          <w:rFonts w:asciiTheme="minorHAnsi" w:eastAsiaTheme="minorEastAsia" w:hAnsiTheme="minorHAnsi" w:cstheme="minorBidi"/>
          <w:i w:val="0"/>
          <w:iCs w:val="0"/>
          <w:noProof/>
          <w:sz w:val="22"/>
          <w:szCs w:val="22"/>
          <w:lang w:eastAsia="sl-SI"/>
        </w:rPr>
      </w:pPr>
      <w:hyperlink w:anchor="_Toc98828157" w:history="1">
        <w:r w:rsidRPr="00E56508">
          <w:rPr>
            <w:rStyle w:val="Hiperpovezava"/>
            <w:noProof/>
          </w:rPr>
          <w:t>41707001 POČAKAJ NA BUS</w:t>
        </w:r>
        <w:r>
          <w:rPr>
            <w:rFonts w:asciiTheme="minorHAnsi" w:eastAsiaTheme="minorEastAsia" w:hAnsiTheme="minorHAnsi" w:cstheme="minorBidi"/>
            <w:i w:val="0"/>
            <w:iCs w:val="0"/>
            <w:noProof/>
            <w:sz w:val="22"/>
            <w:szCs w:val="22"/>
            <w:lang w:eastAsia="sl-SI"/>
          </w:rPr>
          <w:tab/>
        </w:r>
        <w:r w:rsidRPr="00E56508">
          <w:rPr>
            <w:rStyle w:val="Hiperpovezava"/>
            <w:noProof/>
          </w:rPr>
          <w:t>(39.479 €) 33.522 €</w:t>
        </w:r>
        <w:r>
          <w:rPr>
            <w:noProof/>
            <w:webHidden/>
          </w:rPr>
          <w:tab/>
        </w:r>
        <w:r>
          <w:rPr>
            <w:noProof/>
            <w:webHidden/>
          </w:rPr>
          <w:fldChar w:fldCharType="begin"/>
        </w:r>
        <w:r>
          <w:rPr>
            <w:noProof/>
            <w:webHidden/>
          </w:rPr>
          <w:instrText xml:space="preserve"> PAGEREF _Toc98828157 \h </w:instrText>
        </w:r>
        <w:r>
          <w:rPr>
            <w:noProof/>
            <w:webHidden/>
          </w:rPr>
        </w:r>
        <w:r>
          <w:rPr>
            <w:noProof/>
            <w:webHidden/>
          </w:rPr>
          <w:fldChar w:fldCharType="separate"/>
        </w:r>
        <w:r>
          <w:rPr>
            <w:noProof/>
            <w:webHidden/>
          </w:rPr>
          <w:t>121</w:t>
        </w:r>
        <w:r>
          <w:rPr>
            <w:noProof/>
            <w:webHidden/>
          </w:rPr>
          <w:fldChar w:fldCharType="end"/>
        </w:r>
      </w:hyperlink>
    </w:p>
    <w:p w14:paraId="69F64F54" w14:textId="386E062E" w:rsidR="00F016AF" w:rsidRDefault="00F016AF">
      <w:pPr>
        <w:pStyle w:val="Kazalovsebine3"/>
        <w:tabs>
          <w:tab w:val="left" w:pos="5750"/>
          <w:tab w:val="right" w:leader="dot" w:pos="9628"/>
        </w:tabs>
        <w:rPr>
          <w:rFonts w:asciiTheme="minorHAnsi" w:eastAsiaTheme="minorEastAsia" w:hAnsiTheme="minorHAnsi" w:cstheme="minorBidi"/>
          <w:i w:val="0"/>
          <w:iCs w:val="0"/>
          <w:noProof/>
          <w:sz w:val="22"/>
          <w:szCs w:val="22"/>
          <w:lang w:eastAsia="sl-SI"/>
        </w:rPr>
      </w:pPr>
      <w:hyperlink w:anchor="_Toc98828158" w:history="1">
        <w:r w:rsidRPr="00E56508">
          <w:rPr>
            <w:rStyle w:val="Hiperpovezava"/>
            <w:noProof/>
          </w:rPr>
          <w:t>41707003 REGIJSKA KOLESARSKA POVEZAVA TRŽIČ - ZADRAGA</w:t>
        </w:r>
        <w:r>
          <w:rPr>
            <w:rFonts w:asciiTheme="minorHAnsi" w:eastAsiaTheme="minorEastAsia" w:hAnsiTheme="minorHAnsi" w:cstheme="minorBidi"/>
            <w:i w:val="0"/>
            <w:iCs w:val="0"/>
            <w:noProof/>
            <w:sz w:val="22"/>
            <w:szCs w:val="22"/>
            <w:lang w:eastAsia="sl-SI"/>
          </w:rPr>
          <w:tab/>
        </w:r>
        <w:r w:rsidRPr="00E56508">
          <w:rPr>
            <w:rStyle w:val="Hiperpovezava"/>
            <w:noProof/>
          </w:rPr>
          <w:t>(60.000 €) 0 €</w:t>
        </w:r>
        <w:r>
          <w:rPr>
            <w:noProof/>
            <w:webHidden/>
          </w:rPr>
          <w:tab/>
        </w:r>
        <w:r>
          <w:rPr>
            <w:noProof/>
            <w:webHidden/>
          </w:rPr>
          <w:fldChar w:fldCharType="begin"/>
        </w:r>
        <w:r>
          <w:rPr>
            <w:noProof/>
            <w:webHidden/>
          </w:rPr>
          <w:instrText xml:space="preserve"> PAGEREF _Toc98828158 \h </w:instrText>
        </w:r>
        <w:r>
          <w:rPr>
            <w:noProof/>
            <w:webHidden/>
          </w:rPr>
        </w:r>
        <w:r>
          <w:rPr>
            <w:noProof/>
            <w:webHidden/>
          </w:rPr>
          <w:fldChar w:fldCharType="separate"/>
        </w:r>
        <w:r>
          <w:rPr>
            <w:noProof/>
            <w:webHidden/>
          </w:rPr>
          <w:t>121</w:t>
        </w:r>
        <w:r>
          <w:rPr>
            <w:noProof/>
            <w:webHidden/>
          </w:rPr>
          <w:fldChar w:fldCharType="end"/>
        </w:r>
      </w:hyperlink>
    </w:p>
    <w:p w14:paraId="294E29E0" w14:textId="2A6FF323" w:rsidR="00F016AF" w:rsidRDefault="00F016AF">
      <w:pPr>
        <w:pStyle w:val="Kazalovsebine3"/>
        <w:tabs>
          <w:tab w:val="left" w:pos="6130"/>
          <w:tab w:val="right" w:leader="dot" w:pos="9628"/>
        </w:tabs>
        <w:rPr>
          <w:rFonts w:asciiTheme="minorHAnsi" w:eastAsiaTheme="minorEastAsia" w:hAnsiTheme="minorHAnsi" w:cstheme="minorBidi"/>
          <w:i w:val="0"/>
          <w:iCs w:val="0"/>
          <w:noProof/>
          <w:sz w:val="22"/>
          <w:szCs w:val="22"/>
          <w:lang w:eastAsia="sl-SI"/>
        </w:rPr>
      </w:pPr>
      <w:hyperlink w:anchor="_Toc98828159" w:history="1">
        <w:r w:rsidRPr="00E56508">
          <w:rPr>
            <w:rStyle w:val="Hiperpovezava"/>
            <w:noProof/>
          </w:rPr>
          <w:t>41707004 AGLOMERACIJA 3806 LOKA - KOMUNALNO OPREMLJANJE</w:t>
        </w:r>
        <w:r>
          <w:rPr>
            <w:rFonts w:asciiTheme="minorHAnsi" w:eastAsiaTheme="minorEastAsia" w:hAnsiTheme="minorHAnsi" w:cstheme="minorBidi"/>
            <w:i w:val="0"/>
            <w:iCs w:val="0"/>
            <w:noProof/>
            <w:sz w:val="22"/>
            <w:szCs w:val="22"/>
            <w:lang w:eastAsia="sl-SI"/>
          </w:rPr>
          <w:tab/>
        </w:r>
        <w:r w:rsidRPr="00E56508">
          <w:rPr>
            <w:rStyle w:val="Hiperpovezava"/>
            <w:noProof/>
          </w:rPr>
          <w:t>(4.001.456 €) 306.160 €</w:t>
        </w:r>
        <w:r>
          <w:rPr>
            <w:noProof/>
            <w:webHidden/>
          </w:rPr>
          <w:tab/>
        </w:r>
        <w:r>
          <w:rPr>
            <w:noProof/>
            <w:webHidden/>
          </w:rPr>
          <w:fldChar w:fldCharType="begin"/>
        </w:r>
        <w:r>
          <w:rPr>
            <w:noProof/>
            <w:webHidden/>
          </w:rPr>
          <w:instrText xml:space="preserve"> PAGEREF _Toc98828159 \h </w:instrText>
        </w:r>
        <w:r>
          <w:rPr>
            <w:noProof/>
            <w:webHidden/>
          </w:rPr>
        </w:r>
        <w:r>
          <w:rPr>
            <w:noProof/>
            <w:webHidden/>
          </w:rPr>
          <w:fldChar w:fldCharType="separate"/>
        </w:r>
        <w:r>
          <w:rPr>
            <w:noProof/>
            <w:webHidden/>
          </w:rPr>
          <w:t>122</w:t>
        </w:r>
        <w:r>
          <w:rPr>
            <w:noProof/>
            <w:webHidden/>
          </w:rPr>
          <w:fldChar w:fldCharType="end"/>
        </w:r>
      </w:hyperlink>
    </w:p>
    <w:p w14:paraId="36A9407B" w14:textId="39BB55BB" w:rsidR="00F016AF" w:rsidRDefault="00F016AF">
      <w:pPr>
        <w:pStyle w:val="Kazalovsebine3"/>
        <w:tabs>
          <w:tab w:val="left" w:pos="6904"/>
          <w:tab w:val="right" w:leader="dot" w:pos="9628"/>
        </w:tabs>
        <w:rPr>
          <w:rFonts w:asciiTheme="minorHAnsi" w:eastAsiaTheme="minorEastAsia" w:hAnsiTheme="minorHAnsi" w:cstheme="minorBidi"/>
          <w:i w:val="0"/>
          <w:iCs w:val="0"/>
          <w:noProof/>
          <w:sz w:val="22"/>
          <w:szCs w:val="22"/>
          <w:lang w:eastAsia="sl-SI"/>
        </w:rPr>
      </w:pPr>
      <w:hyperlink w:anchor="_Toc98828160" w:history="1">
        <w:r w:rsidRPr="00E56508">
          <w:rPr>
            <w:rStyle w:val="Hiperpovezava"/>
            <w:noProof/>
          </w:rPr>
          <w:t>41807001 UKREPI ZA IZBOLJŠANJE POPLAVNE VARNOSTI (PRISTAVA-ŽIG.VAS)</w:t>
        </w:r>
        <w:r>
          <w:rPr>
            <w:rFonts w:asciiTheme="minorHAnsi" w:eastAsiaTheme="minorEastAsia" w:hAnsiTheme="minorHAnsi" w:cstheme="minorBidi"/>
            <w:i w:val="0"/>
            <w:iCs w:val="0"/>
            <w:noProof/>
            <w:sz w:val="22"/>
            <w:szCs w:val="22"/>
            <w:lang w:eastAsia="sl-SI"/>
          </w:rPr>
          <w:tab/>
        </w:r>
        <w:r w:rsidRPr="00E56508">
          <w:rPr>
            <w:rStyle w:val="Hiperpovezava"/>
            <w:noProof/>
          </w:rPr>
          <w:t>(59.400 €) 18.934 €</w:t>
        </w:r>
        <w:r>
          <w:rPr>
            <w:noProof/>
            <w:webHidden/>
          </w:rPr>
          <w:tab/>
        </w:r>
        <w:r>
          <w:rPr>
            <w:noProof/>
            <w:webHidden/>
          </w:rPr>
          <w:fldChar w:fldCharType="begin"/>
        </w:r>
        <w:r>
          <w:rPr>
            <w:noProof/>
            <w:webHidden/>
          </w:rPr>
          <w:instrText xml:space="preserve"> PAGEREF _Toc98828160 \h </w:instrText>
        </w:r>
        <w:r>
          <w:rPr>
            <w:noProof/>
            <w:webHidden/>
          </w:rPr>
        </w:r>
        <w:r>
          <w:rPr>
            <w:noProof/>
            <w:webHidden/>
          </w:rPr>
          <w:fldChar w:fldCharType="separate"/>
        </w:r>
        <w:r>
          <w:rPr>
            <w:noProof/>
            <w:webHidden/>
          </w:rPr>
          <w:t>122</w:t>
        </w:r>
        <w:r>
          <w:rPr>
            <w:noProof/>
            <w:webHidden/>
          </w:rPr>
          <w:fldChar w:fldCharType="end"/>
        </w:r>
      </w:hyperlink>
    </w:p>
    <w:p w14:paraId="161B7AD0" w14:textId="372CF8A3" w:rsidR="00F016AF" w:rsidRDefault="00F016AF">
      <w:pPr>
        <w:pStyle w:val="Kazalovsebine3"/>
        <w:tabs>
          <w:tab w:val="left" w:pos="3305"/>
          <w:tab w:val="right" w:leader="dot" w:pos="9628"/>
        </w:tabs>
        <w:rPr>
          <w:rFonts w:asciiTheme="minorHAnsi" w:eastAsiaTheme="minorEastAsia" w:hAnsiTheme="minorHAnsi" w:cstheme="minorBidi"/>
          <w:i w:val="0"/>
          <w:iCs w:val="0"/>
          <w:noProof/>
          <w:sz w:val="22"/>
          <w:szCs w:val="22"/>
          <w:lang w:eastAsia="sl-SI"/>
        </w:rPr>
      </w:pPr>
      <w:hyperlink w:anchor="_Toc98828161" w:history="1">
        <w:r w:rsidRPr="00E56508">
          <w:rPr>
            <w:rStyle w:val="Hiperpovezava"/>
            <w:noProof/>
          </w:rPr>
          <w:t>41907007 ZBIRNI CENTER KOVOR</w:t>
        </w:r>
        <w:r>
          <w:rPr>
            <w:rFonts w:asciiTheme="minorHAnsi" w:eastAsiaTheme="minorEastAsia" w:hAnsiTheme="minorHAnsi" w:cstheme="minorBidi"/>
            <w:i w:val="0"/>
            <w:iCs w:val="0"/>
            <w:noProof/>
            <w:sz w:val="22"/>
            <w:szCs w:val="22"/>
            <w:lang w:eastAsia="sl-SI"/>
          </w:rPr>
          <w:tab/>
        </w:r>
        <w:r w:rsidRPr="00E56508">
          <w:rPr>
            <w:rStyle w:val="Hiperpovezava"/>
            <w:noProof/>
          </w:rPr>
          <w:t>(30.000 €) 4.809 €</w:t>
        </w:r>
        <w:r>
          <w:rPr>
            <w:noProof/>
            <w:webHidden/>
          </w:rPr>
          <w:tab/>
        </w:r>
        <w:r>
          <w:rPr>
            <w:noProof/>
            <w:webHidden/>
          </w:rPr>
          <w:fldChar w:fldCharType="begin"/>
        </w:r>
        <w:r>
          <w:rPr>
            <w:noProof/>
            <w:webHidden/>
          </w:rPr>
          <w:instrText xml:space="preserve"> PAGEREF _Toc98828161 \h </w:instrText>
        </w:r>
        <w:r>
          <w:rPr>
            <w:noProof/>
            <w:webHidden/>
          </w:rPr>
        </w:r>
        <w:r>
          <w:rPr>
            <w:noProof/>
            <w:webHidden/>
          </w:rPr>
          <w:fldChar w:fldCharType="separate"/>
        </w:r>
        <w:r>
          <w:rPr>
            <w:noProof/>
            <w:webHidden/>
          </w:rPr>
          <w:t>123</w:t>
        </w:r>
        <w:r>
          <w:rPr>
            <w:noProof/>
            <w:webHidden/>
          </w:rPr>
          <w:fldChar w:fldCharType="end"/>
        </w:r>
      </w:hyperlink>
    </w:p>
    <w:p w14:paraId="37434605" w14:textId="7C41AE88" w:rsidR="00F016AF" w:rsidRDefault="00F016AF">
      <w:pPr>
        <w:pStyle w:val="Kazalovsebine3"/>
        <w:tabs>
          <w:tab w:val="left" w:pos="5979"/>
          <w:tab w:val="right" w:leader="dot" w:pos="9628"/>
        </w:tabs>
        <w:rPr>
          <w:rFonts w:asciiTheme="minorHAnsi" w:eastAsiaTheme="minorEastAsia" w:hAnsiTheme="minorHAnsi" w:cstheme="minorBidi"/>
          <w:i w:val="0"/>
          <w:iCs w:val="0"/>
          <w:noProof/>
          <w:sz w:val="22"/>
          <w:szCs w:val="22"/>
          <w:lang w:eastAsia="sl-SI"/>
        </w:rPr>
      </w:pPr>
      <w:hyperlink w:anchor="_Toc98828162" w:history="1">
        <w:r w:rsidRPr="00E56508">
          <w:rPr>
            <w:rStyle w:val="Hiperpovezava"/>
            <w:noProof/>
          </w:rPr>
          <w:t>41907009 KOMUNALNO OPREMLJANJE - PORABA TAKSE 2020-2023</w:t>
        </w:r>
        <w:r>
          <w:rPr>
            <w:rFonts w:asciiTheme="minorHAnsi" w:eastAsiaTheme="minorEastAsia" w:hAnsiTheme="minorHAnsi" w:cstheme="minorBidi"/>
            <w:i w:val="0"/>
            <w:iCs w:val="0"/>
            <w:noProof/>
            <w:sz w:val="22"/>
            <w:szCs w:val="22"/>
            <w:lang w:eastAsia="sl-SI"/>
          </w:rPr>
          <w:tab/>
        </w:r>
        <w:r w:rsidRPr="00E56508">
          <w:rPr>
            <w:rStyle w:val="Hiperpovezava"/>
            <w:noProof/>
          </w:rPr>
          <w:t>(102.500 €) 69.598 €</w:t>
        </w:r>
        <w:r>
          <w:rPr>
            <w:noProof/>
            <w:webHidden/>
          </w:rPr>
          <w:tab/>
        </w:r>
        <w:r>
          <w:rPr>
            <w:noProof/>
            <w:webHidden/>
          </w:rPr>
          <w:fldChar w:fldCharType="begin"/>
        </w:r>
        <w:r>
          <w:rPr>
            <w:noProof/>
            <w:webHidden/>
          </w:rPr>
          <w:instrText xml:space="preserve"> PAGEREF _Toc98828162 \h </w:instrText>
        </w:r>
        <w:r>
          <w:rPr>
            <w:noProof/>
            <w:webHidden/>
          </w:rPr>
        </w:r>
        <w:r>
          <w:rPr>
            <w:noProof/>
            <w:webHidden/>
          </w:rPr>
          <w:fldChar w:fldCharType="separate"/>
        </w:r>
        <w:r>
          <w:rPr>
            <w:noProof/>
            <w:webHidden/>
          </w:rPr>
          <w:t>123</w:t>
        </w:r>
        <w:r>
          <w:rPr>
            <w:noProof/>
            <w:webHidden/>
          </w:rPr>
          <w:fldChar w:fldCharType="end"/>
        </w:r>
      </w:hyperlink>
    </w:p>
    <w:p w14:paraId="2AE1FA18" w14:textId="70088F68" w:rsidR="00F016AF" w:rsidRDefault="00F016AF">
      <w:pPr>
        <w:pStyle w:val="Kazalovsebine3"/>
        <w:tabs>
          <w:tab w:val="left" w:pos="5075"/>
          <w:tab w:val="right" w:leader="dot" w:pos="9628"/>
        </w:tabs>
        <w:rPr>
          <w:rFonts w:asciiTheme="minorHAnsi" w:eastAsiaTheme="minorEastAsia" w:hAnsiTheme="minorHAnsi" w:cstheme="minorBidi"/>
          <w:i w:val="0"/>
          <w:iCs w:val="0"/>
          <w:noProof/>
          <w:sz w:val="22"/>
          <w:szCs w:val="22"/>
          <w:lang w:eastAsia="sl-SI"/>
        </w:rPr>
      </w:pPr>
      <w:hyperlink w:anchor="_Toc98828163" w:history="1">
        <w:r w:rsidRPr="00E56508">
          <w:rPr>
            <w:rStyle w:val="Hiperpovezava"/>
            <w:noProof/>
          </w:rPr>
          <w:t>41907011 REKONSTRUKCIJA VOZIŠČA V OBMOČJU BPT</w:t>
        </w:r>
        <w:r>
          <w:rPr>
            <w:rFonts w:asciiTheme="minorHAnsi" w:eastAsiaTheme="minorEastAsia" w:hAnsiTheme="minorHAnsi" w:cstheme="minorBidi"/>
            <w:i w:val="0"/>
            <w:iCs w:val="0"/>
            <w:noProof/>
            <w:sz w:val="22"/>
            <w:szCs w:val="22"/>
            <w:lang w:eastAsia="sl-SI"/>
          </w:rPr>
          <w:tab/>
        </w:r>
        <w:r w:rsidRPr="00E56508">
          <w:rPr>
            <w:rStyle w:val="Hiperpovezava"/>
            <w:noProof/>
          </w:rPr>
          <w:t>(174.000 €) 159.716 €</w:t>
        </w:r>
        <w:r>
          <w:rPr>
            <w:noProof/>
            <w:webHidden/>
          </w:rPr>
          <w:tab/>
        </w:r>
        <w:r>
          <w:rPr>
            <w:noProof/>
            <w:webHidden/>
          </w:rPr>
          <w:fldChar w:fldCharType="begin"/>
        </w:r>
        <w:r>
          <w:rPr>
            <w:noProof/>
            <w:webHidden/>
          </w:rPr>
          <w:instrText xml:space="preserve"> PAGEREF _Toc98828163 \h </w:instrText>
        </w:r>
        <w:r>
          <w:rPr>
            <w:noProof/>
            <w:webHidden/>
          </w:rPr>
        </w:r>
        <w:r>
          <w:rPr>
            <w:noProof/>
            <w:webHidden/>
          </w:rPr>
          <w:fldChar w:fldCharType="separate"/>
        </w:r>
        <w:r>
          <w:rPr>
            <w:noProof/>
            <w:webHidden/>
          </w:rPr>
          <w:t>123</w:t>
        </w:r>
        <w:r>
          <w:rPr>
            <w:noProof/>
            <w:webHidden/>
          </w:rPr>
          <w:fldChar w:fldCharType="end"/>
        </w:r>
      </w:hyperlink>
    </w:p>
    <w:p w14:paraId="3A44411D" w14:textId="679AADF5" w:rsidR="00F016AF" w:rsidRDefault="00F016AF">
      <w:pPr>
        <w:pStyle w:val="Kazalovsebine3"/>
        <w:tabs>
          <w:tab w:val="left" w:pos="5450"/>
          <w:tab w:val="right" w:leader="dot" w:pos="9628"/>
        </w:tabs>
        <w:rPr>
          <w:rFonts w:asciiTheme="minorHAnsi" w:eastAsiaTheme="minorEastAsia" w:hAnsiTheme="minorHAnsi" w:cstheme="minorBidi"/>
          <w:i w:val="0"/>
          <w:iCs w:val="0"/>
          <w:noProof/>
          <w:sz w:val="22"/>
          <w:szCs w:val="22"/>
          <w:lang w:eastAsia="sl-SI"/>
        </w:rPr>
      </w:pPr>
      <w:hyperlink w:anchor="_Toc98828164" w:history="1">
        <w:r w:rsidRPr="00E56508">
          <w:rPr>
            <w:rStyle w:val="Hiperpovezava"/>
            <w:noProof/>
          </w:rPr>
          <w:t>41916001 INVESTICIJSKO VZDRŽEVANJE OBČINSKE STAVBE</w:t>
        </w:r>
        <w:r>
          <w:rPr>
            <w:rFonts w:asciiTheme="minorHAnsi" w:eastAsiaTheme="minorEastAsia" w:hAnsiTheme="minorHAnsi" w:cstheme="minorBidi"/>
            <w:i w:val="0"/>
            <w:iCs w:val="0"/>
            <w:noProof/>
            <w:sz w:val="22"/>
            <w:szCs w:val="22"/>
            <w:lang w:eastAsia="sl-SI"/>
          </w:rPr>
          <w:tab/>
        </w:r>
        <w:r w:rsidRPr="00E56508">
          <w:rPr>
            <w:rStyle w:val="Hiperpovezava"/>
            <w:noProof/>
          </w:rPr>
          <w:t>(84.100 €) 84.088 €</w:t>
        </w:r>
        <w:r>
          <w:rPr>
            <w:noProof/>
            <w:webHidden/>
          </w:rPr>
          <w:tab/>
        </w:r>
        <w:r>
          <w:rPr>
            <w:noProof/>
            <w:webHidden/>
          </w:rPr>
          <w:fldChar w:fldCharType="begin"/>
        </w:r>
        <w:r>
          <w:rPr>
            <w:noProof/>
            <w:webHidden/>
          </w:rPr>
          <w:instrText xml:space="preserve"> PAGEREF _Toc98828164 \h </w:instrText>
        </w:r>
        <w:r>
          <w:rPr>
            <w:noProof/>
            <w:webHidden/>
          </w:rPr>
        </w:r>
        <w:r>
          <w:rPr>
            <w:noProof/>
            <w:webHidden/>
          </w:rPr>
          <w:fldChar w:fldCharType="separate"/>
        </w:r>
        <w:r>
          <w:rPr>
            <w:noProof/>
            <w:webHidden/>
          </w:rPr>
          <w:t>124</w:t>
        </w:r>
        <w:r>
          <w:rPr>
            <w:noProof/>
            <w:webHidden/>
          </w:rPr>
          <w:fldChar w:fldCharType="end"/>
        </w:r>
      </w:hyperlink>
    </w:p>
    <w:p w14:paraId="6782B991" w14:textId="3A27A0D0" w:rsidR="00F016AF" w:rsidRDefault="00F016AF">
      <w:pPr>
        <w:pStyle w:val="Kazalovsebine3"/>
        <w:tabs>
          <w:tab w:val="left" w:pos="4794"/>
          <w:tab w:val="right" w:leader="dot" w:pos="9628"/>
        </w:tabs>
        <w:rPr>
          <w:rFonts w:asciiTheme="minorHAnsi" w:eastAsiaTheme="minorEastAsia" w:hAnsiTheme="minorHAnsi" w:cstheme="minorBidi"/>
          <w:i w:val="0"/>
          <w:iCs w:val="0"/>
          <w:noProof/>
          <w:sz w:val="22"/>
          <w:szCs w:val="22"/>
          <w:lang w:eastAsia="sl-SI"/>
        </w:rPr>
      </w:pPr>
      <w:hyperlink w:anchor="_Toc98828165" w:history="1">
        <w:r w:rsidRPr="00E56508">
          <w:rPr>
            <w:rStyle w:val="Hiperpovezava"/>
            <w:noProof/>
          </w:rPr>
          <w:t>41939002 INTERREG IN DRUGI RAZVOJNI PROJEKTI</w:t>
        </w:r>
        <w:r>
          <w:rPr>
            <w:rFonts w:asciiTheme="minorHAnsi" w:eastAsiaTheme="minorEastAsia" w:hAnsiTheme="minorHAnsi" w:cstheme="minorBidi"/>
            <w:i w:val="0"/>
            <w:iCs w:val="0"/>
            <w:noProof/>
            <w:sz w:val="22"/>
            <w:szCs w:val="22"/>
            <w:lang w:eastAsia="sl-SI"/>
          </w:rPr>
          <w:tab/>
        </w:r>
        <w:r w:rsidRPr="00E56508">
          <w:rPr>
            <w:rStyle w:val="Hiperpovezava"/>
            <w:noProof/>
          </w:rPr>
          <w:t>(52.500 €) 42.150 €</w:t>
        </w:r>
        <w:r>
          <w:rPr>
            <w:noProof/>
            <w:webHidden/>
          </w:rPr>
          <w:tab/>
        </w:r>
        <w:r>
          <w:rPr>
            <w:noProof/>
            <w:webHidden/>
          </w:rPr>
          <w:fldChar w:fldCharType="begin"/>
        </w:r>
        <w:r>
          <w:rPr>
            <w:noProof/>
            <w:webHidden/>
          </w:rPr>
          <w:instrText xml:space="preserve"> PAGEREF _Toc98828165 \h </w:instrText>
        </w:r>
        <w:r>
          <w:rPr>
            <w:noProof/>
            <w:webHidden/>
          </w:rPr>
        </w:r>
        <w:r>
          <w:rPr>
            <w:noProof/>
            <w:webHidden/>
          </w:rPr>
          <w:fldChar w:fldCharType="separate"/>
        </w:r>
        <w:r>
          <w:rPr>
            <w:noProof/>
            <w:webHidden/>
          </w:rPr>
          <w:t>124</w:t>
        </w:r>
        <w:r>
          <w:rPr>
            <w:noProof/>
            <w:webHidden/>
          </w:rPr>
          <w:fldChar w:fldCharType="end"/>
        </w:r>
      </w:hyperlink>
    </w:p>
    <w:p w14:paraId="1D15ED2F" w14:textId="5C32E2D7" w:rsidR="00F016AF" w:rsidRDefault="00F016AF">
      <w:pPr>
        <w:pStyle w:val="Kazalovsebine3"/>
        <w:tabs>
          <w:tab w:val="left" w:pos="2870"/>
          <w:tab w:val="right" w:leader="dot" w:pos="9628"/>
        </w:tabs>
        <w:rPr>
          <w:rFonts w:asciiTheme="minorHAnsi" w:eastAsiaTheme="minorEastAsia" w:hAnsiTheme="minorHAnsi" w:cstheme="minorBidi"/>
          <w:i w:val="0"/>
          <w:iCs w:val="0"/>
          <w:noProof/>
          <w:sz w:val="22"/>
          <w:szCs w:val="22"/>
          <w:lang w:eastAsia="sl-SI"/>
        </w:rPr>
      </w:pPr>
      <w:hyperlink w:anchor="_Toc98828166" w:history="1">
        <w:r w:rsidRPr="00E56508">
          <w:rPr>
            <w:rStyle w:val="Hiperpovezava"/>
            <w:noProof/>
          </w:rPr>
          <w:t>41939003 GLASILO TRŽIČAN</w:t>
        </w:r>
        <w:r>
          <w:rPr>
            <w:rFonts w:asciiTheme="minorHAnsi" w:eastAsiaTheme="minorEastAsia" w:hAnsiTheme="minorHAnsi" w:cstheme="minorBidi"/>
            <w:i w:val="0"/>
            <w:iCs w:val="0"/>
            <w:noProof/>
            <w:sz w:val="22"/>
            <w:szCs w:val="22"/>
            <w:lang w:eastAsia="sl-SI"/>
          </w:rPr>
          <w:tab/>
        </w:r>
        <w:r w:rsidRPr="00E56508">
          <w:rPr>
            <w:rStyle w:val="Hiperpovezava"/>
            <w:noProof/>
          </w:rPr>
          <w:t>(28.800 €) 23.460 €</w:t>
        </w:r>
        <w:r>
          <w:rPr>
            <w:noProof/>
            <w:webHidden/>
          </w:rPr>
          <w:tab/>
        </w:r>
        <w:r>
          <w:rPr>
            <w:noProof/>
            <w:webHidden/>
          </w:rPr>
          <w:fldChar w:fldCharType="begin"/>
        </w:r>
        <w:r>
          <w:rPr>
            <w:noProof/>
            <w:webHidden/>
          </w:rPr>
          <w:instrText xml:space="preserve"> PAGEREF _Toc98828166 \h </w:instrText>
        </w:r>
        <w:r>
          <w:rPr>
            <w:noProof/>
            <w:webHidden/>
          </w:rPr>
        </w:r>
        <w:r>
          <w:rPr>
            <w:noProof/>
            <w:webHidden/>
          </w:rPr>
          <w:fldChar w:fldCharType="separate"/>
        </w:r>
        <w:r>
          <w:rPr>
            <w:noProof/>
            <w:webHidden/>
          </w:rPr>
          <w:t>125</w:t>
        </w:r>
        <w:r>
          <w:rPr>
            <w:noProof/>
            <w:webHidden/>
          </w:rPr>
          <w:fldChar w:fldCharType="end"/>
        </w:r>
      </w:hyperlink>
    </w:p>
    <w:p w14:paraId="6D38E110" w14:textId="61A2443B" w:rsidR="00F016AF" w:rsidRDefault="00F016AF">
      <w:pPr>
        <w:pStyle w:val="Kazalovsebine3"/>
        <w:tabs>
          <w:tab w:val="left" w:pos="5255"/>
          <w:tab w:val="right" w:leader="dot" w:pos="9628"/>
        </w:tabs>
        <w:rPr>
          <w:rFonts w:asciiTheme="minorHAnsi" w:eastAsiaTheme="minorEastAsia" w:hAnsiTheme="minorHAnsi" w:cstheme="minorBidi"/>
          <w:i w:val="0"/>
          <w:iCs w:val="0"/>
          <w:noProof/>
          <w:sz w:val="22"/>
          <w:szCs w:val="22"/>
          <w:lang w:eastAsia="sl-SI"/>
        </w:rPr>
      </w:pPr>
      <w:hyperlink w:anchor="_Toc98828167" w:history="1">
        <w:r w:rsidRPr="00E56508">
          <w:rPr>
            <w:rStyle w:val="Hiperpovezava"/>
            <w:noProof/>
          </w:rPr>
          <w:t>41939004 IZOBRAŽEVALNO IN ŠPORTNO SREDIŠČE KRIŽE</w:t>
        </w:r>
        <w:r>
          <w:rPr>
            <w:rFonts w:asciiTheme="minorHAnsi" w:eastAsiaTheme="minorEastAsia" w:hAnsiTheme="minorHAnsi" w:cstheme="minorBidi"/>
            <w:i w:val="0"/>
            <w:iCs w:val="0"/>
            <w:noProof/>
            <w:sz w:val="22"/>
            <w:szCs w:val="22"/>
            <w:lang w:eastAsia="sl-SI"/>
          </w:rPr>
          <w:tab/>
        </w:r>
        <w:r w:rsidRPr="00E56508">
          <w:rPr>
            <w:rStyle w:val="Hiperpovezava"/>
            <w:noProof/>
          </w:rPr>
          <w:t>(135.957 €) 8.418 €</w:t>
        </w:r>
        <w:r>
          <w:rPr>
            <w:noProof/>
            <w:webHidden/>
          </w:rPr>
          <w:tab/>
        </w:r>
        <w:r>
          <w:rPr>
            <w:noProof/>
            <w:webHidden/>
          </w:rPr>
          <w:fldChar w:fldCharType="begin"/>
        </w:r>
        <w:r>
          <w:rPr>
            <w:noProof/>
            <w:webHidden/>
          </w:rPr>
          <w:instrText xml:space="preserve"> PAGEREF _Toc98828167 \h </w:instrText>
        </w:r>
        <w:r>
          <w:rPr>
            <w:noProof/>
            <w:webHidden/>
          </w:rPr>
        </w:r>
        <w:r>
          <w:rPr>
            <w:noProof/>
            <w:webHidden/>
          </w:rPr>
          <w:fldChar w:fldCharType="separate"/>
        </w:r>
        <w:r>
          <w:rPr>
            <w:noProof/>
            <w:webHidden/>
          </w:rPr>
          <w:t>125</w:t>
        </w:r>
        <w:r>
          <w:rPr>
            <w:noProof/>
            <w:webHidden/>
          </w:rPr>
          <w:fldChar w:fldCharType="end"/>
        </w:r>
      </w:hyperlink>
    </w:p>
    <w:p w14:paraId="3A1F1D79" w14:textId="68410AAC" w:rsidR="00F016AF" w:rsidRDefault="00F016AF">
      <w:pPr>
        <w:pStyle w:val="Kazalovsebine3"/>
        <w:tabs>
          <w:tab w:val="left" w:pos="6784"/>
          <w:tab w:val="right" w:leader="dot" w:pos="9628"/>
        </w:tabs>
        <w:rPr>
          <w:rFonts w:asciiTheme="minorHAnsi" w:eastAsiaTheme="minorEastAsia" w:hAnsiTheme="minorHAnsi" w:cstheme="minorBidi"/>
          <w:i w:val="0"/>
          <w:iCs w:val="0"/>
          <w:noProof/>
          <w:sz w:val="22"/>
          <w:szCs w:val="22"/>
          <w:lang w:eastAsia="sl-SI"/>
        </w:rPr>
      </w:pPr>
      <w:hyperlink w:anchor="_Toc98828168" w:history="1">
        <w:r w:rsidRPr="00E56508">
          <w:rPr>
            <w:rStyle w:val="Hiperpovezava"/>
            <w:noProof/>
          </w:rPr>
          <w:t>42039002 ENERGETSKA SANACIJA GRADU NEUHAUS IN TRŽIŠKEGA MUZEJA</w:t>
        </w:r>
        <w:r>
          <w:rPr>
            <w:rFonts w:asciiTheme="minorHAnsi" w:eastAsiaTheme="minorEastAsia" w:hAnsiTheme="minorHAnsi" w:cstheme="minorBidi"/>
            <w:i w:val="0"/>
            <w:iCs w:val="0"/>
            <w:noProof/>
            <w:sz w:val="22"/>
            <w:szCs w:val="22"/>
            <w:lang w:eastAsia="sl-SI"/>
          </w:rPr>
          <w:tab/>
        </w:r>
        <w:r w:rsidRPr="00E56508">
          <w:rPr>
            <w:rStyle w:val="Hiperpovezava"/>
            <w:noProof/>
          </w:rPr>
          <w:t>(966.911 €) 794.896 €</w:t>
        </w:r>
        <w:r>
          <w:rPr>
            <w:noProof/>
            <w:webHidden/>
          </w:rPr>
          <w:tab/>
        </w:r>
        <w:r>
          <w:rPr>
            <w:noProof/>
            <w:webHidden/>
          </w:rPr>
          <w:fldChar w:fldCharType="begin"/>
        </w:r>
        <w:r>
          <w:rPr>
            <w:noProof/>
            <w:webHidden/>
          </w:rPr>
          <w:instrText xml:space="preserve"> PAGEREF _Toc98828168 \h </w:instrText>
        </w:r>
        <w:r>
          <w:rPr>
            <w:noProof/>
            <w:webHidden/>
          </w:rPr>
        </w:r>
        <w:r>
          <w:rPr>
            <w:noProof/>
            <w:webHidden/>
          </w:rPr>
          <w:fldChar w:fldCharType="separate"/>
        </w:r>
        <w:r>
          <w:rPr>
            <w:noProof/>
            <w:webHidden/>
          </w:rPr>
          <w:t>125</w:t>
        </w:r>
        <w:r>
          <w:rPr>
            <w:noProof/>
            <w:webHidden/>
          </w:rPr>
          <w:fldChar w:fldCharType="end"/>
        </w:r>
      </w:hyperlink>
    </w:p>
    <w:p w14:paraId="56BA6BC5" w14:textId="31AD4123" w:rsidR="00F016AF" w:rsidRDefault="00F016AF">
      <w:pPr>
        <w:pStyle w:val="Kazalovsebine3"/>
        <w:tabs>
          <w:tab w:val="left" w:pos="4635"/>
          <w:tab w:val="right" w:leader="dot" w:pos="9628"/>
        </w:tabs>
        <w:rPr>
          <w:rFonts w:asciiTheme="minorHAnsi" w:eastAsiaTheme="minorEastAsia" w:hAnsiTheme="minorHAnsi" w:cstheme="minorBidi"/>
          <w:i w:val="0"/>
          <w:iCs w:val="0"/>
          <w:noProof/>
          <w:sz w:val="22"/>
          <w:szCs w:val="22"/>
          <w:lang w:eastAsia="sl-SI"/>
        </w:rPr>
      </w:pPr>
      <w:hyperlink w:anchor="_Toc98828169" w:history="1">
        <w:r w:rsidRPr="00E56508">
          <w:rPr>
            <w:rStyle w:val="Hiperpovezava"/>
            <w:noProof/>
          </w:rPr>
          <w:t>42039003 PODZEMNI DOŽIVLJAJSKI PARK SV.ANA</w:t>
        </w:r>
        <w:r>
          <w:rPr>
            <w:rFonts w:asciiTheme="minorHAnsi" w:eastAsiaTheme="minorEastAsia" w:hAnsiTheme="minorHAnsi" w:cstheme="minorBidi"/>
            <w:i w:val="0"/>
            <w:iCs w:val="0"/>
            <w:noProof/>
            <w:sz w:val="22"/>
            <w:szCs w:val="22"/>
            <w:lang w:eastAsia="sl-SI"/>
          </w:rPr>
          <w:tab/>
        </w:r>
        <w:r w:rsidRPr="00E56508">
          <w:rPr>
            <w:rStyle w:val="Hiperpovezava"/>
            <w:noProof/>
          </w:rPr>
          <w:t>(50.000 €) 1.220 €</w:t>
        </w:r>
        <w:r>
          <w:rPr>
            <w:noProof/>
            <w:webHidden/>
          </w:rPr>
          <w:tab/>
        </w:r>
        <w:r>
          <w:rPr>
            <w:noProof/>
            <w:webHidden/>
          </w:rPr>
          <w:fldChar w:fldCharType="begin"/>
        </w:r>
        <w:r>
          <w:rPr>
            <w:noProof/>
            <w:webHidden/>
          </w:rPr>
          <w:instrText xml:space="preserve"> PAGEREF _Toc98828169 \h </w:instrText>
        </w:r>
        <w:r>
          <w:rPr>
            <w:noProof/>
            <w:webHidden/>
          </w:rPr>
        </w:r>
        <w:r>
          <w:rPr>
            <w:noProof/>
            <w:webHidden/>
          </w:rPr>
          <w:fldChar w:fldCharType="separate"/>
        </w:r>
        <w:r>
          <w:rPr>
            <w:noProof/>
            <w:webHidden/>
          </w:rPr>
          <w:t>126</w:t>
        </w:r>
        <w:r>
          <w:rPr>
            <w:noProof/>
            <w:webHidden/>
          </w:rPr>
          <w:fldChar w:fldCharType="end"/>
        </w:r>
      </w:hyperlink>
    </w:p>
    <w:p w14:paraId="48C542FA" w14:textId="13C8B89A" w:rsidR="00F016AF" w:rsidRDefault="00F016AF">
      <w:pPr>
        <w:pStyle w:val="Kazalovsebine3"/>
        <w:tabs>
          <w:tab w:val="left" w:pos="6310"/>
          <w:tab w:val="right" w:leader="dot" w:pos="9628"/>
        </w:tabs>
        <w:rPr>
          <w:rFonts w:asciiTheme="minorHAnsi" w:eastAsiaTheme="minorEastAsia" w:hAnsiTheme="minorHAnsi" w:cstheme="minorBidi"/>
          <w:i w:val="0"/>
          <w:iCs w:val="0"/>
          <w:noProof/>
          <w:sz w:val="22"/>
          <w:szCs w:val="22"/>
          <w:lang w:eastAsia="sl-SI"/>
        </w:rPr>
      </w:pPr>
      <w:hyperlink w:anchor="_Toc98828170" w:history="1">
        <w:r w:rsidRPr="00E56508">
          <w:rPr>
            <w:rStyle w:val="Hiperpovezava"/>
            <w:noProof/>
          </w:rPr>
          <w:t>42039004 RAZISKOVALNO UČNI CENTER ZA PLAZOVE IN NATURO 2000</w:t>
        </w:r>
        <w:r>
          <w:rPr>
            <w:rFonts w:asciiTheme="minorHAnsi" w:eastAsiaTheme="minorEastAsia" w:hAnsiTheme="minorHAnsi" w:cstheme="minorBidi"/>
            <w:i w:val="0"/>
            <w:iCs w:val="0"/>
            <w:noProof/>
            <w:sz w:val="22"/>
            <w:szCs w:val="22"/>
            <w:lang w:eastAsia="sl-SI"/>
          </w:rPr>
          <w:tab/>
        </w:r>
        <w:r w:rsidRPr="00E56508">
          <w:rPr>
            <w:rStyle w:val="Hiperpovezava"/>
            <w:noProof/>
          </w:rPr>
          <w:t>(25.000 €) 6.015 €</w:t>
        </w:r>
        <w:r>
          <w:rPr>
            <w:noProof/>
            <w:webHidden/>
          </w:rPr>
          <w:tab/>
        </w:r>
        <w:r>
          <w:rPr>
            <w:noProof/>
            <w:webHidden/>
          </w:rPr>
          <w:fldChar w:fldCharType="begin"/>
        </w:r>
        <w:r>
          <w:rPr>
            <w:noProof/>
            <w:webHidden/>
          </w:rPr>
          <w:instrText xml:space="preserve"> PAGEREF _Toc98828170 \h </w:instrText>
        </w:r>
        <w:r>
          <w:rPr>
            <w:noProof/>
            <w:webHidden/>
          </w:rPr>
        </w:r>
        <w:r>
          <w:rPr>
            <w:noProof/>
            <w:webHidden/>
          </w:rPr>
          <w:fldChar w:fldCharType="separate"/>
        </w:r>
        <w:r>
          <w:rPr>
            <w:noProof/>
            <w:webHidden/>
          </w:rPr>
          <w:t>126</w:t>
        </w:r>
        <w:r>
          <w:rPr>
            <w:noProof/>
            <w:webHidden/>
          </w:rPr>
          <w:fldChar w:fldCharType="end"/>
        </w:r>
      </w:hyperlink>
    </w:p>
    <w:p w14:paraId="52A74590" w14:textId="36474F14" w:rsidR="00F016AF" w:rsidRDefault="00F016AF">
      <w:pPr>
        <w:pStyle w:val="Kazalovsebine3"/>
        <w:tabs>
          <w:tab w:val="left" w:pos="8675"/>
          <w:tab w:val="right" w:leader="dot" w:pos="9628"/>
        </w:tabs>
        <w:rPr>
          <w:rFonts w:asciiTheme="minorHAnsi" w:eastAsiaTheme="minorEastAsia" w:hAnsiTheme="minorHAnsi" w:cstheme="minorBidi"/>
          <w:i w:val="0"/>
          <w:iCs w:val="0"/>
          <w:noProof/>
          <w:sz w:val="22"/>
          <w:szCs w:val="22"/>
          <w:lang w:eastAsia="sl-SI"/>
        </w:rPr>
      </w:pPr>
      <w:hyperlink w:anchor="_Toc98828171" w:history="1">
        <w:r w:rsidRPr="00E56508">
          <w:rPr>
            <w:rStyle w:val="Hiperpovezava"/>
            <w:noProof/>
          </w:rPr>
          <w:t>42039005 IZGRADNJA KNJIŽNICE DR.TONETA PRETNARJA IN DRUGE KULTURNE INFRASTRUKTURE</w:t>
        </w:r>
        <w:r>
          <w:rPr>
            <w:rFonts w:asciiTheme="minorHAnsi" w:eastAsiaTheme="minorEastAsia" w:hAnsiTheme="minorHAnsi" w:cstheme="minorBidi"/>
            <w:i w:val="0"/>
            <w:iCs w:val="0"/>
            <w:noProof/>
            <w:sz w:val="22"/>
            <w:szCs w:val="22"/>
            <w:lang w:eastAsia="sl-SI"/>
          </w:rPr>
          <w:tab/>
        </w:r>
        <w:r w:rsidRPr="00E56508">
          <w:rPr>
            <w:rStyle w:val="Hiperpovezava"/>
            <w:noProof/>
          </w:rPr>
          <w:t>(50.000 €) 0 €</w:t>
        </w:r>
        <w:r>
          <w:rPr>
            <w:noProof/>
            <w:webHidden/>
          </w:rPr>
          <w:tab/>
        </w:r>
        <w:r>
          <w:rPr>
            <w:noProof/>
            <w:webHidden/>
          </w:rPr>
          <w:fldChar w:fldCharType="begin"/>
        </w:r>
        <w:r>
          <w:rPr>
            <w:noProof/>
            <w:webHidden/>
          </w:rPr>
          <w:instrText xml:space="preserve"> PAGEREF _Toc98828171 \h </w:instrText>
        </w:r>
        <w:r>
          <w:rPr>
            <w:noProof/>
            <w:webHidden/>
          </w:rPr>
        </w:r>
        <w:r>
          <w:rPr>
            <w:noProof/>
            <w:webHidden/>
          </w:rPr>
          <w:fldChar w:fldCharType="separate"/>
        </w:r>
        <w:r>
          <w:rPr>
            <w:noProof/>
            <w:webHidden/>
          </w:rPr>
          <w:t>126</w:t>
        </w:r>
        <w:r>
          <w:rPr>
            <w:noProof/>
            <w:webHidden/>
          </w:rPr>
          <w:fldChar w:fldCharType="end"/>
        </w:r>
      </w:hyperlink>
    </w:p>
    <w:p w14:paraId="76248FDC" w14:textId="2958B23E" w:rsidR="00F016AF" w:rsidRDefault="00F016AF">
      <w:pPr>
        <w:pStyle w:val="Kazalovsebine3"/>
        <w:tabs>
          <w:tab w:val="left" w:pos="6205"/>
          <w:tab w:val="right" w:leader="dot" w:pos="9628"/>
        </w:tabs>
        <w:rPr>
          <w:rFonts w:asciiTheme="minorHAnsi" w:eastAsiaTheme="minorEastAsia" w:hAnsiTheme="minorHAnsi" w:cstheme="minorBidi"/>
          <w:i w:val="0"/>
          <w:iCs w:val="0"/>
          <w:noProof/>
          <w:sz w:val="22"/>
          <w:szCs w:val="22"/>
          <w:lang w:eastAsia="sl-SI"/>
        </w:rPr>
      </w:pPr>
      <w:hyperlink w:anchor="_Toc98828172" w:history="1">
        <w:r w:rsidRPr="00E56508">
          <w:rPr>
            <w:rStyle w:val="Hiperpovezava"/>
            <w:noProof/>
          </w:rPr>
          <w:t>42039006 IZGRADNJA POSLOVILNIH VEŽIC V LOMU POD STORŽIČEM</w:t>
        </w:r>
        <w:r>
          <w:rPr>
            <w:rFonts w:asciiTheme="minorHAnsi" w:eastAsiaTheme="minorEastAsia" w:hAnsiTheme="minorHAnsi" w:cstheme="minorBidi"/>
            <w:i w:val="0"/>
            <w:iCs w:val="0"/>
            <w:noProof/>
            <w:sz w:val="22"/>
            <w:szCs w:val="22"/>
            <w:lang w:eastAsia="sl-SI"/>
          </w:rPr>
          <w:tab/>
        </w:r>
        <w:r w:rsidRPr="00E56508">
          <w:rPr>
            <w:rStyle w:val="Hiperpovezava"/>
            <w:noProof/>
          </w:rPr>
          <w:t>(33.000 €) 0 €</w:t>
        </w:r>
        <w:r>
          <w:rPr>
            <w:noProof/>
            <w:webHidden/>
          </w:rPr>
          <w:tab/>
        </w:r>
        <w:r>
          <w:rPr>
            <w:noProof/>
            <w:webHidden/>
          </w:rPr>
          <w:fldChar w:fldCharType="begin"/>
        </w:r>
        <w:r>
          <w:rPr>
            <w:noProof/>
            <w:webHidden/>
          </w:rPr>
          <w:instrText xml:space="preserve"> PAGEREF _Toc98828172 \h </w:instrText>
        </w:r>
        <w:r>
          <w:rPr>
            <w:noProof/>
            <w:webHidden/>
          </w:rPr>
        </w:r>
        <w:r>
          <w:rPr>
            <w:noProof/>
            <w:webHidden/>
          </w:rPr>
          <w:fldChar w:fldCharType="separate"/>
        </w:r>
        <w:r>
          <w:rPr>
            <w:noProof/>
            <w:webHidden/>
          </w:rPr>
          <w:t>127</w:t>
        </w:r>
        <w:r>
          <w:rPr>
            <w:noProof/>
            <w:webHidden/>
          </w:rPr>
          <w:fldChar w:fldCharType="end"/>
        </w:r>
      </w:hyperlink>
    </w:p>
    <w:p w14:paraId="73AFCFFF" w14:textId="52D6C137" w:rsidR="00F016AF" w:rsidRDefault="00F016AF">
      <w:pPr>
        <w:pStyle w:val="Kazalovsebine3"/>
        <w:tabs>
          <w:tab w:val="left" w:pos="6485"/>
          <w:tab w:val="right" w:leader="dot" w:pos="9628"/>
        </w:tabs>
        <w:rPr>
          <w:rFonts w:asciiTheme="minorHAnsi" w:eastAsiaTheme="minorEastAsia" w:hAnsiTheme="minorHAnsi" w:cstheme="minorBidi"/>
          <w:i w:val="0"/>
          <w:iCs w:val="0"/>
          <w:noProof/>
          <w:sz w:val="22"/>
          <w:szCs w:val="22"/>
          <w:lang w:eastAsia="sl-SI"/>
        </w:rPr>
      </w:pPr>
      <w:hyperlink w:anchor="_Toc98828173" w:history="1">
        <w:r w:rsidRPr="00E56508">
          <w:rPr>
            <w:rStyle w:val="Hiperpovezava"/>
            <w:noProof/>
          </w:rPr>
          <w:t>42039007 IZGRADNJA PRIZIDKA K ZD IN CENTRA ZA KREPITEV ZDRAVJA</w:t>
        </w:r>
        <w:r>
          <w:rPr>
            <w:rFonts w:asciiTheme="minorHAnsi" w:eastAsiaTheme="minorEastAsia" w:hAnsiTheme="minorHAnsi" w:cstheme="minorBidi"/>
            <w:i w:val="0"/>
            <w:iCs w:val="0"/>
            <w:noProof/>
            <w:sz w:val="22"/>
            <w:szCs w:val="22"/>
            <w:lang w:eastAsia="sl-SI"/>
          </w:rPr>
          <w:tab/>
        </w:r>
        <w:r w:rsidRPr="00E56508">
          <w:rPr>
            <w:rStyle w:val="Hiperpovezava"/>
            <w:noProof/>
          </w:rPr>
          <w:t>(221.000 €) 25.674 €</w:t>
        </w:r>
        <w:r>
          <w:rPr>
            <w:noProof/>
            <w:webHidden/>
          </w:rPr>
          <w:tab/>
        </w:r>
        <w:r>
          <w:rPr>
            <w:noProof/>
            <w:webHidden/>
          </w:rPr>
          <w:fldChar w:fldCharType="begin"/>
        </w:r>
        <w:r>
          <w:rPr>
            <w:noProof/>
            <w:webHidden/>
          </w:rPr>
          <w:instrText xml:space="preserve"> PAGEREF _Toc98828173 \h </w:instrText>
        </w:r>
        <w:r>
          <w:rPr>
            <w:noProof/>
            <w:webHidden/>
          </w:rPr>
        </w:r>
        <w:r>
          <w:rPr>
            <w:noProof/>
            <w:webHidden/>
          </w:rPr>
          <w:fldChar w:fldCharType="separate"/>
        </w:r>
        <w:r>
          <w:rPr>
            <w:noProof/>
            <w:webHidden/>
          </w:rPr>
          <w:t>127</w:t>
        </w:r>
        <w:r>
          <w:rPr>
            <w:noProof/>
            <w:webHidden/>
          </w:rPr>
          <w:fldChar w:fldCharType="end"/>
        </w:r>
      </w:hyperlink>
    </w:p>
    <w:p w14:paraId="3ACB6B30" w14:textId="615FB7B1" w:rsidR="00F016AF" w:rsidRDefault="00F016AF">
      <w:pPr>
        <w:pStyle w:val="Kazalovsebine3"/>
        <w:tabs>
          <w:tab w:val="left" w:pos="4770"/>
          <w:tab w:val="right" w:leader="dot" w:pos="9628"/>
        </w:tabs>
        <w:rPr>
          <w:rFonts w:asciiTheme="minorHAnsi" w:eastAsiaTheme="minorEastAsia" w:hAnsiTheme="minorHAnsi" w:cstheme="minorBidi"/>
          <w:i w:val="0"/>
          <w:iCs w:val="0"/>
          <w:noProof/>
          <w:sz w:val="22"/>
          <w:szCs w:val="22"/>
          <w:lang w:eastAsia="sl-SI"/>
        </w:rPr>
      </w:pPr>
      <w:hyperlink w:anchor="_Toc98828174" w:history="1">
        <w:r w:rsidRPr="00E56508">
          <w:rPr>
            <w:rStyle w:val="Hiperpovezava"/>
            <w:noProof/>
          </w:rPr>
          <w:t>42106001 PAMETNI PROMETNI SISTEM GORENJSKE</w:t>
        </w:r>
        <w:r>
          <w:rPr>
            <w:rFonts w:asciiTheme="minorHAnsi" w:eastAsiaTheme="minorEastAsia" w:hAnsiTheme="minorHAnsi" w:cstheme="minorBidi"/>
            <w:i w:val="0"/>
            <w:iCs w:val="0"/>
            <w:noProof/>
            <w:sz w:val="22"/>
            <w:szCs w:val="22"/>
            <w:lang w:eastAsia="sl-SI"/>
          </w:rPr>
          <w:tab/>
        </w:r>
        <w:r w:rsidRPr="00E56508">
          <w:rPr>
            <w:rStyle w:val="Hiperpovezava"/>
            <w:noProof/>
          </w:rPr>
          <w:t>(1.799 €) 0 €</w:t>
        </w:r>
        <w:r>
          <w:rPr>
            <w:noProof/>
            <w:webHidden/>
          </w:rPr>
          <w:tab/>
        </w:r>
        <w:r>
          <w:rPr>
            <w:noProof/>
            <w:webHidden/>
          </w:rPr>
          <w:fldChar w:fldCharType="begin"/>
        </w:r>
        <w:r>
          <w:rPr>
            <w:noProof/>
            <w:webHidden/>
          </w:rPr>
          <w:instrText xml:space="preserve"> PAGEREF _Toc98828174 \h </w:instrText>
        </w:r>
        <w:r>
          <w:rPr>
            <w:noProof/>
            <w:webHidden/>
          </w:rPr>
        </w:r>
        <w:r>
          <w:rPr>
            <w:noProof/>
            <w:webHidden/>
          </w:rPr>
          <w:fldChar w:fldCharType="separate"/>
        </w:r>
        <w:r>
          <w:rPr>
            <w:noProof/>
            <w:webHidden/>
          </w:rPr>
          <w:t>127</w:t>
        </w:r>
        <w:r>
          <w:rPr>
            <w:noProof/>
            <w:webHidden/>
          </w:rPr>
          <w:fldChar w:fldCharType="end"/>
        </w:r>
      </w:hyperlink>
    </w:p>
    <w:p w14:paraId="28DBEC87" w14:textId="2EF6A89A" w:rsidR="00F016AF" w:rsidRDefault="00F016AF">
      <w:pPr>
        <w:pStyle w:val="Kazalovsebine3"/>
        <w:tabs>
          <w:tab w:val="left" w:pos="7350"/>
          <w:tab w:val="right" w:leader="dot" w:pos="9628"/>
        </w:tabs>
        <w:rPr>
          <w:rFonts w:asciiTheme="minorHAnsi" w:eastAsiaTheme="minorEastAsia" w:hAnsiTheme="minorHAnsi" w:cstheme="minorBidi"/>
          <w:i w:val="0"/>
          <w:iCs w:val="0"/>
          <w:noProof/>
          <w:sz w:val="22"/>
          <w:szCs w:val="22"/>
          <w:lang w:eastAsia="sl-SI"/>
        </w:rPr>
      </w:pPr>
      <w:hyperlink w:anchor="_Toc98828175" w:history="1">
        <w:r w:rsidRPr="00E56508">
          <w:rPr>
            <w:rStyle w:val="Hiperpovezava"/>
            <w:noProof/>
          </w:rPr>
          <w:t>42107001 ODPRAVA POSLEDIC NESTABILNOSTI TAL KRANJSKA IN KOROŠKA CESTA</w:t>
        </w:r>
        <w:r>
          <w:rPr>
            <w:rFonts w:asciiTheme="minorHAnsi" w:eastAsiaTheme="minorEastAsia" w:hAnsiTheme="minorHAnsi" w:cstheme="minorBidi"/>
            <w:i w:val="0"/>
            <w:iCs w:val="0"/>
            <w:noProof/>
            <w:sz w:val="22"/>
            <w:szCs w:val="22"/>
            <w:lang w:eastAsia="sl-SI"/>
          </w:rPr>
          <w:tab/>
        </w:r>
        <w:r w:rsidRPr="00E56508">
          <w:rPr>
            <w:rStyle w:val="Hiperpovezava"/>
            <w:noProof/>
          </w:rPr>
          <w:t>(390.000 €) 0 €</w:t>
        </w:r>
        <w:r>
          <w:rPr>
            <w:noProof/>
            <w:webHidden/>
          </w:rPr>
          <w:tab/>
        </w:r>
        <w:r>
          <w:rPr>
            <w:noProof/>
            <w:webHidden/>
          </w:rPr>
          <w:fldChar w:fldCharType="begin"/>
        </w:r>
        <w:r>
          <w:rPr>
            <w:noProof/>
            <w:webHidden/>
          </w:rPr>
          <w:instrText xml:space="preserve"> PAGEREF _Toc98828175 \h </w:instrText>
        </w:r>
        <w:r>
          <w:rPr>
            <w:noProof/>
            <w:webHidden/>
          </w:rPr>
        </w:r>
        <w:r>
          <w:rPr>
            <w:noProof/>
            <w:webHidden/>
          </w:rPr>
          <w:fldChar w:fldCharType="separate"/>
        </w:r>
        <w:r>
          <w:rPr>
            <w:noProof/>
            <w:webHidden/>
          </w:rPr>
          <w:t>127</w:t>
        </w:r>
        <w:r>
          <w:rPr>
            <w:noProof/>
            <w:webHidden/>
          </w:rPr>
          <w:fldChar w:fldCharType="end"/>
        </w:r>
      </w:hyperlink>
    </w:p>
    <w:p w14:paraId="708EA930" w14:textId="1E04BEEF" w:rsidR="002954AA" w:rsidRDefault="002954AA">
      <w:pPr>
        <w:overflowPunct/>
        <w:autoSpaceDE/>
        <w:autoSpaceDN/>
        <w:adjustRightInd/>
        <w:spacing w:before="0" w:after="0"/>
        <w:ind w:left="0"/>
        <w:textAlignment w:val="auto"/>
      </w:pPr>
      <w:r>
        <w:fldChar w:fldCharType="end"/>
      </w:r>
      <w:r>
        <w:br w:type="page"/>
      </w:r>
    </w:p>
    <w:p w14:paraId="2BFD7E97" w14:textId="77777777" w:rsidR="00CB6029" w:rsidRPr="00E612E7" w:rsidRDefault="00CB6029" w:rsidP="00CB6029">
      <w:pPr>
        <w:pStyle w:val="AHeading1"/>
      </w:pPr>
      <w:bookmarkStart w:id="3" w:name="_Toc65156389"/>
      <w:bookmarkStart w:id="4" w:name="_Toc67653118"/>
      <w:bookmarkStart w:id="5" w:name="_Toc98827877"/>
      <w:r w:rsidRPr="00E612E7">
        <w:lastRenderedPageBreak/>
        <w:t>I. NAGOVOR ŽUPANA</w:t>
      </w:r>
      <w:bookmarkEnd w:id="3"/>
      <w:bookmarkEnd w:id="4"/>
      <w:bookmarkEnd w:id="5"/>
    </w:p>
    <w:p w14:paraId="36EE2CEA" w14:textId="77777777" w:rsidR="006D44EF" w:rsidRDefault="006D44EF" w:rsidP="00FD7C99">
      <w:pPr>
        <w:jc w:val="both"/>
        <w:rPr>
          <w:lang w:eastAsia="sl-SI"/>
        </w:rPr>
      </w:pPr>
    </w:p>
    <w:p w14:paraId="6A3DE07A" w14:textId="77777777" w:rsidR="00FD7C99" w:rsidRDefault="00FD7C99" w:rsidP="00FD7C99">
      <w:pPr>
        <w:jc w:val="both"/>
        <w:rPr>
          <w:lang w:eastAsia="sl-SI"/>
        </w:rPr>
      </w:pPr>
      <w:r>
        <w:rPr>
          <w:lang w:eastAsia="sl-SI"/>
        </w:rPr>
        <w:t>Zaključni račun oz. finančno poročilo o poslovanju Občine Tržič za leto 2021 je zaključno dejanje po preteku pestrega, zanimivega in razgibanega epidemičnega  leta. Ne glede na stiske, izzive  in omejitve je šlo življenje v občini naprej. Zagotovili smo največji možen obseg storitev na vseh področjih ter opravili, pa tudi pripravili veliko število pomembnih investicij.</w:t>
      </w:r>
    </w:p>
    <w:p w14:paraId="62D98F7F" w14:textId="77777777" w:rsidR="00FD7C99" w:rsidRDefault="00FD7C99" w:rsidP="00FD7C99">
      <w:pPr>
        <w:jc w:val="both"/>
        <w:rPr>
          <w:lang w:eastAsia="sl-SI"/>
        </w:rPr>
      </w:pPr>
    </w:p>
    <w:p w14:paraId="4F62D98C" w14:textId="77777777" w:rsidR="00FD7C99" w:rsidRDefault="00FD7C99" w:rsidP="00FD7C99">
      <w:pPr>
        <w:jc w:val="both"/>
        <w:rPr>
          <w:lang w:eastAsia="sl-SI"/>
        </w:rPr>
      </w:pPr>
      <w:r>
        <w:rPr>
          <w:lang w:eastAsia="sl-SI"/>
        </w:rPr>
        <w:t xml:space="preserve">Optimistično smo načrtovali  15, 6 milijona evrov prihodov in jih uspešno realizirali 89% načrtovanih, kar v znesku pomeni 13, 8 milijona evrov. Pri porabi in trošenju smo, kljub temu, da smo kot občinska uprava uspešno opravili vse za zagon velikih pomembnih večletnih razvojnih projektov, zabeležili časovni zamik, kar rezultira tudi v manjši porabi in realizaciji. </w:t>
      </w:r>
    </w:p>
    <w:p w14:paraId="1E40A49B" w14:textId="77777777" w:rsidR="00FD7C99" w:rsidRDefault="00FD7C99" w:rsidP="00FD7C99">
      <w:pPr>
        <w:jc w:val="both"/>
        <w:rPr>
          <w:lang w:eastAsia="sl-SI"/>
        </w:rPr>
      </w:pPr>
    </w:p>
    <w:p w14:paraId="30F7927F" w14:textId="77777777" w:rsidR="00FD7C99" w:rsidRDefault="00FD7C99" w:rsidP="00FD7C99">
      <w:pPr>
        <w:jc w:val="both"/>
        <w:rPr>
          <w:lang w:eastAsia="sl-SI"/>
        </w:rPr>
      </w:pPr>
      <w:r>
        <w:rPr>
          <w:lang w:eastAsia="sl-SI"/>
        </w:rPr>
        <w:t>Realizirali smo 11, 8 milijona evrov odhodkov s katerimi smo v celoti zagotovili normalno delovanje vrtcev, šol , komunale, vseh javnih zavodov ter športa in kulture. Izvedene so bile tudi številne dragocene in težko pričakovane investicije, od katerih se večina uspešno že izvaja v letošnjem letu. Razlog časovnega zamika so administrativne ovire in višje sile, na katere nimamo vpliva in se jih ni dalo načrtovati.</w:t>
      </w:r>
    </w:p>
    <w:p w14:paraId="24BBD0DB" w14:textId="77777777" w:rsidR="00FD7C99" w:rsidRDefault="00FD7C99" w:rsidP="00FD7C99">
      <w:pPr>
        <w:jc w:val="both"/>
        <w:rPr>
          <w:lang w:eastAsia="sl-SI"/>
        </w:rPr>
      </w:pPr>
    </w:p>
    <w:p w14:paraId="5448164F" w14:textId="77777777" w:rsidR="00FD7C99" w:rsidRDefault="00FD7C99" w:rsidP="00FD7C99">
      <w:pPr>
        <w:jc w:val="both"/>
        <w:rPr>
          <w:lang w:eastAsia="sl-SI"/>
        </w:rPr>
      </w:pPr>
      <w:r>
        <w:rPr>
          <w:lang w:eastAsia="sl-SI"/>
        </w:rPr>
        <w:t xml:space="preserve">Pri 8-milijonskem </w:t>
      </w:r>
      <w:proofErr w:type="spellStart"/>
      <w:r>
        <w:rPr>
          <w:lang w:eastAsia="sl-SI"/>
        </w:rPr>
        <w:t>okoljskem</w:t>
      </w:r>
      <w:proofErr w:type="spellEnd"/>
      <w:r>
        <w:rPr>
          <w:lang w:eastAsia="sl-SI"/>
        </w:rPr>
        <w:t xml:space="preserve"> projektu Odvajanje in čiščenje odpadnih voda v porečju Zgornje Save – Občina Tržič oz. projekt DRR2 (12 km novih kanalizacij, 5 km vodovodov in 5 km pločnikov in cest) smo zastali zaradi pritožbe enega izmed izvajalcev na državno revizijsko komisijo. Podjetje je pritožbo, kot bistveno dražji ponudnik, izgubilo, nam pa zapravilo pol leta dragocene gradbene sezone in nas izpostavilo velikim podražitvam gradbenih materialov. Dolgo pričakovano investicijo in energetsko sanacijo obnove gradu </w:t>
      </w:r>
      <w:proofErr w:type="spellStart"/>
      <w:r>
        <w:rPr>
          <w:lang w:eastAsia="sl-SI"/>
        </w:rPr>
        <w:t>Neuhaus</w:t>
      </w:r>
      <w:proofErr w:type="spellEnd"/>
      <w:r>
        <w:rPr>
          <w:lang w:eastAsia="sl-SI"/>
        </w:rPr>
        <w:t xml:space="preserve"> in Tržiškega muzeja smo uspešno začeli, nato pa so se pokazale velike skrite težave v dotrajanem lesenem ostrešju. Izziv smo s časovnim zamikom in dodatnimi vlaganji obvladali in danes sta sanaciji dveh imenitnih, daleč vidnih stavb že v zaključni fazi. Razpis in pogoji izvedbe nadstandardnih lovilnih mrež na Kranjski in Koroški cesti s strani države nista bila izvedena na način, da bi občini zagotavljala pridobitev založenih sredstev v skrajno finančno negotovih časih. Zamik je tudi pri gradnji kolesarske povezave v Zadragi, kjer občina Naklo pod traso nove povezave še ni uspela z vgradnjo vodovoda. Tudi danes ta dela že potekajo. Prav tako je v proceduri tudi sprejem podrobnega prostorskega načrta za priključek Ravne Sever.</w:t>
      </w:r>
    </w:p>
    <w:p w14:paraId="6C8CA9BE" w14:textId="77777777" w:rsidR="00FD7C99" w:rsidRDefault="00FD7C99" w:rsidP="00FD7C99">
      <w:pPr>
        <w:jc w:val="both"/>
        <w:rPr>
          <w:lang w:eastAsia="sl-SI"/>
        </w:rPr>
      </w:pPr>
    </w:p>
    <w:p w14:paraId="6B58BE14" w14:textId="77777777" w:rsidR="00FD7C99" w:rsidRDefault="00FD7C99" w:rsidP="00FD7C99">
      <w:pPr>
        <w:jc w:val="both"/>
        <w:rPr>
          <w:lang w:eastAsia="sl-SI"/>
        </w:rPr>
      </w:pPr>
      <w:r>
        <w:rPr>
          <w:lang w:eastAsia="sl-SI"/>
        </w:rPr>
        <w:t>Zamik investicij pomeni finančni prihranek, realiziran je bil proračunski presežek v višini 2,1 milijona evrov. Zaradi zamika investicij ni bilo potrebe po koriščenju kredita. Zadolženost občine iz preteklih let za razvojne projekte se je zmanjšala še za pol milijona evrov in tako smo ena manj zadolženih občin v regiji in državi. Premoženje občine raste, je obsežno  in trdno, finance pa varne ter stabilne.</w:t>
      </w:r>
    </w:p>
    <w:p w14:paraId="4681005F" w14:textId="77777777" w:rsidR="00FD7C99" w:rsidRDefault="00FD7C99" w:rsidP="00FD7C99">
      <w:pPr>
        <w:jc w:val="both"/>
        <w:rPr>
          <w:lang w:eastAsia="sl-SI"/>
        </w:rPr>
      </w:pPr>
    </w:p>
    <w:p w14:paraId="5DF82722" w14:textId="77777777" w:rsidR="00FD7C99" w:rsidRDefault="00FD7C99" w:rsidP="00FD7C99">
      <w:pPr>
        <w:jc w:val="both"/>
        <w:rPr>
          <w:lang w:eastAsia="sl-SI"/>
        </w:rPr>
      </w:pPr>
      <w:r>
        <w:rPr>
          <w:lang w:eastAsia="sl-SI"/>
        </w:rPr>
        <w:t>Vzdrževanje visokega družbenega standarda se kaže v izdatkih za šole in vrtce, kamor smo vložil 2,8 milijona evrov.  Epidemično  leto je bilo zaznamovano tudi s socialnimi transferji, torej potrebno  pomočjo občanom v znesku 766 tisoč evrov, vlaganji v stanovanja za okrog 200 tisoč evrov, zagotovili smo tudi normalno delovanje športa in kulture. Ne gre za stroške, pač pa naložbo v ljudi.</w:t>
      </w:r>
    </w:p>
    <w:p w14:paraId="14022F67" w14:textId="77777777" w:rsidR="00FD7C99" w:rsidRDefault="00FD7C99" w:rsidP="00FD7C99">
      <w:pPr>
        <w:jc w:val="both"/>
        <w:rPr>
          <w:lang w:eastAsia="sl-SI"/>
        </w:rPr>
      </w:pPr>
    </w:p>
    <w:p w14:paraId="32E1330C" w14:textId="77777777" w:rsidR="00FD7C99" w:rsidRDefault="00FD7C99" w:rsidP="00FD7C99">
      <w:pPr>
        <w:jc w:val="both"/>
        <w:rPr>
          <w:lang w:eastAsia="sl-SI"/>
        </w:rPr>
      </w:pPr>
      <w:r>
        <w:rPr>
          <w:lang w:eastAsia="sl-SI"/>
        </w:rPr>
        <w:t>Zaradi epidemično omejenih in oteženih pogojev pri izvajanju investicij, se je okrepil finančni položaj krajevnih skupnosti, ki bodo sredstva lahko investirala v letošnjem in naslednjem letu.</w:t>
      </w:r>
    </w:p>
    <w:p w14:paraId="047028C8" w14:textId="77777777" w:rsidR="00FD7C99" w:rsidRDefault="00FD7C99" w:rsidP="00FD7C99">
      <w:pPr>
        <w:jc w:val="both"/>
        <w:rPr>
          <w:lang w:eastAsia="sl-SI"/>
        </w:rPr>
      </w:pPr>
    </w:p>
    <w:p w14:paraId="5DD936D4" w14:textId="77777777" w:rsidR="00FD7C99" w:rsidRDefault="00FD7C99" w:rsidP="00FD7C99">
      <w:pPr>
        <w:jc w:val="both"/>
        <w:rPr>
          <w:lang w:eastAsia="sl-SI"/>
        </w:rPr>
      </w:pPr>
      <w:r>
        <w:rPr>
          <w:lang w:eastAsia="sl-SI"/>
        </w:rPr>
        <w:t>Očem najbolj vidne in k razvoju najbolj prispevajoče pa so neposredne investicije. Dragocenih naložb in izvedb, ki bodo zaznamovale naše življenje je bilo veliko. Naštevamo samo največje:</w:t>
      </w:r>
    </w:p>
    <w:p w14:paraId="7119495D" w14:textId="77777777" w:rsidR="00FD7C99" w:rsidRDefault="00FD7C99" w:rsidP="00FD7C99">
      <w:pPr>
        <w:spacing w:before="0" w:after="0"/>
        <w:jc w:val="both"/>
        <w:rPr>
          <w:lang w:eastAsia="sl-SI"/>
        </w:rPr>
      </w:pPr>
      <w:r>
        <w:rPr>
          <w:lang w:eastAsia="sl-SI"/>
        </w:rPr>
        <w:t>-</w:t>
      </w:r>
      <w:r>
        <w:rPr>
          <w:lang w:eastAsia="sl-SI"/>
        </w:rPr>
        <w:tab/>
        <w:t>hodnik za pešce z obnovo ceste v Kovorju,</w:t>
      </w:r>
    </w:p>
    <w:p w14:paraId="722079A1" w14:textId="77777777" w:rsidR="00FD7C99" w:rsidRDefault="00FD7C99" w:rsidP="00FD7C99">
      <w:pPr>
        <w:spacing w:before="0" w:after="0"/>
        <w:jc w:val="both"/>
        <w:rPr>
          <w:lang w:eastAsia="sl-SI"/>
        </w:rPr>
      </w:pPr>
      <w:r>
        <w:rPr>
          <w:lang w:eastAsia="sl-SI"/>
        </w:rPr>
        <w:t>-</w:t>
      </w:r>
      <w:r>
        <w:rPr>
          <w:lang w:eastAsia="sl-SI"/>
        </w:rPr>
        <w:tab/>
        <w:t>dokončanje rekonstrukcije vozišč v območju BPT,</w:t>
      </w:r>
    </w:p>
    <w:p w14:paraId="62E717A3" w14:textId="77777777" w:rsidR="00FD7C99" w:rsidRDefault="00FD7C99" w:rsidP="00FD7C99">
      <w:pPr>
        <w:spacing w:before="0" w:after="0"/>
        <w:jc w:val="both"/>
        <w:rPr>
          <w:lang w:eastAsia="sl-SI"/>
        </w:rPr>
      </w:pPr>
      <w:r>
        <w:rPr>
          <w:lang w:eastAsia="sl-SI"/>
        </w:rPr>
        <w:t>-</w:t>
      </w:r>
      <w:r>
        <w:rPr>
          <w:lang w:eastAsia="sl-SI"/>
        </w:rPr>
        <w:tab/>
        <w:t>nakup sodobnega orodnega vozila za PGD Brezje,</w:t>
      </w:r>
    </w:p>
    <w:p w14:paraId="5682B5AF" w14:textId="77777777" w:rsidR="00FD7C99" w:rsidRDefault="00FD7C99" w:rsidP="00FD7C99">
      <w:pPr>
        <w:spacing w:before="0" w:after="0"/>
        <w:jc w:val="both"/>
        <w:rPr>
          <w:lang w:eastAsia="sl-SI"/>
        </w:rPr>
      </w:pPr>
      <w:r>
        <w:rPr>
          <w:lang w:eastAsia="sl-SI"/>
        </w:rPr>
        <w:t>-</w:t>
      </w:r>
      <w:r>
        <w:rPr>
          <w:lang w:eastAsia="sl-SI"/>
        </w:rPr>
        <w:tab/>
        <w:t>obnova cest in vodovodov (Paloviče, Podljubelj, Kovor),</w:t>
      </w:r>
    </w:p>
    <w:p w14:paraId="6F80E2DF" w14:textId="77777777" w:rsidR="00FD7C99" w:rsidRDefault="00FD7C99" w:rsidP="006D44EF">
      <w:pPr>
        <w:spacing w:before="0" w:after="0"/>
        <w:ind w:left="719" w:hanging="435"/>
        <w:jc w:val="both"/>
        <w:rPr>
          <w:lang w:eastAsia="sl-SI"/>
        </w:rPr>
      </w:pPr>
      <w:r>
        <w:rPr>
          <w:lang w:eastAsia="sl-SI"/>
        </w:rPr>
        <w:t>-</w:t>
      </w:r>
      <w:r>
        <w:rPr>
          <w:lang w:eastAsia="sl-SI"/>
        </w:rPr>
        <w:tab/>
        <w:t>vzdrževanje objektov šol in vrtca (dve novi enoti vrtca v Kovorju, dodatni prostori za Glasbeno šolo, prostori in selitev Ljudske univerze),</w:t>
      </w:r>
    </w:p>
    <w:p w14:paraId="3E8C7F38" w14:textId="77777777" w:rsidR="00FD7C99" w:rsidRDefault="00FD7C99" w:rsidP="00FD7C99">
      <w:pPr>
        <w:spacing w:before="0" w:after="0"/>
        <w:jc w:val="both"/>
        <w:rPr>
          <w:lang w:eastAsia="sl-SI"/>
        </w:rPr>
      </w:pPr>
      <w:r>
        <w:rPr>
          <w:lang w:eastAsia="sl-SI"/>
        </w:rPr>
        <w:t>-</w:t>
      </w:r>
      <w:r>
        <w:rPr>
          <w:lang w:eastAsia="sl-SI"/>
        </w:rPr>
        <w:tab/>
        <w:t>postavitev novih pokritih avtobusnih postaj (EU projekt Počakaj na bus),</w:t>
      </w:r>
    </w:p>
    <w:p w14:paraId="2EF96B13" w14:textId="77777777" w:rsidR="00FD7C99" w:rsidRDefault="00FD7C99" w:rsidP="006D44EF">
      <w:pPr>
        <w:spacing w:before="0" w:after="0"/>
        <w:ind w:left="719" w:hanging="435"/>
        <w:jc w:val="both"/>
        <w:rPr>
          <w:lang w:eastAsia="sl-SI"/>
        </w:rPr>
      </w:pPr>
      <w:r>
        <w:rPr>
          <w:lang w:eastAsia="sl-SI"/>
        </w:rPr>
        <w:t>-</w:t>
      </w:r>
      <w:r>
        <w:rPr>
          <w:lang w:eastAsia="sl-SI"/>
        </w:rPr>
        <w:tab/>
        <w:t>investirali smo v posodobitev športnega parka Sebenje-Žiganja vas, uspešno smo s fasadnimi paneli zaprli del balinišča na Ravnah,</w:t>
      </w:r>
    </w:p>
    <w:p w14:paraId="318D88AD" w14:textId="77777777" w:rsidR="00FD7C99" w:rsidRDefault="00FD7C99" w:rsidP="00FD7C99">
      <w:pPr>
        <w:spacing w:before="0" w:after="0"/>
        <w:jc w:val="both"/>
        <w:rPr>
          <w:lang w:eastAsia="sl-SI"/>
        </w:rPr>
      </w:pPr>
      <w:r>
        <w:rPr>
          <w:lang w:eastAsia="sl-SI"/>
        </w:rPr>
        <w:t>-</w:t>
      </w:r>
      <w:r>
        <w:rPr>
          <w:lang w:eastAsia="sl-SI"/>
        </w:rPr>
        <w:tab/>
        <w:t>izdelan je bil projekt pločnika v Seničnem,</w:t>
      </w:r>
    </w:p>
    <w:p w14:paraId="1DC12759" w14:textId="77777777" w:rsidR="00FD7C99" w:rsidRDefault="00FD7C99" w:rsidP="00FD7C99">
      <w:pPr>
        <w:spacing w:before="0" w:after="0"/>
        <w:jc w:val="both"/>
        <w:rPr>
          <w:lang w:eastAsia="sl-SI"/>
        </w:rPr>
      </w:pPr>
      <w:r>
        <w:rPr>
          <w:lang w:eastAsia="sl-SI"/>
        </w:rPr>
        <w:t>-</w:t>
      </w:r>
      <w:r>
        <w:rPr>
          <w:lang w:eastAsia="sl-SI"/>
        </w:rPr>
        <w:tab/>
        <w:t xml:space="preserve">obnovili smo infrastrukturo na pokopališču Tržič ter zamenjali stavbno pohištvo v vežicah v Kovorju, </w:t>
      </w:r>
    </w:p>
    <w:p w14:paraId="160F3449" w14:textId="77777777" w:rsidR="00FD7C99" w:rsidRDefault="00FD7C99" w:rsidP="00FD7C99">
      <w:pPr>
        <w:spacing w:before="0" w:after="0"/>
        <w:jc w:val="both"/>
        <w:rPr>
          <w:lang w:eastAsia="sl-SI"/>
        </w:rPr>
      </w:pPr>
      <w:r>
        <w:rPr>
          <w:lang w:eastAsia="sl-SI"/>
        </w:rPr>
        <w:t>-</w:t>
      </w:r>
      <w:r>
        <w:rPr>
          <w:lang w:eastAsia="sl-SI"/>
        </w:rPr>
        <w:tab/>
        <w:t xml:space="preserve">izvedli smo energetsko sanacijo objekta Tržiškega  muzeja ter začeli z obnovo gradu </w:t>
      </w:r>
      <w:proofErr w:type="spellStart"/>
      <w:r>
        <w:rPr>
          <w:lang w:eastAsia="sl-SI"/>
        </w:rPr>
        <w:t>Neuhaus</w:t>
      </w:r>
      <w:proofErr w:type="spellEnd"/>
      <w:r>
        <w:rPr>
          <w:lang w:eastAsia="sl-SI"/>
        </w:rPr>
        <w:t>.</w:t>
      </w:r>
    </w:p>
    <w:p w14:paraId="60559BC6" w14:textId="77777777" w:rsidR="00FD7C99" w:rsidRDefault="00FD7C99" w:rsidP="00FD7C99">
      <w:pPr>
        <w:jc w:val="both"/>
        <w:rPr>
          <w:lang w:eastAsia="sl-SI"/>
        </w:rPr>
      </w:pPr>
    </w:p>
    <w:p w14:paraId="4F45F12A" w14:textId="77777777" w:rsidR="00FD7C99" w:rsidRDefault="00FD7C99" w:rsidP="00FD7C99">
      <w:pPr>
        <w:jc w:val="both"/>
        <w:rPr>
          <w:lang w:eastAsia="sl-SI"/>
        </w:rPr>
      </w:pPr>
      <w:r>
        <w:rPr>
          <w:lang w:eastAsia="sl-SI"/>
        </w:rPr>
        <w:t xml:space="preserve">Začete so bile investicije: </w:t>
      </w:r>
    </w:p>
    <w:p w14:paraId="4941CA39" w14:textId="77777777" w:rsidR="00FD7C99" w:rsidRDefault="00FD7C99" w:rsidP="006D44EF">
      <w:pPr>
        <w:spacing w:before="0" w:after="0"/>
        <w:ind w:left="719" w:hanging="435"/>
        <w:jc w:val="both"/>
        <w:rPr>
          <w:lang w:eastAsia="sl-SI"/>
        </w:rPr>
      </w:pPr>
      <w:r>
        <w:rPr>
          <w:lang w:eastAsia="sl-SI"/>
        </w:rPr>
        <w:t>-</w:t>
      </w:r>
      <w:r>
        <w:rPr>
          <w:lang w:eastAsia="sl-SI"/>
        </w:rPr>
        <w:tab/>
        <w:t>projektna dokumentacija za prizidek k Zdravstvenemu domu Tržič, kjer smo v decembru pridobili gradbeno dovoljenje,</w:t>
      </w:r>
    </w:p>
    <w:p w14:paraId="7BF7D11C" w14:textId="77777777" w:rsidR="00FD7C99" w:rsidRDefault="00FD7C99" w:rsidP="00FD7C99">
      <w:pPr>
        <w:spacing w:before="0" w:after="0"/>
        <w:jc w:val="both"/>
        <w:rPr>
          <w:lang w:eastAsia="sl-SI"/>
        </w:rPr>
      </w:pPr>
      <w:r>
        <w:rPr>
          <w:lang w:eastAsia="sl-SI"/>
        </w:rPr>
        <w:t>-</w:t>
      </w:r>
      <w:r>
        <w:rPr>
          <w:lang w:eastAsia="sl-SI"/>
        </w:rPr>
        <w:tab/>
        <w:t>DRR 2, uspešno so bili urejeni prvi odseki nove komunalne infrastrukture,</w:t>
      </w:r>
    </w:p>
    <w:p w14:paraId="6D1E084B" w14:textId="77777777" w:rsidR="00FD7C99" w:rsidRDefault="00FD7C99" w:rsidP="00FD7C99">
      <w:pPr>
        <w:spacing w:before="0" w:after="0"/>
        <w:jc w:val="both"/>
        <w:rPr>
          <w:lang w:eastAsia="sl-SI"/>
        </w:rPr>
      </w:pPr>
      <w:r>
        <w:rPr>
          <w:lang w:eastAsia="sl-SI"/>
        </w:rPr>
        <w:lastRenderedPageBreak/>
        <w:t>-</w:t>
      </w:r>
      <w:r>
        <w:rPr>
          <w:lang w:eastAsia="sl-SI"/>
        </w:rPr>
        <w:tab/>
        <w:t xml:space="preserve">obnova gradu </w:t>
      </w:r>
      <w:proofErr w:type="spellStart"/>
      <w:r>
        <w:rPr>
          <w:lang w:eastAsia="sl-SI"/>
        </w:rPr>
        <w:t>Neuhaus</w:t>
      </w:r>
      <w:proofErr w:type="spellEnd"/>
      <w:r>
        <w:rPr>
          <w:lang w:eastAsia="sl-SI"/>
        </w:rPr>
        <w:t>,</w:t>
      </w:r>
    </w:p>
    <w:p w14:paraId="34311F75" w14:textId="77777777" w:rsidR="00FD7C99" w:rsidRDefault="00FD7C99" w:rsidP="00FD7C99">
      <w:pPr>
        <w:spacing w:before="0" w:after="0"/>
        <w:jc w:val="both"/>
        <w:rPr>
          <w:lang w:eastAsia="sl-SI"/>
        </w:rPr>
      </w:pPr>
      <w:r>
        <w:rPr>
          <w:lang w:eastAsia="sl-SI"/>
        </w:rPr>
        <w:t>-</w:t>
      </w:r>
      <w:r>
        <w:rPr>
          <w:lang w:eastAsia="sl-SI"/>
        </w:rPr>
        <w:tab/>
        <w:t>sprejema se podrobni prostorski načrt za ISŠ Križe ter pridobivajo še manjkajoča zemljišča.</w:t>
      </w:r>
    </w:p>
    <w:p w14:paraId="5B9088DE" w14:textId="77777777" w:rsidR="00FD7C99" w:rsidRDefault="00FD7C99" w:rsidP="00FD7C99">
      <w:pPr>
        <w:jc w:val="both"/>
        <w:rPr>
          <w:lang w:eastAsia="sl-SI"/>
        </w:rPr>
      </w:pPr>
    </w:p>
    <w:p w14:paraId="52DFA3C9" w14:textId="77777777" w:rsidR="00FD7C99" w:rsidRDefault="00FD7C99" w:rsidP="00FD7C99">
      <w:pPr>
        <w:jc w:val="both"/>
        <w:rPr>
          <w:lang w:eastAsia="sl-SI"/>
        </w:rPr>
      </w:pPr>
      <w:r>
        <w:rPr>
          <w:lang w:eastAsia="sl-SI"/>
        </w:rPr>
        <w:t>Prijetno življenje v lokalni skupnosti pa zaznamujejo tudi ostala finančno manj izpostavljena, zato pa nič manj dragocena dejanja:</w:t>
      </w:r>
    </w:p>
    <w:p w14:paraId="689B2883" w14:textId="77777777" w:rsidR="00FD7C99" w:rsidRDefault="00FD7C99" w:rsidP="006D44EF">
      <w:pPr>
        <w:spacing w:before="0" w:after="0"/>
        <w:ind w:left="719" w:hanging="435"/>
        <w:jc w:val="both"/>
        <w:rPr>
          <w:lang w:eastAsia="sl-SI"/>
        </w:rPr>
      </w:pPr>
      <w:r>
        <w:rPr>
          <w:lang w:eastAsia="sl-SI"/>
        </w:rPr>
        <w:t>-</w:t>
      </w:r>
      <w:r>
        <w:rPr>
          <w:lang w:eastAsia="sl-SI"/>
        </w:rPr>
        <w:tab/>
        <w:t xml:space="preserve">sprejem razvojnega načrta Tržič 2030 v sklopu projekta </w:t>
      </w:r>
      <w:proofErr w:type="spellStart"/>
      <w:r>
        <w:rPr>
          <w:lang w:eastAsia="sl-SI"/>
        </w:rPr>
        <w:t>trAILs</w:t>
      </w:r>
      <w:proofErr w:type="spellEnd"/>
      <w:r>
        <w:rPr>
          <w:lang w:eastAsia="sl-SI"/>
        </w:rPr>
        <w:t xml:space="preserve"> – transformacija alpskih industrijskih krajin,</w:t>
      </w:r>
    </w:p>
    <w:p w14:paraId="236E2945" w14:textId="77777777" w:rsidR="00FD7C99" w:rsidRDefault="00FD7C99" w:rsidP="006D44EF">
      <w:pPr>
        <w:spacing w:before="0" w:after="0"/>
        <w:ind w:left="719" w:hanging="435"/>
        <w:jc w:val="both"/>
        <w:rPr>
          <w:lang w:eastAsia="sl-SI"/>
        </w:rPr>
      </w:pPr>
      <w:r>
        <w:rPr>
          <w:lang w:eastAsia="sl-SI"/>
        </w:rPr>
        <w:t>-</w:t>
      </w:r>
      <w:r>
        <w:rPr>
          <w:lang w:eastAsia="sl-SI"/>
        </w:rPr>
        <w:tab/>
        <w:t>pristop k subvencioniranju e-oskrbe,</w:t>
      </w:r>
    </w:p>
    <w:p w14:paraId="54320353" w14:textId="77777777" w:rsidR="00FD7C99" w:rsidRDefault="00FD7C99" w:rsidP="006D44EF">
      <w:pPr>
        <w:spacing w:before="0" w:after="0"/>
        <w:ind w:left="719" w:hanging="435"/>
        <w:jc w:val="both"/>
        <w:rPr>
          <w:lang w:eastAsia="sl-SI"/>
        </w:rPr>
      </w:pPr>
      <w:r>
        <w:rPr>
          <w:lang w:eastAsia="sl-SI"/>
        </w:rPr>
        <w:t>-</w:t>
      </w:r>
      <w:r>
        <w:rPr>
          <w:lang w:eastAsia="sl-SI"/>
        </w:rPr>
        <w:tab/>
        <w:t>uspešno izveden javni razpis za pomoč in razvoj gospodarstva in kmetijstva,</w:t>
      </w:r>
    </w:p>
    <w:p w14:paraId="1DB65707" w14:textId="77777777" w:rsidR="00FD7C99" w:rsidRDefault="00FD7C99" w:rsidP="006D44EF">
      <w:pPr>
        <w:spacing w:before="0" w:after="0"/>
        <w:ind w:left="719" w:hanging="435"/>
        <w:jc w:val="both"/>
        <w:rPr>
          <w:lang w:eastAsia="sl-SI"/>
        </w:rPr>
      </w:pPr>
      <w:r>
        <w:rPr>
          <w:lang w:eastAsia="sl-SI"/>
        </w:rPr>
        <w:t>-</w:t>
      </w:r>
      <w:r>
        <w:rPr>
          <w:lang w:eastAsia="sl-SI"/>
        </w:rPr>
        <w:tab/>
        <w:t>izvedeni so bili vsi razpisi s področja ljubiteljske kulture, sofinanciranja veteranskih združenj, humanitarni razpis, razpis za mlade in razpis pokroviteljstvo župana,</w:t>
      </w:r>
    </w:p>
    <w:p w14:paraId="77357324" w14:textId="77777777" w:rsidR="00FD7C99" w:rsidRDefault="00FD7C99" w:rsidP="006D44EF">
      <w:pPr>
        <w:spacing w:before="0" w:after="0"/>
        <w:ind w:left="719" w:hanging="435"/>
        <w:jc w:val="both"/>
        <w:rPr>
          <w:lang w:eastAsia="sl-SI"/>
        </w:rPr>
      </w:pPr>
      <w:r>
        <w:rPr>
          <w:lang w:eastAsia="sl-SI"/>
        </w:rPr>
        <w:t>-</w:t>
      </w:r>
      <w:r>
        <w:rPr>
          <w:lang w:eastAsia="sl-SI"/>
        </w:rPr>
        <w:tab/>
        <w:t>izveden je bil razpis za sofinanciranje MKČN,</w:t>
      </w:r>
    </w:p>
    <w:p w14:paraId="588F36D8" w14:textId="77777777" w:rsidR="00FD7C99" w:rsidRDefault="00FD7C99" w:rsidP="006D44EF">
      <w:pPr>
        <w:spacing w:before="0" w:after="0"/>
        <w:ind w:left="719" w:hanging="435"/>
        <w:jc w:val="both"/>
        <w:rPr>
          <w:lang w:eastAsia="sl-SI"/>
        </w:rPr>
      </w:pPr>
      <w:r>
        <w:rPr>
          <w:lang w:eastAsia="sl-SI"/>
        </w:rPr>
        <w:t>-</w:t>
      </w:r>
      <w:r>
        <w:rPr>
          <w:lang w:eastAsia="sl-SI"/>
        </w:rPr>
        <w:tab/>
        <w:t>informacijski portal za obiskovalce gora,</w:t>
      </w:r>
    </w:p>
    <w:p w14:paraId="0937E599" w14:textId="77777777" w:rsidR="00FD7C99" w:rsidRDefault="00FD7C99" w:rsidP="006D44EF">
      <w:pPr>
        <w:spacing w:before="0" w:after="0"/>
        <w:ind w:left="719" w:hanging="435"/>
        <w:jc w:val="both"/>
        <w:rPr>
          <w:lang w:eastAsia="sl-SI"/>
        </w:rPr>
      </w:pPr>
      <w:r>
        <w:rPr>
          <w:lang w:eastAsia="sl-SI"/>
        </w:rPr>
        <w:t>-</w:t>
      </w:r>
      <w:r>
        <w:rPr>
          <w:lang w:eastAsia="sl-SI"/>
        </w:rPr>
        <w:tab/>
        <w:t>posodobljeno drsanje z rekordno udeležbo na drsališču Ravne,</w:t>
      </w:r>
    </w:p>
    <w:p w14:paraId="406FCBFD" w14:textId="77777777" w:rsidR="00FD7C99" w:rsidRDefault="00FD7C99" w:rsidP="006D44EF">
      <w:pPr>
        <w:spacing w:before="0" w:after="0"/>
        <w:ind w:left="719" w:hanging="435"/>
        <w:jc w:val="both"/>
        <w:rPr>
          <w:lang w:eastAsia="sl-SI"/>
        </w:rPr>
      </w:pPr>
      <w:r>
        <w:rPr>
          <w:lang w:eastAsia="sl-SI"/>
        </w:rPr>
        <w:t>-</w:t>
      </w:r>
      <w:r>
        <w:rPr>
          <w:lang w:eastAsia="sl-SI"/>
        </w:rPr>
        <w:tab/>
        <w:t xml:space="preserve">začetek  velikega večletnega razvojnega turističnega  projekta Podzemni doživljajski park Podljubelj, </w:t>
      </w:r>
    </w:p>
    <w:p w14:paraId="1BF18599" w14:textId="77777777" w:rsidR="00FD7C99" w:rsidRDefault="00FD7C99" w:rsidP="006D44EF">
      <w:pPr>
        <w:spacing w:before="0" w:after="0"/>
        <w:ind w:left="719" w:hanging="435"/>
        <w:jc w:val="both"/>
        <w:rPr>
          <w:lang w:eastAsia="sl-SI"/>
        </w:rPr>
      </w:pPr>
      <w:r>
        <w:rPr>
          <w:lang w:eastAsia="sl-SI"/>
        </w:rPr>
        <w:t>-</w:t>
      </w:r>
      <w:r>
        <w:rPr>
          <w:lang w:eastAsia="sl-SI"/>
        </w:rPr>
        <w:tab/>
        <w:t>priprave na obnovo srednje postaje žičnice na Zelenici,</w:t>
      </w:r>
    </w:p>
    <w:p w14:paraId="1B9F0C83" w14:textId="77777777" w:rsidR="00FD7C99" w:rsidRDefault="00FD7C99" w:rsidP="006D44EF">
      <w:pPr>
        <w:spacing w:before="0" w:after="0"/>
        <w:ind w:left="719" w:hanging="435"/>
        <w:jc w:val="both"/>
        <w:rPr>
          <w:lang w:eastAsia="sl-SI"/>
        </w:rPr>
      </w:pPr>
      <w:r>
        <w:rPr>
          <w:lang w:eastAsia="sl-SI"/>
        </w:rPr>
        <w:t>-</w:t>
      </w:r>
      <w:r>
        <w:rPr>
          <w:lang w:eastAsia="sl-SI"/>
        </w:rPr>
        <w:tab/>
        <w:t>uspešno nadaljevanje dela in novo Valvasorjevo priznanje za Tržiški muzej,</w:t>
      </w:r>
    </w:p>
    <w:p w14:paraId="3FAFAD78" w14:textId="77777777" w:rsidR="00FD7C99" w:rsidRDefault="00FD7C99" w:rsidP="006D44EF">
      <w:pPr>
        <w:spacing w:before="0" w:after="0"/>
        <w:ind w:left="719" w:hanging="435"/>
        <w:jc w:val="both"/>
        <w:rPr>
          <w:lang w:eastAsia="sl-SI"/>
        </w:rPr>
      </w:pPr>
      <w:r>
        <w:rPr>
          <w:lang w:eastAsia="sl-SI"/>
        </w:rPr>
        <w:t>-</w:t>
      </w:r>
      <w:r>
        <w:rPr>
          <w:lang w:eastAsia="sl-SI"/>
        </w:rPr>
        <w:tab/>
        <w:t>uspešna nadgradnja urejanja parkirnega režima v mestu,</w:t>
      </w:r>
    </w:p>
    <w:p w14:paraId="519EB10E" w14:textId="77777777" w:rsidR="00FD7C99" w:rsidRDefault="00FD7C99" w:rsidP="006D44EF">
      <w:pPr>
        <w:spacing w:before="0" w:after="0"/>
        <w:ind w:left="719" w:hanging="435"/>
        <w:jc w:val="both"/>
        <w:rPr>
          <w:lang w:eastAsia="sl-SI"/>
        </w:rPr>
      </w:pPr>
      <w:r>
        <w:rPr>
          <w:lang w:eastAsia="sl-SI"/>
        </w:rPr>
        <w:t>-</w:t>
      </w:r>
      <w:r>
        <w:rPr>
          <w:lang w:eastAsia="sl-SI"/>
        </w:rPr>
        <w:tab/>
        <w:t>skrb za tržiške zapuščene živali v najsodobnejšem zavetišču Gmajnice,</w:t>
      </w:r>
    </w:p>
    <w:p w14:paraId="4FFB4578" w14:textId="77777777" w:rsidR="00FD7C99" w:rsidRDefault="00FD7C99" w:rsidP="006D44EF">
      <w:pPr>
        <w:spacing w:before="0" w:after="0"/>
        <w:ind w:left="719" w:hanging="435"/>
        <w:jc w:val="both"/>
        <w:rPr>
          <w:lang w:eastAsia="sl-SI"/>
        </w:rPr>
      </w:pPr>
      <w:r>
        <w:rPr>
          <w:lang w:eastAsia="sl-SI"/>
        </w:rPr>
        <w:t>-</w:t>
      </w:r>
      <w:r>
        <w:rPr>
          <w:lang w:eastAsia="sl-SI"/>
        </w:rPr>
        <w:tab/>
        <w:t>digitalizacija in posodobitev poslovanja občinske uprave, urejena nova sodobna mala sejna soba,</w:t>
      </w:r>
    </w:p>
    <w:p w14:paraId="75A4EF32" w14:textId="77777777" w:rsidR="00FD7C99" w:rsidRDefault="00FD7C99" w:rsidP="006D44EF">
      <w:pPr>
        <w:spacing w:before="0" w:after="0"/>
        <w:ind w:left="719" w:hanging="435"/>
        <w:jc w:val="both"/>
        <w:rPr>
          <w:lang w:eastAsia="sl-SI"/>
        </w:rPr>
      </w:pPr>
      <w:r>
        <w:rPr>
          <w:lang w:eastAsia="sl-SI"/>
        </w:rPr>
        <w:t>-</w:t>
      </w:r>
      <w:r>
        <w:rPr>
          <w:lang w:eastAsia="sl-SI"/>
        </w:rPr>
        <w:tab/>
        <w:t xml:space="preserve">ureditev sankaške proge pod nekdanjim hotelom Kompas na Ljubelju, </w:t>
      </w:r>
    </w:p>
    <w:p w14:paraId="537952DD" w14:textId="77777777" w:rsidR="00FD7C99" w:rsidRDefault="00FD7C99" w:rsidP="006D44EF">
      <w:pPr>
        <w:spacing w:before="0" w:after="0"/>
        <w:ind w:left="719" w:hanging="435"/>
        <w:jc w:val="both"/>
        <w:rPr>
          <w:lang w:eastAsia="sl-SI"/>
        </w:rPr>
      </w:pPr>
      <w:r>
        <w:rPr>
          <w:lang w:eastAsia="sl-SI"/>
        </w:rPr>
        <w:t>-</w:t>
      </w:r>
      <w:r>
        <w:rPr>
          <w:lang w:eastAsia="sl-SI"/>
        </w:rPr>
        <w:tab/>
        <w:t xml:space="preserve">novi prostori za gorske reševalce v Pristavi, </w:t>
      </w:r>
    </w:p>
    <w:p w14:paraId="706CD24E" w14:textId="77777777" w:rsidR="00FD7C99" w:rsidRDefault="00FD7C99" w:rsidP="006D44EF">
      <w:pPr>
        <w:spacing w:before="0" w:after="0"/>
        <w:ind w:left="719" w:hanging="435"/>
        <w:jc w:val="both"/>
        <w:rPr>
          <w:lang w:eastAsia="sl-SI"/>
        </w:rPr>
      </w:pPr>
      <w:r>
        <w:rPr>
          <w:lang w:eastAsia="sl-SI"/>
        </w:rPr>
        <w:t>-</w:t>
      </w:r>
      <w:r>
        <w:rPr>
          <w:lang w:eastAsia="sl-SI"/>
        </w:rPr>
        <w:tab/>
        <w:t xml:space="preserve">glasbeni večeri, ki smo jih poimenovali »Poletna </w:t>
      </w:r>
      <w:proofErr w:type="spellStart"/>
      <w:r>
        <w:rPr>
          <w:lang w:eastAsia="sl-SI"/>
        </w:rPr>
        <w:t>torkanja</w:t>
      </w:r>
      <w:proofErr w:type="spellEnd"/>
      <w:r>
        <w:rPr>
          <w:lang w:eastAsia="sl-SI"/>
        </w:rPr>
        <w:t>«.</w:t>
      </w:r>
    </w:p>
    <w:p w14:paraId="19CCFB5D" w14:textId="77777777" w:rsidR="00FD7C99" w:rsidRDefault="00FD7C99" w:rsidP="00FD7C99">
      <w:pPr>
        <w:jc w:val="both"/>
        <w:rPr>
          <w:lang w:eastAsia="sl-SI"/>
        </w:rPr>
      </w:pPr>
    </w:p>
    <w:p w14:paraId="67D3F088" w14:textId="77777777" w:rsidR="00FD7C99" w:rsidRDefault="00FD7C99" w:rsidP="00FD7C99">
      <w:pPr>
        <w:jc w:val="both"/>
        <w:rPr>
          <w:lang w:eastAsia="sl-SI"/>
        </w:rPr>
      </w:pPr>
      <w:r>
        <w:rPr>
          <w:lang w:eastAsia="sl-SI"/>
        </w:rPr>
        <w:t>Ponosni smo, da je zadovoljstvo občanov z življenjem v občini stabilno ter da naš trud opažajo tudi  drugi. Že dolga leta smo ena najvarnejših občin v državi, prejeli smo ponovno priznanje Prostovoljstvu prijazna občina, smo tudi energetsko najprodornejša občina med srednje velikimi občinami, branju prijazna občina ter prejemniki razvojnega dosežka Zlati kamen. Digitalizacija zasedenosti naših parkirišč je bila Telekomov prvi uspešno izveden pilotni projekt v državi.</w:t>
      </w:r>
    </w:p>
    <w:p w14:paraId="48BF71C4" w14:textId="77777777" w:rsidR="00FD7C99" w:rsidRDefault="00FD7C99" w:rsidP="00FD7C99">
      <w:pPr>
        <w:jc w:val="both"/>
        <w:rPr>
          <w:lang w:eastAsia="sl-SI"/>
        </w:rPr>
      </w:pPr>
    </w:p>
    <w:p w14:paraId="737C364E" w14:textId="77777777" w:rsidR="00FD7C99" w:rsidRDefault="00FD7C99" w:rsidP="00FD7C99">
      <w:pPr>
        <w:jc w:val="both"/>
        <w:rPr>
          <w:lang w:eastAsia="sl-SI"/>
        </w:rPr>
      </w:pPr>
      <w:r>
        <w:rPr>
          <w:lang w:eastAsia="sl-SI"/>
        </w:rPr>
        <w:t>Uspešno in razvojno naravnano občino pa vedno zaznamujejo posamezniki, ki se povezani trudijo k skupnemu cilju. Hvala vsem sodelavkam in sodelavcem v občinski upravi za velik notranje-organizacijski korak naprej ter varno in spodbudno delovno okolje. Hvala vsem zaposlenim v vseh javnih zavodih in komunalnemu podjetju.</w:t>
      </w:r>
    </w:p>
    <w:p w14:paraId="7F3C40D3" w14:textId="77777777" w:rsidR="00FD7C99" w:rsidRDefault="00FD7C99" w:rsidP="00FD7C99">
      <w:pPr>
        <w:jc w:val="both"/>
        <w:rPr>
          <w:lang w:eastAsia="sl-SI"/>
        </w:rPr>
      </w:pPr>
    </w:p>
    <w:p w14:paraId="458FCD79" w14:textId="77777777" w:rsidR="00FD7C99" w:rsidRDefault="00FD7C99" w:rsidP="00FD7C99">
      <w:pPr>
        <w:jc w:val="both"/>
        <w:rPr>
          <w:lang w:eastAsia="sl-SI"/>
        </w:rPr>
      </w:pPr>
      <w:r>
        <w:rPr>
          <w:lang w:eastAsia="sl-SI"/>
        </w:rPr>
        <w:t>Pohvala in zahvala pa tudi vsem v občinskem svetu, odborih in komisijah ter vsem v  državnih organih. Zelo različni in raznoliki smo znali sodelovati  in poiskati pot k skupnemu cilju z velikim soglasjem.</w:t>
      </w:r>
    </w:p>
    <w:p w14:paraId="38CA674F" w14:textId="77777777" w:rsidR="002954AA" w:rsidRDefault="002954AA" w:rsidP="00FD7C99">
      <w:pPr>
        <w:jc w:val="both"/>
      </w:pPr>
    </w:p>
    <w:p w14:paraId="47EA1F0F" w14:textId="77777777" w:rsidR="002954AA" w:rsidRDefault="002954AA" w:rsidP="00FD7C99">
      <w:pPr>
        <w:jc w:val="both"/>
      </w:pPr>
    </w:p>
    <w:p w14:paraId="7BB668B9" w14:textId="77777777" w:rsidR="002954AA" w:rsidRDefault="002954AA" w:rsidP="002954AA"/>
    <w:p w14:paraId="1FDC7F17" w14:textId="77777777" w:rsidR="002C079C" w:rsidRDefault="002C079C" w:rsidP="002954AA"/>
    <w:p w14:paraId="69044ED3" w14:textId="77777777" w:rsidR="002C079C" w:rsidRDefault="002C079C" w:rsidP="002954AA"/>
    <w:p w14:paraId="6550DAB4" w14:textId="77777777" w:rsidR="002C079C" w:rsidRDefault="002C079C" w:rsidP="002954AA"/>
    <w:p w14:paraId="69E3145D" w14:textId="77777777" w:rsidR="002C079C" w:rsidRDefault="002C079C" w:rsidP="002954AA"/>
    <w:p w14:paraId="47911FFB" w14:textId="77777777" w:rsidR="002C079C" w:rsidRDefault="002C079C" w:rsidP="002954AA"/>
    <w:p w14:paraId="2584C51D" w14:textId="77777777" w:rsidR="002C079C" w:rsidRDefault="002C079C" w:rsidP="002954AA"/>
    <w:p w14:paraId="718AB6B5" w14:textId="77777777" w:rsidR="002C079C" w:rsidRDefault="002C079C" w:rsidP="002954AA"/>
    <w:p w14:paraId="71904166" w14:textId="77777777" w:rsidR="002C079C" w:rsidRDefault="002C079C" w:rsidP="002954AA"/>
    <w:p w14:paraId="4629EBCD" w14:textId="77777777" w:rsidR="002954AA" w:rsidRDefault="002954AA" w:rsidP="002954AA"/>
    <w:p w14:paraId="5147FA27" w14:textId="77777777" w:rsidR="002954AA" w:rsidRDefault="002954AA" w:rsidP="002954AA"/>
    <w:p w14:paraId="51548C79" w14:textId="77777777" w:rsidR="002954AA" w:rsidRDefault="002954AA" w:rsidP="002954AA"/>
    <w:p w14:paraId="339DE3C9" w14:textId="77777777" w:rsidR="002954AA" w:rsidRDefault="002954AA" w:rsidP="002954AA"/>
    <w:p w14:paraId="4B386A17" w14:textId="77777777" w:rsidR="002954AA" w:rsidRDefault="002954AA" w:rsidP="002954AA"/>
    <w:p w14:paraId="4E4AC68D" w14:textId="77777777" w:rsidR="002954AA" w:rsidRDefault="002954AA" w:rsidP="002954AA"/>
    <w:p w14:paraId="25AFF307" w14:textId="77777777" w:rsidR="006D44EF" w:rsidRPr="00E612E7" w:rsidRDefault="006D44EF" w:rsidP="006D44EF">
      <w:pPr>
        <w:pStyle w:val="AHeading1"/>
      </w:pPr>
      <w:bookmarkStart w:id="6" w:name="_Toc65156390"/>
      <w:bookmarkStart w:id="7" w:name="_Toc67653119"/>
      <w:bookmarkStart w:id="8" w:name="_Toc98827878"/>
      <w:r w:rsidRPr="00E612E7">
        <w:lastRenderedPageBreak/>
        <w:t>II. POSLOVNO POROČILO</w:t>
      </w:r>
      <w:bookmarkEnd w:id="6"/>
      <w:bookmarkEnd w:id="7"/>
      <w:bookmarkEnd w:id="8"/>
    </w:p>
    <w:p w14:paraId="6A0B2B48" w14:textId="77777777" w:rsidR="006D44EF" w:rsidRPr="00EC22EE" w:rsidRDefault="006D44EF" w:rsidP="006D44EF">
      <w:pPr>
        <w:keepNext/>
        <w:keepLines/>
        <w:overflowPunct/>
        <w:autoSpaceDE/>
        <w:autoSpaceDN/>
        <w:adjustRightInd/>
        <w:spacing w:before="120" w:after="240"/>
        <w:ind w:left="0"/>
        <w:textAlignment w:val="auto"/>
        <w:outlineLvl w:val="2"/>
        <w:rPr>
          <w:rFonts w:cs="Arial"/>
          <w:b/>
          <w:iCs/>
          <w:spacing w:val="30"/>
          <w:sz w:val="40"/>
          <w:szCs w:val="26"/>
        </w:rPr>
      </w:pPr>
      <w:bookmarkStart w:id="9" w:name="_Toc318112463"/>
      <w:bookmarkStart w:id="10" w:name="_Toc320015577"/>
      <w:bookmarkStart w:id="11" w:name="_Toc349207106"/>
      <w:bookmarkStart w:id="12" w:name="_Toc412627895"/>
      <w:bookmarkStart w:id="13" w:name="_Toc413321056"/>
      <w:bookmarkStart w:id="14" w:name="_Toc478033153"/>
      <w:bookmarkStart w:id="15" w:name="_Toc507416737"/>
      <w:bookmarkStart w:id="16" w:name="_Toc3531339"/>
      <w:bookmarkStart w:id="17" w:name="_Toc65156391"/>
      <w:r w:rsidRPr="00EC22EE">
        <w:rPr>
          <w:rFonts w:cs="Arial"/>
          <w:b/>
          <w:iCs/>
          <w:spacing w:val="30"/>
          <w:sz w:val="40"/>
          <w:szCs w:val="26"/>
        </w:rPr>
        <w:t>PRAVNE PODLAGE</w:t>
      </w:r>
      <w:bookmarkEnd w:id="9"/>
      <w:bookmarkEnd w:id="10"/>
      <w:bookmarkEnd w:id="11"/>
      <w:bookmarkEnd w:id="12"/>
      <w:bookmarkEnd w:id="13"/>
      <w:bookmarkEnd w:id="14"/>
      <w:bookmarkEnd w:id="15"/>
      <w:bookmarkEnd w:id="16"/>
      <w:bookmarkEnd w:id="17"/>
    </w:p>
    <w:p w14:paraId="49885DE5" w14:textId="77777777" w:rsidR="006D44EF" w:rsidRPr="00EC22EE" w:rsidRDefault="006D44EF" w:rsidP="006D44EF">
      <w:pPr>
        <w:jc w:val="both"/>
      </w:pPr>
      <w:r w:rsidRPr="00EC22EE">
        <w:t xml:space="preserve">Pri pripravi zaključnega računa za leto 2019 smo upoštevali: </w:t>
      </w:r>
    </w:p>
    <w:p w14:paraId="0F86F3E2" w14:textId="77777777" w:rsidR="006D44EF" w:rsidRPr="00EC22EE" w:rsidRDefault="006D44EF" w:rsidP="006D44EF">
      <w:pPr>
        <w:jc w:val="both"/>
      </w:pPr>
      <w:r w:rsidRPr="00EC22EE">
        <w:t>Zakon o javnih financah (</w:t>
      </w:r>
      <w:r w:rsidRPr="005D71F3">
        <w:t xml:space="preserve">Uradni list RS, št. 11/11 – uradno prečiščeno besedilo, 14/13 – </w:t>
      </w:r>
      <w:proofErr w:type="spellStart"/>
      <w:r w:rsidRPr="005D71F3">
        <w:t>popr</w:t>
      </w:r>
      <w:proofErr w:type="spellEnd"/>
      <w:r w:rsidRPr="005D71F3">
        <w:t xml:space="preserve">., 101/13, 55/15 – </w:t>
      </w:r>
      <w:proofErr w:type="spellStart"/>
      <w:r w:rsidRPr="005D71F3">
        <w:t>ZFisP</w:t>
      </w:r>
      <w:proofErr w:type="spellEnd"/>
      <w:r w:rsidRPr="005D71F3">
        <w:t xml:space="preserve">, 96/15 – ZIPRS1617, 13/18 in 195/20 – </w:t>
      </w:r>
      <w:proofErr w:type="spellStart"/>
      <w:r w:rsidRPr="005D71F3">
        <w:t>odl</w:t>
      </w:r>
      <w:proofErr w:type="spellEnd"/>
      <w:r w:rsidRPr="005D71F3">
        <w:t>. US</w:t>
      </w:r>
      <w:r w:rsidRPr="00EC22EE">
        <w:t>),</w:t>
      </w:r>
    </w:p>
    <w:p w14:paraId="4746E8D6" w14:textId="77777777" w:rsidR="006D44EF" w:rsidRPr="00EC22EE" w:rsidRDefault="006D44EF" w:rsidP="006D44EF">
      <w:pPr>
        <w:jc w:val="both"/>
      </w:pPr>
      <w:r w:rsidRPr="00EC22EE">
        <w:t>Zakon o računovodstvu (Uradni list RS, št. 23/99, 30/02 – ZJF-C in 114/06 – ZUE),</w:t>
      </w:r>
    </w:p>
    <w:p w14:paraId="065F3B61" w14:textId="77777777" w:rsidR="006D44EF" w:rsidRPr="00EC22EE" w:rsidRDefault="006D44EF" w:rsidP="006D44EF">
      <w:pPr>
        <w:jc w:val="both"/>
      </w:pPr>
      <w:r w:rsidRPr="00EC22EE">
        <w:t>Podzakonski predpisi, ki se upoštevajo pri izkazovanju in merjenju računovodskih postavk pa so:</w:t>
      </w:r>
    </w:p>
    <w:p w14:paraId="0E759F5B" w14:textId="77777777" w:rsidR="006D44EF" w:rsidRPr="00EC22EE" w:rsidRDefault="006D44EF" w:rsidP="006D44EF">
      <w:pPr>
        <w:jc w:val="both"/>
      </w:pPr>
      <w:r w:rsidRPr="00EC22EE">
        <w:t xml:space="preserve">Navodilo o pripravi zaključnega računa državnega in občinskega proračuna ter metodologija za pripravo poročila o doseženih ciljih in rezultatih neposrednih in posrednih uporabnikov proračuna (Uradni list </w:t>
      </w:r>
      <w:r>
        <w:t>RS 12/01, 10/06, 8/07 in 102/10</w:t>
      </w:r>
      <w:r w:rsidRPr="00EC22EE">
        <w:t xml:space="preserve">), </w:t>
      </w:r>
    </w:p>
    <w:p w14:paraId="516F127E" w14:textId="77777777" w:rsidR="006D44EF" w:rsidRPr="00EC22EE" w:rsidRDefault="006D44EF" w:rsidP="006D44EF">
      <w:pPr>
        <w:jc w:val="both"/>
      </w:pPr>
      <w:r w:rsidRPr="00EC22EE">
        <w:t>Pravilnik o razčlenjevanju in merjenju prihodkov in odhodkov pravnih oseb javnega prava (Uradni list RS, št. 134/03, 34/04, 13/05, 114/06 – ZUE, 138/06, 120/07, 112/09, 58/10, 97/12, 100/15, 75/17 in 82/18),</w:t>
      </w:r>
    </w:p>
    <w:p w14:paraId="2D253A99" w14:textId="77777777" w:rsidR="006D44EF" w:rsidRPr="00EC22EE" w:rsidRDefault="006D44EF" w:rsidP="006D44EF">
      <w:pPr>
        <w:jc w:val="both"/>
      </w:pPr>
      <w:r w:rsidRPr="00EC22EE">
        <w:t>Pravilnik o enotnem kontnem načrtu za proračun, proračunske uporabnike in druge osebe javnega prava (Uradni list RS, št. 112/09, 58/10, 104/10, 104/11, 97/12, 108/13, 94/14,</w:t>
      </w:r>
      <w:r>
        <w:t xml:space="preserve"> 100/15, 84/16, 75/17, 82/18, </w:t>
      </w:r>
      <w:r w:rsidRPr="00EC22EE">
        <w:t>79/19</w:t>
      </w:r>
      <w:r>
        <w:t xml:space="preserve"> in 10/21, 203/21</w:t>
      </w:r>
      <w:r w:rsidRPr="00EC22EE">
        <w:t>),</w:t>
      </w:r>
    </w:p>
    <w:p w14:paraId="0845DCB9" w14:textId="77777777" w:rsidR="006D44EF" w:rsidRPr="00EC22EE" w:rsidRDefault="006D44EF" w:rsidP="006D44EF">
      <w:pPr>
        <w:jc w:val="both"/>
      </w:pPr>
      <w:r w:rsidRPr="00EC22EE">
        <w:t>Pravilnik o načinu in stopnjah odpisa neopredmetenih sredstev in opredmetenih osnovnih sredstev (Uradni list RS, št. 45/05, 138/06, 120/07, 48/09, 112/09, 58/10, 108/13 in 100/15),</w:t>
      </w:r>
    </w:p>
    <w:p w14:paraId="7B315036" w14:textId="77777777" w:rsidR="006D44EF" w:rsidRPr="00EC22EE" w:rsidRDefault="006D44EF" w:rsidP="006D44EF">
      <w:pPr>
        <w:jc w:val="both"/>
      </w:pPr>
      <w:r w:rsidRPr="00EC22EE">
        <w:t xml:space="preserve">Pravilnik o sestavljanju letnih poročil za proračun, proračunske uporabnike in druge osebe javnega prava (Uradni list RS, št. 115/02, 21/03, 134/03, 126/04, 120/07, 124/08, 58/10, 60/10 – </w:t>
      </w:r>
      <w:proofErr w:type="spellStart"/>
      <w:r w:rsidRPr="00EC22EE">
        <w:t>popr</w:t>
      </w:r>
      <w:proofErr w:type="spellEnd"/>
      <w:r w:rsidRPr="00EC22EE">
        <w:t>., 104/10, 104/11, 86/16</w:t>
      </w:r>
      <w:r>
        <w:t xml:space="preserve">, </w:t>
      </w:r>
      <w:r w:rsidRPr="00EC22EE">
        <w:t>80/19</w:t>
      </w:r>
      <w:r>
        <w:t xml:space="preserve"> in 153/21</w:t>
      </w:r>
      <w:r w:rsidRPr="00EC22EE">
        <w:t>).</w:t>
      </w:r>
    </w:p>
    <w:p w14:paraId="2DDF31DC" w14:textId="77777777" w:rsidR="006D44EF" w:rsidRPr="00EC22EE" w:rsidRDefault="006D44EF" w:rsidP="006D44EF">
      <w:pPr>
        <w:jc w:val="both"/>
      </w:pPr>
    </w:p>
    <w:p w14:paraId="6688A3B4" w14:textId="77777777" w:rsidR="006D44EF" w:rsidRPr="00EC22EE" w:rsidRDefault="006D44EF" w:rsidP="006D44EF">
      <w:pPr>
        <w:jc w:val="both"/>
      </w:pPr>
      <w:r w:rsidRPr="00EC22EE">
        <w:t>Zaključni račun sestavljajo naslednji obrazci in priloge:</w:t>
      </w:r>
    </w:p>
    <w:p w14:paraId="22FD27FA" w14:textId="77777777" w:rsidR="006D44EF" w:rsidRPr="00EC22EE" w:rsidRDefault="006D44EF" w:rsidP="006D44EF">
      <w:pPr>
        <w:jc w:val="both"/>
      </w:pPr>
      <w:r w:rsidRPr="00EC22EE">
        <w:t>Bilanca stanja</w:t>
      </w:r>
    </w:p>
    <w:p w14:paraId="64F377C3" w14:textId="77777777" w:rsidR="006D44EF" w:rsidRPr="00EC22EE" w:rsidRDefault="006D44EF" w:rsidP="006D44EF">
      <w:pPr>
        <w:jc w:val="both"/>
      </w:pPr>
      <w:r w:rsidRPr="00EC22EE">
        <w:t>Bilanca prihodkov in odhodkov – drugih uporabnikov</w:t>
      </w:r>
    </w:p>
    <w:p w14:paraId="6B465ACA" w14:textId="77777777" w:rsidR="006D44EF" w:rsidRPr="00EC22EE" w:rsidRDefault="006D44EF" w:rsidP="006D44EF">
      <w:pPr>
        <w:jc w:val="both"/>
      </w:pPr>
      <w:r w:rsidRPr="00EC22EE">
        <w:t>Izkaz računa finančnih terjatev in naložb</w:t>
      </w:r>
    </w:p>
    <w:p w14:paraId="0515E741" w14:textId="77777777" w:rsidR="006D44EF" w:rsidRPr="00EC22EE" w:rsidRDefault="006D44EF" w:rsidP="006D44EF">
      <w:pPr>
        <w:jc w:val="both"/>
      </w:pPr>
      <w:r w:rsidRPr="00EC22EE">
        <w:t>Izkaz računa financiranja</w:t>
      </w:r>
    </w:p>
    <w:p w14:paraId="3455636F" w14:textId="77777777" w:rsidR="006D44EF" w:rsidRPr="00EC22EE" w:rsidRDefault="006D44EF" w:rsidP="006D44EF">
      <w:pPr>
        <w:jc w:val="both"/>
      </w:pPr>
      <w:r w:rsidRPr="00EC22EE">
        <w:t>Stanje in gibanje neopredmetenih dolgoročnih sredstev in opredmetenih osnovnih sredstev</w:t>
      </w:r>
    </w:p>
    <w:p w14:paraId="4AD4635A" w14:textId="77777777" w:rsidR="006D44EF" w:rsidRPr="00EC22EE" w:rsidRDefault="006D44EF" w:rsidP="006D44EF">
      <w:pPr>
        <w:jc w:val="both"/>
      </w:pPr>
      <w:r w:rsidRPr="00EC22EE">
        <w:t>Stanje in gibanje dolgoročnih kapitalskih naložb in posojil</w:t>
      </w:r>
    </w:p>
    <w:p w14:paraId="50F45F37" w14:textId="77777777" w:rsidR="006D44EF" w:rsidRPr="00EC22EE" w:rsidRDefault="006D44EF" w:rsidP="006D44EF">
      <w:pPr>
        <w:jc w:val="both"/>
      </w:pPr>
      <w:r w:rsidRPr="00EC22EE">
        <w:t>Izkaz prihodkov in odhodkov režijskih obratov</w:t>
      </w:r>
    </w:p>
    <w:p w14:paraId="49F5B3EC" w14:textId="77777777" w:rsidR="006D44EF" w:rsidRPr="00EC22EE" w:rsidRDefault="006D44EF" w:rsidP="006D44EF">
      <w:pPr>
        <w:jc w:val="both"/>
      </w:pPr>
      <w:r w:rsidRPr="00EC22EE">
        <w:t>Pojasnila k izkazom</w:t>
      </w:r>
    </w:p>
    <w:p w14:paraId="720430A2" w14:textId="77777777" w:rsidR="006D44EF" w:rsidRPr="00EC22EE" w:rsidRDefault="006D44EF" w:rsidP="006D44EF">
      <w:pPr>
        <w:jc w:val="both"/>
      </w:pPr>
      <w:r w:rsidRPr="00EC22EE">
        <w:t>Poslovno poročilo, ki vsebuje poročilo o doseženih ciljih in rezultatih neposrednega oziroma posrednega uporabnika proračuna</w:t>
      </w:r>
    </w:p>
    <w:p w14:paraId="25CAB721" w14:textId="77777777" w:rsidR="006D44EF" w:rsidRPr="00EC22EE" w:rsidRDefault="006D44EF" w:rsidP="006D44EF">
      <w:pPr>
        <w:jc w:val="both"/>
      </w:pPr>
    </w:p>
    <w:p w14:paraId="6CE045A0" w14:textId="77777777" w:rsidR="006D44EF" w:rsidRPr="00EC22EE" w:rsidRDefault="006D44EF" w:rsidP="006D44EF">
      <w:pPr>
        <w:jc w:val="both"/>
      </w:pPr>
      <w:r w:rsidRPr="00EC22EE">
        <w:t xml:space="preserve">Sestavni del poslovnega poročila je poročilo o doseženih ciljih in rezultatih, ki je v nadaljevanju pripravljeno v dveh delih in sicer prvi del pokriva področje posebnega dela proračuna drugi del pa načrte razvojnih programov. </w:t>
      </w:r>
    </w:p>
    <w:p w14:paraId="72DC06C1" w14:textId="77777777" w:rsidR="006D44EF" w:rsidRPr="00EC22EE" w:rsidRDefault="006D44EF" w:rsidP="006D44EF">
      <w:pPr>
        <w:keepNext/>
        <w:keepLines/>
        <w:overflowPunct/>
        <w:autoSpaceDE/>
        <w:autoSpaceDN/>
        <w:adjustRightInd/>
        <w:spacing w:before="120" w:after="240"/>
        <w:ind w:left="0"/>
        <w:textAlignment w:val="auto"/>
        <w:outlineLvl w:val="2"/>
        <w:rPr>
          <w:rFonts w:cs="Arial"/>
          <w:b/>
          <w:iCs/>
          <w:spacing w:val="30"/>
          <w:sz w:val="40"/>
          <w:szCs w:val="26"/>
        </w:rPr>
      </w:pPr>
      <w:bookmarkStart w:id="18" w:name="_Toc318112464"/>
      <w:bookmarkStart w:id="19" w:name="_Toc320015578"/>
      <w:bookmarkStart w:id="20" w:name="_Toc349207107"/>
      <w:bookmarkStart w:id="21" w:name="_Toc412627896"/>
      <w:bookmarkStart w:id="22" w:name="_Toc413321057"/>
      <w:bookmarkStart w:id="23" w:name="_Toc478033154"/>
      <w:bookmarkStart w:id="24" w:name="_Toc507416738"/>
      <w:bookmarkStart w:id="25" w:name="_Toc3531340"/>
      <w:bookmarkStart w:id="26" w:name="_Toc65156392"/>
      <w:r w:rsidRPr="00EC22EE">
        <w:rPr>
          <w:rFonts w:cs="Arial"/>
          <w:b/>
          <w:iCs/>
          <w:spacing w:val="30"/>
          <w:sz w:val="40"/>
          <w:szCs w:val="26"/>
        </w:rPr>
        <w:t>SPREJEM PRORAČUNA</w:t>
      </w:r>
      <w:bookmarkEnd w:id="18"/>
      <w:bookmarkEnd w:id="19"/>
      <w:bookmarkEnd w:id="20"/>
      <w:bookmarkEnd w:id="21"/>
      <w:bookmarkEnd w:id="22"/>
      <w:bookmarkEnd w:id="23"/>
      <w:bookmarkEnd w:id="24"/>
      <w:bookmarkEnd w:id="25"/>
      <w:bookmarkEnd w:id="26"/>
    </w:p>
    <w:p w14:paraId="7DFC0F39" w14:textId="77777777" w:rsidR="006D44EF" w:rsidRPr="00EC22EE" w:rsidRDefault="006D44EF" w:rsidP="006D44EF">
      <w:pPr>
        <w:jc w:val="both"/>
      </w:pPr>
      <w:r w:rsidRPr="00EC22EE">
        <w:t xml:space="preserve">Občinski svet Občine Tržič je na svoji </w:t>
      </w:r>
      <w:r>
        <w:t>16</w:t>
      </w:r>
      <w:r w:rsidRPr="00EC22EE">
        <w:t xml:space="preserve">. redni seji, dne </w:t>
      </w:r>
      <w:r>
        <w:t>26.11.2020</w:t>
      </w:r>
      <w:r w:rsidRPr="00EC22EE">
        <w:t xml:space="preserve"> sprejel Odlok o proračunu Občin</w:t>
      </w:r>
      <w:r>
        <w:t>e Tržič za leto 2021</w:t>
      </w:r>
      <w:r w:rsidRPr="00EC22EE">
        <w:t xml:space="preserve"> (Uradni list RS, št. </w:t>
      </w:r>
      <w:r>
        <w:t>184/2020</w:t>
      </w:r>
      <w:r w:rsidRPr="00EC22EE">
        <w:t>). Odlok o proračunu Občine Tržič za leto 20</w:t>
      </w:r>
      <w:r>
        <w:t>21</w:t>
      </w:r>
      <w:r w:rsidRPr="00EC22EE">
        <w:t xml:space="preserve"> je bil nato spremenjen in dopolnjen z rebalansom, sprejetim na </w:t>
      </w:r>
      <w:r>
        <w:t>20</w:t>
      </w:r>
      <w:r w:rsidRPr="00EC22EE">
        <w:t xml:space="preserve">. redni seji, dne </w:t>
      </w:r>
      <w:r>
        <w:t>20.5.2021</w:t>
      </w:r>
      <w:r w:rsidRPr="00EC22EE">
        <w:t xml:space="preserve"> (Uradni list RS, št. </w:t>
      </w:r>
      <w:r>
        <w:t>90/2021</w:t>
      </w:r>
      <w:r w:rsidRPr="00EC22EE">
        <w:t>).</w:t>
      </w:r>
    </w:p>
    <w:p w14:paraId="49E0FA50" w14:textId="77777777" w:rsidR="006D44EF" w:rsidRDefault="006D44EF" w:rsidP="006D44EF">
      <w:pPr>
        <w:jc w:val="both"/>
      </w:pPr>
    </w:p>
    <w:p w14:paraId="56EFAB99" w14:textId="77777777" w:rsidR="006D44EF" w:rsidRDefault="006D44EF" w:rsidP="006D44EF">
      <w:pPr>
        <w:jc w:val="both"/>
      </w:pPr>
    </w:p>
    <w:p w14:paraId="4396F2EF" w14:textId="77777777" w:rsidR="006D44EF" w:rsidRDefault="006D44EF" w:rsidP="006D44EF">
      <w:pPr>
        <w:jc w:val="both"/>
      </w:pPr>
    </w:p>
    <w:p w14:paraId="10F29950" w14:textId="77777777" w:rsidR="002C079C" w:rsidRDefault="002C079C" w:rsidP="006D44EF">
      <w:pPr>
        <w:jc w:val="both"/>
      </w:pPr>
    </w:p>
    <w:p w14:paraId="45F04769" w14:textId="77777777" w:rsidR="002C079C" w:rsidRDefault="002C079C" w:rsidP="006D44EF">
      <w:pPr>
        <w:jc w:val="both"/>
      </w:pPr>
    </w:p>
    <w:p w14:paraId="2DF06D93" w14:textId="77777777" w:rsidR="002C079C" w:rsidRDefault="002C079C" w:rsidP="006D44EF">
      <w:pPr>
        <w:jc w:val="both"/>
      </w:pPr>
    </w:p>
    <w:p w14:paraId="7BA85F7D" w14:textId="77777777" w:rsidR="002C079C" w:rsidRPr="00EC22EE" w:rsidRDefault="002C079C" w:rsidP="006D44EF">
      <w:pPr>
        <w:jc w:val="both"/>
      </w:pPr>
    </w:p>
    <w:p w14:paraId="05643C5E" w14:textId="77777777" w:rsidR="006D44EF" w:rsidRPr="00EC22EE" w:rsidRDefault="006D44EF" w:rsidP="006D44EF">
      <w:pPr>
        <w:keepNext/>
        <w:keepLines/>
        <w:overflowPunct/>
        <w:autoSpaceDE/>
        <w:autoSpaceDN/>
        <w:adjustRightInd/>
        <w:spacing w:before="120" w:after="240"/>
        <w:ind w:left="0"/>
        <w:textAlignment w:val="auto"/>
        <w:outlineLvl w:val="2"/>
        <w:rPr>
          <w:rFonts w:cs="Arial"/>
          <w:b/>
          <w:iCs/>
          <w:spacing w:val="30"/>
          <w:sz w:val="40"/>
          <w:szCs w:val="26"/>
        </w:rPr>
      </w:pPr>
      <w:bookmarkStart w:id="27" w:name="_Toc447021882"/>
      <w:bookmarkStart w:id="28" w:name="_Toc478033155"/>
      <w:bookmarkStart w:id="29" w:name="_Toc507416739"/>
      <w:bookmarkStart w:id="30" w:name="_Toc3531341"/>
      <w:bookmarkStart w:id="31" w:name="_Toc65156393"/>
      <w:r w:rsidRPr="00EC22EE">
        <w:rPr>
          <w:rFonts w:cs="Arial"/>
          <w:b/>
          <w:iCs/>
          <w:spacing w:val="30"/>
          <w:sz w:val="40"/>
          <w:szCs w:val="26"/>
        </w:rPr>
        <w:lastRenderedPageBreak/>
        <w:t>POUDARKI POSLOVANJA</w:t>
      </w:r>
      <w:bookmarkEnd w:id="27"/>
      <w:bookmarkEnd w:id="28"/>
      <w:bookmarkEnd w:id="29"/>
      <w:bookmarkEnd w:id="30"/>
      <w:bookmarkEnd w:id="31"/>
    </w:p>
    <w:p w14:paraId="716CA2A9" w14:textId="77777777" w:rsidR="006D44EF" w:rsidRPr="00DD64C5" w:rsidRDefault="006D44EF" w:rsidP="006D44EF">
      <w:r w:rsidRPr="00DD64C5">
        <w:t>Pomembnejši podatki o finančnem poslovanju v obdobju od 201</w:t>
      </w:r>
      <w:r>
        <w:t>7</w:t>
      </w:r>
      <w:r w:rsidRPr="00DD64C5">
        <w:t xml:space="preserve"> do 202</w:t>
      </w:r>
      <w:r>
        <w:t>1</w:t>
      </w:r>
      <w:r w:rsidRPr="00DD64C5">
        <w:t>:</w:t>
      </w:r>
    </w:p>
    <w:p w14:paraId="6FA9164B" w14:textId="77777777" w:rsidR="006D44EF" w:rsidRPr="0044574C" w:rsidRDefault="006D44EF" w:rsidP="006D44EF">
      <w:pPr>
        <w:rPr>
          <w:strike/>
        </w:rPr>
      </w:pPr>
    </w:p>
    <w:tbl>
      <w:tblPr>
        <w:tblW w:w="9723" w:type="dxa"/>
        <w:tblInd w:w="-10" w:type="dxa"/>
        <w:tblCellMar>
          <w:left w:w="70" w:type="dxa"/>
          <w:right w:w="70" w:type="dxa"/>
        </w:tblCellMar>
        <w:tblLook w:val="04A0" w:firstRow="1" w:lastRow="0" w:firstColumn="1" w:lastColumn="0" w:noHBand="0" w:noVBand="1"/>
      </w:tblPr>
      <w:tblGrid>
        <w:gridCol w:w="822"/>
        <w:gridCol w:w="638"/>
        <w:gridCol w:w="3735"/>
        <w:gridCol w:w="908"/>
        <w:gridCol w:w="905"/>
        <w:gridCol w:w="905"/>
        <w:gridCol w:w="905"/>
        <w:gridCol w:w="905"/>
      </w:tblGrid>
      <w:tr w:rsidR="006D44EF" w:rsidRPr="00DD64C5" w14:paraId="329729A4" w14:textId="77777777" w:rsidTr="00AC27B4">
        <w:trPr>
          <w:trHeight w:val="1066"/>
        </w:trPr>
        <w:tc>
          <w:tcPr>
            <w:tcW w:w="822" w:type="dxa"/>
            <w:tcBorders>
              <w:top w:val="single" w:sz="8" w:space="0" w:color="auto"/>
              <w:left w:val="single" w:sz="8" w:space="0" w:color="auto"/>
              <w:bottom w:val="single" w:sz="8" w:space="0" w:color="auto"/>
              <w:right w:val="nil"/>
            </w:tcBorders>
            <w:shd w:val="clear" w:color="FFFFFF" w:fill="D9D9D9"/>
            <w:noWrap/>
            <w:vAlign w:val="center"/>
            <w:hideMark/>
          </w:tcPr>
          <w:p w14:paraId="44C92079" w14:textId="77777777" w:rsidR="006D44EF" w:rsidRPr="00DD64C5" w:rsidRDefault="006D44EF" w:rsidP="00AC27B4">
            <w:pPr>
              <w:overflowPunct/>
              <w:autoSpaceDE/>
              <w:autoSpaceDN/>
              <w:adjustRightInd/>
              <w:spacing w:before="0" w:after="0"/>
              <w:ind w:left="0"/>
              <w:textAlignment w:val="auto"/>
              <w:rPr>
                <w:sz w:val="16"/>
                <w:szCs w:val="16"/>
                <w:lang w:eastAsia="sl-SI"/>
              </w:rPr>
            </w:pPr>
            <w:r w:rsidRPr="00DD64C5">
              <w:rPr>
                <w:sz w:val="16"/>
                <w:szCs w:val="16"/>
                <w:lang w:eastAsia="sl-SI"/>
              </w:rPr>
              <w:t>KONTO</w:t>
            </w:r>
          </w:p>
        </w:tc>
        <w:tc>
          <w:tcPr>
            <w:tcW w:w="638" w:type="dxa"/>
            <w:tcBorders>
              <w:top w:val="single" w:sz="8" w:space="0" w:color="auto"/>
              <w:left w:val="nil"/>
              <w:bottom w:val="single" w:sz="8" w:space="0" w:color="auto"/>
              <w:right w:val="nil"/>
            </w:tcBorders>
            <w:shd w:val="clear" w:color="FFFFFF" w:fill="D9D9D9"/>
            <w:vAlign w:val="bottom"/>
            <w:hideMark/>
          </w:tcPr>
          <w:p w14:paraId="72EFAB14" w14:textId="77777777" w:rsidR="006D44EF" w:rsidRPr="00DD64C5" w:rsidRDefault="006D44EF" w:rsidP="00AC27B4">
            <w:pPr>
              <w:overflowPunct/>
              <w:autoSpaceDE/>
              <w:autoSpaceDN/>
              <w:adjustRightInd/>
              <w:spacing w:before="0" w:after="0"/>
              <w:ind w:left="0"/>
              <w:textAlignment w:val="auto"/>
              <w:rPr>
                <w:sz w:val="16"/>
                <w:szCs w:val="16"/>
                <w:lang w:eastAsia="sl-SI"/>
              </w:rPr>
            </w:pPr>
            <w:r w:rsidRPr="00DD64C5">
              <w:rPr>
                <w:sz w:val="16"/>
                <w:szCs w:val="16"/>
                <w:lang w:eastAsia="sl-SI"/>
              </w:rPr>
              <w:t> </w:t>
            </w:r>
          </w:p>
        </w:tc>
        <w:tc>
          <w:tcPr>
            <w:tcW w:w="3735" w:type="dxa"/>
            <w:tcBorders>
              <w:top w:val="single" w:sz="8" w:space="0" w:color="auto"/>
              <w:left w:val="nil"/>
              <w:bottom w:val="single" w:sz="8" w:space="0" w:color="auto"/>
              <w:right w:val="nil"/>
            </w:tcBorders>
            <w:shd w:val="clear" w:color="FFFFFF" w:fill="D9D9D9"/>
            <w:noWrap/>
            <w:vAlign w:val="center"/>
            <w:hideMark/>
          </w:tcPr>
          <w:p w14:paraId="6F831865" w14:textId="77777777" w:rsidR="006D44EF" w:rsidRPr="00DD64C5" w:rsidRDefault="006D44EF" w:rsidP="00AC27B4">
            <w:pPr>
              <w:overflowPunct/>
              <w:autoSpaceDE/>
              <w:autoSpaceDN/>
              <w:adjustRightInd/>
              <w:spacing w:before="0" w:after="0"/>
              <w:ind w:left="0"/>
              <w:jc w:val="center"/>
              <w:textAlignment w:val="auto"/>
              <w:rPr>
                <w:sz w:val="16"/>
                <w:szCs w:val="16"/>
                <w:lang w:eastAsia="sl-SI"/>
              </w:rPr>
            </w:pPr>
            <w:r w:rsidRPr="00DD64C5">
              <w:rPr>
                <w:sz w:val="16"/>
                <w:szCs w:val="16"/>
                <w:lang w:eastAsia="sl-SI"/>
              </w:rPr>
              <w:t>OPIS</w:t>
            </w:r>
          </w:p>
        </w:tc>
        <w:tc>
          <w:tcPr>
            <w:tcW w:w="908" w:type="dxa"/>
            <w:tcBorders>
              <w:top w:val="single" w:sz="8" w:space="0" w:color="auto"/>
              <w:left w:val="single" w:sz="4" w:space="0" w:color="auto"/>
              <w:bottom w:val="single" w:sz="8" w:space="0" w:color="auto"/>
              <w:right w:val="single" w:sz="8" w:space="0" w:color="auto"/>
            </w:tcBorders>
            <w:shd w:val="clear" w:color="FFFFFF" w:fill="D9D9D9"/>
            <w:vAlign w:val="center"/>
            <w:hideMark/>
          </w:tcPr>
          <w:p w14:paraId="134BDDE5" w14:textId="77777777" w:rsidR="006D44EF" w:rsidRPr="00DD64C5" w:rsidRDefault="006D44EF" w:rsidP="00AC27B4">
            <w:pPr>
              <w:overflowPunct/>
              <w:autoSpaceDE/>
              <w:autoSpaceDN/>
              <w:adjustRightInd/>
              <w:spacing w:before="0" w:after="0"/>
              <w:ind w:left="0"/>
              <w:jc w:val="center"/>
              <w:textAlignment w:val="auto"/>
              <w:rPr>
                <w:sz w:val="16"/>
                <w:szCs w:val="16"/>
                <w:lang w:eastAsia="sl-SI"/>
              </w:rPr>
            </w:pPr>
            <w:r w:rsidRPr="00DD64C5">
              <w:rPr>
                <w:sz w:val="16"/>
                <w:szCs w:val="16"/>
                <w:lang w:eastAsia="sl-SI"/>
              </w:rPr>
              <w:t>REA 201</w:t>
            </w:r>
            <w:r>
              <w:rPr>
                <w:sz w:val="16"/>
                <w:szCs w:val="16"/>
                <w:lang w:eastAsia="sl-SI"/>
              </w:rPr>
              <w:t>7</w:t>
            </w:r>
          </w:p>
        </w:tc>
        <w:tc>
          <w:tcPr>
            <w:tcW w:w="905" w:type="dxa"/>
            <w:tcBorders>
              <w:top w:val="single" w:sz="8" w:space="0" w:color="auto"/>
              <w:left w:val="single" w:sz="4" w:space="0" w:color="auto"/>
              <w:bottom w:val="single" w:sz="8" w:space="0" w:color="auto"/>
              <w:right w:val="single" w:sz="8" w:space="0" w:color="auto"/>
            </w:tcBorders>
            <w:shd w:val="clear" w:color="FFFFFF" w:fill="D9D9D9"/>
            <w:vAlign w:val="center"/>
            <w:hideMark/>
          </w:tcPr>
          <w:p w14:paraId="608C4FC3" w14:textId="77777777" w:rsidR="006D44EF" w:rsidRPr="00DD64C5" w:rsidRDefault="006D44EF" w:rsidP="00AC27B4">
            <w:pPr>
              <w:overflowPunct/>
              <w:autoSpaceDE/>
              <w:autoSpaceDN/>
              <w:adjustRightInd/>
              <w:spacing w:before="0" w:after="0"/>
              <w:ind w:left="0"/>
              <w:jc w:val="center"/>
              <w:textAlignment w:val="auto"/>
              <w:rPr>
                <w:sz w:val="16"/>
                <w:szCs w:val="16"/>
                <w:lang w:eastAsia="sl-SI"/>
              </w:rPr>
            </w:pPr>
            <w:r w:rsidRPr="00DD64C5">
              <w:rPr>
                <w:sz w:val="16"/>
                <w:szCs w:val="16"/>
                <w:lang w:eastAsia="sl-SI"/>
              </w:rPr>
              <w:t>REA 201</w:t>
            </w:r>
            <w:r>
              <w:rPr>
                <w:sz w:val="16"/>
                <w:szCs w:val="16"/>
                <w:lang w:eastAsia="sl-SI"/>
              </w:rPr>
              <w:t>8</w:t>
            </w:r>
          </w:p>
        </w:tc>
        <w:tc>
          <w:tcPr>
            <w:tcW w:w="905" w:type="dxa"/>
            <w:tcBorders>
              <w:top w:val="single" w:sz="8" w:space="0" w:color="auto"/>
              <w:left w:val="single" w:sz="4" w:space="0" w:color="auto"/>
              <w:bottom w:val="single" w:sz="8" w:space="0" w:color="auto"/>
              <w:right w:val="single" w:sz="8" w:space="0" w:color="auto"/>
            </w:tcBorders>
            <w:shd w:val="clear" w:color="FFFFFF" w:fill="D9D9D9"/>
            <w:vAlign w:val="center"/>
            <w:hideMark/>
          </w:tcPr>
          <w:p w14:paraId="01DCE72D" w14:textId="77777777" w:rsidR="006D44EF" w:rsidRPr="00DD64C5" w:rsidRDefault="006D44EF" w:rsidP="00AC27B4">
            <w:pPr>
              <w:overflowPunct/>
              <w:autoSpaceDE/>
              <w:autoSpaceDN/>
              <w:adjustRightInd/>
              <w:spacing w:before="0" w:after="0"/>
              <w:ind w:left="0"/>
              <w:jc w:val="center"/>
              <w:textAlignment w:val="auto"/>
              <w:rPr>
                <w:sz w:val="16"/>
                <w:szCs w:val="16"/>
                <w:lang w:eastAsia="sl-SI"/>
              </w:rPr>
            </w:pPr>
            <w:r w:rsidRPr="00DD64C5">
              <w:rPr>
                <w:sz w:val="16"/>
                <w:szCs w:val="16"/>
                <w:lang w:eastAsia="sl-SI"/>
              </w:rPr>
              <w:t>REA 201</w:t>
            </w:r>
            <w:r>
              <w:rPr>
                <w:sz w:val="16"/>
                <w:szCs w:val="16"/>
                <w:lang w:eastAsia="sl-SI"/>
              </w:rPr>
              <w:t>9</w:t>
            </w:r>
          </w:p>
        </w:tc>
        <w:tc>
          <w:tcPr>
            <w:tcW w:w="905" w:type="dxa"/>
            <w:tcBorders>
              <w:top w:val="single" w:sz="8" w:space="0" w:color="auto"/>
              <w:left w:val="single" w:sz="4" w:space="0" w:color="auto"/>
              <w:bottom w:val="single" w:sz="8" w:space="0" w:color="auto"/>
              <w:right w:val="single" w:sz="8" w:space="0" w:color="auto"/>
            </w:tcBorders>
            <w:shd w:val="clear" w:color="FFFFFF" w:fill="D9D9D9"/>
            <w:vAlign w:val="center"/>
            <w:hideMark/>
          </w:tcPr>
          <w:p w14:paraId="129D5C14" w14:textId="77777777" w:rsidR="006D44EF" w:rsidRPr="00DD64C5" w:rsidRDefault="006D44EF" w:rsidP="00AC27B4">
            <w:pPr>
              <w:overflowPunct/>
              <w:autoSpaceDE/>
              <w:autoSpaceDN/>
              <w:adjustRightInd/>
              <w:spacing w:before="0" w:after="0"/>
              <w:ind w:left="0"/>
              <w:jc w:val="center"/>
              <w:textAlignment w:val="auto"/>
              <w:rPr>
                <w:sz w:val="16"/>
                <w:szCs w:val="16"/>
                <w:lang w:eastAsia="sl-SI"/>
              </w:rPr>
            </w:pPr>
            <w:r w:rsidRPr="00DD64C5">
              <w:rPr>
                <w:sz w:val="16"/>
                <w:szCs w:val="16"/>
                <w:lang w:eastAsia="sl-SI"/>
              </w:rPr>
              <w:t>REA 20</w:t>
            </w:r>
            <w:r>
              <w:rPr>
                <w:sz w:val="16"/>
                <w:szCs w:val="16"/>
                <w:lang w:eastAsia="sl-SI"/>
              </w:rPr>
              <w:t>20</w:t>
            </w:r>
          </w:p>
        </w:tc>
        <w:tc>
          <w:tcPr>
            <w:tcW w:w="905" w:type="dxa"/>
            <w:tcBorders>
              <w:top w:val="single" w:sz="8" w:space="0" w:color="auto"/>
              <w:left w:val="single" w:sz="4" w:space="0" w:color="auto"/>
              <w:bottom w:val="single" w:sz="8" w:space="0" w:color="auto"/>
              <w:right w:val="single" w:sz="8" w:space="0" w:color="auto"/>
            </w:tcBorders>
            <w:shd w:val="clear" w:color="FFFFFF" w:fill="D9D9D9"/>
            <w:vAlign w:val="center"/>
            <w:hideMark/>
          </w:tcPr>
          <w:p w14:paraId="39E21D9F" w14:textId="77777777" w:rsidR="006D44EF" w:rsidRPr="00DD64C5" w:rsidRDefault="006D44EF" w:rsidP="00AC27B4">
            <w:pPr>
              <w:overflowPunct/>
              <w:autoSpaceDE/>
              <w:autoSpaceDN/>
              <w:adjustRightInd/>
              <w:spacing w:before="0" w:after="0"/>
              <w:ind w:left="0"/>
              <w:jc w:val="center"/>
              <w:textAlignment w:val="auto"/>
              <w:rPr>
                <w:sz w:val="16"/>
                <w:szCs w:val="16"/>
                <w:lang w:eastAsia="sl-SI"/>
              </w:rPr>
            </w:pPr>
            <w:r w:rsidRPr="00DD64C5">
              <w:rPr>
                <w:sz w:val="16"/>
                <w:szCs w:val="16"/>
                <w:lang w:eastAsia="sl-SI"/>
              </w:rPr>
              <w:t>REA 202</w:t>
            </w:r>
            <w:r>
              <w:rPr>
                <w:sz w:val="16"/>
                <w:szCs w:val="16"/>
                <w:lang w:eastAsia="sl-SI"/>
              </w:rPr>
              <w:t>1</w:t>
            </w:r>
          </w:p>
        </w:tc>
      </w:tr>
      <w:tr w:rsidR="006D44EF" w:rsidRPr="00DD64C5" w14:paraId="5039EC53" w14:textId="77777777" w:rsidTr="00AC27B4">
        <w:trPr>
          <w:trHeight w:val="422"/>
        </w:trPr>
        <w:tc>
          <w:tcPr>
            <w:tcW w:w="6103" w:type="dxa"/>
            <w:gridSpan w:val="4"/>
            <w:tcBorders>
              <w:top w:val="nil"/>
              <w:left w:val="single" w:sz="8" w:space="0" w:color="auto"/>
              <w:bottom w:val="single" w:sz="4" w:space="0" w:color="auto"/>
              <w:right w:val="single" w:sz="8" w:space="0" w:color="000000"/>
            </w:tcBorders>
            <w:shd w:val="clear" w:color="auto" w:fill="auto"/>
            <w:noWrap/>
            <w:vAlign w:val="center"/>
            <w:hideMark/>
          </w:tcPr>
          <w:p w14:paraId="6C2539FD" w14:textId="77777777" w:rsidR="006D44EF" w:rsidRPr="00DD64C5" w:rsidRDefault="006D44EF" w:rsidP="00AC27B4">
            <w:pPr>
              <w:overflowPunct/>
              <w:autoSpaceDE/>
              <w:autoSpaceDN/>
              <w:adjustRightInd/>
              <w:spacing w:before="0" w:after="0"/>
              <w:ind w:left="0"/>
              <w:jc w:val="center"/>
              <w:textAlignment w:val="auto"/>
              <w:rPr>
                <w:b/>
                <w:bCs/>
                <w:sz w:val="16"/>
                <w:szCs w:val="16"/>
                <w:lang w:eastAsia="sl-SI"/>
              </w:rPr>
            </w:pPr>
            <w:r w:rsidRPr="00DD64C5">
              <w:rPr>
                <w:b/>
                <w:bCs/>
                <w:sz w:val="16"/>
                <w:szCs w:val="16"/>
                <w:lang w:eastAsia="sl-SI"/>
              </w:rPr>
              <w:t>A.   BILANCA PRIHODKOV IN ODHODKOV</w:t>
            </w:r>
          </w:p>
        </w:tc>
        <w:tc>
          <w:tcPr>
            <w:tcW w:w="905" w:type="dxa"/>
            <w:tcBorders>
              <w:top w:val="nil"/>
              <w:left w:val="nil"/>
              <w:bottom w:val="single" w:sz="4" w:space="0" w:color="auto"/>
              <w:right w:val="single" w:sz="8" w:space="0" w:color="auto"/>
            </w:tcBorders>
            <w:shd w:val="clear" w:color="auto" w:fill="auto"/>
            <w:noWrap/>
            <w:vAlign w:val="center"/>
            <w:hideMark/>
          </w:tcPr>
          <w:p w14:paraId="6B2E8EB3" w14:textId="77777777" w:rsidR="006D44EF" w:rsidRPr="00DD64C5" w:rsidRDefault="006D44EF" w:rsidP="00AC27B4">
            <w:pPr>
              <w:overflowPunct/>
              <w:autoSpaceDE/>
              <w:autoSpaceDN/>
              <w:adjustRightInd/>
              <w:spacing w:before="0" w:after="0"/>
              <w:ind w:left="0"/>
              <w:textAlignment w:val="auto"/>
              <w:rPr>
                <w:b/>
                <w:bCs/>
                <w:sz w:val="16"/>
                <w:szCs w:val="16"/>
                <w:lang w:eastAsia="sl-SI"/>
              </w:rPr>
            </w:pPr>
            <w:r w:rsidRPr="00DD64C5">
              <w:rPr>
                <w:b/>
                <w:bCs/>
                <w:sz w:val="16"/>
                <w:szCs w:val="16"/>
                <w:lang w:eastAsia="sl-SI"/>
              </w:rPr>
              <w:t> </w:t>
            </w:r>
          </w:p>
        </w:tc>
        <w:tc>
          <w:tcPr>
            <w:tcW w:w="905" w:type="dxa"/>
            <w:tcBorders>
              <w:top w:val="nil"/>
              <w:left w:val="nil"/>
              <w:bottom w:val="single" w:sz="4" w:space="0" w:color="auto"/>
              <w:right w:val="single" w:sz="8" w:space="0" w:color="auto"/>
            </w:tcBorders>
            <w:shd w:val="clear" w:color="auto" w:fill="auto"/>
            <w:noWrap/>
            <w:vAlign w:val="center"/>
            <w:hideMark/>
          </w:tcPr>
          <w:p w14:paraId="74256987" w14:textId="77777777" w:rsidR="006D44EF" w:rsidRPr="00DD64C5" w:rsidRDefault="006D44EF" w:rsidP="00AC27B4">
            <w:pPr>
              <w:overflowPunct/>
              <w:autoSpaceDE/>
              <w:autoSpaceDN/>
              <w:adjustRightInd/>
              <w:spacing w:before="0" w:after="0"/>
              <w:ind w:left="0"/>
              <w:textAlignment w:val="auto"/>
              <w:rPr>
                <w:b/>
                <w:bCs/>
                <w:sz w:val="16"/>
                <w:szCs w:val="16"/>
                <w:lang w:eastAsia="sl-SI"/>
              </w:rPr>
            </w:pPr>
            <w:r w:rsidRPr="00DD64C5">
              <w:rPr>
                <w:b/>
                <w:bCs/>
                <w:sz w:val="16"/>
                <w:szCs w:val="16"/>
                <w:lang w:eastAsia="sl-SI"/>
              </w:rPr>
              <w:t> </w:t>
            </w:r>
          </w:p>
        </w:tc>
        <w:tc>
          <w:tcPr>
            <w:tcW w:w="905" w:type="dxa"/>
            <w:tcBorders>
              <w:top w:val="nil"/>
              <w:left w:val="nil"/>
              <w:bottom w:val="single" w:sz="4" w:space="0" w:color="auto"/>
              <w:right w:val="single" w:sz="8" w:space="0" w:color="auto"/>
            </w:tcBorders>
            <w:shd w:val="clear" w:color="auto" w:fill="auto"/>
            <w:noWrap/>
            <w:vAlign w:val="center"/>
            <w:hideMark/>
          </w:tcPr>
          <w:p w14:paraId="5A4E4DA9" w14:textId="77777777" w:rsidR="006D44EF" w:rsidRPr="00DD64C5" w:rsidRDefault="006D44EF" w:rsidP="00AC27B4">
            <w:pPr>
              <w:overflowPunct/>
              <w:autoSpaceDE/>
              <w:autoSpaceDN/>
              <w:adjustRightInd/>
              <w:spacing w:before="0" w:after="0"/>
              <w:ind w:left="0"/>
              <w:textAlignment w:val="auto"/>
              <w:rPr>
                <w:b/>
                <w:bCs/>
                <w:sz w:val="16"/>
                <w:szCs w:val="16"/>
                <w:lang w:eastAsia="sl-SI"/>
              </w:rPr>
            </w:pPr>
            <w:r w:rsidRPr="00DD64C5">
              <w:rPr>
                <w:b/>
                <w:bCs/>
                <w:sz w:val="16"/>
                <w:szCs w:val="16"/>
                <w:lang w:eastAsia="sl-SI"/>
              </w:rPr>
              <w:t> </w:t>
            </w:r>
          </w:p>
        </w:tc>
        <w:tc>
          <w:tcPr>
            <w:tcW w:w="905" w:type="dxa"/>
            <w:tcBorders>
              <w:top w:val="nil"/>
              <w:left w:val="nil"/>
              <w:bottom w:val="single" w:sz="4" w:space="0" w:color="auto"/>
              <w:right w:val="single" w:sz="8" w:space="0" w:color="auto"/>
            </w:tcBorders>
            <w:shd w:val="clear" w:color="auto" w:fill="auto"/>
            <w:noWrap/>
            <w:vAlign w:val="center"/>
            <w:hideMark/>
          </w:tcPr>
          <w:p w14:paraId="090642B6" w14:textId="77777777" w:rsidR="006D44EF" w:rsidRPr="00DD64C5" w:rsidRDefault="006D44EF" w:rsidP="00AC27B4">
            <w:pPr>
              <w:overflowPunct/>
              <w:autoSpaceDE/>
              <w:autoSpaceDN/>
              <w:adjustRightInd/>
              <w:spacing w:before="0" w:after="0"/>
              <w:ind w:left="0"/>
              <w:textAlignment w:val="auto"/>
              <w:rPr>
                <w:b/>
                <w:bCs/>
                <w:sz w:val="16"/>
                <w:szCs w:val="16"/>
                <w:lang w:eastAsia="sl-SI"/>
              </w:rPr>
            </w:pPr>
            <w:r w:rsidRPr="00DD64C5">
              <w:rPr>
                <w:b/>
                <w:bCs/>
                <w:sz w:val="16"/>
                <w:szCs w:val="16"/>
                <w:lang w:eastAsia="sl-SI"/>
              </w:rPr>
              <w:t> </w:t>
            </w:r>
          </w:p>
        </w:tc>
      </w:tr>
      <w:tr w:rsidR="006D44EF" w:rsidRPr="00DD64C5" w14:paraId="1FDEC5E0" w14:textId="77777777" w:rsidTr="00AC27B4">
        <w:trPr>
          <w:trHeight w:val="422"/>
        </w:trPr>
        <w:tc>
          <w:tcPr>
            <w:tcW w:w="822" w:type="dxa"/>
            <w:tcBorders>
              <w:top w:val="nil"/>
              <w:left w:val="single" w:sz="8" w:space="0" w:color="auto"/>
              <w:bottom w:val="single" w:sz="4" w:space="0" w:color="auto"/>
              <w:right w:val="nil"/>
            </w:tcBorders>
            <w:shd w:val="clear" w:color="auto" w:fill="auto"/>
            <w:noWrap/>
            <w:vAlign w:val="center"/>
            <w:hideMark/>
          </w:tcPr>
          <w:p w14:paraId="592C0C6F" w14:textId="77777777" w:rsidR="006D44EF" w:rsidRPr="00DD64C5" w:rsidRDefault="006D44EF" w:rsidP="00AC27B4">
            <w:pPr>
              <w:overflowPunct/>
              <w:autoSpaceDE/>
              <w:autoSpaceDN/>
              <w:adjustRightInd/>
              <w:spacing w:before="0" w:after="0"/>
              <w:ind w:left="0"/>
              <w:textAlignment w:val="auto"/>
              <w:rPr>
                <w:sz w:val="16"/>
                <w:szCs w:val="16"/>
                <w:lang w:eastAsia="sl-SI"/>
              </w:rPr>
            </w:pPr>
            <w:r w:rsidRPr="00DD64C5">
              <w:rPr>
                <w:sz w:val="16"/>
                <w:szCs w:val="16"/>
                <w:lang w:eastAsia="sl-SI"/>
              </w:rPr>
              <w:t xml:space="preserve"> </w:t>
            </w:r>
          </w:p>
        </w:tc>
        <w:tc>
          <w:tcPr>
            <w:tcW w:w="638" w:type="dxa"/>
            <w:tcBorders>
              <w:top w:val="nil"/>
              <w:left w:val="nil"/>
              <w:bottom w:val="single" w:sz="4" w:space="0" w:color="auto"/>
              <w:right w:val="nil"/>
            </w:tcBorders>
            <w:shd w:val="clear" w:color="auto" w:fill="auto"/>
            <w:noWrap/>
            <w:vAlign w:val="center"/>
            <w:hideMark/>
          </w:tcPr>
          <w:p w14:paraId="09E5E7D4" w14:textId="77777777" w:rsidR="006D44EF" w:rsidRPr="00DD64C5" w:rsidRDefault="006D44EF" w:rsidP="00AC27B4">
            <w:pPr>
              <w:overflowPunct/>
              <w:autoSpaceDE/>
              <w:autoSpaceDN/>
              <w:adjustRightInd/>
              <w:spacing w:before="0" w:after="0"/>
              <w:ind w:left="0"/>
              <w:jc w:val="center"/>
              <w:textAlignment w:val="auto"/>
              <w:rPr>
                <w:sz w:val="16"/>
                <w:szCs w:val="16"/>
                <w:lang w:eastAsia="sl-SI"/>
              </w:rPr>
            </w:pPr>
            <w:r w:rsidRPr="00DD64C5">
              <w:rPr>
                <w:sz w:val="16"/>
                <w:szCs w:val="16"/>
                <w:lang w:eastAsia="sl-SI"/>
              </w:rPr>
              <w:t>I.</w:t>
            </w:r>
          </w:p>
        </w:tc>
        <w:tc>
          <w:tcPr>
            <w:tcW w:w="3735" w:type="dxa"/>
            <w:tcBorders>
              <w:top w:val="nil"/>
              <w:left w:val="nil"/>
              <w:bottom w:val="single" w:sz="4" w:space="0" w:color="auto"/>
              <w:right w:val="nil"/>
            </w:tcBorders>
            <w:shd w:val="clear" w:color="auto" w:fill="auto"/>
            <w:vAlign w:val="center"/>
            <w:hideMark/>
          </w:tcPr>
          <w:p w14:paraId="53FB59E6" w14:textId="77777777" w:rsidR="006D44EF" w:rsidRPr="00DD64C5" w:rsidRDefault="006D44EF" w:rsidP="00AC27B4">
            <w:pPr>
              <w:overflowPunct/>
              <w:autoSpaceDE/>
              <w:autoSpaceDN/>
              <w:adjustRightInd/>
              <w:spacing w:before="0" w:after="0"/>
              <w:ind w:left="0"/>
              <w:textAlignment w:val="auto"/>
              <w:rPr>
                <w:sz w:val="16"/>
                <w:szCs w:val="16"/>
                <w:lang w:eastAsia="sl-SI"/>
              </w:rPr>
            </w:pPr>
            <w:r w:rsidRPr="00DD64C5">
              <w:rPr>
                <w:sz w:val="16"/>
                <w:szCs w:val="16"/>
                <w:lang w:eastAsia="sl-SI"/>
              </w:rPr>
              <w:t>S K U P A J    P R I H O D K I  (70+71+72+73+74+78)</w:t>
            </w:r>
          </w:p>
        </w:tc>
        <w:tc>
          <w:tcPr>
            <w:tcW w:w="908" w:type="dxa"/>
            <w:tcBorders>
              <w:top w:val="nil"/>
              <w:left w:val="single" w:sz="4" w:space="0" w:color="auto"/>
              <w:bottom w:val="single" w:sz="4" w:space="0" w:color="auto"/>
              <w:right w:val="single" w:sz="8" w:space="0" w:color="auto"/>
            </w:tcBorders>
            <w:shd w:val="clear" w:color="auto" w:fill="auto"/>
            <w:noWrap/>
            <w:hideMark/>
          </w:tcPr>
          <w:p w14:paraId="6CB4BAFF" w14:textId="77777777" w:rsidR="006D44EF" w:rsidRPr="00DD64C5" w:rsidRDefault="006D44EF" w:rsidP="00AC27B4">
            <w:pPr>
              <w:overflowPunct/>
              <w:autoSpaceDE/>
              <w:autoSpaceDN/>
              <w:adjustRightInd/>
              <w:spacing w:before="0" w:after="0"/>
              <w:ind w:left="0"/>
              <w:jc w:val="right"/>
              <w:textAlignment w:val="auto"/>
              <w:rPr>
                <w:sz w:val="16"/>
                <w:szCs w:val="16"/>
                <w:lang w:eastAsia="sl-SI"/>
              </w:rPr>
            </w:pPr>
            <w:r w:rsidRPr="00DD64C5">
              <w:rPr>
                <w:sz w:val="16"/>
                <w:szCs w:val="16"/>
                <w:lang w:eastAsia="sl-SI"/>
              </w:rPr>
              <w:t>11.249.946</w:t>
            </w:r>
          </w:p>
        </w:tc>
        <w:tc>
          <w:tcPr>
            <w:tcW w:w="905" w:type="dxa"/>
            <w:tcBorders>
              <w:top w:val="nil"/>
              <w:left w:val="single" w:sz="4" w:space="0" w:color="auto"/>
              <w:bottom w:val="single" w:sz="4" w:space="0" w:color="auto"/>
              <w:right w:val="single" w:sz="8" w:space="0" w:color="auto"/>
            </w:tcBorders>
            <w:shd w:val="clear" w:color="auto" w:fill="auto"/>
            <w:noWrap/>
            <w:hideMark/>
          </w:tcPr>
          <w:p w14:paraId="6C76BECC" w14:textId="77777777" w:rsidR="006D44EF" w:rsidRPr="00DD64C5" w:rsidRDefault="006D44EF" w:rsidP="00AC27B4">
            <w:pPr>
              <w:overflowPunct/>
              <w:autoSpaceDE/>
              <w:autoSpaceDN/>
              <w:adjustRightInd/>
              <w:spacing w:before="0" w:after="0"/>
              <w:ind w:left="0"/>
              <w:jc w:val="right"/>
              <w:textAlignment w:val="auto"/>
              <w:rPr>
                <w:sz w:val="16"/>
                <w:szCs w:val="16"/>
                <w:lang w:eastAsia="sl-SI"/>
              </w:rPr>
            </w:pPr>
            <w:r w:rsidRPr="00DD64C5">
              <w:rPr>
                <w:sz w:val="16"/>
                <w:szCs w:val="16"/>
                <w:lang w:eastAsia="sl-SI"/>
              </w:rPr>
              <w:t>12.330.302</w:t>
            </w:r>
          </w:p>
        </w:tc>
        <w:tc>
          <w:tcPr>
            <w:tcW w:w="905" w:type="dxa"/>
            <w:tcBorders>
              <w:top w:val="nil"/>
              <w:left w:val="single" w:sz="4" w:space="0" w:color="auto"/>
              <w:bottom w:val="single" w:sz="4" w:space="0" w:color="auto"/>
              <w:right w:val="single" w:sz="8" w:space="0" w:color="auto"/>
            </w:tcBorders>
            <w:shd w:val="clear" w:color="auto" w:fill="auto"/>
            <w:noWrap/>
            <w:hideMark/>
          </w:tcPr>
          <w:p w14:paraId="2282832F" w14:textId="77777777" w:rsidR="006D44EF" w:rsidRPr="00DD64C5" w:rsidRDefault="006D44EF" w:rsidP="00AC27B4">
            <w:pPr>
              <w:overflowPunct/>
              <w:autoSpaceDE/>
              <w:autoSpaceDN/>
              <w:adjustRightInd/>
              <w:spacing w:before="0" w:after="0"/>
              <w:ind w:left="0"/>
              <w:jc w:val="right"/>
              <w:textAlignment w:val="auto"/>
              <w:rPr>
                <w:sz w:val="16"/>
                <w:szCs w:val="16"/>
                <w:lang w:eastAsia="sl-SI"/>
              </w:rPr>
            </w:pPr>
            <w:r w:rsidRPr="00DD64C5">
              <w:rPr>
                <w:sz w:val="16"/>
                <w:szCs w:val="16"/>
                <w:lang w:eastAsia="sl-SI"/>
              </w:rPr>
              <w:t>14.696.011</w:t>
            </w:r>
          </w:p>
        </w:tc>
        <w:tc>
          <w:tcPr>
            <w:tcW w:w="905" w:type="dxa"/>
            <w:tcBorders>
              <w:top w:val="nil"/>
              <w:left w:val="single" w:sz="4" w:space="0" w:color="auto"/>
              <w:bottom w:val="single" w:sz="4" w:space="0" w:color="auto"/>
              <w:right w:val="single" w:sz="8" w:space="0" w:color="auto"/>
            </w:tcBorders>
            <w:shd w:val="clear" w:color="auto" w:fill="auto"/>
            <w:noWrap/>
            <w:hideMark/>
          </w:tcPr>
          <w:p w14:paraId="03EF6B48" w14:textId="77777777" w:rsidR="006D44EF" w:rsidRPr="00DD64C5" w:rsidRDefault="006D44EF" w:rsidP="00AC27B4">
            <w:pPr>
              <w:overflowPunct/>
              <w:autoSpaceDE/>
              <w:autoSpaceDN/>
              <w:adjustRightInd/>
              <w:spacing w:before="0" w:after="0"/>
              <w:ind w:left="0"/>
              <w:jc w:val="right"/>
              <w:textAlignment w:val="auto"/>
              <w:rPr>
                <w:sz w:val="16"/>
                <w:szCs w:val="16"/>
                <w:lang w:eastAsia="sl-SI"/>
              </w:rPr>
            </w:pPr>
            <w:r w:rsidRPr="00DD64C5">
              <w:rPr>
                <w:sz w:val="16"/>
                <w:szCs w:val="16"/>
                <w:lang w:eastAsia="sl-SI"/>
              </w:rPr>
              <w:t>15.198.285</w:t>
            </w:r>
          </w:p>
        </w:tc>
        <w:tc>
          <w:tcPr>
            <w:tcW w:w="905" w:type="dxa"/>
            <w:tcBorders>
              <w:top w:val="nil"/>
              <w:left w:val="single" w:sz="4" w:space="0" w:color="auto"/>
              <w:bottom w:val="single" w:sz="4" w:space="0" w:color="auto"/>
              <w:right w:val="single" w:sz="8" w:space="0" w:color="auto"/>
            </w:tcBorders>
            <w:shd w:val="clear" w:color="auto" w:fill="auto"/>
            <w:noWrap/>
            <w:hideMark/>
          </w:tcPr>
          <w:p w14:paraId="12F36E65" w14:textId="77777777" w:rsidR="006D44EF" w:rsidRPr="00DD64C5" w:rsidRDefault="006D44EF" w:rsidP="00AC27B4">
            <w:pPr>
              <w:overflowPunct/>
              <w:autoSpaceDE/>
              <w:autoSpaceDN/>
              <w:adjustRightInd/>
              <w:spacing w:before="0" w:after="0"/>
              <w:ind w:left="0"/>
              <w:jc w:val="right"/>
              <w:textAlignment w:val="auto"/>
              <w:rPr>
                <w:sz w:val="16"/>
                <w:szCs w:val="16"/>
                <w:lang w:eastAsia="sl-SI"/>
              </w:rPr>
            </w:pPr>
            <w:r w:rsidRPr="00DD64C5">
              <w:rPr>
                <w:sz w:val="16"/>
                <w:szCs w:val="16"/>
                <w:lang w:eastAsia="sl-SI"/>
              </w:rPr>
              <w:t>13.831.057</w:t>
            </w:r>
          </w:p>
        </w:tc>
      </w:tr>
      <w:tr w:rsidR="006D44EF" w:rsidRPr="00DD64C5" w14:paraId="2A61DFA1" w14:textId="77777777" w:rsidTr="00AC27B4">
        <w:trPr>
          <w:trHeight w:val="264"/>
        </w:trPr>
        <w:tc>
          <w:tcPr>
            <w:tcW w:w="822" w:type="dxa"/>
            <w:tcBorders>
              <w:top w:val="nil"/>
              <w:left w:val="single" w:sz="8" w:space="0" w:color="auto"/>
              <w:bottom w:val="single" w:sz="4" w:space="0" w:color="auto"/>
              <w:right w:val="nil"/>
            </w:tcBorders>
            <w:shd w:val="clear" w:color="auto" w:fill="auto"/>
            <w:noWrap/>
            <w:vAlign w:val="center"/>
            <w:hideMark/>
          </w:tcPr>
          <w:p w14:paraId="4059EA28" w14:textId="77777777" w:rsidR="006D44EF" w:rsidRPr="00DD64C5" w:rsidRDefault="006D44EF" w:rsidP="00AC27B4">
            <w:pPr>
              <w:overflowPunct/>
              <w:autoSpaceDE/>
              <w:autoSpaceDN/>
              <w:adjustRightInd/>
              <w:spacing w:before="0" w:after="0"/>
              <w:ind w:left="0"/>
              <w:textAlignment w:val="auto"/>
              <w:rPr>
                <w:sz w:val="16"/>
                <w:szCs w:val="16"/>
                <w:lang w:eastAsia="sl-SI"/>
              </w:rPr>
            </w:pPr>
            <w:r w:rsidRPr="00DD64C5">
              <w:rPr>
                <w:sz w:val="16"/>
                <w:szCs w:val="16"/>
                <w:lang w:eastAsia="sl-SI"/>
              </w:rPr>
              <w:t xml:space="preserve"> </w:t>
            </w:r>
          </w:p>
        </w:tc>
        <w:tc>
          <w:tcPr>
            <w:tcW w:w="638" w:type="dxa"/>
            <w:tcBorders>
              <w:top w:val="nil"/>
              <w:left w:val="nil"/>
              <w:bottom w:val="single" w:sz="4" w:space="0" w:color="auto"/>
              <w:right w:val="nil"/>
            </w:tcBorders>
            <w:shd w:val="clear" w:color="auto" w:fill="auto"/>
            <w:noWrap/>
            <w:vAlign w:val="center"/>
            <w:hideMark/>
          </w:tcPr>
          <w:p w14:paraId="5478DAD2" w14:textId="77777777" w:rsidR="006D44EF" w:rsidRPr="00DD64C5" w:rsidRDefault="006D44EF" w:rsidP="00AC27B4">
            <w:pPr>
              <w:overflowPunct/>
              <w:autoSpaceDE/>
              <w:autoSpaceDN/>
              <w:adjustRightInd/>
              <w:spacing w:before="0" w:after="0"/>
              <w:ind w:left="0"/>
              <w:jc w:val="center"/>
              <w:textAlignment w:val="auto"/>
              <w:rPr>
                <w:sz w:val="16"/>
                <w:szCs w:val="16"/>
                <w:lang w:eastAsia="sl-SI"/>
              </w:rPr>
            </w:pPr>
            <w:r w:rsidRPr="00DD64C5">
              <w:rPr>
                <w:sz w:val="16"/>
                <w:szCs w:val="16"/>
                <w:lang w:eastAsia="sl-SI"/>
              </w:rPr>
              <w:t>II.</w:t>
            </w:r>
          </w:p>
        </w:tc>
        <w:tc>
          <w:tcPr>
            <w:tcW w:w="3735" w:type="dxa"/>
            <w:tcBorders>
              <w:top w:val="nil"/>
              <w:left w:val="nil"/>
              <w:bottom w:val="single" w:sz="4" w:space="0" w:color="auto"/>
              <w:right w:val="nil"/>
            </w:tcBorders>
            <w:shd w:val="clear" w:color="auto" w:fill="auto"/>
            <w:noWrap/>
            <w:vAlign w:val="center"/>
            <w:hideMark/>
          </w:tcPr>
          <w:p w14:paraId="3B6F7F69" w14:textId="77777777" w:rsidR="006D44EF" w:rsidRPr="00DD64C5" w:rsidRDefault="006D44EF" w:rsidP="00AC27B4">
            <w:pPr>
              <w:overflowPunct/>
              <w:autoSpaceDE/>
              <w:autoSpaceDN/>
              <w:adjustRightInd/>
              <w:spacing w:before="0" w:after="0"/>
              <w:ind w:left="0"/>
              <w:textAlignment w:val="auto"/>
              <w:rPr>
                <w:sz w:val="16"/>
                <w:szCs w:val="16"/>
                <w:lang w:eastAsia="sl-SI"/>
              </w:rPr>
            </w:pPr>
            <w:r w:rsidRPr="00DD64C5">
              <w:rPr>
                <w:sz w:val="16"/>
                <w:szCs w:val="16"/>
                <w:lang w:eastAsia="sl-SI"/>
              </w:rPr>
              <w:t>S K U P A J    O D H O D K I  (40+41+42+43)</w:t>
            </w:r>
          </w:p>
        </w:tc>
        <w:tc>
          <w:tcPr>
            <w:tcW w:w="908" w:type="dxa"/>
            <w:tcBorders>
              <w:top w:val="nil"/>
              <w:left w:val="single" w:sz="4" w:space="0" w:color="auto"/>
              <w:bottom w:val="single" w:sz="4" w:space="0" w:color="auto"/>
              <w:right w:val="single" w:sz="8" w:space="0" w:color="auto"/>
            </w:tcBorders>
            <w:shd w:val="clear" w:color="auto" w:fill="auto"/>
            <w:noWrap/>
            <w:hideMark/>
          </w:tcPr>
          <w:p w14:paraId="3F779FCF" w14:textId="77777777" w:rsidR="006D44EF" w:rsidRPr="00DD64C5" w:rsidRDefault="006D44EF" w:rsidP="00AC27B4">
            <w:pPr>
              <w:overflowPunct/>
              <w:autoSpaceDE/>
              <w:autoSpaceDN/>
              <w:adjustRightInd/>
              <w:spacing w:before="0" w:after="0"/>
              <w:ind w:left="0"/>
              <w:jc w:val="right"/>
              <w:textAlignment w:val="auto"/>
              <w:rPr>
                <w:sz w:val="16"/>
                <w:szCs w:val="16"/>
                <w:lang w:eastAsia="sl-SI"/>
              </w:rPr>
            </w:pPr>
            <w:r w:rsidRPr="00DD64C5">
              <w:rPr>
                <w:sz w:val="16"/>
                <w:szCs w:val="16"/>
                <w:lang w:eastAsia="sl-SI"/>
              </w:rPr>
              <w:t>12.134.030</w:t>
            </w:r>
          </w:p>
        </w:tc>
        <w:tc>
          <w:tcPr>
            <w:tcW w:w="905" w:type="dxa"/>
            <w:tcBorders>
              <w:top w:val="nil"/>
              <w:left w:val="single" w:sz="4" w:space="0" w:color="auto"/>
              <w:bottom w:val="single" w:sz="4" w:space="0" w:color="auto"/>
              <w:right w:val="single" w:sz="8" w:space="0" w:color="auto"/>
            </w:tcBorders>
            <w:shd w:val="clear" w:color="auto" w:fill="auto"/>
            <w:noWrap/>
            <w:hideMark/>
          </w:tcPr>
          <w:p w14:paraId="6B3A98AB" w14:textId="77777777" w:rsidR="006D44EF" w:rsidRPr="00DD64C5" w:rsidRDefault="006D44EF" w:rsidP="00AC27B4">
            <w:pPr>
              <w:overflowPunct/>
              <w:autoSpaceDE/>
              <w:autoSpaceDN/>
              <w:adjustRightInd/>
              <w:spacing w:before="0" w:after="0"/>
              <w:ind w:left="0"/>
              <w:jc w:val="right"/>
              <w:textAlignment w:val="auto"/>
              <w:rPr>
                <w:sz w:val="16"/>
                <w:szCs w:val="16"/>
                <w:lang w:eastAsia="sl-SI"/>
              </w:rPr>
            </w:pPr>
            <w:r w:rsidRPr="00DD64C5">
              <w:rPr>
                <w:sz w:val="16"/>
                <w:szCs w:val="16"/>
                <w:lang w:eastAsia="sl-SI"/>
              </w:rPr>
              <w:t>12.768.938</w:t>
            </w:r>
          </w:p>
        </w:tc>
        <w:tc>
          <w:tcPr>
            <w:tcW w:w="905" w:type="dxa"/>
            <w:tcBorders>
              <w:top w:val="nil"/>
              <w:left w:val="single" w:sz="4" w:space="0" w:color="auto"/>
              <w:bottom w:val="single" w:sz="4" w:space="0" w:color="auto"/>
              <w:right w:val="single" w:sz="8" w:space="0" w:color="auto"/>
            </w:tcBorders>
            <w:shd w:val="clear" w:color="auto" w:fill="auto"/>
            <w:noWrap/>
            <w:hideMark/>
          </w:tcPr>
          <w:p w14:paraId="41FFDB78" w14:textId="77777777" w:rsidR="006D44EF" w:rsidRPr="00DD64C5" w:rsidRDefault="006D44EF" w:rsidP="00AC27B4">
            <w:pPr>
              <w:overflowPunct/>
              <w:autoSpaceDE/>
              <w:autoSpaceDN/>
              <w:adjustRightInd/>
              <w:spacing w:before="0" w:after="0"/>
              <w:ind w:left="0"/>
              <w:jc w:val="right"/>
              <w:textAlignment w:val="auto"/>
              <w:rPr>
                <w:sz w:val="16"/>
                <w:szCs w:val="16"/>
                <w:lang w:eastAsia="sl-SI"/>
              </w:rPr>
            </w:pPr>
            <w:r w:rsidRPr="00DD64C5">
              <w:rPr>
                <w:sz w:val="16"/>
                <w:szCs w:val="16"/>
                <w:lang w:eastAsia="sl-SI"/>
              </w:rPr>
              <w:t>14.527.687</w:t>
            </w:r>
          </w:p>
        </w:tc>
        <w:tc>
          <w:tcPr>
            <w:tcW w:w="905" w:type="dxa"/>
            <w:tcBorders>
              <w:top w:val="nil"/>
              <w:left w:val="single" w:sz="4" w:space="0" w:color="auto"/>
              <w:bottom w:val="single" w:sz="4" w:space="0" w:color="auto"/>
              <w:right w:val="single" w:sz="8" w:space="0" w:color="auto"/>
            </w:tcBorders>
            <w:shd w:val="clear" w:color="auto" w:fill="auto"/>
            <w:noWrap/>
            <w:hideMark/>
          </w:tcPr>
          <w:p w14:paraId="0F937479" w14:textId="77777777" w:rsidR="006D44EF" w:rsidRPr="00DD64C5" w:rsidRDefault="006D44EF" w:rsidP="00AC27B4">
            <w:pPr>
              <w:overflowPunct/>
              <w:autoSpaceDE/>
              <w:autoSpaceDN/>
              <w:adjustRightInd/>
              <w:spacing w:before="0" w:after="0"/>
              <w:ind w:left="0"/>
              <w:jc w:val="right"/>
              <w:textAlignment w:val="auto"/>
              <w:rPr>
                <w:sz w:val="16"/>
                <w:szCs w:val="16"/>
                <w:lang w:eastAsia="sl-SI"/>
              </w:rPr>
            </w:pPr>
            <w:r w:rsidRPr="00DD64C5">
              <w:rPr>
                <w:sz w:val="16"/>
                <w:szCs w:val="16"/>
                <w:lang w:eastAsia="sl-SI"/>
              </w:rPr>
              <w:t>14.208.411</w:t>
            </w:r>
          </w:p>
        </w:tc>
        <w:tc>
          <w:tcPr>
            <w:tcW w:w="905" w:type="dxa"/>
            <w:tcBorders>
              <w:top w:val="nil"/>
              <w:left w:val="single" w:sz="4" w:space="0" w:color="auto"/>
              <w:bottom w:val="single" w:sz="4" w:space="0" w:color="auto"/>
              <w:right w:val="single" w:sz="8" w:space="0" w:color="auto"/>
            </w:tcBorders>
            <w:shd w:val="clear" w:color="auto" w:fill="auto"/>
            <w:noWrap/>
            <w:hideMark/>
          </w:tcPr>
          <w:p w14:paraId="26E7EC52" w14:textId="77777777" w:rsidR="006D44EF" w:rsidRPr="00DD64C5" w:rsidRDefault="006D44EF" w:rsidP="00AC27B4">
            <w:pPr>
              <w:overflowPunct/>
              <w:autoSpaceDE/>
              <w:autoSpaceDN/>
              <w:adjustRightInd/>
              <w:spacing w:before="0" w:after="0"/>
              <w:ind w:left="0"/>
              <w:jc w:val="right"/>
              <w:textAlignment w:val="auto"/>
              <w:rPr>
                <w:sz w:val="16"/>
                <w:szCs w:val="16"/>
                <w:lang w:eastAsia="sl-SI"/>
              </w:rPr>
            </w:pPr>
            <w:r w:rsidRPr="00DD64C5">
              <w:rPr>
                <w:sz w:val="16"/>
                <w:szCs w:val="16"/>
                <w:lang w:eastAsia="sl-SI"/>
              </w:rPr>
              <w:t>11.760.236</w:t>
            </w:r>
          </w:p>
        </w:tc>
      </w:tr>
      <w:tr w:rsidR="006D44EF" w:rsidRPr="00DD64C5" w14:paraId="344845DD" w14:textId="77777777" w:rsidTr="00AC27B4">
        <w:trPr>
          <w:trHeight w:val="264"/>
        </w:trPr>
        <w:tc>
          <w:tcPr>
            <w:tcW w:w="822" w:type="dxa"/>
            <w:tcBorders>
              <w:top w:val="nil"/>
              <w:left w:val="single" w:sz="8" w:space="0" w:color="auto"/>
              <w:bottom w:val="single" w:sz="4" w:space="0" w:color="auto"/>
              <w:right w:val="nil"/>
            </w:tcBorders>
            <w:shd w:val="clear" w:color="auto" w:fill="auto"/>
            <w:noWrap/>
            <w:vAlign w:val="center"/>
            <w:hideMark/>
          </w:tcPr>
          <w:p w14:paraId="07CCF52A" w14:textId="77777777" w:rsidR="006D44EF" w:rsidRPr="00DD64C5" w:rsidRDefault="006D44EF" w:rsidP="00AC27B4">
            <w:pPr>
              <w:overflowPunct/>
              <w:autoSpaceDE/>
              <w:autoSpaceDN/>
              <w:adjustRightInd/>
              <w:spacing w:before="0" w:after="0"/>
              <w:ind w:left="0"/>
              <w:textAlignment w:val="auto"/>
              <w:rPr>
                <w:sz w:val="16"/>
                <w:szCs w:val="16"/>
                <w:lang w:eastAsia="sl-SI"/>
              </w:rPr>
            </w:pPr>
            <w:r w:rsidRPr="00DD64C5">
              <w:rPr>
                <w:sz w:val="16"/>
                <w:szCs w:val="16"/>
                <w:lang w:eastAsia="sl-SI"/>
              </w:rPr>
              <w:t> </w:t>
            </w:r>
          </w:p>
        </w:tc>
        <w:tc>
          <w:tcPr>
            <w:tcW w:w="638" w:type="dxa"/>
            <w:tcBorders>
              <w:top w:val="nil"/>
              <w:left w:val="nil"/>
              <w:bottom w:val="single" w:sz="4" w:space="0" w:color="auto"/>
              <w:right w:val="nil"/>
            </w:tcBorders>
            <w:shd w:val="clear" w:color="auto" w:fill="auto"/>
            <w:noWrap/>
            <w:vAlign w:val="center"/>
            <w:hideMark/>
          </w:tcPr>
          <w:p w14:paraId="5CE5FF48" w14:textId="77777777" w:rsidR="006D44EF" w:rsidRPr="00DD64C5" w:rsidRDefault="006D44EF" w:rsidP="00AC27B4">
            <w:pPr>
              <w:overflowPunct/>
              <w:autoSpaceDE/>
              <w:autoSpaceDN/>
              <w:adjustRightInd/>
              <w:spacing w:before="0" w:after="0"/>
              <w:ind w:left="0"/>
              <w:jc w:val="center"/>
              <w:textAlignment w:val="auto"/>
              <w:rPr>
                <w:sz w:val="16"/>
                <w:szCs w:val="16"/>
                <w:lang w:eastAsia="sl-SI"/>
              </w:rPr>
            </w:pPr>
            <w:r w:rsidRPr="00DD64C5">
              <w:rPr>
                <w:sz w:val="16"/>
                <w:szCs w:val="16"/>
                <w:lang w:eastAsia="sl-SI"/>
              </w:rPr>
              <w:t>III.</w:t>
            </w:r>
          </w:p>
        </w:tc>
        <w:tc>
          <w:tcPr>
            <w:tcW w:w="3735" w:type="dxa"/>
            <w:tcBorders>
              <w:top w:val="nil"/>
              <w:left w:val="nil"/>
              <w:bottom w:val="single" w:sz="4" w:space="0" w:color="auto"/>
              <w:right w:val="nil"/>
            </w:tcBorders>
            <w:shd w:val="clear" w:color="auto" w:fill="auto"/>
            <w:vAlign w:val="center"/>
            <w:hideMark/>
          </w:tcPr>
          <w:p w14:paraId="7E7F61BE" w14:textId="77777777" w:rsidR="006D44EF" w:rsidRPr="00DD64C5" w:rsidRDefault="006D44EF" w:rsidP="00AC27B4">
            <w:pPr>
              <w:overflowPunct/>
              <w:autoSpaceDE/>
              <w:autoSpaceDN/>
              <w:adjustRightInd/>
              <w:spacing w:before="0" w:after="0"/>
              <w:ind w:left="0"/>
              <w:textAlignment w:val="auto"/>
              <w:rPr>
                <w:sz w:val="16"/>
                <w:szCs w:val="16"/>
                <w:lang w:eastAsia="sl-SI"/>
              </w:rPr>
            </w:pPr>
            <w:r w:rsidRPr="00DD64C5">
              <w:rPr>
                <w:sz w:val="16"/>
                <w:szCs w:val="16"/>
                <w:lang w:eastAsia="sl-SI"/>
              </w:rPr>
              <w:t>PRORAČUNSKI PRESEŽEK (PRIMANJKLJAJ) (I. - II.)</w:t>
            </w:r>
          </w:p>
        </w:tc>
        <w:tc>
          <w:tcPr>
            <w:tcW w:w="908" w:type="dxa"/>
            <w:tcBorders>
              <w:top w:val="nil"/>
              <w:left w:val="single" w:sz="4" w:space="0" w:color="auto"/>
              <w:bottom w:val="single" w:sz="4" w:space="0" w:color="auto"/>
              <w:right w:val="single" w:sz="8" w:space="0" w:color="auto"/>
            </w:tcBorders>
            <w:shd w:val="clear" w:color="auto" w:fill="auto"/>
            <w:noWrap/>
            <w:hideMark/>
          </w:tcPr>
          <w:p w14:paraId="77D5A823" w14:textId="77777777" w:rsidR="006D44EF" w:rsidRPr="00DD64C5" w:rsidRDefault="006D44EF" w:rsidP="00AC27B4">
            <w:pPr>
              <w:overflowPunct/>
              <w:autoSpaceDE/>
              <w:autoSpaceDN/>
              <w:adjustRightInd/>
              <w:spacing w:before="0" w:after="0"/>
              <w:ind w:left="0"/>
              <w:jc w:val="right"/>
              <w:textAlignment w:val="auto"/>
              <w:rPr>
                <w:sz w:val="16"/>
                <w:szCs w:val="16"/>
                <w:lang w:eastAsia="sl-SI"/>
              </w:rPr>
            </w:pPr>
            <w:r w:rsidRPr="00DD64C5">
              <w:rPr>
                <w:sz w:val="16"/>
                <w:szCs w:val="16"/>
                <w:lang w:eastAsia="sl-SI"/>
              </w:rPr>
              <w:t>-884.084</w:t>
            </w:r>
          </w:p>
        </w:tc>
        <w:tc>
          <w:tcPr>
            <w:tcW w:w="905" w:type="dxa"/>
            <w:tcBorders>
              <w:top w:val="nil"/>
              <w:left w:val="single" w:sz="4" w:space="0" w:color="auto"/>
              <w:bottom w:val="single" w:sz="4" w:space="0" w:color="auto"/>
              <w:right w:val="single" w:sz="8" w:space="0" w:color="auto"/>
            </w:tcBorders>
            <w:shd w:val="clear" w:color="auto" w:fill="auto"/>
            <w:noWrap/>
            <w:hideMark/>
          </w:tcPr>
          <w:p w14:paraId="5AA03921" w14:textId="77777777" w:rsidR="006D44EF" w:rsidRPr="00DD64C5" w:rsidRDefault="006D44EF" w:rsidP="00AC27B4">
            <w:pPr>
              <w:overflowPunct/>
              <w:autoSpaceDE/>
              <w:autoSpaceDN/>
              <w:adjustRightInd/>
              <w:spacing w:before="0" w:after="0"/>
              <w:ind w:left="0"/>
              <w:jc w:val="right"/>
              <w:textAlignment w:val="auto"/>
              <w:rPr>
                <w:sz w:val="16"/>
                <w:szCs w:val="16"/>
                <w:lang w:eastAsia="sl-SI"/>
              </w:rPr>
            </w:pPr>
            <w:r w:rsidRPr="00DD64C5">
              <w:rPr>
                <w:sz w:val="16"/>
                <w:szCs w:val="16"/>
                <w:lang w:eastAsia="sl-SI"/>
              </w:rPr>
              <w:t>-438.636</w:t>
            </w:r>
          </w:p>
        </w:tc>
        <w:tc>
          <w:tcPr>
            <w:tcW w:w="905" w:type="dxa"/>
            <w:tcBorders>
              <w:top w:val="nil"/>
              <w:left w:val="single" w:sz="4" w:space="0" w:color="auto"/>
              <w:bottom w:val="single" w:sz="4" w:space="0" w:color="auto"/>
              <w:right w:val="single" w:sz="8" w:space="0" w:color="auto"/>
            </w:tcBorders>
            <w:shd w:val="clear" w:color="auto" w:fill="auto"/>
            <w:noWrap/>
            <w:hideMark/>
          </w:tcPr>
          <w:p w14:paraId="4FBC8EEA" w14:textId="77777777" w:rsidR="006D44EF" w:rsidRPr="00DD64C5" w:rsidRDefault="006D44EF" w:rsidP="00AC27B4">
            <w:pPr>
              <w:overflowPunct/>
              <w:autoSpaceDE/>
              <w:autoSpaceDN/>
              <w:adjustRightInd/>
              <w:spacing w:before="0" w:after="0"/>
              <w:ind w:left="0"/>
              <w:jc w:val="right"/>
              <w:textAlignment w:val="auto"/>
              <w:rPr>
                <w:sz w:val="16"/>
                <w:szCs w:val="16"/>
                <w:lang w:eastAsia="sl-SI"/>
              </w:rPr>
            </w:pPr>
            <w:r w:rsidRPr="00DD64C5">
              <w:rPr>
                <w:sz w:val="16"/>
                <w:szCs w:val="16"/>
                <w:lang w:eastAsia="sl-SI"/>
              </w:rPr>
              <w:t>168.324</w:t>
            </w:r>
          </w:p>
        </w:tc>
        <w:tc>
          <w:tcPr>
            <w:tcW w:w="905" w:type="dxa"/>
            <w:tcBorders>
              <w:top w:val="nil"/>
              <w:left w:val="single" w:sz="4" w:space="0" w:color="auto"/>
              <w:bottom w:val="single" w:sz="4" w:space="0" w:color="auto"/>
              <w:right w:val="single" w:sz="8" w:space="0" w:color="auto"/>
            </w:tcBorders>
            <w:shd w:val="clear" w:color="auto" w:fill="auto"/>
            <w:noWrap/>
            <w:hideMark/>
          </w:tcPr>
          <w:p w14:paraId="0FC37E61" w14:textId="77777777" w:rsidR="006D44EF" w:rsidRPr="00DD64C5" w:rsidRDefault="006D44EF" w:rsidP="00AC27B4">
            <w:pPr>
              <w:overflowPunct/>
              <w:autoSpaceDE/>
              <w:autoSpaceDN/>
              <w:adjustRightInd/>
              <w:spacing w:before="0" w:after="0"/>
              <w:ind w:left="0"/>
              <w:jc w:val="right"/>
              <w:textAlignment w:val="auto"/>
              <w:rPr>
                <w:sz w:val="16"/>
                <w:szCs w:val="16"/>
                <w:lang w:eastAsia="sl-SI"/>
              </w:rPr>
            </w:pPr>
            <w:r w:rsidRPr="00DD64C5">
              <w:rPr>
                <w:sz w:val="16"/>
                <w:szCs w:val="16"/>
                <w:lang w:eastAsia="sl-SI"/>
              </w:rPr>
              <w:t>989.874</w:t>
            </w:r>
          </w:p>
        </w:tc>
        <w:tc>
          <w:tcPr>
            <w:tcW w:w="905" w:type="dxa"/>
            <w:tcBorders>
              <w:top w:val="nil"/>
              <w:left w:val="single" w:sz="4" w:space="0" w:color="auto"/>
              <w:bottom w:val="single" w:sz="4" w:space="0" w:color="auto"/>
              <w:right w:val="single" w:sz="8" w:space="0" w:color="auto"/>
            </w:tcBorders>
            <w:shd w:val="clear" w:color="auto" w:fill="auto"/>
            <w:noWrap/>
            <w:hideMark/>
          </w:tcPr>
          <w:p w14:paraId="59D3FAC5" w14:textId="77777777" w:rsidR="006D44EF" w:rsidRPr="00DD64C5" w:rsidRDefault="006D44EF" w:rsidP="00AC27B4">
            <w:pPr>
              <w:overflowPunct/>
              <w:autoSpaceDE/>
              <w:autoSpaceDN/>
              <w:adjustRightInd/>
              <w:spacing w:before="0" w:after="0"/>
              <w:ind w:left="0"/>
              <w:jc w:val="right"/>
              <w:textAlignment w:val="auto"/>
              <w:rPr>
                <w:sz w:val="16"/>
                <w:szCs w:val="16"/>
                <w:lang w:eastAsia="sl-SI"/>
              </w:rPr>
            </w:pPr>
            <w:r w:rsidRPr="00DD64C5">
              <w:rPr>
                <w:sz w:val="16"/>
                <w:szCs w:val="16"/>
                <w:lang w:eastAsia="sl-SI"/>
              </w:rPr>
              <w:t>2.070.821</w:t>
            </w:r>
          </w:p>
        </w:tc>
      </w:tr>
      <w:tr w:rsidR="006D44EF" w:rsidRPr="00DD64C5" w14:paraId="3B2D4592" w14:textId="77777777" w:rsidTr="00AC27B4">
        <w:trPr>
          <w:trHeight w:val="264"/>
        </w:trPr>
        <w:tc>
          <w:tcPr>
            <w:tcW w:w="6103" w:type="dxa"/>
            <w:gridSpan w:val="4"/>
            <w:tcBorders>
              <w:top w:val="nil"/>
              <w:left w:val="single" w:sz="8" w:space="0" w:color="auto"/>
              <w:bottom w:val="single" w:sz="4" w:space="0" w:color="auto"/>
              <w:right w:val="single" w:sz="8" w:space="0" w:color="000000"/>
            </w:tcBorders>
            <w:shd w:val="clear" w:color="auto" w:fill="auto"/>
            <w:noWrap/>
            <w:vAlign w:val="center"/>
            <w:hideMark/>
          </w:tcPr>
          <w:p w14:paraId="53ACF125" w14:textId="77777777" w:rsidR="006D44EF" w:rsidRPr="00DD64C5" w:rsidRDefault="006D44EF" w:rsidP="00AC27B4">
            <w:pPr>
              <w:overflowPunct/>
              <w:autoSpaceDE/>
              <w:autoSpaceDN/>
              <w:adjustRightInd/>
              <w:spacing w:before="0" w:after="0"/>
              <w:ind w:left="0"/>
              <w:jc w:val="center"/>
              <w:textAlignment w:val="auto"/>
              <w:rPr>
                <w:b/>
                <w:bCs/>
                <w:sz w:val="16"/>
                <w:szCs w:val="16"/>
                <w:lang w:eastAsia="sl-SI"/>
              </w:rPr>
            </w:pPr>
            <w:r w:rsidRPr="00DD64C5">
              <w:rPr>
                <w:b/>
                <w:bCs/>
                <w:sz w:val="16"/>
                <w:szCs w:val="16"/>
                <w:lang w:eastAsia="sl-SI"/>
              </w:rPr>
              <w:t>B.   RAČUN FINANČNIH TERJATEV IN NALOŽB</w:t>
            </w:r>
          </w:p>
        </w:tc>
        <w:tc>
          <w:tcPr>
            <w:tcW w:w="905" w:type="dxa"/>
            <w:tcBorders>
              <w:top w:val="nil"/>
              <w:left w:val="nil"/>
              <w:bottom w:val="single" w:sz="4" w:space="0" w:color="auto"/>
              <w:right w:val="single" w:sz="8" w:space="0" w:color="auto"/>
            </w:tcBorders>
            <w:shd w:val="clear" w:color="auto" w:fill="auto"/>
            <w:noWrap/>
            <w:vAlign w:val="center"/>
            <w:hideMark/>
          </w:tcPr>
          <w:p w14:paraId="2CAC0BAF" w14:textId="77777777" w:rsidR="006D44EF" w:rsidRPr="00DD64C5" w:rsidRDefault="006D44EF" w:rsidP="00AC27B4">
            <w:pPr>
              <w:overflowPunct/>
              <w:autoSpaceDE/>
              <w:autoSpaceDN/>
              <w:adjustRightInd/>
              <w:spacing w:before="0" w:after="0"/>
              <w:ind w:left="0"/>
              <w:textAlignment w:val="auto"/>
              <w:rPr>
                <w:b/>
                <w:bCs/>
                <w:sz w:val="16"/>
                <w:szCs w:val="16"/>
                <w:lang w:eastAsia="sl-SI"/>
              </w:rPr>
            </w:pPr>
            <w:r w:rsidRPr="00DD64C5">
              <w:rPr>
                <w:b/>
                <w:bCs/>
                <w:sz w:val="16"/>
                <w:szCs w:val="16"/>
                <w:lang w:eastAsia="sl-SI"/>
              </w:rPr>
              <w:t> </w:t>
            </w:r>
          </w:p>
        </w:tc>
        <w:tc>
          <w:tcPr>
            <w:tcW w:w="905" w:type="dxa"/>
            <w:tcBorders>
              <w:top w:val="nil"/>
              <w:left w:val="nil"/>
              <w:bottom w:val="single" w:sz="4" w:space="0" w:color="auto"/>
              <w:right w:val="single" w:sz="8" w:space="0" w:color="auto"/>
            </w:tcBorders>
            <w:shd w:val="clear" w:color="auto" w:fill="auto"/>
            <w:noWrap/>
            <w:vAlign w:val="center"/>
            <w:hideMark/>
          </w:tcPr>
          <w:p w14:paraId="5F48F9FC" w14:textId="77777777" w:rsidR="006D44EF" w:rsidRPr="00DD64C5" w:rsidRDefault="006D44EF" w:rsidP="00AC27B4">
            <w:pPr>
              <w:overflowPunct/>
              <w:autoSpaceDE/>
              <w:autoSpaceDN/>
              <w:adjustRightInd/>
              <w:spacing w:before="0" w:after="0"/>
              <w:ind w:left="0"/>
              <w:textAlignment w:val="auto"/>
              <w:rPr>
                <w:b/>
                <w:bCs/>
                <w:sz w:val="16"/>
                <w:szCs w:val="16"/>
                <w:lang w:eastAsia="sl-SI"/>
              </w:rPr>
            </w:pPr>
            <w:r w:rsidRPr="00DD64C5">
              <w:rPr>
                <w:b/>
                <w:bCs/>
                <w:sz w:val="16"/>
                <w:szCs w:val="16"/>
                <w:lang w:eastAsia="sl-SI"/>
              </w:rPr>
              <w:t> </w:t>
            </w:r>
          </w:p>
        </w:tc>
        <w:tc>
          <w:tcPr>
            <w:tcW w:w="905" w:type="dxa"/>
            <w:tcBorders>
              <w:top w:val="nil"/>
              <w:left w:val="nil"/>
              <w:bottom w:val="single" w:sz="4" w:space="0" w:color="auto"/>
              <w:right w:val="single" w:sz="8" w:space="0" w:color="auto"/>
            </w:tcBorders>
            <w:shd w:val="clear" w:color="auto" w:fill="auto"/>
            <w:noWrap/>
            <w:vAlign w:val="center"/>
            <w:hideMark/>
          </w:tcPr>
          <w:p w14:paraId="0DAB2858" w14:textId="77777777" w:rsidR="006D44EF" w:rsidRPr="00DD64C5" w:rsidRDefault="006D44EF" w:rsidP="00AC27B4">
            <w:pPr>
              <w:overflowPunct/>
              <w:autoSpaceDE/>
              <w:autoSpaceDN/>
              <w:adjustRightInd/>
              <w:spacing w:before="0" w:after="0"/>
              <w:ind w:left="0"/>
              <w:textAlignment w:val="auto"/>
              <w:rPr>
                <w:b/>
                <w:bCs/>
                <w:sz w:val="16"/>
                <w:szCs w:val="16"/>
                <w:lang w:eastAsia="sl-SI"/>
              </w:rPr>
            </w:pPr>
            <w:r w:rsidRPr="00DD64C5">
              <w:rPr>
                <w:b/>
                <w:bCs/>
                <w:sz w:val="16"/>
                <w:szCs w:val="16"/>
                <w:lang w:eastAsia="sl-SI"/>
              </w:rPr>
              <w:t> </w:t>
            </w:r>
          </w:p>
        </w:tc>
        <w:tc>
          <w:tcPr>
            <w:tcW w:w="905" w:type="dxa"/>
            <w:tcBorders>
              <w:top w:val="nil"/>
              <w:left w:val="nil"/>
              <w:bottom w:val="single" w:sz="4" w:space="0" w:color="auto"/>
              <w:right w:val="single" w:sz="8" w:space="0" w:color="auto"/>
            </w:tcBorders>
            <w:shd w:val="clear" w:color="auto" w:fill="auto"/>
            <w:noWrap/>
            <w:vAlign w:val="center"/>
            <w:hideMark/>
          </w:tcPr>
          <w:p w14:paraId="7A376BBE" w14:textId="77777777" w:rsidR="006D44EF" w:rsidRPr="00DD64C5" w:rsidRDefault="006D44EF" w:rsidP="00AC27B4">
            <w:pPr>
              <w:overflowPunct/>
              <w:autoSpaceDE/>
              <w:autoSpaceDN/>
              <w:adjustRightInd/>
              <w:spacing w:before="0" w:after="0"/>
              <w:ind w:left="0"/>
              <w:textAlignment w:val="auto"/>
              <w:rPr>
                <w:b/>
                <w:bCs/>
                <w:sz w:val="16"/>
                <w:szCs w:val="16"/>
                <w:lang w:eastAsia="sl-SI"/>
              </w:rPr>
            </w:pPr>
            <w:r w:rsidRPr="00DD64C5">
              <w:rPr>
                <w:b/>
                <w:bCs/>
                <w:sz w:val="16"/>
                <w:szCs w:val="16"/>
                <w:lang w:eastAsia="sl-SI"/>
              </w:rPr>
              <w:t> </w:t>
            </w:r>
          </w:p>
        </w:tc>
      </w:tr>
      <w:tr w:rsidR="006D44EF" w:rsidRPr="00DD64C5" w14:paraId="6C7D335E" w14:textId="77777777" w:rsidTr="00AC27B4">
        <w:trPr>
          <w:trHeight w:val="501"/>
        </w:trPr>
        <w:tc>
          <w:tcPr>
            <w:tcW w:w="822" w:type="dxa"/>
            <w:tcBorders>
              <w:top w:val="nil"/>
              <w:left w:val="single" w:sz="8" w:space="0" w:color="auto"/>
              <w:bottom w:val="single" w:sz="4" w:space="0" w:color="auto"/>
              <w:right w:val="nil"/>
            </w:tcBorders>
            <w:shd w:val="clear" w:color="auto" w:fill="auto"/>
            <w:noWrap/>
            <w:vAlign w:val="center"/>
            <w:hideMark/>
          </w:tcPr>
          <w:p w14:paraId="52D2BB18" w14:textId="77777777" w:rsidR="006D44EF" w:rsidRPr="00DD64C5" w:rsidRDefault="006D44EF" w:rsidP="00AC27B4">
            <w:pPr>
              <w:overflowPunct/>
              <w:autoSpaceDE/>
              <w:autoSpaceDN/>
              <w:adjustRightInd/>
              <w:spacing w:before="0" w:after="0"/>
              <w:ind w:left="0"/>
              <w:jc w:val="right"/>
              <w:textAlignment w:val="auto"/>
              <w:rPr>
                <w:sz w:val="16"/>
                <w:szCs w:val="16"/>
                <w:lang w:eastAsia="sl-SI"/>
              </w:rPr>
            </w:pPr>
            <w:r w:rsidRPr="00DD64C5">
              <w:rPr>
                <w:sz w:val="16"/>
                <w:szCs w:val="16"/>
                <w:lang w:eastAsia="sl-SI"/>
              </w:rPr>
              <w:t>75</w:t>
            </w:r>
          </w:p>
        </w:tc>
        <w:tc>
          <w:tcPr>
            <w:tcW w:w="638" w:type="dxa"/>
            <w:tcBorders>
              <w:top w:val="nil"/>
              <w:left w:val="nil"/>
              <w:bottom w:val="single" w:sz="4" w:space="0" w:color="auto"/>
              <w:right w:val="nil"/>
            </w:tcBorders>
            <w:shd w:val="clear" w:color="auto" w:fill="auto"/>
            <w:noWrap/>
            <w:vAlign w:val="center"/>
            <w:hideMark/>
          </w:tcPr>
          <w:p w14:paraId="79606560" w14:textId="77777777" w:rsidR="006D44EF" w:rsidRPr="00DD64C5" w:rsidRDefault="006D44EF" w:rsidP="00AC27B4">
            <w:pPr>
              <w:overflowPunct/>
              <w:autoSpaceDE/>
              <w:autoSpaceDN/>
              <w:adjustRightInd/>
              <w:spacing w:before="0" w:after="0"/>
              <w:ind w:left="0"/>
              <w:jc w:val="center"/>
              <w:textAlignment w:val="auto"/>
              <w:rPr>
                <w:sz w:val="16"/>
                <w:szCs w:val="16"/>
                <w:lang w:eastAsia="sl-SI"/>
              </w:rPr>
            </w:pPr>
            <w:r w:rsidRPr="00DD64C5">
              <w:rPr>
                <w:sz w:val="16"/>
                <w:szCs w:val="16"/>
                <w:lang w:eastAsia="sl-SI"/>
              </w:rPr>
              <w:t>IV.</w:t>
            </w:r>
          </w:p>
        </w:tc>
        <w:tc>
          <w:tcPr>
            <w:tcW w:w="3735" w:type="dxa"/>
            <w:tcBorders>
              <w:top w:val="nil"/>
              <w:left w:val="nil"/>
              <w:bottom w:val="single" w:sz="4" w:space="0" w:color="auto"/>
              <w:right w:val="nil"/>
            </w:tcBorders>
            <w:shd w:val="clear" w:color="auto" w:fill="auto"/>
            <w:vAlign w:val="center"/>
            <w:hideMark/>
          </w:tcPr>
          <w:p w14:paraId="021E1608" w14:textId="77777777" w:rsidR="006D44EF" w:rsidRPr="00DD64C5" w:rsidRDefault="006D44EF" w:rsidP="00AC27B4">
            <w:pPr>
              <w:overflowPunct/>
              <w:autoSpaceDE/>
              <w:autoSpaceDN/>
              <w:adjustRightInd/>
              <w:spacing w:before="0" w:after="0"/>
              <w:ind w:left="0"/>
              <w:textAlignment w:val="auto"/>
              <w:rPr>
                <w:sz w:val="16"/>
                <w:szCs w:val="16"/>
                <w:lang w:eastAsia="sl-SI"/>
              </w:rPr>
            </w:pPr>
            <w:r w:rsidRPr="00DD64C5">
              <w:rPr>
                <w:sz w:val="16"/>
                <w:szCs w:val="16"/>
                <w:lang w:eastAsia="sl-SI"/>
              </w:rPr>
              <w:t>PREJETA VRAČILA DANIH POSOJIL IN PRODAJA KAPITALSKIH DELEŽEV  (750+751+752)</w:t>
            </w:r>
          </w:p>
        </w:tc>
        <w:tc>
          <w:tcPr>
            <w:tcW w:w="908" w:type="dxa"/>
            <w:tcBorders>
              <w:top w:val="nil"/>
              <w:left w:val="single" w:sz="4" w:space="0" w:color="auto"/>
              <w:bottom w:val="single" w:sz="4" w:space="0" w:color="auto"/>
              <w:right w:val="single" w:sz="8" w:space="0" w:color="auto"/>
            </w:tcBorders>
            <w:shd w:val="clear" w:color="auto" w:fill="auto"/>
            <w:noWrap/>
            <w:vAlign w:val="center"/>
            <w:hideMark/>
          </w:tcPr>
          <w:p w14:paraId="573FD1A6" w14:textId="77777777" w:rsidR="006D44EF" w:rsidRPr="00DD64C5" w:rsidRDefault="006D44EF" w:rsidP="00AC27B4">
            <w:pPr>
              <w:overflowPunct/>
              <w:autoSpaceDE/>
              <w:autoSpaceDN/>
              <w:adjustRightInd/>
              <w:spacing w:before="0" w:after="0"/>
              <w:ind w:left="0"/>
              <w:jc w:val="right"/>
              <w:textAlignment w:val="auto"/>
              <w:rPr>
                <w:sz w:val="16"/>
                <w:szCs w:val="16"/>
                <w:lang w:eastAsia="sl-SI"/>
              </w:rPr>
            </w:pPr>
            <w:r w:rsidRPr="00DD64C5">
              <w:rPr>
                <w:sz w:val="16"/>
                <w:szCs w:val="16"/>
                <w:lang w:eastAsia="sl-SI"/>
              </w:rPr>
              <w:t>0</w:t>
            </w:r>
          </w:p>
        </w:tc>
        <w:tc>
          <w:tcPr>
            <w:tcW w:w="905" w:type="dxa"/>
            <w:tcBorders>
              <w:top w:val="nil"/>
              <w:left w:val="single" w:sz="4" w:space="0" w:color="auto"/>
              <w:bottom w:val="single" w:sz="4" w:space="0" w:color="auto"/>
              <w:right w:val="single" w:sz="8" w:space="0" w:color="auto"/>
            </w:tcBorders>
            <w:shd w:val="clear" w:color="auto" w:fill="auto"/>
            <w:noWrap/>
            <w:vAlign w:val="center"/>
            <w:hideMark/>
          </w:tcPr>
          <w:p w14:paraId="465AB59B" w14:textId="77777777" w:rsidR="006D44EF" w:rsidRPr="00DD64C5" w:rsidRDefault="006D44EF" w:rsidP="00AC27B4">
            <w:pPr>
              <w:overflowPunct/>
              <w:autoSpaceDE/>
              <w:autoSpaceDN/>
              <w:adjustRightInd/>
              <w:spacing w:before="0" w:after="0"/>
              <w:ind w:left="0"/>
              <w:jc w:val="right"/>
              <w:textAlignment w:val="auto"/>
              <w:rPr>
                <w:sz w:val="16"/>
                <w:szCs w:val="16"/>
                <w:lang w:eastAsia="sl-SI"/>
              </w:rPr>
            </w:pPr>
            <w:r w:rsidRPr="00DD64C5">
              <w:rPr>
                <w:sz w:val="16"/>
                <w:szCs w:val="16"/>
                <w:lang w:eastAsia="sl-SI"/>
              </w:rPr>
              <w:t>0</w:t>
            </w:r>
          </w:p>
        </w:tc>
        <w:tc>
          <w:tcPr>
            <w:tcW w:w="905" w:type="dxa"/>
            <w:tcBorders>
              <w:top w:val="nil"/>
              <w:left w:val="single" w:sz="4" w:space="0" w:color="auto"/>
              <w:bottom w:val="single" w:sz="4" w:space="0" w:color="auto"/>
              <w:right w:val="single" w:sz="8" w:space="0" w:color="auto"/>
            </w:tcBorders>
            <w:shd w:val="clear" w:color="auto" w:fill="auto"/>
            <w:noWrap/>
            <w:vAlign w:val="center"/>
            <w:hideMark/>
          </w:tcPr>
          <w:p w14:paraId="20F5E629" w14:textId="77777777" w:rsidR="006D44EF" w:rsidRPr="00DD64C5" w:rsidRDefault="006D44EF" w:rsidP="00AC27B4">
            <w:pPr>
              <w:overflowPunct/>
              <w:autoSpaceDE/>
              <w:autoSpaceDN/>
              <w:adjustRightInd/>
              <w:spacing w:before="0" w:after="0"/>
              <w:ind w:left="0"/>
              <w:jc w:val="right"/>
              <w:textAlignment w:val="auto"/>
              <w:rPr>
                <w:sz w:val="16"/>
                <w:szCs w:val="16"/>
                <w:lang w:eastAsia="sl-SI"/>
              </w:rPr>
            </w:pPr>
            <w:r w:rsidRPr="00DD64C5">
              <w:rPr>
                <w:sz w:val="16"/>
                <w:szCs w:val="16"/>
                <w:lang w:eastAsia="sl-SI"/>
              </w:rPr>
              <w:t>0</w:t>
            </w:r>
          </w:p>
        </w:tc>
        <w:tc>
          <w:tcPr>
            <w:tcW w:w="905" w:type="dxa"/>
            <w:tcBorders>
              <w:top w:val="nil"/>
              <w:left w:val="single" w:sz="4" w:space="0" w:color="auto"/>
              <w:bottom w:val="single" w:sz="4" w:space="0" w:color="auto"/>
              <w:right w:val="single" w:sz="8" w:space="0" w:color="auto"/>
            </w:tcBorders>
            <w:shd w:val="clear" w:color="auto" w:fill="auto"/>
            <w:noWrap/>
            <w:vAlign w:val="center"/>
            <w:hideMark/>
          </w:tcPr>
          <w:p w14:paraId="148B671F" w14:textId="77777777" w:rsidR="006D44EF" w:rsidRPr="00DD64C5" w:rsidRDefault="006D44EF" w:rsidP="00AC27B4">
            <w:pPr>
              <w:overflowPunct/>
              <w:autoSpaceDE/>
              <w:autoSpaceDN/>
              <w:adjustRightInd/>
              <w:spacing w:before="0" w:after="0"/>
              <w:ind w:left="0"/>
              <w:jc w:val="right"/>
              <w:textAlignment w:val="auto"/>
              <w:rPr>
                <w:sz w:val="16"/>
                <w:szCs w:val="16"/>
                <w:lang w:eastAsia="sl-SI"/>
              </w:rPr>
            </w:pPr>
            <w:r w:rsidRPr="00DD64C5">
              <w:rPr>
                <w:sz w:val="16"/>
                <w:szCs w:val="16"/>
                <w:lang w:eastAsia="sl-SI"/>
              </w:rPr>
              <w:t>0</w:t>
            </w:r>
          </w:p>
        </w:tc>
        <w:tc>
          <w:tcPr>
            <w:tcW w:w="905" w:type="dxa"/>
            <w:tcBorders>
              <w:top w:val="nil"/>
              <w:left w:val="single" w:sz="4" w:space="0" w:color="auto"/>
              <w:bottom w:val="single" w:sz="4" w:space="0" w:color="auto"/>
              <w:right w:val="single" w:sz="8" w:space="0" w:color="auto"/>
            </w:tcBorders>
            <w:shd w:val="clear" w:color="auto" w:fill="auto"/>
            <w:noWrap/>
            <w:vAlign w:val="center"/>
            <w:hideMark/>
          </w:tcPr>
          <w:p w14:paraId="42FFDAE4" w14:textId="77777777" w:rsidR="006D44EF" w:rsidRPr="00DD64C5" w:rsidRDefault="006D44EF" w:rsidP="00AC27B4">
            <w:pPr>
              <w:overflowPunct/>
              <w:autoSpaceDE/>
              <w:autoSpaceDN/>
              <w:adjustRightInd/>
              <w:spacing w:before="0" w:after="0"/>
              <w:ind w:left="0"/>
              <w:jc w:val="right"/>
              <w:textAlignment w:val="auto"/>
              <w:rPr>
                <w:sz w:val="16"/>
                <w:szCs w:val="16"/>
                <w:lang w:eastAsia="sl-SI"/>
              </w:rPr>
            </w:pPr>
            <w:r w:rsidRPr="00DD64C5">
              <w:rPr>
                <w:sz w:val="16"/>
                <w:szCs w:val="16"/>
                <w:lang w:eastAsia="sl-SI"/>
              </w:rPr>
              <w:t>0</w:t>
            </w:r>
          </w:p>
        </w:tc>
      </w:tr>
      <w:tr w:rsidR="006D44EF" w:rsidRPr="00DD64C5" w14:paraId="58A8C319" w14:textId="77777777" w:rsidTr="00AC27B4">
        <w:trPr>
          <w:trHeight w:val="264"/>
        </w:trPr>
        <w:tc>
          <w:tcPr>
            <w:tcW w:w="822" w:type="dxa"/>
            <w:tcBorders>
              <w:top w:val="nil"/>
              <w:left w:val="single" w:sz="8" w:space="0" w:color="auto"/>
              <w:bottom w:val="single" w:sz="4" w:space="0" w:color="auto"/>
              <w:right w:val="nil"/>
            </w:tcBorders>
            <w:shd w:val="clear" w:color="auto" w:fill="auto"/>
            <w:noWrap/>
            <w:vAlign w:val="center"/>
            <w:hideMark/>
          </w:tcPr>
          <w:p w14:paraId="1A28957C" w14:textId="77777777" w:rsidR="006D44EF" w:rsidRPr="00DD64C5" w:rsidRDefault="006D44EF" w:rsidP="00AC27B4">
            <w:pPr>
              <w:overflowPunct/>
              <w:autoSpaceDE/>
              <w:autoSpaceDN/>
              <w:adjustRightInd/>
              <w:spacing w:before="0" w:after="0"/>
              <w:ind w:left="0"/>
              <w:jc w:val="right"/>
              <w:textAlignment w:val="auto"/>
              <w:rPr>
                <w:sz w:val="16"/>
                <w:szCs w:val="16"/>
                <w:lang w:eastAsia="sl-SI"/>
              </w:rPr>
            </w:pPr>
            <w:r w:rsidRPr="00DD64C5">
              <w:rPr>
                <w:sz w:val="16"/>
                <w:szCs w:val="16"/>
                <w:lang w:eastAsia="sl-SI"/>
              </w:rPr>
              <w:t>44</w:t>
            </w:r>
          </w:p>
        </w:tc>
        <w:tc>
          <w:tcPr>
            <w:tcW w:w="638" w:type="dxa"/>
            <w:tcBorders>
              <w:top w:val="nil"/>
              <w:left w:val="nil"/>
              <w:bottom w:val="single" w:sz="4" w:space="0" w:color="auto"/>
              <w:right w:val="nil"/>
            </w:tcBorders>
            <w:shd w:val="clear" w:color="auto" w:fill="auto"/>
            <w:noWrap/>
            <w:vAlign w:val="center"/>
            <w:hideMark/>
          </w:tcPr>
          <w:p w14:paraId="21FB8519" w14:textId="77777777" w:rsidR="006D44EF" w:rsidRPr="00DD64C5" w:rsidRDefault="006D44EF" w:rsidP="00AC27B4">
            <w:pPr>
              <w:overflowPunct/>
              <w:autoSpaceDE/>
              <w:autoSpaceDN/>
              <w:adjustRightInd/>
              <w:spacing w:before="0" w:after="0"/>
              <w:ind w:left="0"/>
              <w:jc w:val="center"/>
              <w:textAlignment w:val="auto"/>
              <w:rPr>
                <w:sz w:val="16"/>
                <w:szCs w:val="16"/>
                <w:lang w:eastAsia="sl-SI"/>
              </w:rPr>
            </w:pPr>
            <w:r w:rsidRPr="00DD64C5">
              <w:rPr>
                <w:sz w:val="16"/>
                <w:szCs w:val="16"/>
                <w:lang w:eastAsia="sl-SI"/>
              </w:rPr>
              <w:t>V.</w:t>
            </w:r>
          </w:p>
        </w:tc>
        <w:tc>
          <w:tcPr>
            <w:tcW w:w="3735" w:type="dxa"/>
            <w:tcBorders>
              <w:top w:val="nil"/>
              <w:left w:val="nil"/>
              <w:bottom w:val="single" w:sz="4" w:space="0" w:color="auto"/>
              <w:right w:val="nil"/>
            </w:tcBorders>
            <w:shd w:val="clear" w:color="auto" w:fill="auto"/>
            <w:vAlign w:val="center"/>
            <w:hideMark/>
          </w:tcPr>
          <w:p w14:paraId="492DDBC2" w14:textId="77777777" w:rsidR="006D44EF" w:rsidRPr="00DD64C5" w:rsidRDefault="006D44EF" w:rsidP="00AC27B4">
            <w:pPr>
              <w:overflowPunct/>
              <w:autoSpaceDE/>
              <w:autoSpaceDN/>
              <w:adjustRightInd/>
              <w:spacing w:before="0" w:after="0"/>
              <w:ind w:left="0"/>
              <w:textAlignment w:val="auto"/>
              <w:rPr>
                <w:sz w:val="16"/>
                <w:szCs w:val="16"/>
                <w:lang w:eastAsia="sl-SI"/>
              </w:rPr>
            </w:pPr>
            <w:r w:rsidRPr="00DD64C5">
              <w:rPr>
                <w:sz w:val="16"/>
                <w:szCs w:val="16"/>
                <w:lang w:eastAsia="sl-SI"/>
              </w:rPr>
              <w:t>DANA POSOJILA IN POVEČANJE KAPITALSKIH DELEŽEV  (440+441)</w:t>
            </w:r>
          </w:p>
        </w:tc>
        <w:tc>
          <w:tcPr>
            <w:tcW w:w="908" w:type="dxa"/>
            <w:tcBorders>
              <w:top w:val="nil"/>
              <w:left w:val="single" w:sz="4" w:space="0" w:color="auto"/>
              <w:bottom w:val="single" w:sz="4" w:space="0" w:color="auto"/>
              <w:right w:val="single" w:sz="8" w:space="0" w:color="auto"/>
            </w:tcBorders>
            <w:shd w:val="clear" w:color="auto" w:fill="auto"/>
            <w:noWrap/>
            <w:vAlign w:val="center"/>
            <w:hideMark/>
          </w:tcPr>
          <w:p w14:paraId="7F548CD8" w14:textId="77777777" w:rsidR="006D44EF" w:rsidRPr="00DD64C5" w:rsidRDefault="006D44EF" w:rsidP="00AC27B4">
            <w:pPr>
              <w:overflowPunct/>
              <w:autoSpaceDE/>
              <w:autoSpaceDN/>
              <w:adjustRightInd/>
              <w:spacing w:before="0" w:after="0"/>
              <w:ind w:left="0"/>
              <w:jc w:val="right"/>
              <w:textAlignment w:val="auto"/>
              <w:rPr>
                <w:sz w:val="16"/>
                <w:szCs w:val="16"/>
                <w:lang w:eastAsia="sl-SI"/>
              </w:rPr>
            </w:pPr>
            <w:r>
              <w:rPr>
                <w:sz w:val="16"/>
                <w:szCs w:val="16"/>
                <w:lang w:eastAsia="sl-SI"/>
              </w:rPr>
              <w:t>0</w:t>
            </w:r>
          </w:p>
        </w:tc>
        <w:tc>
          <w:tcPr>
            <w:tcW w:w="905" w:type="dxa"/>
            <w:tcBorders>
              <w:top w:val="nil"/>
              <w:left w:val="single" w:sz="4" w:space="0" w:color="auto"/>
              <w:bottom w:val="single" w:sz="4" w:space="0" w:color="auto"/>
              <w:right w:val="single" w:sz="8" w:space="0" w:color="auto"/>
            </w:tcBorders>
            <w:shd w:val="clear" w:color="auto" w:fill="auto"/>
            <w:noWrap/>
            <w:vAlign w:val="center"/>
            <w:hideMark/>
          </w:tcPr>
          <w:p w14:paraId="69AC45D5" w14:textId="77777777" w:rsidR="006D44EF" w:rsidRPr="00DD64C5" w:rsidRDefault="006D44EF" w:rsidP="00AC27B4">
            <w:pPr>
              <w:overflowPunct/>
              <w:autoSpaceDE/>
              <w:autoSpaceDN/>
              <w:adjustRightInd/>
              <w:spacing w:before="0" w:after="0"/>
              <w:ind w:left="0"/>
              <w:jc w:val="right"/>
              <w:textAlignment w:val="auto"/>
              <w:rPr>
                <w:sz w:val="16"/>
                <w:szCs w:val="16"/>
                <w:lang w:eastAsia="sl-SI"/>
              </w:rPr>
            </w:pPr>
            <w:r w:rsidRPr="00DD64C5">
              <w:rPr>
                <w:sz w:val="16"/>
                <w:szCs w:val="16"/>
                <w:lang w:eastAsia="sl-SI"/>
              </w:rPr>
              <w:t>0</w:t>
            </w:r>
          </w:p>
        </w:tc>
        <w:tc>
          <w:tcPr>
            <w:tcW w:w="905" w:type="dxa"/>
            <w:tcBorders>
              <w:top w:val="nil"/>
              <w:left w:val="single" w:sz="4" w:space="0" w:color="auto"/>
              <w:bottom w:val="single" w:sz="4" w:space="0" w:color="auto"/>
              <w:right w:val="single" w:sz="8" w:space="0" w:color="auto"/>
            </w:tcBorders>
            <w:shd w:val="clear" w:color="auto" w:fill="auto"/>
            <w:noWrap/>
            <w:vAlign w:val="center"/>
            <w:hideMark/>
          </w:tcPr>
          <w:p w14:paraId="10FFF6E4" w14:textId="77777777" w:rsidR="006D44EF" w:rsidRPr="00DD64C5" w:rsidRDefault="006D44EF" w:rsidP="00AC27B4">
            <w:pPr>
              <w:overflowPunct/>
              <w:autoSpaceDE/>
              <w:autoSpaceDN/>
              <w:adjustRightInd/>
              <w:spacing w:before="0" w:after="0"/>
              <w:ind w:left="0"/>
              <w:jc w:val="right"/>
              <w:textAlignment w:val="auto"/>
              <w:rPr>
                <w:sz w:val="16"/>
                <w:szCs w:val="16"/>
                <w:lang w:eastAsia="sl-SI"/>
              </w:rPr>
            </w:pPr>
            <w:r w:rsidRPr="00DD64C5">
              <w:rPr>
                <w:sz w:val="16"/>
                <w:szCs w:val="16"/>
                <w:lang w:eastAsia="sl-SI"/>
              </w:rPr>
              <w:t>0</w:t>
            </w:r>
          </w:p>
        </w:tc>
        <w:tc>
          <w:tcPr>
            <w:tcW w:w="905" w:type="dxa"/>
            <w:tcBorders>
              <w:top w:val="nil"/>
              <w:left w:val="single" w:sz="4" w:space="0" w:color="auto"/>
              <w:bottom w:val="single" w:sz="4" w:space="0" w:color="auto"/>
              <w:right w:val="single" w:sz="8" w:space="0" w:color="auto"/>
            </w:tcBorders>
            <w:shd w:val="clear" w:color="auto" w:fill="auto"/>
            <w:noWrap/>
            <w:vAlign w:val="center"/>
            <w:hideMark/>
          </w:tcPr>
          <w:p w14:paraId="46AF3BA1" w14:textId="77777777" w:rsidR="006D44EF" w:rsidRPr="00DD64C5" w:rsidRDefault="006D44EF" w:rsidP="00AC27B4">
            <w:pPr>
              <w:overflowPunct/>
              <w:autoSpaceDE/>
              <w:autoSpaceDN/>
              <w:adjustRightInd/>
              <w:spacing w:before="0" w:after="0"/>
              <w:ind w:left="0"/>
              <w:jc w:val="right"/>
              <w:textAlignment w:val="auto"/>
              <w:rPr>
                <w:sz w:val="16"/>
                <w:szCs w:val="16"/>
                <w:lang w:eastAsia="sl-SI"/>
              </w:rPr>
            </w:pPr>
            <w:r w:rsidRPr="00DD64C5">
              <w:rPr>
                <w:sz w:val="16"/>
                <w:szCs w:val="16"/>
                <w:lang w:eastAsia="sl-SI"/>
              </w:rPr>
              <w:t>0</w:t>
            </w:r>
          </w:p>
        </w:tc>
        <w:tc>
          <w:tcPr>
            <w:tcW w:w="905" w:type="dxa"/>
            <w:tcBorders>
              <w:top w:val="nil"/>
              <w:left w:val="single" w:sz="4" w:space="0" w:color="auto"/>
              <w:bottom w:val="single" w:sz="4" w:space="0" w:color="auto"/>
              <w:right w:val="single" w:sz="8" w:space="0" w:color="auto"/>
            </w:tcBorders>
            <w:shd w:val="clear" w:color="auto" w:fill="auto"/>
            <w:noWrap/>
            <w:vAlign w:val="center"/>
            <w:hideMark/>
          </w:tcPr>
          <w:p w14:paraId="4B8F6F2C" w14:textId="77777777" w:rsidR="006D44EF" w:rsidRPr="00DD64C5" w:rsidRDefault="006D44EF" w:rsidP="00AC27B4">
            <w:pPr>
              <w:overflowPunct/>
              <w:autoSpaceDE/>
              <w:autoSpaceDN/>
              <w:adjustRightInd/>
              <w:spacing w:before="0" w:after="0"/>
              <w:ind w:left="0"/>
              <w:jc w:val="right"/>
              <w:textAlignment w:val="auto"/>
              <w:rPr>
                <w:sz w:val="16"/>
                <w:szCs w:val="16"/>
                <w:lang w:eastAsia="sl-SI"/>
              </w:rPr>
            </w:pPr>
            <w:r w:rsidRPr="00DD64C5">
              <w:rPr>
                <w:sz w:val="16"/>
                <w:szCs w:val="16"/>
                <w:lang w:eastAsia="sl-SI"/>
              </w:rPr>
              <w:t>0</w:t>
            </w:r>
          </w:p>
        </w:tc>
      </w:tr>
      <w:tr w:rsidR="006D44EF" w:rsidRPr="00DD64C5" w14:paraId="02F558C6" w14:textId="77777777" w:rsidTr="00AC27B4">
        <w:trPr>
          <w:trHeight w:val="501"/>
        </w:trPr>
        <w:tc>
          <w:tcPr>
            <w:tcW w:w="822" w:type="dxa"/>
            <w:tcBorders>
              <w:top w:val="nil"/>
              <w:left w:val="single" w:sz="8" w:space="0" w:color="auto"/>
              <w:bottom w:val="single" w:sz="4" w:space="0" w:color="auto"/>
              <w:right w:val="nil"/>
            </w:tcBorders>
            <w:shd w:val="clear" w:color="auto" w:fill="auto"/>
            <w:noWrap/>
            <w:vAlign w:val="center"/>
            <w:hideMark/>
          </w:tcPr>
          <w:p w14:paraId="5D51874C" w14:textId="77777777" w:rsidR="006D44EF" w:rsidRPr="00DD64C5" w:rsidRDefault="006D44EF" w:rsidP="00AC27B4">
            <w:pPr>
              <w:overflowPunct/>
              <w:autoSpaceDE/>
              <w:autoSpaceDN/>
              <w:adjustRightInd/>
              <w:spacing w:before="0" w:after="0"/>
              <w:ind w:left="0"/>
              <w:textAlignment w:val="auto"/>
              <w:rPr>
                <w:sz w:val="16"/>
                <w:szCs w:val="16"/>
                <w:lang w:eastAsia="sl-SI"/>
              </w:rPr>
            </w:pPr>
            <w:r w:rsidRPr="00DD64C5">
              <w:rPr>
                <w:sz w:val="16"/>
                <w:szCs w:val="16"/>
                <w:lang w:eastAsia="sl-SI"/>
              </w:rPr>
              <w:t xml:space="preserve"> </w:t>
            </w:r>
          </w:p>
        </w:tc>
        <w:tc>
          <w:tcPr>
            <w:tcW w:w="638" w:type="dxa"/>
            <w:tcBorders>
              <w:top w:val="nil"/>
              <w:left w:val="nil"/>
              <w:bottom w:val="single" w:sz="4" w:space="0" w:color="auto"/>
              <w:right w:val="nil"/>
            </w:tcBorders>
            <w:shd w:val="clear" w:color="auto" w:fill="auto"/>
            <w:noWrap/>
            <w:vAlign w:val="center"/>
            <w:hideMark/>
          </w:tcPr>
          <w:p w14:paraId="1BC05A0F" w14:textId="77777777" w:rsidR="006D44EF" w:rsidRPr="00DD64C5" w:rsidRDefault="006D44EF" w:rsidP="00AC27B4">
            <w:pPr>
              <w:overflowPunct/>
              <w:autoSpaceDE/>
              <w:autoSpaceDN/>
              <w:adjustRightInd/>
              <w:spacing w:before="0" w:after="0"/>
              <w:ind w:left="0"/>
              <w:jc w:val="center"/>
              <w:textAlignment w:val="auto"/>
              <w:rPr>
                <w:sz w:val="16"/>
                <w:szCs w:val="16"/>
                <w:lang w:eastAsia="sl-SI"/>
              </w:rPr>
            </w:pPr>
            <w:r w:rsidRPr="00DD64C5">
              <w:rPr>
                <w:sz w:val="16"/>
                <w:szCs w:val="16"/>
                <w:lang w:eastAsia="sl-SI"/>
              </w:rPr>
              <w:t>VI.</w:t>
            </w:r>
          </w:p>
        </w:tc>
        <w:tc>
          <w:tcPr>
            <w:tcW w:w="3735" w:type="dxa"/>
            <w:tcBorders>
              <w:top w:val="nil"/>
              <w:left w:val="nil"/>
              <w:bottom w:val="single" w:sz="4" w:space="0" w:color="auto"/>
              <w:right w:val="nil"/>
            </w:tcBorders>
            <w:shd w:val="clear" w:color="auto" w:fill="auto"/>
            <w:vAlign w:val="center"/>
            <w:hideMark/>
          </w:tcPr>
          <w:p w14:paraId="3D4BB70F" w14:textId="77777777" w:rsidR="006D44EF" w:rsidRPr="00DD64C5" w:rsidRDefault="006D44EF" w:rsidP="00AC27B4">
            <w:pPr>
              <w:overflowPunct/>
              <w:autoSpaceDE/>
              <w:autoSpaceDN/>
              <w:adjustRightInd/>
              <w:spacing w:before="0" w:after="0"/>
              <w:ind w:left="0"/>
              <w:textAlignment w:val="auto"/>
              <w:rPr>
                <w:sz w:val="16"/>
                <w:szCs w:val="16"/>
                <w:lang w:eastAsia="sl-SI"/>
              </w:rPr>
            </w:pPr>
            <w:r w:rsidRPr="00DD64C5">
              <w:rPr>
                <w:sz w:val="16"/>
                <w:szCs w:val="16"/>
                <w:lang w:eastAsia="sl-SI"/>
              </w:rPr>
              <w:t>PREJETA MINUS DANA POSOJILA IN SPREMEMBE KAPITALSKIH DELEŽEV  (IV. - V.)</w:t>
            </w:r>
          </w:p>
        </w:tc>
        <w:tc>
          <w:tcPr>
            <w:tcW w:w="908" w:type="dxa"/>
            <w:tcBorders>
              <w:top w:val="nil"/>
              <w:left w:val="single" w:sz="4" w:space="0" w:color="auto"/>
              <w:bottom w:val="single" w:sz="4" w:space="0" w:color="auto"/>
              <w:right w:val="single" w:sz="8" w:space="0" w:color="auto"/>
            </w:tcBorders>
            <w:shd w:val="clear" w:color="auto" w:fill="auto"/>
            <w:noWrap/>
            <w:vAlign w:val="center"/>
            <w:hideMark/>
          </w:tcPr>
          <w:p w14:paraId="1CBA8A7A" w14:textId="77777777" w:rsidR="006D44EF" w:rsidRPr="00DD64C5" w:rsidRDefault="006D44EF" w:rsidP="00AC27B4">
            <w:pPr>
              <w:overflowPunct/>
              <w:autoSpaceDE/>
              <w:autoSpaceDN/>
              <w:adjustRightInd/>
              <w:spacing w:before="0" w:after="0"/>
              <w:ind w:left="0"/>
              <w:jc w:val="right"/>
              <w:textAlignment w:val="auto"/>
              <w:rPr>
                <w:sz w:val="16"/>
                <w:szCs w:val="16"/>
                <w:lang w:eastAsia="sl-SI"/>
              </w:rPr>
            </w:pPr>
            <w:r>
              <w:rPr>
                <w:sz w:val="16"/>
                <w:szCs w:val="16"/>
                <w:lang w:eastAsia="sl-SI"/>
              </w:rPr>
              <w:t>0</w:t>
            </w:r>
          </w:p>
        </w:tc>
        <w:tc>
          <w:tcPr>
            <w:tcW w:w="905" w:type="dxa"/>
            <w:tcBorders>
              <w:top w:val="nil"/>
              <w:left w:val="single" w:sz="4" w:space="0" w:color="auto"/>
              <w:bottom w:val="single" w:sz="4" w:space="0" w:color="auto"/>
              <w:right w:val="single" w:sz="8" w:space="0" w:color="auto"/>
            </w:tcBorders>
            <w:shd w:val="clear" w:color="auto" w:fill="auto"/>
            <w:noWrap/>
            <w:vAlign w:val="center"/>
            <w:hideMark/>
          </w:tcPr>
          <w:p w14:paraId="3B5F1D7F" w14:textId="77777777" w:rsidR="006D44EF" w:rsidRPr="00DD64C5" w:rsidRDefault="006D44EF" w:rsidP="00AC27B4">
            <w:pPr>
              <w:overflowPunct/>
              <w:autoSpaceDE/>
              <w:autoSpaceDN/>
              <w:adjustRightInd/>
              <w:spacing w:before="0" w:after="0"/>
              <w:ind w:left="0"/>
              <w:jc w:val="right"/>
              <w:textAlignment w:val="auto"/>
              <w:rPr>
                <w:sz w:val="16"/>
                <w:szCs w:val="16"/>
                <w:lang w:eastAsia="sl-SI"/>
              </w:rPr>
            </w:pPr>
            <w:r w:rsidRPr="00DD64C5">
              <w:rPr>
                <w:sz w:val="16"/>
                <w:szCs w:val="16"/>
                <w:lang w:eastAsia="sl-SI"/>
              </w:rPr>
              <w:t>0</w:t>
            </w:r>
          </w:p>
        </w:tc>
        <w:tc>
          <w:tcPr>
            <w:tcW w:w="905" w:type="dxa"/>
            <w:tcBorders>
              <w:top w:val="nil"/>
              <w:left w:val="single" w:sz="4" w:space="0" w:color="auto"/>
              <w:bottom w:val="single" w:sz="4" w:space="0" w:color="auto"/>
              <w:right w:val="single" w:sz="8" w:space="0" w:color="auto"/>
            </w:tcBorders>
            <w:shd w:val="clear" w:color="auto" w:fill="auto"/>
            <w:noWrap/>
            <w:vAlign w:val="center"/>
            <w:hideMark/>
          </w:tcPr>
          <w:p w14:paraId="4AFB6D4C" w14:textId="77777777" w:rsidR="006D44EF" w:rsidRPr="00DD64C5" w:rsidRDefault="006D44EF" w:rsidP="00AC27B4">
            <w:pPr>
              <w:overflowPunct/>
              <w:autoSpaceDE/>
              <w:autoSpaceDN/>
              <w:adjustRightInd/>
              <w:spacing w:before="0" w:after="0"/>
              <w:ind w:left="0"/>
              <w:jc w:val="right"/>
              <w:textAlignment w:val="auto"/>
              <w:rPr>
                <w:sz w:val="16"/>
                <w:szCs w:val="16"/>
                <w:lang w:eastAsia="sl-SI"/>
              </w:rPr>
            </w:pPr>
            <w:r w:rsidRPr="00DD64C5">
              <w:rPr>
                <w:sz w:val="16"/>
                <w:szCs w:val="16"/>
                <w:lang w:eastAsia="sl-SI"/>
              </w:rPr>
              <w:t>0</w:t>
            </w:r>
          </w:p>
        </w:tc>
        <w:tc>
          <w:tcPr>
            <w:tcW w:w="905" w:type="dxa"/>
            <w:tcBorders>
              <w:top w:val="nil"/>
              <w:left w:val="single" w:sz="4" w:space="0" w:color="auto"/>
              <w:bottom w:val="single" w:sz="4" w:space="0" w:color="auto"/>
              <w:right w:val="single" w:sz="8" w:space="0" w:color="auto"/>
            </w:tcBorders>
            <w:shd w:val="clear" w:color="auto" w:fill="auto"/>
            <w:noWrap/>
            <w:vAlign w:val="center"/>
            <w:hideMark/>
          </w:tcPr>
          <w:p w14:paraId="2A9CE67C" w14:textId="77777777" w:rsidR="006D44EF" w:rsidRPr="00DD64C5" w:rsidRDefault="006D44EF" w:rsidP="00AC27B4">
            <w:pPr>
              <w:overflowPunct/>
              <w:autoSpaceDE/>
              <w:autoSpaceDN/>
              <w:adjustRightInd/>
              <w:spacing w:before="0" w:after="0"/>
              <w:ind w:left="0"/>
              <w:jc w:val="right"/>
              <w:textAlignment w:val="auto"/>
              <w:rPr>
                <w:sz w:val="16"/>
                <w:szCs w:val="16"/>
                <w:lang w:eastAsia="sl-SI"/>
              </w:rPr>
            </w:pPr>
            <w:r w:rsidRPr="00DD64C5">
              <w:rPr>
                <w:sz w:val="16"/>
                <w:szCs w:val="16"/>
                <w:lang w:eastAsia="sl-SI"/>
              </w:rPr>
              <w:t>0</w:t>
            </w:r>
          </w:p>
        </w:tc>
        <w:tc>
          <w:tcPr>
            <w:tcW w:w="905" w:type="dxa"/>
            <w:tcBorders>
              <w:top w:val="nil"/>
              <w:left w:val="single" w:sz="4" w:space="0" w:color="auto"/>
              <w:bottom w:val="single" w:sz="4" w:space="0" w:color="auto"/>
              <w:right w:val="single" w:sz="8" w:space="0" w:color="auto"/>
            </w:tcBorders>
            <w:shd w:val="clear" w:color="auto" w:fill="auto"/>
            <w:noWrap/>
            <w:vAlign w:val="center"/>
            <w:hideMark/>
          </w:tcPr>
          <w:p w14:paraId="6042EFC6" w14:textId="77777777" w:rsidR="006D44EF" w:rsidRPr="00DD64C5" w:rsidRDefault="006D44EF" w:rsidP="00AC27B4">
            <w:pPr>
              <w:overflowPunct/>
              <w:autoSpaceDE/>
              <w:autoSpaceDN/>
              <w:adjustRightInd/>
              <w:spacing w:before="0" w:after="0"/>
              <w:ind w:left="0"/>
              <w:jc w:val="right"/>
              <w:textAlignment w:val="auto"/>
              <w:rPr>
                <w:sz w:val="16"/>
                <w:szCs w:val="16"/>
                <w:lang w:eastAsia="sl-SI"/>
              </w:rPr>
            </w:pPr>
            <w:r w:rsidRPr="00DD64C5">
              <w:rPr>
                <w:sz w:val="16"/>
                <w:szCs w:val="16"/>
                <w:lang w:eastAsia="sl-SI"/>
              </w:rPr>
              <w:t>0</w:t>
            </w:r>
          </w:p>
        </w:tc>
      </w:tr>
      <w:tr w:rsidR="006D44EF" w:rsidRPr="00DD64C5" w14:paraId="5CCBB179" w14:textId="77777777" w:rsidTr="00AC27B4">
        <w:trPr>
          <w:trHeight w:val="264"/>
        </w:trPr>
        <w:tc>
          <w:tcPr>
            <w:tcW w:w="6103" w:type="dxa"/>
            <w:gridSpan w:val="4"/>
            <w:tcBorders>
              <w:top w:val="nil"/>
              <w:left w:val="single" w:sz="8" w:space="0" w:color="auto"/>
              <w:bottom w:val="single" w:sz="4" w:space="0" w:color="auto"/>
              <w:right w:val="single" w:sz="8" w:space="0" w:color="000000"/>
            </w:tcBorders>
            <w:shd w:val="clear" w:color="auto" w:fill="auto"/>
            <w:noWrap/>
            <w:vAlign w:val="center"/>
            <w:hideMark/>
          </w:tcPr>
          <w:p w14:paraId="195B4F3E" w14:textId="77777777" w:rsidR="006D44EF" w:rsidRPr="00DD64C5" w:rsidRDefault="006D44EF" w:rsidP="00AC27B4">
            <w:pPr>
              <w:overflowPunct/>
              <w:autoSpaceDE/>
              <w:autoSpaceDN/>
              <w:adjustRightInd/>
              <w:spacing w:before="0" w:after="0"/>
              <w:ind w:left="0"/>
              <w:jc w:val="center"/>
              <w:textAlignment w:val="auto"/>
              <w:rPr>
                <w:b/>
                <w:bCs/>
                <w:sz w:val="16"/>
                <w:szCs w:val="16"/>
                <w:lang w:eastAsia="sl-SI"/>
              </w:rPr>
            </w:pPr>
            <w:r w:rsidRPr="00DD64C5">
              <w:rPr>
                <w:b/>
                <w:bCs/>
                <w:sz w:val="16"/>
                <w:szCs w:val="16"/>
                <w:lang w:eastAsia="sl-SI"/>
              </w:rPr>
              <w:t>C.   R A Č U N   F I N A N C I R A N J A</w:t>
            </w:r>
          </w:p>
        </w:tc>
        <w:tc>
          <w:tcPr>
            <w:tcW w:w="905" w:type="dxa"/>
            <w:tcBorders>
              <w:top w:val="nil"/>
              <w:left w:val="nil"/>
              <w:bottom w:val="single" w:sz="4" w:space="0" w:color="auto"/>
              <w:right w:val="single" w:sz="8" w:space="0" w:color="auto"/>
            </w:tcBorders>
            <w:shd w:val="clear" w:color="auto" w:fill="auto"/>
            <w:noWrap/>
            <w:vAlign w:val="center"/>
            <w:hideMark/>
          </w:tcPr>
          <w:p w14:paraId="5EFBB08D" w14:textId="77777777" w:rsidR="006D44EF" w:rsidRPr="00DD64C5" w:rsidRDefault="006D44EF" w:rsidP="00AC27B4">
            <w:pPr>
              <w:overflowPunct/>
              <w:autoSpaceDE/>
              <w:autoSpaceDN/>
              <w:adjustRightInd/>
              <w:spacing w:before="0" w:after="0"/>
              <w:ind w:left="0"/>
              <w:textAlignment w:val="auto"/>
              <w:rPr>
                <w:b/>
                <w:bCs/>
                <w:sz w:val="16"/>
                <w:szCs w:val="16"/>
                <w:lang w:eastAsia="sl-SI"/>
              </w:rPr>
            </w:pPr>
            <w:r w:rsidRPr="00DD64C5">
              <w:rPr>
                <w:b/>
                <w:bCs/>
                <w:sz w:val="16"/>
                <w:szCs w:val="16"/>
                <w:lang w:eastAsia="sl-SI"/>
              </w:rPr>
              <w:t> </w:t>
            </w:r>
          </w:p>
        </w:tc>
        <w:tc>
          <w:tcPr>
            <w:tcW w:w="905" w:type="dxa"/>
            <w:tcBorders>
              <w:top w:val="nil"/>
              <w:left w:val="nil"/>
              <w:bottom w:val="single" w:sz="4" w:space="0" w:color="auto"/>
              <w:right w:val="single" w:sz="8" w:space="0" w:color="auto"/>
            </w:tcBorders>
            <w:shd w:val="clear" w:color="auto" w:fill="auto"/>
            <w:noWrap/>
            <w:vAlign w:val="center"/>
            <w:hideMark/>
          </w:tcPr>
          <w:p w14:paraId="78B0F673" w14:textId="77777777" w:rsidR="006D44EF" w:rsidRPr="00DD64C5" w:rsidRDefault="006D44EF" w:rsidP="00AC27B4">
            <w:pPr>
              <w:overflowPunct/>
              <w:autoSpaceDE/>
              <w:autoSpaceDN/>
              <w:adjustRightInd/>
              <w:spacing w:before="0" w:after="0"/>
              <w:ind w:left="0"/>
              <w:textAlignment w:val="auto"/>
              <w:rPr>
                <w:b/>
                <w:bCs/>
                <w:sz w:val="16"/>
                <w:szCs w:val="16"/>
                <w:lang w:eastAsia="sl-SI"/>
              </w:rPr>
            </w:pPr>
            <w:r w:rsidRPr="00DD64C5">
              <w:rPr>
                <w:b/>
                <w:bCs/>
                <w:sz w:val="16"/>
                <w:szCs w:val="16"/>
                <w:lang w:eastAsia="sl-SI"/>
              </w:rPr>
              <w:t> </w:t>
            </w:r>
          </w:p>
        </w:tc>
        <w:tc>
          <w:tcPr>
            <w:tcW w:w="905" w:type="dxa"/>
            <w:tcBorders>
              <w:top w:val="nil"/>
              <w:left w:val="nil"/>
              <w:bottom w:val="single" w:sz="4" w:space="0" w:color="auto"/>
              <w:right w:val="single" w:sz="8" w:space="0" w:color="auto"/>
            </w:tcBorders>
            <w:shd w:val="clear" w:color="auto" w:fill="auto"/>
            <w:noWrap/>
            <w:vAlign w:val="center"/>
            <w:hideMark/>
          </w:tcPr>
          <w:p w14:paraId="37EB82D4" w14:textId="77777777" w:rsidR="006D44EF" w:rsidRPr="00DD64C5" w:rsidRDefault="006D44EF" w:rsidP="00AC27B4">
            <w:pPr>
              <w:overflowPunct/>
              <w:autoSpaceDE/>
              <w:autoSpaceDN/>
              <w:adjustRightInd/>
              <w:spacing w:before="0" w:after="0"/>
              <w:ind w:left="0"/>
              <w:textAlignment w:val="auto"/>
              <w:rPr>
                <w:b/>
                <w:bCs/>
                <w:sz w:val="16"/>
                <w:szCs w:val="16"/>
                <w:lang w:eastAsia="sl-SI"/>
              </w:rPr>
            </w:pPr>
            <w:r w:rsidRPr="00DD64C5">
              <w:rPr>
                <w:b/>
                <w:bCs/>
                <w:sz w:val="16"/>
                <w:szCs w:val="16"/>
                <w:lang w:eastAsia="sl-SI"/>
              </w:rPr>
              <w:t> </w:t>
            </w:r>
          </w:p>
        </w:tc>
        <w:tc>
          <w:tcPr>
            <w:tcW w:w="905" w:type="dxa"/>
            <w:tcBorders>
              <w:top w:val="nil"/>
              <w:left w:val="nil"/>
              <w:bottom w:val="single" w:sz="4" w:space="0" w:color="auto"/>
              <w:right w:val="single" w:sz="8" w:space="0" w:color="auto"/>
            </w:tcBorders>
            <w:shd w:val="clear" w:color="auto" w:fill="auto"/>
            <w:noWrap/>
            <w:vAlign w:val="center"/>
            <w:hideMark/>
          </w:tcPr>
          <w:p w14:paraId="6106CBF7" w14:textId="77777777" w:rsidR="006D44EF" w:rsidRPr="00DD64C5" w:rsidRDefault="006D44EF" w:rsidP="00AC27B4">
            <w:pPr>
              <w:overflowPunct/>
              <w:autoSpaceDE/>
              <w:autoSpaceDN/>
              <w:adjustRightInd/>
              <w:spacing w:before="0" w:after="0"/>
              <w:ind w:left="0"/>
              <w:textAlignment w:val="auto"/>
              <w:rPr>
                <w:b/>
                <w:bCs/>
                <w:sz w:val="16"/>
                <w:szCs w:val="16"/>
                <w:lang w:eastAsia="sl-SI"/>
              </w:rPr>
            </w:pPr>
            <w:r w:rsidRPr="00DD64C5">
              <w:rPr>
                <w:b/>
                <w:bCs/>
                <w:sz w:val="16"/>
                <w:szCs w:val="16"/>
                <w:lang w:eastAsia="sl-SI"/>
              </w:rPr>
              <w:t> </w:t>
            </w:r>
          </w:p>
        </w:tc>
      </w:tr>
      <w:tr w:rsidR="006D44EF" w:rsidRPr="00DD64C5" w14:paraId="20D5307A" w14:textId="77777777" w:rsidTr="00AC27B4">
        <w:trPr>
          <w:trHeight w:val="264"/>
        </w:trPr>
        <w:tc>
          <w:tcPr>
            <w:tcW w:w="822" w:type="dxa"/>
            <w:tcBorders>
              <w:top w:val="nil"/>
              <w:left w:val="single" w:sz="8" w:space="0" w:color="auto"/>
              <w:bottom w:val="single" w:sz="4" w:space="0" w:color="auto"/>
              <w:right w:val="nil"/>
            </w:tcBorders>
            <w:shd w:val="clear" w:color="auto" w:fill="auto"/>
            <w:noWrap/>
            <w:vAlign w:val="center"/>
            <w:hideMark/>
          </w:tcPr>
          <w:p w14:paraId="0D645AA2" w14:textId="77777777" w:rsidR="006D44EF" w:rsidRPr="00DD64C5" w:rsidRDefault="006D44EF" w:rsidP="00AC27B4">
            <w:pPr>
              <w:overflowPunct/>
              <w:autoSpaceDE/>
              <w:autoSpaceDN/>
              <w:adjustRightInd/>
              <w:spacing w:before="0" w:after="0"/>
              <w:ind w:left="0"/>
              <w:jc w:val="right"/>
              <w:textAlignment w:val="auto"/>
              <w:rPr>
                <w:sz w:val="16"/>
                <w:szCs w:val="16"/>
                <w:lang w:eastAsia="sl-SI"/>
              </w:rPr>
            </w:pPr>
            <w:r w:rsidRPr="00DD64C5">
              <w:rPr>
                <w:sz w:val="16"/>
                <w:szCs w:val="16"/>
                <w:lang w:eastAsia="sl-SI"/>
              </w:rPr>
              <w:t>50</w:t>
            </w:r>
          </w:p>
        </w:tc>
        <w:tc>
          <w:tcPr>
            <w:tcW w:w="638" w:type="dxa"/>
            <w:tcBorders>
              <w:top w:val="nil"/>
              <w:left w:val="nil"/>
              <w:bottom w:val="single" w:sz="4" w:space="0" w:color="auto"/>
              <w:right w:val="nil"/>
            </w:tcBorders>
            <w:shd w:val="clear" w:color="auto" w:fill="auto"/>
            <w:noWrap/>
            <w:vAlign w:val="center"/>
            <w:hideMark/>
          </w:tcPr>
          <w:p w14:paraId="5DF5AD00" w14:textId="77777777" w:rsidR="006D44EF" w:rsidRPr="00DD64C5" w:rsidRDefault="006D44EF" w:rsidP="00AC27B4">
            <w:pPr>
              <w:overflowPunct/>
              <w:autoSpaceDE/>
              <w:autoSpaceDN/>
              <w:adjustRightInd/>
              <w:spacing w:before="0" w:after="0"/>
              <w:ind w:left="0"/>
              <w:jc w:val="center"/>
              <w:textAlignment w:val="auto"/>
              <w:rPr>
                <w:sz w:val="16"/>
                <w:szCs w:val="16"/>
                <w:lang w:eastAsia="sl-SI"/>
              </w:rPr>
            </w:pPr>
            <w:r w:rsidRPr="00DD64C5">
              <w:rPr>
                <w:sz w:val="16"/>
                <w:szCs w:val="16"/>
                <w:lang w:eastAsia="sl-SI"/>
              </w:rPr>
              <w:t>VII.</w:t>
            </w:r>
          </w:p>
        </w:tc>
        <w:tc>
          <w:tcPr>
            <w:tcW w:w="3735" w:type="dxa"/>
            <w:tcBorders>
              <w:top w:val="nil"/>
              <w:left w:val="nil"/>
              <w:bottom w:val="single" w:sz="4" w:space="0" w:color="auto"/>
              <w:right w:val="nil"/>
            </w:tcBorders>
            <w:shd w:val="clear" w:color="auto" w:fill="auto"/>
            <w:noWrap/>
            <w:vAlign w:val="center"/>
            <w:hideMark/>
          </w:tcPr>
          <w:p w14:paraId="34FAC306" w14:textId="77777777" w:rsidR="006D44EF" w:rsidRPr="00DD64C5" w:rsidRDefault="006D44EF" w:rsidP="00AC27B4">
            <w:pPr>
              <w:overflowPunct/>
              <w:autoSpaceDE/>
              <w:autoSpaceDN/>
              <w:adjustRightInd/>
              <w:spacing w:before="0" w:after="0"/>
              <w:ind w:left="0"/>
              <w:textAlignment w:val="auto"/>
              <w:rPr>
                <w:sz w:val="16"/>
                <w:szCs w:val="16"/>
                <w:lang w:eastAsia="sl-SI"/>
              </w:rPr>
            </w:pPr>
            <w:r w:rsidRPr="00DD64C5">
              <w:rPr>
                <w:sz w:val="16"/>
                <w:szCs w:val="16"/>
                <w:lang w:eastAsia="sl-SI"/>
              </w:rPr>
              <w:t>ZADOLŽEVANJE  (500)</w:t>
            </w:r>
          </w:p>
        </w:tc>
        <w:tc>
          <w:tcPr>
            <w:tcW w:w="908" w:type="dxa"/>
            <w:tcBorders>
              <w:top w:val="nil"/>
              <w:left w:val="single" w:sz="4" w:space="0" w:color="auto"/>
              <w:bottom w:val="single" w:sz="4" w:space="0" w:color="auto"/>
              <w:right w:val="single" w:sz="8" w:space="0" w:color="auto"/>
            </w:tcBorders>
            <w:shd w:val="clear" w:color="auto" w:fill="auto"/>
            <w:noWrap/>
            <w:vAlign w:val="center"/>
            <w:hideMark/>
          </w:tcPr>
          <w:p w14:paraId="131897D9" w14:textId="77777777" w:rsidR="006D44EF" w:rsidRPr="00DD64C5" w:rsidRDefault="006D44EF" w:rsidP="00AC27B4">
            <w:pPr>
              <w:overflowPunct/>
              <w:autoSpaceDE/>
              <w:autoSpaceDN/>
              <w:adjustRightInd/>
              <w:spacing w:before="0" w:after="0"/>
              <w:ind w:left="0"/>
              <w:jc w:val="right"/>
              <w:textAlignment w:val="auto"/>
              <w:rPr>
                <w:sz w:val="16"/>
                <w:szCs w:val="16"/>
                <w:lang w:eastAsia="sl-SI"/>
              </w:rPr>
            </w:pPr>
            <w:r w:rsidRPr="00DD64C5">
              <w:rPr>
                <w:sz w:val="16"/>
                <w:szCs w:val="16"/>
                <w:lang w:eastAsia="sl-SI"/>
              </w:rPr>
              <w:t>0</w:t>
            </w:r>
          </w:p>
        </w:tc>
        <w:tc>
          <w:tcPr>
            <w:tcW w:w="905" w:type="dxa"/>
            <w:tcBorders>
              <w:top w:val="nil"/>
              <w:left w:val="single" w:sz="4" w:space="0" w:color="auto"/>
              <w:bottom w:val="single" w:sz="4" w:space="0" w:color="auto"/>
              <w:right w:val="single" w:sz="8" w:space="0" w:color="auto"/>
            </w:tcBorders>
            <w:shd w:val="clear" w:color="auto" w:fill="auto"/>
            <w:noWrap/>
            <w:vAlign w:val="center"/>
            <w:hideMark/>
          </w:tcPr>
          <w:p w14:paraId="31860B11" w14:textId="77777777" w:rsidR="006D44EF" w:rsidRPr="00DD64C5" w:rsidRDefault="006D44EF" w:rsidP="00AC27B4">
            <w:pPr>
              <w:overflowPunct/>
              <w:autoSpaceDE/>
              <w:autoSpaceDN/>
              <w:adjustRightInd/>
              <w:spacing w:before="0" w:after="0"/>
              <w:ind w:left="0"/>
              <w:jc w:val="right"/>
              <w:textAlignment w:val="auto"/>
              <w:rPr>
                <w:sz w:val="16"/>
                <w:szCs w:val="16"/>
                <w:lang w:eastAsia="sl-SI"/>
              </w:rPr>
            </w:pPr>
            <w:r w:rsidRPr="00DD64C5">
              <w:rPr>
                <w:sz w:val="16"/>
                <w:szCs w:val="16"/>
                <w:lang w:eastAsia="sl-SI"/>
              </w:rPr>
              <w:t>0</w:t>
            </w:r>
          </w:p>
        </w:tc>
        <w:tc>
          <w:tcPr>
            <w:tcW w:w="905" w:type="dxa"/>
            <w:tcBorders>
              <w:top w:val="nil"/>
              <w:left w:val="single" w:sz="4" w:space="0" w:color="auto"/>
              <w:bottom w:val="single" w:sz="4" w:space="0" w:color="auto"/>
              <w:right w:val="single" w:sz="8" w:space="0" w:color="auto"/>
            </w:tcBorders>
            <w:shd w:val="clear" w:color="auto" w:fill="auto"/>
            <w:noWrap/>
            <w:vAlign w:val="center"/>
            <w:hideMark/>
          </w:tcPr>
          <w:p w14:paraId="7E635D98" w14:textId="77777777" w:rsidR="006D44EF" w:rsidRPr="00DD64C5" w:rsidRDefault="006D44EF" w:rsidP="00AC27B4">
            <w:pPr>
              <w:overflowPunct/>
              <w:autoSpaceDE/>
              <w:autoSpaceDN/>
              <w:adjustRightInd/>
              <w:spacing w:before="0" w:after="0"/>
              <w:ind w:left="0"/>
              <w:jc w:val="right"/>
              <w:textAlignment w:val="auto"/>
              <w:rPr>
                <w:sz w:val="16"/>
                <w:szCs w:val="16"/>
                <w:lang w:eastAsia="sl-SI"/>
              </w:rPr>
            </w:pPr>
            <w:r w:rsidRPr="00DD64C5">
              <w:rPr>
                <w:sz w:val="16"/>
                <w:szCs w:val="16"/>
                <w:lang w:eastAsia="sl-SI"/>
              </w:rPr>
              <w:t>0</w:t>
            </w:r>
          </w:p>
        </w:tc>
        <w:tc>
          <w:tcPr>
            <w:tcW w:w="905" w:type="dxa"/>
            <w:tcBorders>
              <w:top w:val="nil"/>
              <w:left w:val="single" w:sz="4" w:space="0" w:color="auto"/>
              <w:bottom w:val="single" w:sz="4" w:space="0" w:color="auto"/>
              <w:right w:val="single" w:sz="8" w:space="0" w:color="auto"/>
            </w:tcBorders>
            <w:shd w:val="clear" w:color="auto" w:fill="auto"/>
            <w:noWrap/>
            <w:vAlign w:val="center"/>
            <w:hideMark/>
          </w:tcPr>
          <w:p w14:paraId="450A88EE" w14:textId="77777777" w:rsidR="006D44EF" w:rsidRPr="00DD64C5" w:rsidRDefault="006D44EF" w:rsidP="00AC27B4">
            <w:pPr>
              <w:overflowPunct/>
              <w:autoSpaceDE/>
              <w:autoSpaceDN/>
              <w:adjustRightInd/>
              <w:spacing w:before="0" w:after="0"/>
              <w:ind w:left="0"/>
              <w:jc w:val="right"/>
              <w:textAlignment w:val="auto"/>
              <w:rPr>
                <w:sz w:val="16"/>
                <w:szCs w:val="16"/>
                <w:lang w:eastAsia="sl-SI"/>
              </w:rPr>
            </w:pPr>
            <w:r w:rsidRPr="00DD64C5">
              <w:rPr>
                <w:sz w:val="16"/>
                <w:szCs w:val="16"/>
                <w:lang w:eastAsia="sl-SI"/>
              </w:rPr>
              <w:t>0</w:t>
            </w:r>
          </w:p>
        </w:tc>
        <w:tc>
          <w:tcPr>
            <w:tcW w:w="905" w:type="dxa"/>
            <w:tcBorders>
              <w:top w:val="nil"/>
              <w:left w:val="single" w:sz="4" w:space="0" w:color="auto"/>
              <w:bottom w:val="single" w:sz="4" w:space="0" w:color="auto"/>
              <w:right w:val="single" w:sz="8" w:space="0" w:color="auto"/>
            </w:tcBorders>
            <w:shd w:val="clear" w:color="auto" w:fill="auto"/>
            <w:noWrap/>
            <w:vAlign w:val="center"/>
            <w:hideMark/>
          </w:tcPr>
          <w:p w14:paraId="4033DDEA" w14:textId="77777777" w:rsidR="006D44EF" w:rsidRPr="00DD64C5" w:rsidRDefault="006D44EF" w:rsidP="00AC27B4">
            <w:pPr>
              <w:overflowPunct/>
              <w:autoSpaceDE/>
              <w:autoSpaceDN/>
              <w:adjustRightInd/>
              <w:spacing w:before="0" w:after="0"/>
              <w:ind w:left="0"/>
              <w:jc w:val="right"/>
              <w:textAlignment w:val="auto"/>
              <w:rPr>
                <w:sz w:val="16"/>
                <w:szCs w:val="16"/>
                <w:lang w:eastAsia="sl-SI"/>
              </w:rPr>
            </w:pPr>
            <w:r w:rsidRPr="00DD64C5">
              <w:rPr>
                <w:sz w:val="16"/>
                <w:szCs w:val="16"/>
                <w:lang w:eastAsia="sl-SI"/>
              </w:rPr>
              <w:t>0</w:t>
            </w:r>
          </w:p>
        </w:tc>
      </w:tr>
      <w:tr w:rsidR="006D44EF" w:rsidRPr="00DD64C5" w14:paraId="6D718C3D" w14:textId="77777777" w:rsidTr="00AC27B4">
        <w:trPr>
          <w:trHeight w:val="264"/>
        </w:trPr>
        <w:tc>
          <w:tcPr>
            <w:tcW w:w="822" w:type="dxa"/>
            <w:tcBorders>
              <w:top w:val="nil"/>
              <w:left w:val="single" w:sz="8" w:space="0" w:color="auto"/>
              <w:bottom w:val="single" w:sz="4" w:space="0" w:color="auto"/>
              <w:right w:val="nil"/>
            </w:tcBorders>
            <w:shd w:val="clear" w:color="auto" w:fill="auto"/>
            <w:noWrap/>
            <w:vAlign w:val="center"/>
            <w:hideMark/>
          </w:tcPr>
          <w:p w14:paraId="2DB18353" w14:textId="77777777" w:rsidR="006D44EF" w:rsidRPr="00DD64C5" w:rsidRDefault="006D44EF" w:rsidP="00AC27B4">
            <w:pPr>
              <w:overflowPunct/>
              <w:autoSpaceDE/>
              <w:autoSpaceDN/>
              <w:adjustRightInd/>
              <w:spacing w:before="0" w:after="0"/>
              <w:ind w:left="0"/>
              <w:jc w:val="right"/>
              <w:textAlignment w:val="auto"/>
              <w:rPr>
                <w:sz w:val="16"/>
                <w:szCs w:val="16"/>
                <w:lang w:eastAsia="sl-SI"/>
              </w:rPr>
            </w:pPr>
            <w:r w:rsidRPr="00DD64C5">
              <w:rPr>
                <w:sz w:val="16"/>
                <w:szCs w:val="16"/>
                <w:lang w:eastAsia="sl-SI"/>
              </w:rPr>
              <w:t>55</w:t>
            </w:r>
          </w:p>
        </w:tc>
        <w:tc>
          <w:tcPr>
            <w:tcW w:w="638" w:type="dxa"/>
            <w:tcBorders>
              <w:top w:val="nil"/>
              <w:left w:val="nil"/>
              <w:bottom w:val="single" w:sz="4" w:space="0" w:color="auto"/>
              <w:right w:val="nil"/>
            </w:tcBorders>
            <w:shd w:val="clear" w:color="auto" w:fill="auto"/>
            <w:noWrap/>
            <w:vAlign w:val="center"/>
            <w:hideMark/>
          </w:tcPr>
          <w:p w14:paraId="0E07DA2D" w14:textId="77777777" w:rsidR="006D44EF" w:rsidRPr="00DD64C5" w:rsidRDefault="006D44EF" w:rsidP="00AC27B4">
            <w:pPr>
              <w:overflowPunct/>
              <w:autoSpaceDE/>
              <w:autoSpaceDN/>
              <w:adjustRightInd/>
              <w:spacing w:before="0" w:after="0"/>
              <w:ind w:left="0"/>
              <w:jc w:val="center"/>
              <w:textAlignment w:val="auto"/>
              <w:rPr>
                <w:sz w:val="16"/>
                <w:szCs w:val="16"/>
                <w:lang w:eastAsia="sl-SI"/>
              </w:rPr>
            </w:pPr>
            <w:r w:rsidRPr="00DD64C5">
              <w:rPr>
                <w:sz w:val="16"/>
                <w:szCs w:val="16"/>
                <w:lang w:eastAsia="sl-SI"/>
              </w:rPr>
              <w:t>VIII.</w:t>
            </w:r>
          </w:p>
        </w:tc>
        <w:tc>
          <w:tcPr>
            <w:tcW w:w="3735" w:type="dxa"/>
            <w:tcBorders>
              <w:top w:val="nil"/>
              <w:left w:val="nil"/>
              <w:bottom w:val="single" w:sz="4" w:space="0" w:color="auto"/>
              <w:right w:val="nil"/>
            </w:tcBorders>
            <w:shd w:val="clear" w:color="auto" w:fill="auto"/>
            <w:noWrap/>
            <w:vAlign w:val="center"/>
            <w:hideMark/>
          </w:tcPr>
          <w:p w14:paraId="5E49ADB6" w14:textId="77777777" w:rsidR="006D44EF" w:rsidRPr="00DD64C5" w:rsidRDefault="006D44EF" w:rsidP="00AC27B4">
            <w:pPr>
              <w:overflowPunct/>
              <w:autoSpaceDE/>
              <w:autoSpaceDN/>
              <w:adjustRightInd/>
              <w:spacing w:before="0" w:after="0"/>
              <w:ind w:left="0"/>
              <w:textAlignment w:val="auto"/>
              <w:rPr>
                <w:sz w:val="16"/>
                <w:szCs w:val="16"/>
                <w:lang w:eastAsia="sl-SI"/>
              </w:rPr>
            </w:pPr>
            <w:r w:rsidRPr="00DD64C5">
              <w:rPr>
                <w:sz w:val="16"/>
                <w:szCs w:val="16"/>
                <w:lang w:eastAsia="sl-SI"/>
              </w:rPr>
              <w:t>ODPLAČILA  DOLGA  (550)</w:t>
            </w:r>
          </w:p>
        </w:tc>
        <w:tc>
          <w:tcPr>
            <w:tcW w:w="908" w:type="dxa"/>
            <w:tcBorders>
              <w:top w:val="nil"/>
              <w:left w:val="single" w:sz="4" w:space="0" w:color="auto"/>
              <w:bottom w:val="single" w:sz="4" w:space="0" w:color="auto"/>
              <w:right w:val="single" w:sz="8" w:space="0" w:color="auto"/>
            </w:tcBorders>
            <w:shd w:val="clear" w:color="auto" w:fill="auto"/>
            <w:noWrap/>
            <w:hideMark/>
          </w:tcPr>
          <w:p w14:paraId="4B9A1641" w14:textId="77777777" w:rsidR="006D44EF" w:rsidRPr="00DD64C5" w:rsidRDefault="006D44EF" w:rsidP="00AC27B4">
            <w:pPr>
              <w:overflowPunct/>
              <w:autoSpaceDE/>
              <w:autoSpaceDN/>
              <w:adjustRightInd/>
              <w:spacing w:before="0" w:after="0"/>
              <w:ind w:left="0"/>
              <w:jc w:val="right"/>
              <w:textAlignment w:val="auto"/>
              <w:rPr>
                <w:sz w:val="16"/>
                <w:szCs w:val="16"/>
                <w:lang w:eastAsia="sl-SI"/>
              </w:rPr>
            </w:pPr>
            <w:r w:rsidRPr="00DD64C5">
              <w:rPr>
                <w:sz w:val="16"/>
                <w:szCs w:val="16"/>
                <w:lang w:eastAsia="sl-SI"/>
              </w:rPr>
              <w:t>499.433</w:t>
            </w:r>
          </w:p>
        </w:tc>
        <w:tc>
          <w:tcPr>
            <w:tcW w:w="905" w:type="dxa"/>
            <w:tcBorders>
              <w:top w:val="nil"/>
              <w:left w:val="single" w:sz="4" w:space="0" w:color="auto"/>
              <w:bottom w:val="single" w:sz="4" w:space="0" w:color="auto"/>
              <w:right w:val="single" w:sz="8" w:space="0" w:color="auto"/>
            </w:tcBorders>
            <w:shd w:val="clear" w:color="auto" w:fill="auto"/>
            <w:noWrap/>
            <w:hideMark/>
          </w:tcPr>
          <w:p w14:paraId="71548E1B" w14:textId="77777777" w:rsidR="006D44EF" w:rsidRPr="00DD64C5" w:rsidRDefault="006D44EF" w:rsidP="00AC27B4">
            <w:pPr>
              <w:overflowPunct/>
              <w:autoSpaceDE/>
              <w:autoSpaceDN/>
              <w:adjustRightInd/>
              <w:spacing w:before="0" w:after="0"/>
              <w:ind w:left="0"/>
              <w:jc w:val="right"/>
              <w:textAlignment w:val="auto"/>
              <w:rPr>
                <w:sz w:val="16"/>
                <w:szCs w:val="16"/>
                <w:lang w:eastAsia="sl-SI"/>
              </w:rPr>
            </w:pPr>
            <w:r w:rsidRPr="00DD64C5">
              <w:rPr>
                <w:sz w:val="16"/>
                <w:szCs w:val="16"/>
                <w:lang w:eastAsia="sl-SI"/>
              </w:rPr>
              <w:t>454.900</w:t>
            </w:r>
          </w:p>
        </w:tc>
        <w:tc>
          <w:tcPr>
            <w:tcW w:w="905" w:type="dxa"/>
            <w:tcBorders>
              <w:top w:val="nil"/>
              <w:left w:val="single" w:sz="4" w:space="0" w:color="auto"/>
              <w:bottom w:val="single" w:sz="4" w:space="0" w:color="auto"/>
              <w:right w:val="single" w:sz="8" w:space="0" w:color="auto"/>
            </w:tcBorders>
            <w:shd w:val="clear" w:color="auto" w:fill="auto"/>
            <w:noWrap/>
            <w:hideMark/>
          </w:tcPr>
          <w:p w14:paraId="53DCA17C" w14:textId="77777777" w:rsidR="006D44EF" w:rsidRPr="00DD64C5" w:rsidRDefault="006D44EF" w:rsidP="00AC27B4">
            <w:pPr>
              <w:overflowPunct/>
              <w:autoSpaceDE/>
              <w:autoSpaceDN/>
              <w:adjustRightInd/>
              <w:spacing w:before="0" w:after="0"/>
              <w:ind w:left="0"/>
              <w:jc w:val="right"/>
              <w:textAlignment w:val="auto"/>
              <w:rPr>
                <w:sz w:val="16"/>
                <w:szCs w:val="16"/>
                <w:lang w:eastAsia="sl-SI"/>
              </w:rPr>
            </w:pPr>
            <w:r w:rsidRPr="00DD64C5">
              <w:rPr>
                <w:sz w:val="16"/>
                <w:szCs w:val="16"/>
                <w:lang w:eastAsia="sl-SI"/>
              </w:rPr>
              <w:t>443.952</w:t>
            </w:r>
          </w:p>
        </w:tc>
        <w:tc>
          <w:tcPr>
            <w:tcW w:w="905" w:type="dxa"/>
            <w:tcBorders>
              <w:top w:val="nil"/>
              <w:left w:val="single" w:sz="4" w:space="0" w:color="auto"/>
              <w:bottom w:val="single" w:sz="4" w:space="0" w:color="auto"/>
              <w:right w:val="single" w:sz="8" w:space="0" w:color="auto"/>
            </w:tcBorders>
            <w:shd w:val="clear" w:color="auto" w:fill="auto"/>
            <w:noWrap/>
            <w:hideMark/>
          </w:tcPr>
          <w:p w14:paraId="522BFFAB" w14:textId="77777777" w:rsidR="006D44EF" w:rsidRPr="00DD64C5" w:rsidRDefault="006D44EF" w:rsidP="00AC27B4">
            <w:pPr>
              <w:overflowPunct/>
              <w:autoSpaceDE/>
              <w:autoSpaceDN/>
              <w:adjustRightInd/>
              <w:spacing w:before="0" w:after="0"/>
              <w:ind w:left="0"/>
              <w:jc w:val="right"/>
              <w:textAlignment w:val="auto"/>
              <w:rPr>
                <w:sz w:val="16"/>
                <w:szCs w:val="16"/>
                <w:lang w:eastAsia="sl-SI"/>
              </w:rPr>
            </w:pPr>
            <w:r w:rsidRPr="00DD64C5">
              <w:rPr>
                <w:sz w:val="16"/>
                <w:szCs w:val="16"/>
                <w:lang w:eastAsia="sl-SI"/>
              </w:rPr>
              <w:t>459.452</w:t>
            </w:r>
          </w:p>
        </w:tc>
        <w:tc>
          <w:tcPr>
            <w:tcW w:w="905" w:type="dxa"/>
            <w:tcBorders>
              <w:top w:val="nil"/>
              <w:left w:val="single" w:sz="4" w:space="0" w:color="auto"/>
              <w:bottom w:val="single" w:sz="4" w:space="0" w:color="auto"/>
              <w:right w:val="single" w:sz="8" w:space="0" w:color="auto"/>
            </w:tcBorders>
            <w:shd w:val="clear" w:color="auto" w:fill="auto"/>
            <w:noWrap/>
            <w:hideMark/>
          </w:tcPr>
          <w:p w14:paraId="7CFC12FE" w14:textId="77777777" w:rsidR="006D44EF" w:rsidRPr="00DD64C5" w:rsidRDefault="006D44EF" w:rsidP="00AC27B4">
            <w:pPr>
              <w:overflowPunct/>
              <w:autoSpaceDE/>
              <w:autoSpaceDN/>
              <w:adjustRightInd/>
              <w:spacing w:before="0" w:after="0"/>
              <w:ind w:left="0"/>
              <w:jc w:val="right"/>
              <w:textAlignment w:val="auto"/>
              <w:rPr>
                <w:sz w:val="16"/>
                <w:szCs w:val="16"/>
                <w:lang w:eastAsia="sl-SI"/>
              </w:rPr>
            </w:pPr>
            <w:r w:rsidRPr="00DD64C5">
              <w:rPr>
                <w:sz w:val="16"/>
                <w:szCs w:val="16"/>
                <w:lang w:eastAsia="sl-SI"/>
              </w:rPr>
              <w:t>426.420</w:t>
            </w:r>
          </w:p>
        </w:tc>
      </w:tr>
      <w:tr w:rsidR="006D44EF" w:rsidRPr="00DD64C5" w14:paraId="015802A5" w14:textId="77777777" w:rsidTr="00AC27B4">
        <w:trPr>
          <w:trHeight w:val="501"/>
        </w:trPr>
        <w:tc>
          <w:tcPr>
            <w:tcW w:w="822" w:type="dxa"/>
            <w:tcBorders>
              <w:top w:val="nil"/>
              <w:left w:val="single" w:sz="8" w:space="0" w:color="auto"/>
              <w:bottom w:val="single" w:sz="4" w:space="0" w:color="auto"/>
              <w:right w:val="nil"/>
            </w:tcBorders>
            <w:shd w:val="clear" w:color="auto" w:fill="auto"/>
            <w:noWrap/>
            <w:vAlign w:val="center"/>
            <w:hideMark/>
          </w:tcPr>
          <w:p w14:paraId="381DE4A4" w14:textId="77777777" w:rsidR="006D44EF" w:rsidRPr="00DD64C5" w:rsidRDefault="006D44EF" w:rsidP="00AC27B4">
            <w:pPr>
              <w:overflowPunct/>
              <w:autoSpaceDE/>
              <w:autoSpaceDN/>
              <w:adjustRightInd/>
              <w:spacing w:before="0" w:after="0"/>
              <w:ind w:left="0"/>
              <w:textAlignment w:val="auto"/>
              <w:rPr>
                <w:sz w:val="16"/>
                <w:szCs w:val="16"/>
                <w:lang w:eastAsia="sl-SI"/>
              </w:rPr>
            </w:pPr>
            <w:r w:rsidRPr="00DD64C5">
              <w:rPr>
                <w:sz w:val="16"/>
                <w:szCs w:val="16"/>
                <w:lang w:eastAsia="sl-SI"/>
              </w:rPr>
              <w:t xml:space="preserve"> </w:t>
            </w:r>
          </w:p>
        </w:tc>
        <w:tc>
          <w:tcPr>
            <w:tcW w:w="638" w:type="dxa"/>
            <w:tcBorders>
              <w:top w:val="nil"/>
              <w:left w:val="nil"/>
              <w:bottom w:val="single" w:sz="4" w:space="0" w:color="auto"/>
              <w:right w:val="nil"/>
            </w:tcBorders>
            <w:shd w:val="clear" w:color="auto" w:fill="auto"/>
            <w:noWrap/>
            <w:vAlign w:val="center"/>
            <w:hideMark/>
          </w:tcPr>
          <w:p w14:paraId="6DD93161" w14:textId="77777777" w:rsidR="006D44EF" w:rsidRPr="00DD64C5" w:rsidRDefault="006D44EF" w:rsidP="00AC27B4">
            <w:pPr>
              <w:overflowPunct/>
              <w:autoSpaceDE/>
              <w:autoSpaceDN/>
              <w:adjustRightInd/>
              <w:spacing w:before="0" w:after="0"/>
              <w:ind w:left="0"/>
              <w:jc w:val="center"/>
              <w:textAlignment w:val="auto"/>
              <w:rPr>
                <w:sz w:val="16"/>
                <w:szCs w:val="16"/>
                <w:lang w:eastAsia="sl-SI"/>
              </w:rPr>
            </w:pPr>
            <w:r w:rsidRPr="00DD64C5">
              <w:rPr>
                <w:sz w:val="16"/>
                <w:szCs w:val="16"/>
                <w:lang w:eastAsia="sl-SI"/>
              </w:rPr>
              <w:t>IX.</w:t>
            </w:r>
          </w:p>
        </w:tc>
        <w:tc>
          <w:tcPr>
            <w:tcW w:w="3735" w:type="dxa"/>
            <w:tcBorders>
              <w:top w:val="nil"/>
              <w:left w:val="nil"/>
              <w:bottom w:val="single" w:sz="4" w:space="0" w:color="auto"/>
              <w:right w:val="nil"/>
            </w:tcBorders>
            <w:shd w:val="clear" w:color="auto" w:fill="auto"/>
            <w:vAlign w:val="center"/>
            <w:hideMark/>
          </w:tcPr>
          <w:p w14:paraId="40485338" w14:textId="77777777" w:rsidR="006D44EF" w:rsidRPr="00DD64C5" w:rsidRDefault="006D44EF" w:rsidP="00AC27B4">
            <w:pPr>
              <w:overflowPunct/>
              <w:autoSpaceDE/>
              <w:autoSpaceDN/>
              <w:adjustRightInd/>
              <w:spacing w:before="0" w:after="0"/>
              <w:ind w:left="0"/>
              <w:textAlignment w:val="auto"/>
              <w:rPr>
                <w:sz w:val="16"/>
                <w:szCs w:val="16"/>
                <w:lang w:eastAsia="sl-SI"/>
              </w:rPr>
            </w:pPr>
            <w:r w:rsidRPr="00DD64C5">
              <w:rPr>
                <w:sz w:val="16"/>
                <w:szCs w:val="16"/>
                <w:lang w:eastAsia="sl-SI"/>
              </w:rPr>
              <w:t>POVEČANJE (ZMANJŠANJE) SREDSTEV NA RAČUNIH (III.+VI.+X.) = (I.+IV.+VII.) - (II.+V.+VIII.)</w:t>
            </w:r>
          </w:p>
        </w:tc>
        <w:tc>
          <w:tcPr>
            <w:tcW w:w="908" w:type="dxa"/>
            <w:tcBorders>
              <w:top w:val="nil"/>
              <w:left w:val="single" w:sz="4" w:space="0" w:color="auto"/>
              <w:bottom w:val="single" w:sz="4" w:space="0" w:color="auto"/>
              <w:right w:val="single" w:sz="8" w:space="0" w:color="auto"/>
            </w:tcBorders>
            <w:shd w:val="clear" w:color="auto" w:fill="auto"/>
            <w:noWrap/>
            <w:hideMark/>
          </w:tcPr>
          <w:p w14:paraId="31AD6449" w14:textId="77777777" w:rsidR="006D44EF" w:rsidRPr="00DD64C5" w:rsidRDefault="006D44EF" w:rsidP="00AC27B4">
            <w:pPr>
              <w:overflowPunct/>
              <w:autoSpaceDE/>
              <w:autoSpaceDN/>
              <w:adjustRightInd/>
              <w:spacing w:before="0" w:after="0"/>
              <w:ind w:left="0"/>
              <w:jc w:val="right"/>
              <w:textAlignment w:val="auto"/>
              <w:rPr>
                <w:sz w:val="16"/>
                <w:szCs w:val="16"/>
                <w:lang w:eastAsia="sl-SI"/>
              </w:rPr>
            </w:pPr>
            <w:r w:rsidRPr="00DD64C5">
              <w:rPr>
                <w:sz w:val="16"/>
                <w:szCs w:val="16"/>
                <w:lang w:eastAsia="sl-SI"/>
              </w:rPr>
              <w:t>-1.383.517</w:t>
            </w:r>
          </w:p>
        </w:tc>
        <w:tc>
          <w:tcPr>
            <w:tcW w:w="905" w:type="dxa"/>
            <w:tcBorders>
              <w:top w:val="nil"/>
              <w:left w:val="single" w:sz="4" w:space="0" w:color="auto"/>
              <w:bottom w:val="single" w:sz="4" w:space="0" w:color="auto"/>
              <w:right w:val="single" w:sz="8" w:space="0" w:color="auto"/>
            </w:tcBorders>
            <w:shd w:val="clear" w:color="auto" w:fill="auto"/>
            <w:noWrap/>
            <w:hideMark/>
          </w:tcPr>
          <w:p w14:paraId="63ED0F4C" w14:textId="77777777" w:rsidR="006D44EF" w:rsidRPr="00DD64C5" w:rsidRDefault="006D44EF" w:rsidP="00AC27B4">
            <w:pPr>
              <w:overflowPunct/>
              <w:autoSpaceDE/>
              <w:autoSpaceDN/>
              <w:adjustRightInd/>
              <w:spacing w:before="0" w:after="0"/>
              <w:ind w:left="0"/>
              <w:jc w:val="right"/>
              <w:textAlignment w:val="auto"/>
              <w:rPr>
                <w:sz w:val="16"/>
                <w:szCs w:val="16"/>
                <w:lang w:eastAsia="sl-SI"/>
              </w:rPr>
            </w:pPr>
            <w:r w:rsidRPr="00DD64C5">
              <w:rPr>
                <w:sz w:val="16"/>
                <w:szCs w:val="16"/>
                <w:lang w:eastAsia="sl-SI"/>
              </w:rPr>
              <w:t>-893.535</w:t>
            </w:r>
          </w:p>
        </w:tc>
        <w:tc>
          <w:tcPr>
            <w:tcW w:w="905" w:type="dxa"/>
            <w:tcBorders>
              <w:top w:val="nil"/>
              <w:left w:val="single" w:sz="4" w:space="0" w:color="auto"/>
              <w:bottom w:val="single" w:sz="4" w:space="0" w:color="auto"/>
              <w:right w:val="single" w:sz="8" w:space="0" w:color="auto"/>
            </w:tcBorders>
            <w:shd w:val="clear" w:color="auto" w:fill="auto"/>
            <w:noWrap/>
            <w:hideMark/>
          </w:tcPr>
          <w:p w14:paraId="1870BB17" w14:textId="77777777" w:rsidR="006D44EF" w:rsidRPr="00DD64C5" w:rsidRDefault="006D44EF" w:rsidP="00AC27B4">
            <w:pPr>
              <w:overflowPunct/>
              <w:autoSpaceDE/>
              <w:autoSpaceDN/>
              <w:adjustRightInd/>
              <w:spacing w:before="0" w:after="0"/>
              <w:ind w:left="0"/>
              <w:jc w:val="right"/>
              <w:textAlignment w:val="auto"/>
              <w:rPr>
                <w:sz w:val="16"/>
                <w:szCs w:val="16"/>
                <w:lang w:eastAsia="sl-SI"/>
              </w:rPr>
            </w:pPr>
            <w:r w:rsidRPr="00DD64C5">
              <w:rPr>
                <w:sz w:val="16"/>
                <w:szCs w:val="16"/>
                <w:lang w:eastAsia="sl-SI"/>
              </w:rPr>
              <w:t>-275.628</w:t>
            </w:r>
          </w:p>
        </w:tc>
        <w:tc>
          <w:tcPr>
            <w:tcW w:w="905" w:type="dxa"/>
            <w:tcBorders>
              <w:top w:val="nil"/>
              <w:left w:val="single" w:sz="4" w:space="0" w:color="auto"/>
              <w:bottom w:val="single" w:sz="4" w:space="0" w:color="auto"/>
              <w:right w:val="single" w:sz="8" w:space="0" w:color="auto"/>
            </w:tcBorders>
            <w:shd w:val="clear" w:color="auto" w:fill="auto"/>
            <w:noWrap/>
            <w:hideMark/>
          </w:tcPr>
          <w:p w14:paraId="37C62B16" w14:textId="77777777" w:rsidR="006D44EF" w:rsidRPr="00DD64C5" w:rsidRDefault="006D44EF" w:rsidP="00AC27B4">
            <w:pPr>
              <w:overflowPunct/>
              <w:autoSpaceDE/>
              <w:autoSpaceDN/>
              <w:adjustRightInd/>
              <w:spacing w:before="0" w:after="0"/>
              <w:ind w:left="0"/>
              <w:jc w:val="right"/>
              <w:textAlignment w:val="auto"/>
              <w:rPr>
                <w:sz w:val="16"/>
                <w:szCs w:val="16"/>
                <w:lang w:eastAsia="sl-SI"/>
              </w:rPr>
            </w:pPr>
            <w:r w:rsidRPr="00DD64C5">
              <w:rPr>
                <w:sz w:val="16"/>
                <w:szCs w:val="16"/>
                <w:lang w:eastAsia="sl-SI"/>
              </w:rPr>
              <w:t>530.422</w:t>
            </w:r>
          </w:p>
        </w:tc>
        <w:tc>
          <w:tcPr>
            <w:tcW w:w="905" w:type="dxa"/>
            <w:tcBorders>
              <w:top w:val="nil"/>
              <w:left w:val="single" w:sz="4" w:space="0" w:color="auto"/>
              <w:bottom w:val="single" w:sz="4" w:space="0" w:color="auto"/>
              <w:right w:val="single" w:sz="8" w:space="0" w:color="auto"/>
            </w:tcBorders>
            <w:shd w:val="clear" w:color="auto" w:fill="auto"/>
            <w:noWrap/>
            <w:hideMark/>
          </w:tcPr>
          <w:p w14:paraId="486FBAA4" w14:textId="77777777" w:rsidR="006D44EF" w:rsidRPr="00DD64C5" w:rsidRDefault="006D44EF" w:rsidP="00AC27B4">
            <w:pPr>
              <w:overflowPunct/>
              <w:autoSpaceDE/>
              <w:autoSpaceDN/>
              <w:adjustRightInd/>
              <w:spacing w:before="0" w:after="0"/>
              <w:ind w:left="0"/>
              <w:jc w:val="right"/>
              <w:textAlignment w:val="auto"/>
              <w:rPr>
                <w:sz w:val="16"/>
                <w:szCs w:val="16"/>
                <w:lang w:eastAsia="sl-SI"/>
              </w:rPr>
            </w:pPr>
            <w:r w:rsidRPr="00DD64C5">
              <w:rPr>
                <w:sz w:val="16"/>
                <w:szCs w:val="16"/>
                <w:lang w:eastAsia="sl-SI"/>
              </w:rPr>
              <w:t>1.644.401</w:t>
            </w:r>
          </w:p>
        </w:tc>
      </w:tr>
    </w:tbl>
    <w:p w14:paraId="286A17FC" w14:textId="77777777" w:rsidR="006D44EF" w:rsidRPr="0044574C" w:rsidRDefault="006D44EF" w:rsidP="006D44EF">
      <w:pPr>
        <w:rPr>
          <w:strike/>
        </w:rPr>
      </w:pPr>
    </w:p>
    <w:p w14:paraId="0926E030" w14:textId="77777777" w:rsidR="006D44EF" w:rsidRPr="00DD64C5" w:rsidRDefault="006D44EF" w:rsidP="006D44EF">
      <w:r w:rsidRPr="00DD64C5">
        <w:t>Realizirana sredstva za investicijske odhodke v obdobju od 2017 do 2021:</w:t>
      </w:r>
    </w:p>
    <w:p w14:paraId="337354E9" w14:textId="77777777" w:rsidR="006D44EF" w:rsidRPr="0044574C" w:rsidRDefault="006D44EF" w:rsidP="006D44EF">
      <w:pPr>
        <w:rPr>
          <w:strike/>
        </w:rPr>
      </w:pPr>
    </w:p>
    <w:tbl>
      <w:tblPr>
        <w:tblW w:w="9834" w:type="dxa"/>
        <w:tblCellMar>
          <w:left w:w="70" w:type="dxa"/>
          <w:right w:w="70" w:type="dxa"/>
        </w:tblCellMar>
        <w:tblLook w:val="04A0" w:firstRow="1" w:lastRow="0" w:firstColumn="1" w:lastColumn="0" w:noHBand="0" w:noVBand="1"/>
      </w:tblPr>
      <w:tblGrid>
        <w:gridCol w:w="731"/>
        <w:gridCol w:w="2586"/>
        <w:gridCol w:w="1401"/>
        <w:gridCol w:w="1279"/>
        <w:gridCol w:w="1279"/>
        <w:gridCol w:w="1279"/>
        <w:gridCol w:w="1279"/>
      </w:tblGrid>
      <w:tr w:rsidR="006D44EF" w:rsidRPr="00DD64C5" w14:paraId="4CB832C0" w14:textId="77777777" w:rsidTr="00AC27B4">
        <w:trPr>
          <w:trHeight w:val="300"/>
        </w:trPr>
        <w:tc>
          <w:tcPr>
            <w:tcW w:w="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A8D4B11" w14:textId="77777777" w:rsidR="006D44EF" w:rsidRPr="00DD64C5" w:rsidRDefault="006D44EF" w:rsidP="00AC27B4">
            <w:pPr>
              <w:overflowPunct/>
              <w:autoSpaceDE/>
              <w:autoSpaceDN/>
              <w:adjustRightInd/>
              <w:spacing w:before="0" w:after="0"/>
              <w:ind w:left="0"/>
              <w:jc w:val="center"/>
              <w:textAlignment w:val="auto"/>
              <w:rPr>
                <w:color w:val="000000"/>
                <w:sz w:val="16"/>
                <w:szCs w:val="16"/>
                <w:lang w:eastAsia="sl-SI"/>
              </w:rPr>
            </w:pPr>
            <w:r w:rsidRPr="00DD64C5">
              <w:rPr>
                <w:color w:val="000000"/>
                <w:sz w:val="16"/>
                <w:szCs w:val="16"/>
                <w:lang w:eastAsia="sl-SI"/>
              </w:rPr>
              <w:t>Konto</w:t>
            </w:r>
          </w:p>
        </w:tc>
        <w:tc>
          <w:tcPr>
            <w:tcW w:w="258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985BA42" w14:textId="77777777" w:rsidR="006D44EF" w:rsidRPr="00DD64C5" w:rsidRDefault="006D44EF" w:rsidP="00AC27B4">
            <w:pPr>
              <w:overflowPunct/>
              <w:autoSpaceDE/>
              <w:autoSpaceDN/>
              <w:adjustRightInd/>
              <w:spacing w:before="0" w:after="0"/>
              <w:ind w:left="0"/>
              <w:jc w:val="center"/>
              <w:textAlignment w:val="auto"/>
              <w:rPr>
                <w:color w:val="000000"/>
                <w:sz w:val="16"/>
                <w:szCs w:val="16"/>
                <w:lang w:eastAsia="sl-SI"/>
              </w:rPr>
            </w:pPr>
            <w:r w:rsidRPr="00DD64C5">
              <w:rPr>
                <w:color w:val="000000"/>
                <w:sz w:val="16"/>
                <w:szCs w:val="16"/>
                <w:lang w:eastAsia="sl-SI"/>
              </w:rPr>
              <w:t>Opis</w:t>
            </w:r>
          </w:p>
        </w:tc>
        <w:tc>
          <w:tcPr>
            <w:tcW w:w="1401"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2A474780" w14:textId="77777777" w:rsidR="006D44EF" w:rsidRPr="00DD64C5" w:rsidRDefault="006D44EF" w:rsidP="00AC27B4">
            <w:pPr>
              <w:overflowPunct/>
              <w:autoSpaceDE/>
              <w:autoSpaceDN/>
              <w:adjustRightInd/>
              <w:spacing w:before="0" w:after="0"/>
              <w:ind w:left="0"/>
              <w:jc w:val="center"/>
              <w:textAlignment w:val="auto"/>
              <w:rPr>
                <w:color w:val="000000"/>
                <w:sz w:val="16"/>
                <w:szCs w:val="16"/>
                <w:lang w:eastAsia="sl-SI"/>
              </w:rPr>
            </w:pPr>
            <w:r w:rsidRPr="00DD64C5">
              <w:rPr>
                <w:color w:val="000000"/>
                <w:sz w:val="16"/>
                <w:szCs w:val="16"/>
                <w:lang w:eastAsia="sl-SI"/>
              </w:rPr>
              <w:t>REA 2017</w:t>
            </w:r>
          </w:p>
        </w:tc>
        <w:tc>
          <w:tcPr>
            <w:tcW w:w="1279"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0B8EC4F5" w14:textId="77777777" w:rsidR="006D44EF" w:rsidRPr="00DD64C5" w:rsidRDefault="006D44EF" w:rsidP="00AC27B4">
            <w:pPr>
              <w:overflowPunct/>
              <w:autoSpaceDE/>
              <w:autoSpaceDN/>
              <w:adjustRightInd/>
              <w:spacing w:before="0" w:after="0"/>
              <w:ind w:left="0"/>
              <w:jc w:val="center"/>
              <w:textAlignment w:val="auto"/>
              <w:rPr>
                <w:color w:val="000000"/>
                <w:sz w:val="16"/>
                <w:szCs w:val="16"/>
                <w:lang w:eastAsia="sl-SI"/>
              </w:rPr>
            </w:pPr>
            <w:r w:rsidRPr="00DD64C5">
              <w:rPr>
                <w:color w:val="000000"/>
                <w:sz w:val="16"/>
                <w:szCs w:val="16"/>
                <w:lang w:eastAsia="sl-SI"/>
              </w:rPr>
              <w:t>REA 2018</w:t>
            </w:r>
          </w:p>
        </w:tc>
        <w:tc>
          <w:tcPr>
            <w:tcW w:w="1279"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7F269B1B" w14:textId="77777777" w:rsidR="006D44EF" w:rsidRPr="00DD64C5" w:rsidRDefault="006D44EF" w:rsidP="00AC27B4">
            <w:pPr>
              <w:overflowPunct/>
              <w:autoSpaceDE/>
              <w:autoSpaceDN/>
              <w:adjustRightInd/>
              <w:spacing w:before="0" w:after="0"/>
              <w:ind w:left="0"/>
              <w:jc w:val="center"/>
              <w:textAlignment w:val="auto"/>
              <w:rPr>
                <w:color w:val="000000"/>
                <w:sz w:val="16"/>
                <w:szCs w:val="16"/>
                <w:lang w:eastAsia="sl-SI"/>
              </w:rPr>
            </w:pPr>
            <w:r w:rsidRPr="00DD64C5">
              <w:rPr>
                <w:color w:val="000000"/>
                <w:sz w:val="16"/>
                <w:szCs w:val="16"/>
                <w:lang w:eastAsia="sl-SI"/>
              </w:rPr>
              <w:t>REA 2019</w:t>
            </w:r>
          </w:p>
        </w:tc>
        <w:tc>
          <w:tcPr>
            <w:tcW w:w="1279"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07194C2E" w14:textId="77777777" w:rsidR="006D44EF" w:rsidRPr="00DD64C5" w:rsidRDefault="006D44EF" w:rsidP="00AC27B4">
            <w:pPr>
              <w:overflowPunct/>
              <w:autoSpaceDE/>
              <w:autoSpaceDN/>
              <w:adjustRightInd/>
              <w:spacing w:before="0" w:after="0"/>
              <w:ind w:left="0"/>
              <w:jc w:val="center"/>
              <w:textAlignment w:val="auto"/>
              <w:rPr>
                <w:color w:val="000000"/>
                <w:sz w:val="16"/>
                <w:szCs w:val="16"/>
                <w:lang w:eastAsia="sl-SI"/>
              </w:rPr>
            </w:pPr>
            <w:r w:rsidRPr="00DD64C5">
              <w:rPr>
                <w:color w:val="000000"/>
                <w:sz w:val="16"/>
                <w:szCs w:val="16"/>
                <w:lang w:eastAsia="sl-SI"/>
              </w:rPr>
              <w:t>REA 2020</w:t>
            </w:r>
          </w:p>
        </w:tc>
        <w:tc>
          <w:tcPr>
            <w:tcW w:w="1279"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708C2D71" w14:textId="77777777" w:rsidR="006D44EF" w:rsidRPr="00DD64C5" w:rsidRDefault="006D44EF" w:rsidP="00AC27B4">
            <w:pPr>
              <w:overflowPunct/>
              <w:autoSpaceDE/>
              <w:autoSpaceDN/>
              <w:adjustRightInd/>
              <w:spacing w:before="0" w:after="0"/>
              <w:ind w:left="0"/>
              <w:jc w:val="center"/>
              <w:textAlignment w:val="auto"/>
              <w:rPr>
                <w:color w:val="000000"/>
                <w:sz w:val="16"/>
                <w:szCs w:val="16"/>
                <w:lang w:eastAsia="sl-SI"/>
              </w:rPr>
            </w:pPr>
            <w:r w:rsidRPr="00DD64C5">
              <w:rPr>
                <w:color w:val="000000"/>
                <w:sz w:val="16"/>
                <w:szCs w:val="16"/>
                <w:lang w:eastAsia="sl-SI"/>
              </w:rPr>
              <w:t>REA 2021</w:t>
            </w:r>
          </w:p>
        </w:tc>
      </w:tr>
      <w:tr w:rsidR="006D44EF" w:rsidRPr="00DD64C5" w14:paraId="585A6D53" w14:textId="77777777" w:rsidTr="00AC27B4">
        <w:trPr>
          <w:trHeight w:val="300"/>
        </w:trPr>
        <w:tc>
          <w:tcPr>
            <w:tcW w:w="73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17FBC67" w14:textId="77777777" w:rsidR="006D44EF" w:rsidRPr="00DD64C5" w:rsidRDefault="006D44EF" w:rsidP="00AC27B4">
            <w:pPr>
              <w:overflowPunct/>
              <w:autoSpaceDE/>
              <w:autoSpaceDN/>
              <w:adjustRightInd/>
              <w:spacing w:before="0" w:after="0"/>
              <w:ind w:left="0"/>
              <w:jc w:val="center"/>
              <w:textAlignment w:val="auto"/>
              <w:rPr>
                <w:color w:val="000000"/>
                <w:sz w:val="16"/>
                <w:szCs w:val="16"/>
                <w:lang w:eastAsia="sl-SI"/>
              </w:rPr>
            </w:pPr>
            <w:r w:rsidRPr="00DD64C5">
              <w:rPr>
                <w:color w:val="000000"/>
                <w:sz w:val="16"/>
                <w:szCs w:val="16"/>
                <w:lang w:eastAsia="sl-SI"/>
              </w:rPr>
              <w:t>1</w:t>
            </w:r>
          </w:p>
        </w:tc>
        <w:tc>
          <w:tcPr>
            <w:tcW w:w="2586" w:type="dxa"/>
            <w:tcBorders>
              <w:top w:val="nil"/>
              <w:left w:val="nil"/>
              <w:bottom w:val="single" w:sz="4" w:space="0" w:color="auto"/>
              <w:right w:val="single" w:sz="4" w:space="0" w:color="auto"/>
            </w:tcBorders>
            <w:shd w:val="clear" w:color="auto" w:fill="D9D9D9" w:themeFill="background1" w:themeFillShade="D9"/>
            <w:noWrap/>
            <w:vAlign w:val="center"/>
            <w:hideMark/>
          </w:tcPr>
          <w:p w14:paraId="2C6B8E4A" w14:textId="77777777" w:rsidR="006D44EF" w:rsidRPr="00DD64C5" w:rsidRDefault="006D44EF" w:rsidP="00AC27B4">
            <w:pPr>
              <w:overflowPunct/>
              <w:autoSpaceDE/>
              <w:autoSpaceDN/>
              <w:adjustRightInd/>
              <w:spacing w:before="0" w:after="0"/>
              <w:ind w:left="0"/>
              <w:jc w:val="center"/>
              <w:textAlignment w:val="auto"/>
              <w:rPr>
                <w:color w:val="000000"/>
                <w:sz w:val="16"/>
                <w:szCs w:val="16"/>
                <w:lang w:eastAsia="sl-SI"/>
              </w:rPr>
            </w:pPr>
            <w:r w:rsidRPr="00DD64C5">
              <w:rPr>
                <w:color w:val="000000"/>
                <w:sz w:val="16"/>
                <w:szCs w:val="16"/>
                <w:lang w:eastAsia="sl-SI"/>
              </w:rPr>
              <w:t>2</w:t>
            </w:r>
          </w:p>
        </w:tc>
        <w:tc>
          <w:tcPr>
            <w:tcW w:w="1401" w:type="dxa"/>
            <w:tcBorders>
              <w:top w:val="nil"/>
              <w:left w:val="nil"/>
              <w:bottom w:val="single" w:sz="4" w:space="0" w:color="auto"/>
              <w:right w:val="single" w:sz="4" w:space="0" w:color="auto"/>
            </w:tcBorders>
            <w:shd w:val="clear" w:color="auto" w:fill="D9D9D9" w:themeFill="background1" w:themeFillShade="D9"/>
            <w:noWrap/>
            <w:vAlign w:val="center"/>
            <w:hideMark/>
          </w:tcPr>
          <w:p w14:paraId="353E82AD" w14:textId="77777777" w:rsidR="006D44EF" w:rsidRPr="00DD64C5" w:rsidRDefault="006D44EF" w:rsidP="00AC27B4">
            <w:pPr>
              <w:overflowPunct/>
              <w:autoSpaceDE/>
              <w:autoSpaceDN/>
              <w:adjustRightInd/>
              <w:spacing w:before="0" w:after="0"/>
              <w:ind w:left="0"/>
              <w:jc w:val="center"/>
              <w:textAlignment w:val="auto"/>
              <w:rPr>
                <w:color w:val="000000"/>
                <w:sz w:val="16"/>
                <w:szCs w:val="16"/>
                <w:lang w:eastAsia="sl-SI"/>
              </w:rPr>
            </w:pPr>
            <w:r w:rsidRPr="00DD64C5">
              <w:rPr>
                <w:color w:val="000000"/>
                <w:sz w:val="16"/>
                <w:szCs w:val="16"/>
                <w:lang w:eastAsia="sl-SI"/>
              </w:rPr>
              <w:t>3</w:t>
            </w:r>
          </w:p>
        </w:tc>
        <w:tc>
          <w:tcPr>
            <w:tcW w:w="1279" w:type="dxa"/>
            <w:tcBorders>
              <w:top w:val="nil"/>
              <w:left w:val="nil"/>
              <w:bottom w:val="single" w:sz="4" w:space="0" w:color="auto"/>
              <w:right w:val="single" w:sz="4" w:space="0" w:color="auto"/>
            </w:tcBorders>
            <w:shd w:val="clear" w:color="auto" w:fill="D9D9D9" w:themeFill="background1" w:themeFillShade="D9"/>
            <w:noWrap/>
            <w:vAlign w:val="center"/>
            <w:hideMark/>
          </w:tcPr>
          <w:p w14:paraId="3A27FFDD" w14:textId="77777777" w:rsidR="006D44EF" w:rsidRPr="00DD64C5" w:rsidRDefault="006D44EF" w:rsidP="00AC27B4">
            <w:pPr>
              <w:overflowPunct/>
              <w:autoSpaceDE/>
              <w:autoSpaceDN/>
              <w:adjustRightInd/>
              <w:spacing w:before="0" w:after="0"/>
              <w:ind w:left="0"/>
              <w:jc w:val="center"/>
              <w:textAlignment w:val="auto"/>
              <w:rPr>
                <w:color w:val="000000"/>
                <w:sz w:val="16"/>
                <w:szCs w:val="16"/>
                <w:lang w:eastAsia="sl-SI"/>
              </w:rPr>
            </w:pPr>
            <w:r w:rsidRPr="00DD64C5">
              <w:rPr>
                <w:color w:val="000000"/>
                <w:sz w:val="16"/>
                <w:szCs w:val="16"/>
                <w:lang w:eastAsia="sl-SI"/>
              </w:rPr>
              <w:t>4</w:t>
            </w:r>
          </w:p>
        </w:tc>
        <w:tc>
          <w:tcPr>
            <w:tcW w:w="1279" w:type="dxa"/>
            <w:tcBorders>
              <w:top w:val="nil"/>
              <w:left w:val="nil"/>
              <w:bottom w:val="single" w:sz="4" w:space="0" w:color="auto"/>
              <w:right w:val="single" w:sz="4" w:space="0" w:color="auto"/>
            </w:tcBorders>
            <w:shd w:val="clear" w:color="auto" w:fill="D9D9D9" w:themeFill="background1" w:themeFillShade="D9"/>
            <w:noWrap/>
            <w:vAlign w:val="center"/>
            <w:hideMark/>
          </w:tcPr>
          <w:p w14:paraId="2B8F9309" w14:textId="77777777" w:rsidR="006D44EF" w:rsidRPr="00DD64C5" w:rsidRDefault="006D44EF" w:rsidP="00AC27B4">
            <w:pPr>
              <w:overflowPunct/>
              <w:autoSpaceDE/>
              <w:autoSpaceDN/>
              <w:adjustRightInd/>
              <w:spacing w:before="0" w:after="0"/>
              <w:ind w:left="0"/>
              <w:jc w:val="center"/>
              <w:textAlignment w:val="auto"/>
              <w:rPr>
                <w:color w:val="000000"/>
                <w:sz w:val="16"/>
                <w:szCs w:val="16"/>
                <w:lang w:eastAsia="sl-SI"/>
              </w:rPr>
            </w:pPr>
            <w:r w:rsidRPr="00DD64C5">
              <w:rPr>
                <w:color w:val="000000"/>
                <w:sz w:val="16"/>
                <w:szCs w:val="16"/>
                <w:lang w:eastAsia="sl-SI"/>
              </w:rPr>
              <w:t>5</w:t>
            </w:r>
          </w:p>
        </w:tc>
        <w:tc>
          <w:tcPr>
            <w:tcW w:w="1279" w:type="dxa"/>
            <w:tcBorders>
              <w:top w:val="nil"/>
              <w:left w:val="nil"/>
              <w:bottom w:val="single" w:sz="4" w:space="0" w:color="auto"/>
              <w:right w:val="single" w:sz="4" w:space="0" w:color="auto"/>
            </w:tcBorders>
            <w:shd w:val="clear" w:color="auto" w:fill="D9D9D9" w:themeFill="background1" w:themeFillShade="D9"/>
            <w:noWrap/>
            <w:vAlign w:val="center"/>
            <w:hideMark/>
          </w:tcPr>
          <w:p w14:paraId="3E087A44" w14:textId="77777777" w:rsidR="006D44EF" w:rsidRPr="00DD64C5" w:rsidRDefault="006D44EF" w:rsidP="00AC27B4">
            <w:pPr>
              <w:overflowPunct/>
              <w:autoSpaceDE/>
              <w:autoSpaceDN/>
              <w:adjustRightInd/>
              <w:spacing w:before="0" w:after="0"/>
              <w:ind w:left="0"/>
              <w:jc w:val="center"/>
              <w:textAlignment w:val="auto"/>
              <w:rPr>
                <w:color w:val="000000"/>
                <w:sz w:val="16"/>
                <w:szCs w:val="16"/>
                <w:lang w:eastAsia="sl-SI"/>
              </w:rPr>
            </w:pPr>
            <w:r w:rsidRPr="00DD64C5">
              <w:rPr>
                <w:color w:val="000000"/>
                <w:sz w:val="16"/>
                <w:szCs w:val="16"/>
                <w:lang w:eastAsia="sl-SI"/>
              </w:rPr>
              <w:t>6</w:t>
            </w:r>
          </w:p>
        </w:tc>
        <w:tc>
          <w:tcPr>
            <w:tcW w:w="1279" w:type="dxa"/>
            <w:tcBorders>
              <w:top w:val="nil"/>
              <w:left w:val="nil"/>
              <w:bottom w:val="single" w:sz="4" w:space="0" w:color="auto"/>
              <w:right w:val="single" w:sz="4" w:space="0" w:color="auto"/>
            </w:tcBorders>
            <w:shd w:val="clear" w:color="auto" w:fill="D9D9D9" w:themeFill="background1" w:themeFillShade="D9"/>
            <w:noWrap/>
            <w:vAlign w:val="center"/>
            <w:hideMark/>
          </w:tcPr>
          <w:p w14:paraId="66474CCE" w14:textId="77777777" w:rsidR="006D44EF" w:rsidRPr="00DD64C5" w:rsidRDefault="006D44EF" w:rsidP="00AC27B4">
            <w:pPr>
              <w:overflowPunct/>
              <w:autoSpaceDE/>
              <w:autoSpaceDN/>
              <w:adjustRightInd/>
              <w:spacing w:before="0" w:after="0"/>
              <w:ind w:left="0"/>
              <w:jc w:val="center"/>
              <w:textAlignment w:val="auto"/>
              <w:rPr>
                <w:color w:val="000000"/>
                <w:sz w:val="16"/>
                <w:szCs w:val="16"/>
                <w:lang w:eastAsia="sl-SI"/>
              </w:rPr>
            </w:pPr>
            <w:r w:rsidRPr="00DD64C5">
              <w:rPr>
                <w:color w:val="000000"/>
                <w:sz w:val="16"/>
                <w:szCs w:val="16"/>
                <w:lang w:eastAsia="sl-SI"/>
              </w:rPr>
              <w:t>7</w:t>
            </w:r>
          </w:p>
        </w:tc>
      </w:tr>
      <w:tr w:rsidR="006D44EF" w:rsidRPr="00DD64C5" w14:paraId="68D450B5" w14:textId="77777777" w:rsidTr="00AC27B4">
        <w:trPr>
          <w:trHeight w:val="300"/>
        </w:trPr>
        <w:tc>
          <w:tcPr>
            <w:tcW w:w="731" w:type="dxa"/>
            <w:tcBorders>
              <w:top w:val="nil"/>
              <w:left w:val="single" w:sz="4" w:space="0" w:color="auto"/>
              <w:bottom w:val="single" w:sz="4" w:space="0" w:color="auto"/>
              <w:right w:val="single" w:sz="4" w:space="0" w:color="auto"/>
            </w:tcBorders>
            <w:shd w:val="clear" w:color="000000" w:fill="FFFFFF"/>
            <w:noWrap/>
            <w:vAlign w:val="bottom"/>
            <w:hideMark/>
          </w:tcPr>
          <w:p w14:paraId="2020F7F9" w14:textId="77777777" w:rsidR="006D44EF" w:rsidRPr="00DD64C5" w:rsidRDefault="006D44EF" w:rsidP="00AC27B4">
            <w:pPr>
              <w:overflowPunct/>
              <w:autoSpaceDE/>
              <w:autoSpaceDN/>
              <w:adjustRightInd/>
              <w:spacing w:before="0" w:after="0"/>
              <w:ind w:left="0"/>
              <w:textAlignment w:val="auto"/>
              <w:rPr>
                <w:color w:val="000000"/>
                <w:sz w:val="16"/>
                <w:szCs w:val="16"/>
                <w:lang w:eastAsia="sl-SI"/>
              </w:rPr>
            </w:pPr>
            <w:r w:rsidRPr="00DD64C5">
              <w:rPr>
                <w:color w:val="000000"/>
                <w:sz w:val="16"/>
                <w:szCs w:val="16"/>
                <w:lang w:eastAsia="sl-SI"/>
              </w:rPr>
              <w:t>42</w:t>
            </w:r>
          </w:p>
        </w:tc>
        <w:tc>
          <w:tcPr>
            <w:tcW w:w="2586" w:type="dxa"/>
            <w:tcBorders>
              <w:top w:val="nil"/>
              <w:left w:val="nil"/>
              <w:bottom w:val="single" w:sz="4" w:space="0" w:color="auto"/>
              <w:right w:val="single" w:sz="4" w:space="0" w:color="auto"/>
            </w:tcBorders>
            <w:shd w:val="clear" w:color="000000" w:fill="FFFFFF"/>
            <w:noWrap/>
            <w:vAlign w:val="bottom"/>
            <w:hideMark/>
          </w:tcPr>
          <w:p w14:paraId="2BD5D7BC" w14:textId="77777777" w:rsidR="006D44EF" w:rsidRPr="00DD64C5" w:rsidRDefault="006D44EF" w:rsidP="00AC27B4">
            <w:pPr>
              <w:overflowPunct/>
              <w:autoSpaceDE/>
              <w:autoSpaceDN/>
              <w:adjustRightInd/>
              <w:spacing w:before="0" w:after="0"/>
              <w:ind w:left="0"/>
              <w:textAlignment w:val="auto"/>
              <w:rPr>
                <w:color w:val="000000"/>
                <w:sz w:val="16"/>
                <w:szCs w:val="16"/>
                <w:lang w:eastAsia="sl-SI"/>
              </w:rPr>
            </w:pPr>
            <w:r w:rsidRPr="00DD64C5">
              <w:rPr>
                <w:color w:val="000000"/>
                <w:sz w:val="16"/>
                <w:szCs w:val="16"/>
                <w:lang w:eastAsia="sl-SI"/>
              </w:rPr>
              <w:t>INVESTICIJSKI ODHODKI</w:t>
            </w:r>
          </w:p>
        </w:tc>
        <w:tc>
          <w:tcPr>
            <w:tcW w:w="1401" w:type="dxa"/>
            <w:tcBorders>
              <w:top w:val="nil"/>
              <w:left w:val="nil"/>
              <w:bottom w:val="single" w:sz="4" w:space="0" w:color="auto"/>
              <w:right w:val="single" w:sz="4" w:space="0" w:color="auto"/>
            </w:tcBorders>
            <w:shd w:val="clear" w:color="000000" w:fill="FFFFFF"/>
            <w:noWrap/>
            <w:hideMark/>
          </w:tcPr>
          <w:p w14:paraId="45C21DB0" w14:textId="77777777" w:rsidR="006D44EF" w:rsidRPr="00DD64C5" w:rsidRDefault="006D44EF" w:rsidP="00AC27B4">
            <w:pPr>
              <w:overflowPunct/>
              <w:autoSpaceDE/>
              <w:autoSpaceDN/>
              <w:adjustRightInd/>
              <w:spacing w:before="0" w:after="0"/>
              <w:ind w:left="0"/>
              <w:jc w:val="right"/>
              <w:textAlignment w:val="auto"/>
              <w:rPr>
                <w:color w:val="000000"/>
                <w:sz w:val="16"/>
                <w:szCs w:val="16"/>
                <w:lang w:eastAsia="sl-SI"/>
              </w:rPr>
            </w:pPr>
            <w:r w:rsidRPr="00DD64C5">
              <w:rPr>
                <w:color w:val="000000"/>
                <w:sz w:val="16"/>
                <w:szCs w:val="16"/>
                <w:lang w:eastAsia="sl-SI"/>
              </w:rPr>
              <w:t>3.158.315,21</w:t>
            </w:r>
          </w:p>
        </w:tc>
        <w:tc>
          <w:tcPr>
            <w:tcW w:w="1279" w:type="dxa"/>
            <w:tcBorders>
              <w:top w:val="nil"/>
              <w:left w:val="nil"/>
              <w:bottom w:val="single" w:sz="4" w:space="0" w:color="auto"/>
              <w:right w:val="single" w:sz="4" w:space="0" w:color="auto"/>
            </w:tcBorders>
            <w:shd w:val="clear" w:color="000000" w:fill="FFFFFF"/>
            <w:noWrap/>
            <w:hideMark/>
          </w:tcPr>
          <w:p w14:paraId="42F9D356" w14:textId="77777777" w:rsidR="006D44EF" w:rsidRPr="00DD64C5" w:rsidRDefault="006D44EF" w:rsidP="00AC27B4">
            <w:pPr>
              <w:overflowPunct/>
              <w:autoSpaceDE/>
              <w:autoSpaceDN/>
              <w:adjustRightInd/>
              <w:spacing w:before="0" w:after="0"/>
              <w:ind w:left="0"/>
              <w:jc w:val="right"/>
              <w:textAlignment w:val="auto"/>
              <w:rPr>
                <w:color w:val="000000"/>
                <w:sz w:val="16"/>
                <w:szCs w:val="16"/>
                <w:lang w:eastAsia="sl-SI"/>
              </w:rPr>
            </w:pPr>
            <w:r w:rsidRPr="00DD64C5">
              <w:rPr>
                <w:color w:val="000000"/>
                <w:sz w:val="16"/>
                <w:szCs w:val="16"/>
                <w:lang w:eastAsia="sl-SI"/>
              </w:rPr>
              <w:t>3.507.448,43</w:t>
            </w:r>
          </w:p>
        </w:tc>
        <w:tc>
          <w:tcPr>
            <w:tcW w:w="1279" w:type="dxa"/>
            <w:tcBorders>
              <w:top w:val="nil"/>
              <w:left w:val="nil"/>
              <w:bottom w:val="single" w:sz="4" w:space="0" w:color="auto"/>
              <w:right w:val="single" w:sz="4" w:space="0" w:color="auto"/>
            </w:tcBorders>
            <w:shd w:val="clear" w:color="000000" w:fill="FFFFFF"/>
            <w:noWrap/>
            <w:hideMark/>
          </w:tcPr>
          <w:p w14:paraId="052D6163" w14:textId="77777777" w:rsidR="006D44EF" w:rsidRPr="00DD64C5" w:rsidRDefault="006D44EF" w:rsidP="00AC27B4">
            <w:pPr>
              <w:overflowPunct/>
              <w:autoSpaceDE/>
              <w:autoSpaceDN/>
              <w:adjustRightInd/>
              <w:spacing w:before="0" w:after="0"/>
              <w:ind w:left="0"/>
              <w:jc w:val="right"/>
              <w:textAlignment w:val="auto"/>
              <w:rPr>
                <w:color w:val="000000"/>
                <w:sz w:val="16"/>
                <w:szCs w:val="16"/>
                <w:lang w:eastAsia="sl-SI"/>
              </w:rPr>
            </w:pPr>
            <w:r w:rsidRPr="00DD64C5">
              <w:rPr>
                <w:color w:val="000000"/>
                <w:sz w:val="16"/>
                <w:szCs w:val="16"/>
                <w:lang w:eastAsia="sl-SI"/>
              </w:rPr>
              <w:t>5.222.601,23</w:t>
            </w:r>
          </w:p>
        </w:tc>
        <w:tc>
          <w:tcPr>
            <w:tcW w:w="1279" w:type="dxa"/>
            <w:tcBorders>
              <w:top w:val="nil"/>
              <w:left w:val="nil"/>
              <w:bottom w:val="single" w:sz="4" w:space="0" w:color="auto"/>
              <w:right w:val="single" w:sz="4" w:space="0" w:color="auto"/>
            </w:tcBorders>
            <w:shd w:val="clear" w:color="000000" w:fill="FFFFFF"/>
            <w:noWrap/>
            <w:hideMark/>
          </w:tcPr>
          <w:p w14:paraId="38FDCFF5" w14:textId="77777777" w:rsidR="006D44EF" w:rsidRPr="00DD64C5" w:rsidRDefault="006D44EF" w:rsidP="00AC27B4">
            <w:pPr>
              <w:overflowPunct/>
              <w:autoSpaceDE/>
              <w:autoSpaceDN/>
              <w:adjustRightInd/>
              <w:spacing w:before="0" w:after="0"/>
              <w:ind w:left="0"/>
              <w:jc w:val="right"/>
              <w:textAlignment w:val="auto"/>
              <w:rPr>
                <w:color w:val="000000"/>
                <w:sz w:val="16"/>
                <w:szCs w:val="16"/>
                <w:lang w:eastAsia="sl-SI"/>
              </w:rPr>
            </w:pPr>
            <w:r w:rsidRPr="00DD64C5">
              <w:rPr>
                <w:color w:val="000000"/>
                <w:sz w:val="16"/>
                <w:szCs w:val="16"/>
                <w:lang w:eastAsia="sl-SI"/>
              </w:rPr>
              <w:t>4.938.403,09</w:t>
            </w:r>
          </w:p>
        </w:tc>
        <w:tc>
          <w:tcPr>
            <w:tcW w:w="1279" w:type="dxa"/>
            <w:tcBorders>
              <w:top w:val="nil"/>
              <w:left w:val="nil"/>
              <w:bottom w:val="single" w:sz="4" w:space="0" w:color="auto"/>
              <w:right w:val="single" w:sz="4" w:space="0" w:color="auto"/>
            </w:tcBorders>
            <w:shd w:val="clear" w:color="000000" w:fill="FFFFFF"/>
            <w:noWrap/>
            <w:hideMark/>
          </w:tcPr>
          <w:p w14:paraId="7C1FBE4B" w14:textId="77777777" w:rsidR="006D44EF" w:rsidRPr="00DD64C5" w:rsidRDefault="006D44EF" w:rsidP="00AC27B4">
            <w:pPr>
              <w:overflowPunct/>
              <w:autoSpaceDE/>
              <w:autoSpaceDN/>
              <w:adjustRightInd/>
              <w:spacing w:before="0" w:after="0"/>
              <w:ind w:left="0"/>
              <w:jc w:val="right"/>
              <w:textAlignment w:val="auto"/>
              <w:rPr>
                <w:color w:val="000000"/>
                <w:sz w:val="16"/>
                <w:szCs w:val="16"/>
                <w:lang w:eastAsia="sl-SI"/>
              </w:rPr>
            </w:pPr>
            <w:r w:rsidRPr="00DD64C5">
              <w:rPr>
                <w:color w:val="000000"/>
                <w:sz w:val="16"/>
                <w:szCs w:val="16"/>
                <w:lang w:eastAsia="sl-SI"/>
              </w:rPr>
              <w:t>2.316.952,95</w:t>
            </w:r>
          </w:p>
        </w:tc>
      </w:tr>
      <w:tr w:rsidR="006D44EF" w:rsidRPr="00DD64C5" w14:paraId="2CA819F7" w14:textId="77777777" w:rsidTr="00AC27B4">
        <w:trPr>
          <w:trHeight w:val="300"/>
        </w:trPr>
        <w:tc>
          <w:tcPr>
            <w:tcW w:w="731" w:type="dxa"/>
            <w:tcBorders>
              <w:top w:val="nil"/>
              <w:left w:val="single" w:sz="4" w:space="0" w:color="auto"/>
              <w:bottom w:val="single" w:sz="4" w:space="0" w:color="auto"/>
              <w:right w:val="single" w:sz="4" w:space="0" w:color="auto"/>
            </w:tcBorders>
            <w:shd w:val="clear" w:color="000000" w:fill="FFFFFF"/>
            <w:noWrap/>
            <w:vAlign w:val="bottom"/>
            <w:hideMark/>
          </w:tcPr>
          <w:p w14:paraId="34292D8F" w14:textId="77777777" w:rsidR="006D44EF" w:rsidRPr="00DD64C5" w:rsidRDefault="006D44EF" w:rsidP="00AC27B4">
            <w:pPr>
              <w:overflowPunct/>
              <w:autoSpaceDE/>
              <w:autoSpaceDN/>
              <w:adjustRightInd/>
              <w:spacing w:before="0" w:after="0"/>
              <w:ind w:left="0"/>
              <w:textAlignment w:val="auto"/>
              <w:rPr>
                <w:color w:val="000000"/>
                <w:sz w:val="16"/>
                <w:szCs w:val="16"/>
                <w:lang w:eastAsia="sl-SI"/>
              </w:rPr>
            </w:pPr>
            <w:r w:rsidRPr="00DD64C5">
              <w:rPr>
                <w:color w:val="000000"/>
                <w:sz w:val="16"/>
                <w:szCs w:val="16"/>
                <w:lang w:eastAsia="sl-SI"/>
              </w:rPr>
              <w:t>43</w:t>
            </w:r>
          </w:p>
        </w:tc>
        <w:tc>
          <w:tcPr>
            <w:tcW w:w="2586" w:type="dxa"/>
            <w:tcBorders>
              <w:top w:val="nil"/>
              <w:left w:val="nil"/>
              <w:bottom w:val="single" w:sz="4" w:space="0" w:color="auto"/>
              <w:right w:val="single" w:sz="4" w:space="0" w:color="auto"/>
            </w:tcBorders>
            <w:shd w:val="clear" w:color="000000" w:fill="FFFFFF"/>
            <w:noWrap/>
            <w:vAlign w:val="bottom"/>
            <w:hideMark/>
          </w:tcPr>
          <w:p w14:paraId="2AC59FD1" w14:textId="77777777" w:rsidR="006D44EF" w:rsidRPr="00DD64C5" w:rsidRDefault="006D44EF" w:rsidP="00AC27B4">
            <w:pPr>
              <w:overflowPunct/>
              <w:autoSpaceDE/>
              <w:autoSpaceDN/>
              <w:adjustRightInd/>
              <w:spacing w:before="0" w:after="0"/>
              <w:ind w:left="0"/>
              <w:textAlignment w:val="auto"/>
              <w:rPr>
                <w:color w:val="000000"/>
                <w:sz w:val="16"/>
                <w:szCs w:val="16"/>
                <w:lang w:eastAsia="sl-SI"/>
              </w:rPr>
            </w:pPr>
            <w:r w:rsidRPr="00DD64C5">
              <w:rPr>
                <w:color w:val="000000"/>
                <w:sz w:val="16"/>
                <w:szCs w:val="16"/>
                <w:lang w:eastAsia="sl-SI"/>
              </w:rPr>
              <w:t>INVESTICIJSKI TRANSFERI</w:t>
            </w:r>
          </w:p>
        </w:tc>
        <w:tc>
          <w:tcPr>
            <w:tcW w:w="1401" w:type="dxa"/>
            <w:tcBorders>
              <w:top w:val="nil"/>
              <w:left w:val="nil"/>
              <w:bottom w:val="single" w:sz="4" w:space="0" w:color="auto"/>
              <w:right w:val="single" w:sz="4" w:space="0" w:color="auto"/>
            </w:tcBorders>
            <w:shd w:val="clear" w:color="000000" w:fill="FFFFFF"/>
            <w:noWrap/>
            <w:hideMark/>
          </w:tcPr>
          <w:p w14:paraId="7A90D8BC" w14:textId="77777777" w:rsidR="006D44EF" w:rsidRPr="00DD64C5" w:rsidRDefault="006D44EF" w:rsidP="00AC27B4">
            <w:pPr>
              <w:overflowPunct/>
              <w:autoSpaceDE/>
              <w:autoSpaceDN/>
              <w:adjustRightInd/>
              <w:spacing w:before="0" w:after="0"/>
              <w:ind w:left="0"/>
              <w:jc w:val="right"/>
              <w:textAlignment w:val="auto"/>
              <w:rPr>
                <w:color w:val="000000"/>
                <w:sz w:val="16"/>
                <w:szCs w:val="16"/>
                <w:lang w:eastAsia="sl-SI"/>
              </w:rPr>
            </w:pPr>
            <w:r w:rsidRPr="00DD64C5">
              <w:rPr>
                <w:color w:val="000000"/>
                <w:sz w:val="16"/>
                <w:szCs w:val="16"/>
                <w:lang w:eastAsia="sl-SI"/>
              </w:rPr>
              <w:t>232.169,38</w:t>
            </w:r>
          </w:p>
        </w:tc>
        <w:tc>
          <w:tcPr>
            <w:tcW w:w="1279" w:type="dxa"/>
            <w:tcBorders>
              <w:top w:val="nil"/>
              <w:left w:val="nil"/>
              <w:bottom w:val="single" w:sz="4" w:space="0" w:color="auto"/>
              <w:right w:val="single" w:sz="4" w:space="0" w:color="auto"/>
            </w:tcBorders>
            <w:shd w:val="clear" w:color="000000" w:fill="FFFFFF"/>
            <w:noWrap/>
            <w:hideMark/>
          </w:tcPr>
          <w:p w14:paraId="21D78CE6" w14:textId="77777777" w:rsidR="006D44EF" w:rsidRPr="00DD64C5" w:rsidRDefault="006D44EF" w:rsidP="00AC27B4">
            <w:pPr>
              <w:overflowPunct/>
              <w:autoSpaceDE/>
              <w:autoSpaceDN/>
              <w:adjustRightInd/>
              <w:spacing w:before="0" w:after="0"/>
              <w:ind w:left="0"/>
              <w:jc w:val="right"/>
              <w:textAlignment w:val="auto"/>
              <w:rPr>
                <w:color w:val="000000"/>
                <w:sz w:val="16"/>
                <w:szCs w:val="16"/>
                <w:lang w:eastAsia="sl-SI"/>
              </w:rPr>
            </w:pPr>
            <w:r w:rsidRPr="00DD64C5">
              <w:rPr>
                <w:color w:val="000000"/>
                <w:sz w:val="16"/>
                <w:szCs w:val="16"/>
                <w:lang w:eastAsia="sl-SI"/>
              </w:rPr>
              <w:t>267.611,47</w:t>
            </w:r>
          </w:p>
        </w:tc>
        <w:tc>
          <w:tcPr>
            <w:tcW w:w="1279" w:type="dxa"/>
            <w:tcBorders>
              <w:top w:val="nil"/>
              <w:left w:val="nil"/>
              <w:bottom w:val="single" w:sz="4" w:space="0" w:color="auto"/>
              <w:right w:val="single" w:sz="4" w:space="0" w:color="auto"/>
            </w:tcBorders>
            <w:shd w:val="clear" w:color="000000" w:fill="FFFFFF"/>
            <w:noWrap/>
            <w:hideMark/>
          </w:tcPr>
          <w:p w14:paraId="65451CE8" w14:textId="77777777" w:rsidR="006D44EF" w:rsidRPr="00DD64C5" w:rsidRDefault="006D44EF" w:rsidP="00AC27B4">
            <w:pPr>
              <w:overflowPunct/>
              <w:autoSpaceDE/>
              <w:autoSpaceDN/>
              <w:adjustRightInd/>
              <w:spacing w:before="0" w:after="0"/>
              <w:ind w:left="0"/>
              <w:jc w:val="right"/>
              <w:textAlignment w:val="auto"/>
              <w:rPr>
                <w:color w:val="000000"/>
                <w:sz w:val="16"/>
                <w:szCs w:val="16"/>
                <w:lang w:eastAsia="sl-SI"/>
              </w:rPr>
            </w:pPr>
            <w:r w:rsidRPr="00DD64C5">
              <w:rPr>
                <w:color w:val="000000"/>
                <w:sz w:val="16"/>
                <w:szCs w:val="16"/>
                <w:lang w:eastAsia="sl-SI"/>
              </w:rPr>
              <w:t>433.309,65</w:t>
            </w:r>
          </w:p>
        </w:tc>
        <w:tc>
          <w:tcPr>
            <w:tcW w:w="1279" w:type="dxa"/>
            <w:tcBorders>
              <w:top w:val="nil"/>
              <w:left w:val="nil"/>
              <w:bottom w:val="single" w:sz="4" w:space="0" w:color="auto"/>
              <w:right w:val="single" w:sz="4" w:space="0" w:color="auto"/>
            </w:tcBorders>
            <w:shd w:val="clear" w:color="000000" w:fill="FFFFFF"/>
            <w:noWrap/>
            <w:hideMark/>
          </w:tcPr>
          <w:p w14:paraId="2772E9D1" w14:textId="77777777" w:rsidR="006D44EF" w:rsidRPr="00DD64C5" w:rsidRDefault="006D44EF" w:rsidP="00AC27B4">
            <w:pPr>
              <w:overflowPunct/>
              <w:autoSpaceDE/>
              <w:autoSpaceDN/>
              <w:adjustRightInd/>
              <w:spacing w:before="0" w:after="0"/>
              <w:ind w:left="0"/>
              <w:jc w:val="right"/>
              <w:textAlignment w:val="auto"/>
              <w:rPr>
                <w:color w:val="000000"/>
                <w:sz w:val="16"/>
                <w:szCs w:val="16"/>
                <w:lang w:eastAsia="sl-SI"/>
              </w:rPr>
            </w:pPr>
            <w:r w:rsidRPr="00DD64C5">
              <w:rPr>
                <w:color w:val="000000"/>
                <w:sz w:val="16"/>
                <w:szCs w:val="16"/>
                <w:lang w:eastAsia="sl-SI"/>
              </w:rPr>
              <w:t>264.456,81</w:t>
            </w:r>
          </w:p>
        </w:tc>
        <w:tc>
          <w:tcPr>
            <w:tcW w:w="1279" w:type="dxa"/>
            <w:tcBorders>
              <w:top w:val="nil"/>
              <w:left w:val="nil"/>
              <w:bottom w:val="single" w:sz="4" w:space="0" w:color="auto"/>
              <w:right w:val="single" w:sz="4" w:space="0" w:color="auto"/>
            </w:tcBorders>
            <w:shd w:val="clear" w:color="000000" w:fill="FFFFFF"/>
            <w:noWrap/>
            <w:hideMark/>
          </w:tcPr>
          <w:p w14:paraId="7E80C23A" w14:textId="77777777" w:rsidR="006D44EF" w:rsidRPr="00DD64C5" w:rsidRDefault="006D44EF" w:rsidP="00AC27B4">
            <w:pPr>
              <w:overflowPunct/>
              <w:autoSpaceDE/>
              <w:autoSpaceDN/>
              <w:adjustRightInd/>
              <w:spacing w:before="0" w:after="0"/>
              <w:ind w:left="0"/>
              <w:jc w:val="right"/>
              <w:textAlignment w:val="auto"/>
              <w:rPr>
                <w:color w:val="000000"/>
                <w:sz w:val="16"/>
                <w:szCs w:val="16"/>
                <w:lang w:eastAsia="sl-SI"/>
              </w:rPr>
            </w:pPr>
            <w:r w:rsidRPr="00DD64C5">
              <w:rPr>
                <w:color w:val="000000"/>
                <w:sz w:val="16"/>
                <w:szCs w:val="16"/>
                <w:lang w:eastAsia="sl-SI"/>
              </w:rPr>
              <w:t>308.643,41</w:t>
            </w:r>
          </w:p>
        </w:tc>
      </w:tr>
      <w:tr w:rsidR="006D44EF" w:rsidRPr="00DD64C5" w14:paraId="71D3B026" w14:textId="77777777" w:rsidTr="00AC27B4">
        <w:trPr>
          <w:trHeight w:val="255"/>
        </w:trPr>
        <w:tc>
          <w:tcPr>
            <w:tcW w:w="731" w:type="dxa"/>
            <w:tcBorders>
              <w:top w:val="nil"/>
              <w:left w:val="nil"/>
              <w:bottom w:val="nil"/>
              <w:right w:val="nil"/>
            </w:tcBorders>
            <w:shd w:val="clear" w:color="auto" w:fill="D9D9D9" w:themeFill="background1" w:themeFillShade="D9"/>
            <w:noWrap/>
            <w:vAlign w:val="bottom"/>
            <w:hideMark/>
          </w:tcPr>
          <w:p w14:paraId="47F8EBFA" w14:textId="77777777" w:rsidR="006D44EF" w:rsidRPr="00DD64C5" w:rsidRDefault="006D44EF" w:rsidP="00AC27B4">
            <w:pPr>
              <w:overflowPunct/>
              <w:autoSpaceDE/>
              <w:autoSpaceDN/>
              <w:adjustRightInd/>
              <w:spacing w:before="0" w:after="0"/>
              <w:ind w:left="0"/>
              <w:textAlignment w:val="auto"/>
              <w:rPr>
                <w:b/>
                <w:bCs/>
                <w:color w:val="000000"/>
                <w:sz w:val="16"/>
                <w:szCs w:val="16"/>
                <w:lang w:eastAsia="sl-SI"/>
              </w:rPr>
            </w:pPr>
            <w:r w:rsidRPr="00DD64C5">
              <w:rPr>
                <w:b/>
                <w:bCs/>
                <w:color w:val="000000"/>
                <w:sz w:val="16"/>
                <w:szCs w:val="16"/>
                <w:lang w:eastAsia="sl-SI"/>
              </w:rPr>
              <w:t> </w:t>
            </w:r>
          </w:p>
        </w:tc>
        <w:tc>
          <w:tcPr>
            <w:tcW w:w="2586" w:type="dxa"/>
            <w:tcBorders>
              <w:top w:val="nil"/>
              <w:left w:val="nil"/>
              <w:bottom w:val="nil"/>
              <w:right w:val="nil"/>
            </w:tcBorders>
            <w:shd w:val="clear" w:color="auto" w:fill="D9D9D9" w:themeFill="background1" w:themeFillShade="D9"/>
            <w:noWrap/>
            <w:vAlign w:val="bottom"/>
            <w:hideMark/>
          </w:tcPr>
          <w:p w14:paraId="3381A818" w14:textId="77777777" w:rsidR="006D44EF" w:rsidRPr="00DD64C5" w:rsidRDefault="006D44EF" w:rsidP="00AC27B4">
            <w:pPr>
              <w:overflowPunct/>
              <w:autoSpaceDE/>
              <w:autoSpaceDN/>
              <w:adjustRightInd/>
              <w:spacing w:before="0" w:after="0"/>
              <w:ind w:left="0"/>
              <w:textAlignment w:val="auto"/>
              <w:rPr>
                <w:b/>
                <w:bCs/>
                <w:color w:val="000000"/>
                <w:sz w:val="16"/>
                <w:szCs w:val="16"/>
                <w:lang w:eastAsia="sl-SI"/>
              </w:rPr>
            </w:pPr>
            <w:r w:rsidRPr="00DD64C5">
              <w:rPr>
                <w:b/>
                <w:bCs/>
                <w:color w:val="000000"/>
                <w:sz w:val="16"/>
                <w:szCs w:val="16"/>
                <w:lang w:eastAsia="sl-SI"/>
              </w:rPr>
              <w:t> </w:t>
            </w:r>
          </w:p>
        </w:tc>
        <w:tc>
          <w:tcPr>
            <w:tcW w:w="1401" w:type="dxa"/>
            <w:tcBorders>
              <w:top w:val="nil"/>
              <w:left w:val="nil"/>
              <w:bottom w:val="nil"/>
              <w:right w:val="nil"/>
            </w:tcBorders>
            <w:shd w:val="clear" w:color="auto" w:fill="D9D9D9" w:themeFill="background1" w:themeFillShade="D9"/>
            <w:noWrap/>
            <w:hideMark/>
          </w:tcPr>
          <w:p w14:paraId="101A6522" w14:textId="77777777" w:rsidR="006D44EF" w:rsidRPr="00DD64C5" w:rsidRDefault="006D44EF" w:rsidP="00AC27B4">
            <w:pPr>
              <w:overflowPunct/>
              <w:autoSpaceDE/>
              <w:autoSpaceDN/>
              <w:adjustRightInd/>
              <w:spacing w:before="0" w:after="0"/>
              <w:ind w:left="0"/>
              <w:jc w:val="right"/>
              <w:textAlignment w:val="auto"/>
              <w:rPr>
                <w:b/>
                <w:color w:val="000000"/>
                <w:sz w:val="16"/>
                <w:szCs w:val="16"/>
                <w:lang w:eastAsia="sl-SI"/>
              </w:rPr>
            </w:pPr>
            <w:r w:rsidRPr="00DD64C5">
              <w:rPr>
                <w:b/>
                <w:color w:val="000000"/>
                <w:sz w:val="16"/>
                <w:szCs w:val="16"/>
                <w:lang w:eastAsia="sl-SI"/>
              </w:rPr>
              <w:t>3.390.484,59</w:t>
            </w:r>
          </w:p>
        </w:tc>
        <w:tc>
          <w:tcPr>
            <w:tcW w:w="1279" w:type="dxa"/>
            <w:tcBorders>
              <w:top w:val="nil"/>
              <w:left w:val="nil"/>
              <w:bottom w:val="nil"/>
              <w:right w:val="nil"/>
            </w:tcBorders>
            <w:shd w:val="clear" w:color="auto" w:fill="D9D9D9" w:themeFill="background1" w:themeFillShade="D9"/>
            <w:noWrap/>
            <w:hideMark/>
          </w:tcPr>
          <w:p w14:paraId="5FA6769B" w14:textId="77777777" w:rsidR="006D44EF" w:rsidRPr="00DD64C5" w:rsidRDefault="006D44EF" w:rsidP="00AC27B4">
            <w:pPr>
              <w:overflowPunct/>
              <w:autoSpaceDE/>
              <w:autoSpaceDN/>
              <w:adjustRightInd/>
              <w:spacing w:before="0" w:after="0"/>
              <w:ind w:left="0"/>
              <w:jc w:val="right"/>
              <w:textAlignment w:val="auto"/>
              <w:rPr>
                <w:b/>
                <w:color w:val="000000"/>
                <w:sz w:val="16"/>
                <w:szCs w:val="16"/>
                <w:lang w:eastAsia="sl-SI"/>
              </w:rPr>
            </w:pPr>
            <w:r w:rsidRPr="00DD64C5">
              <w:rPr>
                <w:b/>
                <w:color w:val="000000"/>
                <w:sz w:val="16"/>
                <w:szCs w:val="16"/>
                <w:lang w:eastAsia="sl-SI"/>
              </w:rPr>
              <w:t>3.775.059,90</w:t>
            </w:r>
          </w:p>
        </w:tc>
        <w:tc>
          <w:tcPr>
            <w:tcW w:w="1279" w:type="dxa"/>
            <w:tcBorders>
              <w:top w:val="nil"/>
              <w:left w:val="nil"/>
              <w:bottom w:val="nil"/>
              <w:right w:val="nil"/>
            </w:tcBorders>
            <w:shd w:val="clear" w:color="auto" w:fill="D9D9D9" w:themeFill="background1" w:themeFillShade="D9"/>
            <w:noWrap/>
            <w:hideMark/>
          </w:tcPr>
          <w:p w14:paraId="10210D6D" w14:textId="77777777" w:rsidR="006D44EF" w:rsidRPr="00DD64C5" w:rsidRDefault="006D44EF" w:rsidP="00AC27B4">
            <w:pPr>
              <w:overflowPunct/>
              <w:autoSpaceDE/>
              <w:autoSpaceDN/>
              <w:adjustRightInd/>
              <w:spacing w:before="0" w:after="0"/>
              <w:ind w:left="0"/>
              <w:jc w:val="right"/>
              <w:textAlignment w:val="auto"/>
              <w:rPr>
                <w:b/>
                <w:color w:val="000000"/>
                <w:sz w:val="16"/>
                <w:szCs w:val="16"/>
                <w:lang w:eastAsia="sl-SI"/>
              </w:rPr>
            </w:pPr>
            <w:r w:rsidRPr="00DD64C5">
              <w:rPr>
                <w:b/>
                <w:color w:val="000000"/>
                <w:sz w:val="16"/>
                <w:szCs w:val="16"/>
                <w:lang w:eastAsia="sl-SI"/>
              </w:rPr>
              <w:t>5.655.910,88</w:t>
            </w:r>
          </w:p>
        </w:tc>
        <w:tc>
          <w:tcPr>
            <w:tcW w:w="1279" w:type="dxa"/>
            <w:tcBorders>
              <w:top w:val="nil"/>
              <w:left w:val="nil"/>
              <w:bottom w:val="nil"/>
              <w:right w:val="nil"/>
            </w:tcBorders>
            <w:shd w:val="clear" w:color="auto" w:fill="D9D9D9" w:themeFill="background1" w:themeFillShade="D9"/>
            <w:noWrap/>
            <w:hideMark/>
          </w:tcPr>
          <w:p w14:paraId="5F0CBE66" w14:textId="77777777" w:rsidR="006D44EF" w:rsidRPr="00DD64C5" w:rsidRDefault="006D44EF" w:rsidP="00AC27B4">
            <w:pPr>
              <w:overflowPunct/>
              <w:autoSpaceDE/>
              <w:autoSpaceDN/>
              <w:adjustRightInd/>
              <w:spacing w:before="0" w:after="0"/>
              <w:ind w:left="0"/>
              <w:jc w:val="right"/>
              <w:textAlignment w:val="auto"/>
              <w:rPr>
                <w:b/>
                <w:color w:val="000000"/>
                <w:sz w:val="16"/>
                <w:szCs w:val="16"/>
                <w:lang w:eastAsia="sl-SI"/>
              </w:rPr>
            </w:pPr>
            <w:r w:rsidRPr="00DD64C5">
              <w:rPr>
                <w:b/>
                <w:color w:val="000000"/>
                <w:sz w:val="16"/>
                <w:szCs w:val="16"/>
                <w:lang w:eastAsia="sl-SI"/>
              </w:rPr>
              <w:t>5.202.859,90</w:t>
            </w:r>
          </w:p>
        </w:tc>
        <w:tc>
          <w:tcPr>
            <w:tcW w:w="1279" w:type="dxa"/>
            <w:tcBorders>
              <w:top w:val="nil"/>
              <w:left w:val="nil"/>
              <w:bottom w:val="nil"/>
              <w:right w:val="nil"/>
            </w:tcBorders>
            <w:shd w:val="clear" w:color="auto" w:fill="D9D9D9" w:themeFill="background1" w:themeFillShade="D9"/>
            <w:noWrap/>
            <w:hideMark/>
          </w:tcPr>
          <w:p w14:paraId="06F14AEA" w14:textId="77777777" w:rsidR="006D44EF" w:rsidRPr="00DD64C5" w:rsidRDefault="006D44EF" w:rsidP="00AC27B4">
            <w:pPr>
              <w:overflowPunct/>
              <w:autoSpaceDE/>
              <w:autoSpaceDN/>
              <w:adjustRightInd/>
              <w:spacing w:before="0" w:after="0"/>
              <w:ind w:left="0"/>
              <w:jc w:val="right"/>
              <w:textAlignment w:val="auto"/>
              <w:rPr>
                <w:b/>
                <w:color w:val="000000"/>
                <w:sz w:val="16"/>
                <w:szCs w:val="16"/>
                <w:lang w:eastAsia="sl-SI"/>
              </w:rPr>
            </w:pPr>
            <w:r w:rsidRPr="00DD64C5">
              <w:rPr>
                <w:b/>
                <w:color w:val="000000"/>
                <w:sz w:val="16"/>
                <w:szCs w:val="16"/>
                <w:lang w:eastAsia="sl-SI"/>
              </w:rPr>
              <w:t>2.625.596,36</w:t>
            </w:r>
          </w:p>
        </w:tc>
      </w:tr>
    </w:tbl>
    <w:p w14:paraId="61198409" w14:textId="77777777" w:rsidR="006D44EF" w:rsidRPr="0044574C" w:rsidRDefault="006D44EF" w:rsidP="006D44EF">
      <w:pPr>
        <w:rPr>
          <w:strike/>
        </w:rPr>
      </w:pPr>
    </w:p>
    <w:p w14:paraId="2AEB2C35" w14:textId="77777777" w:rsidR="006D44EF" w:rsidRPr="00D77DF7" w:rsidRDefault="006D44EF" w:rsidP="006D44EF">
      <w:r w:rsidRPr="00D77DF7">
        <w:t>Realizacija projektov v NRP glede na veljavni in sprejeti proračun po področjih programske klasifikacije:</w:t>
      </w:r>
    </w:p>
    <w:tbl>
      <w:tblPr>
        <w:tblW w:w="9751" w:type="dxa"/>
        <w:tblCellMar>
          <w:left w:w="70" w:type="dxa"/>
          <w:right w:w="70" w:type="dxa"/>
        </w:tblCellMar>
        <w:tblLook w:val="04A0" w:firstRow="1" w:lastRow="0" w:firstColumn="1" w:lastColumn="0" w:noHBand="0" w:noVBand="1"/>
      </w:tblPr>
      <w:tblGrid>
        <w:gridCol w:w="486"/>
        <w:gridCol w:w="4565"/>
        <w:gridCol w:w="980"/>
        <w:gridCol w:w="980"/>
        <w:gridCol w:w="980"/>
        <w:gridCol w:w="935"/>
        <w:gridCol w:w="825"/>
      </w:tblGrid>
      <w:tr w:rsidR="006D44EF" w:rsidRPr="00D77DF7" w14:paraId="4A570749" w14:textId="77777777" w:rsidTr="00AC27B4">
        <w:trPr>
          <w:trHeight w:val="866"/>
        </w:trPr>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1B0BA60D" w14:textId="77777777" w:rsidR="006D44EF" w:rsidRPr="00D77DF7" w:rsidRDefault="006D44EF" w:rsidP="00AC27B4">
            <w:pPr>
              <w:overflowPunct/>
              <w:autoSpaceDE/>
              <w:autoSpaceDN/>
              <w:adjustRightInd/>
              <w:spacing w:before="0" w:after="0"/>
              <w:ind w:left="0"/>
              <w:jc w:val="center"/>
              <w:textAlignment w:val="auto"/>
              <w:rPr>
                <w:color w:val="000000"/>
                <w:sz w:val="16"/>
                <w:szCs w:val="16"/>
                <w:lang w:eastAsia="sl-SI"/>
              </w:rPr>
            </w:pPr>
            <w:r w:rsidRPr="00D77DF7">
              <w:rPr>
                <w:color w:val="000000"/>
                <w:sz w:val="16"/>
                <w:szCs w:val="16"/>
                <w:lang w:eastAsia="sl-SI"/>
              </w:rPr>
              <w:t>Nosilna PK/NRP</w:t>
            </w:r>
          </w:p>
        </w:tc>
        <w:tc>
          <w:tcPr>
            <w:tcW w:w="456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8EE0E6D" w14:textId="77777777" w:rsidR="006D44EF" w:rsidRPr="00D77DF7" w:rsidRDefault="006D44EF" w:rsidP="00AC27B4">
            <w:pPr>
              <w:overflowPunct/>
              <w:autoSpaceDE/>
              <w:autoSpaceDN/>
              <w:adjustRightInd/>
              <w:spacing w:before="0" w:after="0"/>
              <w:ind w:left="0"/>
              <w:jc w:val="center"/>
              <w:textAlignment w:val="auto"/>
              <w:rPr>
                <w:color w:val="000000"/>
                <w:sz w:val="16"/>
                <w:szCs w:val="16"/>
                <w:lang w:eastAsia="sl-SI"/>
              </w:rPr>
            </w:pPr>
            <w:r w:rsidRPr="00D77DF7">
              <w:rPr>
                <w:color w:val="000000"/>
                <w:sz w:val="16"/>
                <w:szCs w:val="16"/>
                <w:lang w:eastAsia="sl-SI"/>
              </w:rPr>
              <w:t>Opis</w:t>
            </w:r>
          </w:p>
        </w:tc>
        <w:tc>
          <w:tcPr>
            <w:tcW w:w="9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FAC2CEF" w14:textId="77777777" w:rsidR="006D44EF" w:rsidRPr="00D77DF7" w:rsidRDefault="006D44EF" w:rsidP="00AC27B4">
            <w:pPr>
              <w:overflowPunct/>
              <w:autoSpaceDE/>
              <w:autoSpaceDN/>
              <w:adjustRightInd/>
              <w:spacing w:before="0" w:after="0"/>
              <w:ind w:left="0"/>
              <w:jc w:val="center"/>
              <w:textAlignment w:val="auto"/>
              <w:rPr>
                <w:color w:val="000000"/>
                <w:sz w:val="16"/>
                <w:szCs w:val="16"/>
                <w:lang w:eastAsia="sl-SI"/>
              </w:rPr>
            </w:pPr>
            <w:r w:rsidRPr="00D77DF7">
              <w:rPr>
                <w:color w:val="000000"/>
                <w:sz w:val="16"/>
                <w:szCs w:val="16"/>
                <w:lang w:eastAsia="sl-SI"/>
              </w:rPr>
              <w:t>SP 202</w:t>
            </w:r>
            <w:r>
              <w:rPr>
                <w:color w:val="000000"/>
                <w:sz w:val="16"/>
                <w:szCs w:val="16"/>
                <w:lang w:eastAsia="sl-SI"/>
              </w:rPr>
              <w:t>1</w:t>
            </w:r>
          </w:p>
        </w:tc>
        <w:tc>
          <w:tcPr>
            <w:tcW w:w="9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B44B5A7" w14:textId="77777777" w:rsidR="006D44EF" w:rsidRPr="00D77DF7" w:rsidRDefault="006D44EF" w:rsidP="00AC27B4">
            <w:pPr>
              <w:overflowPunct/>
              <w:autoSpaceDE/>
              <w:autoSpaceDN/>
              <w:adjustRightInd/>
              <w:spacing w:before="0" w:after="0"/>
              <w:ind w:left="0"/>
              <w:jc w:val="center"/>
              <w:textAlignment w:val="auto"/>
              <w:rPr>
                <w:color w:val="000000"/>
                <w:sz w:val="16"/>
                <w:szCs w:val="16"/>
                <w:lang w:eastAsia="sl-SI"/>
              </w:rPr>
            </w:pPr>
            <w:r w:rsidRPr="00D77DF7">
              <w:rPr>
                <w:color w:val="000000"/>
                <w:sz w:val="16"/>
                <w:szCs w:val="16"/>
                <w:lang w:eastAsia="sl-SI"/>
              </w:rPr>
              <w:t>VP 202</w:t>
            </w:r>
            <w:r>
              <w:rPr>
                <w:color w:val="000000"/>
                <w:sz w:val="16"/>
                <w:szCs w:val="16"/>
                <w:lang w:eastAsia="sl-SI"/>
              </w:rPr>
              <w:t>1</w:t>
            </w:r>
          </w:p>
        </w:tc>
        <w:tc>
          <w:tcPr>
            <w:tcW w:w="9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5F97F91" w14:textId="77777777" w:rsidR="006D44EF" w:rsidRPr="00D77DF7" w:rsidRDefault="006D44EF" w:rsidP="00AC27B4">
            <w:pPr>
              <w:overflowPunct/>
              <w:autoSpaceDE/>
              <w:autoSpaceDN/>
              <w:adjustRightInd/>
              <w:spacing w:before="0" w:after="0"/>
              <w:ind w:left="0"/>
              <w:jc w:val="center"/>
              <w:textAlignment w:val="auto"/>
              <w:rPr>
                <w:color w:val="000000"/>
                <w:sz w:val="16"/>
                <w:szCs w:val="16"/>
                <w:lang w:eastAsia="sl-SI"/>
              </w:rPr>
            </w:pPr>
            <w:r w:rsidRPr="00D77DF7">
              <w:rPr>
                <w:color w:val="000000"/>
                <w:sz w:val="16"/>
                <w:szCs w:val="16"/>
                <w:lang w:eastAsia="sl-SI"/>
              </w:rPr>
              <w:t>REA 202</w:t>
            </w:r>
            <w:r>
              <w:rPr>
                <w:color w:val="000000"/>
                <w:sz w:val="16"/>
                <w:szCs w:val="16"/>
                <w:lang w:eastAsia="sl-SI"/>
              </w:rPr>
              <w:t>1</w:t>
            </w:r>
          </w:p>
        </w:tc>
        <w:tc>
          <w:tcPr>
            <w:tcW w:w="9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F9FA47C" w14:textId="77777777" w:rsidR="006D44EF" w:rsidRPr="00D77DF7" w:rsidRDefault="006D44EF" w:rsidP="00AC27B4">
            <w:pPr>
              <w:overflowPunct/>
              <w:autoSpaceDE/>
              <w:autoSpaceDN/>
              <w:adjustRightInd/>
              <w:spacing w:before="0" w:after="0"/>
              <w:ind w:left="0"/>
              <w:jc w:val="center"/>
              <w:textAlignment w:val="auto"/>
              <w:rPr>
                <w:color w:val="000000"/>
                <w:sz w:val="16"/>
                <w:szCs w:val="16"/>
                <w:lang w:eastAsia="sl-SI"/>
              </w:rPr>
            </w:pPr>
            <w:r w:rsidRPr="00D77DF7">
              <w:rPr>
                <w:color w:val="000000"/>
                <w:sz w:val="16"/>
                <w:szCs w:val="16"/>
                <w:lang w:eastAsia="sl-SI"/>
              </w:rPr>
              <w:t>Indeks 5:4</w:t>
            </w:r>
          </w:p>
        </w:tc>
        <w:tc>
          <w:tcPr>
            <w:tcW w:w="82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A75F579" w14:textId="77777777" w:rsidR="006D44EF" w:rsidRPr="00D77DF7" w:rsidRDefault="006D44EF" w:rsidP="00AC27B4">
            <w:pPr>
              <w:overflowPunct/>
              <w:autoSpaceDE/>
              <w:autoSpaceDN/>
              <w:adjustRightInd/>
              <w:spacing w:before="0" w:after="0"/>
              <w:ind w:left="0"/>
              <w:jc w:val="center"/>
              <w:textAlignment w:val="auto"/>
              <w:rPr>
                <w:color w:val="000000"/>
                <w:sz w:val="16"/>
                <w:szCs w:val="16"/>
                <w:lang w:eastAsia="sl-SI"/>
              </w:rPr>
            </w:pPr>
            <w:r w:rsidRPr="00D77DF7">
              <w:rPr>
                <w:color w:val="000000"/>
                <w:sz w:val="16"/>
                <w:szCs w:val="16"/>
                <w:lang w:eastAsia="sl-SI"/>
              </w:rPr>
              <w:t>Indeks 5:3</w:t>
            </w:r>
          </w:p>
        </w:tc>
      </w:tr>
      <w:tr w:rsidR="006D44EF" w:rsidRPr="0044574C" w14:paraId="0111DCA0" w14:textId="77777777" w:rsidTr="00AC27B4">
        <w:trPr>
          <w:trHeight w:val="292"/>
        </w:trPr>
        <w:tc>
          <w:tcPr>
            <w:tcW w:w="48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7BF5DAE" w14:textId="77777777" w:rsidR="006D44EF" w:rsidRPr="0044574C" w:rsidRDefault="006D44EF" w:rsidP="00AC27B4">
            <w:pPr>
              <w:overflowPunct/>
              <w:autoSpaceDE/>
              <w:autoSpaceDN/>
              <w:adjustRightInd/>
              <w:spacing w:before="0" w:after="0"/>
              <w:ind w:left="0"/>
              <w:jc w:val="center"/>
              <w:textAlignment w:val="auto"/>
              <w:rPr>
                <w:strike/>
                <w:color w:val="000000"/>
                <w:sz w:val="16"/>
                <w:szCs w:val="16"/>
                <w:lang w:eastAsia="sl-SI"/>
              </w:rPr>
            </w:pPr>
            <w:r w:rsidRPr="0044574C">
              <w:rPr>
                <w:strike/>
                <w:color w:val="000000"/>
                <w:sz w:val="16"/>
                <w:szCs w:val="16"/>
                <w:lang w:eastAsia="sl-SI"/>
              </w:rPr>
              <w:t>1</w:t>
            </w:r>
          </w:p>
        </w:tc>
        <w:tc>
          <w:tcPr>
            <w:tcW w:w="4565" w:type="dxa"/>
            <w:tcBorders>
              <w:top w:val="nil"/>
              <w:left w:val="nil"/>
              <w:bottom w:val="single" w:sz="4" w:space="0" w:color="auto"/>
              <w:right w:val="single" w:sz="4" w:space="0" w:color="auto"/>
            </w:tcBorders>
            <w:shd w:val="clear" w:color="auto" w:fill="D9D9D9" w:themeFill="background1" w:themeFillShade="D9"/>
            <w:noWrap/>
            <w:vAlign w:val="center"/>
            <w:hideMark/>
          </w:tcPr>
          <w:p w14:paraId="53798DBD" w14:textId="77777777" w:rsidR="006D44EF" w:rsidRPr="0044574C" w:rsidRDefault="006D44EF" w:rsidP="00AC27B4">
            <w:pPr>
              <w:overflowPunct/>
              <w:autoSpaceDE/>
              <w:autoSpaceDN/>
              <w:adjustRightInd/>
              <w:spacing w:before="0" w:after="0"/>
              <w:ind w:left="0"/>
              <w:jc w:val="center"/>
              <w:textAlignment w:val="auto"/>
              <w:rPr>
                <w:strike/>
                <w:color w:val="000000"/>
                <w:sz w:val="16"/>
                <w:szCs w:val="16"/>
                <w:lang w:eastAsia="sl-SI"/>
              </w:rPr>
            </w:pPr>
            <w:r w:rsidRPr="0044574C">
              <w:rPr>
                <w:strike/>
                <w:color w:val="000000"/>
                <w:sz w:val="16"/>
                <w:szCs w:val="16"/>
                <w:lang w:eastAsia="sl-SI"/>
              </w:rPr>
              <w:t>2</w:t>
            </w:r>
          </w:p>
        </w:tc>
        <w:tc>
          <w:tcPr>
            <w:tcW w:w="980" w:type="dxa"/>
            <w:tcBorders>
              <w:top w:val="nil"/>
              <w:left w:val="nil"/>
              <w:bottom w:val="single" w:sz="4" w:space="0" w:color="auto"/>
              <w:right w:val="single" w:sz="4" w:space="0" w:color="auto"/>
            </w:tcBorders>
            <w:shd w:val="clear" w:color="auto" w:fill="D9D9D9" w:themeFill="background1" w:themeFillShade="D9"/>
            <w:noWrap/>
            <w:vAlign w:val="center"/>
            <w:hideMark/>
          </w:tcPr>
          <w:p w14:paraId="793F67F8" w14:textId="77777777" w:rsidR="006D44EF" w:rsidRPr="0044574C" w:rsidRDefault="006D44EF" w:rsidP="00AC27B4">
            <w:pPr>
              <w:overflowPunct/>
              <w:autoSpaceDE/>
              <w:autoSpaceDN/>
              <w:adjustRightInd/>
              <w:spacing w:before="0" w:after="0"/>
              <w:ind w:left="0"/>
              <w:jc w:val="center"/>
              <w:textAlignment w:val="auto"/>
              <w:rPr>
                <w:strike/>
                <w:color w:val="000000"/>
                <w:sz w:val="16"/>
                <w:szCs w:val="16"/>
                <w:lang w:eastAsia="sl-SI"/>
              </w:rPr>
            </w:pPr>
            <w:r w:rsidRPr="0044574C">
              <w:rPr>
                <w:strike/>
                <w:color w:val="000000"/>
                <w:sz w:val="16"/>
                <w:szCs w:val="16"/>
                <w:lang w:eastAsia="sl-SI"/>
              </w:rPr>
              <w:t>3</w:t>
            </w:r>
          </w:p>
        </w:tc>
        <w:tc>
          <w:tcPr>
            <w:tcW w:w="980" w:type="dxa"/>
            <w:tcBorders>
              <w:top w:val="nil"/>
              <w:left w:val="nil"/>
              <w:bottom w:val="single" w:sz="4" w:space="0" w:color="auto"/>
              <w:right w:val="single" w:sz="4" w:space="0" w:color="auto"/>
            </w:tcBorders>
            <w:shd w:val="clear" w:color="auto" w:fill="D9D9D9" w:themeFill="background1" w:themeFillShade="D9"/>
            <w:noWrap/>
            <w:vAlign w:val="center"/>
            <w:hideMark/>
          </w:tcPr>
          <w:p w14:paraId="10848CE8" w14:textId="77777777" w:rsidR="006D44EF" w:rsidRPr="0044574C" w:rsidRDefault="006D44EF" w:rsidP="00AC27B4">
            <w:pPr>
              <w:overflowPunct/>
              <w:autoSpaceDE/>
              <w:autoSpaceDN/>
              <w:adjustRightInd/>
              <w:spacing w:before="0" w:after="0"/>
              <w:ind w:left="0"/>
              <w:jc w:val="center"/>
              <w:textAlignment w:val="auto"/>
              <w:rPr>
                <w:strike/>
                <w:color w:val="000000"/>
                <w:sz w:val="16"/>
                <w:szCs w:val="16"/>
                <w:lang w:eastAsia="sl-SI"/>
              </w:rPr>
            </w:pPr>
            <w:r w:rsidRPr="0044574C">
              <w:rPr>
                <w:strike/>
                <w:color w:val="000000"/>
                <w:sz w:val="16"/>
                <w:szCs w:val="16"/>
                <w:lang w:eastAsia="sl-SI"/>
              </w:rPr>
              <w:t>4</w:t>
            </w:r>
          </w:p>
        </w:tc>
        <w:tc>
          <w:tcPr>
            <w:tcW w:w="980" w:type="dxa"/>
            <w:tcBorders>
              <w:top w:val="nil"/>
              <w:left w:val="nil"/>
              <w:bottom w:val="single" w:sz="4" w:space="0" w:color="auto"/>
              <w:right w:val="single" w:sz="4" w:space="0" w:color="auto"/>
            </w:tcBorders>
            <w:shd w:val="clear" w:color="auto" w:fill="D9D9D9" w:themeFill="background1" w:themeFillShade="D9"/>
            <w:noWrap/>
            <w:vAlign w:val="center"/>
            <w:hideMark/>
          </w:tcPr>
          <w:p w14:paraId="481E64D7" w14:textId="77777777" w:rsidR="006D44EF" w:rsidRPr="0044574C" w:rsidRDefault="006D44EF" w:rsidP="00AC27B4">
            <w:pPr>
              <w:overflowPunct/>
              <w:autoSpaceDE/>
              <w:autoSpaceDN/>
              <w:adjustRightInd/>
              <w:spacing w:before="0" w:after="0"/>
              <w:ind w:left="0"/>
              <w:jc w:val="center"/>
              <w:textAlignment w:val="auto"/>
              <w:rPr>
                <w:strike/>
                <w:color w:val="000000"/>
                <w:sz w:val="16"/>
                <w:szCs w:val="16"/>
                <w:lang w:eastAsia="sl-SI"/>
              </w:rPr>
            </w:pPr>
            <w:r w:rsidRPr="0044574C">
              <w:rPr>
                <w:strike/>
                <w:color w:val="000000"/>
                <w:sz w:val="16"/>
                <w:szCs w:val="16"/>
                <w:lang w:eastAsia="sl-SI"/>
              </w:rPr>
              <w:t>5</w:t>
            </w:r>
          </w:p>
        </w:tc>
        <w:tc>
          <w:tcPr>
            <w:tcW w:w="935" w:type="dxa"/>
            <w:tcBorders>
              <w:top w:val="nil"/>
              <w:left w:val="nil"/>
              <w:bottom w:val="single" w:sz="4" w:space="0" w:color="auto"/>
              <w:right w:val="single" w:sz="4" w:space="0" w:color="auto"/>
            </w:tcBorders>
            <w:shd w:val="clear" w:color="auto" w:fill="D9D9D9" w:themeFill="background1" w:themeFillShade="D9"/>
            <w:noWrap/>
            <w:vAlign w:val="center"/>
            <w:hideMark/>
          </w:tcPr>
          <w:p w14:paraId="510F6DA9" w14:textId="77777777" w:rsidR="006D44EF" w:rsidRPr="0044574C" w:rsidRDefault="006D44EF" w:rsidP="00AC27B4">
            <w:pPr>
              <w:overflowPunct/>
              <w:autoSpaceDE/>
              <w:autoSpaceDN/>
              <w:adjustRightInd/>
              <w:spacing w:before="0" w:after="0"/>
              <w:ind w:left="0"/>
              <w:jc w:val="center"/>
              <w:textAlignment w:val="auto"/>
              <w:rPr>
                <w:strike/>
                <w:color w:val="000000"/>
                <w:sz w:val="16"/>
                <w:szCs w:val="16"/>
                <w:lang w:eastAsia="sl-SI"/>
              </w:rPr>
            </w:pPr>
            <w:r w:rsidRPr="0044574C">
              <w:rPr>
                <w:strike/>
                <w:color w:val="000000"/>
                <w:sz w:val="16"/>
                <w:szCs w:val="16"/>
                <w:lang w:eastAsia="sl-SI"/>
              </w:rPr>
              <w:t>6</w:t>
            </w:r>
          </w:p>
        </w:tc>
        <w:tc>
          <w:tcPr>
            <w:tcW w:w="825" w:type="dxa"/>
            <w:tcBorders>
              <w:top w:val="nil"/>
              <w:left w:val="nil"/>
              <w:bottom w:val="single" w:sz="4" w:space="0" w:color="auto"/>
              <w:right w:val="single" w:sz="4" w:space="0" w:color="auto"/>
            </w:tcBorders>
            <w:shd w:val="clear" w:color="auto" w:fill="D9D9D9" w:themeFill="background1" w:themeFillShade="D9"/>
            <w:noWrap/>
            <w:vAlign w:val="center"/>
            <w:hideMark/>
          </w:tcPr>
          <w:p w14:paraId="57EED944" w14:textId="77777777" w:rsidR="006D44EF" w:rsidRPr="0044574C" w:rsidRDefault="006D44EF" w:rsidP="00AC27B4">
            <w:pPr>
              <w:overflowPunct/>
              <w:autoSpaceDE/>
              <w:autoSpaceDN/>
              <w:adjustRightInd/>
              <w:spacing w:before="0" w:after="0"/>
              <w:ind w:left="0"/>
              <w:jc w:val="center"/>
              <w:textAlignment w:val="auto"/>
              <w:rPr>
                <w:strike/>
                <w:color w:val="000000"/>
                <w:sz w:val="16"/>
                <w:szCs w:val="16"/>
                <w:lang w:eastAsia="sl-SI"/>
              </w:rPr>
            </w:pPr>
            <w:r w:rsidRPr="0044574C">
              <w:rPr>
                <w:strike/>
                <w:color w:val="000000"/>
                <w:sz w:val="16"/>
                <w:szCs w:val="16"/>
                <w:lang w:eastAsia="sl-SI"/>
              </w:rPr>
              <w:t>7</w:t>
            </w:r>
          </w:p>
        </w:tc>
      </w:tr>
      <w:tr w:rsidR="006D44EF" w:rsidRPr="00D77DF7" w14:paraId="13CC5DB4" w14:textId="77777777" w:rsidTr="00AC27B4">
        <w:trPr>
          <w:trHeight w:val="292"/>
        </w:trPr>
        <w:tc>
          <w:tcPr>
            <w:tcW w:w="486" w:type="dxa"/>
            <w:tcBorders>
              <w:top w:val="nil"/>
              <w:left w:val="single" w:sz="4" w:space="0" w:color="auto"/>
              <w:bottom w:val="single" w:sz="4" w:space="0" w:color="auto"/>
              <w:right w:val="single" w:sz="4" w:space="0" w:color="auto"/>
            </w:tcBorders>
            <w:shd w:val="clear" w:color="000000" w:fill="FFFFFF"/>
            <w:noWrap/>
            <w:hideMark/>
          </w:tcPr>
          <w:p w14:paraId="25498E37" w14:textId="77777777" w:rsidR="006D44EF" w:rsidRPr="00D77DF7" w:rsidRDefault="006D44EF" w:rsidP="00AC27B4">
            <w:pPr>
              <w:overflowPunct/>
              <w:autoSpaceDE/>
              <w:autoSpaceDN/>
              <w:adjustRightInd/>
              <w:spacing w:before="0" w:after="0"/>
              <w:ind w:left="0"/>
              <w:textAlignment w:val="auto"/>
              <w:rPr>
                <w:strike/>
                <w:color w:val="000000"/>
                <w:sz w:val="16"/>
                <w:szCs w:val="16"/>
                <w:lang w:eastAsia="sl-SI"/>
              </w:rPr>
            </w:pPr>
            <w:r w:rsidRPr="00D77DF7">
              <w:rPr>
                <w:sz w:val="16"/>
                <w:szCs w:val="16"/>
              </w:rPr>
              <w:t>06</w:t>
            </w:r>
          </w:p>
        </w:tc>
        <w:tc>
          <w:tcPr>
            <w:tcW w:w="4565" w:type="dxa"/>
            <w:tcBorders>
              <w:top w:val="nil"/>
              <w:left w:val="nil"/>
              <w:bottom w:val="single" w:sz="4" w:space="0" w:color="auto"/>
              <w:right w:val="single" w:sz="4" w:space="0" w:color="auto"/>
            </w:tcBorders>
            <w:shd w:val="clear" w:color="000000" w:fill="FFFFFF"/>
            <w:noWrap/>
            <w:hideMark/>
          </w:tcPr>
          <w:p w14:paraId="11E18E47" w14:textId="77777777" w:rsidR="006D44EF" w:rsidRPr="00D77DF7" w:rsidRDefault="006D44EF" w:rsidP="00AC27B4">
            <w:pPr>
              <w:overflowPunct/>
              <w:autoSpaceDE/>
              <w:autoSpaceDN/>
              <w:adjustRightInd/>
              <w:spacing w:before="0" w:after="0"/>
              <w:ind w:left="0"/>
              <w:textAlignment w:val="auto"/>
              <w:rPr>
                <w:strike/>
                <w:color w:val="000000"/>
                <w:sz w:val="16"/>
                <w:szCs w:val="16"/>
                <w:lang w:eastAsia="sl-SI"/>
              </w:rPr>
            </w:pPr>
            <w:r w:rsidRPr="00D77DF7">
              <w:rPr>
                <w:sz w:val="16"/>
                <w:szCs w:val="16"/>
              </w:rPr>
              <w:t>LOKALNA SAMOUPRAVA</w:t>
            </w:r>
          </w:p>
        </w:tc>
        <w:tc>
          <w:tcPr>
            <w:tcW w:w="980" w:type="dxa"/>
            <w:tcBorders>
              <w:top w:val="nil"/>
              <w:left w:val="nil"/>
              <w:bottom w:val="single" w:sz="4" w:space="0" w:color="auto"/>
              <w:right w:val="single" w:sz="4" w:space="0" w:color="auto"/>
            </w:tcBorders>
            <w:shd w:val="clear" w:color="000000" w:fill="FFFFFF"/>
            <w:noWrap/>
            <w:hideMark/>
          </w:tcPr>
          <w:p w14:paraId="151C04E9" w14:textId="77777777" w:rsidR="006D44EF" w:rsidRPr="00D77DF7" w:rsidRDefault="006D44EF" w:rsidP="00AC27B4">
            <w:pPr>
              <w:overflowPunct/>
              <w:autoSpaceDE/>
              <w:autoSpaceDN/>
              <w:adjustRightInd/>
              <w:spacing w:before="0" w:after="0"/>
              <w:ind w:left="0"/>
              <w:jc w:val="right"/>
              <w:textAlignment w:val="auto"/>
              <w:rPr>
                <w:strike/>
                <w:color w:val="000000"/>
                <w:sz w:val="16"/>
                <w:szCs w:val="16"/>
                <w:lang w:eastAsia="sl-SI"/>
              </w:rPr>
            </w:pPr>
            <w:r w:rsidRPr="00D77DF7">
              <w:rPr>
                <w:sz w:val="16"/>
                <w:szCs w:val="16"/>
              </w:rPr>
              <w:t>124.298,70</w:t>
            </w:r>
          </w:p>
        </w:tc>
        <w:tc>
          <w:tcPr>
            <w:tcW w:w="980" w:type="dxa"/>
            <w:tcBorders>
              <w:top w:val="nil"/>
              <w:left w:val="nil"/>
              <w:bottom w:val="single" w:sz="4" w:space="0" w:color="auto"/>
              <w:right w:val="single" w:sz="4" w:space="0" w:color="auto"/>
            </w:tcBorders>
            <w:shd w:val="clear" w:color="000000" w:fill="FFFFFF"/>
            <w:noWrap/>
            <w:hideMark/>
          </w:tcPr>
          <w:p w14:paraId="6EF528EF" w14:textId="77777777" w:rsidR="006D44EF" w:rsidRPr="00D77DF7" w:rsidRDefault="006D44EF" w:rsidP="00AC27B4">
            <w:pPr>
              <w:overflowPunct/>
              <w:autoSpaceDE/>
              <w:autoSpaceDN/>
              <w:adjustRightInd/>
              <w:spacing w:before="0" w:after="0"/>
              <w:ind w:left="0"/>
              <w:jc w:val="right"/>
              <w:textAlignment w:val="auto"/>
              <w:rPr>
                <w:strike/>
                <w:color w:val="000000"/>
                <w:sz w:val="16"/>
                <w:szCs w:val="16"/>
                <w:lang w:eastAsia="sl-SI"/>
              </w:rPr>
            </w:pPr>
            <w:r w:rsidRPr="00D77DF7">
              <w:rPr>
                <w:sz w:val="16"/>
                <w:szCs w:val="16"/>
              </w:rPr>
              <w:t>138.398,70</w:t>
            </w:r>
          </w:p>
        </w:tc>
        <w:tc>
          <w:tcPr>
            <w:tcW w:w="980" w:type="dxa"/>
            <w:tcBorders>
              <w:top w:val="nil"/>
              <w:left w:val="nil"/>
              <w:bottom w:val="single" w:sz="4" w:space="0" w:color="auto"/>
              <w:right w:val="single" w:sz="4" w:space="0" w:color="auto"/>
            </w:tcBorders>
            <w:shd w:val="clear" w:color="000000" w:fill="FFFFFF"/>
            <w:noWrap/>
            <w:hideMark/>
          </w:tcPr>
          <w:p w14:paraId="4E30498E" w14:textId="77777777" w:rsidR="006D44EF" w:rsidRPr="00D77DF7" w:rsidRDefault="006D44EF" w:rsidP="00AC27B4">
            <w:pPr>
              <w:overflowPunct/>
              <w:autoSpaceDE/>
              <w:autoSpaceDN/>
              <w:adjustRightInd/>
              <w:spacing w:before="0" w:after="0"/>
              <w:ind w:left="0"/>
              <w:jc w:val="right"/>
              <w:textAlignment w:val="auto"/>
              <w:rPr>
                <w:strike/>
                <w:color w:val="000000"/>
                <w:sz w:val="16"/>
                <w:szCs w:val="16"/>
                <w:lang w:eastAsia="sl-SI"/>
              </w:rPr>
            </w:pPr>
            <w:r w:rsidRPr="00D77DF7">
              <w:rPr>
                <w:sz w:val="16"/>
                <w:szCs w:val="16"/>
              </w:rPr>
              <w:t>126.238,26</w:t>
            </w:r>
          </w:p>
        </w:tc>
        <w:tc>
          <w:tcPr>
            <w:tcW w:w="935" w:type="dxa"/>
            <w:tcBorders>
              <w:top w:val="nil"/>
              <w:left w:val="nil"/>
              <w:bottom w:val="single" w:sz="4" w:space="0" w:color="auto"/>
              <w:right w:val="single" w:sz="4" w:space="0" w:color="auto"/>
            </w:tcBorders>
            <w:shd w:val="clear" w:color="000000" w:fill="FFFFFF"/>
            <w:noWrap/>
            <w:hideMark/>
          </w:tcPr>
          <w:p w14:paraId="2D829E09" w14:textId="77777777" w:rsidR="006D44EF" w:rsidRPr="00D77DF7" w:rsidRDefault="006D44EF" w:rsidP="00AC27B4">
            <w:pPr>
              <w:overflowPunct/>
              <w:autoSpaceDE/>
              <w:autoSpaceDN/>
              <w:adjustRightInd/>
              <w:spacing w:before="0" w:after="0"/>
              <w:ind w:left="0"/>
              <w:jc w:val="right"/>
              <w:textAlignment w:val="auto"/>
              <w:rPr>
                <w:strike/>
                <w:color w:val="000000"/>
                <w:sz w:val="16"/>
                <w:szCs w:val="16"/>
                <w:lang w:eastAsia="sl-SI"/>
              </w:rPr>
            </w:pPr>
            <w:r w:rsidRPr="00D77DF7">
              <w:rPr>
                <w:sz w:val="16"/>
                <w:szCs w:val="16"/>
              </w:rPr>
              <w:t>91,21</w:t>
            </w:r>
          </w:p>
        </w:tc>
        <w:tc>
          <w:tcPr>
            <w:tcW w:w="825" w:type="dxa"/>
            <w:tcBorders>
              <w:top w:val="nil"/>
              <w:left w:val="nil"/>
              <w:bottom w:val="single" w:sz="4" w:space="0" w:color="auto"/>
              <w:right w:val="single" w:sz="4" w:space="0" w:color="auto"/>
            </w:tcBorders>
            <w:shd w:val="clear" w:color="000000" w:fill="FFFFFF"/>
            <w:noWrap/>
            <w:hideMark/>
          </w:tcPr>
          <w:p w14:paraId="06F583C2" w14:textId="77777777" w:rsidR="006D44EF" w:rsidRPr="00D77DF7" w:rsidRDefault="006D44EF" w:rsidP="00AC27B4">
            <w:pPr>
              <w:overflowPunct/>
              <w:autoSpaceDE/>
              <w:autoSpaceDN/>
              <w:adjustRightInd/>
              <w:spacing w:before="0" w:after="0"/>
              <w:ind w:left="0"/>
              <w:jc w:val="right"/>
              <w:textAlignment w:val="auto"/>
              <w:rPr>
                <w:strike/>
                <w:color w:val="000000"/>
                <w:sz w:val="16"/>
                <w:szCs w:val="16"/>
                <w:lang w:eastAsia="sl-SI"/>
              </w:rPr>
            </w:pPr>
            <w:r w:rsidRPr="00D77DF7">
              <w:rPr>
                <w:sz w:val="16"/>
                <w:szCs w:val="16"/>
              </w:rPr>
              <w:t>101,56</w:t>
            </w:r>
          </w:p>
        </w:tc>
      </w:tr>
      <w:tr w:rsidR="006D44EF" w:rsidRPr="00D77DF7" w14:paraId="207413DC" w14:textId="77777777" w:rsidTr="00AC27B4">
        <w:trPr>
          <w:trHeight w:val="292"/>
        </w:trPr>
        <w:tc>
          <w:tcPr>
            <w:tcW w:w="486" w:type="dxa"/>
            <w:tcBorders>
              <w:top w:val="nil"/>
              <w:left w:val="single" w:sz="4" w:space="0" w:color="auto"/>
              <w:bottom w:val="single" w:sz="4" w:space="0" w:color="auto"/>
              <w:right w:val="single" w:sz="4" w:space="0" w:color="auto"/>
            </w:tcBorders>
            <w:shd w:val="clear" w:color="000000" w:fill="FFFFFF"/>
            <w:noWrap/>
            <w:hideMark/>
          </w:tcPr>
          <w:p w14:paraId="22338D05" w14:textId="77777777" w:rsidR="006D44EF" w:rsidRPr="00D77DF7" w:rsidRDefault="006D44EF" w:rsidP="00AC27B4">
            <w:pPr>
              <w:overflowPunct/>
              <w:autoSpaceDE/>
              <w:autoSpaceDN/>
              <w:adjustRightInd/>
              <w:spacing w:before="0" w:after="0"/>
              <w:ind w:left="0"/>
              <w:textAlignment w:val="auto"/>
              <w:rPr>
                <w:strike/>
                <w:color w:val="000000"/>
                <w:sz w:val="16"/>
                <w:szCs w:val="16"/>
                <w:lang w:eastAsia="sl-SI"/>
              </w:rPr>
            </w:pPr>
            <w:r w:rsidRPr="00D77DF7">
              <w:rPr>
                <w:sz w:val="16"/>
                <w:szCs w:val="16"/>
              </w:rPr>
              <w:t>07</w:t>
            </w:r>
          </w:p>
        </w:tc>
        <w:tc>
          <w:tcPr>
            <w:tcW w:w="4565" w:type="dxa"/>
            <w:tcBorders>
              <w:top w:val="nil"/>
              <w:left w:val="nil"/>
              <w:bottom w:val="single" w:sz="4" w:space="0" w:color="auto"/>
              <w:right w:val="single" w:sz="4" w:space="0" w:color="auto"/>
            </w:tcBorders>
            <w:shd w:val="clear" w:color="000000" w:fill="FFFFFF"/>
            <w:noWrap/>
            <w:hideMark/>
          </w:tcPr>
          <w:p w14:paraId="2EB5CF5C" w14:textId="77777777" w:rsidR="006D44EF" w:rsidRPr="00D77DF7" w:rsidRDefault="006D44EF" w:rsidP="00AC27B4">
            <w:pPr>
              <w:overflowPunct/>
              <w:autoSpaceDE/>
              <w:autoSpaceDN/>
              <w:adjustRightInd/>
              <w:spacing w:before="0" w:after="0"/>
              <w:ind w:left="0"/>
              <w:textAlignment w:val="auto"/>
              <w:rPr>
                <w:strike/>
                <w:color w:val="000000"/>
                <w:sz w:val="16"/>
                <w:szCs w:val="16"/>
                <w:lang w:eastAsia="sl-SI"/>
              </w:rPr>
            </w:pPr>
            <w:r w:rsidRPr="00D77DF7">
              <w:rPr>
                <w:sz w:val="16"/>
                <w:szCs w:val="16"/>
              </w:rPr>
              <w:t>OBRAMBA IN UKREPI OB IZREDNIH DOGODKIH</w:t>
            </w:r>
          </w:p>
        </w:tc>
        <w:tc>
          <w:tcPr>
            <w:tcW w:w="980" w:type="dxa"/>
            <w:tcBorders>
              <w:top w:val="nil"/>
              <w:left w:val="nil"/>
              <w:bottom w:val="single" w:sz="4" w:space="0" w:color="auto"/>
              <w:right w:val="single" w:sz="4" w:space="0" w:color="auto"/>
            </w:tcBorders>
            <w:shd w:val="clear" w:color="000000" w:fill="FFFFFF"/>
            <w:noWrap/>
            <w:hideMark/>
          </w:tcPr>
          <w:p w14:paraId="0FE0CE66" w14:textId="77777777" w:rsidR="006D44EF" w:rsidRPr="00D77DF7" w:rsidRDefault="006D44EF" w:rsidP="00AC27B4">
            <w:pPr>
              <w:overflowPunct/>
              <w:autoSpaceDE/>
              <w:autoSpaceDN/>
              <w:adjustRightInd/>
              <w:spacing w:before="0" w:after="0"/>
              <w:ind w:left="0"/>
              <w:jc w:val="right"/>
              <w:textAlignment w:val="auto"/>
              <w:rPr>
                <w:strike/>
                <w:color w:val="000000"/>
                <w:sz w:val="16"/>
                <w:szCs w:val="16"/>
                <w:lang w:eastAsia="sl-SI"/>
              </w:rPr>
            </w:pPr>
            <w:r w:rsidRPr="00D77DF7">
              <w:rPr>
                <w:sz w:val="16"/>
                <w:szCs w:val="16"/>
              </w:rPr>
              <w:t>130.000,00</w:t>
            </w:r>
          </w:p>
        </w:tc>
        <w:tc>
          <w:tcPr>
            <w:tcW w:w="980" w:type="dxa"/>
            <w:tcBorders>
              <w:top w:val="nil"/>
              <w:left w:val="nil"/>
              <w:bottom w:val="single" w:sz="4" w:space="0" w:color="auto"/>
              <w:right w:val="single" w:sz="4" w:space="0" w:color="auto"/>
            </w:tcBorders>
            <w:shd w:val="clear" w:color="000000" w:fill="FFFFFF"/>
            <w:noWrap/>
            <w:hideMark/>
          </w:tcPr>
          <w:p w14:paraId="3E5AC797" w14:textId="77777777" w:rsidR="006D44EF" w:rsidRPr="00D77DF7" w:rsidRDefault="006D44EF" w:rsidP="00AC27B4">
            <w:pPr>
              <w:overflowPunct/>
              <w:autoSpaceDE/>
              <w:autoSpaceDN/>
              <w:adjustRightInd/>
              <w:spacing w:before="0" w:after="0"/>
              <w:ind w:left="0"/>
              <w:jc w:val="right"/>
              <w:textAlignment w:val="auto"/>
              <w:rPr>
                <w:strike/>
                <w:color w:val="000000"/>
                <w:sz w:val="16"/>
                <w:szCs w:val="16"/>
                <w:lang w:eastAsia="sl-SI"/>
              </w:rPr>
            </w:pPr>
            <w:r w:rsidRPr="00D77DF7">
              <w:rPr>
                <w:sz w:val="16"/>
                <w:szCs w:val="16"/>
              </w:rPr>
              <w:t>130.000,00</w:t>
            </w:r>
          </w:p>
        </w:tc>
        <w:tc>
          <w:tcPr>
            <w:tcW w:w="980" w:type="dxa"/>
            <w:tcBorders>
              <w:top w:val="nil"/>
              <w:left w:val="nil"/>
              <w:bottom w:val="single" w:sz="4" w:space="0" w:color="auto"/>
              <w:right w:val="single" w:sz="4" w:space="0" w:color="auto"/>
            </w:tcBorders>
            <w:shd w:val="clear" w:color="000000" w:fill="FFFFFF"/>
            <w:noWrap/>
            <w:hideMark/>
          </w:tcPr>
          <w:p w14:paraId="3BA7CFF6" w14:textId="77777777" w:rsidR="006D44EF" w:rsidRPr="00D77DF7" w:rsidRDefault="006D44EF" w:rsidP="00AC27B4">
            <w:pPr>
              <w:overflowPunct/>
              <w:autoSpaceDE/>
              <w:autoSpaceDN/>
              <w:adjustRightInd/>
              <w:spacing w:before="0" w:after="0"/>
              <w:ind w:left="0"/>
              <w:jc w:val="right"/>
              <w:textAlignment w:val="auto"/>
              <w:rPr>
                <w:strike/>
                <w:color w:val="000000"/>
                <w:sz w:val="16"/>
                <w:szCs w:val="16"/>
                <w:lang w:eastAsia="sl-SI"/>
              </w:rPr>
            </w:pPr>
            <w:r w:rsidRPr="00D77DF7">
              <w:rPr>
                <w:sz w:val="16"/>
                <w:szCs w:val="16"/>
              </w:rPr>
              <w:t>121.944,36</w:t>
            </w:r>
          </w:p>
        </w:tc>
        <w:tc>
          <w:tcPr>
            <w:tcW w:w="935" w:type="dxa"/>
            <w:tcBorders>
              <w:top w:val="nil"/>
              <w:left w:val="nil"/>
              <w:bottom w:val="single" w:sz="4" w:space="0" w:color="auto"/>
              <w:right w:val="single" w:sz="4" w:space="0" w:color="auto"/>
            </w:tcBorders>
            <w:shd w:val="clear" w:color="000000" w:fill="FFFFFF"/>
            <w:noWrap/>
            <w:hideMark/>
          </w:tcPr>
          <w:p w14:paraId="2FE1DD9F" w14:textId="77777777" w:rsidR="006D44EF" w:rsidRPr="00D77DF7" w:rsidRDefault="006D44EF" w:rsidP="00AC27B4">
            <w:pPr>
              <w:overflowPunct/>
              <w:autoSpaceDE/>
              <w:autoSpaceDN/>
              <w:adjustRightInd/>
              <w:spacing w:before="0" w:after="0"/>
              <w:ind w:left="0"/>
              <w:jc w:val="right"/>
              <w:textAlignment w:val="auto"/>
              <w:rPr>
                <w:strike/>
                <w:color w:val="000000"/>
                <w:sz w:val="16"/>
                <w:szCs w:val="16"/>
                <w:lang w:eastAsia="sl-SI"/>
              </w:rPr>
            </w:pPr>
            <w:r w:rsidRPr="00D77DF7">
              <w:rPr>
                <w:sz w:val="16"/>
                <w:szCs w:val="16"/>
              </w:rPr>
              <w:t>93,80</w:t>
            </w:r>
          </w:p>
        </w:tc>
        <w:tc>
          <w:tcPr>
            <w:tcW w:w="825" w:type="dxa"/>
            <w:tcBorders>
              <w:top w:val="nil"/>
              <w:left w:val="nil"/>
              <w:bottom w:val="single" w:sz="4" w:space="0" w:color="auto"/>
              <w:right w:val="single" w:sz="4" w:space="0" w:color="auto"/>
            </w:tcBorders>
            <w:shd w:val="clear" w:color="000000" w:fill="FFFFFF"/>
            <w:noWrap/>
            <w:hideMark/>
          </w:tcPr>
          <w:p w14:paraId="06FFDAA8" w14:textId="77777777" w:rsidR="006D44EF" w:rsidRPr="00D77DF7" w:rsidRDefault="006D44EF" w:rsidP="00AC27B4">
            <w:pPr>
              <w:overflowPunct/>
              <w:autoSpaceDE/>
              <w:autoSpaceDN/>
              <w:adjustRightInd/>
              <w:spacing w:before="0" w:after="0"/>
              <w:ind w:left="0"/>
              <w:jc w:val="right"/>
              <w:textAlignment w:val="auto"/>
              <w:rPr>
                <w:strike/>
                <w:color w:val="000000"/>
                <w:sz w:val="16"/>
                <w:szCs w:val="16"/>
                <w:lang w:eastAsia="sl-SI"/>
              </w:rPr>
            </w:pPr>
            <w:r w:rsidRPr="00D77DF7">
              <w:rPr>
                <w:sz w:val="16"/>
                <w:szCs w:val="16"/>
              </w:rPr>
              <w:t>93,80</w:t>
            </w:r>
          </w:p>
        </w:tc>
      </w:tr>
      <w:tr w:rsidR="006D44EF" w:rsidRPr="00D77DF7" w14:paraId="2A62408C" w14:textId="77777777" w:rsidTr="00AC27B4">
        <w:trPr>
          <w:trHeight w:val="292"/>
        </w:trPr>
        <w:tc>
          <w:tcPr>
            <w:tcW w:w="486" w:type="dxa"/>
            <w:tcBorders>
              <w:top w:val="nil"/>
              <w:left w:val="single" w:sz="4" w:space="0" w:color="auto"/>
              <w:bottom w:val="single" w:sz="4" w:space="0" w:color="auto"/>
              <w:right w:val="single" w:sz="4" w:space="0" w:color="auto"/>
            </w:tcBorders>
            <w:shd w:val="clear" w:color="000000" w:fill="FFFFFF"/>
            <w:noWrap/>
            <w:hideMark/>
          </w:tcPr>
          <w:p w14:paraId="202A9493" w14:textId="77777777" w:rsidR="006D44EF" w:rsidRPr="00D77DF7" w:rsidRDefault="006D44EF" w:rsidP="00AC27B4">
            <w:pPr>
              <w:overflowPunct/>
              <w:autoSpaceDE/>
              <w:autoSpaceDN/>
              <w:adjustRightInd/>
              <w:spacing w:before="0" w:after="0"/>
              <w:ind w:left="0"/>
              <w:textAlignment w:val="auto"/>
              <w:rPr>
                <w:strike/>
                <w:color w:val="000000"/>
                <w:sz w:val="16"/>
                <w:szCs w:val="16"/>
                <w:lang w:eastAsia="sl-SI"/>
              </w:rPr>
            </w:pPr>
            <w:r w:rsidRPr="00D77DF7">
              <w:rPr>
                <w:sz w:val="16"/>
                <w:szCs w:val="16"/>
              </w:rPr>
              <w:t>11</w:t>
            </w:r>
          </w:p>
        </w:tc>
        <w:tc>
          <w:tcPr>
            <w:tcW w:w="4565" w:type="dxa"/>
            <w:tcBorders>
              <w:top w:val="nil"/>
              <w:left w:val="nil"/>
              <w:bottom w:val="single" w:sz="4" w:space="0" w:color="auto"/>
              <w:right w:val="single" w:sz="4" w:space="0" w:color="auto"/>
            </w:tcBorders>
            <w:shd w:val="clear" w:color="000000" w:fill="FFFFFF"/>
            <w:noWrap/>
            <w:hideMark/>
          </w:tcPr>
          <w:p w14:paraId="1C9280FB" w14:textId="77777777" w:rsidR="006D44EF" w:rsidRPr="00D77DF7" w:rsidRDefault="006D44EF" w:rsidP="00AC27B4">
            <w:pPr>
              <w:overflowPunct/>
              <w:autoSpaceDE/>
              <w:autoSpaceDN/>
              <w:adjustRightInd/>
              <w:spacing w:before="0" w:after="0"/>
              <w:ind w:left="0"/>
              <w:textAlignment w:val="auto"/>
              <w:rPr>
                <w:strike/>
                <w:color w:val="000000"/>
                <w:sz w:val="16"/>
                <w:szCs w:val="16"/>
                <w:lang w:eastAsia="sl-SI"/>
              </w:rPr>
            </w:pPr>
            <w:r w:rsidRPr="00D77DF7">
              <w:rPr>
                <w:sz w:val="16"/>
                <w:szCs w:val="16"/>
              </w:rPr>
              <w:t>KMETIJSTVO, GOZDARSTVO IN RIBIŠTVO</w:t>
            </w:r>
          </w:p>
        </w:tc>
        <w:tc>
          <w:tcPr>
            <w:tcW w:w="980" w:type="dxa"/>
            <w:tcBorders>
              <w:top w:val="nil"/>
              <w:left w:val="nil"/>
              <w:bottom w:val="single" w:sz="4" w:space="0" w:color="auto"/>
              <w:right w:val="single" w:sz="4" w:space="0" w:color="auto"/>
            </w:tcBorders>
            <w:shd w:val="clear" w:color="000000" w:fill="FFFFFF"/>
            <w:noWrap/>
            <w:hideMark/>
          </w:tcPr>
          <w:p w14:paraId="3B6ACBCA" w14:textId="77777777" w:rsidR="006D44EF" w:rsidRPr="00D77DF7" w:rsidRDefault="006D44EF" w:rsidP="00AC27B4">
            <w:pPr>
              <w:overflowPunct/>
              <w:autoSpaceDE/>
              <w:autoSpaceDN/>
              <w:adjustRightInd/>
              <w:spacing w:before="0" w:after="0"/>
              <w:ind w:left="0"/>
              <w:jc w:val="right"/>
              <w:textAlignment w:val="auto"/>
              <w:rPr>
                <w:strike/>
                <w:color w:val="000000"/>
                <w:sz w:val="16"/>
                <w:szCs w:val="16"/>
                <w:lang w:eastAsia="sl-SI"/>
              </w:rPr>
            </w:pPr>
            <w:r w:rsidRPr="00D77DF7">
              <w:rPr>
                <w:sz w:val="16"/>
                <w:szCs w:val="16"/>
              </w:rPr>
              <w:t>43.000,00</w:t>
            </w:r>
          </w:p>
        </w:tc>
        <w:tc>
          <w:tcPr>
            <w:tcW w:w="980" w:type="dxa"/>
            <w:tcBorders>
              <w:top w:val="nil"/>
              <w:left w:val="nil"/>
              <w:bottom w:val="single" w:sz="4" w:space="0" w:color="auto"/>
              <w:right w:val="single" w:sz="4" w:space="0" w:color="auto"/>
            </w:tcBorders>
            <w:shd w:val="clear" w:color="000000" w:fill="FFFFFF"/>
            <w:noWrap/>
            <w:hideMark/>
          </w:tcPr>
          <w:p w14:paraId="0B18DD7A" w14:textId="77777777" w:rsidR="006D44EF" w:rsidRPr="00D77DF7" w:rsidRDefault="006D44EF" w:rsidP="00AC27B4">
            <w:pPr>
              <w:overflowPunct/>
              <w:autoSpaceDE/>
              <w:autoSpaceDN/>
              <w:adjustRightInd/>
              <w:spacing w:before="0" w:after="0"/>
              <w:ind w:left="0"/>
              <w:jc w:val="right"/>
              <w:textAlignment w:val="auto"/>
              <w:rPr>
                <w:strike/>
                <w:color w:val="000000"/>
                <w:sz w:val="16"/>
                <w:szCs w:val="16"/>
                <w:lang w:eastAsia="sl-SI"/>
              </w:rPr>
            </w:pPr>
            <w:r w:rsidRPr="00D77DF7">
              <w:rPr>
                <w:sz w:val="16"/>
                <w:szCs w:val="16"/>
              </w:rPr>
              <w:t>43.000,00</w:t>
            </w:r>
          </w:p>
        </w:tc>
        <w:tc>
          <w:tcPr>
            <w:tcW w:w="980" w:type="dxa"/>
            <w:tcBorders>
              <w:top w:val="nil"/>
              <w:left w:val="nil"/>
              <w:bottom w:val="single" w:sz="4" w:space="0" w:color="auto"/>
              <w:right w:val="single" w:sz="4" w:space="0" w:color="auto"/>
            </w:tcBorders>
            <w:shd w:val="clear" w:color="000000" w:fill="FFFFFF"/>
            <w:noWrap/>
            <w:hideMark/>
          </w:tcPr>
          <w:p w14:paraId="53F543AC" w14:textId="77777777" w:rsidR="006D44EF" w:rsidRPr="00D77DF7" w:rsidRDefault="006D44EF" w:rsidP="00AC27B4">
            <w:pPr>
              <w:overflowPunct/>
              <w:autoSpaceDE/>
              <w:autoSpaceDN/>
              <w:adjustRightInd/>
              <w:spacing w:before="0" w:after="0"/>
              <w:ind w:left="0"/>
              <w:jc w:val="right"/>
              <w:textAlignment w:val="auto"/>
              <w:rPr>
                <w:strike/>
                <w:color w:val="000000"/>
                <w:sz w:val="16"/>
                <w:szCs w:val="16"/>
                <w:lang w:eastAsia="sl-SI"/>
              </w:rPr>
            </w:pPr>
            <w:r w:rsidRPr="00D77DF7">
              <w:rPr>
                <w:sz w:val="16"/>
                <w:szCs w:val="16"/>
              </w:rPr>
              <w:t>39.148,68</w:t>
            </w:r>
          </w:p>
        </w:tc>
        <w:tc>
          <w:tcPr>
            <w:tcW w:w="935" w:type="dxa"/>
            <w:tcBorders>
              <w:top w:val="nil"/>
              <w:left w:val="nil"/>
              <w:bottom w:val="single" w:sz="4" w:space="0" w:color="auto"/>
              <w:right w:val="single" w:sz="4" w:space="0" w:color="auto"/>
            </w:tcBorders>
            <w:shd w:val="clear" w:color="000000" w:fill="FFFFFF"/>
            <w:noWrap/>
            <w:hideMark/>
          </w:tcPr>
          <w:p w14:paraId="0331F9BA" w14:textId="77777777" w:rsidR="006D44EF" w:rsidRPr="00D77DF7" w:rsidRDefault="006D44EF" w:rsidP="00AC27B4">
            <w:pPr>
              <w:overflowPunct/>
              <w:autoSpaceDE/>
              <w:autoSpaceDN/>
              <w:adjustRightInd/>
              <w:spacing w:before="0" w:after="0"/>
              <w:ind w:left="0"/>
              <w:jc w:val="right"/>
              <w:textAlignment w:val="auto"/>
              <w:rPr>
                <w:strike/>
                <w:color w:val="000000"/>
                <w:sz w:val="16"/>
                <w:szCs w:val="16"/>
                <w:lang w:eastAsia="sl-SI"/>
              </w:rPr>
            </w:pPr>
            <w:r w:rsidRPr="00D77DF7">
              <w:rPr>
                <w:sz w:val="16"/>
                <w:szCs w:val="16"/>
              </w:rPr>
              <w:t>91,04</w:t>
            </w:r>
          </w:p>
        </w:tc>
        <w:tc>
          <w:tcPr>
            <w:tcW w:w="825" w:type="dxa"/>
            <w:tcBorders>
              <w:top w:val="nil"/>
              <w:left w:val="nil"/>
              <w:bottom w:val="single" w:sz="4" w:space="0" w:color="auto"/>
              <w:right w:val="single" w:sz="4" w:space="0" w:color="auto"/>
            </w:tcBorders>
            <w:shd w:val="clear" w:color="000000" w:fill="FFFFFF"/>
            <w:noWrap/>
            <w:hideMark/>
          </w:tcPr>
          <w:p w14:paraId="2F45F8B0" w14:textId="77777777" w:rsidR="006D44EF" w:rsidRPr="00D77DF7" w:rsidRDefault="006D44EF" w:rsidP="00AC27B4">
            <w:pPr>
              <w:overflowPunct/>
              <w:autoSpaceDE/>
              <w:autoSpaceDN/>
              <w:adjustRightInd/>
              <w:spacing w:before="0" w:after="0"/>
              <w:ind w:left="0"/>
              <w:jc w:val="right"/>
              <w:textAlignment w:val="auto"/>
              <w:rPr>
                <w:strike/>
                <w:color w:val="000000"/>
                <w:sz w:val="16"/>
                <w:szCs w:val="16"/>
                <w:lang w:eastAsia="sl-SI"/>
              </w:rPr>
            </w:pPr>
            <w:r w:rsidRPr="00D77DF7">
              <w:rPr>
                <w:sz w:val="16"/>
                <w:szCs w:val="16"/>
              </w:rPr>
              <w:t>91,04</w:t>
            </w:r>
          </w:p>
        </w:tc>
      </w:tr>
      <w:tr w:rsidR="006D44EF" w:rsidRPr="00D77DF7" w14:paraId="32650479" w14:textId="77777777" w:rsidTr="00AC27B4">
        <w:trPr>
          <w:trHeight w:val="292"/>
        </w:trPr>
        <w:tc>
          <w:tcPr>
            <w:tcW w:w="486" w:type="dxa"/>
            <w:tcBorders>
              <w:top w:val="nil"/>
              <w:left w:val="single" w:sz="4" w:space="0" w:color="auto"/>
              <w:bottom w:val="single" w:sz="4" w:space="0" w:color="auto"/>
              <w:right w:val="single" w:sz="4" w:space="0" w:color="auto"/>
            </w:tcBorders>
            <w:shd w:val="clear" w:color="000000" w:fill="FFFFFF"/>
            <w:noWrap/>
            <w:hideMark/>
          </w:tcPr>
          <w:p w14:paraId="165305B7" w14:textId="77777777" w:rsidR="006D44EF" w:rsidRPr="00D77DF7" w:rsidRDefault="006D44EF" w:rsidP="00AC27B4">
            <w:pPr>
              <w:overflowPunct/>
              <w:autoSpaceDE/>
              <w:autoSpaceDN/>
              <w:adjustRightInd/>
              <w:spacing w:before="0" w:after="0"/>
              <w:ind w:left="0"/>
              <w:textAlignment w:val="auto"/>
              <w:rPr>
                <w:strike/>
                <w:color w:val="000000"/>
                <w:sz w:val="16"/>
                <w:szCs w:val="16"/>
                <w:lang w:eastAsia="sl-SI"/>
              </w:rPr>
            </w:pPr>
            <w:r w:rsidRPr="00D77DF7">
              <w:rPr>
                <w:sz w:val="16"/>
                <w:szCs w:val="16"/>
              </w:rPr>
              <w:t>12</w:t>
            </w:r>
          </w:p>
        </w:tc>
        <w:tc>
          <w:tcPr>
            <w:tcW w:w="4565" w:type="dxa"/>
            <w:tcBorders>
              <w:top w:val="nil"/>
              <w:left w:val="nil"/>
              <w:bottom w:val="single" w:sz="4" w:space="0" w:color="auto"/>
              <w:right w:val="single" w:sz="4" w:space="0" w:color="auto"/>
            </w:tcBorders>
            <w:shd w:val="clear" w:color="000000" w:fill="FFFFFF"/>
            <w:noWrap/>
            <w:hideMark/>
          </w:tcPr>
          <w:p w14:paraId="0A0F0291" w14:textId="77777777" w:rsidR="006D44EF" w:rsidRPr="00D77DF7" w:rsidRDefault="006D44EF" w:rsidP="00AC27B4">
            <w:pPr>
              <w:overflowPunct/>
              <w:autoSpaceDE/>
              <w:autoSpaceDN/>
              <w:adjustRightInd/>
              <w:spacing w:before="0" w:after="0"/>
              <w:ind w:left="0"/>
              <w:textAlignment w:val="auto"/>
              <w:rPr>
                <w:strike/>
                <w:color w:val="000000"/>
                <w:sz w:val="16"/>
                <w:szCs w:val="16"/>
                <w:lang w:eastAsia="sl-SI"/>
              </w:rPr>
            </w:pPr>
            <w:r w:rsidRPr="00D77DF7">
              <w:rPr>
                <w:sz w:val="16"/>
                <w:szCs w:val="16"/>
              </w:rPr>
              <w:t>PRIDOBIVANJE IN DISTRIBUCIJA ENERGETSKIH SUROVIN</w:t>
            </w:r>
          </w:p>
        </w:tc>
        <w:tc>
          <w:tcPr>
            <w:tcW w:w="980" w:type="dxa"/>
            <w:tcBorders>
              <w:top w:val="nil"/>
              <w:left w:val="nil"/>
              <w:bottom w:val="single" w:sz="4" w:space="0" w:color="auto"/>
              <w:right w:val="single" w:sz="4" w:space="0" w:color="auto"/>
            </w:tcBorders>
            <w:shd w:val="clear" w:color="000000" w:fill="FFFFFF"/>
            <w:noWrap/>
            <w:hideMark/>
          </w:tcPr>
          <w:p w14:paraId="7CE23A48" w14:textId="77777777" w:rsidR="006D44EF" w:rsidRPr="00D77DF7" w:rsidRDefault="006D44EF" w:rsidP="00AC27B4">
            <w:pPr>
              <w:overflowPunct/>
              <w:autoSpaceDE/>
              <w:autoSpaceDN/>
              <w:adjustRightInd/>
              <w:spacing w:before="0" w:after="0"/>
              <w:ind w:left="0"/>
              <w:jc w:val="right"/>
              <w:textAlignment w:val="auto"/>
              <w:rPr>
                <w:strike/>
                <w:color w:val="000000"/>
                <w:sz w:val="16"/>
                <w:szCs w:val="16"/>
                <w:lang w:eastAsia="sl-SI"/>
              </w:rPr>
            </w:pPr>
            <w:r w:rsidRPr="00D77DF7">
              <w:rPr>
                <w:sz w:val="16"/>
                <w:szCs w:val="16"/>
              </w:rPr>
              <w:t>930.795,45</w:t>
            </w:r>
          </w:p>
        </w:tc>
        <w:tc>
          <w:tcPr>
            <w:tcW w:w="980" w:type="dxa"/>
            <w:tcBorders>
              <w:top w:val="nil"/>
              <w:left w:val="nil"/>
              <w:bottom w:val="single" w:sz="4" w:space="0" w:color="auto"/>
              <w:right w:val="single" w:sz="4" w:space="0" w:color="auto"/>
            </w:tcBorders>
            <w:shd w:val="clear" w:color="000000" w:fill="FFFFFF"/>
            <w:noWrap/>
            <w:hideMark/>
          </w:tcPr>
          <w:p w14:paraId="0DE2D28C" w14:textId="77777777" w:rsidR="006D44EF" w:rsidRPr="00D77DF7" w:rsidRDefault="006D44EF" w:rsidP="00AC27B4">
            <w:pPr>
              <w:overflowPunct/>
              <w:autoSpaceDE/>
              <w:autoSpaceDN/>
              <w:adjustRightInd/>
              <w:spacing w:before="0" w:after="0"/>
              <w:ind w:left="0"/>
              <w:jc w:val="right"/>
              <w:textAlignment w:val="auto"/>
              <w:rPr>
                <w:strike/>
                <w:color w:val="000000"/>
                <w:sz w:val="16"/>
                <w:szCs w:val="16"/>
                <w:lang w:eastAsia="sl-SI"/>
              </w:rPr>
            </w:pPr>
            <w:r w:rsidRPr="00D77DF7">
              <w:rPr>
                <w:sz w:val="16"/>
                <w:szCs w:val="16"/>
              </w:rPr>
              <w:t>966.910,77</w:t>
            </w:r>
          </w:p>
        </w:tc>
        <w:tc>
          <w:tcPr>
            <w:tcW w:w="980" w:type="dxa"/>
            <w:tcBorders>
              <w:top w:val="nil"/>
              <w:left w:val="nil"/>
              <w:bottom w:val="single" w:sz="4" w:space="0" w:color="auto"/>
              <w:right w:val="single" w:sz="4" w:space="0" w:color="auto"/>
            </w:tcBorders>
            <w:shd w:val="clear" w:color="000000" w:fill="FFFFFF"/>
            <w:noWrap/>
            <w:hideMark/>
          </w:tcPr>
          <w:p w14:paraId="51B3F809" w14:textId="77777777" w:rsidR="006D44EF" w:rsidRPr="00D77DF7" w:rsidRDefault="006D44EF" w:rsidP="00AC27B4">
            <w:pPr>
              <w:overflowPunct/>
              <w:autoSpaceDE/>
              <w:autoSpaceDN/>
              <w:adjustRightInd/>
              <w:spacing w:before="0" w:after="0"/>
              <w:ind w:left="0"/>
              <w:jc w:val="right"/>
              <w:textAlignment w:val="auto"/>
              <w:rPr>
                <w:strike/>
                <w:color w:val="000000"/>
                <w:sz w:val="16"/>
                <w:szCs w:val="16"/>
                <w:lang w:eastAsia="sl-SI"/>
              </w:rPr>
            </w:pPr>
            <w:r w:rsidRPr="00D77DF7">
              <w:rPr>
                <w:sz w:val="16"/>
                <w:szCs w:val="16"/>
              </w:rPr>
              <w:t>794.895,96</w:t>
            </w:r>
          </w:p>
        </w:tc>
        <w:tc>
          <w:tcPr>
            <w:tcW w:w="935" w:type="dxa"/>
            <w:tcBorders>
              <w:top w:val="nil"/>
              <w:left w:val="nil"/>
              <w:bottom w:val="single" w:sz="4" w:space="0" w:color="auto"/>
              <w:right w:val="single" w:sz="4" w:space="0" w:color="auto"/>
            </w:tcBorders>
            <w:shd w:val="clear" w:color="000000" w:fill="FFFFFF"/>
            <w:noWrap/>
            <w:hideMark/>
          </w:tcPr>
          <w:p w14:paraId="003F4D70" w14:textId="77777777" w:rsidR="006D44EF" w:rsidRPr="00D77DF7" w:rsidRDefault="006D44EF" w:rsidP="00AC27B4">
            <w:pPr>
              <w:overflowPunct/>
              <w:autoSpaceDE/>
              <w:autoSpaceDN/>
              <w:adjustRightInd/>
              <w:spacing w:before="0" w:after="0"/>
              <w:ind w:left="0"/>
              <w:jc w:val="right"/>
              <w:textAlignment w:val="auto"/>
              <w:rPr>
                <w:strike/>
                <w:color w:val="000000"/>
                <w:sz w:val="16"/>
                <w:szCs w:val="16"/>
                <w:lang w:eastAsia="sl-SI"/>
              </w:rPr>
            </w:pPr>
            <w:r w:rsidRPr="00D77DF7">
              <w:rPr>
                <w:sz w:val="16"/>
                <w:szCs w:val="16"/>
              </w:rPr>
              <w:t>82,21</w:t>
            </w:r>
          </w:p>
        </w:tc>
        <w:tc>
          <w:tcPr>
            <w:tcW w:w="825" w:type="dxa"/>
            <w:tcBorders>
              <w:top w:val="nil"/>
              <w:left w:val="nil"/>
              <w:bottom w:val="single" w:sz="4" w:space="0" w:color="auto"/>
              <w:right w:val="single" w:sz="4" w:space="0" w:color="auto"/>
            </w:tcBorders>
            <w:shd w:val="clear" w:color="000000" w:fill="FFFFFF"/>
            <w:noWrap/>
            <w:hideMark/>
          </w:tcPr>
          <w:p w14:paraId="178A5ED6" w14:textId="77777777" w:rsidR="006D44EF" w:rsidRPr="00D77DF7" w:rsidRDefault="006D44EF" w:rsidP="00AC27B4">
            <w:pPr>
              <w:overflowPunct/>
              <w:autoSpaceDE/>
              <w:autoSpaceDN/>
              <w:adjustRightInd/>
              <w:spacing w:before="0" w:after="0"/>
              <w:ind w:left="0"/>
              <w:jc w:val="right"/>
              <w:textAlignment w:val="auto"/>
              <w:rPr>
                <w:strike/>
                <w:color w:val="000000"/>
                <w:sz w:val="16"/>
                <w:szCs w:val="16"/>
                <w:lang w:eastAsia="sl-SI"/>
              </w:rPr>
            </w:pPr>
            <w:r w:rsidRPr="00D77DF7">
              <w:rPr>
                <w:sz w:val="16"/>
                <w:szCs w:val="16"/>
              </w:rPr>
              <w:t>85,40</w:t>
            </w:r>
          </w:p>
        </w:tc>
      </w:tr>
      <w:tr w:rsidR="006D44EF" w:rsidRPr="00D77DF7" w14:paraId="5E7F6A8E" w14:textId="77777777" w:rsidTr="00AC27B4">
        <w:trPr>
          <w:trHeight w:val="292"/>
        </w:trPr>
        <w:tc>
          <w:tcPr>
            <w:tcW w:w="486" w:type="dxa"/>
            <w:tcBorders>
              <w:top w:val="nil"/>
              <w:left w:val="single" w:sz="4" w:space="0" w:color="auto"/>
              <w:bottom w:val="single" w:sz="4" w:space="0" w:color="auto"/>
              <w:right w:val="single" w:sz="4" w:space="0" w:color="auto"/>
            </w:tcBorders>
            <w:shd w:val="clear" w:color="000000" w:fill="FFFFFF"/>
            <w:noWrap/>
            <w:hideMark/>
          </w:tcPr>
          <w:p w14:paraId="686957CC" w14:textId="77777777" w:rsidR="006D44EF" w:rsidRPr="00D77DF7" w:rsidRDefault="006D44EF" w:rsidP="00AC27B4">
            <w:pPr>
              <w:overflowPunct/>
              <w:autoSpaceDE/>
              <w:autoSpaceDN/>
              <w:adjustRightInd/>
              <w:spacing w:before="0" w:after="0"/>
              <w:ind w:left="0"/>
              <w:textAlignment w:val="auto"/>
              <w:rPr>
                <w:strike/>
                <w:color w:val="000000"/>
                <w:sz w:val="16"/>
                <w:szCs w:val="16"/>
                <w:lang w:eastAsia="sl-SI"/>
              </w:rPr>
            </w:pPr>
            <w:r w:rsidRPr="00D77DF7">
              <w:rPr>
                <w:sz w:val="16"/>
                <w:szCs w:val="16"/>
              </w:rPr>
              <w:t>13</w:t>
            </w:r>
          </w:p>
        </w:tc>
        <w:tc>
          <w:tcPr>
            <w:tcW w:w="4565" w:type="dxa"/>
            <w:tcBorders>
              <w:top w:val="nil"/>
              <w:left w:val="nil"/>
              <w:bottom w:val="single" w:sz="4" w:space="0" w:color="auto"/>
              <w:right w:val="single" w:sz="4" w:space="0" w:color="auto"/>
            </w:tcBorders>
            <w:shd w:val="clear" w:color="000000" w:fill="FFFFFF"/>
            <w:noWrap/>
            <w:hideMark/>
          </w:tcPr>
          <w:p w14:paraId="2C5A2838" w14:textId="77777777" w:rsidR="006D44EF" w:rsidRPr="00D77DF7" w:rsidRDefault="006D44EF" w:rsidP="00AC27B4">
            <w:pPr>
              <w:overflowPunct/>
              <w:autoSpaceDE/>
              <w:autoSpaceDN/>
              <w:adjustRightInd/>
              <w:spacing w:before="0" w:after="0"/>
              <w:ind w:left="0"/>
              <w:textAlignment w:val="auto"/>
              <w:rPr>
                <w:strike/>
                <w:color w:val="000000"/>
                <w:sz w:val="16"/>
                <w:szCs w:val="16"/>
                <w:lang w:eastAsia="sl-SI"/>
              </w:rPr>
            </w:pPr>
            <w:r w:rsidRPr="00D77DF7">
              <w:rPr>
                <w:sz w:val="16"/>
                <w:szCs w:val="16"/>
              </w:rPr>
              <w:t>PROMET, PROMETNA INFRASTRUKTURA IN KOMUNIKACIJE</w:t>
            </w:r>
          </w:p>
        </w:tc>
        <w:tc>
          <w:tcPr>
            <w:tcW w:w="980" w:type="dxa"/>
            <w:tcBorders>
              <w:top w:val="nil"/>
              <w:left w:val="nil"/>
              <w:bottom w:val="single" w:sz="4" w:space="0" w:color="auto"/>
              <w:right w:val="single" w:sz="4" w:space="0" w:color="auto"/>
            </w:tcBorders>
            <w:shd w:val="clear" w:color="000000" w:fill="FFFFFF"/>
            <w:noWrap/>
            <w:hideMark/>
          </w:tcPr>
          <w:p w14:paraId="19C5B088" w14:textId="77777777" w:rsidR="006D44EF" w:rsidRPr="00D77DF7" w:rsidRDefault="006D44EF" w:rsidP="00AC27B4">
            <w:pPr>
              <w:overflowPunct/>
              <w:autoSpaceDE/>
              <w:autoSpaceDN/>
              <w:adjustRightInd/>
              <w:spacing w:before="0" w:after="0"/>
              <w:ind w:left="0"/>
              <w:jc w:val="right"/>
              <w:textAlignment w:val="auto"/>
              <w:rPr>
                <w:strike/>
                <w:color w:val="000000"/>
                <w:sz w:val="16"/>
                <w:szCs w:val="16"/>
                <w:lang w:eastAsia="sl-SI"/>
              </w:rPr>
            </w:pPr>
            <w:r w:rsidRPr="00D77DF7">
              <w:rPr>
                <w:sz w:val="16"/>
                <w:szCs w:val="16"/>
              </w:rPr>
              <w:t>2.136.238,77</w:t>
            </w:r>
          </w:p>
        </w:tc>
        <w:tc>
          <w:tcPr>
            <w:tcW w:w="980" w:type="dxa"/>
            <w:tcBorders>
              <w:top w:val="nil"/>
              <w:left w:val="nil"/>
              <w:bottom w:val="single" w:sz="4" w:space="0" w:color="auto"/>
              <w:right w:val="single" w:sz="4" w:space="0" w:color="auto"/>
            </w:tcBorders>
            <w:shd w:val="clear" w:color="000000" w:fill="FFFFFF"/>
            <w:noWrap/>
            <w:hideMark/>
          </w:tcPr>
          <w:p w14:paraId="5012101F" w14:textId="77777777" w:rsidR="006D44EF" w:rsidRPr="00D77DF7" w:rsidRDefault="006D44EF" w:rsidP="00AC27B4">
            <w:pPr>
              <w:overflowPunct/>
              <w:autoSpaceDE/>
              <w:autoSpaceDN/>
              <w:adjustRightInd/>
              <w:spacing w:before="0" w:after="0"/>
              <w:ind w:left="0"/>
              <w:jc w:val="right"/>
              <w:textAlignment w:val="auto"/>
              <w:rPr>
                <w:strike/>
                <w:color w:val="000000"/>
                <w:sz w:val="16"/>
                <w:szCs w:val="16"/>
                <w:lang w:eastAsia="sl-SI"/>
              </w:rPr>
            </w:pPr>
            <w:r w:rsidRPr="00D77DF7">
              <w:rPr>
                <w:sz w:val="16"/>
                <w:szCs w:val="16"/>
              </w:rPr>
              <w:t>2.210.038,77</w:t>
            </w:r>
          </w:p>
        </w:tc>
        <w:tc>
          <w:tcPr>
            <w:tcW w:w="980" w:type="dxa"/>
            <w:tcBorders>
              <w:top w:val="nil"/>
              <w:left w:val="nil"/>
              <w:bottom w:val="single" w:sz="4" w:space="0" w:color="auto"/>
              <w:right w:val="single" w:sz="4" w:space="0" w:color="auto"/>
            </w:tcBorders>
            <w:shd w:val="clear" w:color="000000" w:fill="FFFFFF"/>
            <w:noWrap/>
            <w:hideMark/>
          </w:tcPr>
          <w:p w14:paraId="6001505F" w14:textId="77777777" w:rsidR="006D44EF" w:rsidRPr="00D77DF7" w:rsidRDefault="006D44EF" w:rsidP="00AC27B4">
            <w:pPr>
              <w:overflowPunct/>
              <w:autoSpaceDE/>
              <w:autoSpaceDN/>
              <w:adjustRightInd/>
              <w:spacing w:before="0" w:after="0"/>
              <w:ind w:left="0"/>
              <w:jc w:val="right"/>
              <w:textAlignment w:val="auto"/>
              <w:rPr>
                <w:strike/>
                <w:color w:val="000000"/>
                <w:sz w:val="16"/>
                <w:szCs w:val="16"/>
                <w:lang w:eastAsia="sl-SI"/>
              </w:rPr>
            </w:pPr>
            <w:r w:rsidRPr="00D77DF7">
              <w:rPr>
                <w:sz w:val="16"/>
                <w:szCs w:val="16"/>
              </w:rPr>
              <w:t>1.569.776,55</w:t>
            </w:r>
          </w:p>
        </w:tc>
        <w:tc>
          <w:tcPr>
            <w:tcW w:w="935" w:type="dxa"/>
            <w:tcBorders>
              <w:top w:val="nil"/>
              <w:left w:val="nil"/>
              <w:bottom w:val="single" w:sz="4" w:space="0" w:color="auto"/>
              <w:right w:val="single" w:sz="4" w:space="0" w:color="auto"/>
            </w:tcBorders>
            <w:shd w:val="clear" w:color="000000" w:fill="FFFFFF"/>
            <w:noWrap/>
            <w:hideMark/>
          </w:tcPr>
          <w:p w14:paraId="2D7547EC" w14:textId="77777777" w:rsidR="006D44EF" w:rsidRPr="00D77DF7" w:rsidRDefault="006D44EF" w:rsidP="00AC27B4">
            <w:pPr>
              <w:overflowPunct/>
              <w:autoSpaceDE/>
              <w:autoSpaceDN/>
              <w:adjustRightInd/>
              <w:spacing w:before="0" w:after="0"/>
              <w:ind w:left="0"/>
              <w:jc w:val="right"/>
              <w:textAlignment w:val="auto"/>
              <w:rPr>
                <w:strike/>
                <w:color w:val="000000"/>
                <w:sz w:val="16"/>
                <w:szCs w:val="16"/>
                <w:lang w:eastAsia="sl-SI"/>
              </w:rPr>
            </w:pPr>
            <w:r w:rsidRPr="00D77DF7">
              <w:rPr>
                <w:sz w:val="16"/>
                <w:szCs w:val="16"/>
              </w:rPr>
              <w:t>71,03</w:t>
            </w:r>
          </w:p>
        </w:tc>
        <w:tc>
          <w:tcPr>
            <w:tcW w:w="825" w:type="dxa"/>
            <w:tcBorders>
              <w:top w:val="nil"/>
              <w:left w:val="nil"/>
              <w:bottom w:val="single" w:sz="4" w:space="0" w:color="auto"/>
              <w:right w:val="single" w:sz="4" w:space="0" w:color="auto"/>
            </w:tcBorders>
            <w:shd w:val="clear" w:color="000000" w:fill="FFFFFF"/>
            <w:noWrap/>
            <w:hideMark/>
          </w:tcPr>
          <w:p w14:paraId="0754E26F" w14:textId="77777777" w:rsidR="006D44EF" w:rsidRPr="00D77DF7" w:rsidRDefault="006D44EF" w:rsidP="00AC27B4">
            <w:pPr>
              <w:overflowPunct/>
              <w:autoSpaceDE/>
              <w:autoSpaceDN/>
              <w:adjustRightInd/>
              <w:spacing w:before="0" w:after="0"/>
              <w:ind w:left="0"/>
              <w:jc w:val="right"/>
              <w:textAlignment w:val="auto"/>
              <w:rPr>
                <w:strike/>
                <w:color w:val="000000"/>
                <w:sz w:val="16"/>
                <w:szCs w:val="16"/>
                <w:lang w:eastAsia="sl-SI"/>
              </w:rPr>
            </w:pPr>
            <w:r w:rsidRPr="00D77DF7">
              <w:rPr>
                <w:sz w:val="16"/>
                <w:szCs w:val="16"/>
              </w:rPr>
              <w:t>73,48</w:t>
            </w:r>
          </w:p>
        </w:tc>
      </w:tr>
      <w:tr w:rsidR="006D44EF" w:rsidRPr="00D77DF7" w14:paraId="6A633680" w14:textId="77777777" w:rsidTr="00AC27B4">
        <w:trPr>
          <w:trHeight w:val="292"/>
        </w:trPr>
        <w:tc>
          <w:tcPr>
            <w:tcW w:w="486" w:type="dxa"/>
            <w:tcBorders>
              <w:top w:val="single" w:sz="4" w:space="0" w:color="auto"/>
              <w:left w:val="single" w:sz="4" w:space="0" w:color="auto"/>
              <w:bottom w:val="single" w:sz="4" w:space="0" w:color="auto"/>
              <w:right w:val="single" w:sz="4" w:space="0" w:color="auto"/>
            </w:tcBorders>
            <w:shd w:val="clear" w:color="000000" w:fill="FFFFFF"/>
            <w:noWrap/>
            <w:hideMark/>
          </w:tcPr>
          <w:p w14:paraId="5927A632" w14:textId="77777777" w:rsidR="006D44EF" w:rsidRPr="00D77DF7" w:rsidRDefault="006D44EF" w:rsidP="00AC27B4">
            <w:pPr>
              <w:overflowPunct/>
              <w:autoSpaceDE/>
              <w:autoSpaceDN/>
              <w:adjustRightInd/>
              <w:spacing w:before="0" w:after="0"/>
              <w:ind w:left="0"/>
              <w:textAlignment w:val="auto"/>
              <w:rPr>
                <w:strike/>
                <w:color w:val="000000"/>
                <w:sz w:val="16"/>
                <w:szCs w:val="16"/>
                <w:lang w:eastAsia="sl-SI"/>
              </w:rPr>
            </w:pPr>
            <w:r w:rsidRPr="00D77DF7">
              <w:rPr>
                <w:sz w:val="16"/>
                <w:szCs w:val="16"/>
              </w:rPr>
              <w:t>14</w:t>
            </w:r>
          </w:p>
        </w:tc>
        <w:tc>
          <w:tcPr>
            <w:tcW w:w="4565" w:type="dxa"/>
            <w:tcBorders>
              <w:top w:val="single" w:sz="4" w:space="0" w:color="auto"/>
              <w:left w:val="nil"/>
              <w:bottom w:val="single" w:sz="4" w:space="0" w:color="auto"/>
              <w:right w:val="single" w:sz="4" w:space="0" w:color="auto"/>
            </w:tcBorders>
            <w:shd w:val="clear" w:color="000000" w:fill="FFFFFF"/>
            <w:noWrap/>
            <w:hideMark/>
          </w:tcPr>
          <w:p w14:paraId="611FB97C" w14:textId="77777777" w:rsidR="006D44EF" w:rsidRPr="00D77DF7" w:rsidRDefault="006D44EF" w:rsidP="00AC27B4">
            <w:pPr>
              <w:overflowPunct/>
              <w:autoSpaceDE/>
              <w:autoSpaceDN/>
              <w:adjustRightInd/>
              <w:spacing w:before="0" w:after="0"/>
              <w:ind w:left="0"/>
              <w:textAlignment w:val="auto"/>
              <w:rPr>
                <w:strike/>
                <w:color w:val="000000"/>
                <w:sz w:val="16"/>
                <w:szCs w:val="16"/>
                <w:lang w:eastAsia="sl-SI"/>
              </w:rPr>
            </w:pPr>
            <w:r w:rsidRPr="00D77DF7">
              <w:rPr>
                <w:sz w:val="16"/>
                <w:szCs w:val="16"/>
              </w:rPr>
              <w:t>GOSPODARSTVO</w:t>
            </w:r>
          </w:p>
        </w:tc>
        <w:tc>
          <w:tcPr>
            <w:tcW w:w="980" w:type="dxa"/>
            <w:tcBorders>
              <w:top w:val="single" w:sz="4" w:space="0" w:color="auto"/>
              <w:left w:val="nil"/>
              <w:bottom w:val="single" w:sz="4" w:space="0" w:color="auto"/>
              <w:right w:val="single" w:sz="4" w:space="0" w:color="auto"/>
            </w:tcBorders>
            <w:shd w:val="clear" w:color="000000" w:fill="FFFFFF"/>
            <w:noWrap/>
            <w:hideMark/>
          </w:tcPr>
          <w:p w14:paraId="191BA46A" w14:textId="77777777" w:rsidR="006D44EF" w:rsidRPr="00D77DF7" w:rsidRDefault="006D44EF" w:rsidP="00AC27B4">
            <w:pPr>
              <w:overflowPunct/>
              <w:autoSpaceDE/>
              <w:autoSpaceDN/>
              <w:adjustRightInd/>
              <w:spacing w:before="0" w:after="0"/>
              <w:ind w:left="0"/>
              <w:jc w:val="right"/>
              <w:textAlignment w:val="auto"/>
              <w:rPr>
                <w:strike/>
                <w:color w:val="000000"/>
                <w:sz w:val="16"/>
                <w:szCs w:val="16"/>
                <w:lang w:eastAsia="sl-SI"/>
              </w:rPr>
            </w:pPr>
            <w:r w:rsidRPr="00D77DF7">
              <w:rPr>
                <w:sz w:val="16"/>
                <w:szCs w:val="16"/>
              </w:rPr>
              <w:t>215.000,00</w:t>
            </w:r>
          </w:p>
        </w:tc>
        <w:tc>
          <w:tcPr>
            <w:tcW w:w="980" w:type="dxa"/>
            <w:tcBorders>
              <w:top w:val="single" w:sz="4" w:space="0" w:color="auto"/>
              <w:left w:val="nil"/>
              <w:bottom w:val="single" w:sz="4" w:space="0" w:color="auto"/>
              <w:right w:val="single" w:sz="4" w:space="0" w:color="auto"/>
            </w:tcBorders>
            <w:shd w:val="clear" w:color="000000" w:fill="FFFFFF"/>
            <w:noWrap/>
            <w:hideMark/>
          </w:tcPr>
          <w:p w14:paraId="547F2C3B" w14:textId="77777777" w:rsidR="006D44EF" w:rsidRPr="00D77DF7" w:rsidRDefault="006D44EF" w:rsidP="00AC27B4">
            <w:pPr>
              <w:overflowPunct/>
              <w:autoSpaceDE/>
              <w:autoSpaceDN/>
              <w:adjustRightInd/>
              <w:spacing w:before="0" w:after="0"/>
              <w:ind w:left="0"/>
              <w:jc w:val="right"/>
              <w:textAlignment w:val="auto"/>
              <w:rPr>
                <w:strike/>
                <w:color w:val="000000"/>
                <w:sz w:val="16"/>
                <w:szCs w:val="16"/>
                <w:lang w:eastAsia="sl-SI"/>
              </w:rPr>
            </w:pPr>
            <w:r w:rsidRPr="00D77DF7">
              <w:rPr>
                <w:sz w:val="16"/>
                <w:szCs w:val="16"/>
              </w:rPr>
              <w:t>215.000,00</w:t>
            </w:r>
          </w:p>
        </w:tc>
        <w:tc>
          <w:tcPr>
            <w:tcW w:w="980" w:type="dxa"/>
            <w:tcBorders>
              <w:top w:val="single" w:sz="4" w:space="0" w:color="auto"/>
              <w:left w:val="nil"/>
              <w:bottom w:val="single" w:sz="4" w:space="0" w:color="auto"/>
              <w:right w:val="single" w:sz="4" w:space="0" w:color="auto"/>
            </w:tcBorders>
            <w:shd w:val="clear" w:color="000000" w:fill="FFFFFF"/>
            <w:noWrap/>
            <w:hideMark/>
          </w:tcPr>
          <w:p w14:paraId="2DD0B657" w14:textId="77777777" w:rsidR="006D44EF" w:rsidRPr="00D77DF7" w:rsidRDefault="006D44EF" w:rsidP="00AC27B4">
            <w:pPr>
              <w:overflowPunct/>
              <w:autoSpaceDE/>
              <w:autoSpaceDN/>
              <w:adjustRightInd/>
              <w:spacing w:before="0" w:after="0"/>
              <w:ind w:left="0"/>
              <w:jc w:val="right"/>
              <w:textAlignment w:val="auto"/>
              <w:rPr>
                <w:strike/>
                <w:color w:val="000000"/>
                <w:sz w:val="16"/>
                <w:szCs w:val="16"/>
                <w:lang w:eastAsia="sl-SI"/>
              </w:rPr>
            </w:pPr>
            <w:r w:rsidRPr="00D77DF7">
              <w:rPr>
                <w:sz w:val="16"/>
                <w:szCs w:val="16"/>
              </w:rPr>
              <w:t>92.672,32</w:t>
            </w:r>
          </w:p>
        </w:tc>
        <w:tc>
          <w:tcPr>
            <w:tcW w:w="935" w:type="dxa"/>
            <w:tcBorders>
              <w:top w:val="single" w:sz="4" w:space="0" w:color="auto"/>
              <w:left w:val="nil"/>
              <w:bottom w:val="single" w:sz="4" w:space="0" w:color="auto"/>
              <w:right w:val="single" w:sz="4" w:space="0" w:color="auto"/>
            </w:tcBorders>
            <w:shd w:val="clear" w:color="000000" w:fill="FFFFFF"/>
            <w:noWrap/>
            <w:hideMark/>
          </w:tcPr>
          <w:p w14:paraId="3AEFF874" w14:textId="77777777" w:rsidR="006D44EF" w:rsidRPr="00D77DF7" w:rsidRDefault="006D44EF" w:rsidP="00AC27B4">
            <w:pPr>
              <w:overflowPunct/>
              <w:autoSpaceDE/>
              <w:autoSpaceDN/>
              <w:adjustRightInd/>
              <w:spacing w:before="0" w:after="0"/>
              <w:ind w:left="0"/>
              <w:jc w:val="right"/>
              <w:textAlignment w:val="auto"/>
              <w:rPr>
                <w:strike/>
                <w:color w:val="000000"/>
                <w:sz w:val="16"/>
                <w:szCs w:val="16"/>
                <w:lang w:eastAsia="sl-SI"/>
              </w:rPr>
            </w:pPr>
            <w:r w:rsidRPr="00D77DF7">
              <w:rPr>
                <w:sz w:val="16"/>
                <w:szCs w:val="16"/>
              </w:rPr>
              <w:t>43,10</w:t>
            </w:r>
          </w:p>
        </w:tc>
        <w:tc>
          <w:tcPr>
            <w:tcW w:w="825" w:type="dxa"/>
            <w:tcBorders>
              <w:top w:val="single" w:sz="4" w:space="0" w:color="auto"/>
              <w:left w:val="nil"/>
              <w:bottom w:val="single" w:sz="4" w:space="0" w:color="auto"/>
              <w:right w:val="single" w:sz="4" w:space="0" w:color="auto"/>
            </w:tcBorders>
            <w:shd w:val="clear" w:color="000000" w:fill="FFFFFF"/>
            <w:noWrap/>
            <w:hideMark/>
          </w:tcPr>
          <w:p w14:paraId="231B539B" w14:textId="77777777" w:rsidR="006D44EF" w:rsidRPr="00D77DF7" w:rsidRDefault="006D44EF" w:rsidP="00AC27B4">
            <w:pPr>
              <w:overflowPunct/>
              <w:autoSpaceDE/>
              <w:autoSpaceDN/>
              <w:adjustRightInd/>
              <w:spacing w:before="0" w:after="0"/>
              <w:ind w:left="0"/>
              <w:jc w:val="right"/>
              <w:textAlignment w:val="auto"/>
              <w:rPr>
                <w:strike/>
                <w:color w:val="000000"/>
                <w:sz w:val="16"/>
                <w:szCs w:val="16"/>
                <w:lang w:eastAsia="sl-SI"/>
              </w:rPr>
            </w:pPr>
            <w:r w:rsidRPr="00D77DF7">
              <w:rPr>
                <w:sz w:val="16"/>
                <w:szCs w:val="16"/>
              </w:rPr>
              <w:t>43,10</w:t>
            </w:r>
          </w:p>
        </w:tc>
      </w:tr>
      <w:tr w:rsidR="006D44EF" w:rsidRPr="00D77DF7" w14:paraId="1C77A2C4" w14:textId="77777777" w:rsidTr="00AC27B4">
        <w:trPr>
          <w:trHeight w:val="292"/>
        </w:trPr>
        <w:tc>
          <w:tcPr>
            <w:tcW w:w="486" w:type="dxa"/>
            <w:tcBorders>
              <w:top w:val="nil"/>
              <w:left w:val="single" w:sz="4" w:space="0" w:color="auto"/>
              <w:bottom w:val="single" w:sz="4" w:space="0" w:color="auto"/>
              <w:right w:val="single" w:sz="4" w:space="0" w:color="auto"/>
            </w:tcBorders>
            <w:shd w:val="clear" w:color="000000" w:fill="FFFFFF"/>
            <w:noWrap/>
            <w:hideMark/>
          </w:tcPr>
          <w:p w14:paraId="7B2EBA7E" w14:textId="77777777" w:rsidR="006D44EF" w:rsidRPr="00D77DF7" w:rsidRDefault="006D44EF" w:rsidP="00AC27B4">
            <w:pPr>
              <w:overflowPunct/>
              <w:autoSpaceDE/>
              <w:autoSpaceDN/>
              <w:adjustRightInd/>
              <w:spacing w:before="0" w:after="0"/>
              <w:ind w:left="0"/>
              <w:textAlignment w:val="auto"/>
              <w:rPr>
                <w:strike/>
                <w:color w:val="000000"/>
                <w:sz w:val="16"/>
                <w:szCs w:val="16"/>
                <w:lang w:eastAsia="sl-SI"/>
              </w:rPr>
            </w:pPr>
            <w:r w:rsidRPr="00D77DF7">
              <w:rPr>
                <w:sz w:val="16"/>
                <w:szCs w:val="16"/>
              </w:rPr>
              <w:t>15</w:t>
            </w:r>
          </w:p>
        </w:tc>
        <w:tc>
          <w:tcPr>
            <w:tcW w:w="4565" w:type="dxa"/>
            <w:tcBorders>
              <w:top w:val="nil"/>
              <w:left w:val="nil"/>
              <w:bottom w:val="single" w:sz="4" w:space="0" w:color="auto"/>
              <w:right w:val="single" w:sz="4" w:space="0" w:color="auto"/>
            </w:tcBorders>
            <w:shd w:val="clear" w:color="000000" w:fill="FFFFFF"/>
            <w:noWrap/>
            <w:hideMark/>
          </w:tcPr>
          <w:p w14:paraId="4AB5667D" w14:textId="77777777" w:rsidR="006D44EF" w:rsidRPr="00D77DF7" w:rsidRDefault="006D44EF" w:rsidP="00AC27B4">
            <w:pPr>
              <w:overflowPunct/>
              <w:autoSpaceDE/>
              <w:autoSpaceDN/>
              <w:adjustRightInd/>
              <w:spacing w:before="0" w:after="0"/>
              <w:ind w:left="0"/>
              <w:textAlignment w:val="auto"/>
              <w:rPr>
                <w:strike/>
                <w:color w:val="000000"/>
                <w:sz w:val="16"/>
                <w:szCs w:val="16"/>
                <w:lang w:eastAsia="sl-SI"/>
              </w:rPr>
            </w:pPr>
            <w:r w:rsidRPr="00D77DF7">
              <w:rPr>
                <w:sz w:val="16"/>
                <w:szCs w:val="16"/>
              </w:rPr>
              <w:t>VAROVANJE OKOLJA IN NARAVNE DEDIŠČINE</w:t>
            </w:r>
          </w:p>
        </w:tc>
        <w:tc>
          <w:tcPr>
            <w:tcW w:w="980" w:type="dxa"/>
            <w:tcBorders>
              <w:top w:val="nil"/>
              <w:left w:val="nil"/>
              <w:bottom w:val="single" w:sz="4" w:space="0" w:color="auto"/>
              <w:right w:val="single" w:sz="4" w:space="0" w:color="auto"/>
            </w:tcBorders>
            <w:shd w:val="clear" w:color="000000" w:fill="FFFFFF"/>
            <w:noWrap/>
            <w:hideMark/>
          </w:tcPr>
          <w:p w14:paraId="2C29A6D9" w14:textId="77777777" w:rsidR="006D44EF" w:rsidRPr="00D77DF7" w:rsidRDefault="006D44EF" w:rsidP="00AC27B4">
            <w:pPr>
              <w:overflowPunct/>
              <w:autoSpaceDE/>
              <w:autoSpaceDN/>
              <w:adjustRightInd/>
              <w:spacing w:before="0" w:after="0"/>
              <w:ind w:left="0"/>
              <w:jc w:val="right"/>
              <w:textAlignment w:val="auto"/>
              <w:rPr>
                <w:strike/>
                <w:color w:val="000000"/>
                <w:sz w:val="16"/>
                <w:szCs w:val="16"/>
                <w:lang w:eastAsia="sl-SI"/>
              </w:rPr>
            </w:pPr>
            <w:r w:rsidRPr="00D77DF7">
              <w:rPr>
                <w:sz w:val="16"/>
                <w:szCs w:val="16"/>
              </w:rPr>
              <w:t>4.210.955,75</w:t>
            </w:r>
          </w:p>
        </w:tc>
        <w:tc>
          <w:tcPr>
            <w:tcW w:w="980" w:type="dxa"/>
            <w:tcBorders>
              <w:top w:val="nil"/>
              <w:left w:val="nil"/>
              <w:bottom w:val="single" w:sz="4" w:space="0" w:color="auto"/>
              <w:right w:val="single" w:sz="4" w:space="0" w:color="auto"/>
            </w:tcBorders>
            <w:shd w:val="clear" w:color="000000" w:fill="FFFFFF"/>
            <w:noWrap/>
            <w:hideMark/>
          </w:tcPr>
          <w:p w14:paraId="54F299B7" w14:textId="77777777" w:rsidR="006D44EF" w:rsidRPr="00D77DF7" w:rsidRDefault="006D44EF" w:rsidP="00AC27B4">
            <w:pPr>
              <w:overflowPunct/>
              <w:autoSpaceDE/>
              <w:autoSpaceDN/>
              <w:adjustRightInd/>
              <w:spacing w:before="0" w:after="0"/>
              <w:ind w:left="0"/>
              <w:jc w:val="right"/>
              <w:textAlignment w:val="auto"/>
              <w:rPr>
                <w:strike/>
                <w:color w:val="000000"/>
                <w:sz w:val="16"/>
                <w:szCs w:val="16"/>
                <w:lang w:eastAsia="sl-SI"/>
              </w:rPr>
            </w:pPr>
            <w:r w:rsidRPr="00D77DF7">
              <w:rPr>
                <w:sz w:val="16"/>
                <w:szCs w:val="16"/>
              </w:rPr>
              <w:t>4.133.955,75</w:t>
            </w:r>
          </w:p>
        </w:tc>
        <w:tc>
          <w:tcPr>
            <w:tcW w:w="980" w:type="dxa"/>
            <w:tcBorders>
              <w:top w:val="nil"/>
              <w:left w:val="nil"/>
              <w:bottom w:val="single" w:sz="4" w:space="0" w:color="auto"/>
              <w:right w:val="single" w:sz="4" w:space="0" w:color="auto"/>
            </w:tcBorders>
            <w:shd w:val="clear" w:color="000000" w:fill="FFFFFF"/>
            <w:noWrap/>
            <w:hideMark/>
          </w:tcPr>
          <w:p w14:paraId="79FFD4DF" w14:textId="77777777" w:rsidR="006D44EF" w:rsidRPr="00D77DF7" w:rsidRDefault="006D44EF" w:rsidP="00AC27B4">
            <w:pPr>
              <w:overflowPunct/>
              <w:autoSpaceDE/>
              <w:autoSpaceDN/>
              <w:adjustRightInd/>
              <w:spacing w:before="0" w:after="0"/>
              <w:ind w:left="0"/>
              <w:jc w:val="right"/>
              <w:textAlignment w:val="auto"/>
              <w:rPr>
                <w:strike/>
                <w:color w:val="000000"/>
                <w:sz w:val="16"/>
                <w:szCs w:val="16"/>
                <w:lang w:eastAsia="sl-SI"/>
              </w:rPr>
            </w:pPr>
            <w:r w:rsidRPr="00D77DF7">
              <w:rPr>
                <w:sz w:val="16"/>
                <w:szCs w:val="16"/>
              </w:rPr>
              <w:t>380.566,57</w:t>
            </w:r>
          </w:p>
        </w:tc>
        <w:tc>
          <w:tcPr>
            <w:tcW w:w="935" w:type="dxa"/>
            <w:tcBorders>
              <w:top w:val="nil"/>
              <w:left w:val="nil"/>
              <w:bottom w:val="single" w:sz="4" w:space="0" w:color="auto"/>
              <w:right w:val="single" w:sz="4" w:space="0" w:color="auto"/>
            </w:tcBorders>
            <w:shd w:val="clear" w:color="000000" w:fill="FFFFFF"/>
            <w:noWrap/>
            <w:hideMark/>
          </w:tcPr>
          <w:p w14:paraId="66967595" w14:textId="77777777" w:rsidR="006D44EF" w:rsidRPr="00D77DF7" w:rsidRDefault="006D44EF" w:rsidP="00AC27B4">
            <w:pPr>
              <w:overflowPunct/>
              <w:autoSpaceDE/>
              <w:autoSpaceDN/>
              <w:adjustRightInd/>
              <w:spacing w:before="0" w:after="0"/>
              <w:ind w:left="0"/>
              <w:jc w:val="right"/>
              <w:textAlignment w:val="auto"/>
              <w:rPr>
                <w:strike/>
                <w:color w:val="000000"/>
                <w:sz w:val="16"/>
                <w:szCs w:val="16"/>
                <w:lang w:eastAsia="sl-SI"/>
              </w:rPr>
            </w:pPr>
            <w:r w:rsidRPr="00D77DF7">
              <w:rPr>
                <w:sz w:val="16"/>
                <w:szCs w:val="16"/>
              </w:rPr>
              <w:t>9,21</w:t>
            </w:r>
          </w:p>
        </w:tc>
        <w:tc>
          <w:tcPr>
            <w:tcW w:w="825" w:type="dxa"/>
            <w:tcBorders>
              <w:top w:val="nil"/>
              <w:left w:val="nil"/>
              <w:bottom w:val="single" w:sz="4" w:space="0" w:color="auto"/>
              <w:right w:val="single" w:sz="4" w:space="0" w:color="auto"/>
            </w:tcBorders>
            <w:shd w:val="clear" w:color="000000" w:fill="FFFFFF"/>
            <w:noWrap/>
            <w:hideMark/>
          </w:tcPr>
          <w:p w14:paraId="3529B7A9" w14:textId="77777777" w:rsidR="006D44EF" w:rsidRPr="00D77DF7" w:rsidRDefault="006D44EF" w:rsidP="00AC27B4">
            <w:pPr>
              <w:overflowPunct/>
              <w:autoSpaceDE/>
              <w:autoSpaceDN/>
              <w:adjustRightInd/>
              <w:spacing w:before="0" w:after="0"/>
              <w:ind w:left="0"/>
              <w:jc w:val="right"/>
              <w:textAlignment w:val="auto"/>
              <w:rPr>
                <w:strike/>
                <w:color w:val="000000"/>
                <w:sz w:val="16"/>
                <w:szCs w:val="16"/>
                <w:lang w:eastAsia="sl-SI"/>
              </w:rPr>
            </w:pPr>
            <w:r w:rsidRPr="00D77DF7">
              <w:rPr>
                <w:sz w:val="16"/>
                <w:szCs w:val="16"/>
              </w:rPr>
              <w:t>9,04</w:t>
            </w:r>
          </w:p>
        </w:tc>
      </w:tr>
      <w:tr w:rsidR="006D44EF" w:rsidRPr="00D77DF7" w14:paraId="199CAAEB" w14:textId="77777777" w:rsidTr="00AC27B4">
        <w:trPr>
          <w:trHeight w:val="292"/>
        </w:trPr>
        <w:tc>
          <w:tcPr>
            <w:tcW w:w="486" w:type="dxa"/>
            <w:tcBorders>
              <w:top w:val="nil"/>
              <w:left w:val="single" w:sz="4" w:space="0" w:color="auto"/>
              <w:bottom w:val="single" w:sz="4" w:space="0" w:color="auto"/>
              <w:right w:val="single" w:sz="4" w:space="0" w:color="auto"/>
            </w:tcBorders>
            <w:shd w:val="clear" w:color="000000" w:fill="FFFFFF"/>
            <w:noWrap/>
            <w:hideMark/>
          </w:tcPr>
          <w:p w14:paraId="34AC00E9" w14:textId="77777777" w:rsidR="006D44EF" w:rsidRPr="00D77DF7" w:rsidRDefault="006D44EF" w:rsidP="00AC27B4">
            <w:pPr>
              <w:overflowPunct/>
              <w:autoSpaceDE/>
              <w:autoSpaceDN/>
              <w:adjustRightInd/>
              <w:spacing w:before="0" w:after="0"/>
              <w:ind w:left="0"/>
              <w:textAlignment w:val="auto"/>
              <w:rPr>
                <w:strike/>
                <w:color w:val="000000"/>
                <w:sz w:val="16"/>
                <w:szCs w:val="16"/>
                <w:lang w:eastAsia="sl-SI"/>
              </w:rPr>
            </w:pPr>
            <w:r w:rsidRPr="00D77DF7">
              <w:rPr>
                <w:sz w:val="16"/>
                <w:szCs w:val="16"/>
              </w:rPr>
              <w:t>16</w:t>
            </w:r>
          </w:p>
        </w:tc>
        <w:tc>
          <w:tcPr>
            <w:tcW w:w="4565" w:type="dxa"/>
            <w:tcBorders>
              <w:top w:val="nil"/>
              <w:left w:val="nil"/>
              <w:bottom w:val="single" w:sz="4" w:space="0" w:color="auto"/>
              <w:right w:val="single" w:sz="4" w:space="0" w:color="auto"/>
            </w:tcBorders>
            <w:shd w:val="clear" w:color="000000" w:fill="FFFFFF"/>
            <w:noWrap/>
            <w:hideMark/>
          </w:tcPr>
          <w:p w14:paraId="45ABBDF7" w14:textId="77777777" w:rsidR="006D44EF" w:rsidRPr="00D77DF7" w:rsidRDefault="006D44EF" w:rsidP="00AC27B4">
            <w:pPr>
              <w:overflowPunct/>
              <w:autoSpaceDE/>
              <w:autoSpaceDN/>
              <w:adjustRightInd/>
              <w:spacing w:before="0" w:after="0"/>
              <w:ind w:left="0"/>
              <w:textAlignment w:val="auto"/>
              <w:rPr>
                <w:strike/>
                <w:color w:val="000000"/>
                <w:sz w:val="16"/>
                <w:szCs w:val="16"/>
                <w:lang w:eastAsia="sl-SI"/>
              </w:rPr>
            </w:pPr>
            <w:r w:rsidRPr="00D77DF7">
              <w:rPr>
                <w:sz w:val="16"/>
                <w:szCs w:val="16"/>
              </w:rPr>
              <w:t>PROSTORSKO PLANIRANJE IN STANOVANJSKO KOMUNALNA DEJAVNOST</w:t>
            </w:r>
          </w:p>
        </w:tc>
        <w:tc>
          <w:tcPr>
            <w:tcW w:w="980" w:type="dxa"/>
            <w:tcBorders>
              <w:top w:val="nil"/>
              <w:left w:val="nil"/>
              <w:bottom w:val="single" w:sz="4" w:space="0" w:color="auto"/>
              <w:right w:val="single" w:sz="4" w:space="0" w:color="auto"/>
            </w:tcBorders>
            <w:shd w:val="clear" w:color="000000" w:fill="FFFFFF"/>
            <w:noWrap/>
            <w:hideMark/>
          </w:tcPr>
          <w:p w14:paraId="68A385F8" w14:textId="77777777" w:rsidR="006D44EF" w:rsidRPr="00D77DF7" w:rsidRDefault="006D44EF" w:rsidP="00AC27B4">
            <w:pPr>
              <w:overflowPunct/>
              <w:autoSpaceDE/>
              <w:autoSpaceDN/>
              <w:adjustRightInd/>
              <w:spacing w:before="0" w:after="0"/>
              <w:ind w:left="0"/>
              <w:jc w:val="right"/>
              <w:textAlignment w:val="auto"/>
              <w:rPr>
                <w:strike/>
                <w:color w:val="000000"/>
                <w:sz w:val="16"/>
                <w:szCs w:val="16"/>
                <w:lang w:eastAsia="sl-SI"/>
              </w:rPr>
            </w:pPr>
            <w:r w:rsidRPr="00D77DF7">
              <w:rPr>
                <w:sz w:val="16"/>
                <w:szCs w:val="16"/>
              </w:rPr>
              <w:t>439.900,00</w:t>
            </w:r>
          </w:p>
        </w:tc>
        <w:tc>
          <w:tcPr>
            <w:tcW w:w="980" w:type="dxa"/>
            <w:tcBorders>
              <w:top w:val="nil"/>
              <w:left w:val="nil"/>
              <w:bottom w:val="single" w:sz="4" w:space="0" w:color="auto"/>
              <w:right w:val="single" w:sz="4" w:space="0" w:color="auto"/>
            </w:tcBorders>
            <w:shd w:val="clear" w:color="000000" w:fill="FFFFFF"/>
            <w:noWrap/>
            <w:hideMark/>
          </w:tcPr>
          <w:p w14:paraId="645761BE" w14:textId="77777777" w:rsidR="006D44EF" w:rsidRPr="00D77DF7" w:rsidRDefault="006D44EF" w:rsidP="00AC27B4">
            <w:pPr>
              <w:overflowPunct/>
              <w:autoSpaceDE/>
              <w:autoSpaceDN/>
              <w:adjustRightInd/>
              <w:spacing w:before="0" w:after="0"/>
              <w:ind w:left="0"/>
              <w:jc w:val="right"/>
              <w:textAlignment w:val="auto"/>
              <w:rPr>
                <w:strike/>
                <w:color w:val="000000"/>
                <w:sz w:val="16"/>
                <w:szCs w:val="16"/>
                <w:lang w:eastAsia="sl-SI"/>
              </w:rPr>
            </w:pPr>
            <w:r w:rsidRPr="00D77DF7">
              <w:rPr>
                <w:sz w:val="16"/>
                <w:szCs w:val="16"/>
              </w:rPr>
              <w:t>439.900,00</w:t>
            </w:r>
          </w:p>
        </w:tc>
        <w:tc>
          <w:tcPr>
            <w:tcW w:w="980" w:type="dxa"/>
            <w:tcBorders>
              <w:top w:val="nil"/>
              <w:left w:val="nil"/>
              <w:bottom w:val="single" w:sz="4" w:space="0" w:color="auto"/>
              <w:right w:val="single" w:sz="4" w:space="0" w:color="auto"/>
            </w:tcBorders>
            <w:shd w:val="clear" w:color="000000" w:fill="FFFFFF"/>
            <w:noWrap/>
            <w:hideMark/>
          </w:tcPr>
          <w:p w14:paraId="074DB063" w14:textId="77777777" w:rsidR="006D44EF" w:rsidRPr="00D77DF7" w:rsidRDefault="006D44EF" w:rsidP="00AC27B4">
            <w:pPr>
              <w:overflowPunct/>
              <w:autoSpaceDE/>
              <w:autoSpaceDN/>
              <w:adjustRightInd/>
              <w:spacing w:before="0" w:after="0"/>
              <w:ind w:left="0"/>
              <w:jc w:val="right"/>
              <w:textAlignment w:val="auto"/>
              <w:rPr>
                <w:strike/>
                <w:color w:val="000000"/>
                <w:sz w:val="16"/>
                <w:szCs w:val="16"/>
                <w:lang w:eastAsia="sl-SI"/>
              </w:rPr>
            </w:pPr>
            <w:r w:rsidRPr="00D77DF7">
              <w:rPr>
                <w:sz w:val="16"/>
                <w:szCs w:val="16"/>
              </w:rPr>
              <w:t>213.226,45</w:t>
            </w:r>
          </w:p>
        </w:tc>
        <w:tc>
          <w:tcPr>
            <w:tcW w:w="935" w:type="dxa"/>
            <w:tcBorders>
              <w:top w:val="nil"/>
              <w:left w:val="nil"/>
              <w:bottom w:val="single" w:sz="4" w:space="0" w:color="auto"/>
              <w:right w:val="single" w:sz="4" w:space="0" w:color="auto"/>
            </w:tcBorders>
            <w:shd w:val="clear" w:color="000000" w:fill="FFFFFF"/>
            <w:noWrap/>
            <w:hideMark/>
          </w:tcPr>
          <w:p w14:paraId="4A746AD4" w14:textId="77777777" w:rsidR="006D44EF" w:rsidRPr="00D77DF7" w:rsidRDefault="006D44EF" w:rsidP="00AC27B4">
            <w:pPr>
              <w:overflowPunct/>
              <w:autoSpaceDE/>
              <w:autoSpaceDN/>
              <w:adjustRightInd/>
              <w:spacing w:before="0" w:after="0"/>
              <w:ind w:left="0"/>
              <w:jc w:val="right"/>
              <w:textAlignment w:val="auto"/>
              <w:rPr>
                <w:strike/>
                <w:color w:val="000000"/>
                <w:sz w:val="16"/>
                <w:szCs w:val="16"/>
                <w:lang w:eastAsia="sl-SI"/>
              </w:rPr>
            </w:pPr>
            <w:r w:rsidRPr="00D77DF7">
              <w:rPr>
                <w:sz w:val="16"/>
                <w:szCs w:val="16"/>
              </w:rPr>
              <w:t>48,47</w:t>
            </w:r>
          </w:p>
        </w:tc>
        <w:tc>
          <w:tcPr>
            <w:tcW w:w="825" w:type="dxa"/>
            <w:tcBorders>
              <w:top w:val="nil"/>
              <w:left w:val="nil"/>
              <w:bottom w:val="single" w:sz="4" w:space="0" w:color="auto"/>
              <w:right w:val="single" w:sz="4" w:space="0" w:color="auto"/>
            </w:tcBorders>
            <w:shd w:val="clear" w:color="000000" w:fill="FFFFFF"/>
            <w:noWrap/>
            <w:hideMark/>
          </w:tcPr>
          <w:p w14:paraId="6F332EF0" w14:textId="77777777" w:rsidR="006D44EF" w:rsidRPr="00D77DF7" w:rsidRDefault="006D44EF" w:rsidP="00AC27B4">
            <w:pPr>
              <w:overflowPunct/>
              <w:autoSpaceDE/>
              <w:autoSpaceDN/>
              <w:adjustRightInd/>
              <w:spacing w:before="0" w:after="0"/>
              <w:ind w:left="0"/>
              <w:jc w:val="right"/>
              <w:textAlignment w:val="auto"/>
              <w:rPr>
                <w:strike/>
                <w:color w:val="000000"/>
                <w:sz w:val="16"/>
                <w:szCs w:val="16"/>
                <w:lang w:eastAsia="sl-SI"/>
              </w:rPr>
            </w:pPr>
            <w:r w:rsidRPr="00D77DF7">
              <w:rPr>
                <w:sz w:val="16"/>
                <w:szCs w:val="16"/>
              </w:rPr>
              <w:t>48,47</w:t>
            </w:r>
          </w:p>
        </w:tc>
      </w:tr>
      <w:tr w:rsidR="006D44EF" w:rsidRPr="00D77DF7" w14:paraId="001054E1" w14:textId="77777777" w:rsidTr="00AC27B4">
        <w:trPr>
          <w:trHeight w:val="292"/>
        </w:trPr>
        <w:tc>
          <w:tcPr>
            <w:tcW w:w="486" w:type="dxa"/>
            <w:tcBorders>
              <w:top w:val="nil"/>
              <w:left w:val="single" w:sz="4" w:space="0" w:color="auto"/>
              <w:bottom w:val="single" w:sz="4" w:space="0" w:color="auto"/>
              <w:right w:val="single" w:sz="4" w:space="0" w:color="auto"/>
            </w:tcBorders>
            <w:shd w:val="clear" w:color="000000" w:fill="FFFFFF"/>
            <w:noWrap/>
            <w:hideMark/>
          </w:tcPr>
          <w:p w14:paraId="2A55CB6B" w14:textId="77777777" w:rsidR="006D44EF" w:rsidRPr="00D77DF7" w:rsidRDefault="006D44EF" w:rsidP="00AC27B4">
            <w:pPr>
              <w:overflowPunct/>
              <w:autoSpaceDE/>
              <w:autoSpaceDN/>
              <w:adjustRightInd/>
              <w:spacing w:before="0" w:after="0"/>
              <w:ind w:left="0"/>
              <w:textAlignment w:val="auto"/>
              <w:rPr>
                <w:strike/>
                <w:color w:val="000000"/>
                <w:sz w:val="16"/>
                <w:szCs w:val="16"/>
                <w:lang w:eastAsia="sl-SI"/>
              </w:rPr>
            </w:pPr>
            <w:r w:rsidRPr="00D77DF7">
              <w:rPr>
                <w:sz w:val="16"/>
                <w:szCs w:val="16"/>
              </w:rPr>
              <w:t>17</w:t>
            </w:r>
          </w:p>
        </w:tc>
        <w:tc>
          <w:tcPr>
            <w:tcW w:w="4565" w:type="dxa"/>
            <w:tcBorders>
              <w:top w:val="nil"/>
              <w:left w:val="nil"/>
              <w:bottom w:val="single" w:sz="4" w:space="0" w:color="auto"/>
              <w:right w:val="single" w:sz="4" w:space="0" w:color="auto"/>
            </w:tcBorders>
            <w:shd w:val="clear" w:color="000000" w:fill="FFFFFF"/>
            <w:noWrap/>
            <w:hideMark/>
          </w:tcPr>
          <w:p w14:paraId="38699DBD" w14:textId="77777777" w:rsidR="006D44EF" w:rsidRPr="00D77DF7" w:rsidRDefault="006D44EF" w:rsidP="00AC27B4">
            <w:pPr>
              <w:overflowPunct/>
              <w:autoSpaceDE/>
              <w:autoSpaceDN/>
              <w:adjustRightInd/>
              <w:spacing w:before="0" w:after="0"/>
              <w:ind w:left="0"/>
              <w:textAlignment w:val="auto"/>
              <w:rPr>
                <w:strike/>
                <w:color w:val="000000"/>
                <w:sz w:val="16"/>
                <w:szCs w:val="16"/>
                <w:lang w:eastAsia="sl-SI"/>
              </w:rPr>
            </w:pPr>
            <w:r w:rsidRPr="00D77DF7">
              <w:rPr>
                <w:sz w:val="16"/>
                <w:szCs w:val="16"/>
              </w:rPr>
              <w:t>ZDRAVSTVENO VARSTVO</w:t>
            </w:r>
          </w:p>
        </w:tc>
        <w:tc>
          <w:tcPr>
            <w:tcW w:w="980" w:type="dxa"/>
            <w:tcBorders>
              <w:top w:val="nil"/>
              <w:left w:val="nil"/>
              <w:bottom w:val="single" w:sz="4" w:space="0" w:color="auto"/>
              <w:right w:val="single" w:sz="4" w:space="0" w:color="auto"/>
            </w:tcBorders>
            <w:shd w:val="clear" w:color="000000" w:fill="FFFFFF"/>
            <w:noWrap/>
            <w:hideMark/>
          </w:tcPr>
          <w:p w14:paraId="46D53BA5" w14:textId="77777777" w:rsidR="006D44EF" w:rsidRPr="00D77DF7" w:rsidRDefault="006D44EF" w:rsidP="00AC27B4">
            <w:pPr>
              <w:overflowPunct/>
              <w:autoSpaceDE/>
              <w:autoSpaceDN/>
              <w:adjustRightInd/>
              <w:spacing w:before="0" w:after="0"/>
              <w:ind w:left="0"/>
              <w:jc w:val="right"/>
              <w:textAlignment w:val="auto"/>
              <w:rPr>
                <w:strike/>
                <w:color w:val="000000"/>
                <w:sz w:val="16"/>
                <w:szCs w:val="16"/>
                <w:lang w:eastAsia="sl-SI"/>
              </w:rPr>
            </w:pPr>
            <w:r w:rsidRPr="00D77DF7">
              <w:rPr>
                <w:sz w:val="16"/>
                <w:szCs w:val="16"/>
              </w:rPr>
              <w:t>300.000,00</w:t>
            </w:r>
          </w:p>
        </w:tc>
        <w:tc>
          <w:tcPr>
            <w:tcW w:w="980" w:type="dxa"/>
            <w:tcBorders>
              <w:top w:val="nil"/>
              <w:left w:val="nil"/>
              <w:bottom w:val="single" w:sz="4" w:space="0" w:color="auto"/>
              <w:right w:val="single" w:sz="4" w:space="0" w:color="auto"/>
            </w:tcBorders>
            <w:shd w:val="clear" w:color="000000" w:fill="FFFFFF"/>
            <w:noWrap/>
            <w:hideMark/>
          </w:tcPr>
          <w:p w14:paraId="7D5DF690" w14:textId="77777777" w:rsidR="006D44EF" w:rsidRPr="00D77DF7" w:rsidRDefault="006D44EF" w:rsidP="00AC27B4">
            <w:pPr>
              <w:overflowPunct/>
              <w:autoSpaceDE/>
              <w:autoSpaceDN/>
              <w:adjustRightInd/>
              <w:spacing w:before="0" w:after="0"/>
              <w:ind w:left="0"/>
              <w:jc w:val="right"/>
              <w:textAlignment w:val="auto"/>
              <w:rPr>
                <w:strike/>
                <w:color w:val="000000"/>
                <w:sz w:val="16"/>
                <w:szCs w:val="16"/>
                <w:lang w:eastAsia="sl-SI"/>
              </w:rPr>
            </w:pPr>
            <w:r w:rsidRPr="00D77DF7">
              <w:rPr>
                <w:sz w:val="16"/>
                <w:szCs w:val="16"/>
              </w:rPr>
              <w:t>271.000,00</w:t>
            </w:r>
          </w:p>
        </w:tc>
        <w:tc>
          <w:tcPr>
            <w:tcW w:w="980" w:type="dxa"/>
            <w:tcBorders>
              <w:top w:val="nil"/>
              <w:left w:val="nil"/>
              <w:bottom w:val="single" w:sz="4" w:space="0" w:color="auto"/>
              <w:right w:val="single" w:sz="4" w:space="0" w:color="auto"/>
            </w:tcBorders>
            <w:shd w:val="clear" w:color="000000" w:fill="FFFFFF"/>
            <w:noWrap/>
            <w:hideMark/>
          </w:tcPr>
          <w:p w14:paraId="18C8F969" w14:textId="77777777" w:rsidR="006D44EF" w:rsidRPr="00D77DF7" w:rsidRDefault="006D44EF" w:rsidP="00AC27B4">
            <w:pPr>
              <w:overflowPunct/>
              <w:autoSpaceDE/>
              <w:autoSpaceDN/>
              <w:adjustRightInd/>
              <w:spacing w:before="0" w:after="0"/>
              <w:ind w:left="0"/>
              <w:jc w:val="right"/>
              <w:textAlignment w:val="auto"/>
              <w:rPr>
                <w:strike/>
                <w:color w:val="000000"/>
                <w:sz w:val="16"/>
                <w:szCs w:val="16"/>
                <w:lang w:eastAsia="sl-SI"/>
              </w:rPr>
            </w:pPr>
            <w:r w:rsidRPr="00D77DF7">
              <w:rPr>
                <w:sz w:val="16"/>
                <w:szCs w:val="16"/>
              </w:rPr>
              <w:t>29.650,80</w:t>
            </w:r>
          </w:p>
        </w:tc>
        <w:tc>
          <w:tcPr>
            <w:tcW w:w="935" w:type="dxa"/>
            <w:tcBorders>
              <w:top w:val="nil"/>
              <w:left w:val="nil"/>
              <w:bottom w:val="single" w:sz="4" w:space="0" w:color="auto"/>
              <w:right w:val="single" w:sz="4" w:space="0" w:color="auto"/>
            </w:tcBorders>
            <w:shd w:val="clear" w:color="000000" w:fill="FFFFFF"/>
            <w:noWrap/>
            <w:hideMark/>
          </w:tcPr>
          <w:p w14:paraId="7114F7CD" w14:textId="77777777" w:rsidR="006D44EF" w:rsidRPr="00D77DF7" w:rsidRDefault="006D44EF" w:rsidP="00AC27B4">
            <w:pPr>
              <w:overflowPunct/>
              <w:autoSpaceDE/>
              <w:autoSpaceDN/>
              <w:adjustRightInd/>
              <w:spacing w:before="0" w:after="0"/>
              <w:ind w:left="0"/>
              <w:jc w:val="right"/>
              <w:textAlignment w:val="auto"/>
              <w:rPr>
                <w:strike/>
                <w:color w:val="000000"/>
                <w:sz w:val="16"/>
                <w:szCs w:val="16"/>
                <w:lang w:eastAsia="sl-SI"/>
              </w:rPr>
            </w:pPr>
            <w:r w:rsidRPr="00D77DF7">
              <w:rPr>
                <w:sz w:val="16"/>
                <w:szCs w:val="16"/>
              </w:rPr>
              <w:t>10,94</w:t>
            </w:r>
          </w:p>
        </w:tc>
        <w:tc>
          <w:tcPr>
            <w:tcW w:w="825" w:type="dxa"/>
            <w:tcBorders>
              <w:top w:val="nil"/>
              <w:left w:val="nil"/>
              <w:bottom w:val="single" w:sz="4" w:space="0" w:color="auto"/>
              <w:right w:val="single" w:sz="4" w:space="0" w:color="auto"/>
            </w:tcBorders>
            <w:shd w:val="clear" w:color="000000" w:fill="FFFFFF"/>
            <w:noWrap/>
            <w:hideMark/>
          </w:tcPr>
          <w:p w14:paraId="4C735853" w14:textId="77777777" w:rsidR="006D44EF" w:rsidRPr="00D77DF7" w:rsidRDefault="006D44EF" w:rsidP="00AC27B4">
            <w:pPr>
              <w:overflowPunct/>
              <w:autoSpaceDE/>
              <w:autoSpaceDN/>
              <w:adjustRightInd/>
              <w:spacing w:before="0" w:after="0"/>
              <w:ind w:left="0"/>
              <w:jc w:val="right"/>
              <w:textAlignment w:val="auto"/>
              <w:rPr>
                <w:strike/>
                <w:color w:val="000000"/>
                <w:sz w:val="16"/>
                <w:szCs w:val="16"/>
                <w:lang w:eastAsia="sl-SI"/>
              </w:rPr>
            </w:pPr>
            <w:r w:rsidRPr="00D77DF7">
              <w:rPr>
                <w:sz w:val="16"/>
                <w:szCs w:val="16"/>
              </w:rPr>
              <w:t>9,88</w:t>
            </w:r>
          </w:p>
        </w:tc>
      </w:tr>
      <w:tr w:rsidR="006D44EF" w:rsidRPr="00D77DF7" w14:paraId="67DD75D1" w14:textId="77777777" w:rsidTr="00AC27B4">
        <w:trPr>
          <w:trHeight w:val="292"/>
        </w:trPr>
        <w:tc>
          <w:tcPr>
            <w:tcW w:w="486" w:type="dxa"/>
            <w:tcBorders>
              <w:top w:val="single" w:sz="4" w:space="0" w:color="auto"/>
              <w:left w:val="single" w:sz="4" w:space="0" w:color="auto"/>
              <w:bottom w:val="single" w:sz="4" w:space="0" w:color="auto"/>
              <w:right w:val="single" w:sz="4" w:space="0" w:color="auto"/>
            </w:tcBorders>
            <w:shd w:val="clear" w:color="000000" w:fill="FFFFFF"/>
            <w:noWrap/>
            <w:hideMark/>
          </w:tcPr>
          <w:p w14:paraId="0D94DE5C" w14:textId="77777777" w:rsidR="006D44EF" w:rsidRPr="00D77DF7" w:rsidRDefault="006D44EF" w:rsidP="00AC27B4">
            <w:pPr>
              <w:overflowPunct/>
              <w:autoSpaceDE/>
              <w:autoSpaceDN/>
              <w:adjustRightInd/>
              <w:spacing w:before="0" w:after="0"/>
              <w:ind w:left="0"/>
              <w:textAlignment w:val="auto"/>
              <w:rPr>
                <w:strike/>
                <w:color w:val="000000"/>
                <w:sz w:val="16"/>
                <w:szCs w:val="16"/>
                <w:lang w:eastAsia="sl-SI"/>
              </w:rPr>
            </w:pPr>
            <w:r w:rsidRPr="00D77DF7">
              <w:rPr>
                <w:sz w:val="16"/>
                <w:szCs w:val="16"/>
              </w:rPr>
              <w:lastRenderedPageBreak/>
              <w:t>18</w:t>
            </w:r>
          </w:p>
        </w:tc>
        <w:tc>
          <w:tcPr>
            <w:tcW w:w="4565" w:type="dxa"/>
            <w:tcBorders>
              <w:top w:val="single" w:sz="4" w:space="0" w:color="auto"/>
              <w:left w:val="nil"/>
              <w:bottom w:val="single" w:sz="4" w:space="0" w:color="auto"/>
              <w:right w:val="single" w:sz="4" w:space="0" w:color="auto"/>
            </w:tcBorders>
            <w:shd w:val="clear" w:color="000000" w:fill="FFFFFF"/>
            <w:noWrap/>
            <w:hideMark/>
          </w:tcPr>
          <w:p w14:paraId="23231FC1" w14:textId="77777777" w:rsidR="006D44EF" w:rsidRPr="00D77DF7" w:rsidRDefault="006D44EF" w:rsidP="00AC27B4">
            <w:pPr>
              <w:overflowPunct/>
              <w:autoSpaceDE/>
              <w:autoSpaceDN/>
              <w:adjustRightInd/>
              <w:spacing w:before="0" w:after="0"/>
              <w:ind w:left="0"/>
              <w:textAlignment w:val="auto"/>
              <w:rPr>
                <w:strike/>
                <w:color w:val="000000"/>
                <w:sz w:val="16"/>
                <w:szCs w:val="16"/>
                <w:lang w:eastAsia="sl-SI"/>
              </w:rPr>
            </w:pPr>
            <w:r w:rsidRPr="00D77DF7">
              <w:rPr>
                <w:sz w:val="16"/>
                <w:szCs w:val="16"/>
              </w:rPr>
              <w:t>KULTURA, ŠPORT IN NEVLADNE ORGANIZACIJE</w:t>
            </w:r>
          </w:p>
        </w:tc>
        <w:tc>
          <w:tcPr>
            <w:tcW w:w="980" w:type="dxa"/>
            <w:tcBorders>
              <w:top w:val="single" w:sz="4" w:space="0" w:color="auto"/>
              <w:left w:val="nil"/>
              <w:bottom w:val="single" w:sz="4" w:space="0" w:color="auto"/>
              <w:right w:val="single" w:sz="4" w:space="0" w:color="auto"/>
            </w:tcBorders>
            <w:shd w:val="clear" w:color="000000" w:fill="FFFFFF"/>
            <w:noWrap/>
            <w:hideMark/>
          </w:tcPr>
          <w:p w14:paraId="1585F651" w14:textId="77777777" w:rsidR="006D44EF" w:rsidRPr="00D77DF7" w:rsidRDefault="006D44EF" w:rsidP="00AC27B4">
            <w:pPr>
              <w:overflowPunct/>
              <w:autoSpaceDE/>
              <w:autoSpaceDN/>
              <w:adjustRightInd/>
              <w:spacing w:before="0" w:after="0"/>
              <w:ind w:left="0"/>
              <w:jc w:val="right"/>
              <w:textAlignment w:val="auto"/>
              <w:rPr>
                <w:strike/>
                <w:color w:val="000000"/>
                <w:sz w:val="16"/>
                <w:szCs w:val="16"/>
                <w:lang w:eastAsia="sl-SI"/>
              </w:rPr>
            </w:pPr>
            <w:r w:rsidRPr="00D77DF7">
              <w:rPr>
                <w:sz w:val="16"/>
                <w:szCs w:val="16"/>
              </w:rPr>
              <w:t>136.100,00</w:t>
            </w:r>
          </w:p>
        </w:tc>
        <w:tc>
          <w:tcPr>
            <w:tcW w:w="980" w:type="dxa"/>
            <w:tcBorders>
              <w:top w:val="single" w:sz="4" w:space="0" w:color="auto"/>
              <w:left w:val="nil"/>
              <w:bottom w:val="single" w:sz="4" w:space="0" w:color="auto"/>
              <w:right w:val="single" w:sz="4" w:space="0" w:color="auto"/>
            </w:tcBorders>
            <w:shd w:val="clear" w:color="000000" w:fill="FFFFFF"/>
            <w:noWrap/>
            <w:hideMark/>
          </w:tcPr>
          <w:p w14:paraId="4F474277" w14:textId="77777777" w:rsidR="006D44EF" w:rsidRPr="00D77DF7" w:rsidRDefault="006D44EF" w:rsidP="00AC27B4">
            <w:pPr>
              <w:overflowPunct/>
              <w:autoSpaceDE/>
              <w:autoSpaceDN/>
              <w:adjustRightInd/>
              <w:spacing w:before="0" w:after="0"/>
              <w:ind w:left="0"/>
              <w:jc w:val="right"/>
              <w:textAlignment w:val="auto"/>
              <w:rPr>
                <w:strike/>
                <w:color w:val="000000"/>
                <w:sz w:val="16"/>
                <w:szCs w:val="16"/>
                <w:lang w:eastAsia="sl-SI"/>
              </w:rPr>
            </w:pPr>
            <w:r w:rsidRPr="00D77DF7">
              <w:rPr>
                <w:sz w:val="16"/>
                <w:szCs w:val="16"/>
              </w:rPr>
              <w:t>137.400,00</w:t>
            </w:r>
          </w:p>
        </w:tc>
        <w:tc>
          <w:tcPr>
            <w:tcW w:w="980" w:type="dxa"/>
            <w:tcBorders>
              <w:top w:val="single" w:sz="4" w:space="0" w:color="auto"/>
              <w:left w:val="nil"/>
              <w:bottom w:val="single" w:sz="4" w:space="0" w:color="auto"/>
              <w:right w:val="single" w:sz="4" w:space="0" w:color="auto"/>
            </w:tcBorders>
            <w:shd w:val="clear" w:color="000000" w:fill="FFFFFF"/>
            <w:noWrap/>
            <w:hideMark/>
          </w:tcPr>
          <w:p w14:paraId="7BCD9C2E" w14:textId="77777777" w:rsidR="006D44EF" w:rsidRPr="00D77DF7" w:rsidRDefault="006D44EF" w:rsidP="00AC27B4">
            <w:pPr>
              <w:overflowPunct/>
              <w:autoSpaceDE/>
              <w:autoSpaceDN/>
              <w:adjustRightInd/>
              <w:spacing w:before="0" w:after="0"/>
              <w:ind w:left="0"/>
              <w:jc w:val="right"/>
              <w:textAlignment w:val="auto"/>
              <w:rPr>
                <w:strike/>
                <w:color w:val="000000"/>
                <w:sz w:val="16"/>
                <w:szCs w:val="16"/>
                <w:lang w:eastAsia="sl-SI"/>
              </w:rPr>
            </w:pPr>
            <w:r w:rsidRPr="00D77DF7">
              <w:rPr>
                <w:sz w:val="16"/>
                <w:szCs w:val="16"/>
              </w:rPr>
              <w:t>64.525,61</w:t>
            </w:r>
          </w:p>
        </w:tc>
        <w:tc>
          <w:tcPr>
            <w:tcW w:w="935" w:type="dxa"/>
            <w:tcBorders>
              <w:top w:val="single" w:sz="4" w:space="0" w:color="auto"/>
              <w:left w:val="nil"/>
              <w:bottom w:val="single" w:sz="4" w:space="0" w:color="auto"/>
              <w:right w:val="single" w:sz="4" w:space="0" w:color="auto"/>
            </w:tcBorders>
            <w:shd w:val="clear" w:color="000000" w:fill="FFFFFF"/>
            <w:noWrap/>
            <w:hideMark/>
          </w:tcPr>
          <w:p w14:paraId="19ED7F75" w14:textId="77777777" w:rsidR="006D44EF" w:rsidRPr="00D77DF7" w:rsidRDefault="006D44EF" w:rsidP="00AC27B4">
            <w:pPr>
              <w:overflowPunct/>
              <w:autoSpaceDE/>
              <w:autoSpaceDN/>
              <w:adjustRightInd/>
              <w:spacing w:before="0" w:after="0"/>
              <w:ind w:left="0"/>
              <w:jc w:val="right"/>
              <w:textAlignment w:val="auto"/>
              <w:rPr>
                <w:strike/>
                <w:color w:val="000000"/>
                <w:sz w:val="16"/>
                <w:szCs w:val="16"/>
                <w:lang w:eastAsia="sl-SI"/>
              </w:rPr>
            </w:pPr>
            <w:r w:rsidRPr="00D77DF7">
              <w:rPr>
                <w:sz w:val="16"/>
                <w:szCs w:val="16"/>
              </w:rPr>
              <w:t>46,96</w:t>
            </w:r>
          </w:p>
        </w:tc>
        <w:tc>
          <w:tcPr>
            <w:tcW w:w="825" w:type="dxa"/>
            <w:tcBorders>
              <w:top w:val="single" w:sz="4" w:space="0" w:color="auto"/>
              <w:left w:val="nil"/>
              <w:bottom w:val="single" w:sz="4" w:space="0" w:color="auto"/>
              <w:right w:val="single" w:sz="4" w:space="0" w:color="auto"/>
            </w:tcBorders>
            <w:shd w:val="clear" w:color="000000" w:fill="FFFFFF"/>
            <w:noWrap/>
            <w:hideMark/>
          </w:tcPr>
          <w:p w14:paraId="473F70F6" w14:textId="77777777" w:rsidR="006D44EF" w:rsidRPr="00D77DF7" w:rsidRDefault="006D44EF" w:rsidP="00AC27B4">
            <w:pPr>
              <w:overflowPunct/>
              <w:autoSpaceDE/>
              <w:autoSpaceDN/>
              <w:adjustRightInd/>
              <w:spacing w:before="0" w:after="0"/>
              <w:ind w:left="0"/>
              <w:jc w:val="right"/>
              <w:textAlignment w:val="auto"/>
              <w:rPr>
                <w:strike/>
                <w:color w:val="000000"/>
                <w:sz w:val="16"/>
                <w:szCs w:val="16"/>
                <w:lang w:eastAsia="sl-SI"/>
              </w:rPr>
            </w:pPr>
            <w:r w:rsidRPr="00D77DF7">
              <w:rPr>
                <w:sz w:val="16"/>
                <w:szCs w:val="16"/>
              </w:rPr>
              <w:t>47,41</w:t>
            </w:r>
          </w:p>
        </w:tc>
      </w:tr>
      <w:tr w:rsidR="006D44EF" w:rsidRPr="00D77DF7" w14:paraId="6A8D6F55" w14:textId="77777777" w:rsidTr="00AC27B4">
        <w:trPr>
          <w:trHeight w:val="292"/>
        </w:trPr>
        <w:tc>
          <w:tcPr>
            <w:tcW w:w="486" w:type="dxa"/>
            <w:tcBorders>
              <w:top w:val="nil"/>
              <w:left w:val="single" w:sz="4" w:space="0" w:color="auto"/>
              <w:bottom w:val="single" w:sz="4" w:space="0" w:color="auto"/>
              <w:right w:val="single" w:sz="4" w:space="0" w:color="auto"/>
            </w:tcBorders>
            <w:shd w:val="clear" w:color="000000" w:fill="FFFFFF"/>
            <w:noWrap/>
            <w:hideMark/>
          </w:tcPr>
          <w:p w14:paraId="35FDB4B5" w14:textId="77777777" w:rsidR="006D44EF" w:rsidRPr="00D77DF7" w:rsidRDefault="006D44EF" w:rsidP="00AC27B4">
            <w:pPr>
              <w:overflowPunct/>
              <w:autoSpaceDE/>
              <w:autoSpaceDN/>
              <w:adjustRightInd/>
              <w:spacing w:before="0" w:after="0"/>
              <w:ind w:left="0"/>
              <w:textAlignment w:val="auto"/>
              <w:rPr>
                <w:strike/>
                <w:color w:val="000000"/>
                <w:sz w:val="16"/>
                <w:szCs w:val="16"/>
                <w:lang w:eastAsia="sl-SI"/>
              </w:rPr>
            </w:pPr>
            <w:r w:rsidRPr="00D77DF7">
              <w:rPr>
                <w:sz w:val="16"/>
                <w:szCs w:val="16"/>
              </w:rPr>
              <w:t>19</w:t>
            </w:r>
          </w:p>
        </w:tc>
        <w:tc>
          <w:tcPr>
            <w:tcW w:w="4565" w:type="dxa"/>
            <w:tcBorders>
              <w:top w:val="nil"/>
              <w:left w:val="nil"/>
              <w:bottom w:val="single" w:sz="4" w:space="0" w:color="auto"/>
              <w:right w:val="single" w:sz="4" w:space="0" w:color="auto"/>
            </w:tcBorders>
            <w:shd w:val="clear" w:color="000000" w:fill="FFFFFF"/>
            <w:noWrap/>
            <w:hideMark/>
          </w:tcPr>
          <w:p w14:paraId="610A5F2A" w14:textId="77777777" w:rsidR="006D44EF" w:rsidRPr="00D77DF7" w:rsidRDefault="006D44EF" w:rsidP="00AC27B4">
            <w:pPr>
              <w:overflowPunct/>
              <w:autoSpaceDE/>
              <w:autoSpaceDN/>
              <w:adjustRightInd/>
              <w:spacing w:before="0" w:after="0"/>
              <w:ind w:left="0"/>
              <w:textAlignment w:val="auto"/>
              <w:rPr>
                <w:strike/>
                <w:color w:val="000000"/>
                <w:sz w:val="16"/>
                <w:szCs w:val="16"/>
                <w:lang w:eastAsia="sl-SI"/>
              </w:rPr>
            </w:pPr>
            <w:r w:rsidRPr="00D77DF7">
              <w:rPr>
                <w:sz w:val="16"/>
                <w:szCs w:val="16"/>
              </w:rPr>
              <w:t>IZOBRAŽEVANJE</w:t>
            </w:r>
          </w:p>
        </w:tc>
        <w:tc>
          <w:tcPr>
            <w:tcW w:w="980" w:type="dxa"/>
            <w:tcBorders>
              <w:top w:val="nil"/>
              <w:left w:val="nil"/>
              <w:bottom w:val="single" w:sz="4" w:space="0" w:color="auto"/>
              <w:right w:val="single" w:sz="4" w:space="0" w:color="auto"/>
            </w:tcBorders>
            <w:shd w:val="clear" w:color="000000" w:fill="FFFFFF"/>
            <w:noWrap/>
            <w:hideMark/>
          </w:tcPr>
          <w:p w14:paraId="65F1BF2C" w14:textId="77777777" w:rsidR="006D44EF" w:rsidRPr="00D77DF7" w:rsidRDefault="006D44EF" w:rsidP="00AC27B4">
            <w:pPr>
              <w:overflowPunct/>
              <w:autoSpaceDE/>
              <w:autoSpaceDN/>
              <w:adjustRightInd/>
              <w:spacing w:before="0" w:after="0"/>
              <w:ind w:left="0"/>
              <w:jc w:val="right"/>
              <w:textAlignment w:val="auto"/>
              <w:rPr>
                <w:strike/>
                <w:color w:val="000000"/>
                <w:sz w:val="16"/>
                <w:szCs w:val="16"/>
                <w:lang w:eastAsia="sl-SI"/>
              </w:rPr>
            </w:pPr>
            <w:r w:rsidRPr="00D77DF7">
              <w:rPr>
                <w:sz w:val="16"/>
                <w:szCs w:val="16"/>
              </w:rPr>
              <w:t>594.052,36</w:t>
            </w:r>
          </w:p>
        </w:tc>
        <w:tc>
          <w:tcPr>
            <w:tcW w:w="980" w:type="dxa"/>
            <w:tcBorders>
              <w:top w:val="nil"/>
              <w:left w:val="nil"/>
              <w:bottom w:val="single" w:sz="4" w:space="0" w:color="auto"/>
              <w:right w:val="single" w:sz="4" w:space="0" w:color="auto"/>
            </w:tcBorders>
            <w:shd w:val="clear" w:color="000000" w:fill="FFFFFF"/>
            <w:noWrap/>
            <w:hideMark/>
          </w:tcPr>
          <w:p w14:paraId="063FF0ED" w14:textId="77777777" w:rsidR="006D44EF" w:rsidRPr="00D77DF7" w:rsidRDefault="006D44EF" w:rsidP="00AC27B4">
            <w:pPr>
              <w:overflowPunct/>
              <w:autoSpaceDE/>
              <w:autoSpaceDN/>
              <w:adjustRightInd/>
              <w:spacing w:before="0" w:after="0"/>
              <w:ind w:left="0"/>
              <w:jc w:val="right"/>
              <w:textAlignment w:val="auto"/>
              <w:rPr>
                <w:strike/>
                <w:color w:val="000000"/>
                <w:sz w:val="16"/>
                <w:szCs w:val="16"/>
                <w:lang w:eastAsia="sl-SI"/>
              </w:rPr>
            </w:pPr>
            <w:r w:rsidRPr="00D77DF7">
              <w:rPr>
                <w:sz w:val="16"/>
                <w:szCs w:val="16"/>
              </w:rPr>
              <w:t>594.052,36</w:t>
            </w:r>
          </w:p>
        </w:tc>
        <w:tc>
          <w:tcPr>
            <w:tcW w:w="980" w:type="dxa"/>
            <w:tcBorders>
              <w:top w:val="nil"/>
              <w:left w:val="nil"/>
              <w:bottom w:val="single" w:sz="4" w:space="0" w:color="auto"/>
              <w:right w:val="single" w:sz="4" w:space="0" w:color="auto"/>
            </w:tcBorders>
            <w:shd w:val="clear" w:color="000000" w:fill="FFFFFF"/>
            <w:noWrap/>
            <w:hideMark/>
          </w:tcPr>
          <w:p w14:paraId="5E0A63D3" w14:textId="77777777" w:rsidR="006D44EF" w:rsidRPr="00D77DF7" w:rsidRDefault="006D44EF" w:rsidP="00AC27B4">
            <w:pPr>
              <w:overflowPunct/>
              <w:autoSpaceDE/>
              <w:autoSpaceDN/>
              <w:adjustRightInd/>
              <w:spacing w:before="0" w:after="0"/>
              <w:ind w:left="0"/>
              <w:jc w:val="right"/>
              <w:textAlignment w:val="auto"/>
              <w:rPr>
                <w:strike/>
                <w:color w:val="000000"/>
                <w:sz w:val="16"/>
                <w:szCs w:val="16"/>
                <w:lang w:eastAsia="sl-SI"/>
              </w:rPr>
            </w:pPr>
            <w:r w:rsidRPr="00D77DF7">
              <w:rPr>
                <w:sz w:val="16"/>
                <w:szCs w:val="16"/>
              </w:rPr>
              <w:t>325.814,04</w:t>
            </w:r>
          </w:p>
        </w:tc>
        <w:tc>
          <w:tcPr>
            <w:tcW w:w="935" w:type="dxa"/>
            <w:tcBorders>
              <w:top w:val="nil"/>
              <w:left w:val="nil"/>
              <w:bottom w:val="single" w:sz="4" w:space="0" w:color="auto"/>
              <w:right w:val="single" w:sz="4" w:space="0" w:color="auto"/>
            </w:tcBorders>
            <w:shd w:val="clear" w:color="000000" w:fill="FFFFFF"/>
            <w:noWrap/>
            <w:hideMark/>
          </w:tcPr>
          <w:p w14:paraId="4FA48A8A" w14:textId="77777777" w:rsidR="006D44EF" w:rsidRPr="00D77DF7" w:rsidRDefault="006D44EF" w:rsidP="00AC27B4">
            <w:pPr>
              <w:overflowPunct/>
              <w:autoSpaceDE/>
              <w:autoSpaceDN/>
              <w:adjustRightInd/>
              <w:spacing w:before="0" w:after="0"/>
              <w:ind w:left="0"/>
              <w:jc w:val="right"/>
              <w:textAlignment w:val="auto"/>
              <w:rPr>
                <w:strike/>
                <w:color w:val="000000"/>
                <w:sz w:val="16"/>
                <w:szCs w:val="16"/>
                <w:lang w:eastAsia="sl-SI"/>
              </w:rPr>
            </w:pPr>
            <w:r w:rsidRPr="00D77DF7">
              <w:rPr>
                <w:sz w:val="16"/>
                <w:szCs w:val="16"/>
              </w:rPr>
              <w:t>54,85</w:t>
            </w:r>
          </w:p>
        </w:tc>
        <w:tc>
          <w:tcPr>
            <w:tcW w:w="825" w:type="dxa"/>
            <w:tcBorders>
              <w:top w:val="nil"/>
              <w:left w:val="nil"/>
              <w:bottom w:val="single" w:sz="4" w:space="0" w:color="auto"/>
              <w:right w:val="single" w:sz="4" w:space="0" w:color="auto"/>
            </w:tcBorders>
            <w:shd w:val="clear" w:color="000000" w:fill="FFFFFF"/>
            <w:noWrap/>
            <w:hideMark/>
          </w:tcPr>
          <w:p w14:paraId="7663B7C1" w14:textId="77777777" w:rsidR="006D44EF" w:rsidRPr="00D77DF7" w:rsidRDefault="006D44EF" w:rsidP="00AC27B4">
            <w:pPr>
              <w:overflowPunct/>
              <w:autoSpaceDE/>
              <w:autoSpaceDN/>
              <w:adjustRightInd/>
              <w:spacing w:before="0" w:after="0"/>
              <w:ind w:left="0"/>
              <w:jc w:val="right"/>
              <w:textAlignment w:val="auto"/>
              <w:rPr>
                <w:strike/>
                <w:color w:val="000000"/>
                <w:sz w:val="16"/>
                <w:szCs w:val="16"/>
                <w:lang w:eastAsia="sl-SI"/>
              </w:rPr>
            </w:pPr>
            <w:r w:rsidRPr="00D77DF7">
              <w:rPr>
                <w:sz w:val="16"/>
                <w:szCs w:val="16"/>
              </w:rPr>
              <w:t>54,85</w:t>
            </w:r>
          </w:p>
        </w:tc>
      </w:tr>
      <w:tr w:rsidR="006D44EF" w:rsidRPr="00D77DF7" w14:paraId="2D8AC658" w14:textId="77777777" w:rsidTr="00AC27B4">
        <w:trPr>
          <w:trHeight w:val="292"/>
        </w:trPr>
        <w:tc>
          <w:tcPr>
            <w:tcW w:w="486" w:type="dxa"/>
            <w:tcBorders>
              <w:top w:val="nil"/>
              <w:left w:val="nil"/>
              <w:bottom w:val="nil"/>
              <w:right w:val="nil"/>
            </w:tcBorders>
            <w:shd w:val="clear" w:color="auto" w:fill="D9D9D9" w:themeFill="background1" w:themeFillShade="D9"/>
            <w:noWrap/>
            <w:hideMark/>
          </w:tcPr>
          <w:p w14:paraId="4EF4F269" w14:textId="77777777" w:rsidR="006D44EF" w:rsidRPr="00D77DF7" w:rsidRDefault="006D44EF" w:rsidP="00AC27B4">
            <w:pPr>
              <w:overflowPunct/>
              <w:autoSpaceDE/>
              <w:autoSpaceDN/>
              <w:adjustRightInd/>
              <w:spacing w:before="0" w:after="0"/>
              <w:ind w:left="0"/>
              <w:textAlignment w:val="auto"/>
              <w:rPr>
                <w:b/>
                <w:bCs/>
                <w:strike/>
                <w:color w:val="000000"/>
                <w:sz w:val="16"/>
                <w:szCs w:val="16"/>
                <w:lang w:eastAsia="sl-SI"/>
              </w:rPr>
            </w:pPr>
          </w:p>
        </w:tc>
        <w:tc>
          <w:tcPr>
            <w:tcW w:w="4565" w:type="dxa"/>
            <w:tcBorders>
              <w:top w:val="nil"/>
              <w:left w:val="nil"/>
              <w:bottom w:val="nil"/>
              <w:right w:val="nil"/>
            </w:tcBorders>
            <w:shd w:val="clear" w:color="auto" w:fill="D9D9D9" w:themeFill="background1" w:themeFillShade="D9"/>
            <w:noWrap/>
            <w:hideMark/>
          </w:tcPr>
          <w:p w14:paraId="26047A84" w14:textId="77777777" w:rsidR="006D44EF" w:rsidRPr="00D77DF7" w:rsidRDefault="006D44EF" w:rsidP="00AC27B4">
            <w:pPr>
              <w:overflowPunct/>
              <w:autoSpaceDE/>
              <w:autoSpaceDN/>
              <w:adjustRightInd/>
              <w:spacing w:before="0" w:after="0"/>
              <w:ind w:left="0"/>
              <w:textAlignment w:val="auto"/>
              <w:rPr>
                <w:b/>
                <w:bCs/>
                <w:strike/>
                <w:color w:val="000000"/>
                <w:sz w:val="16"/>
                <w:szCs w:val="16"/>
                <w:lang w:eastAsia="sl-SI"/>
              </w:rPr>
            </w:pPr>
          </w:p>
        </w:tc>
        <w:tc>
          <w:tcPr>
            <w:tcW w:w="980" w:type="dxa"/>
            <w:tcBorders>
              <w:top w:val="nil"/>
              <w:left w:val="nil"/>
              <w:bottom w:val="nil"/>
              <w:right w:val="nil"/>
            </w:tcBorders>
            <w:shd w:val="clear" w:color="auto" w:fill="D9D9D9" w:themeFill="background1" w:themeFillShade="D9"/>
            <w:noWrap/>
            <w:hideMark/>
          </w:tcPr>
          <w:p w14:paraId="14DCE1AA" w14:textId="77777777" w:rsidR="006D44EF" w:rsidRPr="00D77DF7" w:rsidRDefault="006D44EF" w:rsidP="00AC27B4">
            <w:pPr>
              <w:overflowPunct/>
              <w:autoSpaceDE/>
              <w:autoSpaceDN/>
              <w:adjustRightInd/>
              <w:spacing w:before="0" w:after="0"/>
              <w:ind w:left="0"/>
              <w:jc w:val="right"/>
              <w:textAlignment w:val="auto"/>
              <w:rPr>
                <w:b/>
                <w:bCs/>
                <w:strike/>
                <w:color w:val="000000"/>
                <w:sz w:val="16"/>
                <w:szCs w:val="16"/>
                <w:lang w:eastAsia="sl-SI"/>
              </w:rPr>
            </w:pPr>
            <w:r w:rsidRPr="00D77DF7">
              <w:rPr>
                <w:b/>
                <w:sz w:val="16"/>
                <w:szCs w:val="16"/>
              </w:rPr>
              <w:t>9.260.341,03</w:t>
            </w:r>
          </w:p>
        </w:tc>
        <w:tc>
          <w:tcPr>
            <w:tcW w:w="980" w:type="dxa"/>
            <w:tcBorders>
              <w:top w:val="nil"/>
              <w:left w:val="nil"/>
              <w:bottom w:val="nil"/>
              <w:right w:val="nil"/>
            </w:tcBorders>
            <w:shd w:val="clear" w:color="auto" w:fill="D9D9D9" w:themeFill="background1" w:themeFillShade="D9"/>
            <w:noWrap/>
            <w:hideMark/>
          </w:tcPr>
          <w:p w14:paraId="78C9E3B6" w14:textId="77777777" w:rsidR="006D44EF" w:rsidRPr="00D77DF7" w:rsidRDefault="006D44EF" w:rsidP="00AC27B4">
            <w:pPr>
              <w:overflowPunct/>
              <w:autoSpaceDE/>
              <w:autoSpaceDN/>
              <w:adjustRightInd/>
              <w:spacing w:before="0" w:after="0"/>
              <w:ind w:left="0"/>
              <w:jc w:val="right"/>
              <w:textAlignment w:val="auto"/>
              <w:rPr>
                <w:b/>
                <w:bCs/>
                <w:strike/>
                <w:color w:val="000000"/>
                <w:sz w:val="16"/>
                <w:szCs w:val="16"/>
                <w:lang w:eastAsia="sl-SI"/>
              </w:rPr>
            </w:pPr>
            <w:r w:rsidRPr="00D77DF7">
              <w:rPr>
                <w:b/>
                <w:sz w:val="16"/>
                <w:szCs w:val="16"/>
              </w:rPr>
              <w:t>9.279.656,35</w:t>
            </w:r>
          </w:p>
        </w:tc>
        <w:tc>
          <w:tcPr>
            <w:tcW w:w="980" w:type="dxa"/>
            <w:tcBorders>
              <w:top w:val="nil"/>
              <w:left w:val="nil"/>
              <w:bottom w:val="nil"/>
              <w:right w:val="nil"/>
            </w:tcBorders>
            <w:shd w:val="clear" w:color="auto" w:fill="D9D9D9" w:themeFill="background1" w:themeFillShade="D9"/>
            <w:noWrap/>
            <w:hideMark/>
          </w:tcPr>
          <w:p w14:paraId="7431BCB8" w14:textId="77777777" w:rsidR="006D44EF" w:rsidRPr="00D77DF7" w:rsidRDefault="006D44EF" w:rsidP="00AC27B4">
            <w:pPr>
              <w:overflowPunct/>
              <w:autoSpaceDE/>
              <w:autoSpaceDN/>
              <w:adjustRightInd/>
              <w:spacing w:before="0" w:after="0"/>
              <w:ind w:left="0"/>
              <w:jc w:val="right"/>
              <w:textAlignment w:val="auto"/>
              <w:rPr>
                <w:b/>
                <w:bCs/>
                <w:strike/>
                <w:color w:val="000000"/>
                <w:sz w:val="16"/>
                <w:szCs w:val="16"/>
                <w:lang w:eastAsia="sl-SI"/>
              </w:rPr>
            </w:pPr>
            <w:r w:rsidRPr="00D77DF7">
              <w:rPr>
                <w:b/>
                <w:sz w:val="16"/>
                <w:szCs w:val="16"/>
              </w:rPr>
              <w:t>3.758.459,60</w:t>
            </w:r>
          </w:p>
        </w:tc>
        <w:tc>
          <w:tcPr>
            <w:tcW w:w="935" w:type="dxa"/>
            <w:tcBorders>
              <w:top w:val="nil"/>
              <w:left w:val="nil"/>
              <w:bottom w:val="nil"/>
              <w:right w:val="nil"/>
            </w:tcBorders>
            <w:shd w:val="clear" w:color="auto" w:fill="D9D9D9" w:themeFill="background1" w:themeFillShade="D9"/>
            <w:noWrap/>
            <w:hideMark/>
          </w:tcPr>
          <w:p w14:paraId="3321C592" w14:textId="77777777" w:rsidR="006D44EF" w:rsidRPr="00D77DF7" w:rsidRDefault="006D44EF" w:rsidP="00AC27B4">
            <w:pPr>
              <w:overflowPunct/>
              <w:autoSpaceDE/>
              <w:autoSpaceDN/>
              <w:adjustRightInd/>
              <w:spacing w:before="0" w:after="0"/>
              <w:ind w:left="0"/>
              <w:jc w:val="right"/>
              <w:textAlignment w:val="auto"/>
              <w:rPr>
                <w:b/>
                <w:bCs/>
                <w:strike/>
                <w:color w:val="000000"/>
                <w:sz w:val="16"/>
                <w:szCs w:val="16"/>
                <w:lang w:eastAsia="sl-SI"/>
              </w:rPr>
            </w:pPr>
            <w:r w:rsidRPr="00D77DF7">
              <w:rPr>
                <w:b/>
                <w:sz w:val="16"/>
                <w:szCs w:val="16"/>
              </w:rPr>
              <w:t>40,50</w:t>
            </w:r>
          </w:p>
        </w:tc>
        <w:tc>
          <w:tcPr>
            <w:tcW w:w="825" w:type="dxa"/>
            <w:tcBorders>
              <w:top w:val="nil"/>
              <w:left w:val="nil"/>
              <w:bottom w:val="nil"/>
              <w:right w:val="nil"/>
            </w:tcBorders>
            <w:shd w:val="clear" w:color="auto" w:fill="D9D9D9" w:themeFill="background1" w:themeFillShade="D9"/>
            <w:noWrap/>
            <w:hideMark/>
          </w:tcPr>
          <w:p w14:paraId="31A54D14" w14:textId="77777777" w:rsidR="006D44EF" w:rsidRPr="00D77DF7" w:rsidRDefault="006D44EF" w:rsidP="00AC27B4">
            <w:pPr>
              <w:overflowPunct/>
              <w:autoSpaceDE/>
              <w:autoSpaceDN/>
              <w:adjustRightInd/>
              <w:spacing w:before="0" w:after="0"/>
              <w:ind w:left="0"/>
              <w:jc w:val="right"/>
              <w:textAlignment w:val="auto"/>
              <w:rPr>
                <w:b/>
                <w:bCs/>
                <w:strike/>
                <w:color w:val="000000"/>
                <w:sz w:val="16"/>
                <w:szCs w:val="16"/>
                <w:lang w:eastAsia="sl-SI"/>
              </w:rPr>
            </w:pPr>
            <w:r w:rsidRPr="00D77DF7">
              <w:rPr>
                <w:b/>
                <w:sz w:val="16"/>
                <w:szCs w:val="16"/>
              </w:rPr>
              <w:t>40,59</w:t>
            </w:r>
          </w:p>
        </w:tc>
      </w:tr>
    </w:tbl>
    <w:p w14:paraId="3FE7DBC9" w14:textId="77777777" w:rsidR="006D44EF" w:rsidRDefault="006D44EF" w:rsidP="006D44EF"/>
    <w:p w14:paraId="3CE7823D" w14:textId="77777777" w:rsidR="006D44EF" w:rsidRPr="00EC22EE" w:rsidRDefault="006D44EF" w:rsidP="006D44EF">
      <w:r w:rsidRPr="00EC22EE">
        <w:t>Nerealizirani projekti in projekti z nižjo realizacijo od predvidene:</w:t>
      </w:r>
    </w:p>
    <w:tbl>
      <w:tblPr>
        <w:tblStyle w:val="Tabelamrea"/>
        <w:tblW w:w="9923" w:type="dxa"/>
        <w:tblInd w:w="-5" w:type="dxa"/>
        <w:tblLook w:val="04A0" w:firstRow="1" w:lastRow="0" w:firstColumn="1" w:lastColumn="0" w:noHBand="0" w:noVBand="1"/>
      </w:tblPr>
      <w:tblGrid>
        <w:gridCol w:w="2694"/>
        <w:gridCol w:w="7229"/>
      </w:tblGrid>
      <w:tr w:rsidR="006D44EF" w:rsidRPr="00EC22EE" w14:paraId="3BCF43B1" w14:textId="77777777" w:rsidTr="00AC27B4">
        <w:tc>
          <w:tcPr>
            <w:tcW w:w="2694" w:type="dxa"/>
            <w:shd w:val="clear" w:color="auto" w:fill="D9D9D9" w:themeFill="background1" w:themeFillShade="D9"/>
          </w:tcPr>
          <w:p w14:paraId="187C3E4C" w14:textId="77777777" w:rsidR="006D44EF" w:rsidRPr="00EC22EE" w:rsidRDefault="006D44EF" w:rsidP="00AC27B4">
            <w:pPr>
              <w:ind w:left="0"/>
              <w:jc w:val="center"/>
            </w:pPr>
            <w:r w:rsidRPr="00EC22EE">
              <w:t>Programska klasifikacija</w:t>
            </w:r>
          </w:p>
        </w:tc>
        <w:tc>
          <w:tcPr>
            <w:tcW w:w="7229" w:type="dxa"/>
            <w:shd w:val="clear" w:color="auto" w:fill="D9D9D9" w:themeFill="background1" w:themeFillShade="D9"/>
          </w:tcPr>
          <w:p w14:paraId="716E9ECE" w14:textId="77777777" w:rsidR="006D44EF" w:rsidRPr="00EC22EE" w:rsidRDefault="006D44EF" w:rsidP="00AC27B4">
            <w:pPr>
              <w:ind w:left="0"/>
              <w:jc w:val="center"/>
            </w:pPr>
            <w:r w:rsidRPr="00EC22EE">
              <w:t>Projekti</w:t>
            </w:r>
          </w:p>
        </w:tc>
      </w:tr>
      <w:tr w:rsidR="006D44EF" w:rsidRPr="00EC22EE" w14:paraId="01502B0A" w14:textId="77777777" w:rsidTr="00AC27B4">
        <w:tc>
          <w:tcPr>
            <w:tcW w:w="2694" w:type="dxa"/>
          </w:tcPr>
          <w:p w14:paraId="1964A4B6" w14:textId="77777777" w:rsidR="006D44EF" w:rsidRPr="00EC22EE" w:rsidRDefault="006D44EF" w:rsidP="00AC27B4">
            <w:pPr>
              <w:ind w:left="0"/>
            </w:pPr>
            <w:r w:rsidRPr="00EC22EE">
              <w:t>1</w:t>
            </w:r>
            <w:r>
              <w:t>5</w:t>
            </w:r>
            <w:r w:rsidRPr="00EC22EE">
              <w:t xml:space="preserve"> – </w:t>
            </w:r>
            <w:r>
              <w:t>Varovanje okolja in naravne dediščine</w:t>
            </w:r>
          </w:p>
        </w:tc>
        <w:tc>
          <w:tcPr>
            <w:tcW w:w="7229" w:type="dxa"/>
          </w:tcPr>
          <w:p w14:paraId="450F9190" w14:textId="77777777" w:rsidR="006D44EF" w:rsidRPr="00EC22EE" w:rsidRDefault="006D44EF" w:rsidP="00AC27B4">
            <w:pPr>
              <w:ind w:left="0"/>
            </w:pPr>
            <w:r>
              <w:t>Aglomeracija 3086 Loka – komunalno opremljanje (predvideno 4,0 mio EUR, realizirano 0,3 mio. EUR, časovni zamik pri izvedbi)</w:t>
            </w:r>
          </w:p>
        </w:tc>
      </w:tr>
      <w:tr w:rsidR="006D44EF" w:rsidRPr="00EC22EE" w14:paraId="624BB1F6" w14:textId="77777777" w:rsidTr="00AC27B4">
        <w:tc>
          <w:tcPr>
            <w:tcW w:w="2694" w:type="dxa"/>
          </w:tcPr>
          <w:p w14:paraId="7B8FDD6B" w14:textId="77777777" w:rsidR="006D44EF" w:rsidRPr="00EC22EE" w:rsidRDefault="006D44EF" w:rsidP="00AC27B4">
            <w:pPr>
              <w:ind w:left="0"/>
            </w:pPr>
            <w:r w:rsidRPr="00EC22EE">
              <w:t>1</w:t>
            </w:r>
            <w:r>
              <w:t>3</w:t>
            </w:r>
            <w:r w:rsidRPr="00EC22EE">
              <w:t xml:space="preserve"> – </w:t>
            </w:r>
            <w:r>
              <w:t>Promet, prometna infrastruktura in komunikacije</w:t>
            </w:r>
          </w:p>
        </w:tc>
        <w:tc>
          <w:tcPr>
            <w:tcW w:w="7229" w:type="dxa"/>
          </w:tcPr>
          <w:p w14:paraId="592E5A51" w14:textId="77777777" w:rsidR="006D44EF" w:rsidRPr="00EC22EE" w:rsidRDefault="006D44EF" w:rsidP="00AC27B4">
            <w:pPr>
              <w:ind w:left="0"/>
            </w:pPr>
            <w:r>
              <w:t xml:space="preserve">Odprava posledic nestabilnosti tal Kranjska in Koroška cesta  - projekt ni bil realiziran, ker država ni zagotovila </w:t>
            </w:r>
            <w:proofErr w:type="spellStart"/>
            <w:r>
              <w:t>sofinancerskega</w:t>
            </w:r>
            <w:proofErr w:type="spellEnd"/>
            <w:r>
              <w:t xml:space="preserve"> deleža, nekatere investicije so bile realizirane po nižji ceni od predvidene (pločnik Loka-Kovor, dokončanje rekonstrukcije vozišča v območju BPT)</w:t>
            </w:r>
          </w:p>
        </w:tc>
      </w:tr>
      <w:tr w:rsidR="006D44EF" w:rsidRPr="00EC22EE" w14:paraId="7E5C0F39" w14:textId="77777777" w:rsidTr="00AC27B4">
        <w:tc>
          <w:tcPr>
            <w:tcW w:w="2694" w:type="dxa"/>
          </w:tcPr>
          <w:p w14:paraId="0CF710B9" w14:textId="77777777" w:rsidR="006D44EF" w:rsidRPr="00EC22EE" w:rsidRDefault="006D44EF" w:rsidP="00AC27B4">
            <w:pPr>
              <w:ind w:left="0"/>
            </w:pPr>
            <w:r w:rsidRPr="00EC22EE">
              <w:t>19 - Izobraževanje</w:t>
            </w:r>
          </w:p>
        </w:tc>
        <w:tc>
          <w:tcPr>
            <w:tcW w:w="7229" w:type="dxa"/>
          </w:tcPr>
          <w:p w14:paraId="7D494153" w14:textId="77777777" w:rsidR="006D44EF" w:rsidRPr="00EC22EE" w:rsidRDefault="006D44EF" w:rsidP="00AC27B4">
            <w:pPr>
              <w:ind w:left="0"/>
            </w:pPr>
            <w:r>
              <w:t>Prevozi učencev (manj realizirano zaradi COVID19); Izobraževalno in športno središče Križe (časovni zamik pri projektiranju in pridobivanju gradbene dokumentacije)</w:t>
            </w:r>
          </w:p>
        </w:tc>
      </w:tr>
      <w:tr w:rsidR="006D44EF" w:rsidRPr="00EC22EE" w14:paraId="50E04B51" w14:textId="77777777" w:rsidTr="00AC27B4">
        <w:tc>
          <w:tcPr>
            <w:tcW w:w="2694" w:type="dxa"/>
          </w:tcPr>
          <w:p w14:paraId="2CC10A80" w14:textId="77777777" w:rsidR="006D44EF" w:rsidRPr="00EC22EE" w:rsidRDefault="006D44EF" w:rsidP="00AC27B4">
            <w:pPr>
              <w:ind w:left="0"/>
              <w:rPr>
                <w:highlight w:val="yellow"/>
              </w:rPr>
            </w:pPr>
            <w:r>
              <w:t>17 – Zdravstveno varstvo</w:t>
            </w:r>
          </w:p>
        </w:tc>
        <w:tc>
          <w:tcPr>
            <w:tcW w:w="7229" w:type="dxa"/>
          </w:tcPr>
          <w:p w14:paraId="04BC8FAB" w14:textId="77777777" w:rsidR="006D44EF" w:rsidRPr="00EC22EE" w:rsidRDefault="006D44EF" w:rsidP="00AC27B4">
            <w:pPr>
              <w:ind w:left="0"/>
            </w:pPr>
            <w:r>
              <w:t xml:space="preserve">Za projekt izgradnje prizidka k zdravstvenemu domu je bilo pridobljeno gradbeno dovoljenje, pričetek gradnje je predviden v letu 2022. Financiranje ostalih investicijskih projektov v zdravstvenem domu je odvisno od razpisov Ministrstva za zdravje, lani smo od planiranih 50 tisoč, za nabavo IT opreme ekip mobilnih enot NMP porabili 6.832,00 EUR in pridobili 5.040,00 EUR. </w:t>
            </w:r>
          </w:p>
        </w:tc>
      </w:tr>
      <w:tr w:rsidR="006D44EF" w:rsidRPr="00EC22EE" w14:paraId="4D98E15D" w14:textId="77777777" w:rsidTr="00AC27B4">
        <w:tc>
          <w:tcPr>
            <w:tcW w:w="2694" w:type="dxa"/>
          </w:tcPr>
          <w:p w14:paraId="47B6451B" w14:textId="77777777" w:rsidR="006D44EF" w:rsidRPr="00EC22EE" w:rsidRDefault="006D44EF" w:rsidP="00AC27B4">
            <w:pPr>
              <w:ind w:left="0"/>
            </w:pPr>
            <w:r>
              <w:t>16 – Prostorsko planiranje in stanovanjsko komunalna dejavnost</w:t>
            </w:r>
          </w:p>
        </w:tc>
        <w:tc>
          <w:tcPr>
            <w:tcW w:w="7229" w:type="dxa"/>
          </w:tcPr>
          <w:p w14:paraId="3685FF1E" w14:textId="77777777" w:rsidR="006D44EF" w:rsidRPr="00EC22EE" w:rsidRDefault="006D44EF" w:rsidP="00AC27B4">
            <w:pPr>
              <w:ind w:left="0"/>
            </w:pPr>
            <w:r>
              <w:t>I</w:t>
            </w:r>
            <w:r w:rsidRPr="00C241AF">
              <w:t>nvesticijsk</w:t>
            </w:r>
            <w:r>
              <w:t>o</w:t>
            </w:r>
            <w:r w:rsidRPr="00C241AF">
              <w:t xml:space="preserve"> vzdrževanj</w:t>
            </w:r>
            <w:r>
              <w:t>e</w:t>
            </w:r>
            <w:r w:rsidRPr="00C241AF">
              <w:t xml:space="preserve"> in gradenj manjših odsekov gospodarske javne infrastrukture (vodovod, kanal)</w:t>
            </w:r>
            <w:r>
              <w:t xml:space="preserve"> – deloma prenesene obveznosti v leto 2022; za investicijsko vzdrževanje stanovanj je bilo porabljeno manj od predvidenega, deloma je razlog v nezmožnosti opravljanja prenov znotraj prostorov zaradi epidemije COVID-19; menjava stavbnega pohištva v vežicah Kovor je bila izvedena, plačana bo letu 2022, izgradnja poslovilnih vežic v Lomu pod Storžičem se zamika v prihodnja leta.</w:t>
            </w:r>
          </w:p>
        </w:tc>
      </w:tr>
      <w:tr w:rsidR="006D44EF" w:rsidRPr="00EC22EE" w14:paraId="2EAE86FE" w14:textId="77777777" w:rsidTr="00AC27B4">
        <w:tc>
          <w:tcPr>
            <w:tcW w:w="2694" w:type="dxa"/>
          </w:tcPr>
          <w:p w14:paraId="7D0A80DA" w14:textId="77777777" w:rsidR="006D44EF" w:rsidRPr="00EC22EE" w:rsidRDefault="006D44EF" w:rsidP="00AC27B4">
            <w:pPr>
              <w:ind w:left="0"/>
              <w:rPr>
                <w:highlight w:val="yellow"/>
              </w:rPr>
            </w:pPr>
            <w:r>
              <w:t>12 – Pridobivanje in distribucija energetskih surovin</w:t>
            </w:r>
          </w:p>
        </w:tc>
        <w:tc>
          <w:tcPr>
            <w:tcW w:w="7229" w:type="dxa"/>
          </w:tcPr>
          <w:p w14:paraId="16FE23C2" w14:textId="77777777" w:rsidR="006D44EF" w:rsidRPr="00EC22EE" w:rsidRDefault="006D44EF" w:rsidP="00AC27B4">
            <w:pPr>
              <w:ind w:left="0"/>
            </w:pPr>
            <w:r>
              <w:t xml:space="preserve">Časovni zamik pri obnovi gradu </w:t>
            </w:r>
            <w:proofErr w:type="spellStart"/>
            <w:r>
              <w:t>Neuhaus</w:t>
            </w:r>
            <w:proofErr w:type="spellEnd"/>
            <w:r>
              <w:t xml:space="preserve"> zaradi nepredvidenih del pri obnovi ostrešja.</w:t>
            </w:r>
          </w:p>
        </w:tc>
      </w:tr>
    </w:tbl>
    <w:p w14:paraId="787D9CFB" w14:textId="77777777" w:rsidR="006D44EF" w:rsidRDefault="006D44EF" w:rsidP="006D44EF"/>
    <w:p w14:paraId="05FC39CE" w14:textId="77777777" w:rsidR="006D44EF" w:rsidRPr="00D77DF7" w:rsidRDefault="006D44EF" w:rsidP="006D44EF">
      <w:r w:rsidRPr="00D77DF7">
        <w:t>Realizirana sredstva po projektih v načrtu razvojnih programov v letu 2021 v EUR (po velikosti realizacije)</w:t>
      </w:r>
    </w:p>
    <w:p w14:paraId="3842479D" w14:textId="77777777" w:rsidR="006D44EF" w:rsidRPr="00CE5A8B" w:rsidRDefault="006D44EF" w:rsidP="006D44EF">
      <w:pPr>
        <w:rPr>
          <w:strike/>
        </w:rPr>
      </w:pPr>
    </w:p>
    <w:tbl>
      <w:tblPr>
        <w:tblW w:w="9918" w:type="dxa"/>
        <w:tblCellMar>
          <w:left w:w="70" w:type="dxa"/>
          <w:right w:w="70" w:type="dxa"/>
        </w:tblCellMar>
        <w:tblLook w:val="04A0" w:firstRow="1" w:lastRow="0" w:firstColumn="1" w:lastColumn="0" w:noHBand="0" w:noVBand="1"/>
      </w:tblPr>
      <w:tblGrid>
        <w:gridCol w:w="940"/>
        <w:gridCol w:w="5718"/>
        <w:gridCol w:w="1134"/>
        <w:gridCol w:w="1134"/>
        <w:gridCol w:w="992"/>
      </w:tblGrid>
      <w:tr w:rsidR="006D44EF" w:rsidRPr="00D77DF7" w14:paraId="3D1FFFAD" w14:textId="77777777" w:rsidTr="00AC27B4">
        <w:trPr>
          <w:trHeight w:val="296"/>
        </w:trPr>
        <w:tc>
          <w:tcPr>
            <w:tcW w:w="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1C21937" w14:textId="77777777" w:rsidR="006D44EF" w:rsidRPr="00D77DF7" w:rsidRDefault="006D44EF" w:rsidP="00AC27B4">
            <w:pPr>
              <w:overflowPunct/>
              <w:autoSpaceDE/>
              <w:autoSpaceDN/>
              <w:adjustRightInd/>
              <w:spacing w:before="0" w:after="0"/>
              <w:ind w:left="0"/>
              <w:jc w:val="center"/>
              <w:textAlignment w:val="auto"/>
              <w:rPr>
                <w:color w:val="000000"/>
                <w:sz w:val="16"/>
                <w:szCs w:val="16"/>
                <w:lang w:eastAsia="sl-SI"/>
              </w:rPr>
            </w:pPr>
            <w:r w:rsidRPr="00D77DF7">
              <w:rPr>
                <w:color w:val="000000"/>
                <w:sz w:val="16"/>
                <w:szCs w:val="16"/>
                <w:lang w:eastAsia="sl-SI"/>
              </w:rPr>
              <w:t>NRP</w:t>
            </w:r>
          </w:p>
        </w:tc>
        <w:tc>
          <w:tcPr>
            <w:tcW w:w="571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E4E423F" w14:textId="77777777" w:rsidR="006D44EF" w:rsidRPr="00D77DF7" w:rsidRDefault="006D44EF" w:rsidP="00AC27B4">
            <w:pPr>
              <w:overflowPunct/>
              <w:autoSpaceDE/>
              <w:autoSpaceDN/>
              <w:adjustRightInd/>
              <w:spacing w:before="0" w:after="0"/>
              <w:ind w:left="0"/>
              <w:jc w:val="center"/>
              <w:textAlignment w:val="auto"/>
              <w:rPr>
                <w:color w:val="000000"/>
                <w:sz w:val="16"/>
                <w:szCs w:val="16"/>
                <w:lang w:eastAsia="sl-SI"/>
              </w:rPr>
            </w:pPr>
            <w:r w:rsidRPr="00D77DF7">
              <w:rPr>
                <w:color w:val="000000"/>
                <w:sz w:val="16"/>
                <w:szCs w:val="16"/>
                <w:lang w:eastAsia="sl-SI"/>
              </w:rPr>
              <w:t>Opis</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B5060F9" w14:textId="77777777" w:rsidR="006D44EF" w:rsidRPr="00D77DF7" w:rsidRDefault="006D44EF" w:rsidP="00AC27B4">
            <w:pPr>
              <w:overflowPunct/>
              <w:autoSpaceDE/>
              <w:autoSpaceDN/>
              <w:adjustRightInd/>
              <w:spacing w:before="0" w:after="0"/>
              <w:ind w:left="0"/>
              <w:jc w:val="center"/>
              <w:textAlignment w:val="auto"/>
              <w:rPr>
                <w:color w:val="000000"/>
                <w:sz w:val="16"/>
                <w:szCs w:val="16"/>
                <w:lang w:eastAsia="sl-SI"/>
              </w:rPr>
            </w:pPr>
            <w:r w:rsidRPr="00D77DF7">
              <w:rPr>
                <w:color w:val="000000"/>
                <w:sz w:val="16"/>
                <w:szCs w:val="16"/>
                <w:lang w:eastAsia="sl-SI"/>
              </w:rPr>
              <w:t>SP 202</w:t>
            </w:r>
            <w:r>
              <w:rPr>
                <w:color w:val="000000"/>
                <w:sz w:val="16"/>
                <w:szCs w:val="16"/>
                <w:lang w:eastAsia="sl-SI"/>
              </w:rPr>
              <w:t>1</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5A5147C" w14:textId="77777777" w:rsidR="006D44EF" w:rsidRPr="00D77DF7" w:rsidRDefault="006D44EF" w:rsidP="00AC27B4">
            <w:pPr>
              <w:overflowPunct/>
              <w:autoSpaceDE/>
              <w:autoSpaceDN/>
              <w:adjustRightInd/>
              <w:spacing w:before="0" w:after="0"/>
              <w:ind w:left="0"/>
              <w:jc w:val="center"/>
              <w:textAlignment w:val="auto"/>
              <w:rPr>
                <w:color w:val="000000"/>
                <w:sz w:val="16"/>
                <w:szCs w:val="16"/>
                <w:lang w:eastAsia="sl-SI"/>
              </w:rPr>
            </w:pPr>
            <w:r w:rsidRPr="00D77DF7">
              <w:rPr>
                <w:color w:val="000000"/>
                <w:sz w:val="16"/>
                <w:szCs w:val="16"/>
                <w:lang w:eastAsia="sl-SI"/>
              </w:rPr>
              <w:t>VP 202</w:t>
            </w:r>
            <w:r>
              <w:rPr>
                <w:color w:val="000000"/>
                <w:sz w:val="16"/>
                <w:szCs w:val="16"/>
                <w:lang w:eastAsia="sl-SI"/>
              </w:rPr>
              <w:t>1</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0FC5B2" w14:textId="77777777" w:rsidR="006D44EF" w:rsidRPr="00D77DF7" w:rsidRDefault="006D44EF" w:rsidP="00AC27B4">
            <w:pPr>
              <w:overflowPunct/>
              <w:autoSpaceDE/>
              <w:autoSpaceDN/>
              <w:adjustRightInd/>
              <w:spacing w:before="0" w:after="0"/>
              <w:ind w:left="0"/>
              <w:jc w:val="center"/>
              <w:textAlignment w:val="auto"/>
              <w:rPr>
                <w:color w:val="000000"/>
                <w:sz w:val="16"/>
                <w:szCs w:val="16"/>
                <w:lang w:eastAsia="sl-SI"/>
              </w:rPr>
            </w:pPr>
            <w:r w:rsidRPr="00D77DF7">
              <w:rPr>
                <w:color w:val="000000"/>
                <w:sz w:val="16"/>
                <w:szCs w:val="16"/>
                <w:lang w:eastAsia="sl-SI"/>
              </w:rPr>
              <w:t>REA 202</w:t>
            </w:r>
            <w:r>
              <w:rPr>
                <w:color w:val="000000"/>
                <w:sz w:val="16"/>
                <w:szCs w:val="16"/>
                <w:lang w:eastAsia="sl-SI"/>
              </w:rPr>
              <w:t>1</w:t>
            </w:r>
          </w:p>
        </w:tc>
      </w:tr>
      <w:tr w:rsidR="006D44EF" w:rsidRPr="00D77DF7" w14:paraId="554F52AC" w14:textId="77777777" w:rsidTr="00AC27B4">
        <w:trPr>
          <w:trHeight w:val="296"/>
        </w:trPr>
        <w:tc>
          <w:tcPr>
            <w:tcW w:w="94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FA06AAA" w14:textId="77777777" w:rsidR="006D44EF" w:rsidRPr="00D77DF7" w:rsidRDefault="006D44EF" w:rsidP="00AC27B4">
            <w:pPr>
              <w:overflowPunct/>
              <w:autoSpaceDE/>
              <w:autoSpaceDN/>
              <w:adjustRightInd/>
              <w:spacing w:before="0" w:after="0"/>
              <w:ind w:left="0"/>
              <w:jc w:val="center"/>
              <w:textAlignment w:val="auto"/>
              <w:rPr>
                <w:color w:val="000000"/>
                <w:sz w:val="16"/>
                <w:szCs w:val="16"/>
                <w:lang w:eastAsia="sl-SI"/>
              </w:rPr>
            </w:pPr>
            <w:r w:rsidRPr="00D77DF7">
              <w:rPr>
                <w:color w:val="000000"/>
                <w:sz w:val="16"/>
                <w:szCs w:val="16"/>
                <w:lang w:eastAsia="sl-SI"/>
              </w:rPr>
              <w:t>1</w:t>
            </w:r>
          </w:p>
        </w:tc>
        <w:tc>
          <w:tcPr>
            <w:tcW w:w="5718" w:type="dxa"/>
            <w:tcBorders>
              <w:top w:val="nil"/>
              <w:left w:val="nil"/>
              <w:bottom w:val="single" w:sz="4" w:space="0" w:color="auto"/>
              <w:right w:val="single" w:sz="4" w:space="0" w:color="auto"/>
            </w:tcBorders>
            <w:shd w:val="clear" w:color="auto" w:fill="D9D9D9" w:themeFill="background1" w:themeFillShade="D9"/>
            <w:noWrap/>
            <w:vAlign w:val="center"/>
            <w:hideMark/>
          </w:tcPr>
          <w:p w14:paraId="1828B4EE" w14:textId="77777777" w:rsidR="006D44EF" w:rsidRPr="00D77DF7" w:rsidRDefault="006D44EF" w:rsidP="00AC27B4">
            <w:pPr>
              <w:overflowPunct/>
              <w:autoSpaceDE/>
              <w:autoSpaceDN/>
              <w:adjustRightInd/>
              <w:spacing w:before="0" w:after="0"/>
              <w:ind w:left="0"/>
              <w:jc w:val="center"/>
              <w:textAlignment w:val="auto"/>
              <w:rPr>
                <w:color w:val="000000"/>
                <w:sz w:val="16"/>
                <w:szCs w:val="16"/>
                <w:lang w:eastAsia="sl-SI"/>
              </w:rPr>
            </w:pPr>
            <w:r w:rsidRPr="00D77DF7">
              <w:rPr>
                <w:color w:val="000000"/>
                <w:sz w:val="16"/>
                <w:szCs w:val="16"/>
                <w:lang w:eastAsia="sl-SI"/>
              </w:rPr>
              <w:t>2</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6CB1D8A3" w14:textId="77777777" w:rsidR="006D44EF" w:rsidRPr="00D77DF7" w:rsidRDefault="006D44EF" w:rsidP="00AC27B4">
            <w:pPr>
              <w:overflowPunct/>
              <w:autoSpaceDE/>
              <w:autoSpaceDN/>
              <w:adjustRightInd/>
              <w:spacing w:before="0" w:after="0"/>
              <w:ind w:left="0"/>
              <w:jc w:val="center"/>
              <w:textAlignment w:val="auto"/>
              <w:rPr>
                <w:color w:val="000000"/>
                <w:sz w:val="16"/>
                <w:szCs w:val="16"/>
                <w:lang w:eastAsia="sl-SI"/>
              </w:rPr>
            </w:pPr>
            <w:r w:rsidRPr="00D77DF7">
              <w:rPr>
                <w:color w:val="000000"/>
                <w:sz w:val="16"/>
                <w:szCs w:val="16"/>
                <w:lang w:eastAsia="sl-SI"/>
              </w:rPr>
              <w:t>3</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7DD0DEAC" w14:textId="77777777" w:rsidR="006D44EF" w:rsidRPr="00D77DF7" w:rsidRDefault="006D44EF" w:rsidP="00AC27B4">
            <w:pPr>
              <w:overflowPunct/>
              <w:autoSpaceDE/>
              <w:autoSpaceDN/>
              <w:adjustRightInd/>
              <w:spacing w:before="0" w:after="0"/>
              <w:ind w:left="0"/>
              <w:jc w:val="center"/>
              <w:textAlignment w:val="auto"/>
              <w:rPr>
                <w:color w:val="000000"/>
                <w:sz w:val="16"/>
                <w:szCs w:val="16"/>
                <w:lang w:eastAsia="sl-SI"/>
              </w:rPr>
            </w:pPr>
            <w:r w:rsidRPr="00D77DF7">
              <w:rPr>
                <w:color w:val="000000"/>
                <w:sz w:val="16"/>
                <w:szCs w:val="16"/>
                <w:lang w:eastAsia="sl-SI"/>
              </w:rPr>
              <w:t>4</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50FB5742" w14:textId="77777777" w:rsidR="006D44EF" w:rsidRPr="00D77DF7" w:rsidRDefault="006D44EF" w:rsidP="00AC27B4">
            <w:pPr>
              <w:overflowPunct/>
              <w:autoSpaceDE/>
              <w:autoSpaceDN/>
              <w:adjustRightInd/>
              <w:spacing w:before="0" w:after="0"/>
              <w:ind w:left="0"/>
              <w:jc w:val="center"/>
              <w:textAlignment w:val="auto"/>
              <w:rPr>
                <w:color w:val="000000"/>
                <w:sz w:val="16"/>
                <w:szCs w:val="16"/>
                <w:lang w:eastAsia="sl-SI"/>
              </w:rPr>
            </w:pPr>
            <w:r w:rsidRPr="00D77DF7">
              <w:rPr>
                <w:color w:val="000000"/>
                <w:sz w:val="16"/>
                <w:szCs w:val="16"/>
                <w:lang w:eastAsia="sl-SI"/>
              </w:rPr>
              <w:t>5</w:t>
            </w:r>
          </w:p>
        </w:tc>
      </w:tr>
      <w:tr w:rsidR="006D44EF" w:rsidRPr="00D77DF7" w14:paraId="193BABA5" w14:textId="77777777" w:rsidTr="00AC27B4">
        <w:trPr>
          <w:trHeight w:val="296"/>
        </w:trPr>
        <w:tc>
          <w:tcPr>
            <w:tcW w:w="940" w:type="dxa"/>
            <w:tcBorders>
              <w:top w:val="nil"/>
              <w:left w:val="single" w:sz="4" w:space="0" w:color="auto"/>
              <w:bottom w:val="single" w:sz="4" w:space="0" w:color="auto"/>
              <w:right w:val="single" w:sz="4" w:space="0" w:color="auto"/>
            </w:tcBorders>
            <w:shd w:val="clear" w:color="000000" w:fill="FFFFFF"/>
            <w:noWrap/>
            <w:hideMark/>
          </w:tcPr>
          <w:p w14:paraId="5F236633"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40907008</w:t>
            </w:r>
          </w:p>
        </w:tc>
        <w:tc>
          <w:tcPr>
            <w:tcW w:w="5718" w:type="dxa"/>
            <w:tcBorders>
              <w:top w:val="nil"/>
              <w:left w:val="nil"/>
              <w:bottom w:val="single" w:sz="4" w:space="0" w:color="auto"/>
              <w:right w:val="single" w:sz="4" w:space="0" w:color="auto"/>
            </w:tcBorders>
            <w:shd w:val="clear" w:color="000000" w:fill="FFFFFF"/>
            <w:noWrap/>
            <w:hideMark/>
          </w:tcPr>
          <w:p w14:paraId="6C14AAEF"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TEKOČE VZDRŽEVANJE LOKALNIH CEST</w:t>
            </w:r>
          </w:p>
        </w:tc>
        <w:tc>
          <w:tcPr>
            <w:tcW w:w="1134" w:type="dxa"/>
            <w:tcBorders>
              <w:top w:val="nil"/>
              <w:left w:val="nil"/>
              <w:bottom w:val="single" w:sz="4" w:space="0" w:color="auto"/>
              <w:right w:val="single" w:sz="4" w:space="0" w:color="auto"/>
            </w:tcBorders>
            <w:shd w:val="clear" w:color="000000" w:fill="FFFFFF"/>
            <w:noWrap/>
            <w:hideMark/>
          </w:tcPr>
          <w:p w14:paraId="6FEE8F0E"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821.760,00</w:t>
            </w:r>
          </w:p>
        </w:tc>
        <w:tc>
          <w:tcPr>
            <w:tcW w:w="1134" w:type="dxa"/>
            <w:tcBorders>
              <w:top w:val="nil"/>
              <w:left w:val="nil"/>
              <w:bottom w:val="single" w:sz="4" w:space="0" w:color="auto"/>
              <w:right w:val="single" w:sz="4" w:space="0" w:color="auto"/>
            </w:tcBorders>
            <w:shd w:val="clear" w:color="000000" w:fill="FFFFFF"/>
            <w:noWrap/>
            <w:hideMark/>
          </w:tcPr>
          <w:p w14:paraId="2DF2EC38"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829.560,00</w:t>
            </w:r>
          </w:p>
        </w:tc>
        <w:tc>
          <w:tcPr>
            <w:tcW w:w="992" w:type="dxa"/>
            <w:tcBorders>
              <w:top w:val="nil"/>
              <w:left w:val="nil"/>
              <w:bottom w:val="single" w:sz="4" w:space="0" w:color="auto"/>
              <w:right w:val="single" w:sz="4" w:space="0" w:color="auto"/>
            </w:tcBorders>
            <w:shd w:val="clear" w:color="000000" w:fill="FFFFFF"/>
            <w:noWrap/>
            <w:hideMark/>
          </w:tcPr>
          <w:p w14:paraId="5B5CFBFB"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829.510,14</w:t>
            </w:r>
          </w:p>
        </w:tc>
      </w:tr>
      <w:tr w:rsidR="006D44EF" w:rsidRPr="00D77DF7" w14:paraId="2003D475" w14:textId="77777777" w:rsidTr="00AC27B4">
        <w:trPr>
          <w:trHeight w:val="296"/>
        </w:trPr>
        <w:tc>
          <w:tcPr>
            <w:tcW w:w="940" w:type="dxa"/>
            <w:tcBorders>
              <w:top w:val="nil"/>
              <w:left w:val="single" w:sz="4" w:space="0" w:color="auto"/>
              <w:bottom w:val="single" w:sz="4" w:space="0" w:color="auto"/>
              <w:right w:val="single" w:sz="4" w:space="0" w:color="auto"/>
            </w:tcBorders>
            <w:shd w:val="clear" w:color="000000" w:fill="FFFFFF"/>
            <w:noWrap/>
            <w:hideMark/>
          </w:tcPr>
          <w:p w14:paraId="21349C27"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42039002</w:t>
            </w:r>
          </w:p>
        </w:tc>
        <w:tc>
          <w:tcPr>
            <w:tcW w:w="5718" w:type="dxa"/>
            <w:tcBorders>
              <w:top w:val="nil"/>
              <w:left w:val="nil"/>
              <w:bottom w:val="single" w:sz="4" w:space="0" w:color="auto"/>
              <w:right w:val="single" w:sz="4" w:space="0" w:color="auto"/>
            </w:tcBorders>
            <w:shd w:val="clear" w:color="000000" w:fill="FFFFFF"/>
            <w:noWrap/>
            <w:hideMark/>
          </w:tcPr>
          <w:p w14:paraId="7A575B62"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ENERGETSKA SANACIJA GRADU NEUHAUS IN TRŽIŠKEGA MUZEJA</w:t>
            </w:r>
          </w:p>
        </w:tc>
        <w:tc>
          <w:tcPr>
            <w:tcW w:w="1134" w:type="dxa"/>
            <w:tcBorders>
              <w:top w:val="nil"/>
              <w:left w:val="nil"/>
              <w:bottom w:val="single" w:sz="4" w:space="0" w:color="auto"/>
              <w:right w:val="single" w:sz="4" w:space="0" w:color="auto"/>
            </w:tcBorders>
            <w:shd w:val="clear" w:color="000000" w:fill="FFFFFF"/>
            <w:noWrap/>
            <w:hideMark/>
          </w:tcPr>
          <w:p w14:paraId="0459A8EE"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930.795,45</w:t>
            </w:r>
          </w:p>
        </w:tc>
        <w:tc>
          <w:tcPr>
            <w:tcW w:w="1134" w:type="dxa"/>
            <w:tcBorders>
              <w:top w:val="nil"/>
              <w:left w:val="nil"/>
              <w:bottom w:val="single" w:sz="4" w:space="0" w:color="auto"/>
              <w:right w:val="single" w:sz="4" w:space="0" w:color="auto"/>
            </w:tcBorders>
            <w:shd w:val="clear" w:color="000000" w:fill="FFFFFF"/>
            <w:noWrap/>
            <w:hideMark/>
          </w:tcPr>
          <w:p w14:paraId="7EB25C58"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966.910,77</w:t>
            </w:r>
          </w:p>
        </w:tc>
        <w:tc>
          <w:tcPr>
            <w:tcW w:w="992" w:type="dxa"/>
            <w:tcBorders>
              <w:top w:val="nil"/>
              <w:left w:val="nil"/>
              <w:bottom w:val="single" w:sz="4" w:space="0" w:color="auto"/>
              <w:right w:val="single" w:sz="4" w:space="0" w:color="auto"/>
            </w:tcBorders>
            <w:shd w:val="clear" w:color="000000" w:fill="FFFFFF"/>
            <w:noWrap/>
            <w:hideMark/>
          </w:tcPr>
          <w:p w14:paraId="1B8D8A6A"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794.895,96</w:t>
            </w:r>
          </w:p>
        </w:tc>
      </w:tr>
      <w:tr w:rsidR="006D44EF" w:rsidRPr="00D77DF7" w14:paraId="6A65FA8C" w14:textId="77777777" w:rsidTr="00AC27B4">
        <w:trPr>
          <w:trHeight w:val="296"/>
        </w:trPr>
        <w:tc>
          <w:tcPr>
            <w:tcW w:w="940" w:type="dxa"/>
            <w:tcBorders>
              <w:top w:val="nil"/>
              <w:left w:val="single" w:sz="4" w:space="0" w:color="auto"/>
              <w:bottom w:val="single" w:sz="4" w:space="0" w:color="auto"/>
              <w:right w:val="single" w:sz="4" w:space="0" w:color="auto"/>
            </w:tcBorders>
            <w:shd w:val="clear" w:color="000000" w:fill="FFFFFF"/>
            <w:noWrap/>
            <w:hideMark/>
          </w:tcPr>
          <w:p w14:paraId="4DFA5F13"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41407001</w:t>
            </w:r>
          </w:p>
        </w:tc>
        <w:tc>
          <w:tcPr>
            <w:tcW w:w="5718" w:type="dxa"/>
            <w:tcBorders>
              <w:top w:val="nil"/>
              <w:left w:val="nil"/>
              <w:bottom w:val="single" w:sz="4" w:space="0" w:color="auto"/>
              <w:right w:val="single" w:sz="4" w:space="0" w:color="auto"/>
            </w:tcBorders>
            <w:shd w:val="clear" w:color="000000" w:fill="FFFFFF"/>
            <w:noWrap/>
            <w:hideMark/>
          </w:tcPr>
          <w:p w14:paraId="191E3C30"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PLOČNIK LOKA - KOVOR</w:t>
            </w:r>
          </w:p>
        </w:tc>
        <w:tc>
          <w:tcPr>
            <w:tcW w:w="1134" w:type="dxa"/>
            <w:tcBorders>
              <w:top w:val="nil"/>
              <w:left w:val="nil"/>
              <w:bottom w:val="single" w:sz="4" w:space="0" w:color="auto"/>
              <w:right w:val="single" w:sz="4" w:space="0" w:color="auto"/>
            </w:tcBorders>
            <w:shd w:val="clear" w:color="000000" w:fill="FFFFFF"/>
            <w:noWrap/>
            <w:hideMark/>
          </w:tcPr>
          <w:p w14:paraId="37F7C093"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330.000,00</w:t>
            </w:r>
          </w:p>
        </w:tc>
        <w:tc>
          <w:tcPr>
            <w:tcW w:w="1134" w:type="dxa"/>
            <w:tcBorders>
              <w:top w:val="nil"/>
              <w:left w:val="nil"/>
              <w:bottom w:val="single" w:sz="4" w:space="0" w:color="auto"/>
              <w:right w:val="single" w:sz="4" w:space="0" w:color="auto"/>
            </w:tcBorders>
            <w:shd w:val="clear" w:color="000000" w:fill="FFFFFF"/>
            <w:noWrap/>
            <w:hideMark/>
          </w:tcPr>
          <w:p w14:paraId="36A397A7"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407.000,00</w:t>
            </w:r>
          </w:p>
        </w:tc>
        <w:tc>
          <w:tcPr>
            <w:tcW w:w="992" w:type="dxa"/>
            <w:tcBorders>
              <w:top w:val="nil"/>
              <w:left w:val="nil"/>
              <w:bottom w:val="single" w:sz="4" w:space="0" w:color="auto"/>
              <w:right w:val="single" w:sz="4" w:space="0" w:color="auto"/>
            </w:tcBorders>
            <w:shd w:val="clear" w:color="000000" w:fill="FFFFFF"/>
            <w:noWrap/>
            <w:hideMark/>
          </w:tcPr>
          <w:p w14:paraId="3CFDA9C0"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364.303,43</w:t>
            </w:r>
          </w:p>
        </w:tc>
      </w:tr>
      <w:tr w:rsidR="006D44EF" w:rsidRPr="00D77DF7" w14:paraId="3D1A964B" w14:textId="77777777" w:rsidTr="00AC27B4">
        <w:trPr>
          <w:trHeight w:val="296"/>
        </w:trPr>
        <w:tc>
          <w:tcPr>
            <w:tcW w:w="940" w:type="dxa"/>
            <w:tcBorders>
              <w:top w:val="nil"/>
              <w:left w:val="single" w:sz="4" w:space="0" w:color="auto"/>
              <w:bottom w:val="single" w:sz="4" w:space="0" w:color="auto"/>
              <w:right w:val="single" w:sz="4" w:space="0" w:color="auto"/>
            </w:tcBorders>
            <w:shd w:val="clear" w:color="000000" w:fill="FFFFFF"/>
            <w:noWrap/>
            <w:hideMark/>
          </w:tcPr>
          <w:p w14:paraId="6549B7DB"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41707004</w:t>
            </w:r>
          </w:p>
        </w:tc>
        <w:tc>
          <w:tcPr>
            <w:tcW w:w="5718" w:type="dxa"/>
            <w:tcBorders>
              <w:top w:val="nil"/>
              <w:left w:val="nil"/>
              <w:bottom w:val="single" w:sz="4" w:space="0" w:color="auto"/>
              <w:right w:val="single" w:sz="4" w:space="0" w:color="auto"/>
            </w:tcBorders>
            <w:shd w:val="clear" w:color="000000" w:fill="FFFFFF"/>
            <w:noWrap/>
            <w:hideMark/>
          </w:tcPr>
          <w:p w14:paraId="581F3515"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AGLOMERACIJA 3806 LOKA - KOMUNALNO OPREMLJANJE</w:t>
            </w:r>
          </w:p>
        </w:tc>
        <w:tc>
          <w:tcPr>
            <w:tcW w:w="1134" w:type="dxa"/>
            <w:tcBorders>
              <w:top w:val="nil"/>
              <w:left w:val="nil"/>
              <w:bottom w:val="single" w:sz="4" w:space="0" w:color="auto"/>
              <w:right w:val="single" w:sz="4" w:space="0" w:color="auto"/>
            </w:tcBorders>
            <w:shd w:val="clear" w:color="000000" w:fill="FFFFFF"/>
            <w:noWrap/>
            <w:hideMark/>
          </w:tcPr>
          <w:p w14:paraId="40444F61"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4.078.455,75</w:t>
            </w:r>
          </w:p>
        </w:tc>
        <w:tc>
          <w:tcPr>
            <w:tcW w:w="1134" w:type="dxa"/>
            <w:tcBorders>
              <w:top w:val="nil"/>
              <w:left w:val="nil"/>
              <w:bottom w:val="single" w:sz="4" w:space="0" w:color="auto"/>
              <w:right w:val="single" w:sz="4" w:space="0" w:color="auto"/>
            </w:tcBorders>
            <w:shd w:val="clear" w:color="000000" w:fill="FFFFFF"/>
            <w:noWrap/>
            <w:hideMark/>
          </w:tcPr>
          <w:p w14:paraId="17A61388"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4.001.455,75</w:t>
            </w:r>
          </w:p>
        </w:tc>
        <w:tc>
          <w:tcPr>
            <w:tcW w:w="992" w:type="dxa"/>
            <w:tcBorders>
              <w:top w:val="nil"/>
              <w:left w:val="nil"/>
              <w:bottom w:val="single" w:sz="4" w:space="0" w:color="auto"/>
              <w:right w:val="single" w:sz="4" w:space="0" w:color="auto"/>
            </w:tcBorders>
            <w:shd w:val="clear" w:color="000000" w:fill="FFFFFF"/>
            <w:noWrap/>
            <w:hideMark/>
          </w:tcPr>
          <w:p w14:paraId="59481355"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306.160,00</w:t>
            </w:r>
          </w:p>
        </w:tc>
      </w:tr>
      <w:tr w:rsidR="006D44EF" w:rsidRPr="00D77DF7" w14:paraId="4CBD0207" w14:textId="77777777" w:rsidTr="00AC27B4">
        <w:trPr>
          <w:trHeight w:val="296"/>
        </w:trPr>
        <w:tc>
          <w:tcPr>
            <w:tcW w:w="940" w:type="dxa"/>
            <w:tcBorders>
              <w:top w:val="nil"/>
              <w:left w:val="single" w:sz="4" w:space="0" w:color="auto"/>
              <w:bottom w:val="single" w:sz="4" w:space="0" w:color="auto"/>
              <w:right w:val="single" w:sz="4" w:space="0" w:color="auto"/>
            </w:tcBorders>
            <w:shd w:val="clear" w:color="000000" w:fill="FFFFFF"/>
            <w:noWrap/>
            <w:hideMark/>
          </w:tcPr>
          <w:p w14:paraId="4004A319"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41907011</w:t>
            </w:r>
          </w:p>
        </w:tc>
        <w:tc>
          <w:tcPr>
            <w:tcW w:w="5718" w:type="dxa"/>
            <w:tcBorders>
              <w:top w:val="nil"/>
              <w:left w:val="nil"/>
              <w:bottom w:val="single" w:sz="4" w:space="0" w:color="auto"/>
              <w:right w:val="single" w:sz="4" w:space="0" w:color="auto"/>
            </w:tcBorders>
            <w:shd w:val="clear" w:color="000000" w:fill="FFFFFF"/>
            <w:noWrap/>
            <w:hideMark/>
          </w:tcPr>
          <w:p w14:paraId="0CF1C67C"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REKONSTRUKCIJA VOZIŠČA V OBMOČJU BPT</w:t>
            </w:r>
          </w:p>
        </w:tc>
        <w:tc>
          <w:tcPr>
            <w:tcW w:w="1134" w:type="dxa"/>
            <w:tcBorders>
              <w:top w:val="nil"/>
              <w:left w:val="nil"/>
              <w:bottom w:val="single" w:sz="4" w:space="0" w:color="auto"/>
              <w:right w:val="single" w:sz="4" w:space="0" w:color="auto"/>
            </w:tcBorders>
            <w:shd w:val="clear" w:color="000000" w:fill="FFFFFF"/>
            <w:noWrap/>
            <w:hideMark/>
          </w:tcPr>
          <w:p w14:paraId="325832B4"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195.000,00</w:t>
            </w:r>
          </w:p>
        </w:tc>
        <w:tc>
          <w:tcPr>
            <w:tcW w:w="1134" w:type="dxa"/>
            <w:tcBorders>
              <w:top w:val="nil"/>
              <w:left w:val="nil"/>
              <w:bottom w:val="single" w:sz="4" w:space="0" w:color="auto"/>
              <w:right w:val="single" w:sz="4" w:space="0" w:color="auto"/>
            </w:tcBorders>
            <w:shd w:val="clear" w:color="000000" w:fill="FFFFFF"/>
            <w:noWrap/>
            <w:hideMark/>
          </w:tcPr>
          <w:p w14:paraId="7C9DEAF2"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174.000,00</w:t>
            </w:r>
          </w:p>
        </w:tc>
        <w:tc>
          <w:tcPr>
            <w:tcW w:w="992" w:type="dxa"/>
            <w:tcBorders>
              <w:top w:val="nil"/>
              <w:left w:val="nil"/>
              <w:bottom w:val="single" w:sz="4" w:space="0" w:color="auto"/>
              <w:right w:val="single" w:sz="4" w:space="0" w:color="auto"/>
            </w:tcBorders>
            <w:shd w:val="clear" w:color="000000" w:fill="FFFFFF"/>
            <w:noWrap/>
            <w:hideMark/>
          </w:tcPr>
          <w:p w14:paraId="514B31A9"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159.715,70</w:t>
            </w:r>
          </w:p>
        </w:tc>
      </w:tr>
      <w:tr w:rsidR="006D44EF" w:rsidRPr="00D77DF7" w14:paraId="0732482C" w14:textId="77777777" w:rsidTr="00AC27B4">
        <w:trPr>
          <w:trHeight w:val="296"/>
        </w:trPr>
        <w:tc>
          <w:tcPr>
            <w:tcW w:w="940" w:type="dxa"/>
            <w:tcBorders>
              <w:top w:val="nil"/>
              <w:left w:val="single" w:sz="4" w:space="0" w:color="auto"/>
              <w:bottom w:val="single" w:sz="4" w:space="0" w:color="auto"/>
              <w:right w:val="single" w:sz="4" w:space="0" w:color="auto"/>
            </w:tcBorders>
            <w:shd w:val="clear" w:color="000000" w:fill="FFFFFF"/>
            <w:noWrap/>
            <w:hideMark/>
          </w:tcPr>
          <w:p w14:paraId="0A039406"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41408002</w:t>
            </w:r>
          </w:p>
        </w:tc>
        <w:tc>
          <w:tcPr>
            <w:tcW w:w="5718" w:type="dxa"/>
            <w:tcBorders>
              <w:top w:val="nil"/>
              <w:left w:val="nil"/>
              <w:bottom w:val="single" w:sz="4" w:space="0" w:color="auto"/>
              <w:right w:val="single" w:sz="4" w:space="0" w:color="auto"/>
            </w:tcBorders>
            <w:shd w:val="clear" w:color="000000" w:fill="FFFFFF"/>
            <w:noWrap/>
            <w:hideMark/>
          </w:tcPr>
          <w:p w14:paraId="4652569D"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PREVOZI UČENCEV</w:t>
            </w:r>
          </w:p>
        </w:tc>
        <w:tc>
          <w:tcPr>
            <w:tcW w:w="1134" w:type="dxa"/>
            <w:tcBorders>
              <w:top w:val="nil"/>
              <w:left w:val="nil"/>
              <w:bottom w:val="single" w:sz="4" w:space="0" w:color="auto"/>
              <w:right w:val="single" w:sz="4" w:space="0" w:color="auto"/>
            </w:tcBorders>
            <w:shd w:val="clear" w:color="000000" w:fill="FFFFFF"/>
            <w:noWrap/>
            <w:hideMark/>
          </w:tcPr>
          <w:p w14:paraId="5FD193DC"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210.000,00</w:t>
            </w:r>
          </w:p>
        </w:tc>
        <w:tc>
          <w:tcPr>
            <w:tcW w:w="1134" w:type="dxa"/>
            <w:tcBorders>
              <w:top w:val="nil"/>
              <w:left w:val="nil"/>
              <w:bottom w:val="single" w:sz="4" w:space="0" w:color="auto"/>
              <w:right w:val="single" w:sz="4" w:space="0" w:color="auto"/>
            </w:tcBorders>
            <w:shd w:val="clear" w:color="000000" w:fill="FFFFFF"/>
            <w:noWrap/>
            <w:hideMark/>
          </w:tcPr>
          <w:p w14:paraId="06223C10"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210.000,00</w:t>
            </w:r>
          </w:p>
        </w:tc>
        <w:tc>
          <w:tcPr>
            <w:tcW w:w="992" w:type="dxa"/>
            <w:tcBorders>
              <w:top w:val="nil"/>
              <w:left w:val="nil"/>
              <w:bottom w:val="single" w:sz="4" w:space="0" w:color="auto"/>
              <w:right w:val="single" w:sz="4" w:space="0" w:color="auto"/>
            </w:tcBorders>
            <w:shd w:val="clear" w:color="000000" w:fill="FFFFFF"/>
            <w:noWrap/>
            <w:hideMark/>
          </w:tcPr>
          <w:p w14:paraId="6A66DCD2"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134.437,82</w:t>
            </w:r>
          </w:p>
        </w:tc>
      </w:tr>
      <w:tr w:rsidR="006D44EF" w:rsidRPr="00D77DF7" w14:paraId="32377E2B" w14:textId="77777777" w:rsidTr="00AC27B4">
        <w:trPr>
          <w:trHeight w:val="296"/>
        </w:trPr>
        <w:tc>
          <w:tcPr>
            <w:tcW w:w="940" w:type="dxa"/>
            <w:tcBorders>
              <w:top w:val="nil"/>
              <w:left w:val="single" w:sz="4" w:space="0" w:color="auto"/>
              <w:bottom w:val="single" w:sz="4" w:space="0" w:color="auto"/>
              <w:right w:val="single" w:sz="4" w:space="0" w:color="auto"/>
            </w:tcBorders>
            <w:shd w:val="clear" w:color="000000" w:fill="FFFFFF"/>
            <w:noWrap/>
            <w:hideMark/>
          </w:tcPr>
          <w:p w14:paraId="2F077855"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41207006</w:t>
            </w:r>
          </w:p>
        </w:tc>
        <w:tc>
          <w:tcPr>
            <w:tcW w:w="5718" w:type="dxa"/>
            <w:tcBorders>
              <w:top w:val="nil"/>
              <w:left w:val="nil"/>
              <w:bottom w:val="single" w:sz="4" w:space="0" w:color="auto"/>
              <w:right w:val="single" w:sz="4" w:space="0" w:color="auto"/>
            </w:tcBorders>
            <w:shd w:val="clear" w:color="000000" w:fill="FFFFFF"/>
            <w:noWrap/>
            <w:hideMark/>
          </w:tcPr>
          <w:p w14:paraId="4CA01F22"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INV.VZDR.IN GRADNJA MANJŠIH ODSEKOV GJI (VODOVOD, KANAL)</w:t>
            </w:r>
          </w:p>
        </w:tc>
        <w:tc>
          <w:tcPr>
            <w:tcW w:w="1134" w:type="dxa"/>
            <w:tcBorders>
              <w:top w:val="nil"/>
              <w:left w:val="nil"/>
              <w:bottom w:val="single" w:sz="4" w:space="0" w:color="auto"/>
              <w:right w:val="single" w:sz="4" w:space="0" w:color="auto"/>
            </w:tcBorders>
            <w:shd w:val="clear" w:color="000000" w:fill="FFFFFF"/>
            <w:noWrap/>
            <w:hideMark/>
          </w:tcPr>
          <w:p w14:paraId="35D7356B"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195.500,00</w:t>
            </w:r>
          </w:p>
        </w:tc>
        <w:tc>
          <w:tcPr>
            <w:tcW w:w="1134" w:type="dxa"/>
            <w:tcBorders>
              <w:top w:val="nil"/>
              <w:left w:val="nil"/>
              <w:bottom w:val="single" w:sz="4" w:space="0" w:color="auto"/>
              <w:right w:val="single" w:sz="4" w:space="0" w:color="auto"/>
            </w:tcBorders>
            <w:shd w:val="clear" w:color="000000" w:fill="FFFFFF"/>
            <w:noWrap/>
            <w:hideMark/>
          </w:tcPr>
          <w:p w14:paraId="1C290A16"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195.500,00</w:t>
            </w:r>
          </w:p>
        </w:tc>
        <w:tc>
          <w:tcPr>
            <w:tcW w:w="992" w:type="dxa"/>
            <w:tcBorders>
              <w:top w:val="nil"/>
              <w:left w:val="nil"/>
              <w:bottom w:val="single" w:sz="4" w:space="0" w:color="auto"/>
              <w:right w:val="single" w:sz="4" w:space="0" w:color="auto"/>
            </w:tcBorders>
            <w:shd w:val="clear" w:color="000000" w:fill="FFFFFF"/>
            <w:noWrap/>
            <w:hideMark/>
          </w:tcPr>
          <w:p w14:paraId="6D74BB04"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125.689,38</w:t>
            </w:r>
          </w:p>
        </w:tc>
      </w:tr>
      <w:tr w:rsidR="006D44EF" w:rsidRPr="00D77DF7" w14:paraId="0A9D0DF0" w14:textId="77777777" w:rsidTr="00AC27B4">
        <w:trPr>
          <w:trHeight w:val="296"/>
        </w:trPr>
        <w:tc>
          <w:tcPr>
            <w:tcW w:w="940" w:type="dxa"/>
            <w:tcBorders>
              <w:top w:val="nil"/>
              <w:left w:val="single" w:sz="4" w:space="0" w:color="auto"/>
              <w:bottom w:val="single" w:sz="4" w:space="0" w:color="auto"/>
              <w:right w:val="single" w:sz="4" w:space="0" w:color="auto"/>
            </w:tcBorders>
            <w:shd w:val="clear" w:color="000000" w:fill="FFFFFF"/>
            <w:noWrap/>
            <w:hideMark/>
          </w:tcPr>
          <w:p w14:paraId="15EFF8E3"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40907001</w:t>
            </w:r>
          </w:p>
        </w:tc>
        <w:tc>
          <w:tcPr>
            <w:tcW w:w="5718" w:type="dxa"/>
            <w:tcBorders>
              <w:top w:val="nil"/>
              <w:left w:val="nil"/>
              <w:bottom w:val="single" w:sz="4" w:space="0" w:color="auto"/>
              <w:right w:val="single" w:sz="4" w:space="0" w:color="auto"/>
            </w:tcBorders>
            <w:shd w:val="clear" w:color="000000" w:fill="FFFFFF"/>
            <w:noWrap/>
            <w:hideMark/>
          </w:tcPr>
          <w:p w14:paraId="322BD7F6"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INVESTICIJSKO VZDRŽEVANJE OBČINSKIH CEST</w:t>
            </w:r>
          </w:p>
        </w:tc>
        <w:tc>
          <w:tcPr>
            <w:tcW w:w="1134" w:type="dxa"/>
            <w:tcBorders>
              <w:top w:val="nil"/>
              <w:left w:val="nil"/>
              <w:bottom w:val="single" w:sz="4" w:space="0" w:color="auto"/>
              <w:right w:val="single" w:sz="4" w:space="0" w:color="auto"/>
            </w:tcBorders>
            <w:shd w:val="clear" w:color="000000" w:fill="FFFFFF"/>
            <w:noWrap/>
            <w:hideMark/>
          </w:tcPr>
          <w:p w14:paraId="5708B462"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125.000,00</w:t>
            </w:r>
          </w:p>
        </w:tc>
        <w:tc>
          <w:tcPr>
            <w:tcW w:w="1134" w:type="dxa"/>
            <w:tcBorders>
              <w:top w:val="nil"/>
              <w:left w:val="nil"/>
              <w:bottom w:val="single" w:sz="4" w:space="0" w:color="auto"/>
              <w:right w:val="single" w:sz="4" w:space="0" w:color="auto"/>
            </w:tcBorders>
            <w:shd w:val="clear" w:color="000000" w:fill="FFFFFF"/>
            <w:noWrap/>
            <w:hideMark/>
          </w:tcPr>
          <w:p w14:paraId="03FD0067"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165.000,00</w:t>
            </w:r>
          </w:p>
        </w:tc>
        <w:tc>
          <w:tcPr>
            <w:tcW w:w="992" w:type="dxa"/>
            <w:tcBorders>
              <w:top w:val="nil"/>
              <w:left w:val="nil"/>
              <w:bottom w:val="single" w:sz="4" w:space="0" w:color="auto"/>
              <w:right w:val="single" w:sz="4" w:space="0" w:color="auto"/>
            </w:tcBorders>
            <w:shd w:val="clear" w:color="000000" w:fill="FFFFFF"/>
            <w:noWrap/>
            <w:hideMark/>
          </w:tcPr>
          <w:p w14:paraId="1C051901"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122.532,82</w:t>
            </w:r>
          </w:p>
        </w:tc>
      </w:tr>
      <w:tr w:rsidR="006D44EF" w:rsidRPr="00D77DF7" w14:paraId="27914B16" w14:textId="77777777" w:rsidTr="00AC27B4">
        <w:trPr>
          <w:trHeight w:val="296"/>
        </w:trPr>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14:paraId="462C6A1B"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41004017</w:t>
            </w:r>
          </w:p>
        </w:tc>
        <w:tc>
          <w:tcPr>
            <w:tcW w:w="5718" w:type="dxa"/>
            <w:tcBorders>
              <w:top w:val="single" w:sz="4" w:space="0" w:color="auto"/>
              <w:left w:val="nil"/>
              <w:bottom w:val="single" w:sz="4" w:space="0" w:color="auto"/>
              <w:right w:val="single" w:sz="4" w:space="0" w:color="auto"/>
            </w:tcBorders>
            <w:shd w:val="clear" w:color="000000" w:fill="FFFFFF"/>
            <w:noWrap/>
            <w:hideMark/>
          </w:tcPr>
          <w:p w14:paraId="30EF774F"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VZDRŽ.GAS.DOMOV, INVEST.IN NABAVA GAS.OPREME, VOZIL</w:t>
            </w:r>
          </w:p>
        </w:tc>
        <w:tc>
          <w:tcPr>
            <w:tcW w:w="1134" w:type="dxa"/>
            <w:tcBorders>
              <w:top w:val="single" w:sz="4" w:space="0" w:color="auto"/>
              <w:left w:val="nil"/>
              <w:bottom w:val="single" w:sz="4" w:space="0" w:color="auto"/>
              <w:right w:val="single" w:sz="4" w:space="0" w:color="auto"/>
            </w:tcBorders>
            <w:shd w:val="clear" w:color="000000" w:fill="FFFFFF"/>
            <w:noWrap/>
            <w:hideMark/>
          </w:tcPr>
          <w:p w14:paraId="6DC0E1F2"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130.000,00</w:t>
            </w:r>
          </w:p>
        </w:tc>
        <w:tc>
          <w:tcPr>
            <w:tcW w:w="1134" w:type="dxa"/>
            <w:tcBorders>
              <w:top w:val="single" w:sz="4" w:space="0" w:color="auto"/>
              <w:left w:val="nil"/>
              <w:bottom w:val="single" w:sz="4" w:space="0" w:color="auto"/>
              <w:right w:val="single" w:sz="4" w:space="0" w:color="auto"/>
            </w:tcBorders>
            <w:shd w:val="clear" w:color="000000" w:fill="FFFFFF"/>
            <w:noWrap/>
            <w:hideMark/>
          </w:tcPr>
          <w:p w14:paraId="1BA8EF5C"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130.000,00</w:t>
            </w:r>
          </w:p>
        </w:tc>
        <w:tc>
          <w:tcPr>
            <w:tcW w:w="992" w:type="dxa"/>
            <w:tcBorders>
              <w:top w:val="single" w:sz="4" w:space="0" w:color="auto"/>
              <w:left w:val="nil"/>
              <w:bottom w:val="single" w:sz="4" w:space="0" w:color="auto"/>
              <w:right w:val="single" w:sz="4" w:space="0" w:color="auto"/>
            </w:tcBorders>
            <w:shd w:val="clear" w:color="000000" w:fill="FFFFFF"/>
            <w:noWrap/>
            <w:hideMark/>
          </w:tcPr>
          <w:p w14:paraId="3AF36C5F"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121.944,36</w:t>
            </w:r>
          </w:p>
        </w:tc>
      </w:tr>
      <w:tr w:rsidR="006D44EF" w:rsidRPr="00D77DF7" w14:paraId="79D823CA" w14:textId="77777777" w:rsidTr="00AC27B4">
        <w:trPr>
          <w:trHeight w:val="296"/>
        </w:trPr>
        <w:tc>
          <w:tcPr>
            <w:tcW w:w="940" w:type="dxa"/>
            <w:tcBorders>
              <w:top w:val="nil"/>
              <w:left w:val="single" w:sz="4" w:space="0" w:color="auto"/>
              <w:bottom w:val="single" w:sz="4" w:space="0" w:color="auto"/>
              <w:right w:val="single" w:sz="4" w:space="0" w:color="auto"/>
            </w:tcBorders>
            <w:shd w:val="clear" w:color="000000" w:fill="FFFFFF"/>
            <w:noWrap/>
            <w:hideMark/>
          </w:tcPr>
          <w:p w14:paraId="0BFA44EA"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41208008</w:t>
            </w:r>
          </w:p>
        </w:tc>
        <w:tc>
          <w:tcPr>
            <w:tcW w:w="5718" w:type="dxa"/>
            <w:tcBorders>
              <w:top w:val="nil"/>
              <w:left w:val="nil"/>
              <w:bottom w:val="single" w:sz="4" w:space="0" w:color="auto"/>
              <w:right w:val="single" w:sz="4" w:space="0" w:color="auto"/>
            </w:tcBorders>
            <w:shd w:val="clear" w:color="000000" w:fill="FFFFFF"/>
            <w:noWrap/>
            <w:hideMark/>
          </w:tcPr>
          <w:p w14:paraId="1B328825"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PROJEKTI IN INVESTICIJE V OŠ</w:t>
            </w:r>
          </w:p>
        </w:tc>
        <w:tc>
          <w:tcPr>
            <w:tcW w:w="1134" w:type="dxa"/>
            <w:tcBorders>
              <w:top w:val="nil"/>
              <w:left w:val="nil"/>
              <w:bottom w:val="single" w:sz="4" w:space="0" w:color="auto"/>
              <w:right w:val="single" w:sz="4" w:space="0" w:color="auto"/>
            </w:tcBorders>
            <w:shd w:val="clear" w:color="000000" w:fill="FFFFFF"/>
            <w:noWrap/>
            <w:hideMark/>
          </w:tcPr>
          <w:p w14:paraId="7C9DC3B0"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154.345,00</w:t>
            </w:r>
          </w:p>
        </w:tc>
        <w:tc>
          <w:tcPr>
            <w:tcW w:w="1134" w:type="dxa"/>
            <w:tcBorders>
              <w:top w:val="nil"/>
              <w:left w:val="nil"/>
              <w:bottom w:val="single" w:sz="4" w:space="0" w:color="auto"/>
              <w:right w:val="single" w:sz="4" w:space="0" w:color="auto"/>
            </w:tcBorders>
            <w:shd w:val="clear" w:color="000000" w:fill="FFFFFF"/>
            <w:noWrap/>
            <w:hideMark/>
          </w:tcPr>
          <w:p w14:paraId="4B692562"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154.345,00</w:t>
            </w:r>
          </w:p>
        </w:tc>
        <w:tc>
          <w:tcPr>
            <w:tcW w:w="992" w:type="dxa"/>
            <w:tcBorders>
              <w:top w:val="nil"/>
              <w:left w:val="nil"/>
              <w:bottom w:val="single" w:sz="4" w:space="0" w:color="auto"/>
              <w:right w:val="single" w:sz="4" w:space="0" w:color="auto"/>
            </w:tcBorders>
            <w:shd w:val="clear" w:color="000000" w:fill="FFFFFF"/>
            <w:noWrap/>
            <w:hideMark/>
          </w:tcPr>
          <w:p w14:paraId="1BCBF08D"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102.082,99</w:t>
            </w:r>
          </w:p>
        </w:tc>
      </w:tr>
      <w:tr w:rsidR="006D44EF" w:rsidRPr="00D77DF7" w14:paraId="3B4C9566" w14:textId="77777777" w:rsidTr="00AC27B4">
        <w:trPr>
          <w:trHeight w:val="296"/>
        </w:trPr>
        <w:tc>
          <w:tcPr>
            <w:tcW w:w="940" w:type="dxa"/>
            <w:tcBorders>
              <w:top w:val="nil"/>
              <w:left w:val="single" w:sz="4" w:space="0" w:color="auto"/>
              <w:bottom w:val="single" w:sz="4" w:space="0" w:color="auto"/>
              <w:right w:val="single" w:sz="4" w:space="0" w:color="auto"/>
            </w:tcBorders>
            <w:shd w:val="clear" w:color="000000" w:fill="FFFFFF"/>
            <w:noWrap/>
            <w:hideMark/>
          </w:tcPr>
          <w:p w14:paraId="73E20307"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41208014</w:t>
            </w:r>
          </w:p>
        </w:tc>
        <w:tc>
          <w:tcPr>
            <w:tcW w:w="5718" w:type="dxa"/>
            <w:tcBorders>
              <w:top w:val="nil"/>
              <w:left w:val="nil"/>
              <w:bottom w:val="single" w:sz="4" w:space="0" w:color="auto"/>
              <w:right w:val="single" w:sz="4" w:space="0" w:color="auto"/>
            </w:tcBorders>
            <w:shd w:val="clear" w:color="000000" w:fill="FFFFFF"/>
            <w:noWrap/>
            <w:hideMark/>
          </w:tcPr>
          <w:p w14:paraId="409B0D1E"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NEPOSREDNE SPODBUDE ZA SPODBUJANJE PODJETNIŠTVA IN ZAPOSLOVANJA</w:t>
            </w:r>
          </w:p>
        </w:tc>
        <w:tc>
          <w:tcPr>
            <w:tcW w:w="1134" w:type="dxa"/>
            <w:tcBorders>
              <w:top w:val="nil"/>
              <w:left w:val="nil"/>
              <w:bottom w:val="single" w:sz="4" w:space="0" w:color="auto"/>
              <w:right w:val="single" w:sz="4" w:space="0" w:color="auto"/>
            </w:tcBorders>
            <w:shd w:val="clear" w:color="000000" w:fill="FFFFFF"/>
            <w:noWrap/>
            <w:hideMark/>
          </w:tcPr>
          <w:p w14:paraId="17530F31"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100.000,00</w:t>
            </w:r>
          </w:p>
        </w:tc>
        <w:tc>
          <w:tcPr>
            <w:tcW w:w="1134" w:type="dxa"/>
            <w:tcBorders>
              <w:top w:val="nil"/>
              <w:left w:val="nil"/>
              <w:bottom w:val="single" w:sz="4" w:space="0" w:color="auto"/>
              <w:right w:val="single" w:sz="4" w:space="0" w:color="auto"/>
            </w:tcBorders>
            <w:shd w:val="clear" w:color="000000" w:fill="FFFFFF"/>
            <w:noWrap/>
            <w:hideMark/>
          </w:tcPr>
          <w:p w14:paraId="687A95BA"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100.000,00</w:t>
            </w:r>
          </w:p>
        </w:tc>
        <w:tc>
          <w:tcPr>
            <w:tcW w:w="992" w:type="dxa"/>
            <w:tcBorders>
              <w:top w:val="nil"/>
              <w:left w:val="nil"/>
              <w:bottom w:val="single" w:sz="4" w:space="0" w:color="auto"/>
              <w:right w:val="single" w:sz="4" w:space="0" w:color="auto"/>
            </w:tcBorders>
            <w:shd w:val="clear" w:color="000000" w:fill="FFFFFF"/>
            <w:noWrap/>
            <w:hideMark/>
          </w:tcPr>
          <w:p w14:paraId="41CEF2FC"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85.437,72</w:t>
            </w:r>
          </w:p>
        </w:tc>
      </w:tr>
      <w:tr w:rsidR="006D44EF" w:rsidRPr="00D77DF7" w14:paraId="46E9CD8A" w14:textId="77777777" w:rsidTr="00AC27B4">
        <w:trPr>
          <w:trHeight w:val="296"/>
        </w:trPr>
        <w:tc>
          <w:tcPr>
            <w:tcW w:w="940" w:type="dxa"/>
            <w:tcBorders>
              <w:top w:val="nil"/>
              <w:left w:val="single" w:sz="4" w:space="0" w:color="auto"/>
              <w:bottom w:val="single" w:sz="4" w:space="0" w:color="auto"/>
              <w:right w:val="single" w:sz="4" w:space="0" w:color="auto"/>
            </w:tcBorders>
            <w:shd w:val="clear" w:color="000000" w:fill="FFFFFF"/>
            <w:noWrap/>
            <w:hideMark/>
          </w:tcPr>
          <w:p w14:paraId="040C3A75"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41916001</w:t>
            </w:r>
          </w:p>
        </w:tc>
        <w:tc>
          <w:tcPr>
            <w:tcW w:w="5718" w:type="dxa"/>
            <w:tcBorders>
              <w:top w:val="nil"/>
              <w:left w:val="nil"/>
              <w:bottom w:val="single" w:sz="4" w:space="0" w:color="auto"/>
              <w:right w:val="single" w:sz="4" w:space="0" w:color="auto"/>
            </w:tcBorders>
            <w:shd w:val="clear" w:color="000000" w:fill="FFFFFF"/>
            <w:noWrap/>
            <w:hideMark/>
          </w:tcPr>
          <w:p w14:paraId="642B4A28"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INVESTICIJSKO VZDRŽEVANJE OBČINSKE STAVBE</w:t>
            </w:r>
          </w:p>
        </w:tc>
        <w:tc>
          <w:tcPr>
            <w:tcW w:w="1134" w:type="dxa"/>
            <w:tcBorders>
              <w:top w:val="nil"/>
              <w:left w:val="nil"/>
              <w:bottom w:val="single" w:sz="4" w:space="0" w:color="auto"/>
              <w:right w:val="single" w:sz="4" w:space="0" w:color="auto"/>
            </w:tcBorders>
            <w:shd w:val="clear" w:color="000000" w:fill="FFFFFF"/>
            <w:noWrap/>
            <w:hideMark/>
          </w:tcPr>
          <w:p w14:paraId="6BC8CE73"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70.000,00</w:t>
            </w:r>
          </w:p>
        </w:tc>
        <w:tc>
          <w:tcPr>
            <w:tcW w:w="1134" w:type="dxa"/>
            <w:tcBorders>
              <w:top w:val="nil"/>
              <w:left w:val="nil"/>
              <w:bottom w:val="single" w:sz="4" w:space="0" w:color="auto"/>
              <w:right w:val="single" w:sz="4" w:space="0" w:color="auto"/>
            </w:tcBorders>
            <w:shd w:val="clear" w:color="000000" w:fill="FFFFFF"/>
            <w:noWrap/>
            <w:hideMark/>
          </w:tcPr>
          <w:p w14:paraId="11A4FD87"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84.100,00</w:t>
            </w:r>
          </w:p>
        </w:tc>
        <w:tc>
          <w:tcPr>
            <w:tcW w:w="992" w:type="dxa"/>
            <w:tcBorders>
              <w:top w:val="nil"/>
              <w:left w:val="nil"/>
              <w:bottom w:val="single" w:sz="4" w:space="0" w:color="auto"/>
              <w:right w:val="single" w:sz="4" w:space="0" w:color="auto"/>
            </w:tcBorders>
            <w:shd w:val="clear" w:color="000000" w:fill="FFFFFF"/>
            <w:noWrap/>
            <w:hideMark/>
          </w:tcPr>
          <w:p w14:paraId="019EDF51"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84.087,80</w:t>
            </w:r>
          </w:p>
        </w:tc>
      </w:tr>
      <w:tr w:rsidR="006D44EF" w:rsidRPr="00D77DF7" w14:paraId="0478DDC7" w14:textId="77777777" w:rsidTr="006D44EF">
        <w:trPr>
          <w:trHeight w:val="296"/>
        </w:trPr>
        <w:tc>
          <w:tcPr>
            <w:tcW w:w="940" w:type="dxa"/>
            <w:tcBorders>
              <w:top w:val="nil"/>
              <w:left w:val="single" w:sz="4" w:space="0" w:color="auto"/>
              <w:bottom w:val="single" w:sz="4" w:space="0" w:color="auto"/>
              <w:right w:val="single" w:sz="4" w:space="0" w:color="auto"/>
            </w:tcBorders>
            <w:shd w:val="clear" w:color="000000" w:fill="FFFFFF"/>
            <w:noWrap/>
            <w:hideMark/>
          </w:tcPr>
          <w:p w14:paraId="127EF9EF"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40904007</w:t>
            </w:r>
          </w:p>
        </w:tc>
        <w:tc>
          <w:tcPr>
            <w:tcW w:w="5718" w:type="dxa"/>
            <w:tcBorders>
              <w:top w:val="nil"/>
              <w:left w:val="nil"/>
              <w:bottom w:val="single" w:sz="4" w:space="0" w:color="auto"/>
              <w:right w:val="single" w:sz="4" w:space="0" w:color="auto"/>
            </w:tcBorders>
            <w:shd w:val="clear" w:color="000000" w:fill="FFFFFF"/>
            <w:noWrap/>
            <w:hideMark/>
          </w:tcPr>
          <w:p w14:paraId="2C46F9C0"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PROJEKTI IN INVESTICIJE V VRTCU TRŽIČ</w:t>
            </w:r>
          </w:p>
        </w:tc>
        <w:tc>
          <w:tcPr>
            <w:tcW w:w="1134" w:type="dxa"/>
            <w:tcBorders>
              <w:top w:val="nil"/>
              <w:left w:val="nil"/>
              <w:bottom w:val="single" w:sz="4" w:space="0" w:color="auto"/>
              <w:right w:val="single" w:sz="4" w:space="0" w:color="auto"/>
            </w:tcBorders>
            <w:shd w:val="clear" w:color="000000" w:fill="FFFFFF"/>
            <w:noWrap/>
            <w:hideMark/>
          </w:tcPr>
          <w:p w14:paraId="39E80FDF"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93.750,00</w:t>
            </w:r>
          </w:p>
        </w:tc>
        <w:tc>
          <w:tcPr>
            <w:tcW w:w="1134" w:type="dxa"/>
            <w:tcBorders>
              <w:top w:val="nil"/>
              <w:left w:val="nil"/>
              <w:bottom w:val="single" w:sz="4" w:space="0" w:color="auto"/>
              <w:right w:val="single" w:sz="4" w:space="0" w:color="auto"/>
            </w:tcBorders>
            <w:shd w:val="clear" w:color="000000" w:fill="FFFFFF"/>
            <w:noWrap/>
            <w:hideMark/>
          </w:tcPr>
          <w:p w14:paraId="16B59EAD"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93.750,00</w:t>
            </w:r>
          </w:p>
        </w:tc>
        <w:tc>
          <w:tcPr>
            <w:tcW w:w="992" w:type="dxa"/>
            <w:tcBorders>
              <w:top w:val="nil"/>
              <w:left w:val="nil"/>
              <w:bottom w:val="single" w:sz="4" w:space="0" w:color="auto"/>
              <w:right w:val="single" w:sz="4" w:space="0" w:color="auto"/>
            </w:tcBorders>
            <w:shd w:val="clear" w:color="000000" w:fill="FFFFFF"/>
            <w:noWrap/>
            <w:hideMark/>
          </w:tcPr>
          <w:p w14:paraId="50952352"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80.875,23</w:t>
            </w:r>
          </w:p>
        </w:tc>
      </w:tr>
      <w:tr w:rsidR="006D44EF" w:rsidRPr="00D77DF7" w14:paraId="3CDC8C3D" w14:textId="77777777" w:rsidTr="006D44EF">
        <w:trPr>
          <w:trHeight w:val="296"/>
        </w:trPr>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14:paraId="2BE0DEBB"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41907009</w:t>
            </w:r>
          </w:p>
        </w:tc>
        <w:tc>
          <w:tcPr>
            <w:tcW w:w="5718" w:type="dxa"/>
            <w:tcBorders>
              <w:top w:val="single" w:sz="4" w:space="0" w:color="auto"/>
              <w:left w:val="nil"/>
              <w:bottom w:val="single" w:sz="4" w:space="0" w:color="auto"/>
              <w:right w:val="single" w:sz="4" w:space="0" w:color="auto"/>
            </w:tcBorders>
            <w:shd w:val="clear" w:color="000000" w:fill="FFFFFF"/>
            <w:noWrap/>
            <w:hideMark/>
          </w:tcPr>
          <w:p w14:paraId="6CCD71B0"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KOMUNALNO OPREMLJANJE - PORABA TAKSE 2020-2023</w:t>
            </w:r>
          </w:p>
        </w:tc>
        <w:tc>
          <w:tcPr>
            <w:tcW w:w="1134" w:type="dxa"/>
            <w:tcBorders>
              <w:top w:val="single" w:sz="4" w:space="0" w:color="auto"/>
              <w:left w:val="nil"/>
              <w:bottom w:val="single" w:sz="4" w:space="0" w:color="auto"/>
              <w:right w:val="single" w:sz="4" w:space="0" w:color="auto"/>
            </w:tcBorders>
            <w:shd w:val="clear" w:color="000000" w:fill="FFFFFF"/>
            <w:noWrap/>
            <w:hideMark/>
          </w:tcPr>
          <w:p w14:paraId="208F7143"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102.500,00</w:t>
            </w:r>
          </w:p>
        </w:tc>
        <w:tc>
          <w:tcPr>
            <w:tcW w:w="1134" w:type="dxa"/>
            <w:tcBorders>
              <w:top w:val="single" w:sz="4" w:space="0" w:color="auto"/>
              <w:left w:val="nil"/>
              <w:bottom w:val="single" w:sz="4" w:space="0" w:color="auto"/>
              <w:right w:val="single" w:sz="4" w:space="0" w:color="auto"/>
            </w:tcBorders>
            <w:shd w:val="clear" w:color="000000" w:fill="FFFFFF"/>
            <w:noWrap/>
            <w:hideMark/>
          </w:tcPr>
          <w:p w14:paraId="39F8E8CA"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102.500,00</w:t>
            </w:r>
          </w:p>
        </w:tc>
        <w:tc>
          <w:tcPr>
            <w:tcW w:w="992" w:type="dxa"/>
            <w:tcBorders>
              <w:top w:val="single" w:sz="4" w:space="0" w:color="auto"/>
              <w:left w:val="nil"/>
              <w:bottom w:val="single" w:sz="4" w:space="0" w:color="auto"/>
              <w:right w:val="single" w:sz="4" w:space="0" w:color="auto"/>
            </w:tcBorders>
            <w:shd w:val="clear" w:color="000000" w:fill="FFFFFF"/>
            <w:noWrap/>
            <w:hideMark/>
          </w:tcPr>
          <w:p w14:paraId="1D0751DF"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69.597,57</w:t>
            </w:r>
          </w:p>
        </w:tc>
      </w:tr>
      <w:tr w:rsidR="006D44EF" w:rsidRPr="00D77DF7" w14:paraId="34BF0933" w14:textId="77777777" w:rsidTr="00AC27B4">
        <w:trPr>
          <w:trHeight w:val="296"/>
        </w:trPr>
        <w:tc>
          <w:tcPr>
            <w:tcW w:w="940" w:type="dxa"/>
            <w:tcBorders>
              <w:top w:val="nil"/>
              <w:left w:val="single" w:sz="4" w:space="0" w:color="auto"/>
              <w:bottom w:val="single" w:sz="4" w:space="0" w:color="auto"/>
              <w:right w:val="single" w:sz="4" w:space="0" w:color="auto"/>
            </w:tcBorders>
            <w:shd w:val="clear" w:color="000000" w:fill="FFFFFF"/>
            <w:noWrap/>
            <w:hideMark/>
          </w:tcPr>
          <w:p w14:paraId="73FCCAC9"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40909001</w:t>
            </w:r>
          </w:p>
        </w:tc>
        <w:tc>
          <w:tcPr>
            <w:tcW w:w="5718" w:type="dxa"/>
            <w:tcBorders>
              <w:top w:val="nil"/>
              <w:left w:val="nil"/>
              <w:bottom w:val="single" w:sz="4" w:space="0" w:color="auto"/>
              <w:right w:val="single" w:sz="4" w:space="0" w:color="auto"/>
            </w:tcBorders>
            <w:shd w:val="clear" w:color="000000" w:fill="FFFFFF"/>
            <w:noWrap/>
            <w:hideMark/>
          </w:tcPr>
          <w:p w14:paraId="43FC7DED"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INVESTICIJSKO VZDRŽEVANJE STANOVANJ</w:t>
            </w:r>
          </w:p>
        </w:tc>
        <w:tc>
          <w:tcPr>
            <w:tcW w:w="1134" w:type="dxa"/>
            <w:tcBorders>
              <w:top w:val="nil"/>
              <w:left w:val="nil"/>
              <w:bottom w:val="single" w:sz="4" w:space="0" w:color="auto"/>
              <w:right w:val="single" w:sz="4" w:space="0" w:color="auto"/>
            </w:tcBorders>
            <w:shd w:val="clear" w:color="000000" w:fill="FFFFFF"/>
            <w:noWrap/>
            <w:hideMark/>
          </w:tcPr>
          <w:p w14:paraId="4877BF25"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90.000,00</w:t>
            </w:r>
          </w:p>
        </w:tc>
        <w:tc>
          <w:tcPr>
            <w:tcW w:w="1134" w:type="dxa"/>
            <w:tcBorders>
              <w:top w:val="nil"/>
              <w:left w:val="nil"/>
              <w:bottom w:val="single" w:sz="4" w:space="0" w:color="auto"/>
              <w:right w:val="single" w:sz="4" w:space="0" w:color="auto"/>
            </w:tcBorders>
            <w:shd w:val="clear" w:color="000000" w:fill="FFFFFF"/>
            <w:noWrap/>
            <w:hideMark/>
          </w:tcPr>
          <w:p w14:paraId="34ECC44F"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90.000,00</w:t>
            </w:r>
          </w:p>
        </w:tc>
        <w:tc>
          <w:tcPr>
            <w:tcW w:w="992" w:type="dxa"/>
            <w:tcBorders>
              <w:top w:val="nil"/>
              <w:left w:val="nil"/>
              <w:bottom w:val="single" w:sz="4" w:space="0" w:color="auto"/>
              <w:right w:val="single" w:sz="4" w:space="0" w:color="auto"/>
            </w:tcBorders>
            <w:shd w:val="clear" w:color="000000" w:fill="FFFFFF"/>
            <w:noWrap/>
            <w:hideMark/>
          </w:tcPr>
          <w:p w14:paraId="7A33EAAE"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43.263,04</w:t>
            </w:r>
          </w:p>
        </w:tc>
      </w:tr>
      <w:tr w:rsidR="006D44EF" w:rsidRPr="00D77DF7" w14:paraId="4DBDE66C" w14:textId="77777777" w:rsidTr="00AC27B4">
        <w:trPr>
          <w:trHeight w:val="296"/>
        </w:trPr>
        <w:tc>
          <w:tcPr>
            <w:tcW w:w="940" w:type="dxa"/>
            <w:tcBorders>
              <w:top w:val="nil"/>
              <w:left w:val="single" w:sz="4" w:space="0" w:color="auto"/>
              <w:bottom w:val="single" w:sz="4" w:space="0" w:color="auto"/>
              <w:right w:val="single" w:sz="4" w:space="0" w:color="auto"/>
            </w:tcBorders>
            <w:shd w:val="clear" w:color="000000" w:fill="FFFFFF"/>
            <w:noWrap/>
            <w:hideMark/>
          </w:tcPr>
          <w:p w14:paraId="1FD0CA43"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41939002</w:t>
            </w:r>
          </w:p>
        </w:tc>
        <w:tc>
          <w:tcPr>
            <w:tcW w:w="5718" w:type="dxa"/>
            <w:tcBorders>
              <w:top w:val="nil"/>
              <w:left w:val="nil"/>
              <w:bottom w:val="single" w:sz="4" w:space="0" w:color="auto"/>
              <w:right w:val="single" w:sz="4" w:space="0" w:color="auto"/>
            </w:tcBorders>
            <w:shd w:val="clear" w:color="000000" w:fill="FFFFFF"/>
            <w:noWrap/>
            <w:hideMark/>
          </w:tcPr>
          <w:p w14:paraId="27EC32ED"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INTERREG IN DRUGI RAZVOJNI PROJEKTI</w:t>
            </w:r>
          </w:p>
        </w:tc>
        <w:tc>
          <w:tcPr>
            <w:tcW w:w="1134" w:type="dxa"/>
            <w:tcBorders>
              <w:top w:val="nil"/>
              <w:left w:val="nil"/>
              <w:bottom w:val="single" w:sz="4" w:space="0" w:color="auto"/>
              <w:right w:val="single" w:sz="4" w:space="0" w:color="auto"/>
            </w:tcBorders>
            <w:shd w:val="clear" w:color="000000" w:fill="FFFFFF"/>
            <w:noWrap/>
            <w:hideMark/>
          </w:tcPr>
          <w:p w14:paraId="2B6A659F"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52.500,00</w:t>
            </w:r>
          </w:p>
        </w:tc>
        <w:tc>
          <w:tcPr>
            <w:tcW w:w="1134" w:type="dxa"/>
            <w:tcBorders>
              <w:top w:val="nil"/>
              <w:left w:val="nil"/>
              <w:bottom w:val="single" w:sz="4" w:space="0" w:color="auto"/>
              <w:right w:val="single" w:sz="4" w:space="0" w:color="auto"/>
            </w:tcBorders>
            <w:shd w:val="clear" w:color="000000" w:fill="FFFFFF"/>
            <w:noWrap/>
            <w:hideMark/>
          </w:tcPr>
          <w:p w14:paraId="2BC94F18"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52.500,00</w:t>
            </w:r>
          </w:p>
        </w:tc>
        <w:tc>
          <w:tcPr>
            <w:tcW w:w="992" w:type="dxa"/>
            <w:tcBorders>
              <w:top w:val="nil"/>
              <w:left w:val="nil"/>
              <w:bottom w:val="single" w:sz="4" w:space="0" w:color="auto"/>
              <w:right w:val="single" w:sz="4" w:space="0" w:color="auto"/>
            </w:tcBorders>
            <w:shd w:val="clear" w:color="000000" w:fill="FFFFFF"/>
            <w:noWrap/>
            <w:hideMark/>
          </w:tcPr>
          <w:p w14:paraId="64EC0663"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42.150,46</w:t>
            </w:r>
          </w:p>
        </w:tc>
      </w:tr>
      <w:tr w:rsidR="006D44EF" w:rsidRPr="00D77DF7" w14:paraId="35ED6320" w14:textId="77777777" w:rsidTr="00AC27B4">
        <w:trPr>
          <w:trHeight w:val="296"/>
        </w:trPr>
        <w:tc>
          <w:tcPr>
            <w:tcW w:w="940" w:type="dxa"/>
            <w:tcBorders>
              <w:top w:val="nil"/>
              <w:left w:val="single" w:sz="4" w:space="0" w:color="auto"/>
              <w:bottom w:val="single" w:sz="4" w:space="0" w:color="auto"/>
              <w:right w:val="single" w:sz="4" w:space="0" w:color="auto"/>
            </w:tcBorders>
            <w:shd w:val="clear" w:color="000000" w:fill="FFFFFF"/>
            <w:noWrap/>
            <w:hideMark/>
          </w:tcPr>
          <w:p w14:paraId="093D8AA4"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41208009</w:t>
            </w:r>
          </w:p>
        </w:tc>
        <w:tc>
          <w:tcPr>
            <w:tcW w:w="5718" w:type="dxa"/>
            <w:tcBorders>
              <w:top w:val="nil"/>
              <w:left w:val="nil"/>
              <w:bottom w:val="single" w:sz="4" w:space="0" w:color="auto"/>
              <w:right w:val="single" w:sz="4" w:space="0" w:color="auto"/>
            </w:tcBorders>
            <w:shd w:val="clear" w:color="000000" w:fill="FFFFFF"/>
            <w:noWrap/>
            <w:hideMark/>
          </w:tcPr>
          <w:p w14:paraId="18FC5B0C"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INTERVENCIJE V KMETIJSTVU</w:t>
            </w:r>
          </w:p>
        </w:tc>
        <w:tc>
          <w:tcPr>
            <w:tcW w:w="1134" w:type="dxa"/>
            <w:tcBorders>
              <w:top w:val="nil"/>
              <w:left w:val="nil"/>
              <w:bottom w:val="single" w:sz="4" w:space="0" w:color="auto"/>
              <w:right w:val="single" w:sz="4" w:space="0" w:color="auto"/>
            </w:tcBorders>
            <w:shd w:val="clear" w:color="000000" w:fill="FFFFFF"/>
            <w:noWrap/>
            <w:hideMark/>
          </w:tcPr>
          <w:p w14:paraId="243D87F2"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43.000,00</w:t>
            </w:r>
          </w:p>
        </w:tc>
        <w:tc>
          <w:tcPr>
            <w:tcW w:w="1134" w:type="dxa"/>
            <w:tcBorders>
              <w:top w:val="nil"/>
              <w:left w:val="nil"/>
              <w:bottom w:val="single" w:sz="4" w:space="0" w:color="auto"/>
              <w:right w:val="single" w:sz="4" w:space="0" w:color="auto"/>
            </w:tcBorders>
            <w:shd w:val="clear" w:color="000000" w:fill="FFFFFF"/>
            <w:noWrap/>
            <w:hideMark/>
          </w:tcPr>
          <w:p w14:paraId="6795054F"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43.000,00</w:t>
            </w:r>
          </w:p>
        </w:tc>
        <w:tc>
          <w:tcPr>
            <w:tcW w:w="992" w:type="dxa"/>
            <w:tcBorders>
              <w:top w:val="nil"/>
              <w:left w:val="nil"/>
              <w:bottom w:val="single" w:sz="4" w:space="0" w:color="auto"/>
              <w:right w:val="single" w:sz="4" w:space="0" w:color="auto"/>
            </w:tcBorders>
            <w:shd w:val="clear" w:color="000000" w:fill="FFFFFF"/>
            <w:noWrap/>
            <w:hideMark/>
          </w:tcPr>
          <w:p w14:paraId="5AF9A2F4"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39.148,68</w:t>
            </w:r>
          </w:p>
        </w:tc>
      </w:tr>
      <w:tr w:rsidR="006D44EF" w:rsidRPr="00D77DF7" w14:paraId="7A4947D5" w14:textId="77777777" w:rsidTr="00AC27B4">
        <w:trPr>
          <w:trHeight w:val="296"/>
        </w:trPr>
        <w:tc>
          <w:tcPr>
            <w:tcW w:w="940" w:type="dxa"/>
            <w:tcBorders>
              <w:top w:val="nil"/>
              <w:left w:val="single" w:sz="4" w:space="0" w:color="auto"/>
              <w:bottom w:val="single" w:sz="4" w:space="0" w:color="auto"/>
              <w:right w:val="single" w:sz="4" w:space="0" w:color="auto"/>
            </w:tcBorders>
            <w:shd w:val="clear" w:color="000000" w:fill="FFFFFF"/>
            <w:noWrap/>
            <w:hideMark/>
          </w:tcPr>
          <w:p w14:paraId="6F009F75"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41408006</w:t>
            </w:r>
          </w:p>
        </w:tc>
        <w:tc>
          <w:tcPr>
            <w:tcW w:w="5718" w:type="dxa"/>
            <w:tcBorders>
              <w:top w:val="nil"/>
              <w:left w:val="nil"/>
              <w:bottom w:val="single" w:sz="4" w:space="0" w:color="auto"/>
              <w:right w:val="single" w:sz="4" w:space="0" w:color="auto"/>
            </w:tcBorders>
            <w:shd w:val="clear" w:color="000000" w:fill="FFFFFF"/>
            <w:noWrap/>
            <w:hideMark/>
          </w:tcPr>
          <w:p w14:paraId="05F24DBC"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INVESTICIJSKO VZDRŽEVANJE JAVNE RAZSVETLJAVE</w:t>
            </w:r>
          </w:p>
        </w:tc>
        <w:tc>
          <w:tcPr>
            <w:tcW w:w="1134" w:type="dxa"/>
            <w:tcBorders>
              <w:top w:val="nil"/>
              <w:left w:val="nil"/>
              <w:bottom w:val="single" w:sz="4" w:space="0" w:color="auto"/>
              <w:right w:val="single" w:sz="4" w:space="0" w:color="auto"/>
            </w:tcBorders>
            <w:shd w:val="clear" w:color="000000" w:fill="FFFFFF"/>
            <w:noWrap/>
            <w:hideMark/>
          </w:tcPr>
          <w:p w14:paraId="3B9CCD16"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80.000,00</w:t>
            </w:r>
          </w:p>
        </w:tc>
        <w:tc>
          <w:tcPr>
            <w:tcW w:w="1134" w:type="dxa"/>
            <w:tcBorders>
              <w:top w:val="nil"/>
              <w:left w:val="nil"/>
              <w:bottom w:val="single" w:sz="4" w:space="0" w:color="auto"/>
              <w:right w:val="single" w:sz="4" w:space="0" w:color="auto"/>
            </w:tcBorders>
            <w:shd w:val="clear" w:color="000000" w:fill="FFFFFF"/>
            <w:noWrap/>
            <w:hideMark/>
          </w:tcPr>
          <w:p w14:paraId="097489C8"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80.000,00</w:t>
            </w:r>
          </w:p>
        </w:tc>
        <w:tc>
          <w:tcPr>
            <w:tcW w:w="992" w:type="dxa"/>
            <w:tcBorders>
              <w:top w:val="nil"/>
              <w:left w:val="nil"/>
              <w:bottom w:val="single" w:sz="4" w:space="0" w:color="auto"/>
              <w:right w:val="single" w:sz="4" w:space="0" w:color="auto"/>
            </w:tcBorders>
            <w:shd w:val="clear" w:color="000000" w:fill="FFFFFF"/>
            <w:noWrap/>
            <w:hideMark/>
          </w:tcPr>
          <w:p w14:paraId="56D66764"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35.682,52</w:t>
            </w:r>
          </w:p>
        </w:tc>
      </w:tr>
      <w:tr w:rsidR="006D44EF" w:rsidRPr="00D77DF7" w14:paraId="121BFA90" w14:textId="77777777" w:rsidTr="00AC27B4">
        <w:trPr>
          <w:trHeight w:val="296"/>
        </w:trPr>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14:paraId="6855B4C8"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lastRenderedPageBreak/>
              <w:t>41707001</w:t>
            </w:r>
          </w:p>
        </w:tc>
        <w:tc>
          <w:tcPr>
            <w:tcW w:w="5718" w:type="dxa"/>
            <w:tcBorders>
              <w:top w:val="single" w:sz="4" w:space="0" w:color="auto"/>
              <w:left w:val="nil"/>
              <w:bottom w:val="single" w:sz="4" w:space="0" w:color="auto"/>
              <w:right w:val="single" w:sz="4" w:space="0" w:color="auto"/>
            </w:tcBorders>
            <w:shd w:val="clear" w:color="000000" w:fill="FFFFFF"/>
            <w:noWrap/>
            <w:hideMark/>
          </w:tcPr>
          <w:p w14:paraId="3B0546FB"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POČAKAJ NA BUS</w:t>
            </w:r>
          </w:p>
        </w:tc>
        <w:tc>
          <w:tcPr>
            <w:tcW w:w="1134" w:type="dxa"/>
            <w:tcBorders>
              <w:top w:val="single" w:sz="4" w:space="0" w:color="auto"/>
              <w:left w:val="nil"/>
              <w:bottom w:val="single" w:sz="4" w:space="0" w:color="auto"/>
              <w:right w:val="single" w:sz="4" w:space="0" w:color="auto"/>
            </w:tcBorders>
            <w:shd w:val="clear" w:color="000000" w:fill="FFFFFF"/>
            <w:noWrap/>
            <w:hideMark/>
          </w:tcPr>
          <w:p w14:paraId="5480DB5B"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39.478,77</w:t>
            </w:r>
          </w:p>
        </w:tc>
        <w:tc>
          <w:tcPr>
            <w:tcW w:w="1134" w:type="dxa"/>
            <w:tcBorders>
              <w:top w:val="single" w:sz="4" w:space="0" w:color="auto"/>
              <w:left w:val="nil"/>
              <w:bottom w:val="single" w:sz="4" w:space="0" w:color="auto"/>
              <w:right w:val="single" w:sz="4" w:space="0" w:color="auto"/>
            </w:tcBorders>
            <w:shd w:val="clear" w:color="000000" w:fill="FFFFFF"/>
            <w:noWrap/>
            <w:hideMark/>
          </w:tcPr>
          <w:p w14:paraId="6E6C1988"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39.478,77</w:t>
            </w:r>
          </w:p>
        </w:tc>
        <w:tc>
          <w:tcPr>
            <w:tcW w:w="992" w:type="dxa"/>
            <w:tcBorders>
              <w:top w:val="single" w:sz="4" w:space="0" w:color="auto"/>
              <w:left w:val="nil"/>
              <w:bottom w:val="single" w:sz="4" w:space="0" w:color="auto"/>
              <w:right w:val="single" w:sz="4" w:space="0" w:color="auto"/>
            </w:tcBorders>
            <w:shd w:val="clear" w:color="000000" w:fill="FFFFFF"/>
            <w:noWrap/>
            <w:hideMark/>
          </w:tcPr>
          <w:p w14:paraId="441C70B0"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33.522,14</w:t>
            </w:r>
          </w:p>
        </w:tc>
      </w:tr>
      <w:tr w:rsidR="006D44EF" w:rsidRPr="00D77DF7" w14:paraId="5909AF47" w14:textId="77777777" w:rsidTr="00AC27B4">
        <w:trPr>
          <w:trHeight w:val="296"/>
        </w:trPr>
        <w:tc>
          <w:tcPr>
            <w:tcW w:w="940" w:type="dxa"/>
            <w:tcBorders>
              <w:top w:val="nil"/>
              <w:left w:val="single" w:sz="4" w:space="0" w:color="auto"/>
              <w:bottom w:val="single" w:sz="4" w:space="0" w:color="auto"/>
              <w:right w:val="single" w:sz="4" w:space="0" w:color="auto"/>
            </w:tcBorders>
            <w:shd w:val="clear" w:color="000000" w:fill="FFFFFF"/>
            <w:noWrap/>
            <w:hideMark/>
          </w:tcPr>
          <w:p w14:paraId="56682BFF"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40904010</w:t>
            </w:r>
          </w:p>
        </w:tc>
        <w:tc>
          <w:tcPr>
            <w:tcW w:w="5718" w:type="dxa"/>
            <w:tcBorders>
              <w:top w:val="nil"/>
              <w:left w:val="nil"/>
              <w:bottom w:val="single" w:sz="4" w:space="0" w:color="auto"/>
              <w:right w:val="single" w:sz="4" w:space="0" w:color="auto"/>
            </w:tcBorders>
            <w:shd w:val="clear" w:color="000000" w:fill="FFFFFF"/>
            <w:noWrap/>
            <w:hideMark/>
          </w:tcPr>
          <w:p w14:paraId="756CACA0"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VZDRŽEVANJE IN INVESTICIJE V TRŽIŠKEM MUZEJU</w:t>
            </w:r>
          </w:p>
        </w:tc>
        <w:tc>
          <w:tcPr>
            <w:tcW w:w="1134" w:type="dxa"/>
            <w:tcBorders>
              <w:top w:val="nil"/>
              <w:left w:val="nil"/>
              <w:bottom w:val="single" w:sz="4" w:space="0" w:color="auto"/>
              <w:right w:val="single" w:sz="4" w:space="0" w:color="auto"/>
            </w:tcBorders>
            <w:shd w:val="clear" w:color="000000" w:fill="FFFFFF"/>
            <w:noWrap/>
            <w:hideMark/>
          </w:tcPr>
          <w:p w14:paraId="652771E8"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26.300,00</w:t>
            </w:r>
          </w:p>
        </w:tc>
        <w:tc>
          <w:tcPr>
            <w:tcW w:w="1134" w:type="dxa"/>
            <w:tcBorders>
              <w:top w:val="nil"/>
              <w:left w:val="nil"/>
              <w:bottom w:val="single" w:sz="4" w:space="0" w:color="auto"/>
              <w:right w:val="single" w:sz="4" w:space="0" w:color="auto"/>
            </w:tcBorders>
            <w:shd w:val="clear" w:color="000000" w:fill="FFFFFF"/>
            <w:noWrap/>
            <w:hideMark/>
          </w:tcPr>
          <w:p w14:paraId="3549ADD2"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26.300,00</w:t>
            </w:r>
          </w:p>
        </w:tc>
        <w:tc>
          <w:tcPr>
            <w:tcW w:w="992" w:type="dxa"/>
            <w:tcBorders>
              <w:top w:val="nil"/>
              <w:left w:val="nil"/>
              <w:bottom w:val="single" w:sz="4" w:space="0" w:color="auto"/>
              <w:right w:val="single" w:sz="4" w:space="0" w:color="auto"/>
            </w:tcBorders>
            <w:shd w:val="clear" w:color="000000" w:fill="FFFFFF"/>
            <w:noWrap/>
            <w:hideMark/>
          </w:tcPr>
          <w:p w14:paraId="669E1147"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26.130,41</w:t>
            </w:r>
          </w:p>
        </w:tc>
      </w:tr>
      <w:tr w:rsidR="006D44EF" w:rsidRPr="00D77DF7" w14:paraId="4598DBA4" w14:textId="77777777" w:rsidTr="00AC27B4">
        <w:trPr>
          <w:trHeight w:val="296"/>
        </w:trPr>
        <w:tc>
          <w:tcPr>
            <w:tcW w:w="940" w:type="dxa"/>
            <w:tcBorders>
              <w:top w:val="nil"/>
              <w:left w:val="single" w:sz="4" w:space="0" w:color="auto"/>
              <w:bottom w:val="single" w:sz="4" w:space="0" w:color="auto"/>
              <w:right w:val="single" w:sz="4" w:space="0" w:color="auto"/>
            </w:tcBorders>
            <w:shd w:val="clear" w:color="000000" w:fill="FFFFFF"/>
            <w:noWrap/>
            <w:hideMark/>
          </w:tcPr>
          <w:p w14:paraId="63961281"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42039007</w:t>
            </w:r>
          </w:p>
        </w:tc>
        <w:tc>
          <w:tcPr>
            <w:tcW w:w="5718" w:type="dxa"/>
            <w:tcBorders>
              <w:top w:val="nil"/>
              <w:left w:val="nil"/>
              <w:bottom w:val="single" w:sz="4" w:space="0" w:color="auto"/>
              <w:right w:val="single" w:sz="4" w:space="0" w:color="auto"/>
            </w:tcBorders>
            <w:shd w:val="clear" w:color="000000" w:fill="FFFFFF"/>
            <w:noWrap/>
            <w:hideMark/>
          </w:tcPr>
          <w:p w14:paraId="0F50C54B"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IZGRADNJA PRIZIDKA K ZD IN CENTRA ZA KREPITEV ZDRAVJA</w:t>
            </w:r>
          </w:p>
        </w:tc>
        <w:tc>
          <w:tcPr>
            <w:tcW w:w="1134" w:type="dxa"/>
            <w:tcBorders>
              <w:top w:val="nil"/>
              <w:left w:val="nil"/>
              <w:bottom w:val="single" w:sz="4" w:space="0" w:color="auto"/>
              <w:right w:val="single" w:sz="4" w:space="0" w:color="auto"/>
            </w:tcBorders>
            <w:shd w:val="clear" w:color="000000" w:fill="FFFFFF"/>
            <w:noWrap/>
            <w:hideMark/>
          </w:tcPr>
          <w:p w14:paraId="28AD8D56"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250.000,00</w:t>
            </w:r>
          </w:p>
        </w:tc>
        <w:tc>
          <w:tcPr>
            <w:tcW w:w="1134" w:type="dxa"/>
            <w:tcBorders>
              <w:top w:val="nil"/>
              <w:left w:val="nil"/>
              <w:bottom w:val="single" w:sz="4" w:space="0" w:color="auto"/>
              <w:right w:val="single" w:sz="4" w:space="0" w:color="auto"/>
            </w:tcBorders>
            <w:shd w:val="clear" w:color="000000" w:fill="FFFFFF"/>
            <w:noWrap/>
            <w:hideMark/>
          </w:tcPr>
          <w:p w14:paraId="2513F3D6"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221.000,00</w:t>
            </w:r>
          </w:p>
        </w:tc>
        <w:tc>
          <w:tcPr>
            <w:tcW w:w="992" w:type="dxa"/>
            <w:tcBorders>
              <w:top w:val="nil"/>
              <w:left w:val="nil"/>
              <w:bottom w:val="single" w:sz="4" w:space="0" w:color="auto"/>
              <w:right w:val="single" w:sz="4" w:space="0" w:color="auto"/>
            </w:tcBorders>
            <w:shd w:val="clear" w:color="000000" w:fill="FFFFFF"/>
            <w:noWrap/>
            <w:hideMark/>
          </w:tcPr>
          <w:p w14:paraId="097E192F"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25.674,20</w:t>
            </w:r>
          </w:p>
        </w:tc>
      </w:tr>
      <w:tr w:rsidR="006D44EF" w:rsidRPr="00D77DF7" w14:paraId="54A73191" w14:textId="77777777" w:rsidTr="00AC27B4">
        <w:trPr>
          <w:trHeight w:val="296"/>
        </w:trPr>
        <w:tc>
          <w:tcPr>
            <w:tcW w:w="940" w:type="dxa"/>
            <w:tcBorders>
              <w:top w:val="nil"/>
              <w:left w:val="single" w:sz="4" w:space="0" w:color="auto"/>
              <w:bottom w:val="single" w:sz="4" w:space="0" w:color="auto"/>
              <w:right w:val="single" w:sz="4" w:space="0" w:color="auto"/>
            </w:tcBorders>
            <w:shd w:val="clear" w:color="000000" w:fill="FFFFFF"/>
            <w:noWrap/>
            <w:hideMark/>
          </w:tcPr>
          <w:p w14:paraId="142F0BEE"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41208019</w:t>
            </w:r>
          </w:p>
        </w:tc>
        <w:tc>
          <w:tcPr>
            <w:tcW w:w="5718" w:type="dxa"/>
            <w:tcBorders>
              <w:top w:val="nil"/>
              <w:left w:val="nil"/>
              <w:bottom w:val="single" w:sz="4" w:space="0" w:color="auto"/>
              <w:right w:val="single" w:sz="4" w:space="0" w:color="auto"/>
            </w:tcBorders>
            <w:shd w:val="clear" w:color="000000" w:fill="FFFFFF"/>
            <w:noWrap/>
            <w:hideMark/>
          </w:tcPr>
          <w:p w14:paraId="6BE96BC5"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UREJANJE POKOPALIŠČ</w:t>
            </w:r>
          </w:p>
        </w:tc>
        <w:tc>
          <w:tcPr>
            <w:tcW w:w="1134" w:type="dxa"/>
            <w:tcBorders>
              <w:top w:val="nil"/>
              <w:left w:val="nil"/>
              <w:bottom w:val="single" w:sz="4" w:space="0" w:color="auto"/>
              <w:right w:val="single" w:sz="4" w:space="0" w:color="auto"/>
            </w:tcBorders>
            <w:shd w:val="clear" w:color="000000" w:fill="FFFFFF"/>
            <w:noWrap/>
            <w:hideMark/>
          </w:tcPr>
          <w:p w14:paraId="74D85B40"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30.000,00</w:t>
            </w:r>
          </w:p>
        </w:tc>
        <w:tc>
          <w:tcPr>
            <w:tcW w:w="1134" w:type="dxa"/>
            <w:tcBorders>
              <w:top w:val="nil"/>
              <w:left w:val="nil"/>
              <w:bottom w:val="single" w:sz="4" w:space="0" w:color="auto"/>
              <w:right w:val="single" w:sz="4" w:space="0" w:color="auto"/>
            </w:tcBorders>
            <w:shd w:val="clear" w:color="000000" w:fill="FFFFFF"/>
            <w:noWrap/>
            <w:hideMark/>
          </w:tcPr>
          <w:p w14:paraId="2B319BAA"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62.000,00</w:t>
            </w:r>
          </w:p>
        </w:tc>
        <w:tc>
          <w:tcPr>
            <w:tcW w:w="992" w:type="dxa"/>
            <w:tcBorders>
              <w:top w:val="nil"/>
              <w:left w:val="nil"/>
              <w:bottom w:val="single" w:sz="4" w:space="0" w:color="auto"/>
              <w:right w:val="single" w:sz="4" w:space="0" w:color="auto"/>
            </w:tcBorders>
            <w:shd w:val="clear" w:color="000000" w:fill="FFFFFF"/>
            <w:noWrap/>
            <w:hideMark/>
          </w:tcPr>
          <w:p w14:paraId="292D9483"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25.339,63</w:t>
            </w:r>
          </w:p>
        </w:tc>
      </w:tr>
      <w:tr w:rsidR="006D44EF" w:rsidRPr="00D77DF7" w14:paraId="7DD8BD69" w14:textId="77777777" w:rsidTr="00AC27B4">
        <w:trPr>
          <w:trHeight w:val="296"/>
        </w:trPr>
        <w:tc>
          <w:tcPr>
            <w:tcW w:w="940" w:type="dxa"/>
            <w:tcBorders>
              <w:top w:val="nil"/>
              <w:left w:val="single" w:sz="4" w:space="0" w:color="auto"/>
              <w:bottom w:val="single" w:sz="4" w:space="0" w:color="auto"/>
              <w:right w:val="single" w:sz="4" w:space="0" w:color="auto"/>
            </w:tcBorders>
            <w:shd w:val="clear" w:color="000000" w:fill="FFFFFF"/>
            <w:noWrap/>
            <w:hideMark/>
          </w:tcPr>
          <w:p w14:paraId="2D25688F"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41607007</w:t>
            </w:r>
          </w:p>
        </w:tc>
        <w:tc>
          <w:tcPr>
            <w:tcW w:w="5718" w:type="dxa"/>
            <w:tcBorders>
              <w:top w:val="nil"/>
              <w:left w:val="nil"/>
              <w:bottom w:val="single" w:sz="4" w:space="0" w:color="auto"/>
              <w:right w:val="single" w:sz="4" w:space="0" w:color="auto"/>
            </w:tcBorders>
            <w:shd w:val="clear" w:color="000000" w:fill="FFFFFF"/>
            <w:noWrap/>
            <w:hideMark/>
          </w:tcPr>
          <w:p w14:paraId="0F290A79"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PLOČNIK V SENIČNEM</w:t>
            </w:r>
          </w:p>
        </w:tc>
        <w:tc>
          <w:tcPr>
            <w:tcW w:w="1134" w:type="dxa"/>
            <w:tcBorders>
              <w:top w:val="nil"/>
              <w:left w:val="nil"/>
              <w:bottom w:val="single" w:sz="4" w:space="0" w:color="auto"/>
              <w:right w:val="single" w:sz="4" w:space="0" w:color="auto"/>
            </w:tcBorders>
            <w:shd w:val="clear" w:color="000000" w:fill="FFFFFF"/>
            <w:noWrap/>
            <w:hideMark/>
          </w:tcPr>
          <w:p w14:paraId="3483733D"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30.000,00</w:t>
            </w:r>
          </w:p>
        </w:tc>
        <w:tc>
          <w:tcPr>
            <w:tcW w:w="1134" w:type="dxa"/>
            <w:tcBorders>
              <w:top w:val="nil"/>
              <w:left w:val="nil"/>
              <w:bottom w:val="single" w:sz="4" w:space="0" w:color="auto"/>
              <w:right w:val="single" w:sz="4" w:space="0" w:color="auto"/>
            </w:tcBorders>
            <w:shd w:val="clear" w:color="000000" w:fill="FFFFFF"/>
            <w:noWrap/>
            <w:hideMark/>
          </w:tcPr>
          <w:p w14:paraId="31E8B63D"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30.000,00</w:t>
            </w:r>
          </w:p>
        </w:tc>
        <w:tc>
          <w:tcPr>
            <w:tcW w:w="992" w:type="dxa"/>
            <w:tcBorders>
              <w:top w:val="nil"/>
              <w:left w:val="nil"/>
              <w:bottom w:val="single" w:sz="4" w:space="0" w:color="auto"/>
              <w:right w:val="single" w:sz="4" w:space="0" w:color="auto"/>
            </w:tcBorders>
            <w:shd w:val="clear" w:color="000000" w:fill="FFFFFF"/>
            <w:noWrap/>
            <w:hideMark/>
          </w:tcPr>
          <w:p w14:paraId="47A41C26"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24.509,80</w:t>
            </w:r>
          </w:p>
        </w:tc>
      </w:tr>
      <w:tr w:rsidR="006D44EF" w:rsidRPr="00D77DF7" w14:paraId="7F16FAD2" w14:textId="77777777" w:rsidTr="00AC27B4">
        <w:trPr>
          <w:trHeight w:val="296"/>
        </w:trPr>
        <w:tc>
          <w:tcPr>
            <w:tcW w:w="940" w:type="dxa"/>
            <w:tcBorders>
              <w:top w:val="nil"/>
              <w:left w:val="single" w:sz="4" w:space="0" w:color="auto"/>
              <w:bottom w:val="single" w:sz="4" w:space="0" w:color="auto"/>
              <w:right w:val="single" w:sz="4" w:space="0" w:color="auto"/>
            </w:tcBorders>
            <w:shd w:val="clear" w:color="000000" w:fill="FFFFFF"/>
            <w:noWrap/>
            <w:hideMark/>
          </w:tcPr>
          <w:p w14:paraId="7EE75CA7"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41939003</w:t>
            </w:r>
          </w:p>
        </w:tc>
        <w:tc>
          <w:tcPr>
            <w:tcW w:w="5718" w:type="dxa"/>
            <w:tcBorders>
              <w:top w:val="nil"/>
              <w:left w:val="nil"/>
              <w:bottom w:val="single" w:sz="4" w:space="0" w:color="auto"/>
              <w:right w:val="single" w:sz="4" w:space="0" w:color="auto"/>
            </w:tcBorders>
            <w:shd w:val="clear" w:color="000000" w:fill="FFFFFF"/>
            <w:noWrap/>
            <w:hideMark/>
          </w:tcPr>
          <w:p w14:paraId="0CDA6816"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GLASILO TRŽIČAN</w:t>
            </w:r>
          </w:p>
        </w:tc>
        <w:tc>
          <w:tcPr>
            <w:tcW w:w="1134" w:type="dxa"/>
            <w:tcBorders>
              <w:top w:val="nil"/>
              <w:left w:val="nil"/>
              <w:bottom w:val="single" w:sz="4" w:space="0" w:color="auto"/>
              <w:right w:val="single" w:sz="4" w:space="0" w:color="auto"/>
            </w:tcBorders>
            <w:shd w:val="clear" w:color="000000" w:fill="FFFFFF"/>
            <w:noWrap/>
            <w:hideMark/>
          </w:tcPr>
          <w:p w14:paraId="31D7B962"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28.800,00</w:t>
            </w:r>
          </w:p>
        </w:tc>
        <w:tc>
          <w:tcPr>
            <w:tcW w:w="1134" w:type="dxa"/>
            <w:tcBorders>
              <w:top w:val="nil"/>
              <w:left w:val="nil"/>
              <w:bottom w:val="single" w:sz="4" w:space="0" w:color="auto"/>
              <w:right w:val="single" w:sz="4" w:space="0" w:color="auto"/>
            </w:tcBorders>
            <w:shd w:val="clear" w:color="000000" w:fill="FFFFFF"/>
            <w:noWrap/>
            <w:hideMark/>
          </w:tcPr>
          <w:p w14:paraId="3BEFB094"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28.800,00</w:t>
            </w:r>
          </w:p>
        </w:tc>
        <w:tc>
          <w:tcPr>
            <w:tcW w:w="992" w:type="dxa"/>
            <w:tcBorders>
              <w:top w:val="nil"/>
              <w:left w:val="nil"/>
              <w:bottom w:val="single" w:sz="4" w:space="0" w:color="auto"/>
              <w:right w:val="single" w:sz="4" w:space="0" w:color="auto"/>
            </w:tcBorders>
            <w:shd w:val="clear" w:color="000000" w:fill="FFFFFF"/>
            <w:noWrap/>
            <w:hideMark/>
          </w:tcPr>
          <w:p w14:paraId="7555FEA5"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23.460,00</w:t>
            </w:r>
          </w:p>
        </w:tc>
      </w:tr>
      <w:tr w:rsidR="006D44EF" w:rsidRPr="00D77DF7" w14:paraId="3848A843" w14:textId="77777777" w:rsidTr="00AC27B4">
        <w:trPr>
          <w:trHeight w:val="296"/>
        </w:trPr>
        <w:tc>
          <w:tcPr>
            <w:tcW w:w="940" w:type="dxa"/>
            <w:tcBorders>
              <w:top w:val="nil"/>
              <w:left w:val="single" w:sz="4" w:space="0" w:color="auto"/>
              <w:bottom w:val="single" w:sz="4" w:space="0" w:color="auto"/>
              <w:right w:val="single" w:sz="4" w:space="0" w:color="auto"/>
            </w:tcBorders>
            <w:shd w:val="clear" w:color="000000" w:fill="FFFFFF"/>
            <w:noWrap/>
            <w:hideMark/>
          </w:tcPr>
          <w:p w14:paraId="2FA1464C"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41807001</w:t>
            </w:r>
          </w:p>
        </w:tc>
        <w:tc>
          <w:tcPr>
            <w:tcW w:w="5718" w:type="dxa"/>
            <w:tcBorders>
              <w:top w:val="nil"/>
              <w:left w:val="nil"/>
              <w:bottom w:val="single" w:sz="4" w:space="0" w:color="auto"/>
              <w:right w:val="single" w:sz="4" w:space="0" w:color="auto"/>
            </w:tcBorders>
            <w:shd w:val="clear" w:color="000000" w:fill="FFFFFF"/>
            <w:noWrap/>
            <w:hideMark/>
          </w:tcPr>
          <w:p w14:paraId="59129CC3"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UKREPI ZA IZBOLJŠANJE POPLAVNE VARNOSTI (PRISTAVA-ŽIG.VAS)</w:t>
            </w:r>
          </w:p>
        </w:tc>
        <w:tc>
          <w:tcPr>
            <w:tcW w:w="1134" w:type="dxa"/>
            <w:tcBorders>
              <w:top w:val="nil"/>
              <w:left w:val="nil"/>
              <w:bottom w:val="single" w:sz="4" w:space="0" w:color="auto"/>
              <w:right w:val="single" w:sz="4" w:space="0" w:color="auto"/>
            </w:tcBorders>
            <w:shd w:val="clear" w:color="000000" w:fill="FFFFFF"/>
            <w:noWrap/>
            <w:hideMark/>
          </w:tcPr>
          <w:p w14:paraId="3A14C5CC"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59.400,00</w:t>
            </w:r>
          </w:p>
        </w:tc>
        <w:tc>
          <w:tcPr>
            <w:tcW w:w="1134" w:type="dxa"/>
            <w:tcBorders>
              <w:top w:val="nil"/>
              <w:left w:val="nil"/>
              <w:bottom w:val="single" w:sz="4" w:space="0" w:color="auto"/>
              <w:right w:val="single" w:sz="4" w:space="0" w:color="auto"/>
            </w:tcBorders>
            <w:shd w:val="clear" w:color="000000" w:fill="FFFFFF"/>
            <w:noWrap/>
            <w:hideMark/>
          </w:tcPr>
          <w:p w14:paraId="49F4FE99"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59.400,00</w:t>
            </w:r>
          </w:p>
        </w:tc>
        <w:tc>
          <w:tcPr>
            <w:tcW w:w="992" w:type="dxa"/>
            <w:tcBorders>
              <w:top w:val="nil"/>
              <w:left w:val="nil"/>
              <w:bottom w:val="single" w:sz="4" w:space="0" w:color="auto"/>
              <w:right w:val="single" w:sz="4" w:space="0" w:color="auto"/>
            </w:tcBorders>
            <w:shd w:val="clear" w:color="000000" w:fill="FFFFFF"/>
            <w:noWrap/>
            <w:hideMark/>
          </w:tcPr>
          <w:p w14:paraId="56D8051A"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18.934,40</w:t>
            </w:r>
          </w:p>
        </w:tc>
      </w:tr>
      <w:tr w:rsidR="006D44EF" w:rsidRPr="00D77DF7" w14:paraId="1C01A0CE" w14:textId="77777777" w:rsidTr="00AC27B4">
        <w:trPr>
          <w:trHeight w:val="296"/>
        </w:trPr>
        <w:tc>
          <w:tcPr>
            <w:tcW w:w="940" w:type="dxa"/>
            <w:tcBorders>
              <w:top w:val="nil"/>
              <w:left w:val="single" w:sz="4" w:space="0" w:color="auto"/>
              <w:bottom w:val="single" w:sz="4" w:space="0" w:color="auto"/>
              <w:right w:val="single" w:sz="4" w:space="0" w:color="auto"/>
            </w:tcBorders>
            <w:shd w:val="clear" w:color="000000" w:fill="FFFFFF"/>
            <w:noWrap/>
            <w:hideMark/>
          </w:tcPr>
          <w:p w14:paraId="566BE8CE"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41004004</w:t>
            </w:r>
          </w:p>
        </w:tc>
        <w:tc>
          <w:tcPr>
            <w:tcW w:w="5718" w:type="dxa"/>
            <w:tcBorders>
              <w:top w:val="nil"/>
              <w:left w:val="nil"/>
              <w:bottom w:val="single" w:sz="4" w:space="0" w:color="auto"/>
              <w:right w:val="single" w:sz="4" w:space="0" w:color="auto"/>
            </w:tcBorders>
            <w:shd w:val="clear" w:color="000000" w:fill="FFFFFF"/>
            <w:noWrap/>
            <w:hideMark/>
          </w:tcPr>
          <w:p w14:paraId="04CF1835"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INVEST.VZDRŽ.KNJIŽNICE DR.TONETA PRETNARJA</w:t>
            </w:r>
          </w:p>
        </w:tc>
        <w:tc>
          <w:tcPr>
            <w:tcW w:w="1134" w:type="dxa"/>
            <w:tcBorders>
              <w:top w:val="nil"/>
              <w:left w:val="nil"/>
              <w:bottom w:val="single" w:sz="4" w:space="0" w:color="auto"/>
              <w:right w:val="single" w:sz="4" w:space="0" w:color="auto"/>
            </w:tcBorders>
            <w:shd w:val="clear" w:color="000000" w:fill="FFFFFF"/>
            <w:noWrap/>
            <w:hideMark/>
          </w:tcPr>
          <w:p w14:paraId="17E055EA"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11.000,00</w:t>
            </w:r>
          </w:p>
        </w:tc>
        <w:tc>
          <w:tcPr>
            <w:tcW w:w="1134" w:type="dxa"/>
            <w:tcBorders>
              <w:top w:val="nil"/>
              <w:left w:val="nil"/>
              <w:bottom w:val="single" w:sz="4" w:space="0" w:color="auto"/>
              <w:right w:val="single" w:sz="4" w:space="0" w:color="auto"/>
            </w:tcBorders>
            <w:shd w:val="clear" w:color="000000" w:fill="FFFFFF"/>
            <w:noWrap/>
            <w:hideMark/>
          </w:tcPr>
          <w:p w14:paraId="144CAF61"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12.300,00</w:t>
            </w:r>
          </w:p>
        </w:tc>
        <w:tc>
          <w:tcPr>
            <w:tcW w:w="992" w:type="dxa"/>
            <w:tcBorders>
              <w:top w:val="nil"/>
              <w:left w:val="nil"/>
              <w:bottom w:val="single" w:sz="4" w:space="0" w:color="auto"/>
              <w:right w:val="single" w:sz="4" w:space="0" w:color="auto"/>
            </w:tcBorders>
            <w:shd w:val="clear" w:color="000000" w:fill="FFFFFF"/>
            <w:noWrap/>
            <w:hideMark/>
          </w:tcPr>
          <w:p w14:paraId="5CF0C6A5"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12.300,00</w:t>
            </w:r>
          </w:p>
        </w:tc>
      </w:tr>
      <w:tr w:rsidR="006D44EF" w:rsidRPr="00D77DF7" w14:paraId="7D546D04" w14:textId="77777777" w:rsidTr="00AC27B4">
        <w:trPr>
          <w:trHeight w:val="296"/>
        </w:trPr>
        <w:tc>
          <w:tcPr>
            <w:tcW w:w="940" w:type="dxa"/>
            <w:tcBorders>
              <w:top w:val="nil"/>
              <w:left w:val="single" w:sz="4" w:space="0" w:color="auto"/>
              <w:bottom w:val="single" w:sz="4" w:space="0" w:color="auto"/>
              <w:right w:val="single" w:sz="4" w:space="0" w:color="auto"/>
            </w:tcBorders>
            <w:shd w:val="clear" w:color="000000" w:fill="FFFFFF"/>
            <w:noWrap/>
            <w:hideMark/>
          </w:tcPr>
          <w:p w14:paraId="0582B1CB"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41939004</w:t>
            </w:r>
          </w:p>
        </w:tc>
        <w:tc>
          <w:tcPr>
            <w:tcW w:w="5718" w:type="dxa"/>
            <w:tcBorders>
              <w:top w:val="nil"/>
              <w:left w:val="nil"/>
              <w:bottom w:val="single" w:sz="4" w:space="0" w:color="auto"/>
              <w:right w:val="single" w:sz="4" w:space="0" w:color="auto"/>
            </w:tcBorders>
            <w:shd w:val="clear" w:color="000000" w:fill="FFFFFF"/>
            <w:noWrap/>
            <w:hideMark/>
          </w:tcPr>
          <w:p w14:paraId="01EB59A5"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IZOBRAŽEVALNO IN ŠPORTNO SREDIŠČE KRIŽE</w:t>
            </w:r>
          </w:p>
        </w:tc>
        <w:tc>
          <w:tcPr>
            <w:tcW w:w="1134" w:type="dxa"/>
            <w:tcBorders>
              <w:top w:val="nil"/>
              <w:left w:val="nil"/>
              <w:bottom w:val="single" w:sz="4" w:space="0" w:color="auto"/>
              <w:right w:val="single" w:sz="4" w:space="0" w:color="auto"/>
            </w:tcBorders>
            <w:shd w:val="clear" w:color="000000" w:fill="FFFFFF"/>
            <w:noWrap/>
            <w:hideMark/>
          </w:tcPr>
          <w:p w14:paraId="3CDAB874"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135.957,36</w:t>
            </w:r>
          </w:p>
        </w:tc>
        <w:tc>
          <w:tcPr>
            <w:tcW w:w="1134" w:type="dxa"/>
            <w:tcBorders>
              <w:top w:val="nil"/>
              <w:left w:val="nil"/>
              <w:bottom w:val="single" w:sz="4" w:space="0" w:color="auto"/>
              <w:right w:val="single" w:sz="4" w:space="0" w:color="auto"/>
            </w:tcBorders>
            <w:shd w:val="clear" w:color="000000" w:fill="FFFFFF"/>
            <w:noWrap/>
            <w:hideMark/>
          </w:tcPr>
          <w:p w14:paraId="2DE305BF"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135.957,36</w:t>
            </w:r>
          </w:p>
        </w:tc>
        <w:tc>
          <w:tcPr>
            <w:tcW w:w="992" w:type="dxa"/>
            <w:tcBorders>
              <w:top w:val="nil"/>
              <w:left w:val="nil"/>
              <w:bottom w:val="single" w:sz="4" w:space="0" w:color="auto"/>
              <w:right w:val="single" w:sz="4" w:space="0" w:color="auto"/>
            </w:tcBorders>
            <w:shd w:val="clear" w:color="000000" w:fill="FFFFFF"/>
            <w:noWrap/>
            <w:hideMark/>
          </w:tcPr>
          <w:p w14:paraId="7960456D"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8.418,00</w:t>
            </w:r>
          </w:p>
        </w:tc>
      </w:tr>
      <w:tr w:rsidR="006D44EF" w:rsidRPr="00D77DF7" w14:paraId="43B2C4A4" w14:textId="77777777" w:rsidTr="00AC27B4">
        <w:trPr>
          <w:trHeight w:val="296"/>
        </w:trPr>
        <w:tc>
          <w:tcPr>
            <w:tcW w:w="940" w:type="dxa"/>
            <w:tcBorders>
              <w:top w:val="nil"/>
              <w:left w:val="single" w:sz="4" w:space="0" w:color="auto"/>
              <w:bottom w:val="single" w:sz="4" w:space="0" w:color="auto"/>
              <w:right w:val="single" w:sz="4" w:space="0" w:color="auto"/>
            </w:tcBorders>
            <w:shd w:val="clear" w:color="000000" w:fill="FFFFFF"/>
            <w:noWrap/>
            <w:hideMark/>
          </w:tcPr>
          <w:p w14:paraId="2AE72D90"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42039004</w:t>
            </w:r>
          </w:p>
        </w:tc>
        <w:tc>
          <w:tcPr>
            <w:tcW w:w="5718" w:type="dxa"/>
            <w:tcBorders>
              <w:top w:val="nil"/>
              <w:left w:val="nil"/>
              <w:bottom w:val="single" w:sz="4" w:space="0" w:color="auto"/>
              <w:right w:val="single" w:sz="4" w:space="0" w:color="auto"/>
            </w:tcBorders>
            <w:shd w:val="clear" w:color="000000" w:fill="FFFFFF"/>
            <w:noWrap/>
            <w:hideMark/>
          </w:tcPr>
          <w:p w14:paraId="01CBB194"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RAZISKOVALNO UČNI CENTER ZA PLAZOVE IN NATURO 2000</w:t>
            </w:r>
          </w:p>
        </w:tc>
        <w:tc>
          <w:tcPr>
            <w:tcW w:w="1134" w:type="dxa"/>
            <w:tcBorders>
              <w:top w:val="nil"/>
              <w:left w:val="nil"/>
              <w:bottom w:val="single" w:sz="4" w:space="0" w:color="auto"/>
              <w:right w:val="single" w:sz="4" w:space="0" w:color="auto"/>
            </w:tcBorders>
            <w:shd w:val="clear" w:color="000000" w:fill="FFFFFF"/>
            <w:noWrap/>
            <w:hideMark/>
          </w:tcPr>
          <w:p w14:paraId="7E681A15"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25.000,00</w:t>
            </w:r>
          </w:p>
        </w:tc>
        <w:tc>
          <w:tcPr>
            <w:tcW w:w="1134" w:type="dxa"/>
            <w:tcBorders>
              <w:top w:val="nil"/>
              <w:left w:val="nil"/>
              <w:bottom w:val="single" w:sz="4" w:space="0" w:color="auto"/>
              <w:right w:val="single" w:sz="4" w:space="0" w:color="auto"/>
            </w:tcBorders>
            <w:shd w:val="clear" w:color="000000" w:fill="FFFFFF"/>
            <w:noWrap/>
            <w:hideMark/>
          </w:tcPr>
          <w:p w14:paraId="7ABD94FC"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25.000,00</w:t>
            </w:r>
          </w:p>
        </w:tc>
        <w:tc>
          <w:tcPr>
            <w:tcW w:w="992" w:type="dxa"/>
            <w:tcBorders>
              <w:top w:val="nil"/>
              <w:left w:val="nil"/>
              <w:bottom w:val="single" w:sz="4" w:space="0" w:color="auto"/>
              <w:right w:val="single" w:sz="4" w:space="0" w:color="auto"/>
            </w:tcBorders>
            <w:shd w:val="clear" w:color="000000" w:fill="FFFFFF"/>
            <w:noWrap/>
            <w:hideMark/>
          </w:tcPr>
          <w:p w14:paraId="560973F8"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6.014,60</w:t>
            </w:r>
          </w:p>
        </w:tc>
      </w:tr>
      <w:tr w:rsidR="006D44EF" w:rsidRPr="00D77DF7" w14:paraId="0C86FC9D" w14:textId="77777777" w:rsidTr="00AC27B4">
        <w:trPr>
          <w:trHeight w:val="296"/>
        </w:trPr>
        <w:tc>
          <w:tcPr>
            <w:tcW w:w="940" w:type="dxa"/>
            <w:tcBorders>
              <w:top w:val="nil"/>
              <w:left w:val="single" w:sz="4" w:space="0" w:color="auto"/>
              <w:bottom w:val="single" w:sz="4" w:space="0" w:color="auto"/>
              <w:right w:val="single" w:sz="4" w:space="0" w:color="auto"/>
            </w:tcBorders>
            <w:shd w:val="clear" w:color="000000" w:fill="FFFFFF"/>
            <w:noWrap/>
            <w:hideMark/>
          </w:tcPr>
          <w:p w14:paraId="3C2E8F5C"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41907007</w:t>
            </w:r>
          </w:p>
        </w:tc>
        <w:tc>
          <w:tcPr>
            <w:tcW w:w="5718" w:type="dxa"/>
            <w:tcBorders>
              <w:top w:val="nil"/>
              <w:left w:val="nil"/>
              <w:bottom w:val="single" w:sz="4" w:space="0" w:color="auto"/>
              <w:right w:val="single" w:sz="4" w:space="0" w:color="auto"/>
            </w:tcBorders>
            <w:shd w:val="clear" w:color="000000" w:fill="FFFFFF"/>
            <w:noWrap/>
            <w:hideMark/>
          </w:tcPr>
          <w:p w14:paraId="613E96B5"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ZBIRNI CENTER KOVOR</w:t>
            </w:r>
          </w:p>
        </w:tc>
        <w:tc>
          <w:tcPr>
            <w:tcW w:w="1134" w:type="dxa"/>
            <w:tcBorders>
              <w:top w:val="nil"/>
              <w:left w:val="nil"/>
              <w:bottom w:val="single" w:sz="4" w:space="0" w:color="auto"/>
              <w:right w:val="single" w:sz="4" w:space="0" w:color="auto"/>
            </w:tcBorders>
            <w:shd w:val="clear" w:color="000000" w:fill="FFFFFF"/>
            <w:noWrap/>
            <w:hideMark/>
          </w:tcPr>
          <w:p w14:paraId="3928993D"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30.000,00</w:t>
            </w:r>
          </w:p>
        </w:tc>
        <w:tc>
          <w:tcPr>
            <w:tcW w:w="1134" w:type="dxa"/>
            <w:tcBorders>
              <w:top w:val="nil"/>
              <w:left w:val="nil"/>
              <w:bottom w:val="single" w:sz="4" w:space="0" w:color="auto"/>
              <w:right w:val="single" w:sz="4" w:space="0" w:color="auto"/>
            </w:tcBorders>
            <w:shd w:val="clear" w:color="000000" w:fill="FFFFFF"/>
            <w:noWrap/>
            <w:hideMark/>
          </w:tcPr>
          <w:p w14:paraId="658B79D2"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30.000,00</w:t>
            </w:r>
          </w:p>
        </w:tc>
        <w:tc>
          <w:tcPr>
            <w:tcW w:w="992" w:type="dxa"/>
            <w:tcBorders>
              <w:top w:val="nil"/>
              <w:left w:val="nil"/>
              <w:bottom w:val="single" w:sz="4" w:space="0" w:color="auto"/>
              <w:right w:val="single" w:sz="4" w:space="0" w:color="auto"/>
            </w:tcBorders>
            <w:shd w:val="clear" w:color="000000" w:fill="FFFFFF"/>
            <w:noWrap/>
            <w:hideMark/>
          </w:tcPr>
          <w:p w14:paraId="32CD6420"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4.809,00</w:t>
            </w:r>
          </w:p>
        </w:tc>
      </w:tr>
      <w:tr w:rsidR="006D44EF" w:rsidRPr="00D77DF7" w14:paraId="2FEC9B5B" w14:textId="77777777" w:rsidTr="00AC27B4">
        <w:trPr>
          <w:trHeight w:val="296"/>
        </w:trPr>
        <w:tc>
          <w:tcPr>
            <w:tcW w:w="940" w:type="dxa"/>
            <w:tcBorders>
              <w:top w:val="nil"/>
              <w:left w:val="single" w:sz="4" w:space="0" w:color="auto"/>
              <w:bottom w:val="single" w:sz="4" w:space="0" w:color="auto"/>
              <w:right w:val="single" w:sz="4" w:space="0" w:color="auto"/>
            </w:tcBorders>
            <w:shd w:val="clear" w:color="000000" w:fill="FFFFFF"/>
            <w:noWrap/>
            <w:hideMark/>
          </w:tcPr>
          <w:p w14:paraId="3195D679"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40904017</w:t>
            </w:r>
          </w:p>
        </w:tc>
        <w:tc>
          <w:tcPr>
            <w:tcW w:w="5718" w:type="dxa"/>
            <w:tcBorders>
              <w:top w:val="nil"/>
              <w:left w:val="nil"/>
              <w:bottom w:val="single" w:sz="4" w:space="0" w:color="auto"/>
              <w:right w:val="single" w:sz="4" w:space="0" w:color="auto"/>
            </w:tcBorders>
            <w:shd w:val="clear" w:color="000000" w:fill="FFFFFF"/>
            <w:noWrap/>
            <w:hideMark/>
          </w:tcPr>
          <w:p w14:paraId="5C51A5B7"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INVESTICIJE IN PROJEKTI V ZDRAVSTVENEM DOMU TRŽIČ</w:t>
            </w:r>
          </w:p>
        </w:tc>
        <w:tc>
          <w:tcPr>
            <w:tcW w:w="1134" w:type="dxa"/>
            <w:tcBorders>
              <w:top w:val="nil"/>
              <w:left w:val="nil"/>
              <w:bottom w:val="single" w:sz="4" w:space="0" w:color="auto"/>
              <w:right w:val="single" w:sz="4" w:space="0" w:color="auto"/>
            </w:tcBorders>
            <w:shd w:val="clear" w:color="000000" w:fill="FFFFFF"/>
            <w:noWrap/>
            <w:hideMark/>
          </w:tcPr>
          <w:p w14:paraId="434F3B71"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50.000,00</w:t>
            </w:r>
          </w:p>
        </w:tc>
        <w:tc>
          <w:tcPr>
            <w:tcW w:w="1134" w:type="dxa"/>
            <w:tcBorders>
              <w:top w:val="nil"/>
              <w:left w:val="nil"/>
              <w:bottom w:val="single" w:sz="4" w:space="0" w:color="auto"/>
              <w:right w:val="single" w:sz="4" w:space="0" w:color="auto"/>
            </w:tcBorders>
            <w:shd w:val="clear" w:color="000000" w:fill="FFFFFF"/>
            <w:noWrap/>
            <w:hideMark/>
          </w:tcPr>
          <w:p w14:paraId="51A82F59"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50.000,00</w:t>
            </w:r>
          </w:p>
        </w:tc>
        <w:tc>
          <w:tcPr>
            <w:tcW w:w="992" w:type="dxa"/>
            <w:tcBorders>
              <w:top w:val="nil"/>
              <w:left w:val="nil"/>
              <w:bottom w:val="single" w:sz="4" w:space="0" w:color="auto"/>
              <w:right w:val="single" w:sz="4" w:space="0" w:color="auto"/>
            </w:tcBorders>
            <w:shd w:val="clear" w:color="000000" w:fill="FFFFFF"/>
            <w:noWrap/>
            <w:hideMark/>
          </w:tcPr>
          <w:p w14:paraId="3C2D463E"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3.976,60</w:t>
            </w:r>
          </w:p>
        </w:tc>
      </w:tr>
      <w:tr w:rsidR="006D44EF" w:rsidRPr="00D77DF7" w14:paraId="68E3F5DC" w14:textId="77777777" w:rsidTr="00AC27B4">
        <w:trPr>
          <w:trHeight w:val="296"/>
        </w:trPr>
        <w:tc>
          <w:tcPr>
            <w:tcW w:w="940" w:type="dxa"/>
            <w:tcBorders>
              <w:top w:val="nil"/>
              <w:left w:val="single" w:sz="4" w:space="0" w:color="auto"/>
              <w:bottom w:val="single" w:sz="4" w:space="0" w:color="auto"/>
              <w:right w:val="single" w:sz="4" w:space="0" w:color="auto"/>
            </w:tcBorders>
            <w:shd w:val="clear" w:color="000000" w:fill="FFFFFF"/>
            <w:noWrap/>
            <w:hideMark/>
          </w:tcPr>
          <w:p w14:paraId="2310BBF1"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41511003</w:t>
            </w:r>
          </w:p>
        </w:tc>
        <w:tc>
          <w:tcPr>
            <w:tcW w:w="5718" w:type="dxa"/>
            <w:tcBorders>
              <w:top w:val="nil"/>
              <w:left w:val="nil"/>
              <w:bottom w:val="single" w:sz="4" w:space="0" w:color="auto"/>
              <w:right w:val="single" w:sz="4" w:space="0" w:color="auto"/>
            </w:tcBorders>
            <w:shd w:val="clear" w:color="000000" w:fill="FFFFFF"/>
            <w:noWrap/>
            <w:hideMark/>
          </w:tcPr>
          <w:p w14:paraId="5406C3C6"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PROJEKTI IN INVESTICIJE V KULTURI</w:t>
            </w:r>
          </w:p>
        </w:tc>
        <w:tc>
          <w:tcPr>
            <w:tcW w:w="1134" w:type="dxa"/>
            <w:tcBorders>
              <w:top w:val="nil"/>
              <w:left w:val="nil"/>
              <w:bottom w:val="single" w:sz="4" w:space="0" w:color="auto"/>
              <w:right w:val="single" w:sz="4" w:space="0" w:color="auto"/>
            </w:tcBorders>
            <w:shd w:val="clear" w:color="000000" w:fill="FFFFFF"/>
            <w:noWrap/>
            <w:hideMark/>
          </w:tcPr>
          <w:p w14:paraId="229157C0"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20.000,00</w:t>
            </w:r>
          </w:p>
        </w:tc>
        <w:tc>
          <w:tcPr>
            <w:tcW w:w="1134" w:type="dxa"/>
            <w:tcBorders>
              <w:top w:val="nil"/>
              <w:left w:val="nil"/>
              <w:bottom w:val="single" w:sz="4" w:space="0" w:color="auto"/>
              <w:right w:val="single" w:sz="4" w:space="0" w:color="auto"/>
            </w:tcBorders>
            <w:shd w:val="clear" w:color="000000" w:fill="FFFFFF"/>
            <w:noWrap/>
            <w:hideMark/>
          </w:tcPr>
          <w:p w14:paraId="3CE02BE7"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20.000,00</w:t>
            </w:r>
          </w:p>
        </w:tc>
        <w:tc>
          <w:tcPr>
            <w:tcW w:w="992" w:type="dxa"/>
            <w:tcBorders>
              <w:top w:val="nil"/>
              <w:left w:val="nil"/>
              <w:bottom w:val="single" w:sz="4" w:space="0" w:color="auto"/>
              <w:right w:val="single" w:sz="4" w:space="0" w:color="auto"/>
            </w:tcBorders>
            <w:shd w:val="clear" w:color="000000" w:fill="FFFFFF"/>
            <w:noWrap/>
            <w:hideMark/>
          </w:tcPr>
          <w:p w14:paraId="7F011DDF"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2.635,20</w:t>
            </w:r>
          </w:p>
        </w:tc>
      </w:tr>
      <w:tr w:rsidR="006D44EF" w:rsidRPr="00D77DF7" w14:paraId="314457EC" w14:textId="77777777" w:rsidTr="00AC27B4">
        <w:trPr>
          <w:trHeight w:val="296"/>
        </w:trPr>
        <w:tc>
          <w:tcPr>
            <w:tcW w:w="940" w:type="dxa"/>
            <w:tcBorders>
              <w:top w:val="nil"/>
              <w:left w:val="single" w:sz="4" w:space="0" w:color="auto"/>
              <w:bottom w:val="single" w:sz="4" w:space="0" w:color="auto"/>
              <w:right w:val="single" w:sz="4" w:space="0" w:color="auto"/>
            </w:tcBorders>
            <w:shd w:val="clear" w:color="000000" w:fill="FFFFFF"/>
            <w:noWrap/>
            <w:hideMark/>
          </w:tcPr>
          <w:p w14:paraId="0C5BF0E3"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42039003</w:t>
            </w:r>
          </w:p>
        </w:tc>
        <w:tc>
          <w:tcPr>
            <w:tcW w:w="5718" w:type="dxa"/>
            <w:tcBorders>
              <w:top w:val="nil"/>
              <w:left w:val="nil"/>
              <w:bottom w:val="single" w:sz="4" w:space="0" w:color="auto"/>
              <w:right w:val="single" w:sz="4" w:space="0" w:color="auto"/>
            </w:tcBorders>
            <w:shd w:val="clear" w:color="000000" w:fill="FFFFFF"/>
            <w:noWrap/>
            <w:hideMark/>
          </w:tcPr>
          <w:p w14:paraId="3E34E086"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PODZEMNI DOŽIVLJAJSKI PARK SV.ANA</w:t>
            </w:r>
          </w:p>
        </w:tc>
        <w:tc>
          <w:tcPr>
            <w:tcW w:w="1134" w:type="dxa"/>
            <w:tcBorders>
              <w:top w:val="nil"/>
              <w:left w:val="nil"/>
              <w:bottom w:val="single" w:sz="4" w:space="0" w:color="auto"/>
              <w:right w:val="single" w:sz="4" w:space="0" w:color="auto"/>
            </w:tcBorders>
            <w:shd w:val="clear" w:color="000000" w:fill="FFFFFF"/>
            <w:noWrap/>
            <w:hideMark/>
          </w:tcPr>
          <w:p w14:paraId="0D964707"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50.000,00</w:t>
            </w:r>
          </w:p>
        </w:tc>
        <w:tc>
          <w:tcPr>
            <w:tcW w:w="1134" w:type="dxa"/>
            <w:tcBorders>
              <w:top w:val="nil"/>
              <w:left w:val="nil"/>
              <w:bottom w:val="single" w:sz="4" w:space="0" w:color="auto"/>
              <w:right w:val="single" w:sz="4" w:space="0" w:color="auto"/>
            </w:tcBorders>
            <w:shd w:val="clear" w:color="000000" w:fill="FFFFFF"/>
            <w:noWrap/>
            <w:hideMark/>
          </w:tcPr>
          <w:p w14:paraId="592FA2EB"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50.000,00</w:t>
            </w:r>
          </w:p>
        </w:tc>
        <w:tc>
          <w:tcPr>
            <w:tcW w:w="992" w:type="dxa"/>
            <w:tcBorders>
              <w:top w:val="nil"/>
              <w:left w:val="nil"/>
              <w:bottom w:val="single" w:sz="4" w:space="0" w:color="auto"/>
              <w:right w:val="single" w:sz="4" w:space="0" w:color="auto"/>
            </w:tcBorders>
            <w:shd w:val="clear" w:color="000000" w:fill="FFFFFF"/>
            <w:noWrap/>
            <w:hideMark/>
          </w:tcPr>
          <w:p w14:paraId="138A073D"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1.220,00</w:t>
            </w:r>
          </w:p>
        </w:tc>
      </w:tr>
      <w:tr w:rsidR="006D44EF" w:rsidRPr="00D77DF7" w14:paraId="6DBCC413" w14:textId="77777777" w:rsidTr="00AC27B4">
        <w:trPr>
          <w:trHeight w:val="296"/>
        </w:trPr>
        <w:tc>
          <w:tcPr>
            <w:tcW w:w="940" w:type="dxa"/>
            <w:tcBorders>
              <w:top w:val="nil"/>
              <w:left w:val="single" w:sz="4" w:space="0" w:color="auto"/>
              <w:bottom w:val="single" w:sz="4" w:space="0" w:color="auto"/>
              <w:right w:val="single" w:sz="4" w:space="0" w:color="auto"/>
            </w:tcBorders>
            <w:shd w:val="clear" w:color="000000" w:fill="FFFFFF"/>
            <w:noWrap/>
            <w:hideMark/>
          </w:tcPr>
          <w:p w14:paraId="25EDCB62"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41207013</w:t>
            </w:r>
          </w:p>
        </w:tc>
        <w:tc>
          <w:tcPr>
            <w:tcW w:w="5718" w:type="dxa"/>
            <w:tcBorders>
              <w:top w:val="nil"/>
              <w:left w:val="nil"/>
              <w:bottom w:val="single" w:sz="4" w:space="0" w:color="auto"/>
              <w:right w:val="single" w:sz="4" w:space="0" w:color="auto"/>
            </w:tcBorders>
            <w:shd w:val="clear" w:color="000000" w:fill="FFFFFF"/>
            <w:noWrap/>
            <w:hideMark/>
          </w:tcPr>
          <w:p w14:paraId="2EA02F7E"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SEVERNI PRIKLJUČEK NA DRŽAVNO CESTO</w:t>
            </w:r>
          </w:p>
        </w:tc>
        <w:tc>
          <w:tcPr>
            <w:tcW w:w="1134" w:type="dxa"/>
            <w:tcBorders>
              <w:top w:val="nil"/>
              <w:left w:val="nil"/>
              <w:bottom w:val="single" w:sz="4" w:space="0" w:color="auto"/>
              <w:right w:val="single" w:sz="4" w:space="0" w:color="auto"/>
            </w:tcBorders>
            <w:shd w:val="clear" w:color="000000" w:fill="FFFFFF"/>
            <w:noWrap/>
            <w:hideMark/>
          </w:tcPr>
          <w:p w14:paraId="524AB3CA"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35.000,00</w:t>
            </w:r>
          </w:p>
        </w:tc>
        <w:tc>
          <w:tcPr>
            <w:tcW w:w="1134" w:type="dxa"/>
            <w:tcBorders>
              <w:top w:val="nil"/>
              <w:left w:val="nil"/>
              <w:bottom w:val="single" w:sz="4" w:space="0" w:color="auto"/>
              <w:right w:val="single" w:sz="4" w:space="0" w:color="auto"/>
            </w:tcBorders>
            <w:shd w:val="clear" w:color="000000" w:fill="FFFFFF"/>
            <w:noWrap/>
            <w:hideMark/>
          </w:tcPr>
          <w:p w14:paraId="16E01D02"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35.000,00</w:t>
            </w:r>
          </w:p>
        </w:tc>
        <w:tc>
          <w:tcPr>
            <w:tcW w:w="992" w:type="dxa"/>
            <w:tcBorders>
              <w:top w:val="nil"/>
              <w:left w:val="nil"/>
              <w:bottom w:val="single" w:sz="4" w:space="0" w:color="auto"/>
              <w:right w:val="single" w:sz="4" w:space="0" w:color="auto"/>
            </w:tcBorders>
            <w:shd w:val="clear" w:color="000000" w:fill="FFFFFF"/>
            <w:noWrap/>
            <w:hideMark/>
          </w:tcPr>
          <w:p w14:paraId="2EC59A4A"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0,00</w:t>
            </w:r>
          </w:p>
        </w:tc>
      </w:tr>
      <w:tr w:rsidR="006D44EF" w:rsidRPr="00D77DF7" w14:paraId="775EA4B5" w14:textId="77777777" w:rsidTr="00AC27B4">
        <w:trPr>
          <w:trHeight w:val="296"/>
        </w:trPr>
        <w:tc>
          <w:tcPr>
            <w:tcW w:w="940" w:type="dxa"/>
            <w:tcBorders>
              <w:top w:val="nil"/>
              <w:left w:val="single" w:sz="4" w:space="0" w:color="auto"/>
              <w:bottom w:val="single" w:sz="4" w:space="0" w:color="auto"/>
              <w:right w:val="single" w:sz="4" w:space="0" w:color="auto"/>
            </w:tcBorders>
            <w:shd w:val="clear" w:color="000000" w:fill="FFFFFF"/>
            <w:noWrap/>
            <w:hideMark/>
          </w:tcPr>
          <w:p w14:paraId="7DBAF9C5"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41408004</w:t>
            </w:r>
          </w:p>
        </w:tc>
        <w:tc>
          <w:tcPr>
            <w:tcW w:w="5718" w:type="dxa"/>
            <w:tcBorders>
              <w:top w:val="nil"/>
              <w:left w:val="nil"/>
              <w:bottom w:val="single" w:sz="4" w:space="0" w:color="auto"/>
              <w:right w:val="single" w:sz="4" w:space="0" w:color="auto"/>
            </w:tcBorders>
            <w:shd w:val="clear" w:color="000000" w:fill="FFFFFF"/>
            <w:noWrap/>
            <w:hideMark/>
          </w:tcPr>
          <w:p w14:paraId="090CF7ED"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REGENERACIJA INDUSTRIJSKEGA OBMOČJA BPT - RIO TRŽIČ</w:t>
            </w:r>
          </w:p>
        </w:tc>
        <w:tc>
          <w:tcPr>
            <w:tcW w:w="1134" w:type="dxa"/>
            <w:tcBorders>
              <w:top w:val="nil"/>
              <w:left w:val="nil"/>
              <w:bottom w:val="single" w:sz="4" w:space="0" w:color="auto"/>
              <w:right w:val="single" w:sz="4" w:space="0" w:color="auto"/>
            </w:tcBorders>
            <w:shd w:val="clear" w:color="000000" w:fill="FFFFFF"/>
            <w:noWrap/>
            <w:hideMark/>
          </w:tcPr>
          <w:p w14:paraId="518FEE3A"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40.000,00</w:t>
            </w:r>
          </w:p>
        </w:tc>
        <w:tc>
          <w:tcPr>
            <w:tcW w:w="1134" w:type="dxa"/>
            <w:tcBorders>
              <w:top w:val="nil"/>
              <w:left w:val="nil"/>
              <w:bottom w:val="single" w:sz="4" w:space="0" w:color="auto"/>
              <w:right w:val="single" w:sz="4" w:space="0" w:color="auto"/>
            </w:tcBorders>
            <w:shd w:val="clear" w:color="000000" w:fill="FFFFFF"/>
            <w:noWrap/>
            <w:hideMark/>
          </w:tcPr>
          <w:p w14:paraId="19B30A94"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40.000,00</w:t>
            </w:r>
          </w:p>
        </w:tc>
        <w:tc>
          <w:tcPr>
            <w:tcW w:w="992" w:type="dxa"/>
            <w:tcBorders>
              <w:top w:val="nil"/>
              <w:left w:val="nil"/>
              <w:bottom w:val="single" w:sz="4" w:space="0" w:color="auto"/>
              <w:right w:val="single" w:sz="4" w:space="0" w:color="auto"/>
            </w:tcBorders>
            <w:shd w:val="clear" w:color="000000" w:fill="FFFFFF"/>
            <w:noWrap/>
            <w:hideMark/>
          </w:tcPr>
          <w:p w14:paraId="04A98BA3"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0,00</w:t>
            </w:r>
          </w:p>
        </w:tc>
      </w:tr>
      <w:tr w:rsidR="006D44EF" w:rsidRPr="00D77DF7" w14:paraId="75D4923F" w14:textId="77777777" w:rsidTr="00AC27B4">
        <w:trPr>
          <w:trHeight w:val="296"/>
        </w:trPr>
        <w:tc>
          <w:tcPr>
            <w:tcW w:w="940" w:type="dxa"/>
            <w:tcBorders>
              <w:top w:val="nil"/>
              <w:left w:val="single" w:sz="4" w:space="0" w:color="auto"/>
              <w:bottom w:val="single" w:sz="4" w:space="0" w:color="auto"/>
              <w:right w:val="single" w:sz="4" w:space="0" w:color="auto"/>
            </w:tcBorders>
            <w:shd w:val="clear" w:color="000000" w:fill="FFFFFF"/>
            <w:noWrap/>
            <w:hideMark/>
          </w:tcPr>
          <w:p w14:paraId="04E1B250"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41707003</w:t>
            </w:r>
          </w:p>
        </w:tc>
        <w:tc>
          <w:tcPr>
            <w:tcW w:w="5718" w:type="dxa"/>
            <w:tcBorders>
              <w:top w:val="nil"/>
              <w:left w:val="nil"/>
              <w:bottom w:val="single" w:sz="4" w:space="0" w:color="auto"/>
              <w:right w:val="single" w:sz="4" w:space="0" w:color="auto"/>
            </w:tcBorders>
            <w:shd w:val="clear" w:color="000000" w:fill="FFFFFF"/>
            <w:noWrap/>
            <w:hideMark/>
          </w:tcPr>
          <w:p w14:paraId="61825298"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REGIJSKA KOLESARSKA POVEZAVA TRŽIČ - ZADRAGA</w:t>
            </w:r>
          </w:p>
        </w:tc>
        <w:tc>
          <w:tcPr>
            <w:tcW w:w="1134" w:type="dxa"/>
            <w:tcBorders>
              <w:top w:val="nil"/>
              <w:left w:val="nil"/>
              <w:bottom w:val="single" w:sz="4" w:space="0" w:color="auto"/>
              <w:right w:val="single" w:sz="4" w:space="0" w:color="auto"/>
            </w:tcBorders>
            <w:shd w:val="clear" w:color="000000" w:fill="FFFFFF"/>
            <w:noWrap/>
            <w:hideMark/>
          </w:tcPr>
          <w:p w14:paraId="5FA77F83"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60.000,00</w:t>
            </w:r>
          </w:p>
        </w:tc>
        <w:tc>
          <w:tcPr>
            <w:tcW w:w="1134" w:type="dxa"/>
            <w:tcBorders>
              <w:top w:val="nil"/>
              <w:left w:val="nil"/>
              <w:bottom w:val="single" w:sz="4" w:space="0" w:color="auto"/>
              <w:right w:val="single" w:sz="4" w:space="0" w:color="auto"/>
            </w:tcBorders>
            <w:shd w:val="clear" w:color="000000" w:fill="FFFFFF"/>
            <w:noWrap/>
            <w:hideMark/>
          </w:tcPr>
          <w:p w14:paraId="37D3ACD1"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60.000,00</w:t>
            </w:r>
          </w:p>
        </w:tc>
        <w:tc>
          <w:tcPr>
            <w:tcW w:w="992" w:type="dxa"/>
            <w:tcBorders>
              <w:top w:val="nil"/>
              <w:left w:val="nil"/>
              <w:bottom w:val="single" w:sz="4" w:space="0" w:color="auto"/>
              <w:right w:val="single" w:sz="4" w:space="0" w:color="auto"/>
            </w:tcBorders>
            <w:shd w:val="clear" w:color="000000" w:fill="FFFFFF"/>
            <w:noWrap/>
            <w:hideMark/>
          </w:tcPr>
          <w:p w14:paraId="4E999ACD"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0,00</w:t>
            </w:r>
          </w:p>
        </w:tc>
      </w:tr>
      <w:tr w:rsidR="006D44EF" w:rsidRPr="00D77DF7" w14:paraId="4704E0FD" w14:textId="77777777" w:rsidTr="00AC27B4">
        <w:trPr>
          <w:trHeight w:val="296"/>
        </w:trPr>
        <w:tc>
          <w:tcPr>
            <w:tcW w:w="940" w:type="dxa"/>
            <w:tcBorders>
              <w:top w:val="nil"/>
              <w:left w:val="single" w:sz="4" w:space="0" w:color="auto"/>
              <w:bottom w:val="single" w:sz="4" w:space="0" w:color="auto"/>
              <w:right w:val="single" w:sz="4" w:space="0" w:color="auto"/>
            </w:tcBorders>
            <w:shd w:val="clear" w:color="000000" w:fill="FFFFFF"/>
            <w:noWrap/>
            <w:hideMark/>
          </w:tcPr>
          <w:p w14:paraId="76FB6AAD"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42039005</w:t>
            </w:r>
          </w:p>
        </w:tc>
        <w:tc>
          <w:tcPr>
            <w:tcW w:w="5718" w:type="dxa"/>
            <w:tcBorders>
              <w:top w:val="nil"/>
              <w:left w:val="nil"/>
              <w:bottom w:val="single" w:sz="4" w:space="0" w:color="auto"/>
              <w:right w:val="single" w:sz="4" w:space="0" w:color="auto"/>
            </w:tcBorders>
            <w:shd w:val="clear" w:color="000000" w:fill="FFFFFF"/>
            <w:noWrap/>
            <w:hideMark/>
          </w:tcPr>
          <w:p w14:paraId="26386F5A"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IZGRADNJA KNJIŽNICE DR.TONETA PRETNARJA IN DRUGE KULTURNE INFRASTRUKTURE</w:t>
            </w:r>
          </w:p>
        </w:tc>
        <w:tc>
          <w:tcPr>
            <w:tcW w:w="1134" w:type="dxa"/>
            <w:tcBorders>
              <w:top w:val="nil"/>
              <w:left w:val="nil"/>
              <w:bottom w:val="single" w:sz="4" w:space="0" w:color="auto"/>
              <w:right w:val="single" w:sz="4" w:space="0" w:color="auto"/>
            </w:tcBorders>
            <w:shd w:val="clear" w:color="000000" w:fill="FFFFFF"/>
            <w:noWrap/>
            <w:hideMark/>
          </w:tcPr>
          <w:p w14:paraId="5E1496F3"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50.000,00</w:t>
            </w:r>
          </w:p>
        </w:tc>
        <w:tc>
          <w:tcPr>
            <w:tcW w:w="1134" w:type="dxa"/>
            <w:tcBorders>
              <w:top w:val="nil"/>
              <w:left w:val="nil"/>
              <w:bottom w:val="single" w:sz="4" w:space="0" w:color="auto"/>
              <w:right w:val="single" w:sz="4" w:space="0" w:color="auto"/>
            </w:tcBorders>
            <w:shd w:val="clear" w:color="000000" w:fill="FFFFFF"/>
            <w:noWrap/>
            <w:hideMark/>
          </w:tcPr>
          <w:p w14:paraId="56EFDE83"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50.000,00</w:t>
            </w:r>
          </w:p>
        </w:tc>
        <w:tc>
          <w:tcPr>
            <w:tcW w:w="992" w:type="dxa"/>
            <w:tcBorders>
              <w:top w:val="nil"/>
              <w:left w:val="nil"/>
              <w:bottom w:val="single" w:sz="4" w:space="0" w:color="auto"/>
              <w:right w:val="single" w:sz="4" w:space="0" w:color="auto"/>
            </w:tcBorders>
            <w:shd w:val="clear" w:color="000000" w:fill="FFFFFF"/>
            <w:noWrap/>
            <w:hideMark/>
          </w:tcPr>
          <w:p w14:paraId="4B38398E"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0,00</w:t>
            </w:r>
          </w:p>
        </w:tc>
      </w:tr>
      <w:tr w:rsidR="006D44EF" w:rsidRPr="00D77DF7" w14:paraId="16935EBF" w14:textId="77777777" w:rsidTr="00AC27B4">
        <w:trPr>
          <w:trHeight w:val="296"/>
        </w:trPr>
        <w:tc>
          <w:tcPr>
            <w:tcW w:w="940" w:type="dxa"/>
            <w:tcBorders>
              <w:top w:val="nil"/>
              <w:left w:val="single" w:sz="4" w:space="0" w:color="auto"/>
              <w:bottom w:val="single" w:sz="4" w:space="0" w:color="auto"/>
              <w:right w:val="single" w:sz="4" w:space="0" w:color="auto"/>
            </w:tcBorders>
            <w:shd w:val="clear" w:color="000000" w:fill="FFFFFF"/>
            <w:noWrap/>
            <w:hideMark/>
          </w:tcPr>
          <w:p w14:paraId="21383309"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42039006</w:t>
            </w:r>
          </w:p>
        </w:tc>
        <w:tc>
          <w:tcPr>
            <w:tcW w:w="5718" w:type="dxa"/>
            <w:tcBorders>
              <w:top w:val="nil"/>
              <w:left w:val="nil"/>
              <w:bottom w:val="single" w:sz="4" w:space="0" w:color="auto"/>
              <w:right w:val="single" w:sz="4" w:space="0" w:color="auto"/>
            </w:tcBorders>
            <w:shd w:val="clear" w:color="000000" w:fill="FFFFFF"/>
            <w:noWrap/>
            <w:hideMark/>
          </w:tcPr>
          <w:p w14:paraId="040AB40B"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IZGRADNJA POSLOVILNIH VEŽIC V LOMU POD STORŽIČEM</w:t>
            </w:r>
          </w:p>
        </w:tc>
        <w:tc>
          <w:tcPr>
            <w:tcW w:w="1134" w:type="dxa"/>
            <w:tcBorders>
              <w:top w:val="nil"/>
              <w:left w:val="nil"/>
              <w:bottom w:val="single" w:sz="4" w:space="0" w:color="auto"/>
              <w:right w:val="single" w:sz="4" w:space="0" w:color="auto"/>
            </w:tcBorders>
            <w:shd w:val="clear" w:color="000000" w:fill="FFFFFF"/>
            <w:noWrap/>
            <w:hideMark/>
          </w:tcPr>
          <w:p w14:paraId="29A9C052"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65.000,00</w:t>
            </w:r>
          </w:p>
        </w:tc>
        <w:tc>
          <w:tcPr>
            <w:tcW w:w="1134" w:type="dxa"/>
            <w:tcBorders>
              <w:top w:val="nil"/>
              <w:left w:val="nil"/>
              <w:bottom w:val="single" w:sz="4" w:space="0" w:color="auto"/>
              <w:right w:val="single" w:sz="4" w:space="0" w:color="auto"/>
            </w:tcBorders>
            <w:shd w:val="clear" w:color="000000" w:fill="FFFFFF"/>
            <w:noWrap/>
            <w:hideMark/>
          </w:tcPr>
          <w:p w14:paraId="7043D7B6"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33.000,00</w:t>
            </w:r>
          </w:p>
        </w:tc>
        <w:tc>
          <w:tcPr>
            <w:tcW w:w="992" w:type="dxa"/>
            <w:tcBorders>
              <w:top w:val="nil"/>
              <w:left w:val="nil"/>
              <w:bottom w:val="single" w:sz="4" w:space="0" w:color="auto"/>
              <w:right w:val="single" w:sz="4" w:space="0" w:color="auto"/>
            </w:tcBorders>
            <w:shd w:val="clear" w:color="000000" w:fill="FFFFFF"/>
            <w:noWrap/>
            <w:hideMark/>
          </w:tcPr>
          <w:p w14:paraId="75B75DB8"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0,00</w:t>
            </w:r>
          </w:p>
        </w:tc>
      </w:tr>
      <w:tr w:rsidR="006D44EF" w:rsidRPr="00D77DF7" w14:paraId="148E0DF6" w14:textId="77777777" w:rsidTr="00AC27B4">
        <w:trPr>
          <w:trHeight w:val="296"/>
        </w:trPr>
        <w:tc>
          <w:tcPr>
            <w:tcW w:w="940" w:type="dxa"/>
            <w:tcBorders>
              <w:top w:val="nil"/>
              <w:left w:val="single" w:sz="4" w:space="0" w:color="auto"/>
              <w:bottom w:val="single" w:sz="4" w:space="0" w:color="auto"/>
              <w:right w:val="single" w:sz="4" w:space="0" w:color="auto"/>
            </w:tcBorders>
            <w:shd w:val="clear" w:color="000000" w:fill="FFFFFF"/>
            <w:noWrap/>
            <w:hideMark/>
          </w:tcPr>
          <w:p w14:paraId="2EA68574"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42106001</w:t>
            </w:r>
          </w:p>
        </w:tc>
        <w:tc>
          <w:tcPr>
            <w:tcW w:w="5718" w:type="dxa"/>
            <w:tcBorders>
              <w:top w:val="nil"/>
              <w:left w:val="nil"/>
              <w:bottom w:val="single" w:sz="4" w:space="0" w:color="auto"/>
              <w:right w:val="single" w:sz="4" w:space="0" w:color="auto"/>
            </w:tcBorders>
            <w:shd w:val="clear" w:color="000000" w:fill="FFFFFF"/>
            <w:noWrap/>
            <w:hideMark/>
          </w:tcPr>
          <w:p w14:paraId="455A723B"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PAMETNI PROMETNI SISTEM GORENJSKE</w:t>
            </w:r>
          </w:p>
        </w:tc>
        <w:tc>
          <w:tcPr>
            <w:tcW w:w="1134" w:type="dxa"/>
            <w:tcBorders>
              <w:top w:val="nil"/>
              <w:left w:val="nil"/>
              <w:bottom w:val="single" w:sz="4" w:space="0" w:color="auto"/>
              <w:right w:val="single" w:sz="4" w:space="0" w:color="auto"/>
            </w:tcBorders>
            <w:shd w:val="clear" w:color="000000" w:fill="FFFFFF"/>
            <w:noWrap/>
            <w:hideMark/>
          </w:tcPr>
          <w:p w14:paraId="39DD1907"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1.798,70</w:t>
            </w:r>
          </w:p>
        </w:tc>
        <w:tc>
          <w:tcPr>
            <w:tcW w:w="1134" w:type="dxa"/>
            <w:tcBorders>
              <w:top w:val="nil"/>
              <w:left w:val="nil"/>
              <w:bottom w:val="single" w:sz="4" w:space="0" w:color="auto"/>
              <w:right w:val="single" w:sz="4" w:space="0" w:color="auto"/>
            </w:tcBorders>
            <w:shd w:val="clear" w:color="000000" w:fill="FFFFFF"/>
            <w:noWrap/>
            <w:hideMark/>
          </w:tcPr>
          <w:p w14:paraId="7215E1FB"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1.798,70</w:t>
            </w:r>
          </w:p>
        </w:tc>
        <w:tc>
          <w:tcPr>
            <w:tcW w:w="992" w:type="dxa"/>
            <w:tcBorders>
              <w:top w:val="nil"/>
              <w:left w:val="nil"/>
              <w:bottom w:val="single" w:sz="4" w:space="0" w:color="auto"/>
              <w:right w:val="single" w:sz="4" w:space="0" w:color="auto"/>
            </w:tcBorders>
            <w:shd w:val="clear" w:color="000000" w:fill="FFFFFF"/>
            <w:noWrap/>
            <w:hideMark/>
          </w:tcPr>
          <w:p w14:paraId="4C8B3C1D"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0,00</w:t>
            </w:r>
          </w:p>
        </w:tc>
      </w:tr>
      <w:tr w:rsidR="006D44EF" w:rsidRPr="00D77DF7" w14:paraId="351B16C0" w14:textId="77777777" w:rsidTr="00AC27B4">
        <w:trPr>
          <w:trHeight w:val="296"/>
        </w:trPr>
        <w:tc>
          <w:tcPr>
            <w:tcW w:w="940" w:type="dxa"/>
            <w:tcBorders>
              <w:top w:val="nil"/>
              <w:left w:val="single" w:sz="4" w:space="0" w:color="auto"/>
              <w:bottom w:val="single" w:sz="4" w:space="0" w:color="auto"/>
              <w:right w:val="single" w:sz="4" w:space="0" w:color="auto"/>
            </w:tcBorders>
            <w:shd w:val="clear" w:color="000000" w:fill="FFFFFF"/>
            <w:noWrap/>
            <w:hideMark/>
          </w:tcPr>
          <w:p w14:paraId="28BA5FA6"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42107001</w:t>
            </w:r>
          </w:p>
        </w:tc>
        <w:tc>
          <w:tcPr>
            <w:tcW w:w="5718" w:type="dxa"/>
            <w:tcBorders>
              <w:top w:val="nil"/>
              <w:left w:val="nil"/>
              <w:bottom w:val="single" w:sz="4" w:space="0" w:color="auto"/>
              <w:right w:val="single" w:sz="4" w:space="0" w:color="auto"/>
            </w:tcBorders>
            <w:shd w:val="clear" w:color="000000" w:fill="FFFFFF"/>
            <w:noWrap/>
            <w:hideMark/>
          </w:tcPr>
          <w:p w14:paraId="10F42F83" w14:textId="77777777" w:rsidR="006D44EF" w:rsidRPr="00D77DF7" w:rsidRDefault="006D44EF" w:rsidP="00AC27B4">
            <w:pPr>
              <w:overflowPunct/>
              <w:autoSpaceDE/>
              <w:autoSpaceDN/>
              <w:adjustRightInd/>
              <w:spacing w:before="0" w:after="0"/>
              <w:ind w:left="0"/>
              <w:textAlignment w:val="auto"/>
              <w:rPr>
                <w:iCs/>
                <w:strike/>
                <w:sz w:val="16"/>
                <w:szCs w:val="16"/>
                <w:lang w:eastAsia="sl-SI"/>
              </w:rPr>
            </w:pPr>
            <w:r w:rsidRPr="00D77DF7">
              <w:rPr>
                <w:sz w:val="16"/>
                <w:szCs w:val="16"/>
              </w:rPr>
              <w:t>ODPRAVA POSLEDIC NESTABILNOSTI TAL KRANJSKA IN KOROŠKA CESTA</w:t>
            </w:r>
          </w:p>
        </w:tc>
        <w:tc>
          <w:tcPr>
            <w:tcW w:w="1134" w:type="dxa"/>
            <w:tcBorders>
              <w:top w:val="nil"/>
              <w:left w:val="nil"/>
              <w:bottom w:val="single" w:sz="4" w:space="0" w:color="auto"/>
              <w:right w:val="single" w:sz="4" w:space="0" w:color="auto"/>
            </w:tcBorders>
            <w:shd w:val="clear" w:color="000000" w:fill="FFFFFF"/>
            <w:noWrap/>
            <w:hideMark/>
          </w:tcPr>
          <w:p w14:paraId="02CF5DA8"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420.000,00</w:t>
            </w:r>
          </w:p>
        </w:tc>
        <w:tc>
          <w:tcPr>
            <w:tcW w:w="1134" w:type="dxa"/>
            <w:tcBorders>
              <w:top w:val="nil"/>
              <w:left w:val="nil"/>
              <w:bottom w:val="single" w:sz="4" w:space="0" w:color="auto"/>
              <w:right w:val="single" w:sz="4" w:space="0" w:color="auto"/>
            </w:tcBorders>
            <w:shd w:val="clear" w:color="000000" w:fill="FFFFFF"/>
            <w:noWrap/>
            <w:hideMark/>
          </w:tcPr>
          <w:p w14:paraId="684897D2"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390.000,00</w:t>
            </w:r>
          </w:p>
        </w:tc>
        <w:tc>
          <w:tcPr>
            <w:tcW w:w="992" w:type="dxa"/>
            <w:tcBorders>
              <w:top w:val="nil"/>
              <w:left w:val="nil"/>
              <w:bottom w:val="single" w:sz="4" w:space="0" w:color="auto"/>
              <w:right w:val="single" w:sz="4" w:space="0" w:color="auto"/>
            </w:tcBorders>
            <w:shd w:val="clear" w:color="000000" w:fill="FFFFFF"/>
            <w:noWrap/>
            <w:hideMark/>
          </w:tcPr>
          <w:p w14:paraId="43F5506C" w14:textId="77777777" w:rsidR="006D44EF" w:rsidRPr="00D77DF7" w:rsidRDefault="006D44EF" w:rsidP="00AC27B4">
            <w:pPr>
              <w:overflowPunct/>
              <w:autoSpaceDE/>
              <w:autoSpaceDN/>
              <w:adjustRightInd/>
              <w:spacing w:before="0" w:after="0"/>
              <w:ind w:left="0"/>
              <w:jc w:val="right"/>
              <w:textAlignment w:val="auto"/>
              <w:rPr>
                <w:iCs/>
                <w:strike/>
                <w:sz w:val="16"/>
                <w:szCs w:val="16"/>
                <w:lang w:eastAsia="sl-SI"/>
              </w:rPr>
            </w:pPr>
            <w:r w:rsidRPr="00D77DF7">
              <w:rPr>
                <w:sz w:val="16"/>
                <w:szCs w:val="16"/>
              </w:rPr>
              <w:t>0,00</w:t>
            </w:r>
          </w:p>
        </w:tc>
      </w:tr>
      <w:tr w:rsidR="006D44EF" w:rsidRPr="00CE5A8B" w14:paraId="29CC46B8" w14:textId="77777777" w:rsidTr="00AC27B4">
        <w:trPr>
          <w:trHeight w:val="296"/>
        </w:trPr>
        <w:tc>
          <w:tcPr>
            <w:tcW w:w="940" w:type="dxa"/>
            <w:tcBorders>
              <w:top w:val="nil"/>
              <w:left w:val="nil"/>
              <w:bottom w:val="nil"/>
              <w:right w:val="nil"/>
            </w:tcBorders>
            <w:shd w:val="clear" w:color="auto" w:fill="D9D9D9" w:themeFill="background1" w:themeFillShade="D9"/>
            <w:noWrap/>
            <w:vAlign w:val="bottom"/>
            <w:hideMark/>
          </w:tcPr>
          <w:p w14:paraId="6B44A395" w14:textId="77777777" w:rsidR="006D44EF" w:rsidRPr="00CE5A8B" w:rsidRDefault="006D44EF" w:rsidP="00AC27B4">
            <w:pPr>
              <w:overflowPunct/>
              <w:autoSpaceDE/>
              <w:autoSpaceDN/>
              <w:adjustRightInd/>
              <w:spacing w:before="0" w:after="0"/>
              <w:ind w:left="0"/>
              <w:textAlignment w:val="auto"/>
              <w:rPr>
                <w:b/>
                <w:bCs/>
                <w:strike/>
                <w:color w:val="000000"/>
                <w:sz w:val="16"/>
                <w:szCs w:val="16"/>
                <w:lang w:eastAsia="sl-SI"/>
              </w:rPr>
            </w:pPr>
            <w:r w:rsidRPr="00CE5A8B">
              <w:rPr>
                <w:b/>
                <w:bCs/>
                <w:strike/>
                <w:color w:val="000000"/>
                <w:sz w:val="16"/>
                <w:szCs w:val="16"/>
                <w:lang w:eastAsia="sl-SI"/>
              </w:rPr>
              <w:t> </w:t>
            </w:r>
          </w:p>
        </w:tc>
        <w:tc>
          <w:tcPr>
            <w:tcW w:w="5718" w:type="dxa"/>
            <w:tcBorders>
              <w:top w:val="nil"/>
              <w:left w:val="nil"/>
              <w:bottom w:val="nil"/>
              <w:right w:val="nil"/>
            </w:tcBorders>
            <w:shd w:val="clear" w:color="auto" w:fill="D9D9D9" w:themeFill="background1" w:themeFillShade="D9"/>
            <w:noWrap/>
            <w:vAlign w:val="bottom"/>
            <w:hideMark/>
          </w:tcPr>
          <w:p w14:paraId="4344712E" w14:textId="77777777" w:rsidR="006D44EF" w:rsidRPr="00D77DF7" w:rsidRDefault="006D44EF" w:rsidP="00AC27B4">
            <w:pPr>
              <w:overflowPunct/>
              <w:autoSpaceDE/>
              <w:autoSpaceDN/>
              <w:adjustRightInd/>
              <w:spacing w:before="0" w:after="0"/>
              <w:ind w:left="0"/>
              <w:textAlignment w:val="auto"/>
              <w:rPr>
                <w:b/>
                <w:bCs/>
                <w:strike/>
                <w:color w:val="000000"/>
                <w:sz w:val="16"/>
                <w:szCs w:val="16"/>
                <w:lang w:eastAsia="sl-SI"/>
              </w:rPr>
            </w:pPr>
            <w:r w:rsidRPr="00D77DF7">
              <w:rPr>
                <w:b/>
                <w:bCs/>
                <w:strike/>
                <w:color w:val="000000"/>
                <w:sz w:val="16"/>
                <w:szCs w:val="16"/>
                <w:lang w:eastAsia="sl-SI"/>
              </w:rPr>
              <w:t> </w:t>
            </w:r>
          </w:p>
        </w:tc>
        <w:tc>
          <w:tcPr>
            <w:tcW w:w="1134" w:type="dxa"/>
            <w:tcBorders>
              <w:top w:val="nil"/>
              <w:left w:val="nil"/>
              <w:bottom w:val="nil"/>
              <w:right w:val="nil"/>
            </w:tcBorders>
            <w:shd w:val="clear" w:color="auto" w:fill="D9D9D9" w:themeFill="background1" w:themeFillShade="D9"/>
            <w:noWrap/>
            <w:hideMark/>
          </w:tcPr>
          <w:p w14:paraId="33B6DAD6" w14:textId="77777777" w:rsidR="006D44EF" w:rsidRPr="00D77DF7" w:rsidRDefault="006D44EF" w:rsidP="00AC27B4">
            <w:pPr>
              <w:overflowPunct/>
              <w:autoSpaceDE/>
              <w:autoSpaceDN/>
              <w:adjustRightInd/>
              <w:spacing w:before="0" w:after="0"/>
              <w:ind w:left="0"/>
              <w:jc w:val="right"/>
              <w:textAlignment w:val="auto"/>
              <w:rPr>
                <w:b/>
                <w:bCs/>
                <w:strike/>
                <w:color w:val="000000"/>
                <w:sz w:val="16"/>
                <w:szCs w:val="16"/>
                <w:lang w:eastAsia="sl-SI"/>
              </w:rPr>
            </w:pPr>
            <w:r w:rsidRPr="00D77DF7">
              <w:rPr>
                <w:b/>
                <w:sz w:val="16"/>
                <w:szCs w:val="16"/>
              </w:rPr>
              <w:t>9.260.341,03</w:t>
            </w:r>
          </w:p>
        </w:tc>
        <w:tc>
          <w:tcPr>
            <w:tcW w:w="1134" w:type="dxa"/>
            <w:tcBorders>
              <w:top w:val="nil"/>
              <w:left w:val="nil"/>
              <w:bottom w:val="nil"/>
              <w:right w:val="nil"/>
            </w:tcBorders>
            <w:shd w:val="clear" w:color="auto" w:fill="D9D9D9" w:themeFill="background1" w:themeFillShade="D9"/>
            <w:noWrap/>
            <w:hideMark/>
          </w:tcPr>
          <w:p w14:paraId="08F61784" w14:textId="77777777" w:rsidR="006D44EF" w:rsidRPr="00D77DF7" w:rsidRDefault="006D44EF" w:rsidP="00AC27B4">
            <w:pPr>
              <w:overflowPunct/>
              <w:autoSpaceDE/>
              <w:autoSpaceDN/>
              <w:adjustRightInd/>
              <w:spacing w:before="0" w:after="0"/>
              <w:ind w:left="0"/>
              <w:jc w:val="right"/>
              <w:textAlignment w:val="auto"/>
              <w:rPr>
                <w:b/>
                <w:bCs/>
                <w:strike/>
                <w:color w:val="000000"/>
                <w:sz w:val="16"/>
                <w:szCs w:val="16"/>
                <w:lang w:eastAsia="sl-SI"/>
              </w:rPr>
            </w:pPr>
            <w:r w:rsidRPr="00D77DF7">
              <w:rPr>
                <w:b/>
                <w:sz w:val="16"/>
                <w:szCs w:val="16"/>
              </w:rPr>
              <w:t>9.279.656,35</w:t>
            </w:r>
          </w:p>
        </w:tc>
        <w:tc>
          <w:tcPr>
            <w:tcW w:w="992" w:type="dxa"/>
            <w:tcBorders>
              <w:top w:val="nil"/>
              <w:left w:val="nil"/>
              <w:bottom w:val="nil"/>
              <w:right w:val="nil"/>
            </w:tcBorders>
            <w:shd w:val="clear" w:color="auto" w:fill="D9D9D9" w:themeFill="background1" w:themeFillShade="D9"/>
            <w:noWrap/>
            <w:hideMark/>
          </w:tcPr>
          <w:p w14:paraId="63F0D946" w14:textId="77777777" w:rsidR="006D44EF" w:rsidRPr="00D77DF7" w:rsidRDefault="006D44EF" w:rsidP="00AC27B4">
            <w:pPr>
              <w:overflowPunct/>
              <w:autoSpaceDE/>
              <w:autoSpaceDN/>
              <w:adjustRightInd/>
              <w:spacing w:before="0" w:after="0"/>
              <w:ind w:left="0"/>
              <w:jc w:val="right"/>
              <w:textAlignment w:val="auto"/>
              <w:rPr>
                <w:b/>
                <w:bCs/>
                <w:strike/>
                <w:color w:val="000000"/>
                <w:sz w:val="16"/>
                <w:szCs w:val="16"/>
                <w:lang w:eastAsia="sl-SI"/>
              </w:rPr>
            </w:pPr>
            <w:r w:rsidRPr="00D77DF7">
              <w:rPr>
                <w:b/>
                <w:sz w:val="16"/>
                <w:szCs w:val="16"/>
              </w:rPr>
              <w:t>3.758.459,60</w:t>
            </w:r>
          </w:p>
        </w:tc>
      </w:tr>
    </w:tbl>
    <w:p w14:paraId="1CC1D717" w14:textId="77777777" w:rsidR="006D44EF" w:rsidRPr="00CE5A8B" w:rsidRDefault="006D44EF" w:rsidP="006D44EF">
      <w:pPr>
        <w:rPr>
          <w:strike/>
        </w:rPr>
      </w:pPr>
    </w:p>
    <w:p w14:paraId="53654374" w14:textId="77777777" w:rsidR="006D44EF" w:rsidRPr="00635023" w:rsidRDefault="006D44EF" w:rsidP="006D44EF">
      <w:r w:rsidRPr="00635023">
        <w:t>Realizirani prihodki zbirno po kontih v letu 202</w:t>
      </w:r>
      <w:r>
        <w:t>1</w:t>
      </w:r>
      <w:r w:rsidRPr="00635023">
        <w:t xml:space="preserve"> (primerjava realizacije glede na veljavni plan)</w:t>
      </w:r>
    </w:p>
    <w:tbl>
      <w:tblPr>
        <w:tblW w:w="9938" w:type="dxa"/>
        <w:tblInd w:w="-5" w:type="dxa"/>
        <w:tblCellMar>
          <w:left w:w="70" w:type="dxa"/>
          <w:right w:w="70" w:type="dxa"/>
        </w:tblCellMar>
        <w:tblLook w:val="04A0" w:firstRow="1" w:lastRow="0" w:firstColumn="1" w:lastColumn="0" w:noHBand="0" w:noVBand="1"/>
      </w:tblPr>
      <w:tblGrid>
        <w:gridCol w:w="611"/>
        <w:gridCol w:w="5277"/>
        <w:gridCol w:w="1350"/>
        <w:gridCol w:w="1350"/>
        <w:gridCol w:w="1350"/>
      </w:tblGrid>
      <w:tr w:rsidR="006D44EF" w:rsidRPr="00D77DF7" w14:paraId="53E87231" w14:textId="77777777" w:rsidTr="00AC27B4">
        <w:trPr>
          <w:trHeight w:val="295"/>
        </w:trPr>
        <w:tc>
          <w:tcPr>
            <w:tcW w:w="611"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6ED99886" w14:textId="77777777" w:rsidR="006D44EF" w:rsidRPr="00D77DF7" w:rsidRDefault="006D44EF" w:rsidP="00AC27B4">
            <w:pPr>
              <w:overflowPunct/>
              <w:autoSpaceDE/>
              <w:autoSpaceDN/>
              <w:adjustRightInd/>
              <w:spacing w:before="0" w:after="0"/>
              <w:ind w:left="0"/>
              <w:jc w:val="center"/>
              <w:textAlignment w:val="auto"/>
              <w:rPr>
                <w:color w:val="000000"/>
                <w:sz w:val="16"/>
                <w:szCs w:val="16"/>
                <w:lang w:eastAsia="sl-SI"/>
              </w:rPr>
            </w:pPr>
            <w:r w:rsidRPr="00D77DF7">
              <w:rPr>
                <w:color w:val="000000"/>
                <w:sz w:val="16"/>
                <w:szCs w:val="16"/>
                <w:lang w:eastAsia="sl-SI"/>
              </w:rPr>
              <w:t>Konto</w:t>
            </w:r>
          </w:p>
        </w:tc>
        <w:tc>
          <w:tcPr>
            <w:tcW w:w="5277" w:type="dxa"/>
            <w:tcBorders>
              <w:top w:val="single" w:sz="4" w:space="0" w:color="auto"/>
              <w:left w:val="nil"/>
              <w:bottom w:val="single" w:sz="4" w:space="0" w:color="auto"/>
              <w:right w:val="single" w:sz="4" w:space="0" w:color="auto"/>
            </w:tcBorders>
            <w:shd w:val="clear" w:color="000000" w:fill="C0C0C0"/>
            <w:noWrap/>
            <w:vAlign w:val="center"/>
            <w:hideMark/>
          </w:tcPr>
          <w:p w14:paraId="2CBD2F49" w14:textId="77777777" w:rsidR="006D44EF" w:rsidRPr="00D77DF7" w:rsidRDefault="006D44EF" w:rsidP="00AC27B4">
            <w:pPr>
              <w:overflowPunct/>
              <w:autoSpaceDE/>
              <w:autoSpaceDN/>
              <w:adjustRightInd/>
              <w:spacing w:before="0" w:after="0"/>
              <w:ind w:left="0"/>
              <w:jc w:val="center"/>
              <w:textAlignment w:val="auto"/>
              <w:rPr>
                <w:color w:val="000000"/>
                <w:sz w:val="16"/>
                <w:szCs w:val="16"/>
                <w:lang w:eastAsia="sl-SI"/>
              </w:rPr>
            </w:pPr>
            <w:r w:rsidRPr="00D77DF7">
              <w:rPr>
                <w:color w:val="000000"/>
                <w:sz w:val="16"/>
                <w:szCs w:val="16"/>
                <w:lang w:eastAsia="sl-SI"/>
              </w:rPr>
              <w:t>Opis</w:t>
            </w:r>
          </w:p>
        </w:tc>
        <w:tc>
          <w:tcPr>
            <w:tcW w:w="1350" w:type="dxa"/>
            <w:tcBorders>
              <w:top w:val="single" w:sz="4" w:space="0" w:color="auto"/>
              <w:left w:val="nil"/>
              <w:bottom w:val="single" w:sz="4" w:space="0" w:color="auto"/>
              <w:right w:val="single" w:sz="4" w:space="0" w:color="auto"/>
            </w:tcBorders>
            <w:shd w:val="clear" w:color="000000" w:fill="C0C0C0"/>
            <w:noWrap/>
            <w:vAlign w:val="center"/>
            <w:hideMark/>
          </w:tcPr>
          <w:p w14:paraId="70CBDEDB" w14:textId="77777777" w:rsidR="006D44EF" w:rsidRPr="00D77DF7" w:rsidRDefault="006D44EF" w:rsidP="00AC27B4">
            <w:pPr>
              <w:overflowPunct/>
              <w:autoSpaceDE/>
              <w:autoSpaceDN/>
              <w:adjustRightInd/>
              <w:spacing w:before="0" w:after="0"/>
              <w:ind w:left="0"/>
              <w:jc w:val="center"/>
              <w:textAlignment w:val="auto"/>
              <w:rPr>
                <w:color w:val="000000"/>
                <w:sz w:val="16"/>
                <w:szCs w:val="16"/>
                <w:lang w:eastAsia="sl-SI"/>
              </w:rPr>
            </w:pPr>
            <w:r w:rsidRPr="00D77DF7">
              <w:rPr>
                <w:color w:val="000000"/>
                <w:sz w:val="16"/>
                <w:szCs w:val="16"/>
                <w:lang w:eastAsia="sl-SI"/>
              </w:rPr>
              <w:t>VP 2021</w:t>
            </w:r>
          </w:p>
        </w:tc>
        <w:tc>
          <w:tcPr>
            <w:tcW w:w="1350" w:type="dxa"/>
            <w:tcBorders>
              <w:top w:val="single" w:sz="4" w:space="0" w:color="auto"/>
              <w:left w:val="nil"/>
              <w:bottom w:val="single" w:sz="4" w:space="0" w:color="auto"/>
              <w:right w:val="single" w:sz="4" w:space="0" w:color="auto"/>
            </w:tcBorders>
            <w:shd w:val="clear" w:color="000000" w:fill="C0C0C0"/>
            <w:noWrap/>
            <w:vAlign w:val="center"/>
            <w:hideMark/>
          </w:tcPr>
          <w:p w14:paraId="58316182" w14:textId="77777777" w:rsidR="006D44EF" w:rsidRPr="00D77DF7" w:rsidRDefault="006D44EF" w:rsidP="00AC27B4">
            <w:pPr>
              <w:overflowPunct/>
              <w:autoSpaceDE/>
              <w:autoSpaceDN/>
              <w:adjustRightInd/>
              <w:spacing w:before="0" w:after="0"/>
              <w:ind w:left="0"/>
              <w:jc w:val="center"/>
              <w:textAlignment w:val="auto"/>
              <w:rPr>
                <w:color w:val="000000"/>
                <w:sz w:val="16"/>
                <w:szCs w:val="16"/>
                <w:lang w:eastAsia="sl-SI"/>
              </w:rPr>
            </w:pPr>
            <w:r w:rsidRPr="00D77DF7">
              <w:rPr>
                <w:color w:val="000000"/>
                <w:sz w:val="16"/>
                <w:szCs w:val="16"/>
                <w:lang w:eastAsia="sl-SI"/>
              </w:rPr>
              <w:t>REA 2021</w:t>
            </w:r>
          </w:p>
        </w:tc>
        <w:tc>
          <w:tcPr>
            <w:tcW w:w="1350" w:type="dxa"/>
            <w:tcBorders>
              <w:top w:val="single" w:sz="4" w:space="0" w:color="auto"/>
              <w:left w:val="nil"/>
              <w:bottom w:val="single" w:sz="4" w:space="0" w:color="auto"/>
              <w:right w:val="single" w:sz="4" w:space="0" w:color="auto"/>
            </w:tcBorders>
            <w:shd w:val="clear" w:color="000000" w:fill="C0C0C0"/>
            <w:noWrap/>
            <w:vAlign w:val="center"/>
            <w:hideMark/>
          </w:tcPr>
          <w:p w14:paraId="79768C11" w14:textId="77777777" w:rsidR="006D44EF" w:rsidRPr="00D77DF7" w:rsidRDefault="006D44EF" w:rsidP="00AC27B4">
            <w:pPr>
              <w:overflowPunct/>
              <w:autoSpaceDE/>
              <w:autoSpaceDN/>
              <w:adjustRightInd/>
              <w:spacing w:before="0" w:after="0"/>
              <w:ind w:left="0"/>
              <w:jc w:val="center"/>
              <w:textAlignment w:val="auto"/>
              <w:rPr>
                <w:color w:val="000000"/>
                <w:sz w:val="16"/>
                <w:szCs w:val="16"/>
                <w:lang w:eastAsia="sl-SI"/>
              </w:rPr>
            </w:pPr>
            <w:r w:rsidRPr="00D77DF7">
              <w:rPr>
                <w:color w:val="000000"/>
                <w:sz w:val="16"/>
                <w:szCs w:val="16"/>
                <w:lang w:eastAsia="sl-SI"/>
              </w:rPr>
              <w:t>REA-VP</w:t>
            </w:r>
          </w:p>
        </w:tc>
      </w:tr>
      <w:tr w:rsidR="006D44EF" w:rsidRPr="00D77DF7" w14:paraId="336A4DA8" w14:textId="77777777" w:rsidTr="00AC27B4">
        <w:trPr>
          <w:trHeight w:val="295"/>
        </w:trPr>
        <w:tc>
          <w:tcPr>
            <w:tcW w:w="611" w:type="dxa"/>
            <w:tcBorders>
              <w:top w:val="nil"/>
              <w:left w:val="single" w:sz="4" w:space="0" w:color="auto"/>
              <w:bottom w:val="single" w:sz="4" w:space="0" w:color="auto"/>
              <w:right w:val="single" w:sz="4" w:space="0" w:color="auto"/>
            </w:tcBorders>
            <w:shd w:val="clear" w:color="000000" w:fill="C0C0C0"/>
            <w:noWrap/>
            <w:vAlign w:val="center"/>
            <w:hideMark/>
          </w:tcPr>
          <w:p w14:paraId="1771B21F" w14:textId="77777777" w:rsidR="006D44EF" w:rsidRPr="00D77DF7" w:rsidRDefault="006D44EF" w:rsidP="00AC27B4">
            <w:pPr>
              <w:overflowPunct/>
              <w:autoSpaceDE/>
              <w:autoSpaceDN/>
              <w:adjustRightInd/>
              <w:spacing w:before="0" w:after="0"/>
              <w:ind w:left="0"/>
              <w:jc w:val="center"/>
              <w:textAlignment w:val="auto"/>
              <w:rPr>
                <w:color w:val="000000"/>
                <w:sz w:val="16"/>
                <w:szCs w:val="16"/>
                <w:lang w:eastAsia="sl-SI"/>
              </w:rPr>
            </w:pPr>
            <w:r w:rsidRPr="00D77DF7">
              <w:rPr>
                <w:color w:val="000000"/>
                <w:sz w:val="16"/>
                <w:szCs w:val="16"/>
                <w:lang w:eastAsia="sl-SI"/>
              </w:rPr>
              <w:t>1</w:t>
            </w:r>
          </w:p>
        </w:tc>
        <w:tc>
          <w:tcPr>
            <w:tcW w:w="5277" w:type="dxa"/>
            <w:tcBorders>
              <w:top w:val="nil"/>
              <w:left w:val="nil"/>
              <w:bottom w:val="single" w:sz="4" w:space="0" w:color="auto"/>
              <w:right w:val="single" w:sz="4" w:space="0" w:color="auto"/>
            </w:tcBorders>
            <w:shd w:val="clear" w:color="000000" w:fill="C0C0C0"/>
            <w:noWrap/>
            <w:vAlign w:val="center"/>
            <w:hideMark/>
          </w:tcPr>
          <w:p w14:paraId="7FCB0D73" w14:textId="77777777" w:rsidR="006D44EF" w:rsidRPr="00D77DF7" w:rsidRDefault="006D44EF" w:rsidP="00AC27B4">
            <w:pPr>
              <w:overflowPunct/>
              <w:autoSpaceDE/>
              <w:autoSpaceDN/>
              <w:adjustRightInd/>
              <w:spacing w:before="0" w:after="0"/>
              <w:ind w:left="0"/>
              <w:jc w:val="center"/>
              <w:textAlignment w:val="auto"/>
              <w:rPr>
                <w:color w:val="000000"/>
                <w:sz w:val="16"/>
                <w:szCs w:val="16"/>
                <w:lang w:eastAsia="sl-SI"/>
              </w:rPr>
            </w:pPr>
            <w:r w:rsidRPr="00D77DF7">
              <w:rPr>
                <w:color w:val="000000"/>
                <w:sz w:val="16"/>
                <w:szCs w:val="16"/>
                <w:lang w:eastAsia="sl-SI"/>
              </w:rPr>
              <w:t>2</w:t>
            </w:r>
          </w:p>
        </w:tc>
        <w:tc>
          <w:tcPr>
            <w:tcW w:w="1350" w:type="dxa"/>
            <w:tcBorders>
              <w:top w:val="nil"/>
              <w:left w:val="nil"/>
              <w:bottom w:val="single" w:sz="4" w:space="0" w:color="auto"/>
              <w:right w:val="single" w:sz="4" w:space="0" w:color="auto"/>
            </w:tcBorders>
            <w:shd w:val="clear" w:color="000000" w:fill="C0C0C0"/>
            <w:noWrap/>
            <w:vAlign w:val="center"/>
            <w:hideMark/>
          </w:tcPr>
          <w:p w14:paraId="2BCFEBD7" w14:textId="77777777" w:rsidR="006D44EF" w:rsidRPr="00D77DF7" w:rsidRDefault="006D44EF" w:rsidP="00AC27B4">
            <w:pPr>
              <w:overflowPunct/>
              <w:autoSpaceDE/>
              <w:autoSpaceDN/>
              <w:adjustRightInd/>
              <w:spacing w:before="0" w:after="0"/>
              <w:ind w:left="0"/>
              <w:jc w:val="center"/>
              <w:textAlignment w:val="auto"/>
              <w:rPr>
                <w:color w:val="000000"/>
                <w:sz w:val="16"/>
                <w:szCs w:val="16"/>
                <w:lang w:eastAsia="sl-SI"/>
              </w:rPr>
            </w:pPr>
            <w:r w:rsidRPr="00D77DF7">
              <w:rPr>
                <w:color w:val="000000"/>
                <w:sz w:val="16"/>
                <w:szCs w:val="16"/>
                <w:lang w:eastAsia="sl-SI"/>
              </w:rPr>
              <w:t>3</w:t>
            </w:r>
          </w:p>
        </w:tc>
        <w:tc>
          <w:tcPr>
            <w:tcW w:w="1350" w:type="dxa"/>
            <w:tcBorders>
              <w:top w:val="nil"/>
              <w:left w:val="nil"/>
              <w:bottom w:val="single" w:sz="4" w:space="0" w:color="auto"/>
              <w:right w:val="single" w:sz="4" w:space="0" w:color="auto"/>
            </w:tcBorders>
            <w:shd w:val="clear" w:color="000000" w:fill="C0C0C0"/>
            <w:noWrap/>
            <w:vAlign w:val="center"/>
            <w:hideMark/>
          </w:tcPr>
          <w:p w14:paraId="629762B5" w14:textId="77777777" w:rsidR="006D44EF" w:rsidRPr="00D77DF7" w:rsidRDefault="006D44EF" w:rsidP="00AC27B4">
            <w:pPr>
              <w:overflowPunct/>
              <w:autoSpaceDE/>
              <w:autoSpaceDN/>
              <w:adjustRightInd/>
              <w:spacing w:before="0" w:after="0"/>
              <w:ind w:left="0"/>
              <w:jc w:val="center"/>
              <w:textAlignment w:val="auto"/>
              <w:rPr>
                <w:color w:val="000000"/>
                <w:sz w:val="16"/>
                <w:szCs w:val="16"/>
                <w:lang w:eastAsia="sl-SI"/>
              </w:rPr>
            </w:pPr>
            <w:r w:rsidRPr="00D77DF7">
              <w:rPr>
                <w:color w:val="000000"/>
                <w:sz w:val="16"/>
                <w:szCs w:val="16"/>
                <w:lang w:eastAsia="sl-SI"/>
              </w:rPr>
              <w:t>4</w:t>
            </w:r>
          </w:p>
        </w:tc>
        <w:tc>
          <w:tcPr>
            <w:tcW w:w="1350" w:type="dxa"/>
            <w:tcBorders>
              <w:top w:val="nil"/>
              <w:left w:val="nil"/>
              <w:bottom w:val="single" w:sz="4" w:space="0" w:color="auto"/>
              <w:right w:val="single" w:sz="4" w:space="0" w:color="auto"/>
            </w:tcBorders>
            <w:shd w:val="clear" w:color="000000" w:fill="C0C0C0"/>
            <w:noWrap/>
            <w:vAlign w:val="center"/>
            <w:hideMark/>
          </w:tcPr>
          <w:p w14:paraId="64B29E28" w14:textId="77777777" w:rsidR="006D44EF" w:rsidRPr="00D77DF7" w:rsidRDefault="006D44EF" w:rsidP="00AC27B4">
            <w:pPr>
              <w:overflowPunct/>
              <w:autoSpaceDE/>
              <w:autoSpaceDN/>
              <w:adjustRightInd/>
              <w:spacing w:before="0" w:after="0"/>
              <w:ind w:left="0"/>
              <w:jc w:val="center"/>
              <w:textAlignment w:val="auto"/>
              <w:rPr>
                <w:color w:val="000000"/>
                <w:sz w:val="16"/>
                <w:szCs w:val="16"/>
                <w:lang w:eastAsia="sl-SI"/>
              </w:rPr>
            </w:pPr>
            <w:r w:rsidRPr="00D77DF7">
              <w:rPr>
                <w:color w:val="000000"/>
                <w:sz w:val="16"/>
                <w:szCs w:val="16"/>
                <w:lang w:eastAsia="sl-SI"/>
              </w:rPr>
              <w:t> </w:t>
            </w:r>
          </w:p>
        </w:tc>
      </w:tr>
      <w:tr w:rsidR="006D44EF" w:rsidRPr="00D77DF7" w14:paraId="33C46F09" w14:textId="77777777" w:rsidTr="00AC27B4">
        <w:trPr>
          <w:trHeight w:val="295"/>
        </w:trPr>
        <w:tc>
          <w:tcPr>
            <w:tcW w:w="611" w:type="dxa"/>
            <w:tcBorders>
              <w:top w:val="nil"/>
              <w:left w:val="single" w:sz="4" w:space="0" w:color="auto"/>
              <w:bottom w:val="single" w:sz="4" w:space="0" w:color="auto"/>
              <w:right w:val="single" w:sz="4" w:space="0" w:color="auto"/>
            </w:tcBorders>
            <w:shd w:val="clear" w:color="000000" w:fill="C0C0C0"/>
            <w:noWrap/>
            <w:vAlign w:val="bottom"/>
            <w:hideMark/>
          </w:tcPr>
          <w:p w14:paraId="1031F9CE" w14:textId="77777777" w:rsidR="006D44EF" w:rsidRPr="00D77DF7" w:rsidRDefault="006D44EF" w:rsidP="00AC27B4">
            <w:pPr>
              <w:overflowPunct/>
              <w:autoSpaceDE/>
              <w:autoSpaceDN/>
              <w:adjustRightInd/>
              <w:spacing w:before="0" w:after="0"/>
              <w:ind w:left="0"/>
              <w:textAlignment w:val="auto"/>
              <w:rPr>
                <w:color w:val="000000"/>
                <w:sz w:val="16"/>
                <w:szCs w:val="16"/>
                <w:lang w:eastAsia="sl-SI"/>
              </w:rPr>
            </w:pPr>
            <w:r w:rsidRPr="00D77DF7">
              <w:rPr>
                <w:color w:val="000000"/>
                <w:sz w:val="16"/>
                <w:szCs w:val="16"/>
                <w:lang w:eastAsia="sl-SI"/>
              </w:rPr>
              <w:t>70</w:t>
            </w:r>
          </w:p>
        </w:tc>
        <w:tc>
          <w:tcPr>
            <w:tcW w:w="5277" w:type="dxa"/>
            <w:tcBorders>
              <w:top w:val="nil"/>
              <w:left w:val="nil"/>
              <w:bottom w:val="single" w:sz="4" w:space="0" w:color="auto"/>
              <w:right w:val="single" w:sz="4" w:space="0" w:color="auto"/>
            </w:tcBorders>
            <w:shd w:val="clear" w:color="000000" w:fill="C0C0C0"/>
            <w:noWrap/>
            <w:vAlign w:val="bottom"/>
            <w:hideMark/>
          </w:tcPr>
          <w:p w14:paraId="68490A28" w14:textId="77777777" w:rsidR="006D44EF" w:rsidRPr="00D77DF7" w:rsidRDefault="006D44EF" w:rsidP="00AC27B4">
            <w:pPr>
              <w:overflowPunct/>
              <w:autoSpaceDE/>
              <w:autoSpaceDN/>
              <w:adjustRightInd/>
              <w:spacing w:before="0" w:after="0"/>
              <w:ind w:left="0"/>
              <w:textAlignment w:val="auto"/>
              <w:rPr>
                <w:color w:val="000000"/>
                <w:sz w:val="16"/>
                <w:szCs w:val="16"/>
                <w:lang w:eastAsia="sl-SI"/>
              </w:rPr>
            </w:pPr>
            <w:r w:rsidRPr="00D77DF7">
              <w:rPr>
                <w:color w:val="000000"/>
                <w:sz w:val="16"/>
                <w:szCs w:val="16"/>
                <w:lang w:eastAsia="sl-SI"/>
              </w:rPr>
              <w:t>DAVČNI PRIHODKI</w:t>
            </w:r>
          </w:p>
        </w:tc>
        <w:tc>
          <w:tcPr>
            <w:tcW w:w="1350" w:type="dxa"/>
            <w:tcBorders>
              <w:top w:val="nil"/>
              <w:left w:val="nil"/>
              <w:bottom w:val="single" w:sz="4" w:space="0" w:color="auto"/>
              <w:right w:val="single" w:sz="4" w:space="0" w:color="auto"/>
            </w:tcBorders>
            <w:shd w:val="clear" w:color="000000" w:fill="C0C0C0"/>
            <w:noWrap/>
            <w:vAlign w:val="bottom"/>
            <w:hideMark/>
          </w:tcPr>
          <w:p w14:paraId="551794D2" w14:textId="77777777" w:rsidR="006D44EF" w:rsidRPr="00D77DF7" w:rsidRDefault="006D44EF" w:rsidP="00AC27B4">
            <w:pPr>
              <w:overflowPunct/>
              <w:autoSpaceDE/>
              <w:autoSpaceDN/>
              <w:adjustRightInd/>
              <w:spacing w:before="0" w:after="0"/>
              <w:ind w:left="0"/>
              <w:jc w:val="right"/>
              <w:textAlignment w:val="auto"/>
              <w:rPr>
                <w:color w:val="000000"/>
                <w:sz w:val="16"/>
                <w:szCs w:val="16"/>
                <w:lang w:eastAsia="sl-SI"/>
              </w:rPr>
            </w:pPr>
            <w:r w:rsidRPr="00D77DF7">
              <w:rPr>
                <w:color w:val="000000"/>
                <w:sz w:val="16"/>
                <w:szCs w:val="16"/>
                <w:lang w:eastAsia="sl-SI"/>
              </w:rPr>
              <w:t>10.478.956,00</w:t>
            </w:r>
          </w:p>
        </w:tc>
        <w:tc>
          <w:tcPr>
            <w:tcW w:w="1350" w:type="dxa"/>
            <w:tcBorders>
              <w:top w:val="nil"/>
              <w:left w:val="nil"/>
              <w:bottom w:val="single" w:sz="4" w:space="0" w:color="auto"/>
              <w:right w:val="single" w:sz="4" w:space="0" w:color="auto"/>
            </w:tcBorders>
            <w:shd w:val="clear" w:color="000000" w:fill="C0C0C0"/>
            <w:noWrap/>
            <w:vAlign w:val="bottom"/>
            <w:hideMark/>
          </w:tcPr>
          <w:p w14:paraId="04B51289" w14:textId="77777777" w:rsidR="006D44EF" w:rsidRPr="00D77DF7" w:rsidRDefault="006D44EF" w:rsidP="00AC27B4">
            <w:pPr>
              <w:overflowPunct/>
              <w:autoSpaceDE/>
              <w:autoSpaceDN/>
              <w:adjustRightInd/>
              <w:spacing w:before="0" w:after="0"/>
              <w:ind w:left="0"/>
              <w:jc w:val="right"/>
              <w:textAlignment w:val="auto"/>
              <w:rPr>
                <w:color w:val="000000"/>
                <w:sz w:val="16"/>
                <w:szCs w:val="16"/>
                <w:lang w:eastAsia="sl-SI"/>
              </w:rPr>
            </w:pPr>
            <w:r w:rsidRPr="00D77DF7">
              <w:rPr>
                <w:color w:val="000000"/>
                <w:sz w:val="16"/>
                <w:szCs w:val="16"/>
                <w:lang w:eastAsia="sl-SI"/>
              </w:rPr>
              <w:t>10.563.399,65</w:t>
            </w:r>
          </w:p>
        </w:tc>
        <w:tc>
          <w:tcPr>
            <w:tcW w:w="1350" w:type="dxa"/>
            <w:tcBorders>
              <w:top w:val="nil"/>
              <w:left w:val="nil"/>
              <w:bottom w:val="single" w:sz="4" w:space="0" w:color="auto"/>
              <w:right w:val="single" w:sz="4" w:space="0" w:color="auto"/>
            </w:tcBorders>
            <w:shd w:val="clear" w:color="000000" w:fill="C0C0C0"/>
            <w:noWrap/>
            <w:vAlign w:val="bottom"/>
            <w:hideMark/>
          </w:tcPr>
          <w:p w14:paraId="3194C7DE" w14:textId="77777777" w:rsidR="006D44EF" w:rsidRPr="00D77DF7" w:rsidRDefault="006D44EF" w:rsidP="00AC27B4">
            <w:pPr>
              <w:overflowPunct/>
              <w:autoSpaceDE/>
              <w:autoSpaceDN/>
              <w:adjustRightInd/>
              <w:spacing w:before="0" w:after="0"/>
              <w:ind w:left="0"/>
              <w:jc w:val="right"/>
              <w:textAlignment w:val="auto"/>
              <w:rPr>
                <w:color w:val="000000"/>
                <w:sz w:val="16"/>
                <w:szCs w:val="16"/>
                <w:lang w:eastAsia="sl-SI"/>
              </w:rPr>
            </w:pPr>
            <w:r w:rsidRPr="00D77DF7">
              <w:rPr>
                <w:color w:val="000000"/>
                <w:sz w:val="16"/>
                <w:szCs w:val="16"/>
                <w:lang w:eastAsia="sl-SI"/>
              </w:rPr>
              <w:t>84.443,65</w:t>
            </w:r>
          </w:p>
        </w:tc>
      </w:tr>
      <w:tr w:rsidR="006D44EF" w:rsidRPr="00D77DF7" w14:paraId="5119E941" w14:textId="77777777" w:rsidTr="00AC27B4">
        <w:trPr>
          <w:trHeight w:val="295"/>
        </w:trPr>
        <w:tc>
          <w:tcPr>
            <w:tcW w:w="611" w:type="dxa"/>
            <w:tcBorders>
              <w:top w:val="nil"/>
              <w:left w:val="single" w:sz="4" w:space="0" w:color="auto"/>
              <w:bottom w:val="single" w:sz="4" w:space="0" w:color="auto"/>
              <w:right w:val="single" w:sz="4" w:space="0" w:color="auto"/>
            </w:tcBorders>
            <w:shd w:val="clear" w:color="000000" w:fill="FFFFFF"/>
            <w:noWrap/>
            <w:vAlign w:val="bottom"/>
            <w:hideMark/>
          </w:tcPr>
          <w:p w14:paraId="11E46884" w14:textId="77777777" w:rsidR="006D44EF" w:rsidRPr="00D77DF7" w:rsidRDefault="006D44EF" w:rsidP="00AC27B4">
            <w:pPr>
              <w:overflowPunct/>
              <w:autoSpaceDE/>
              <w:autoSpaceDN/>
              <w:adjustRightInd/>
              <w:spacing w:before="0" w:after="0"/>
              <w:ind w:left="0"/>
              <w:textAlignment w:val="auto"/>
              <w:rPr>
                <w:color w:val="000000"/>
                <w:sz w:val="16"/>
                <w:szCs w:val="16"/>
                <w:lang w:eastAsia="sl-SI"/>
              </w:rPr>
            </w:pPr>
            <w:r w:rsidRPr="00D77DF7">
              <w:rPr>
                <w:color w:val="000000"/>
                <w:sz w:val="16"/>
                <w:szCs w:val="16"/>
                <w:lang w:eastAsia="sl-SI"/>
              </w:rPr>
              <w:t>700</w:t>
            </w:r>
          </w:p>
        </w:tc>
        <w:tc>
          <w:tcPr>
            <w:tcW w:w="5277" w:type="dxa"/>
            <w:tcBorders>
              <w:top w:val="nil"/>
              <w:left w:val="nil"/>
              <w:bottom w:val="single" w:sz="4" w:space="0" w:color="auto"/>
              <w:right w:val="single" w:sz="4" w:space="0" w:color="auto"/>
            </w:tcBorders>
            <w:shd w:val="clear" w:color="000000" w:fill="FFFFFF"/>
            <w:noWrap/>
            <w:vAlign w:val="bottom"/>
            <w:hideMark/>
          </w:tcPr>
          <w:p w14:paraId="028A44EE" w14:textId="77777777" w:rsidR="006D44EF" w:rsidRPr="00D77DF7" w:rsidRDefault="006D44EF" w:rsidP="00AC27B4">
            <w:pPr>
              <w:overflowPunct/>
              <w:autoSpaceDE/>
              <w:autoSpaceDN/>
              <w:adjustRightInd/>
              <w:spacing w:before="0" w:after="0"/>
              <w:ind w:left="0"/>
              <w:textAlignment w:val="auto"/>
              <w:rPr>
                <w:color w:val="000000"/>
                <w:sz w:val="16"/>
                <w:szCs w:val="16"/>
                <w:lang w:eastAsia="sl-SI"/>
              </w:rPr>
            </w:pPr>
            <w:r w:rsidRPr="00D77DF7">
              <w:rPr>
                <w:color w:val="000000"/>
                <w:sz w:val="16"/>
                <w:szCs w:val="16"/>
                <w:lang w:eastAsia="sl-SI"/>
              </w:rPr>
              <w:t>DAVKI NA DOHODEK IN DOBIČEK</w:t>
            </w:r>
          </w:p>
        </w:tc>
        <w:tc>
          <w:tcPr>
            <w:tcW w:w="1350" w:type="dxa"/>
            <w:tcBorders>
              <w:top w:val="nil"/>
              <w:left w:val="nil"/>
              <w:bottom w:val="single" w:sz="4" w:space="0" w:color="auto"/>
              <w:right w:val="single" w:sz="4" w:space="0" w:color="auto"/>
            </w:tcBorders>
            <w:shd w:val="clear" w:color="000000" w:fill="FFFFFF"/>
            <w:noWrap/>
            <w:vAlign w:val="bottom"/>
            <w:hideMark/>
          </w:tcPr>
          <w:p w14:paraId="0D83220D" w14:textId="77777777" w:rsidR="006D44EF" w:rsidRPr="00D77DF7" w:rsidRDefault="006D44EF" w:rsidP="00AC27B4">
            <w:pPr>
              <w:overflowPunct/>
              <w:autoSpaceDE/>
              <w:autoSpaceDN/>
              <w:adjustRightInd/>
              <w:spacing w:before="0" w:after="0"/>
              <w:ind w:left="0"/>
              <w:jc w:val="right"/>
              <w:textAlignment w:val="auto"/>
              <w:rPr>
                <w:color w:val="000000"/>
                <w:sz w:val="16"/>
                <w:szCs w:val="16"/>
                <w:lang w:eastAsia="sl-SI"/>
              </w:rPr>
            </w:pPr>
            <w:r w:rsidRPr="00D77DF7">
              <w:rPr>
                <w:color w:val="000000"/>
                <w:sz w:val="16"/>
                <w:szCs w:val="16"/>
                <w:lang w:eastAsia="sl-SI"/>
              </w:rPr>
              <w:t>9.018.851,00</w:t>
            </w:r>
          </w:p>
        </w:tc>
        <w:tc>
          <w:tcPr>
            <w:tcW w:w="1350" w:type="dxa"/>
            <w:tcBorders>
              <w:top w:val="nil"/>
              <w:left w:val="nil"/>
              <w:bottom w:val="single" w:sz="4" w:space="0" w:color="auto"/>
              <w:right w:val="single" w:sz="4" w:space="0" w:color="auto"/>
            </w:tcBorders>
            <w:shd w:val="clear" w:color="000000" w:fill="FFFFFF"/>
            <w:noWrap/>
            <w:vAlign w:val="bottom"/>
            <w:hideMark/>
          </w:tcPr>
          <w:p w14:paraId="7ABDFA0E" w14:textId="77777777" w:rsidR="006D44EF" w:rsidRPr="00D77DF7" w:rsidRDefault="006D44EF" w:rsidP="00AC27B4">
            <w:pPr>
              <w:overflowPunct/>
              <w:autoSpaceDE/>
              <w:autoSpaceDN/>
              <w:adjustRightInd/>
              <w:spacing w:before="0" w:after="0"/>
              <w:ind w:left="0"/>
              <w:jc w:val="right"/>
              <w:textAlignment w:val="auto"/>
              <w:rPr>
                <w:color w:val="000000"/>
                <w:sz w:val="16"/>
                <w:szCs w:val="16"/>
                <w:lang w:eastAsia="sl-SI"/>
              </w:rPr>
            </w:pPr>
            <w:r w:rsidRPr="00D77DF7">
              <w:rPr>
                <w:color w:val="000000"/>
                <w:sz w:val="16"/>
                <w:szCs w:val="16"/>
                <w:lang w:eastAsia="sl-SI"/>
              </w:rPr>
              <w:t>9.018.851,00</w:t>
            </w:r>
          </w:p>
        </w:tc>
        <w:tc>
          <w:tcPr>
            <w:tcW w:w="1350" w:type="dxa"/>
            <w:tcBorders>
              <w:top w:val="nil"/>
              <w:left w:val="nil"/>
              <w:bottom w:val="single" w:sz="4" w:space="0" w:color="auto"/>
              <w:right w:val="single" w:sz="4" w:space="0" w:color="auto"/>
            </w:tcBorders>
            <w:shd w:val="clear" w:color="000000" w:fill="FFFFFF"/>
            <w:noWrap/>
            <w:vAlign w:val="bottom"/>
            <w:hideMark/>
          </w:tcPr>
          <w:p w14:paraId="652ED7CE" w14:textId="77777777" w:rsidR="006D44EF" w:rsidRPr="00D77DF7" w:rsidRDefault="006D44EF" w:rsidP="00AC27B4">
            <w:pPr>
              <w:overflowPunct/>
              <w:autoSpaceDE/>
              <w:autoSpaceDN/>
              <w:adjustRightInd/>
              <w:spacing w:before="0" w:after="0"/>
              <w:ind w:left="0"/>
              <w:jc w:val="right"/>
              <w:textAlignment w:val="auto"/>
              <w:rPr>
                <w:color w:val="000000"/>
                <w:sz w:val="16"/>
                <w:szCs w:val="16"/>
                <w:lang w:eastAsia="sl-SI"/>
              </w:rPr>
            </w:pPr>
            <w:r w:rsidRPr="00D77DF7">
              <w:rPr>
                <w:color w:val="000000"/>
                <w:sz w:val="16"/>
                <w:szCs w:val="16"/>
                <w:lang w:eastAsia="sl-SI"/>
              </w:rPr>
              <w:t>0,00</w:t>
            </w:r>
          </w:p>
        </w:tc>
      </w:tr>
      <w:tr w:rsidR="006D44EF" w:rsidRPr="00D77DF7" w14:paraId="5F8E709F" w14:textId="77777777" w:rsidTr="00AC27B4">
        <w:trPr>
          <w:trHeight w:val="295"/>
        </w:trPr>
        <w:tc>
          <w:tcPr>
            <w:tcW w:w="611" w:type="dxa"/>
            <w:tcBorders>
              <w:top w:val="nil"/>
              <w:left w:val="single" w:sz="4" w:space="0" w:color="auto"/>
              <w:bottom w:val="single" w:sz="4" w:space="0" w:color="auto"/>
              <w:right w:val="single" w:sz="4" w:space="0" w:color="auto"/>
            </w:tcBorders>
            <w:shd w:val="clear" w:color="000000" w:fill="FFFFFF"/>
            <w:noWrap/>
            <w:vAlign w:val="bottom"/>
            <w:hideMark/>
          </w:tcPr>
          <w:p w14:paraId="6A164045" w14:textId="77777777" w:rsidR="006D44EF" w:rsidRPr="00D77DF7" w:rsidRDefault="006D44EF" w:rsidP="00AC27B4">
            <w:pPr>
              <w:overflowPunct/>
              <w:autoSpaceDE/>
              <w:autoSpaceDN/>
              <w:adjustRightInd/>
              <w:spacing w:before="0" w:after="0"/>
              <w:ind w:left="0"/>
              <w:textAlignment w:val="auto"/>
              <w:rPr>
                <w:color w:val="000000"/>
                <w:sz w:val="16"/>
                <w:szCs w:val="16"/>
                <w:lang w:eastAsia="sl-SI"/>
              </w:rPr>
            </w:pPr>
            <w:r w:rsidRPr="00D77DF7">
              <w:rPr>
                <w:color w:val="000000"/>
                <w:sz w:val="16"/>
                <w:szCs w:val="16"/>
                <w:lang w:eastAsia="sl-SI"/>
              </w:rPr>
              <w:t>703</w:t>
            </w:r>
          </w:p>
        </w:tc>
        <w:tc>
          <w:tcPr>
            <w:tcW w:w="5277" w:type="dxa"/>
            <w:tcBorders>
              <w:top w:val="nil"/>
              <w:left w:val="nil"/>
              <w:bottom w:val="single" w:sz="4" w:space="0" w:color="auto"/>
              <w:right w:val="single" w:sz="4" w:space="0" w:color="auto"/>
            </w:tcBorders>
            <w:shd w:val="clear" w:color="000000" w:fill="FFFFFF"/>
            <w:noWrap/>
            <w:vAlign w:val="bottom"/>
            <w:hideMark/>
          </w:tcPr>
          <w:p w14:paraId="72AC9937" w14:textId="77777777" w:rsidR="006D44EF" w:rsidRPr="00D77DF7" w:rsidRDefault="006D44EF" w:rsidP="00AC27B4">
            <w:pPr>
              <w:overflowPunct/>
              <w:autoSpaceDE/>
              <w:autoSpaceDN/>
              <w:adjustRightInd/>
              <w:spacing w:before="0" w:after="0"/>
              <w:ind w:left="0"/>
              <w:textAlignment w:val="auto"/>
              <w:rPr>
                <w:color w:val="000000"/>
                <w:sz w:val="16"/>
                <w:szCs w:val="16"/>
                <w:lang w:eastAsia="sl-SI"/>
              </w:rPr>
            </w:pPr>
            <w:r w:rsidRPr="00D77DF7">
              <w:rPr>
                <w:color w:val="000000"/>
                <w:sz w:val="16"/>
                <w:szCs w:val="16"/>
                <w:lang w:eastAsia="sl-SI"/>
              </w:rPr>
              <w:t>DAVKI NA PREMOŽENJE</w:t>
            </w:r>
          </w:p>
        </w:tc>
        <w:tc>
          <w:tcPr>
            <w:tcW w:w="1350" w:type="dxa"/>
            <w:tcBorders>
              <w:top w:val="nil"/>
              <w:left w:val="nil"/>
              <w:bottom w:val="single" w:sz="4" w:space="0" w:color="auto"/>
              <w:right w:val="single" w:sz="4" w:space="0" w:color="auto"/>
            </w:tcBorders>
            <w:shd w:val="clear" w:color="000000" w:fill="FFFFFF"/>
            <w:noWrap/>
            <w:vAlign w:val="bottom"/>
            <w:hideMark/>
          </w:tcPr>
          <w:p w14:paraId="627EC060" w14:textId="77777777" w:rsidR="006D44EF" w:rsidRPr="00D77DF7" w:rsidRDefault="006D44EF" w:rsidP="00AC27B4">
            <w:pPr>
              <w:overflowPunct/>
              <w:autoSpaceDE/>
              <w:autoSpaceDN/>
              <w:adjustRightInd/>
              <w:spacing w:before="0" w:after="0"/>
              <w:ind w:left="0"/>
              <w:jc w:val="right"/>
              <w:textAlignment w:val="auto"/>
              <w:rPr>
                <w:color w:val="000000"/>
                <w:sz w:val="16"/>
                <w:szCs w:val="16"/>
                <w:lang w:eastAsia="sl-SI"/>
              </w:rPr>
            </w:pPr>
            <w:r w:rsidRPr="00D77DF7">
              <w:rPr>
                <w:color w:val="000000"/>
                <w:sz w:val="16"/>
                <w:szCs w:val="16"/>
                <w:lang w:eastAsia="sl-SI"/>
              </w:rPr>
              <w:t>1.200.105,00</w:t>
            </w:r>
          </w:p>
        </w:tc>
        <w:tc>
          <w:tcPr>
            <w:tcW w:w="1350" w:type="dxa"/>
            <w:tcBorders>
              <w:top w:val="nil"/>
              <w:left w:val="nil"/>
              <w:bottom w:val="single" w:sz="4" w:space="0" w:color="auto"/>
              <w:right w:val="single" w:sz="4" w:space="0" w:color="auto"/>
            </w:tcBorders>
            <w:shd w:val="clear" w:color="000000" w:fill="FFFFFF"/>
            <w:noWrap/>
            <w:vAlign w:val="bottom"/>
            <w:hideMark/>
          </w:tcPr>
          <w:p w14:paraId="33A70435" w14:textId="77777777" w:rsidR="006D44EF" w:rsidRPr="00D77DF7" w:rsidRDefault="006D44EF" w:rsidP="00AC27B4">
            <w:pPr>
              <w:overflowPunct/>
              <w:autoSpaceDE/>
              <w:autoSpaceDN/>
              <w:adjustRightInd/>
              <w:spacing w:before="0" w:after="0"/>
              <w:ind w:left="0"/>
              <w:jc w:val="right"/>
              <w:textAlignment w:val="auto"/>
              <w:rPr>
                <w:color w:val="000000"/>
                <w:sz w:val="16"/>
                <w:szCs w:val="16"/>
                <w:lang w:eastAsia="sl-SI"/>
              </w:rPr>
            </w:pPr>
            <w:r w:rsidRPr="00D77DF7">
              <w:rPr>
                <w:color w:val="000000"/>
                <w:sz w:val="16"/>
                <w:szCs w:val="16"/>
                <w:lang w:eastAsia="sl-SI"/>
              </w:rPr>
              <w:t>1.303.751,61</w:t>
            </w:r>
          </w:p>
        </w:tc>
        <w:tc>
          <w:tcPr>
            <w:tcW w:w="1350" w:type="dxa"/>
            <w:tcBorders>
              <w:top w:val="nil"/>
              <w:left w:val="nil"/>
              <w:bottom w:val="single" w:sz="4" w:space="0" w:color="auto"/>
              <w:right w:val="single" w:sz="4" w:space="0" w:color="auto"/>
            </w:tcBorders>
            <w:shd w:val="clear" w:color="000000" w:fill="FFFFFF"/>
            <w:noWrap/>
            <w:vAlign w:val="bottom"/>
            <w:hideMark/>
          </w:tcPr>
          <w:p w14:paraId="29593D39" w14:textId="77777777" w:rsidR="006D44EF" w:rsidRPr="00D77DF7" w:rsidRDefault="006D44EF" w:rsidP="00AC27B4">
            <w:pPr>
              <w:overflowPunct/>
              <w:autoSpaceDE/>
              <w:autoSpaceDN/>
              <w:adjustRightInd/>
              <w:spacing w:before="0" w:after="0"/>
              <w:ind w:left="0"/>
              <w:jc w:val="right"/>
              <w:textAlignment w:val="auto"/>
              <w:rPr>
                <w:color w:val="000000"/>
                <w:sz w:val="16"/>
                <w:szCs w:val="16"/>
                <w:lang w:eastAsia="sl-SI"/>
              </w:rPr>
            </w:pPr>
            <w:r w:rsidRPr="00D77DF7">
              <w:rPr>
                <w:color w:val="000000"/>
                <w:sz w:val="16"/>
                <w:szCs w:val="16"/>
                <w:lang w:eastAsia="sl-SI"/>
              </w:rPr>
              <w:t>103.646,61</w:t>
            </w:r>
          </w:p>
        </w:tc>
      </w:tr>
      <w:tr w:rsidR="006D44EF" w:rsidRPr="00D77DF7" w14:paraId="5B7F2F80" w14:textId="77777777" w:rsidTr="00AC27B4">
        <w:trPr>
          <w:trHeight w:val="295"/>
        </w:trPr>
        <w:tc>
          <w:tcPr>
            <w:tcW w:w="611" w:type="dxa"/>
            <w:tcBorders>
              <w:top w:val="nil"/>
              <w:left w:val="single" w:sz="4" w:space="0" w:color="auto"/>
              <w:bottom w:val="single" w:sz="4" w:space="0" w:color="auto"/>
              <w:right w:val="single" w:sz="4" w:space="0" w:color="auto"/>
            </w:tcBorders>
            <w:shd w:val="clear" w:color="000000" w:fill="FFFFFF"/>
            <w:noWrap/>
            <w:vAlign w:val="bottom"/>
            <w:hideMark/>
          </w:tcPr>
          <w:p w14:paraId="76837773" w14:textId="77777777" w:rsidR="006D44EF" w:rsidRPr="00D77DF7" w:rsidRDefault="006D44EF" w:rsidP="00AC27B4">
            <w:pPr>
              <w:overflowPunct/>
              <w:autoSpaceDE/>
              <w:autoSpaceDN/>
              <w:adjustRightInd/>
              <w:spacing w:before="0" w:after="0"/>
              <w:ind w:left="0"/>
              <w:textAlignment w:val="auto"/>
              <w:rPr>
                <w:color w:val="000000"/>
                <w:sz w:val="16"/>
                <w:szCs w:val="16"/>
                <w:lang w:eastAsia="sl-SI"/>
              </w:rPr>
            </w:pPr>
            <w:r w:rsidRPr="00D77DF7">
              <w:rPr>
                <w:color w:val="000000"/>
                <w:sz w:val="16"/>
                <w:szCs w:val="16"/>
                <w:lang w:eastAsia="sl-SI"/>
              </w:rPr>
              <w:t>704</w:t>
            </w:r>
          </w:p>
        </w:tc>
        <w:tc>
          <w:tcPr>
            <w:tcW w:w="5277" w:type="dxa"/>
            <w:tcBorders>
              <w:top w:val="nil"/>
              <w:left w:val="nil"/>
              <w:bottom w:val="single" w:sz="4" w:space="0" w:color="auto"/>
              <w:right w:val="single" w:sz="4" w:space="0" w:color="auto"/>
            </w:tcBorders>
            <w:shd w:val="clear" w:color="000000" w:fill="FFFFFF"/>
            <w:noWrap/>
            <w:vAlign w:val="bottom"/>
            <w:hideMark/>
          </w:tcPr>
          <w:p w14:paraId="2C8A6200" w14:textId="77777777" w:rsidR="006D44EF" w:rsidRPr="00D77DF7" w:rsidRDefault="006D44EF" w:rsidP="00AC27B4">
            <w:pPr>
              <w:overflowPunct/>
              <w:autoSpaceDE/>
              <w:autoSpaceDN/>
              <w:adjustRightInd/>
              <w:spacing w:before="0" w:after="0"/>
              <w:ind w:left="0"/>
              <w:textAlignment w:val="auto"/>
              <w:rPr>
                <w:color w:val="000000"/>
                <w:sz w:val="16"/>
                <w:szCs w:val="16"/>
                <w:lang w:eastAsia="sl-SI"/>
              </w:rPr>
            </w:pPr>
            <w:r w:rsidRPr="00D77DF7">
              <w:rPr>
                <w:color w:val="000000"/>
                <w:sz w:val="16"/>
                <w:szCs w:val="16"/>
                <w:lang w:eastAsia="sl-SI"/>
              </w:rPr>
              <w:t>DOMAČI DAVKI NA BLAGO IN STORITVE</w:t>
            </w:r>
          </w:p>
        </w:tc>
        <w:tc>
          <w:tcPr>
            <w:tcW w:w="1350" w:type="dxa"/>
            <w:tcBorders>
              <w:top w:val="nil"/>
              <w:left w:val="nil"/>
              <w:bottom w:val="single" w:sz="4" w:space="0" w:color="auto"/>
              <w:right w:val="single" w:sz="4" w:space="0" w:color="auto"/>
            </w:tcBorders>
            <w:shd w:val="clear" w:color="000000" w:fill="FFFFFF"/>
            <w:noWrap/>
            <w:vAlign w:val="bottom"/>
            <w:hideMark/>
          </w:tcPr>
          <w:p w14:paraId="53DE7124" w14:textId="77777777" w:rsidR="006D44EF" w:rsidRPr="00D77DF7" w:rsidRDefault="006D44EF" w:rsidP="00AC27B4">
            <w:pPr>
              <w:overflowPunct/>
              <w:autoSpaceDE/>
              <w:autoSpaceDN/>
              <w:adjustRightInd/>
              <w:spacing w:before="0" w:after="0"/>
              <w:ind w:left="0"/>
              <w:jc w:val="right"/>
              <w:textAlignment w:val="auto"/>
              <w:rPr>
                <w:color w:val="000000"/>
                <w:sz w:val="16"/>
                <w:szCs w:val="16"/>
                <w:lang w:eastAsia="sl-SI"/>
              </w:rPr>
            </w:pPr>
            <w:r w:rsidRPr="00D77DF7">
              <w:rPr>
                <w:color w:val="000000"/>
                <w:sz w:val="16"/>
                <w:szCs w:val="16"/>
                <w:lang w:eastAsia="sl-SI"/>
              </w:rPr>
              <w:t>260.000,00</w:t>
            </w:r>
          </w:p>
        </w:tc>
        <w:tc>
          <w:tcPr>
            <w:tcW w:w="1350" w:type="dxa"/>
            <w:tcBorders>
              <w:top w:val="nil"/>
              <w:left w:val="nil"/>
              <w:bottom w:val="single" w:sz="4" w:space="0" w:color="auto"/>
              <w:right w:val="single" w:sz="4" w:space="0" w:color="auto"/>
            </w:tcBorders>
            <w:shd w:val="clear" w:color="000000" w:fill="FFFFFF"/>
            <w:noWrap/>
            <w:vAlign w:val="bottom"/>
            <w:hideMark/>
          </w:tcPr>
          <w:p w14:paraId="17A75570" w14:textId="77777777" w:rsidR="006D44EF" w:rsidRPr="00D77DF7" w:rsidRDefault="006D44EF" w:rsidP="00AC27B4">
            <w:pPr>
              <w:overflowPunct/>
              <w:autoSpaceDE/>
              <w:autoSpaceDN/>
              <w:adjustRightInd/>
              <w:spacing w:before="0" w:after="0"/>
              <w:ind w:left="0"/>
              <w:jc w:val="right"/>
              <w:textAlignment w:val="auto"/>
              <w:rPr>
                <w:color w:val="000000"/>
                <w:sz w:val="16"/>
                <w:szCs w:val="16"/>
                <w:lang w:eastAsia="sl-SI"/>
              </w:rPr>
            </w:pPr>
            <w:r w:rsidRPr="00D77DF7">
              <w:rPr>
                <w:color w:val="000000"/>
                <w:sz w:val="16"/>
                <w:szCs w:val="16"/>
                <w:lang w:eastAsia="sl-SI"/>
              </w:rPr>
              <w:t>240.797,04</w:t>
            </w:r>
          </w:p>
        </w:tc>
        <w:tc>
          <w:tcPr>
            <w:tcW w:w="1350" w:type="dxa"/>
            <w:tcBorders>
              <w:top w:val="nil"/>
              <w:left w:val="nil"/>
              <w:bottom w:val="single" w:sz="4" w:space="0" w:color="auto"/>
              <w:right w:val="single" w:sz="4" w:space="0" w:color="auto"/>
            </w:tcBorders>
            <w:shd w:val="clear" w:color="000000" w:fill="FFFFFF"/>
            <w:noWrap/>
            <w:vAlign w:val="bottom"/>
            <w:hideMark/>
          </w:tcPr>
          <w:p w14:paraId="0985579F" w14:textId="77777777" w:rsidR="006D44EF" w:rsidRPr="00D77DF7" w:rsidRDefault="006D44EF" w:rsidP="00AC27B4">
            <w:pPr>
              <w:overflowPunct/>
              <w:autoSpaceDE/>
              <w:autoSpaceDN/>
              <w:adjustRightInd/>
              <w:spacing w:before="0" w:after="0"/>
              <w:ind w:left="0"/>
              <w:jc w:val="right"/>
              <w:textAlignment w:val="auto"/>
              <w:rPr>
                <w:color w:val="000000"/>
                <w:sz w:val="16"/>
                <w:szCs w:val="16"/>
                <w:lang w:eastAsia="sl-SI"/>
              </w:rPr>
            </w:pPr>
            <w:r w:rsidRPr="00D77DF7">
              <w:rPr>
                <w:color w:val="000000"/>
                <w:sz w:val="16"/>
                <w:szCs w:val="16"/>
                <w:lang w:eastAsia="sl-SI"/>
              </w:rPr>
              <w:t>-19.202,96</w:t>
            </w:r>
          </w:p>
        </w:tc>
      </w:tr>
      <w:tr w:rsidR="006D44EF" w:rsidRPr="00D77DF7" w14:paraId="6618CB8A" w14:textId="77777777" w:rsidTr="00AC27B4">
        <w:trPr>
          <w:trHeight w:val="295"/>
        </w:trPr>
        <w:tc>
          <w:tcPr>
            <w:tcW w:w="611" w:type="dxa"/>
            <w:tcBorders>
              <w:top w:val="nil"/>
              <w:left w:val="single" w:sz="4" w:space="0" w:color="auto"/>
              <w:bottom w:val="single" w:sz="4" w:space="0" w:color="auto"/>
              <w:right w:val="single" w:sz="4" w:space="0" w:color="auto"/>
            </w:tcBorders>
            <w:shd w:val="clear" w:color="000000" w:fill="FFFFFF"/>
            <w:noWrap/>
            <w:vAlign w:val="bottom"/>
            <w:hideMark/>
          </w:tcPr>
          <w:p w14:paraId="394E18F1" w14:textId="77777777" w:rsidR="006D44EF" w:rsidRPr="00D77DF7" w:rsidRDefault="006D44EF" w:rsidP="00AC27B4">
            <w:pPr>
              <w:overflowPunct/>
              <w:autoSpaceDE/>
              <w:autoSpaceDN/>
              <w:adjustRightInd/>
              <w:spacing w:before="0" w:after="0"/>
              <w:ind w:left="0"/>
              <w:textAlignment w:val="auto"/>
              <w:rPr>
                <w:color w:val="000000"/>
                <w:sz w:val="16"/>
                <w:szCs w:val="16"/>
                <w:lang w:eastAsia="sl-SI"/>
              </w:rPr>
            </w:pPr>
            <w:r w:rsidRPr="00D77DF7">
              <w:rPr>
                <w:color w:val="000000"/>
                <w:sz w:val="16"/>
                <w:szCs w:val="16"/>
                <w:lang w:eastAsia="sl-SI"/>
              </w:rPr>
              <w:t>706</w:t>
            </w:r>
          </w:p>
        </w:tc>
        <w:tc>
          <w:tcPr>
            <w:tcW w:w="5277" w:type="dxa"/>
            <w:tcBorders>
              <w:top w:val="nil"/>
              <w:left w:val="nil"/>
              <w:bottom w:val="single" w:sz="4" w:space="0" w:color="auto"/>
              <w:right w:val="single" w:sz="4" w:space="0" w:color="auto"/>
            </w:tcBorders>
            <w:shd w:val="clear" w:color="000000" w:fill="FFFFFF"/>
            <w:noWrap/>
            <w:vAlign w:val="bottom"/>
            <w:hideMark/>
          </w:tcPr>
          <w:p w14:paraId="041FAE6B" w14:textId="77777777" w:rsidR="006D44EF" w:rsidRPr="00D77DF7" w:rsidRDefault="006D44EF" w:rsidP="00AC27B4">
            <w:pPr>
              <w:overflowPunct/>
              <w:autoSpaceDE/>
              <w:autoSpaceDN/>
              <w:adjustRightInd/>
              <w:spacing w:before="0" w:after="0"/>
              <w:ind w:left="0"/>
              <w:textAlignment w:val="auto"/>
              <w:rPr>
                <w:color w:val="000000"/>
                <w:sz w:val="16"/>
                <w:szCs w:val="16"/>
                <w:lang w:eastAsia="sl-SI"/>
              </w:rPr>
            </w:pPr>
            <w:r w:rsidRPr="00D77DF7">
              <w:rPr>
                <w:color w:val="000000"/>
                <w:sz w:val="16"/>
                <w:szCs w:val="16"/>
                <w:lang w:eastAsia="sl-SI"/>
              </w:rPr>
              <w:t>DRUGI DAVKI</w:t>
            </w:r>
          </w:p>
        </w:tc>
        <w:tc>
          <w:tcPr>
            <w:tcW w:w="1350" w:type="dxa"/>
            <w:tcBorders>
              <w:top w:val="nil"/>
              <w:left w:val="nil"/>
              <w:bottom w:val="single" w:sz="4" w:space="0" w:color="auto"/>
              <w:right w:val="single" w:sz="4" w:space="0" w:color="auto"/>
            </w:tcBorders>
            <w:shd w:val="clear" w:color="000000" w:fill="FFFFFF"/>
            <w:noWrap/>
            <w:vAlign w:val="bottom"/>
            <w:hideMark/>
          </w:tcPr>
          <w:p w14:paraId="4E7302AE" w14:textId="77777777" w:rsidR="006D44EF" w:rsidRPr="00D77DF7" w:rsidRDefault="006D44EF" w:rsidP="00AC27B4">
            <w:pPr>
              <w:overflowPunct/>
              <w:autoSpaceDE/>
              <w:autoSpaceDN/>
              <w:adjustRightInd/>
              <w:spacing w:before="0" w:after="0"/>
              <w:ind w:left="0"/>
              <w:jc w:val="right"/>
              <w:textAlignment w:val="auto"/>
              <w:rPr>
                <w:color w:val="000000"/>
                <w:sz w:val="16"/>
                <w:szCs w:val="16"/>
                <w:lang w:eastAsia="sl-SI"/>
              </w:rPr>
            </w:pPr>
            <w:r w:rsidRPr="00D77DF7">
              <w:rPr>
                <w:color w:val="000000"/>
                <w:sz w:val="16"/>
                <w:szCs w:val="16"/>
                <w:lang w:eastAsia="sl-SI"/>
              </w:rPr>
              <w:t>0,00</w:t>
            </w:r>
          </w:p>
        </w:tc>
        <w:tc>
          <w:tcPr>
            <w:tcW w:w="1350" w:type="dxa"/>
            <w:tcBorders>
              <w:top w:val="nil"/>
              <w:left w:val="nil"/>
              <w:bottom w:val="single" w:sz="4" w:space="0" w:color="auto"/>
              <w:right w:val="single" w:sz="4" w:space="0" w:color="auto"/>
            </w:tcBorders>
            <w:shd w:val="clear" w:color="000000" w:fill="FFFFFF"/>
            <w:noWrap/>
            <w:vAlign w:val="bottom"/>
            <w:hideMark/>
          </w:tcPr>
          <w:p w14:paraId="2D3AB5D0" w14:textId="77777777" w:rsidR="006D44EF" w:rsidRPr="00D77DF7" w:rsidRDefault="006D44EF" w:rsidP="00AC27B4">
            <w:pPr>
              <w:overflowPunct/>
              <w:autoSpaceDE/>
              <w:autoSpaceDN/>
              <w:adjustRightInd/>
              <w:spacing w:before="0" w:after="0"/>
              <w:ind w:left="0"/>
              <w:jc w:val="right"/>
              <w:textAlignment w:val="auto"/>
              <w:rPr>
                <w:color w:val="000000"/>
                <w:sz w:val="16"/>
                <w:szCs w:val="16"/>
                <w:lang w:eastAsia="sl-SI"/>
              </w:rPr>
            </w:pPr>
            <w:r w:rsidRPr="00D77DF7">
              <w:rPr>
                <w:color w:val="000000"/>
                <w:sz w:val="16"/>
                <w:szCs w:val="16"/>
                <w:lang w:eastAsia="sl-SI"/>
              </w:rPr>
              <w:t>0,00</w:t>
            </w:r>
          </w:p>
        </w:tc>
        <w:tc>
          <w:tcPr>
            <w:tcW w:w="1350" w:type="dxa"/>
            <w:tcBorders>
              <w:top w:val="nil"/>
              <w:left w:val="nil"/>
              <w:bottom w:val="single" w:sz="4" w:space="0" w:color="auto"/>
              <w:right w:val="single" w:sz="4" w:space="0" w:color="auto"/>
            </w:tcBorders>
            <w:shd w:val="clear" w:color="000000" w:fill="FFFFFF"/>
            <w:noWrap/>
            <w:vAlign w:val="bottom"/>
            <w:hideMark/>
          </w:tcPr>
          <w:p w14:paraId="405DB5EB" w14:textId="77777777" w:rsidR="006D44EF" w:rsidRPr="00D77DF7" w:rsidRDefault="006D44EF" w:rsidP="00AC27B4">
            <w:pPr>
              <w:overflowPunct/>
              <w:autoSpaceDE/>
              <w:autoSpaceDN/>
              <w:adjustRightInd/>
              <w:spacing w:before="0" w:after="0"/>
              <w:ind w:left="0"/>
              <w:jc w:val="right"/>
              <w:textAlignment w:val="auto"/>
              <w:rPr>
                <w:color w:val="000000"/>
                <w:sz w:val="16"/>
                <w:szCs w:val="16"/>
                <w:lang w:eastAsia="sl-SI"/>
              </w:rPr>
            </w:pPr>
            <w:r w:rsidRPr="00D77DF7">
              <w:rPr>
                <w:color w:val="000000"/>
                <w:sz w:val="16"/>
                <w:szCs w:val="16"/>
                <w:lang w:eastAsia="sl-SI"/>
              </w:rPr>
              <w:t>0,00</w:t>
            </w:r>
          </w:p>
        </w:tc>
      </w:tr>
      <w:tr w:rsidR="006D44EF" w:rsidRPr="00D77DF7" w14:paraId="42E2A1C6" w14:textId="77777777" w:rsidTr="00AC27B4">
        <w:trPr>
          <w:trHeight w:val="295"/>
        </w:trPr>
        <w:tc>
          <w:tcPr>
            <w:tcW w:w="611" w:type="dxa"/>
            <w:tcBorders>
              <w:top w:val="nil"/>
              <w:left w:val="single" w:sz="4" w:space="0" w:color="auto"/>
              <w:bottom w:val="single" w:sz="4" w:space="0" w:color="auto"/>
              <w:right w:val="single" w:sz="4" w:space="0" w:color="auto"/>
            </w:tcBorders>
            <w:shd w:val="clear" w:color="000000" w:fill="C0C0C0"/>
            <w:noWrap/>
            <w:vAlign w:val="bottom"/>
            <w:hideMark/>
          </w:tcPr>
          <w:p w14:paraId="60455ECC" w14:textId="77777777" w:rsidR="006D44EF" w:rsidRPr="00D77DF7" w:rsidRDefault="006D44EF" w:rsidP="00AC27B4">
            <w:pPr>
              <w:overflowPunct/>
              <w:autoSpaceDE/>
              <w:autoSpaceDN/>
              <w:adjustRightInd/>
              <w:spacing w:before="0" w:after="0"/>
              <w:ind w:left="0"/>
              <w:textAlignment w:val="auto"/>
              <w:rPr>
                <w:color w:val="000000"/>
                <w:sz w:val="16"/>
                <w:szCs w:val="16"/>
                <w:lang w:eastAsia="sl-SI"/>
              </w:rPr>
            </w:pPr>
            <w:r w:rsidRPr="00D77DF7">
              <w:rPr>
                <w:color w:val="000000"/>
                <w:sz w:val="16"/>
                <w:szCs w:val="16"/>
                <w:lang w:eastAsia="sl-SI"/>
              </w:rPr>
              <w:t>71</w:t>
            </w:r>
          </w:p>
        </w:tc>
        <w:tc>
          <w:tcPr>
            <w:tcW w:w="5277" w:type="dxa"/>
            <w:tcBorders>
              <w:top w:val="nil"/>
              <w:left w:val="nil"/>
              <w:bottom w:val="single" w:sz="4" w:space="0" w:color="auto"/>
              <w:right w:val="single" w:sz="4" w:space="0" w:color="auto"/>
            </w:tcBorders>
            <w:shd w:val="clear" w:color="000000" w:fill="C0C0C0"/>
            <w:noWrap/>
            <w:vAlign w:val="bottom"/>
            <w:hideMark/>
          </w:tcPr>
          <w:p w14:paraId="6052A700" w14:textId="77777777" w:rsidR="006D44EF" w:rsidRPr="00D77DF7" w:rsidRDefault="006D44EF" w:rsidP="00AC27B4">
            <w:pPr>
              <w:overflowPunct/>
              <w:autoSpaceDE/>
              <w:autoSpaceDN/>
              <w:adjustRightInd/>
              <w:spacing w:before="0" w:after="0"/>
              <w:ind w:left="0"/>
              <w:textAlignment w:val="auto"/>
              <w:rPr>
                <w:color w:val="000000"/>
                <w:sz w:val="16"/>
                <w:szCs w:val="16"/>
                <w:lang w:eastAsia="sl-SI"/>
              </w:rPr>
            </w:pPr>
            <w:r w:rsidRPr="00D77DF7">
              <w:rPr>
                <w:color w:val="000000"/>
                <w:sz w:val="16"/>
                <w:szCs w:val="16"/>
                <w:lang w:eastAsia="sl-SI"/>
              </w:rPr>
              <w:t>NEDAVČNI PRIHODKI</w:t>
            </w:r>
          </w:p>
        </w:tc>
        <w:tc>
          <w:tcPr>
            <w:tcW w:w="1350" w:type="dxa"/>
            <w:tcBorders>
              <w:top w:val="nil"/>
              <w:left w:val="nil"/>
              <w:bottom w:val="single" w:sz="4" w:space="0" w:color="auto"/>
              <w:right w:val="single" w:sz="4" w:space="0" w:color="auto"/>
            </w:tcBorders>
            <w:shd w:val="clear" w:color="000000" w:fill="C0C0C0"/>
            <w:noWrap/>
            <w:vAlign w:val="bottom"/>
            <w:hideMark/>
          </w:tcPr>
          <w:p w14:paraId="5DDDA49B" w14:textId="77777777" w:rsidR="006D44EF" w:rsidRPr="00D77DF7" w:rsidRDefault="006D44EF" w:rsidP="00AC27B4">
            <w:pPr>
              <w:overflowPunct/>
              <w:autoSpaceDE/>
              <w:autoSpaceDN/>
              <w:adjustRightInd/>
              <w:spacing w:before="0" w:after="0"/>
              <w:ind w:left="0"/>
              <w:jc w:val="right"/>
              <w:textAlignment w:val="auto"/>
              <w:rPr>
                <w:color w:val="000000"/>
                <w:sz w:val="16"/>
                <w:szCs w:val="16"/>
                <w:lang w:eastAsia="sl-SI"/>
              </w:rPr>
            </w:pPr>
            <w:r w:rsidRPr="00D77DF7">
              <w:rPr>
                <w:color w:val="000000"/>
                <w:sz w:val="16"/>
                <w:szCs w:val="16"/>
                <w:lang w:eastAsia="sl-SI"/>
              </w:rPr>
              <w:t>1.767.088,56</w:t>
            </w:r>
          </w:p>
        </w:tc>
        <w:tc>
          <w:tcPr>
            <w:tcW w:w="1350" w:type="dxa"/>
            <w:tcBorders>
              <w:top w:val="nil"/>
              <w:left w:val="nil"/>
              <w:bottom w:val="single" w:sz="4" w:space="0" w:color="auto"/>
              <w:right w:val="single" w:sz="4" w:space="0" w:color="auto"/>
            </w:tcBorders>
            <w:shd w:val="clear" w:color="000000" w:fill="C0C0C0"/>
            <w:noWrap/>
            <w:vAlign w:val="bottom"/>
            <w:hideMark/>
          </w:tcPr>
          <w:p w14:paraId="1B00C6F2" w14:textId="77777777" w:rsidR="006D44EF" w:rsidRPr="00D77DF7" w:rsidRDefault="006D44EF" w:rsidP="00AC27B4">
            <w:pPr>
              <w:overflowPunct/>
              <w:autoSpaceDE/>
              <w:autoSpaceDN/>
              <w:adjustRightInd/>
              <w:spacing w:before="0" w:after="0"/>
              <w:ind w:left="0"/>
              <w:jc w:val="right"/>
              <w:textAlignment w:val="auto"/>
              <w:rPr>
                <w:color w:val="000000"/>
                <w:sz w:val="16"/>
                <w:szCs w:val="16"/>
                <w:lang w:eastAsia="sl-SI"/>
              </w:rPr>
            </w:pPr>
            <w:r w:rsidRPr="00D77DF7">
              <w:rPr>
                <w:color w:val="000000"/>
                <w:sz w:val="16"/>
                <w:szCs w:val="16"/>
                <w:lang w:eastAsia="sl-SI"/>
              </w:rPr>
              <w:t>1.781.173,54</w:t>
            </w:r>
          </w:p>
        </w:tc>
        <w:tc>
          <w:tcPr>
            <w:tcW w:w="1350" w:type="dxa"/>
            <w:tcBorders>
              <w:top w:val="nil"/>
              <w:left w:val="nil"/>
              <w:bottom w:val="single" w:sz="4" w:space="0" w:color="auto"/>
              <w:right w:val="single" w:sz="4" w:space="0" w:color="auto"/>
            </w:tcBorders>
            <w:shd w:val="clear" w:color="000000" w:fill="C0C0C0"/>
            <w:noWrap/>
            <w:vAlign w:val="bottom"/>
            <w:hideMark/>
          </w:tcPr>
          <w:p w14:paraId="07DCF654" w14:textId="77777777" w:rsidR="006D44EF" w:rsidRPr="00D77DF7" w:rsidRDefault="006D44EF" w:rsidP="00AC27B4">
            <w:pPr>
              <w:overflowPunct/>
              <w:autoSpaceDE/>
              <w:autoSpaceDN/>
              <w:adjustRightInd/>
              <w:spacing w:before="0" w:after="0"/>
              <w:ind w:left="0"/>
              <w:jc w:val="right"/>
              <w:textAlignment w:val="auto"/>
              <w:rPr>
                <w:color w:val="000000"/>
                <w:sz w:val="16"/>
                <w:szCs w:val="16"/>
                <w:lang w:eastAsia="sl-SI"/>
              </w:rPr>
            </w:pPr>
            <w:r w:rsidRPr="00D77DF7">
              <w:rPr>
                <w:color w:val="000000"/>
                <w:sz w:val="16"/>
                <w:szCs w:val="16"/>
                <w:lang w:eastAsia="sl-SI"/>
              </w:rPr>
              <w:t>14.084,98</w:t>
            </w:r>
          </w:p>
        </w:tc>
      </w:tr>
      <w:tr w:rsidR="006D44EF" w:rsidRPr="00D77DF7" w14:paraId="23AF833B" w14:textId="77777777" w:rsidTr="00AC27B4">
        <w:trPr>
          <w:trHeight w:val="295"/>
        </w:trPr>
        <w:tc>
          <w:tcPr>
            <w:tcW w:w="611" w:type="dxa"/>
            <w:tcBorders>
              <w:top w:val="nil"/>
              <w:left w:val="single" w:sz="4" w:space="0" w:color="auto"/>
              <w:bottom w:val="single" w:sz="4" w:space="0" w:color="auto"/>
              <w:right w:val="single" w:sz="4" w:space="0" w:color="auto"/>
            </w:tcBorders>
            <w:shd w:val="clear" w:color="000000" w:fill="FFFFFF"/>
            <w:noWrap/>
            <w:vAlign w:val="bottom"/>
            <w:hideMark/>
          </w:tcPr>
          <w:p w14:paraId="0B64F7AF" w14:textId="77777777" w:rsidR="006D44EF" w:rsidRPr="00D77DF7" w:rsidRDefault="006D44EF" w:rsidP="00AC27B4">
            <w:pPr>
              <w:overflowPunct/>
              <w:autoSpaceDE/>
              <w:autoSpaceDN/>
              <w:adjustRightInd/>
              <w:spacing w:before="0" w:after="0"/>
              <w:ind w:left="0"/>
              <w:textAlignment w:val="auto"/>
              <w:rPr>
                <w:color w:val="000000"/>
                <w:sz w:val="16"/>
                <w:szCs w:val="16"/>
                <w:lang w:eastAsia="sl-SI"/>
              </w:rPr>
            </w:pPr>
            <w:r w:rsidRPr="00D77DF7">
              <w:rPr>
                <w:color w:val="000000"/>
                <w:sz w:val="16"/>
                <w:szCs w:val="16"/>
                <w:lang w:eastAsia="sl-SI"/>
              </w:rPr>
              <w:t>710</w:t>
            </w:r>
          </w:p>
        </w:tc>
        <w:tc>
          <w:tcPr>
            <w:tcW w:w="5277" w:type="dxa"/>
            <w:tcBorders>
              <w:top w:val="nil"/>
              <w:left w:val="nil"/>
              <w:bottom w:val="single" w:sz="4" w:space="0" w:color="auto"/>
              <w:right w:val="single" w:sz="4" w:space="0" w:color="auto"/>
            </w:tcBorders>
            <w:shd w:val="clear" w:color="000000" w:fill="FFFFFF"/>
            <w:noWrap/>
            <w:vAlign w:val="bottom"/>
            <w:hideMark/>
          </w:tcPr>
          <w:p w14:paraId="3B7EA461" w14:textId="77777777" w:rsidR="006D44EF" w:rsidRPr="00D77DF7" w:rsidRDefault="006D44EF" w:rsidP="00AC27B4">
            <w:pPr>
              <w:overflowPunct/>
              <w:autoSpaceDE/>
              <w:autoSpaceDN/>
              <w:adjustRightInd/>
              <w:spacing w:before="0" w:after="0"/>
              <w:ind w:left="0"/>
              <w:textAlignment w:val="auto"/>
              <w:rPr>
                <w:color w:val="000000"/>
                <w:sz w:val="16"/>
                <w:szCs w:val="16"/>
                <w:lang w:eastAsia="sl-SI"/>
              </w:rPr>
            </w:pPr>
            <w:r w:rsidRPr="00D77DF7">
              <w:rPr>
                <w:color w:val="000000"/>
                <w:sz w:val="16"/>
                <w:szCs w:val="16"/>
                <w:lang w:eastAsia="sl-SI"/>
              </w:rPr>
              <w:t>UDELEŽBA NA DOBIČKU IN DOHODKI OD PREMOŽENJA</w:t>
            </w:r>
          </w:p>
        </w:tc>
        <w:tc>
          <w:tcPr>
            <w:tcW w:w="1350" w:type="dxa"/>
            <w:tcBorders>
              <w:top w:val="nil"/>
              <w:left w:val="nil"/>
              <w:bottom w:val="single" w:sz="4" w:space="0" w:color="auto"/>
              <w:right w:val="single" w:sz="4" w:space="0" w:color="auto"/>
            </w:tcBorders>
            <w:shd w:val="clear" w:color="000000" w:fill="FFFFFF"/>
            <w:noWrap/>
            <w:vAlign w:val="bottom"/>
            <w:hideMark/>
          </w:tcPr>
          <w:p w14:paraId="0474F2BC" w14:textId="77777777" w:rsidR="006D44EF" w:rsidRPr="00D77DF7" w:rsidRDefault="006D44EF" w:rsidP="00AC27B4">
            <w:pPr>
              <w:overflowPunct/>
              <w:autoSpaceDE/>
              <w:autoSpaceDN/>
              <w:adjustRightInd/>
              <w:spacing w:before="0" w:after="0"/>
              <w:ind w:left="0"/>
              <w:jc w:val="right"/>
              <w:textAlignment w:val="auto"/>
              <w:rPr>
                <w:color w:val="000000"/>
                <w:sz w:val="16"/>
                <w:szCs w:val="16"/>
                <w:lang w:eastAsia="sl-SI"/>
              </w:rPr>
            </w:pPr>
            <w:r w:rsidRPr="00D77DF7">
              <w:rPr>
                <w:color w:val="000000"/>
                <w:sz w:val="16"/>
                <w:szCs w:val="16"/>
                <w:lang w:eastAsia="sl-SI"/>
              </w:rPr>
              <w:t>1.311.518,00</w:t>
            </w:r>
          </w:p>
        </w:tc>
        <w:tc>
          <w:tcPr>
            <w:tcW w:w="1350" w:type="dxa"/>
            <w:tcBorders>
              <w:top w:val="nil"/>
              <w:left w:val="nil"/>
              <w:bottom w:val="single" w:sz="4" w:space="0" w:color="auto"/>
              <w:right w:val="single" w:sz="4" w:space="0" w:color="auto"/>
            </w:tcBorders>
            <w:shd w:val="clear" w:color="000000" w:fill="FFFFFF"/>
            <w:noWrap/>
            <w:vAlign w:val="bottom"/>
            <w:hideMark/>
          </w:tcPr>
          <w:p w14:paraId="1590D371" w14:textId="77777777" w:rsidR="006D44EF" w:rsidRPr="00D77DF7" w:rsidRDefault="006D44EF" w:rsidP="00AC27B4">
            <w:pPr>
              <w:overflowPunct/>
              <w:autoSpaceDE/>
              <w:autoSpaceDN/>
              <w:adjustRightInd/>
              <w:spacing w:before="0" w:after="0"/>
              <w:ind w:left="0"/>
              <w:jc w:val="right"/>
              <w:textAlignment w:val="auto"/>
              <w:rPr>
                <w:color w:val="000000"/>
                <w:sz w:val="16"/>
                <w:szCs w:val="16"/>
                <w:lang w:eastAsia="sl-SI"/>
              </w:rPr>
            </w:pPr>
            <w:r w:rsidRPr="00D77DF7">
              <w:rPr>
                <w:color w:val="000000"/>
                <w:sz w:val="16"/>
                <w:szCs w:val="16"/>
                <w:lang w:eastAsia="sl-SI"/>
              </w:rPr>
              <w:t>1.320.571,85</w:t>
            </w:r>
          </w:p>
        </w:tc>
        <w:tc>
          <w:tcPr>
            <w:tcW w:w="1350" w:type="dxa"/>
            <w:tcBorders>
              <w:top w:val="nil"/>
              <w:left w:val="nil"/>
              <w:bottom w:val="single" w:sz="4" w:space="0" w:color="auto"/>
              <w:right w:val="single" w:sz="4" w:space="0" w:color="auto"/>
            </w:tcBorders>
            <w:shd w:val="clear" w:color="000000" w:fill="FFFFFF"/>
            <w:noWrap/>
            <w:vAlign w:val="bottom"/>
            <w:hideMark/>
          </w:tcPr>
          <w:p w14:paraId="700C51EA" w14:textId="77777777" w:rsidR="006D44EF" w:rsidRPr="00D77DF7" w:rsidRDefault="006D44EF" w:rsidP="00AC27B4">
            <w:pPr>
              <w:overflowPunct/>
              <w:autoSpaceDE/>
              <w:autoSpaceDN/>
              <w:adjustRightInd/>
              <w:spacing w:before="0" w:after="0"/>
              <w:ind w:left="0"/>
              <w:jc w:val="right"/>
              <w:textAlignment w:val="auto"/>
              <w:rPr>
                <w:color w:val="000000"/>
                <w:sz w:val="16"/>
                <w:szCs w:val="16"/>
                <w:lang w:eastAsia="sl-SI"/>
              </w:rPr>
            </w:pPr>
            <w:r w:rsidRPr="00D77DF7">
              <w:rPr>
                <w:color w:val="000000"/>
                <w:sz w:val="16"/>
                <w:szCs w:val="16"/>
                <w:lang w:eastAsia="sl-SI"/>
              </w:rPr>
              <w:t>9.053,85</w:t>
            </w:r>
          </w:p>
        </w:tc>
      </w:tr>
      <w:tr w:rsidR="006D44EF" w:rsidRPr="00D77DF7" w14:paraId="0E145572" w14:textId="77777777" w:rsidTr="00AC27B4">
        <w:trPr>
          <w:trHeight w:val="295"/>
        </w:trPr>
        <w:tc>
          <w:tcPr>
            <w:tcW w:w="611" w:type="dxa"/>
            <w:tcBorders>
              <w:top w:val="nil"/>
              <w:left w:val="single" w:sz="4" w:space="0" w:color="auto"/>
              <w:bottom w:val="single" w:sz="4" w:space="0" w:color="auto"/>
              <w:right w:val="single" w:sz="4" w:space="0" w:color="auto"/>
            </w:tcBorders>
            <w:shd w:val="clear" w:color="000000" w:fill="FFFFFF"/>
            <w:noWrap/>
            <w:vAlign w:val="bottom"/>
            <w:hideMark/>
          </w:tcPr>
          <w:p w14:paraId="1F4A46C7" w14:textId="77777777" w:rsidR="006D44EF" w:rsidRPr="00D77DF7" w:rsidRDefault="006D44EF" w:rsidP="00AC27B4">
            <w:pPr>
              <w:overflowPunct/>
              <w:autoSpaceDE/>
              <w:autoSpaceDN/>
              <w:adjustRightInd/>
              <w:spacing w:before="0" w:after="0"/>
              <w:ind w:left="0"/>
              <w:textAlignment w:val="auto"/>
              <w:rPr>
                <w:color w:val="000000"/>
                <w:sz w:val="16"/>
                <w:szCs w:val="16"/>
                <w:lang w:eastAsia="sl-SI"/>
              </w:rPr>
            </w:pPr>
            <w:r w:rsidRPr="00D77DF7">
              <w:rPr>
                <w:color w:val="000000"/>
                <w:sz w:val="16"/>
                <w:szCs w:val="16"/>
                <w:lang w:eastAsia="sl-SI"/>
              </w:rPr>
              <w:t>711</w:t>
            </w:r>
          </w:p>
        </w:tc>
        <w:tc>
          <w:tcPr>
            <w:tcW w:w="5277" w:type="dxa"/>
            <w:tcBorders>
              <w:top w:val="nil"/>
              <w:left w:val="nil"/>
              <w:bottom w:val="single" w:sz="4" w:space="0" w:color="auto"/>
              <w:right w:val="single" w:sz="4" w:space="0" w:color="auto"/>
            </w:tcBorders>
            <w:shd w:val="clear" w:color="000000" w:fill="FFFFFF"/>
            <w:noWrap/>
            <w:vAlign w:val="bottom"/>
            <w:hideMark/>
          </w:tcPr>
          <w:p w14:paraId="7F89F9AF" w14:textId="77777777" w:rsidR="006D44EF" w:rsidRPr="00D77DF7" w:rsidRDefault="006D44EF" w:rsidP="00AC27B4">
            <w:pPr>
              <w:overflowPunct/>
              <w:autoSpaceDE/>
              <w:autoSpaceDN/>
              <w:adjustRightInd/>
              <w:spacing w:before="0" w:after="0"/>
              <w:ind w:left="0"/>
              <w:textAlignment w:val="auto"/>
              <w:rPr>
                <w:color w:val="000000"/>
                <w:sz w:val="16"/>
                <w:szCs w:val="16"/>
                <w:lang w:eastAsia="sl-SI"/>
              </w:rPr>
            </w:pPr>
            <w:r w:rsidRPr="00D77DF7">
              <w:rPr>
                <w:color w:val="000000"/>
                <w:sz w:val="16"/>
                <w:szCs w:val="16"/>
                <w:lang w:eastAsia="sl-SI"/>
              </w:rPr>
              <w:t>TAKSE IN PRISTOJBINE</w:t>
            </w:r>
          </w:p>
        </w:tc>
        <w:tc>
          <w:tcPr>
            <w:tcW w:w="1350" w:type="dxa"/>
            <w:tcBorders>
              <w:top w:val="nil"/>
              <w:left w:val="nil"/>
              <w:bottom w:val="single" w:sz="4" w:space="0" w:color="auto"/>
              <w:right w:val="single" w:sz="4" w:space="0" w:color="auto"/>
            </w:tcBorders>
            <w:shd w:val="clear" w:color="000000" w:fill="FFFFFF"/>
            <w:noWrap/>
            <w:vAlign w:val="bottom"/>
            <w:hideMark/>
          </w:tcPr>
          <w:p w14:paraId="6B3CB405" w14:textId="77777777" w:rsidR="006D44EF" w:rsidRPr="00D77DF7" w:rsidRDefault="006D44EF" w:rsidP="00AC27B4">
            <w:pPr>
              <w:overflowPunct/>
              <w:autoSpaceDE/>
              <w:autoSpaceDN/>
              <w:adjustRightInd/>
              <w:spacing w:before="0" w:after="0"/>
              <w:ind w:left="0"/>
              <w:jc w:val="right"/>
              <w:textAlignment w:val="auto"/>
              <w:rPr>
                <w:color w:val="000000"/>
                <w:sz w:val="16"/>
                <w:szCs w:val="16"/>
                <w:lang w:eastAsia="sl-SI"/>
              </w:rPr>
            </w:pPr>
            <w:r w:rsidRPr="00D77DF7">
              <w:rPr>
                <w:color w:val="000000"/>
                <w:sz w:val="16"/>
                <w:szCs w:val="16"/>
                <w:lang w:eastAsia="sl-SI"/>
              </w:rPr>
              <w:t>10.000,00</w:t>
            </w:r>
          </w:p>
        </w:tc>
        <w:tc>
          <w:tcPr>
            <w:tcW w:w="1350" w:type="dxa"/>
            <w:tcBorders>
              <w:top w:val="nil"/>
              <w:left w:val="nil"/>
              <w:bottom w:val="single" w:sz="4" w:space="0" w:color="auto"/>
              <w:right w:val="single" w:sz="4" w:space="0" w:color="auto"/>
            </w:tcBorders>
            <w:shd w:val="clear" w:color="000000" w:fill="FFFFFF"/>
            <w:noWrap/>
            <w:vAlign w:val="bottom"/>
            <w:hideMark/>
          </w:tcPr>
          <w:p w14:paraId="12D310FD" w14:textId="77777777" w:rsidR="006D44EF" w:rsidRPr="00D77DF7" w:rsidRDefault="006D44EF" w:rsidP="00AC27B4">
            <w:pPr>
              <w:overflowPunct/>
              <w:autoSpaceDE/>
              <w:autoSpaceDN/>
              <w:adjustRightInd/>
              <w:spacing w:before="0" w:after="0"/>
              <w:ind w:left="0"/>
              <w:jc w:val="right"/>
              <w:textAlignment w:val="auto"/>
              <w:rPr>
                <w:color w:val="000000"/>
                <w:sz w:val="16"/>
                <w:szCs w:val="16"/>
                <w:lang w:eastAsia="sl-SI"/>
              </w:rPr>
            </w:pPr>
            <w:r w:rsidRPr="00D77DF7">
              <w:rPr>
                <w:color w:val="000000"/>
                <w:sz w:val="16"/>
                <w:szCs w:val="16"/>
                <w:lang w:eastAsia="sl-SI"/>
              </w:rPr>
              <w:t>16.155,11</w:t>
            </w:r>
          </w:p>
        </w:tc>
        <w:tc>
          <w:tcPr>
            <w:tcW w:w="1350" w:type="dxa"/>
            <w:tcBorders>
              <w:top w:val="nil"/>
              <w:left w:val="nil"/>
              <w:bottom w:val="single" w:sz="4" w:space="0" w:color="auto"/>
              <w:right w:val="single" w:sz="4" w:space="0" w:color="auto"/>
            </w:tcBorders>
            <w:shd w:val="clear" w:color="000000" w:fill="FFFFFF"/>
            <w:noWrap/>
            <w:vAlign w:val="bottom"/>
            <w:hideMark/>
          </w:tcPr>
          <w:p w14:paraId="463F8669" w14:textId="77777777" w:rsidR="006D44EF" w:rsidRPr="00D77DF7" w:rsidRDefault="006D44EF" w:rsidP="00AC27B4">
            <w:pPr>
              <w:overflowPunct/>
              <w:autoSpaceDE/>
              <w:autoSpaceDN/>
              <w:adjustRightInd/>
              <w:spacing w:before="0" w:after="0"/>
              <w:ind w:left="0"/>
              <w:jc w:val="right"/>
              <w:textAlignment w:val="auto"/>
              <w:rPr>
                <w:color w:val="000000"/>
                <w:sz w:val="16"/>
                <w:szCs w:val="16"/>
                <w:lang w:eastAsia="sl-SI"/>
              </w:rPr>
            </w:pPr>
            <w:r w:rsidRPr="00D77DF7">
              <w:rPr>
                <w:color w:val="000000"/>
                <w:sz w:val="16"/>
                <w:szCs w:val="16"/>
                <w:lang w:eastAsia="sl-SI"/>
              </w:rPr>
              <w:t>6.155,11</w:t>
            </w:r>
          </w:p>
        </w:tc>
      </w:tr>
      <w:tr w:rsidR="006D44EF" w:rsidRPr="00D77DF7" w14:paraId="2AD94FEC" w14:textId="77777777" w:rsidTr="00AC27B4">
        <w:trPr>
          <w:trHeight w:val="295"/>
        </w:trPr>
        <w:tc>
          <w:tcPr>
            <w:tcW w:w="6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1EAE16" w14:textId="77777777" w:rsidR="006D44EF" w:rsidRPr="00D77DF7" w:rsidRDefault="006D44EF" w:rsidP="00AC27B4">
            <w:pPr>
              <w:overflowPunct/>
              <w:autoSpaceDE/>
              <w:autoSpaceDN/>
              <w:adjustRightInd/>
              <w:spacing w:before="0" w:after="0"/>
              <w:ind w:left="0"/>
              <w:textAlignment w:val="auto"/>
              <w:rPr>
                <w:color w:val="000000"/>
                <w:sz w:val="16"/>
                <w:szCs w:val="16"/>
                <w:lang w:eastAsia="sl-SI"/>
              </w:rPr>
            </w:pPr>
            <w:r w:rsidRPr="00D77DF7">
              <w:rPr>
                <w:color w:val="000000"/>
                <w:sz w:val="16"/>
                <w:szCs w:val="16"/>
                <w:lang w:eastAsia="sl-SI"/>
              </w:rPr>
              <w:t>712</w:t>
            </w:r>
          </w:p>
        </w:tc>
        <w:tc>
          <w:tcPr>
            <w:tcW w:w="5277" w:type="dxa"/>
            <w:tcBorders>
              <w:top w:val="single" w:sz="4" w:space="0" w:color="auto"/>
              <w:left w:val="nil"/>
              <w:bottom w:val="single" w:sz="4" w:space="0" w:color="auto"/>
              <w:right w:val="single" w:sz="4" w:space="0" w:color="auto"/>
            </w:tcBorders>
            <w:shd w:val="clear" w:color="000000" w:fill="FFFFFF"/>
            <w:noWrap/>
            <w:vAlign w:val="bottom"/>
            <w:hideMark/>
          </w:tcPr>
          <w:p w14:paraId="5D095A42" w14:textId="77777777" w:rsidR="006D44EF" w:rsidRPr="00D77DF7" w:rsidRDefault="006D44EF" w:rsidP="00AC27B4">
            <w:pPr>
              <w:overflowPunct/>
              <w:autoSpaceDE/>
              <w:autoSpaceDN/>
              <w:adjustRightInd/>
              <w:spacing w:before="0" w:after="0"/>
              <w:ind w:left="0"/>
              <w:textAlignment w:val="auto"/>
              <w:rPr>
                <w:color w:val="000000"/>
                <w:sz w:val="16"/>
                <w:szCs w:val="16"/>
                <w:lang w:eastAsia="sl-SI"/>
              </w:rPr>
            </w:pPr>
            <w:r w:rsidRPr="00D77DF7">
              <w:rPr>
                <w:color w:val="000000"/>
                <w:sz w:val="16"/>
                <w:szCs w:val="16"/>
                <w:lang w:eastAsia="sl-SI"/>
              </w:rPr>
              <w:t>DENARNE KAZNI</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4AD86EC4" w14:textId="77777777" w:rsidR="006D44EF" w:rsidRPr="00D77DF7" w:rsidRDefault="006D44EF" w:rsidP="00AC27B4">
            <w:pPr>
              <w:overflowPunct/>
              <w:autoSpaceDE/>
              <w:autoSpaceDN/>
              <w:adjustRightInd/>
              <w:spacing w:before="0" w:after="0"/>
              <w:ind w:left="0"/>
              <w:jc w:val="right"/>
              <w:textAlignment w:val="auto"/>
              <w:rPr>
                <w:color w:val="000000"/>
                <w:sz w:val="16"/>
                <w:szCs w:val="16"/>
                <w:lang w:eastAsia="sl-SI"/>
              </w:rPr>
            </w:pPr>
            <w:r w:rsidRPr="00D77DF7">
              <w:rPr>
                <w:color w:val="000000"/>
                <w:sz w:val="16"/>
                <w:szCs w:val="16"/>
                <w:lang w:eastAsia="sl-SI"/>
              </w:rPr>
              <w:t>50.500,00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6C1E3868" w14:textId="77777777" w:rsidR="006D44EF" w:rsidRPr="00D77DF7" w:rsidRDefault="006D44EF" w:rsidP="00AC27B4">
            <w:pPr>
              <w:overflowPunct/>
              <w:autoSpaceDE/>
              <w:autoSpaceDN/>
              <w:adjustRightInd/>
              <w:spacing w:before="0" w:after="0"/>
              <w:ind w:left="0"/>
              <w:jc w:val="right"/>
              <w:textAlignment w:val="auto"/>
              <w:rPr>
                <w:color w:val="000000"/>
                <w:sz w:val="16"/>
                <w:szCs w:val="16"/>
                <w:lang w:eastAsia="sl-SI"/>
              </w:rPr>
            </w:pPr>
            <w:r w:rsidRPr="00D77DF7">
              <w:rPr>
                <w:color w:val="000000"/>
                <w:sz w:val="16"/>
                <w:szCs w:val="16"/>
                <w:lang w:eastAsia="sl-SI"/>
              </w:rPr>
              <w:t>116.009,69</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5E66DA80" w14:textId="77777777" w:rsidR="006D44EF" w:rsidRPr="00D77DF7" w:rsidRDefault="006D44EF" w:rsidP="00AC27B4">
            <w:pPr>
              <w:overflowPunct/>
              <w:autoSpaceDE/>
              <w:autoSpaceDN/>
              <w:adjustRightInd/>
              <w:spacing w:before="0" w:after="0"/>
              <w:ind w:left="0"/>
              <w:jc w:val="right"/>
              <w:textAlignment w:val="auto"/>
              <w:rPr>
                <w:color w:val="000000"/>
                <w:sz w:val="16"/>
                <w:szCs w:val="16"/>
                <w:lang w:eastAsia="sl-SI"/>
              </w:rPr>
            </w:pPr>
            <w:r w:rsidRPr="00D77DF7">
              <w:rPr>
                <w:color w:val="000000"/>
                <w:sz w:val="16"/>
                <w:szCs w:val="16"/>
                <w:lang w:eastAsia="sl-SI"/>
              </w:rPr>
              <w:t>65.509,69</w:t>
            </w:r>
          </w:p>
        </w:tc>
      </w:tr>
      <w:tr w:rsidR="006D44EF" w:rsidRPr="00D77DF7" w14:paraId="7847E76D" w14:textId="77777777" w:rsidTr="00AC27B4">
        <w:trPr>
          <w:trHeight w:val="295"/>
        </w:trPr>
        <w:tc>
          <w:tcPr>
            <w:tcW w:w="611" w:type="dxa"/>
            <w:tcBorders>
              <w:top w:val="nil"/>
              <w:left w:val="single" w:sz="4" w:space="0" w:color="auto"/>
              <w:bottom w:val="single" w:sz="4" w:space="0" w:color="auto"/>
              <w:right w:val="single" w:sz="4" w:space="0" w:color="auto"/>
            </w:tcBorders>
            <w:shd w:val="clear" w:color="000000" w:fill="FFFFFF"/>
            <w:noWrap/>
            <w:vAlign w:val="bottom"/>
            <w:hideMark/>
          </w:tcPr>
          <w:p w14:paraId="6DDBC807" w14:textId="77777777" w:rsidR="006D44EF" w:rsidRPr="00D77DF7" w:rsidRDefault="006D44EF" w:rsidP="00AC27B4">
            <w:pPr>
              <w:overflowPunct/>
              <w:autoSpaceDE/>
              <w:autoSpaceDN/>
              <w:adjustRightInd/>
              <w:spacing w:before="0" w:after="0"/>
              <w:ind w:left="0"/>
              <w:textAlignment w:val="auto"/>
              <w:rPr>
                <w:color w:val="000000"/>
                <w:sz w:val="16"/>
                <w:szCs w:val="16"/>
                <w:lang w:eastAsia="sl-SI"/>
              </w:rPr>
            </w:pPr>
            <w:r w:rsidRPr="00D77DF7">
              <w:rPr>
                <w:color w:val="000000"/>
                <w:sz w:val="16"/>
                <w:szCs w:val="16"/>
                <w:lang w:eastAsia="sl-SI"/>
              </w:rPr>
              <w:t>713</w:t>
            </w:r>
          </w:p>
        </w:tc>
        <w:tc>
          <w:tcPr>
            <w:tcW w:w="5277" w:type="dxa"/>
            <w:tcBorders>
              <w:top w:val="nil"/>
              <w:left w:val="nil"/>
              <w:bottom w:val="single" w:sz="4" w:space="0" w:color="auto"/>
              <w:right w:val="single" w:sz="4" w:space="0" w:color="auto"/>
            </w:tcBorders>
            <w:shd w:val="clear" w:color="000000" w:fill="FFFFFF"/>
            <w:noWrap/>
            <w:vAlign w:val="bottom"/>
            <w:hideMark/>
          </w:tcPr>
          <w:p w14:paraId="2395B6B2" w14:textId="77777777" w:rsidR="006D44EF" w:rsidRPr="00D77DF7" w:rsidRDefault="006D44EF" w:rsidP="00AC27B4">
            <w:pPr>
              <w:overflowPunct/>
              <w:autoSpaceDE/>
              <w:autoSpaceDN/>
              <w:adjustRightInd/>
              <w:spacing w:before="0" w:after="0"/>
              <w:ind w:left="0"/>
              <w:textAlignment w:val="auto"/>
              <w:rPr>
                <w:color w:val="000000"/>
                <w:sz w:val="16"/>
                <w:szCs w:val="16"/>
                <w:lang w:eastAsia="sl-SI"/>
              </w:rPr>
            </w:pPr>
            <w:r w:rsidRPr="00D77DF7">
              <w:rPr>
                <w:color w:val="000000"/>
                <w:sz w:val="16"/>
                <w:szCs w:val="16"/>
                <w:lang w:eastAsia="sl-SI"/>
              </w:rPr>
              <w:t>PRIHODKI OD PRODAJE BLAGA IN STORITEV</w:t>
            </w:r>
          </w:p>
        </w:tc>
        <w:tc>
          <w:tcPr>
            <w:tcW w:w="1350" w:type="dxa"/>
            <w:tcBorders>
              <w:top w:val="nil"/>
              <w:left w:val="nil"/>
              <w:bottom w:val="single" w:sz="4" w:space="0" w:color="auto"/>
              <w:right w:val="single" w:sz="4" w:space="0" w:color="auto"/>
            </w:tcBorders>
            <w:shd w:val="clear" w:color="000000" w:fill="FFFFFF"/>
            <w:noWrap/>
            <w:vAlign w:val="bottom"/>
            <w:hideMark/>
          </w:tcPr>
          <w:p w14:paraId="418E91C5" w14:textId="77777777" w:rsidR="006D44EF" w:rsidRPr="00D77DF7" w:rsidRDefault="006D44EF" w:rsidP="00AC27B4">
            <w:pPr>
              <w:overflowPunct/>
              <w:autoSpaceDE/>
              <w:autoSpaceDN/>
              <w:adjustRightInd/>
              <w:spacing w:before="0" w:after="0"/>
              <w:ind w:left="0"/>
              <w:jc w:val="right"/>
              <w:textAlignment w:val="auto"/>
              <w:rPr>
                <w:color w:val="000000"/>
                <w:sz w:val="16"/>
                <w:szCs w:val="16"/>
                <w:lang w:eastAsia="sl-SI"/>
              </w:rPr>
            </w:pPr>
            <w:r w:rsidRPr="00D77DF7">
              <w:rPr>
                <w:color w:val="000000"/>
                <w:sz w:val="16"/>
                <w:szCs w:val="16"/>
                <w:lang w:eastAsia="sl-SI"/>
              </w:rPr>
              <w:t>38.605,00</w:t>
            </w:r>
          </w:p>
        </w:tc>
        <w:tc>
          <w:tcPr>
            <w:tcW w:w="1350" w:type="dxa"/>
            <w:tcBorders>
              <w:top w:val="nil"/>
              <w:left w:val="nil"/>
              <w:bottom w:val="single" w:sz="4" w:space="0" w:color="auto"/>
              <w:right w:val="single" w:sz="4" w:space="0" w:color="auto"/>
            </w:tcBorders>
            <w:shd w:val="clear" w:color="000000" w:fill="FFFFFF"/>
            <w:noWrap/>
            <w:vAlign w:val="bottom"/>
            <w:hideMark/>
          </w:tcPr>
          <w:p w14:paraId="157B1ADF" w14:textId="77777777" w:rsidR="006D44EF" w:rsidRPr="00D77DF7" w:rsidRDefault="006D44EF" w:rsidP="00AC27B4">
            <w:pPr>
              <w:overflowPunct/>
              <w:autoSpaceDE/>
              <w:autoSpaceDN/>
              <w:adjustRightInd/>
              <w:spacing w:before="0" w:after="0"/>
              <w:ind w:left="0"/>
              <w:jc w:val="right"/>
              <w:textAlignment w:val="auto"/>
              <w:rPr>
                <w:color w:val="000000"/>
                <w:sz w:val="16"/>
                <w:szCs w:val="16"/>
                <w:lang w:eastAsia="sl-SI"/>
              </w:rPr>
            </w:pPr>
            <w:r w:rsidRPr="00D77DF7">
              <w:rPr>
                <w:color w:val="000000"/>
                <w:sz w:val="16"/>
                <w:szCs w:val="16"/>
                <w:lang w:eastAsia="sl-SI"/>
              </w:rPr>
              <w:t>75.097,46</w:t>
            </w:r>
          </w:p>
        </w:tc>
        <w:tc>
          <w:tcPr>
            <w:tcW w:w="1350" w:type="dxa"/>
            <w:tcBorders>
              <w:top w:val="nil"/>
              <w:left w:val="nil"/>
              <w:bottom w:val="single" w:sz="4" w:space="0" w:color="auto"/>
              <w:right w:val="single" w:sz="4" w:space="0" w:color="auto"/>
            </w:tcBorders>
            <w:shd w:val="clear" w:color="000000" w:fill="FFFFFF"/>
            <w:noWrap/>
            <w:vAlign w:val="bottom"/>
            <w:hideMark/>
          </w:tcPr>
          <w:p w14:paraId="2EC28A7F" w14:textId="77777777" w:rsidR="006D44EF" w:rsidRPr="00D77DF7" w:rsidRDefault="006D44EF" w:rsidP="00AC27B4">
            <w:pPr>
              <w:overflowPunct/>
              <w:autoSpaceDE/>
              <w:autoSpaceDN/>
              <w:adjustRightInd/>
              <w:spacing w:before="0" w:after="0"/>
              <w:ind w:left="0"/>
              <w:jc w:val="right"/>
              <w:textAlignment w:val="auto"/>
              <w:rPr>
                <w:color w:val="000000"/>
                <w:sz w:val="16"/>
                <w:szCs w:val="16"/>
                <w:lang w:eastAsia="sl-SI"/>
              </w:rPr>
            </w:pPr>
            <w:r w:rsidRPr="00D77DF7">
              <w:rPr>
                <w:color w:val="000000"/>
                <w:sz w:val="16"/>
                <w:szCs w:val="16"/>
                <w:lang w:eastAsia="sl-SI"/>
              </w:rPr>
              <w:t>36.492,46</w:t>
            </w:r>
          </w:p>
        </w:tc>
      </w:tr>
      <w:tr w:rsidR="006D44EF" w:rsidRPr="00D77DF7" w14:paraId="1303B863" w14:textId="77777777" w:rsidTr="00AC27B4">
        <w:trPr>
          <w:trHeight w:val="295"/>
        </w:trPr>
        <w:tc>
          <w:tcPr>
            <w:tcW w:w="611" w:type="dxa"/>
            <w:tcBorders>
              <w:top w:val="nil"/>
              <w:left w:val="single" w:sz="4" w:space="0" w:color="auto"/>
              <w:bottom w:val="single" w:sz="4" w:space="0" w:color="auto"/>
              <w:right w:val="single" w:sz="4" w:space="0" w:color="auto"/>
            </w:tcBorders>
            <w:shd w:val="clear" w:color="000000" w:fill="FFFFFF"/>
            <w:noWrap/>
            <w:vAlign w:val="bottom"/>
            <w:hideMark/>
          </w:tcPr>
          <w:p w14:paraId="798630C3" w14:textId="77777777" w:rsidR="006D44EF" w:rsidRPr="00D77DF7" w:rsidRDefault="006D44EF" w:rsidP="00AC27B4">
            <w:pPr>
              <w:overflowPunct/>
              <w:autoSpaceDE/>
              <w:autoSpaceDN/>
              <w:adjustRightInd/>
              <w:spacing w:before="0" w:after="0"/>
              <w:ind w:left="0"/>
              <w:textAlignment w:val="auto"/>
              <w:rPr>
                <w:color w:val="000000"/>
                <w:sz w:val="16"/>
                <w:szCs w:val="16"/>
                <w:lang w:eastAsia="sl-SI"/>
              </w:rPr>
            </w:pPr>
            <w:r w:rsidRPr="00D77DF7">
              <w:rPr>
                <w:color w:val="000000"/>
                <w:sz w:val="16"/>
                <w:szCs w:val="16"/>
                <w:lang w:eastAsia="sl-SI"/>
              </w:rPr>
              <w:t>714</w:t>
            </w:r>
          </w:p>
        </w:tc>
        <w:tc>
          <w:tcPr>
            <w:tcW w:w="5277" w:type="dxa"/>
            <w:tcBorders>
              <w:top w:val="nil"/>
              <w:left w:val="nil"/>
              <w:bottom w:val="single" w:sz="4" w:space="0" w:color="auto"/>
              <w:right w:val="single" w:sz="4" w:space="0" w:color="auto"/>
            </w:tcBorders>
            <w:shd w:val="clear" w:color="000000" w:fill="FFFFFF"/>
            <w:noWrap/>
            <w:vAlign w:val="bottom"/>
            <w:hideMark/>
          </w:tcPr>
          <w:p w14:paraId="2C09A5E6" w14:textId="77777777" w:rsidR="006D44EF" w:rsidRPr="00D77DF7" w:rsidRDefault="006D44EF" w:rsidP="00AC27B4">
            <w:pPr>
              <w:overflowPunct/>
              <w:autoSpaceDE/>
              <w:autoSpaceDN/>
              <w:adjustRightInd/>
              <w:spacing w:before="0" w:after="0"/>
              <w:ind w:left="0"/>
              <w:textAlignment w:val="auto"/>
              <w:rPr>
                <w:color w:val="000000"/>
                <w:sz w:val="16"/>
                <w:szCs w:val="16"/>
                <w:lang w:eastAsia="sl-SI"/>
              </w:rPr>
            </w:pPr>
            <w:r w:rsidRPr="00D77DF7">
              <w:rPr>
                <w:color w:val="000000"/>
                <w:sz w:val="16"/>
                <w:szCs w:val="16"/>
                <w:lang w:eastAsia="sl-SI"/>
              </w:rPr>
              <w:t>DRUGI NEDAVČNI PRIHODKI</w:t>
            </w:r>
          </w:p>
        </w:tc>
        <w:tc>
          <w:tcPr>
            <w:tcW w:w="1350" w:type="dxa"/>
            <w:tcBorders>
              <w:top w:val="nil"/>
              <w:left w:val="nil"/>
              <w:bottom w:val="single" w:sz="4" w:space="0" w:color="auto"/>
              <w:right w:val="single" w:sz="4" w:space="0" w:color="auto"/>
            </w:tcBorders>
            <w:shd w:val="clear" w:color="000000" w:fill="FFFFFF"/>
            <w:noWrap/>
            <w:vAlign w:val="bottom"/>
            <w:hideMark/>
          </w:tcPr>
          <w:p w14:paraId="092E222E" w14:textId="77777777" w:rsidR="006D44EF" w:rsidRPr="00D77DF7" w:rsidRDefault="006D44EF" w:rsidP="00AC27B4">
            <w:pPr>
              <w:overflowPunct/>
              <w:autoSpaceDE/>
              <w:autoSpaceDN/>
              <w:adjustRightInd/>
              <w:spacing w:before="0" w:after="0"/>
              <w:ind w:left="0"/>
              <w:jc w:val="right"/>
              <w:textAlignment w:val="auto"/>
              <w:rPr>
                <w:color w:val="000000"/>
                <w:sz w:val="16"/>
                <w:szCs w:val="16"/>
                <w:lang w:eastAsia="sl-SI"/>
              </w:rPr>
            </w:pPr>
            <w:r w:rsidRPr="00D77DF7">
              <w:rPr>
                <w:color w:val="000000"/>
                <w:sz w:val="16"/>
                <w:szCs w:val="16"/>
                <w:lang w:eastAsia="sl-SI"/>
              </w:rPr>
              <w:t>356.465,56</w:t>
            </w:r>
          </w:p>
        </w:tc>
        <w:tc>
          <w:tcPr>
            <w:tcW w:w="1350" w:type="dxa"/>
            <w:tcBorders>
              <w:top w:val="nil"/>
              <w:left w:val="nil"/>
              <w:bottom w:val="single" w:sz="4" w:space="0" w:color="auto"/>
              <w:right w:val="single" w:sz="4" w:space="0" w:color="auto"/>
            </w:tcBorders>
            <w:shd w:val="clear" w:color="000000" w:fill="FFFFFF"/>
            <w:noWrap/>
            <w:vAlign w:val="bottom"/>
            <w:hideMark/>
          </w:tcPr>
          <w:p w14:paraId="49E1E5F9" w14:textId="77777777" w:rsidR="006D44EF" w:rsidRPr="00D77DF7" w:rsidRDefault="006D44EF" w:rsidP="00AC27B4">
            <w:pPr>
              <w:overflowPunct/>
              <w:autoSpaceDE/>
              <w:autoSpaceDN/>
              <w:adjustRightInd/>
              <w:spacing w:before="0" w:after="0"/>
              <w:ind w:left="0"/>
              <w:jc w:val="right"/>
              <w:textAlignment w:val="auto"/>
              <w:rPr>
                <w:color w:val="000000"/>
                <w:sz w:val="16"/>
                <w:szCs w:val="16"/>
                <w:lang w:eastAsia="sl-SI"/>
              </w:rPr>
            </w:pPr>
            <w:r w:rsidRPr="00D77DF7">
              <w:rPr>
                <w:color w:val="000000"/>
                <w:sz w:val="16"/>
                <w:szCs w:val="16"/>
                <w:lang w:eastAsia="sl-SI"/>
              </w:rPr>
              <w:t>253.339,43</w:t>
            </w:r>
          </w:p>
        </w:tc>
        <w:tc>
          <w:tcPr>
            <w:tcW w:w="1350" w:type="dxa"/>
            <w:tcBorders>
              <w:top w:val="nil"/>
              <w:left w:val="nil"/>
              <w:bottom w:val="single" w:sz="4" w:space="0" w:color="auto"/>
              <w:right w:val="single" w:sz="4" w:space="0" w:color="auto"/>
            </w:tcBorders>
            <w:shd w:val="clear" w:color="000000" w:fill="FFFFFF"/>
            <w:noWrap/>
            <w:vAlign w:val="bottom"/>
            <w:hideMark/>
          </w:tcPr>
          <w:p w14:paraId="7A406230" w14:textId="77777777" w:rsidR="006D44EF" w:rsidRPr="00D77DF7" w:rsidRDefault="006D44EF" w:rsidP="00AC27B4">
            <w:pPr>
              <w:overflowPunct/>
              <w:autoSpaceDE/>
              <w:autoSpaceDN/>
              <w:adjustRightInd/>
              <w:spacing w:before="0" w:after="0"/>
              <w:ind w:left="0"/>
              <w:jc w:val="right"/>
              <w:textAlignment w:val="auto"/>
              <w:rPr>
                <w:color w:val="000000"/>
                <w:sz w:val="16"/>
                <w:szCs w:val="16"/>
                <w:lang w:eastAsia="sl-SI"/>
              </w:rPr>
            </w:pPr>
            <w:r w:rsidRPr="00D77DF7">
              <w:rPr>
                <w:color w:val="000000"/>
                <w:sz w:val="16"/>
                <w:szCs w:val="16"/>
                <w:lang w:eastAsia="sl-SI"/>
              </w:rPr>
              <w:t>-103.126,13</w:t>
            </w:r>
          </w:p>
        </w:tc>
      </w:tr>
      <w:tr w:rsidR="006D44EF" w:rsidRPr="00D77DF7" w14:paraId="08193346" w14:textId="77777777" w:rsidTr="00AC27B4">
        <w:trPr>
          <w:trHeight w:val="295"/>
        </w:trPr>
        <w:tc>
          <w:tcPr>
            <w:tcW w:w="611" w:type="dxa"/>
            <w:tcBorders>
              <w:top w:val="nil"/>
              <w:left w:val="single" w:sz="4" w:space="0" w:color="auto"/>
              <w:bottom w:val="single" w:sz="4" w:space="0" w:color="auto"/>
              <w:right w:val="single" w:sz="4" w:space="0" w:color="auto"/>
            </w:tcBorders>
            <w:shd w:val="clear" w:color="000000" w:fill="C0C0C0"/>
            <w:noWrap/>
            <w:vAlign w:val="bottom"/>
            <w:hideMark/>
          </w:tcPr>
          <w:p w14:paraId="10C565A4" w14:textId="77777777" w:rsidR="006D44EF" w:rsidRPr="00D77DF7" w:rsidRDefault="006D44EF" w:rsidP="00AC27B4">
            <w:pPr>
              <w:overflowPunct/>
              <w:autoSpaceDE/>
              <w:autoSpaceDN/>
              <w:adjustRightInd/>
              <w:spacing w:before="0" w:after="0"/>
              <w:ind w:left="0"/>
              <w:textAlignment w:val="auto"/>
              <w:rPr>
                <w:color w:val="000000"/>
                <w:sz w:val="16"/>
                <w:szCs w:val="16"/>
                <w:lang w:eastAsia="sl-SI"/>
              </w:rPr>
            </w:pPr>
            <w:r w:rsidRPr="00D77DF7">
              <w:rPr>
                <w:color w:val="000000"/>
                <w:sz w:val="16"/>
                <w:szCs w:val="16"/>
                <w:lang w:eastAsia="sl-SI"/>
              </w:rPr>
              <w:t>72</w:t>
            </w:r>
          </w:p>
        </w:tc>
        <w:tc>
          <w:tcPr>
            <w:tcW w:w="5277" w:type="dxa"/>
            <w:tcBorders>
              <w:top w:val="nil"/>
              <w:left w:val="nil"/>
              <w:bottom w:val="single" w:sz="4" w:space="0" w:color="auto"/>
              <w:right w:val="single" w:sz="4" w:space="0" w:color="auto"/>
            </w:tcBorders>
            <w:shd w:val="clear" w:color="000000" w:fill="C0C0C0"/>
            <w:noWrap/>
            <w:vAlign w:val="bottom"/>
            <w:hideMark/>
          </w:tcPr>
          <w:p w14:paraId="7FD8F67A" w14:textId="77777777" w:rsidR="006D44EF" w:rsidRPr="00D77DF7" w:rsidRDefault="006D44EF" w:rsidP="00AC27B4">
            <w:pPr>
              <w:overflowPunct/>
              <w:autoSpaceDE/>
              <w:autoSpaceDN/>
              <w:adjustRightInd/>
              <w:spacing w:before="0" w:after="0"/>
              <w:ind w:left="0"/>
              <w:textAlignment w:val="auto"/>
              <w:rPr>
                <w:color w:val="000000"/>
                <w:sz w:val="16"/>
                <w:szCs w:val="16"/>
                <w:lang w:eastAsia="sl-SI"/>
              </w:rPr>
            </w:pPr>
            <w:r w:rsidRPr="00D77DF7">
              <w:rPr>
                <w:color w:val="000000"/>
                <w:sz w:val="16"/>
                <w:szCs w:val="16"/>
                <w:lang w:eastAsia="sl-SI"/>
              </w:rPr>
              <w:t>KAPITALSKI PRIHODKI</w:t>
            </w:r>
          </w:p>
        </w:tc>
        <w:tc>
          <w:tcPr>
            <w:tcW w:w="1350" w:type="dxa"/>
            <w:tcBorders>
              <w:top w:val="nil"/>
              <w:left w:val="nil"/>
              <w:bottom w:val="single" w:sz="4" w:space="0" w:color="auto"/>
              <w:right w:val="single" w:sz="4" w:space="0" w:color="auto"/>
            </w:tcBorders>
            <w:shd w:val="clear" w:color="000000" w:fill="C0C0C0"/>
            <w:noWrap/>
            <w:vAlign w:val="bottom"/>
            <w:hideMark/>
          </w:tcPr>
          <w:p w14:paraId="4174A579" w14:textId="77777777" w:rsidR="006D44EF" w:rsidRPr="00D77DF7" w:rsidRDefault="006D44EF" w:rsidP="00AC27B4">
            <w:pPr>
              <w:overflowPunct/>
              <w:autoSpaceDE/>
              <w:autoSpaceDN/>
              <w:adjustRightInd/>
              <w:spacing w:before="0" w:after="0"/>
              <w:ind w:left="0"/>
              <w:jc w:val="right"/>
              <w:textAlignment w:val="auto"/>
              <w:rPr>
                <w:color w:val="000000"/>
                <w:sz w:val="16"/>
                <w:szCs w:val="16"/>
                <w:lang w:eastAsia="sl-SI"/>
              </w:rPr>
            </w:pPr>
            <w:r w:rsidRPr="00D77DF7">
              <w:rPr>
                <w:color w:val="000000"/>
                <w:sz w:val="16"/>
                <w:szCs w:val="16"/>
                <w:lang w:eastAsia="sl-SI"/>
              </w:rPr>
              <w:t>168.300,00</w:t>
            </w:r>
          </w:p>
        </w:tc>
        <w:tc>
          <w:tcPr>
            <w:tcW w:w="1350" w:type="dxa"/>
            <w:tcBorders>
              <w:top w:val="nil"/>
              <w:left w:val="nil"/>
              <w:bottom w:val="single" w:sz="4" w:space="0" w:color="auto"/>
              <w:right w:val="single" w:sz="4" w:space="0" w:color="auto"/>
            </w:tcBorders>
            <w:shd w:val="clear" w:color="000000" w:fill="C0C0C0"/>
            <w:noWrap/>
            <w:vAlign w:val="bottom"/>
            <w:hideMark/>
          </w:tcPr>
          <w:p w14:paraId="32FCF63D" w14:textId="77777777" w:rsidR="006D44EF" w:rsidRPr="00D77DF7" w:rsidRDefault="006D44EF" w:rsidP="00AC27B4">
            <w:pPr>
              <w:overflowPunct/>
              <w:autoSpaceDE/>
              <w:autoSpaceDN/>
              <w:adjustRightInd/>
              <w:spacing w:before="0" w:after="0"/>
              <w:ind w:left="0"/>
              <w:jc w:val="right"/>
              <w:textAlignment w:val="auto"/>
              <w:rPr>
                <w:color w:val="000000"/>
                <w:sz w:val="16"/>
                <w:szCs w:val="16"/>
                <w:lang w:eastAsia="sl-SI"/>
              </w:rPr>
            </w:pPr>
            <w:r w:rsidRPr="00D77DF7">
              <w:rPr>
                <w:color w:val="000000"/>
                <w:sz w:val="16"/>
                <w:szCs w:val="16"/>
                <w:lang w:eastAsia="sl-SI"/>
              </w:rPr>
              <w:t>275.305,17</w:t>
            </w:r>
          </w:p>
        </w:tc>
        <w:tc>
          <w:tcPr>
            <w:tcW w:w="1350" w:type="dxa"/>
            <w:tcBorders>
              <w:top w:val="nil"/>
              <w:left w:val="nil"/>
              <w:bottom w:val="single" w:sz="4" w:space="0" w:color="auto"/>
              <w:right w:val="single" w:sz="4" w:space="0" w:color="auto"/>
            </w:tcBorders>
            <w:shd w:val="clear" w:color="000000" w:fill="C0C0C0"/>
            <w:noWrap/>
            <w:vAlign w:val="bottom"/>
            <w:hideMark/>
          </w:tcPr>
          <w:p w14:paraId="2D7F4F7D" w14:textId="77777777" w:rsidR="006D44EF" w:rsidRPr="00D77DF7" w:rsidRDefault="006D44EF" w:rsidP="00AC27B4">
            <w:pPr>
              <w:overflowPunct/>
              <w:autoSpaceDE/>
              <w:autoSpaceDN/>
              <w:adjustRightInd/>
              <w:spacing w:before="0" w:after="0"/>
              <w:ind w:left="0"/>
              <w:jc w:val="right"/>
              <w:textAlignment w:val="auto"/>
              <w:rPr>
                <w:color w:val="000000"/>
                <w:sz w:val="16"/>
                <w:szCs w:val="16"/>
                <w:lang w:eastAsia="sl-SI"/>
              </w:rPr>
            </w:pPr>
            <w:r w:rsidRPr="00D77DF7">
              <w:rPr>
                <w:color w:val="000000"/>
                <w:sz w:val="16"/>
                <w:szCs w:val="16"/>
                <w:lang w:eastAsia="sl-SI"/>
              </w:rPr>
              <w:t>107.005,17</w:t>
            </w:r>
          </w:p>
        </w:tc>
      </w:tr>
      <w:tr w:rsidR="006D44EF" w:rsidRPr="00D77DF7" w14:paraId="6B8CEB3F" w14:textId="77777777" w:rsidTr="00AC27B4">
        <w:trPr>
          <w:trHeight w:val="295"/>
        </w:trPr>
        <w:tc>
          <w:tcPr>
            <w:tcW w:w="611" w:type="dxa"/>
            <w:tcBorders>
              <w:top w:val="nil"/>
              <w:left w:val="single" w:sz="4" w:space="0" w:color="auto"/>
              <w:bottom w:val="single" w:sz="4" w:space="0" w:color="auto"/>
              <w:right w:val="single" w:sz="4" w:space="0" w:color="auto"/>
            </w:tcBorders>
            <w:shd w:val="clear" w:color="000000" w:fill="FFFFFF"/>
            <w:noWrap/>
            <w:vAlign w:val="bottom"/>
            <w:hideMark/>
          </w:tcPr>
          <w:p w14:paraId="49D0B522" w14:textId="77777777" w:rsidR="006D44EF" w:rsidRPr="00D77DF7" w:rsidRDefault="006D44EF" w:rsidP="00AC27B4">
            <w:pPr>
              <w:overflowPunct/>
              <w:autoSpaceDE/>
              <w:autoSpaceDN/>
              <w:adjustRightInd/>
              <w:spacing w:before="0" w:after="0"/>
              <w:ind w:left="0"/>
              <w:textAlignment w:val="auto"/>
              <w:rPr>
                <w:color w:val="000000"/>
                <w:sz w:val="16"/>
                <w:szCs w:val="16"/>
                <w:lang w:eastAsia="sl-SI"/>
              </w:rPr>
            </w:pPr>
            <w:r w:rsidRPr="00D77DF7">
              <w:rPr>
                <w:color w:val="000000"/>
                <w:sz w:val="16"/>
                <w:szCs w:val="16"/>
                <w:lang w:eastAsia="sl-SI"/>
              </w:rPr>
              <w:t>720</w:t>
            </w:r>
          </w:p>
        </w:tc>
        <w:tc>
          <w:tcPr>
            <w:tcW w:w="5277" w:type="dxa"/>
            <w:tcBorders>
              <w:top w:val="nil"/>
              <w:left w:val="nil"/>
              <w:bottom w:val="single" w:sz="4" w:space="0" w:color="auto"/>
              <w:right w:val="single" w:sz="4" w:space="0" w:color="auto"/>
            </w:tcBorders>
            <w:shd w:val="clear" w:color="000000" w:fill="FFFFFF"/>
            <w:noWrap/>
            <w:vAlign w:val="bottom"/>
            <w:hideMark/>
          </w:tcPr>
          <w:p w14:paraId="66C1B5BC" w14:textId="77777777" w:rsidR="006D44EF" w:rsidRPr="00D77DF7" w:rsidRDefault="006D44EF" w:rsidP="00AC27B4">
            <w:pPr>
              <w:overflowPunct/>
              <w:autoSpaceDE/>
              <w:autoSpaceDN/>
              <w:adjustRightInd/>
              <w:spacing w:before="0" w:after="0"/>
              <w:ind w:left="0"/>
              <w:textAlignment w:val="auto"/>
              <w:rPr>
                <w:color w:val="000000"/>
                <w:sz w:val="16"/>
                <w:szCs w:val="16"/>
                <w:lang w:eastAsia="sl-SI"/>
              </w:rPr>
            </w:pPr>
            <w:r w:rsidRPr="00D77DF7">
              <w:rPr>
                <w:color w:val="000000"/>
                <w:sz w:val="16"/>
                <w:szCs w:val="16"/>
                <w:lang w:eastAsia="sl-SI"/>
              </w:rPr>
              <w:t>PRIHODKI OD PRODAJE OSNOVNIH SREDSTEV</w:t>
            </w:r>
          </w:p>
        </w:tc>
        <w:tc>
          <w:tcPr>
            <w:tcW w:w="1350" w:type="dxa"/>
            <w:tcBorders>
              <w:top w:val="nil"/>
              <w:left w:val="nil"/>
              <w:bottom w:val="single" w:sz="4" w:space="0" w:color="auto"/>
              <w:right w:val="single" w:sz="4" w:space="0" w:color="auto"/>
            </w:tcBorders>
            <w:shd w:val="clear" w:color="000000" w:fill="FFFFFF"/>
            <w:noWrap/>
            <w:vAlign w:val="bottom"/>
            <w:hideMark/>
          </w:tcPr>
          <w:p w14:paraId="3065EC14" w14:textId="77777777" w:rsidR="006D44EF" w:rsidRPr="00D77DF7" w:rsidRDefault="006D44EF" w:rsidP="00AC27B4">
            <w:pPr>
              <w:overflowPunct/>
              <w:autoSpaceDE/>
              <w:autoSpaceDN/>
              <w:adjustRightInd/>
              <w:spacing w:before="0" w:after="0"/>
              <w:ind w:left="0"/>
              <w:jc w:val="right"/>
              <w:textAlignment w:val="auto"/>
              <w:rPr>
                <w:color w:val="000000"/>
                <w:sz w:val="16"/>
                <w:szCs w:val="16"/>
                <w:lang w:eastAsia="sl-SI"/>
              </w:rPr>
            </w:pPr>
            <w:r w:rsidRPr="00D77DF7">
              <w:rPr>
                <w:color w:val="000000"/>
                <w:sz w:val="16"/>
                <w:szCs w:val="16"/>
                <w:lang w:eastAsia="sl-SI"/>
              </w:rPr>
              <w:t>105.300,00</w:t>
            </w:r>
          </w:p>
        </w:tc>
        <w:tc>
          <w:tcPr>
            <w:tcW w:w="1350" w:type="dxa"/>
            <w:tcBorders>
              <w:top w:val="nil"/>
              <w:left w:val="nil"/>
              <w:bottom w:val="single" w:sz="4" w:space="0" w:color="auto"/>
              <w:right w:val="single" w:sz="4" w:space="0" w:color="auto"/>
            </w:tcBorders>
            <w:shd w:val="clear" w:color="000000" w:fill="FFFFFF"/>
            <w:noWrap/>
            <w:vAlign w:val="bottom"/>
            <w:hideMark/>
          </w:tcPr>
          <w:p w14:paraId="511E7BA1" w14:textId="77777777" w:rsidR="006D44EF" w:rsidRPr="00D77DF7" w:rsidRDefault="006D44EF" w:rsidP="00AC27B4">
            <w:pPr>
              <w:overflowPunct/>
              <w:autoSpaceDE/>
              <w:autoSpaceDN/>
              <w:adjustRightInd/>
              <w:spacing w:before="0" w:after="0"/>
              <w:ind w:left="0"/>
              <w:jc w:val="right"/>
              <w:textAlignment w:val="auto"/>
              <w:rPr>
                <w:color w:val="000000"/>
                <w:sz w:val="16"/>
                <w:szCs w:val="16"/>
                <w:lang w:eastAsia="sl-SI"/>
              </w:rPr>
            </w:pPr>
            <w:r w:rsidRPr="00D77DF7">
              <w:rPr>
                <w:color w:val="000000"/>
                <w:sz w:val="16"/>
                <w:szCs w:val="16"/>
                <w:lang w:eastAsia="sl-SI"/>
              </w:rPr>
              <w:t>41.271,02</w:t>
            </w:r>
          </w:p>
        </w:tc>
        <w:tc>
          <w:tcPr>
            <w:tcW w:w="1350" w:type="dxa"/>
            <w:tcBorders>
              <w:top w:val="nil"/>
              <w:left w:val="nil"/>
              <w:bottom w:val="single" w:sz="4" w:space="0" w:color="auto"/>
              <w:right w:val="single" w:sz="4" w:space="0" w:color="auto"/>
            </w:tcBorders>
            <w:shd w:val="clear" w:color="000000" w:fill="FFFFFF"/>
            <w:noWrap/>
            <w:vAlign w:val="bottom"/>
            <w:hideMark/>
          </w:tcPr>
          <w:p w14:paraId="1979AA74" w14:textId="77777777" w:rsidR="006D44EF" w:rsidRPr="00D77DF7" w:rsidRDefault="006D44EF" w:rsidP="00AC27B4">
            <w:pPr>
              <w:overflowPunct/>
              <w:autoSpaceDE/>
              <w:autoSpaceDN/>
              <w:adjustRightInd/>
              <w:spacing w:before="0" w:after="0"/>
              <w:ind w:left="0"/>
              <w:jc w:val="right"/>
              <w:textAlignment w:val="auto"/>
              <w:rPr>
                <w:color w:val="000000"/>
                <w:sz w:val="16"/>
                <w:szCs w:val="16"/>
                <w:lang w:eastAsia="sl-SI"/>
              </w:rPr>
            </w:pPr>
            <w:r w:rsidRPr="00D77DF7">
              <w:rPr>
                <w:color w:val="000000"/>
                <w:sz w:val="16"/>
                <w:szCs w:val="16"/>
                <w:lang w:eastAsia="sl-SI"/>
              </w:rPr>
              <w:t>-64.028,98</w:t>
            </w:r>
          </w:p>
        </w:tc>
      </w:tr>
      <w:tr w:rsidR="006D44EF" w:rsidRPr="00D77DF7" w14:paraId="0019FF18" w14:textId="77777777" w:rsidTr="00AC27B4">
        <w:trPr>
          <w:trHeight w:val="295"/>
        </w:trPr>
        <w:tc>
          <w:tcPr>
            <w:tcW w:w="611" w:type="dxa"/>
            <w:tcBorders>
              <w:top w:val="nil"/>
              <w:left w:val="single" w:sz="4" w:space="0" w:color="auto"/>
              <w:bottom w:val="single" w:sz="4" w:space="0" w:color="auto"/>
              <w:right w:val="single" w:sz="4" w:space="0" w:color="auto"/>
            </w:tcBorders>
            <w:shd w:val="clear" w:color="000000" w:fill="FFFFFF"/>
            <w:noWrap/>
            <w:vAlign w:val="bottom"/>
            <w:hideMark/>
          </w:tcPr>
          <w:p w14:paraId="1829B831" w14:textId="77777777" w:rsidR="006D44EF" w:rsidRPr="00D77DF7" w:rsidRDefault="006D44EF" w:rsidP="00AC27B4">
            <w:pPr>
              <w:overflowPunct/>
              <w:autoSpaceDE/>
              <w:autoSpaceDN/>
              <w:adjustRightInd/>
              <w:spacing w:before="0" w:after="0"/>
              <w:ind w:left="0"/>
              <w:textAlignment w:val="auto"/>
              <w:rPr>
                <w:color w:val="000000"/>
                <w:sz w:val="16"/>
                <w:szCs w:val="16"/>
                <w:lang w:eastAsia="sl-SI"/>
              </w:rPr>
            </w:pPr>
            <w:r w:rsidRPr="00D77DF7">
              <w:rPr>
                <w:color w:val="000000"/>
                <w:sz w:val="16"/>
                <w:szCs w:val="16"/>
                <w:lang w:eastAsia="sl-SI"/>
              </w:rPr>
              <w:t>722</w:t>
            </w:r>
          </w:p>
        </w:tc>
        <w:tc>
          <w:tcPr>
            <w:tcW w:w="5277" w:type="dxa"/>
            <w:tcBorders>
              <w:top w:val="nil"/>
              <w:left w:val="nil"/>
              <w:bottom w:val="single" w:sz="4" w:space="0" w:color="auto"/>
              <w:right w:val="single" w:sz="4" w:space="0" w:color="auto"/>
            </w:tcBorders>
            <w:shd w:val="clear" w:color="000000" w:fill="FFFFFF"/>
            <w:noWrap/>
            <w:vAlign w:val="bottom"/>
            <w:hideMark/>
          </w:tcPr>
          <w:p w14:paraId="138BDD49" w14:textId="77777777" w:rsidR="006D44EF" w:rsidRPr="00D77DF7" w:rsidRDefault="006D44EF" w:rsidP="00AC27B4">
            <w:pPr>
              <w:overflowPunct/>
              <w:autoSpaceDE/>
              <w:autoSpaceDN/>
              <w:adjustRightInd/>
              <w:spacing w:before="0" w:after="0"/>
              <w:ind w:left="0"/>
              <w:textAlignment w:val="auto"/>
              <w:rPr>
                <w:color w:val="000000"/>
                <w:sz w:val="16"/>
                <w:szCs w:val="16"/>
                <w:lang w:eastAsia="sl-SI"/>
              </w:rPr>
            </w:pPr>
            <w:r w:rsidRPr="00D77DF7">
              <w:rPr>
                <w:color w:val="000000"/>
                <w:sz w:val="16"/>
                <w:szCs w:val="16"/>
                <w:lang w:eastAsia="sl-SI"/>
              </w:rPr>
              <w:t>PRIHODKI OD PRODAJE ZEMLJIŠČ IN NEMATERIALNEGA PREMOŽENJA</w:t>
            </w:r>
          </w:p>
        </w:tc>
        <w:tc>
          <w:tcPr>
            <w:tcW w:w="1350" w:type="dxa"/>
            <w:tcBorders>
              <w:top w:val="nil"/>
              <w:left w:val="nil"/>
              <w:bottom w:val="single" w:sz="4" w:space="0" w:color="auto"/>
              <w:right w:val="single" w:sz="4" w:space="0" w:color="auto"/>
            </w:tcBorders>
            <w:shd w:val="clear" w:color="000000" w:fill="FFFFFF"/>
            <w:noWrap/>
            <w:vAlign w:val="bottom"/>
            <w:hideMark/>
          </w:tcPr>
          <w:p w14:paraId="77B4F6CF" w14:textId="77777777" w:rsidR="006D44EF" w:rsidRPr="00D77DF7" w:rsidRDefault="006D44EF" w:rsidP="00AC27B4">
            <w:pPr>
              <w:overflowPunct/>
              <w:autoSpaceDE/>
              <w:autoSpaceDN/>
              <w:adjustRightInd/>
              <w:spacing w:before="0" w:after="0"/>
              <w:ind w:left="0"/>
              <w:jc w:val="right"/>
              <w:textAlignment w:val="auto"/>
              <w:rPr>
                <w:color w:val="000000"/>
                <w:sz w:val="16"/>
                <w:szCs w:val="16"/>
                <w:lang w:eastAsia="sl-SI"/>
              </w:rPr>
            </w:pPr>
            <w:r w:rsidRPr="00D77DF7">
              <w:rPr>
                <w:color w:val="000000"/>
                <w:sz w:val="16"/>
                <w:szCs w:val="16"/>
                <w:lang w:eastAsia="sl-SI"/>
              </w:rPr>
              <w:t>63.000,00</w:t>
            </w:r>
          </w:p>
        </w:tc>
        <w:tc>
          <w:tcPr>
            <w:tcW w:w="1350" w:type="dxa"/>
            <w:tcBorders>
              <w:top w:val="nil"/>
              <w:left w:val="nil"/>
              <w:bottom w:val="single" w:sz="4" w:space="0" w:color="auto"/>
              <w:right w:val="single" w:sz="4" w:space="0" w:color="auto"/>
            </w:tcBorders>
            <w:shd w:val="clear" w:color="000000" w:fill="FFFFFF"/>
            <w:noWrap/>
            <w:vAlign w:val="bottom"/>
            <w:hideMark/>
          </w:tcPr>
          <w:p w14:paraId="746D535D" w14:textId="77777777" w:rsidR="006D44EF" w:rsidRPr="00D77DF7" w:rsidRDefault="006D44EF" w:rsidP="00AC27B4">
            <w:pPr>
              <w:overflowPunct/>
              <w:autoSpaceDE/>
              <w:autoSpaceDN/>
              <w:adjustRightInd/>
              <w:spacing w:before="0" w:after="0"/>
              <w:ind w:left="0"/>
              <w:jc w:val="right"/>
              <w:textAlignment w:val="auto"/>
              <w:rPr>
                <w:color w:val="000000"/>
                <w:sz w:val="16"/>
                <w:szCs w:val="16"/>
                <w:lang w:eastAsia="sl-SI"/>
              </w:rPr>
            </w:pPr>
            <w:r w:rsidRPr="00D77DF7">
              <w:rPr>
                <w:color w:val="000000"/>
                <w:sz w:val="16"/>
                <w:szCs w:val="16"/>
                <w:lang w:eastAsia="sl-SI"/>
              </w:rPr>
              <w:t>234.034,15</w:t>
            </w:r>
          </w:p>
        </w:tc>
        <w:tc>
          <w:tcPr>
            <w:tcW w:w="1350" w:type="dxa"/>
            <w:tcBorders>
              <w:top w:val="nil"/>
              <w:left w:val="nil"/>
              <w:bottom w:val="single" w:sz="4" w:space="0" w:color="auto"/>
              <w:right w:val="single" w:sz="4" w:space="0" w:color="auto"/>
            </w:tcBorders>
            <w:shd w:val="clear" w:color="000000" w:fill="FFFFFF"/>
            <w:noWrap/>
            <w:vAlign w:val="bottom"/>
            <w:hideMark/>
          </w:tcPr>
          <w:p w14:paraId="212413D8" w14:textId="77777777" w:rsidR="006D44EF" w:rsidRPr="00D77DF7" w:rsidRDefault="006D44EF" w:rsidP="00AC27B4">
            <w:pPr>
              <w:overflowPunct/>
              <w:autoSpaceDE/>
              <w:autoSpaceDN/>
              <w:adjustRightInd/>
              <w:spacing w:before="0" w:after="0"/>
              <w:ind w:left="0"/>
              <w:jc w:val="right"/>
              <w:textAlignment w:val="auto"/>
              <w:rPr>
                <w:color w:val="000000"/>
                <w:sz w:val="16"/>
                <w:szCs w:val="16"/>
                <w:lang w:eastAsia="sl-SI"/>
              </w:rPr>
            </w:pPr>
            <w:r w:rsidRPr="00D77DF7">
              <w:rPr>
                <w:color w:val="000000"/>
                <w:sz w:val="16"/>
                <w:szCs w:val="16"/>
                <w:lang w:eastAsia="sl-SI"/>
              </w:rPr>
              <w:t>171.034,15</w:t>
            </w:r>
          </w:p>
        </w:tc>
      </w:tr>
      <w:tr w:rsidR="006D44EF" w:rsidRPr="00D77DF7" w14:paraId="67204D9D" w14:textId="77777777" w:rsidTr="006D44EF">
        <w:trPr>
          <w:trHeight w:val="295"/>
        </w:trPr>
        <w:tc>
          <w:tcPr>
            <w:tcW w:w="611" w:type="dxa"/>
            <w:tcBorders>
              <w:top w:val="nil"/>
              <w:left w:val="single" w:sz="4" w:space="0" w:color="auto"/>
              <w:bottom w:val="single" w:sz="4" w:space="0" w:color="auto"/>
              <w:right w:val="single" w:sz="4" w:space="0" w:color="auto"/>
            </w:tcBorders>
            <w:shd w:val="clear" w:color="000000" w:fill="C0C0C0"/>
            <w:noWrap/>
            <w:vAlign w:val="bottom"/>
            <w:hideMark/>
          </w:tcPr>
          <w:p w14:paraId="005BE2FC" w14:textId="77777777" w:rsidR="006D44EF" w:rsidRPr="00D77DF7" w:rsidRDefault="006D44EF" w:rsidP="00AC27B4">
            <w:pPr>
              <w:overflowPunct/>
              <w:autoSpaceDE/>
              <w:autoSpaceDN/>
              <w:adjustRightInd/>
              <w:spacing w:before="0" w:after="0"/>
              <w:ind w:left="0"/>
              <w:textAlignment w:val="auto"/>
              <w:rPr>
                <w:color w:val="000000"/>
                <w:sz w:val="16"/>
                <w:szCs w:val="16"/>
                <w:lang w:eastAsia="sl-SI"/>
              </w:rPr>
            </w:pPr>
            <w:r w:rsidRPr="00D77DF7">
              <w:rPr>
                <w:color w:val="000000"/>
                <w:sz w:val="16"/>
                <w:szCs w:val="16"/>
                <w:lang w:eastAsia="sl-SI"/>
              </w:rPr>
              <w:t>73</w:t>
            </w:r>
          </w:p>
        </w:tc>
        <w:tc>
          <w:tcPr>
            <w:tcW w:w="5277" w:type="dxa"/>
            <w:tcBorders>
              <w:top w:val="nil"/>
              <w:left w:val="nil"/>
              <w:bottom w:val="single" w:sz="4" w:space="0" w:color="auto"/>
              <w:right w:val="single" w:sz="4" w:space="0" w:color="auto"/>
            </w:tcBorders>
            <w:shd w:val="clear" w:color="000000" w:fill="C0C0C0"/>
            <w:noWrap/>
            <w:vAlign w:val="bottom"/>
            <w:hideMark/>
          </w:tcPr>
          <w:p w14:paraId="601F97EA" w14:textId="77777777" w:rsidR="006D44EF" w:rsidRPr="00D77DF7" w:rsidRDefault="006D44EF" w:rsidP="00AC27B4">
            <w:pPr>
              <w:overflowPunct/>
              <w:autoSpaceDE/>
              <w:autoSpaceDN/>
              <w:adjustRightInd/>
              <w:spacing w:before="0" w:after="0"/>
              <w:ind w:left="0"/>
              <w:textAlignment w:val="auto"/>
              <w:rPr>
                <w:color w:val="000000"/>
                <w:sz w:val="16"/>
                <w:szCs w:val="16"/>
                <w:lang w:eastAsia="sl-SI"/>
              </w:rPr>
            </w:pPr>
            <w:r w:rsidRPr="00D77DF7">
              <w:rPr>
                <w:color w:val="000000"/>
                <w:sz w:val="16"/>
                <w:szCs w:val="16"/>
                <w:lang w:eastAsia="sl-SI"/>
              </w:rPr>
              <w:t>PREJETE DONACIJE</w:t>
            </w:r>
          </w:p>
        </w:tc>
        <w:tc>
          <w:tcPr>
            <w:tcW w:w="1350" w:type="dxa"/>
            <w:tcBorders>
              <w:top w:val="nil"/>
              <w:left w:val="nil"/>
              <w:bottom w:val="single" w:sz="4" w:space="0" w:color="auto"/>
              <w:right w:val="single" w:sz="4" w:space="0" w:color="auto"/>
            </w:tcBorders>
            <w:shd w:val="clear" w:color="000000" w:fill="C0C0C0"/>
            <w:noWrap/>
            <w:vAlign w:val="bottom"/>
            <w:hideMark/>
          </w:tcPr>
          <w:p w14:paraId="3713E754" w14:textId="77777777" w:rsidR="006D44EF" w:rsidRPr="00D77DF7" w:rsidRDefault="006D44EF" w:rsidP="00AC27B4">
            <w:pPr>
              <w:overflowPunct/>
              <w:autoSpaceDE/>
              <w:autoSpaceDN/>
              <w:adjustRightInd/>
              <w:spacing w:before="0" w:after="0"/>
              <w:ind w:left="0"/>
              <w:jc w:val="right"/>
              <w:textAlignment w:val="auto"/>
              <w:rPr>
                <w:color w:val="000000"/>
                <w:sz w:val="16"/>
                <w:szCs w:val="16"/>
                <w:lang w:eastAsia="sl-SI"/>
              </w:rPr>
            </w:pPr>
            <w:r w:rsidRPr="00D77DF7">
              <w:rPr>
                <w:color w:val="000000"/>
                <w:sz w:val="16"/>
                <w:szCs w:val="16"/>
                <w:lang w:eastAsia="sl-SI"/>
              </w:rPr>
              <w:t>6.260,00</w:t>
            </w:r>
          </w:p>
        </w:tc>
        <w:tc>
          <w:tcPr>
            <w:tcW w:w="1350" w:type="dxa"/>
            <w:tcBorders>
              <w:top w:val="nil"/>
              <w:left w:val="nil"/>
              <w:bottom w:val="single" w:sz="4" w:space="0" w:color="auto"/>
              <w:right w:val="single" w:sz="4" w:space="0" w:color="auto"/>
            </w:tcBorders>
            <w:shd w:val="clear" w:color="000000" w:fill="C0C0C0"/>
            <w:noWrap/>
            <w:vAlign w:val="bottom"/>
            <w:hideMark/>
          </w:tcPr>
          <w:p w14:paraId="119E54FD" w14:textId="77777777" w:rsidR="006D44EF" w:rsidRPr="00D77DF7" w:rsidRDefault="006D44EF" w:rsidP="00AC27B4">
            <w:pPr>
              <w:overflowPunct/>
              <w:autoSpaceDE/>
              <w:autoSpaceDN/>
              <w:adjustRightInd/>
              <w:spacing w:before="0" w:after="0"/>
              <w:ind w:left="0"/>
              <w:jc w:val="right"/>
              <w:textAlignment w:val="auto"/>
              <w:rPr>
                <w:color w:val="000000"/>
                <w:sz w:val="16"/>
                <w:szCs w:val="16"/>
                <w:lang w:eastAsia="sl-SI"/>
              </w:rPr>
            </w:pPr>
            <w:r w:rsidRPr="00D77DF7">
              <w:rPr>
                <w:color w:val="000000"/>
                <w:sz w:val="16"/>
                <w:szCs w:val="16"/>
                <w:lang w:eastAsia="sl-SI"/>
              </w:rPr>
              <w:t>4.417,99</w:t>
            </w:r>
          </w:p>
        </w:tc>
        <w:tc>
          <w:tcPr>
            <w:tcW w:w="1350" w:type="dxa"/>
            <w:tcBorders>
              <w:top w:val="nil"/>
              <w:left w:val="nil"/>
              <w:bottom w:val="single" w:sz="4" w:space="0" w:color="auto"/>
              <w:right w:val="single" w:sz="4" w:space="0" w:color="auto"/>
            </w:tcBorders>
            <w:shd w:val="clear" w:color="000000" w:fill="C0C0C0"/>
            <w:noWrap/>
            <w:vAlign w:val="bottom"/>
            <w:hideMark/>
          </w:tcPr>
          <w:p w14:paraId="022F2EBA" w14:textId="77777777" w:rsidR="006D44EF" w:rsidRPr="00D77DF7" w:rsidRDefault="006D44EF" w:rsidP="00AC27B4">
            <w:pPr>
              <w:overflowPunct/>
              <w:autoSpaceDE/>
              <w:autoSpaceDN/>
              <w:adjustRightInd/>
              <w:spacing w:before="0" w:after="0"/>
              <w:ind w:left="0"/>
              <w:jc w:val="right"/>
              <w:textAlignment w:val="auto"/>
              <w:rPr>
                <w:color w:val="000000"/>
                <w:sz w:val="16"/>
                <w:szCs w:val="16"/>
                <w:lang w:eastAsia="sl-SI"/>
              </w:rPr>
            </w:pPr>
            <w:r w:rsidRPr="00D77DF7">
              <w:rPr>
                <w:color w:val="000000"/>
                <w:sz w:val="16"/>
                <w:szCs w:val="16"/>
                <w:lang w:eastAsia="sl-SI"/>
              </w:rPr>
              <w:t>-1.842,01</w:t>
            </w:r>
          </w:p>
        </w:tc>
      </w:tr>
      <w:tr w:rsidR="006D44EF" w:rsidRPr="00D77DF7" w14:paraId="4363FA1F" w14:textId="77777777" w:rsidTr="006D44EF">
        <w:trPr>
          <w:trHeight w:val="295"/>
        </w:trPr>
        <w:tc>
          <w:tcPr>
            <w:tcW w:w="6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4E7B25" w14:textId="77777777" w:rsidR="006D44EF" w:rsidRPr="00D77DF7" w:rsidRDefault="006D44EF" w:rsidP="00AC27B4">
            <w:pPr>
              <w:overflowPunct/>
              <w:autoSpaceDE/>
              <w:autoSpaceDN/>
              <w:adjustRightInd/>
              <w:spacing w:before="0" w:after="0"/>
              <w:ind w:left="0"/>
              <w:textAlignment w:val="auto"/>
              <w:rPr>
                <w:color w:val="000000"/>
                <w:sz w:val="16"/>
                <w:szCs w:val="16"/>
                <w:lang w:eastAsia="sl-SI"/>
              </w:rPr>
            </w:pPr>
            <w:r w:rsidRPr="00D77DF7">
              <w:rPr>
                <w:color w:val="000000"/>
                <w:sz w:val="16"/>
                <w:szCs w:val="16"/>
                <w:lang w:eastAsia="sl-SI"/>
              </w:rPr>
              <w:t>730</w:t>
            </w:r>
          </w:p>
        </w:tc>
        <w:tc>
          <w:tcPr>
            <w:tcW w:w="5277" w:type="dxa"/>
            <w:tcBorders>
              <w:top w:val="single" w:sz="4" w:space="0" w:color="auto"/>
              <w:left w:val="nil"/>
              <w:bottom w:val="single" w:sz="4" w:space="0" w:color="auto"/>
              <w:right w:val="single" w:sz="4" w:space="0" w:color="auto"/>
            </w:tcBorders>
            <w:shd w:val="clear" w:color="000000" w:fill="FFFFFF"/>
            <w:noWrap/>
            <w:vAlign w:val="bottom"/>
            <w:hideMark/>
          </w:tcPr>
          <w:p w14:paraId="26D715A2" w14:textId="77777777" w:rsidR="006D44EF" w:rsidRPr="00D77DF7" w:rsidRDefault="006D44EF" w:rsidP="00AC27B4">
            <w:pPr>
              <w:overflowPunct/>
              <w:autoSpaceDE/>
              <w:autoSpaceDN/>
              <w:adjustRightInd/>
              <w:spacing w:before="0" w:after="0"/>
              <w:ind w:left="0"/>
              <w:textAlignment w:val="auto"/>
              <w:rPr>
                <w:color w:val="000000"/>
                <w:sz w:val="16"/>
                <w:szCs w:val="16"/>
                <w:lang w:eastAsia="sl-SI"/>
              </w:rPr>
            </w:pPr>
            <w:r w:rsidRPr="00D77DF7">
              <w:rPr>
                <w:color w:val="000000"/>
                <w:sz w:val="16"/>
                <w:szCs w:val="16"/>
                <w:lang w:eastAsia="sl-SI"/>
              </w:rPr>
              <w:t>PREJETE DONACIJE IZ DOMAČIH VIROV</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24659D81" w14:textId="77777777" w:rsidR="006D44EF" w:rsidRPr="00D77DF7" w:rsidRDefault="006D44EF" w:rsidP="00AC27B4">
            <w:pPr>
              <w:overflowPunct/>
              <w:autoSpaceDE/>
              <w:autoSpaceDN/>
              <w:adjustRightInd/>
              <w:spacing w:before="0" w:after="0"/>
              <w:ind w:left="0"/>
              <w:jc w:val="right"/>
              <w:textAlignment w:val="auto"/>
              <w:rPr>
                <w:color w:val="000000"/>
                <w:sz w:val="16"/>
                <w:szCs w:val="16"/>
                <w:lang w:eastAsia="sl-SI"/>
              </w:rPr>
            </w:pPr>
            <w:r w:rsidRPr="00D77DF7">
              <w:rPr>
                <w:color w:val="000000"/>
                <w:sz w:val="16"/>
                <w:szCs w:val="16"/>
                <w:lang w:eastAsia="sl-SI"/>
              </w:rPr>
              <w:t>6.260,00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6958136F" w14:textId="77777777" w:rsidR="006D44EF" w:rsidRPr="00D77DF7" w:rsidRDefault="006D44EF" w:rsidP="00AC27B4">
            <w:pPr>
              <w:overflowPunct/>
              <w:autoSpaceDE/>
              <w:autoSpaceDN/>
              <w:adjustRightInd/>
              <w:spacing w:before="0" w:after="0"/>
              <w:ind w:left="0"/>
              <w:jc w:val="right"/>
              <w:textAlignment w:val="auto"/>
              <w:rPr>
                <w:color w:val="000000"/>
                <w:sz w:val="16"/>
                <w:szCs w:val="16"/>
                <w:lang w:eastAsia="sl-SI"/>
              </w:rPr>
            </w:pPr>
            <w:r w:rsidRPr="00D77DF7">
              <w:rPr>
                <w:color w:val="000000"/>
                <w:sz w:val="16"/>
                <w:szCs w:val="16"/>
                <w:lang w:eastAsia="sl-SI"/>
              </w:rPr>
              <w:t>4.417,99</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72EE84A7" w14:textId="77777777" w:rsidR="006D44EF" w:rsidRPr="00D77DF7" w:rsidRDefault="006D44EF" w:rsidP="00AC27B4">
            <w:pPr>
              <w:overflowPunct/>
              <w:autoSpaceDE/>
              <w:autoSpaceDN/>
              <w:adjustRightInd/>
              <w:spacing w:before="0" w:after="0"/>
              <w:ind w:left="0"/>
              <w:jc w:val="right"/>
              <w:textAlignment w:val="auto"/>
              <w:rPr>
                <w:color w:val="000000"/>
                <w:sz w:val="16"/>
                <w:szCs w:val="16"/>
                <w:lang w:eastAsia="sl-SI"/>
              </w:rPr>
            </w:pPr>
            <w:r w:rsidRPr="00D77DF7">
              <w:rPr>
                <w:color w:val="000000"/>
                <w:sz w:val="16"/>
                <w:szCs w:val="16"/>
                <w:lang w:eastAsia="sl-SI"/>
              </w:rPr>
              <w:t>-1.842,01</w:t>
            </w:r>
          </w:p>
        </w:tc>
      </w:tr>
      <w:tr w:rsidR="006D44EF" w:rsidRPr="00D77DF7" w14:paraId="7FDD7962" w14:textId="77777777" w:rsidTr="00AC27B4">
        <w:trPr>
          <w:trHeight w:val="295"/>
        </w:trPr>
        <w:tc>
          <w:tcPr>
            <w:tcW w:w="611" w:type="dxa"/>
            <w:tcBorders>
              <w:top w:val="nil"/>
              <w:left w:val="single" w:sz="4" w:space="0" w:color="auto"/>
              <w:bottom w:val="single" w:sz="4" w:space="0" w:color="auto"/>
              <w:right w:val="single" w:sz="4" w:space="0" w:color="auto"/>
            </w:tcBorders>
            <w:shd w:val="clear" w:color="000000" w:fill="C0C0C0"/>
            <w:noWrap/>
            <w:vAlign w:val="bottom"/>
            <w:hideMark/>
          </w:tcPr>
          <w:p w14:paraId="6D7F500D" w14:textId="77777777" w:rsidR="006D44EF" w:rsidRPr="00D77DF7" w:rsidRDefault="006D44EF" w:rsidP="00AC27B4">
            <w:pPr>
              <w:overflowPunct/>
              <w:autoSpaceDE/>
              <w:autoSpaceDN/>
              <w:adjustRightInd/>
              <w:spacing w:before="0" w:after="0"/>
              <w:ind w:left="0"/>
              <w:textAlignment w:val="auto"/>
              <w:rPr>
                <w:color w:val="000000"/>
                <w:sz w:val="16"/>
                <w:szCs w:val="16"/>
                <w:lang w:eastAsia="sl-SI"/>
              </w:rPr>
            </w:pPr>
            <w:r w:rsidRPr="00D77DF7">
              <w:rPr>
                <w:color w:val="000000"/>
                <w:sz w:val="16"/>
                <w:szCs w:val="16"/>
                <w:lang w:eastAsia="sl-SI"/>
              </w:rPr>
              <w:t>74</w:t>
            </w:r>
          </w:p>
        </w:tc>
        <w:tc>
          <w:tcPr>
            <w:tcW w:w="5277" w:type="dxa"/>
            <w:tcBorders>
              <w:top w:val="nil"/>
              <w:left w:val="nil"/>
              <w:bottom w:val="single" w:sz="4" w:space="0" w:color="auto"/>
              <w:right w:val="single" w:sz="4" w:space="0" w:color="auto"/>
            </w:tcBorders>
            <w:shd w:val="clear" w:color="000000" w:fill="C0C0C0"/>
            <w:noWrap/>
            <w:vAlign w:val="bottom"/>
            <w:hideMark/>
          </w:tcPr>
          <w:p w14:paraId="482EE5ED" w14:textId="77777777" w:rsidR="006D44EF" w:rsidRPr="00D77DF7" w:rsidRDefault="006D44EF" w:rsidP="00AC27B4">
            <w:pPr>
              <w:overflowPunct/>
              <w:autoSpaceDE/>
              <w:autoSpaceDN/>
              <w:adjustRightInd/>
              <w:spacing w:before="0" w:after="0"/>
              <w:ind w:left="0"/>
              <w:textAlignment w:val="auto"/>
              <w:rPr>
                <w:color w:val="000000"/>
                <w:sz w:val="16"/>
                <w:szCs w:val="16"/>
                <w:lang w:eastAsia="sl-SI"/>
              </w:rPr>
            </w:pPr>
            <w:r w:rsidRPr="00D77DF7">
              <w:rPr>
                <w:color w:val="000000"/>
                <w:sz w:val="16"/>
                <w:szCs w:val="16"/>
                <w:lang w:eastAsia="sl-SI"/>
              </w:rPr>
              <w:t>TRANSFERNI PRIHODKI</w:t>
            </w:r>
          </w:p>
        </w:tc>
        <w:tc>
          <w:tcPr>
            <w:tcW w:w="1350" w:type="dxa"/>
            <w:tcBorders>
              <w:top w:val="nil"/>
              <w:left w:val="nil"/>
              <w:bottom w:val="single" w:sz="4" w:space="0" w:color="auto"/>
              <w:right w:val="single" w:sz="4" w:space="0" w:color="auto"/>
            </w:tcBorders>
            <w:shd w:val="clear" w:color="000000" w:fill="C0C0C0"/>
            <w:noWrap/>
            <w:vAlign w:val="bottom"/>
            <w:hideMark/>
          </w:tcPr>
          <w:p w14:paraId="4A37A1D1" w14:textId="77777777" w:rsidR="006D44EF" w:rsidRPr="00D77DF7" w:rsidRDefault="006D44EF" w:rsidP="00AC27B4">
            <w:pPr>
              <w:overflowPunct/>
              <w:autoSpaceDE/>
              <w:autoSpaceDN/>
              <w:adjustRightInd/>
              <w:spacing w:before="0" w:after="0"/>
              <w:ind w:left="0"/>
              <w:jc w:val="right"/>
              <w:textAlignment w:val="auto"/>
              <w:rPr>
                <w:color w:val="000000"/>
                <w:sz w:val="16"/>
                <w:szCs w:val="16"/>
                <w:lang w:eastAsia="sl-SI"/>
              </w:rPr>
            </w:pPr>
            <w:r w:rsidRPr="00D77DF7">
              <w:rPr>
                <w:color w:val="000000"/>
                <w:sz w:val="16"/>
                <w:szCs w:val="16"/>
                <w:lang w:eastAsia="sl-SI"/>
              </w:rPr>
              <w:t>3.200.327,14</w:t>
            </w:r>
          </w:p>
        </w:tc>
        <w:tc>
          <w:tcPr>
            <w:tcW w:w="1350" w:type="dxa"/>
            <w:tcBorders>
              <w:top w:val="nil"/>
              <w:left w:val="nil"/>
              <w:bottom w:val="single" w:sz="4" w:space="0" w:color="auto"/>
              <w:right w:val="single" w:sz="4" w:space="0" w:color="auto"/>
            </w:tcBorders>
            <w:shd w:val="clear" w:color="000000" w:fill="C0C0C0"/>
            <w:noWrap/>
            <w:vAlign w:val="bottom"/>
            <w:hideMark/>
          </w:tcPr>
          <w:p w14:paraId="5347BE45" w14:textId="77777777" w:rsidR="006D44EF" w:rsidRPr="00D77DF7" w:rsidRDefault="006D44EF" w:rsidP="00AC27B4">
            <w:pPr>
              <w:overflowPunct/>
              <w:autoSpaceDE/>
              <w:autoSpaceDN/>
              <w:adjustRightInd/>
              <w:spacing w:before="0" w:after="0"/>
              <w:ind w:left="0"/>
              <w:jc w:val="right"/>
              <w:textAlignment w:val="auto"/>
              <w:rPr>
                <w:color w:val="000000"/>
                <w:sz w:val="16"/>
                <w:szCs w:val="16"/>
                <w:lang w:eastAsia="sl-SI"/>
              </w:rPr>
            </w:pPr>
            <w:r w:rsidRPr="00D77DF7">
              <w:rPr>
                <w:color w:val="000000"/>
                <w:sz w:val="16"/>
                <w:szCs w:val="16"/>
                <w:lang w:eastAsia="sl-SI"/>
              </w:rPr>
              <w:t>1.206.760,76</w:t>
            </w:r>
          </w:p>
        </w:tc>
        <w:tc>
          <w:tcPr>
            <w:tcW w:w="1350" w:type="dxa"/>
            <w:tcBorders>
              <w:top w:val="nil"/>
              <w:left w:val="nil"/>
              <w:bottom w:val="single" w:sz="4" w:space="0" w:color="auto"/>
              <w:right w:val="single" w:sz="4" w:space="0" w:color="auto"/>
            </w:tcBorders>
            <w:shd w:val="clear" w:color="000000" w:fill="C0C0C0"/>
            <w:noWrap/>
            <w:vAlign w:val="bottom"/>
            <w:hideMark/>
          </w:tcPr>
          <w:p w14:paraId="025B33C3" w14:textId="77777777" w:rsidR="006D44EF" w:rsidRPr="00D77DF7" w:rsidRDefault="006D44EF" w:rsidP="00AC27B4">
            <w:pPr>
              <w:overflowPunct/>
              <w:autoSpaceDE/>
              <w:autoSpaceDN/>
              <w:adjustRightInd/>
              <w:spacing w:before="0" w:after="0"/>
              <w:ind w:left="0"/>
              <w:jc w:val="right"/>
              <w:textAlignment w:val="auto"/>
              <w:rPr>
                <w:color w:val="000000"/>
                <w:sz w:val="16"/>
                <w:szCs w:val="16"/>
                <w:lang w:eastAsia="sl-SI"/>
              </w:rPr>
            </w:pPr>
            <w:r w:rsidRPr="00D77DF7">
              <w:rPr>
                <w:color w:val="000000"/>
                <w:sz w:val="16"/>
                <w:szCs w:val="16"/>
                <w:lang w:eastAsia="sl-SI"/>
              </w:rPr>
              <w:t>-1.993.566,38</w:t>
            </w:r>
          </w:p>
        </w:tc>
      </w:tr>
      <w:tr w:rsidR="006D44EF" w:rsidRPr="00D77DF7" w14:paraId="72F97E26" w14:textId="77777777" w:rsidTr="00AC27B4">
        <w:trPr>
          <w:trHeight w:val="295"/>
        </w:trPr>
        <w:tc>
          <w:tcPr>
            <w:tcW w:w="611" w:type="dxa"/>
            <w:tcBorders>
              <w:top w:val="nil"/>
              <w:left w:val="single" w:sz="4" w:space="0" w:color="auto"/>
              <w:bottom w:val="single" w:sz="4" w:space="0" w:color="auto"/>
              <w:right w:val="single" w:sz="4" w:space="0" w:color="auto"/>
            </w:tcBorders>
            <w:shd w:val="clear" w:color="000000" w:fill="FFFFFF"/>
            <w:noWrap/>
            <w:vAlign w:val="bottom"/>
            <w:hideMark/>
          </w:tcPr>
          <w:p w14:paraId="6E86919F" w14:textId="77777777" w:rsidR="006D44EF" w:rsidRPr="00D77DF7" w:rsidRDefault="006D44EF" w:rsidP="00AC27B4">
            <w:pPr>
              <w:overflowPunct/>
              <w:autoSpaceDE/>
              <w:autoSpaceDN/>
              <w:adjustRightInd/>
              <w:spacing w:before="0" w:after="0"/>
              <w:ind w:left="0"/>
              <w:textAlignment w:val="auto"/>
              <w:rPr>
                <w:color w:val="000000"/>
                <w:sz w:val="16"/>
                <w:szCs w:val="16"/>
                <w:lang w:eastAsia="sl-SI"/>
              </w:rPr>
            </w:pPr>
            <w:r w:rsidRPr="00D77DF7">
              <w:rPr>
                <w:color w:val="000000"/>
                <w:sz w:val="16"/>
                <w:szCs w:val="16"/>
                <w:lang w:eastAsia="sl-SI"/>
              </w:rPr>
              <w:t>740</w:t>
            </w:r>
          </w:p>
        </w:tc>
        <w:tc>
          <w:tcPr>
            <w:tcW w:w="5277" w:type="dxa"/>
            <w:tcBorders>
              <w:top w:val="nil"/>
              <w:left w:val="nil"/>
              <w:bottom w:val="single" w:sz="4" w:space="0" w:color="auto"/>
              <w:right w:val="single" w:sz="4" w:space="0" w:color="auto"/>
            </w:tcBorders>
            <w:shd w:val="clear" w:color="000000" w:fill="FFFFFF"/>
            <w:noWrap/>
            <w:vAlign w:val="bottom"/>
            <w:hideMark/>
          </w:tcPr>
          <w:p w14:paraId="3B8D7C9E" w14:textId="77777777" w:rsidR="006D44EF" w:rsidRPr="00D77DF7" w:rsidRDefault="006D44EF" w:rsidP="00AC27B4">
            <w:pPr>
              <w:overflowPunct/>
              <w:autoSpaceDE/>
              <w:autoSpaceDN/>
              <w:adjustRightInd/>
              <w:spacing w:before="0" w:after="0"/>
              <w:ind w:left="0"/>
              <w:textAlignment w:val="auto"/>
              <w:rPr>
                <w:color w:val="000000"/>
                <w:sz w:val="16"/>
                <w:szCs w:val="16"/>
                <w:lang w:eastAsia="sl-SI"/>
              </w:rPr>
            </w:pPr>
            <w:r w:rsidRPr="00D77DF7">
              <w:rPr>
                <w:color w:val="000000"/>
                <w:sz w:val="16"/>
                <w:szCs w:val="16"/>
                <w:lang w:eastAsia="sl-SI"/>
              </w:rPr>
              <w:t>TRANSFERNI PRIHODKI IZ DRUGIH JAVNOFINANČNIH INSTITUCIJ</w:t>
            </w:r>
          </w:p>
        </w:tc>
        <w:tc>
          <w:tcPr>
            <w:tcW w:w="1350" w:type="dxa"/>
            <w:tcBorders>
              <w:top w:val="nil"/>
              <w:left w:val="nil"/>
              <w:bottom w:val="single" w:sz="4" w:space="0" w:color="auto"/>
              <w:right w:val="single" w:sz="4" w:space="0" w:color="auto"/>
            </w:tcBorders>
            <w:shd w:val="clear" w:color="000000" w:fill="FFFFFF"/>
            <w:noWrap/>
            <w:vAlign w:val="bottom"/>
            <w:hideMark/>
          </w:tcPr>
          <w:p w14:paraId="3DF29CFB" w14:textId="77777777" w:rsidR="006D44EF" w:rsidRPr="00D77DF7" w:rsidRDefault="006D44EF" w:rsidP="00AC27B4">
            <w:pPr>
              <w:overflowPunct/>
              <w:autoSpaceDE/>
              <w:autoSpaceDN/>
              <w:adjustRightInd/>
              <w:spacing w:before="0" w:after="0"/>
              <w:ind w:left="0"/>
              <w:jc w:val="right"/>
              <w:textAlignment w:val="auto"/>
              <w:rPr>
                <w:color w:val="000000"/>
                <w:sz w:val="16"/>
                <w:szCs w:val="16"/>
                <w:lang w:eastAsia="sl-SI"/>
              </w:rPr>
            </w:pPr>
            <w:r w:rsidRPr="00D77DF7">
              <w:rPr>
                <w:color w:val="000000"/>
                <w:sz w:val="16"/>
                <w:szCs w:val="16"/>
                <w:lang w:eastAsia="sl-SI"/>
              </w:rPr>
              <w:t>1.121.545,84</w:t>
            </w:r>
          </w:p>
        </w:tc>
        <w:tc>
          <w:tcPr>
            <w:tcW w:w="1350" w:type="dxa"/>
            <w:tcBorders>
              <w:top w:val="nil"/>
              <w:left w:val="nil"/>
              <w:bottom w:val="single" w:sz="4" w:space="0" w:color="auto"/>
              <w:right w:val="single" w:sz="4" w:space="0" w:color="auto"/>
            </w:tcBorders>
            <w:shd w:val="clear" w:color="000000" w:fill="FFFFFF"/>
            <w:noWrap/>
            <w:vAlign w:val="bottom"/>
            <w:hideMark/>
          </w:tcPr>
          <w:p w14:paraId="1F7D0C06" w14:textId="77777777" w:rsidR="006D44EF" w:rsidRPr="00D77DF7" w:rsidRDefault="006D44EF" w:rsidP="00AC27B4">
            <w:pPr>
              <w:overflowPunct/>
              <w:autoSpaceDE/>
              <w:autoSpaceDN/>
              <w:adjustRightInd/>
              <w:spacing w:before="0" w:after="0"/>
              <w:ind w:left="0"/>
              <w:jc w:val="right"/>
              <w:textAlignment w:val="auto"/>
              <w:rPr>
                <w:color w:val="000000"/>
                <w:sz w:val="16"/>
                <w:szCs w:val="16"/>
                <w:lang w:eastAsia="sl-SI"/>
              </w:rPr>
            </w:pPr>
            <w:r w:rsidRPr="00D77DF7">
              <w:rPr>
                <w:color w:val="000000"/>
                <w:sz w:val="16"/>
                <w:szCs w:val="16"/>
                <w:lang w:eastAsia="sl-SI"/>
              </w:rPr>
              <w:t>812.969,81</w:t>
            </w:r>
          </w:p>
        </w:tc>
        <w:tc>
          <w:tcPr>
            <w:tcW w:w="1350" w:type="dxa"/>
            <w:tcBorders>
              <w:top w:val="nil"/>
              <w:left w:val="nil"/>
              <w:bottom w:val="single" w:sz="4" w:space="0" w:color="auto"/>
              <w:right w:val="single" w:sz="4" w:space="0" w:color="auto"/>
            </w:tcBorders>
            <w:shd w:val="clear" w:color="000000" w:fill="FFFFFF"/>
            <w:noWrap/>
            <w:vAlign w:val="bottom"/>
            <w:hideMark/>
          </w:tcPr>
          <w:p w14:paraId="1B42F68F" w14:textId="77777777" w:rsidR="006D44EF" w:rsidRPr="00D77DF7" w:rsidRDefault="006D44EF" w:rsidP="00AC27B4">
            <w:pPr>
              <w:overflowPunct/>
              <w:autoSpaceDE/>
              <w:autoSpaceDN/>
              <w:adjustRightInd/>
              <w:spacing w:before="0" w:after="0"/>
              <w:ind w:left="0"/>
              <w:jc w:val="right"/>
              <w:textAlignment w:val="auto"/>
              <w:rPr>
                <w:color w:val="000000"/>
                <w:sz w:val="16"/>
                <w:szCs w:val="16"/>
                <w:lang w:eastAsia="sl-SI"/>
              </w:rPr>
            </w:pPr>
            <w:r w:rsidRPr="00D77DF7">
              <w:rPr>
                <w:color w:val="000000"/>
                <w:sz w:val="16"/>
                <w:szCs w:val="16"/>
                <w:lang w:eastAsia="sl-SI"/>
              </w:rPr>
              <w:t>-308.576,03</w:t>
            </w:r>
          </w:p>
        </w:tc>
      </w:tr>
      <w:tr w:rsidR="006D44EF" w:rsidRPr="00D77DF7" w14:paraId="079CFE82" w14:textId="77777777" w:rsidTr="00AC27B4">
        <w:trPr>
          <w:trHeight w:val="295"/>
        </w:trPr>
        <w:tc>
          <w:tcPr>
            <w:tcW w:w="611" w:type="dxa"/>
            <w:tcBorders>
              <w:top w:val="nil"/>
              <w:left w:val="single" w:sz="4" w:space="0" w:color="auto"/>
              <w:bottom w:val="single" w:sz="4" w:space="0" w:color="auto"/>
              <w:right w:val="single" w:sz="4" w:space="0" w:color="auto"/>
            </w:tcBorders>
            <w:shd w:val="clear" w:color="000000" w:fill="FFFFFF"/>
            <w:noWrap/>
            <w:vAlign w:val="bottom"/>
            <w:hideMark/>
          </w:tcPr>
          <w:p w14:paraId="68696C77" w14:textId="77777777" w:rsidR="006D44EF" w:rsidRPr="00D77DF7" w:rsidRDefault="006D44EF" w:rsidP="00AC27B4">
            <w:pPr>
              <w:overflowPunct/>
              <w:autoSpaceDE/>
              <w:autoSpaceDN/>
              <w:adjustRightInd/>
              <w:spacing w:before="0" w:after="0"/>
              <w:ind w:left="0"/>
              <w:textAlignment w:val="auto"/>
              <w:rPr>
                <w:color w:val="000000"/>
                <w:sz w:val="16"/>
                <w:szCs w:val="16"/>
                <w:lang w:eastAsia="sl-SI"/>
              </w:rPr>
            </w:pPr>
            <w:r w:rsidRPr="00D77DF7">
              <w:rPr>
                <w:color w:val="000000"/>
                <w:sz w:val="16"/>
                <w:szCs w:val="16"/>
                <w:lang w:eastAsia="sl-SI"/>
              </w:rPr>
              <w:t>741</w:t>
            </w:r>
          </w:p>
        </w:tc>
        <w:tc>
          <w:tcPr>
            <w:tcW w:w="5277" w:type="dxa"/>
            <w:tcBorders>
              <w:top w:val="nil"/>
              <w:left w:val="nil"/>
              <w:bottom w:val="single" w:sz="4" w:space="0" w:color="auto"/>
              <w:right w:val="single" w:sz="4" w:space="0" w:color="auto"/>
            </w:tcBorders>
            <w:shd w:val="clear" w:color="000000" w:fill="FFFFFF"/>
            <w:noWrap/>
            <w:vAlign w:val="bottom"/>
            <w:hideMark/>
          </w:tcPr>
          <w:p w14:paraId="2F730A64" w14:textId="77777777" w:rsidR="006D44EF" w:rsidRPr="00D77DF7" w:rsidRDefault="006D44EF" w:rsidP="00AC27B4">
            <w:pPr>
              <w:overflowPunct/>
              <w:autoSpaceDE/>
              <w:autoSpaceDN/>
              <w:adjustRightInd/>
              <w:spacing w:before="0" w:after="0"/>
              <w:ind w:left="0"/>
              <w:textAlignment w:val="auto"/>
              <w:rPr>
                <w:color w:val="000000"/>
                <w:sz w:val="16"/>
                <w:szCs w:val="16"/>
                <w:lang w:eastAsia="sl-SI"/>
              </w:rPr>
            </w:pPr>
            <w:r w:rsidRPr="00D77DF7">
              <w:rPr>
                <w:color w:val="000000"/>
                <w:sz w:val="16"/>
                <w:szCs w:val="16"/>
                <w:lang w:eastAsia="sl-SI"/>
              </w:rPr>
              <w:t>PREJETA SREDSTVA IZ DRŽ.PRORAČ.IZ SREDSTEV PRORAČ.EU</w:t>
            </w:r>
          </w:p>
        </w:tc>
        <w:tc>
          <w:tcPr>
            <w:tcW w:w="1350" w:type="dxa"/>
            <w:tcBorders>
              <w:top w:val="nil"/>
              <w:left w:val="nil"/>
              <w:bottom w:val="single" w:sz="4" w:space="0" w:color="auto"/>
              <w:right w:val="single" w:sz="4" w:space="0" w:color="auto"/>
            </w:tcBorders>
            <w:shd w:val="clear" w:color="000000" w:fill="FFFFFF"/>
            <w:noWrap/>
            <w:vAlign w:val="bottom"/>
            <w:hideMark/>
          </w:tcPr>
          <w:p w14:paraId="6B626D26" w14:textId="77777777" w:rsidR="006D44EF" w:rsidRPr="00D77DF7" w:rsidRDefault="006D44EF" w:rsidP="00AC27B4">
            <w:pPr>
              <w:overflowPunct/>
              <w:autoSpaceDE/>
              <w:autoSpaceDN/>
              <w:adjustRightInd/>
              <w:spacing w:before="0" w:after="0"/>
              <w:ind w:left="0"/>
              <w:jc w:val="right"/>
              <w:textAlignment w:val="auto"/>
              <w:rPr>
                <w:color w:val="000000"/>
                <w:sz w:val="16"/>
                <w:szCs w:val="16"/>
                <w:lang w:eastAsia="sl-SI"/>
              </w:rPr>
            </w:pPr>
            <w:r w:rsidRPr="00D77DF7">
              <w:rPr>
                <w:color w:val="000000"/>
                <w:sz w:val="16"/>
                <w:szCs w:val="16"/>
                <w:lang w:eastAsia="sl-SI"/>
              </w:rPr>
              <w:t>2.078.781,30</w:t>
            </w:r>
          </w:p>
        </w:tc>
        <w:tc>
          <w:tcPr>
            <w:tcW w:w="1350" w:type="dxa"/>
            <w:tcBorders>
              <w:top w:val="nil"/>
              <w:left w:val="nil"/>
              <w:bottom w:val="single" w:sz="4" w:space="0" w:color="auto"/>
              <w:right w:val="single" w:sz="4" w:space="0" w:color="auto"/>
            </w:tcBorders>
            <w:shd w:val="clear" w:color="000000" w:fill="FFFFFF"/>
            <w:noWrap/>
            <w:vAlign w:val="bottom"/>
            <w:hideMark/>
          </w:tcPr>
          <w:p w14:paraId="3A024E4E" w14:textId="77777777" w:rsidR="006D44EF" w:rsidRPr="00D77DF7" w:rsidRDefault="006D44EF" w:rsidP="00AC27B4">
            <w:pPr>
              <w:overflowPunct/>
              <w:autoSpaceDE/>
              <w:autoSpaceDN/>
              <w:adjustRightInd/>
              <w:spacing w:before="0" w:after="0"/>
              <w:ind w:left="0"/>
              <w:jc w:val="right"/>
              <w:textAlignment w:val="auto"/>
              <w:rPr>
                <w:color w:val="000000"/>
                <w:sz w:val="16"/>
                <w:szCs w:val="16"/>
                <w:lang w:eastAsia="sl-SI"/>
              </w:rPr>
            </w:pPr>
            <w:r w:rsidRPr="00D77DF7">
              <w:rPr>
                <w:color w:val="000000"/>
                <w:sz w:val="16"/>
                <w:szCs w:val="16"/>
                <w:lang w:eastAsia="sl-SI"/>
              </w:rPr>
              <w:t>393.790,95</w:t>
            </w:r>
          </w:p>
        </w:tc>
        <w:tc>
          <w:tcPr>
            <w:tcW w:w="1350" w:type="dxa"/>
            <w:tcBorders>
              <w:top w:val="nil"/>
              <w:left w:val="nil"/>
              <w:bottom w:val="single" w:sz="4" w:space="0" w:color="auto"/>
              <w:right w:val="single" w:sz="4" w:space="0" w:color="auto"/>
            </w:tcBorders>
            <w:shd w:val="clear" w:color="000000" w:fill="FFFFFF"/>
            <w:noWrap/>
            <w:vAlign w:val="bottom"/>
            <w:hideMark/>
          </w:tcPr>
          <w:p w14:paraId="0582D7C9" w14:textId="77777777" w:rsidR="006D44EF" w:rsidRPr="00D77DF7" w:rsidRDefault="006D44EF" w:rsidP="00AC27B4">
            <w:pPr>
              <w:overflowPunct/>
              <w:autoSpaceDE/>
              <w:autoSpaceDN/>
              <w:adjustRightInd/>
              <w:spacing w:before="0" w:after="0"/>
              <w:ind w:left="0"/>
              <w:jc w:val="right"/>
              <w:textAlignment w:val="auto"/>
              <w:rPr>
                <w:color w:val="000000"/>
                <w:sz w:val="16"/>
                <w:szCs w:val="16"/>
                <w:lang w:eastAsia="sl-SI"/>
              </w:rPr>
            </w:pPr>
            <w:r w:rsidRPr="00D77DF7">
              <w:rPr>
                <w:color w:val="000000"/>
                <w:sz w:val="16"/>
                <w:szCs w:val="16"/>
                <w:lang w:eastAsia="sl-SI"/>
              </w:rPr>
              <w:t>-1.684.990,35</w:t>
            </w:r>
          </w:p>
        </w:tc>
      </w:tr>
      <w:tr w:rsidR="006D44EF" w:rsidRPr="00D77DF7" w14:paraId="257ECCB6" w14:textId="77777777" w:rsidTr="00AC27B4">
        <w:trPr>
          <w:trHeight w:val="295"/>
        </w:trPr>
        <w:tc>
          <w:tcPr>
            <w:tcW w:w="611" w:type="dxa"/>
            <w:tcBorders>
              <w:top w:val="nil"/>
              <w:left w:val="nil"/>
              <w:bottom w:val="nil"/>
              <w:right w:val="nil"/>
            </w:tcBorders>
            <w:shd w:val="clear" w:color="000000" w:fill="C0C0C0"/>
            <w:noWrap/>
            <w:vAlign w:val="bottom"/>
            <w:hideMark/>
          </w:tcPr>
          <w:p w14:paraId="2CDC7574" w14:textId="77777777" w:rsidR="006D44EF" w:rsidRPr="00D77DF7" w:rsidRDefault="006D44EF" w:rsidP="00AC27B4">
            <w:pPr>
              <w:overflowPunct/>
              <w:autoSpaceDE/>
              <w:autoSpaceDN/>
              <w:adjustRightInd/>
              <w:spacing w:before="0" w:after="0"/>
              <w:ind w:left="0"/>
              <w:textAlignment w:val="auto"/>
              <w:rPr>
                <w:b/>
                <w:bCs/>
                <w:color w:val="000000"/>
                <w:sz w:val="16"/>
                <w:szCs w:val="16"/>
                <w:lang w:eastAsia="sl-SI"/>
              </w:rPr>
            </w:pPr>
            <w:r w:rsidRPr="00D77DF7">
              <w:rPr>
                <w:b/>
                <w:bCs/>
                <w:color w:val="000000"/>
                <w:sz w:val="16"/>
                <w:szCs w:val="16"/>
                <w:lang w:eastAsia="sl-SI"/>
              </w:rPr>
              <w:t> </w:t>
            </w:r>
          </w:p>
        </w:tc>
        <w:tc>
          <w:tcPr>
            <w:tcW w:w="5277" w:type="dxa"/>
            <w:tcBorders>
              <w:top w:val="nil"/>
              <w:left w:val="nil"/>
              <w:bottom w:val="nil"/>
              <w:right w:val="nil"/>
            </w:tcBorders>
            <w:shd w:val="clear" w:color="000000" w:fill="C0C0C0"/>
            <w:noWrap/>
            <w:vAlign w:val="bottom"/>
            <w:hideMark/>
          </w:tcPr>
          <w:p w14:paraId="2092ADC5" w14:textId="77777777" w:rsidR="006D44EF" w:rsidRPr="00D77DF7" w:rsidRDefault="006D44EF" w:rsidP="00AC27B4">
            <w:pPr>
              <w:overflowPunct/>
              <w:autoSpaceDE/>
              <w:autoSpaceDN/>
              <w:adjustRightInd/>
              <w:spacing w:before="0" w:after="0"/>
              <w:ind w:left="0"/>
              <w:textAlignment w:val="auto"/>
              <w:rPr>
                <w:b/>
                <w:bCs/>
                <w:color w:val="000000"/>
                <w:sz w:val="16"/>
                <w:szCs w:val="16"/>
                <w:lang w:eastAsia="sl-SI"/>
              </w:rPr>
            </w:pPr>
            <w:r w:rsidRPr="00D77DF7">
              <w:rPr>
                <w:b/>
                <w:bCs/>
                <w:color w:val="000000"/>
                <w:sz w:val="16"/>
                <w:szCs w:val="16"/>
                <w:lang w:eastAsia="sl-SI"/>
              </w:rPr>
              <w:t> </w:t>
            </w:r>
          </w:p>
        </w:tc>
        <w:tc>
          <w:tcPr>
            <w:tcW w:w="1350" w:type="dxa"/>
            <w:tcBorders>
              <w:top w:val="nil"/>
              <w:left w:val="nil"/>
              <w:bottom w:val="nil"/>
              <w:right w:val="nil"/>
            </w:tcBorders>
            <w:shd w:val="clear" w:color="000000" w:fill="C0C0C0"/>
            <w:noWrap/>
            <w:vAlign w:val="bottom"/>
            <w:hideMark/>
          </w:tcPr>
          <w:p w14:paraId="3621351C" w14:textId="77777777" w:rsidR="006D44EF" w:rsidRPr="00D77DF7" w:rsidRDefault="006D44EF" w:rsidP="00AC27B4">
            <w:pPr>
              <w:overflowPunct/>
              <w:autoSpaceDE/>
              <w:autoSpaceDN/>
              <w:adjustRightInd/>
              <w:spacing w:before="0" w:after="0"/>
              <w:ind w:left="0"/>
              <w:jc w:val="right"/>
              <w:textAlignment w:val="auto"/>
              <w:rPr>
                <w:b/>
                <w:bCs/>
                <w:color w:val="000000"/>
                <w:sz w:val="16"/>
                <w:szCs w:val="16"/>
                <w:lang w:eastAsia="sl-SI"/>
              </w:rPr>
            </w:pPr>
            <w:r w:rsidRPr="00D77DF7">
              <w:rPr>
                <w:b/>
                <w:bCs/>
                <w:color w:val="000000"/>
                <w:sz w:val="16"/>
                <w:szCs w:val="16"/>
                <w:lang w:eastAsia="sl-SI"/>
              </w:rPr>
              <w:t>15.620.931,70</w:t>
            </w:r>
          </w:p>
        </w:tc>
        <w:tc>
          <w:tcPr>
            <w:tcW w:w="1350" w:type="dxa"/>
            <w:tcBorders>
              <w:top w:val="nil"/>
              <w:left w:val="nil"/>
              <w:bottom w:val="nil"/>
              <w:right w:val="nil"/>
            </w:tcBorders>
            <w:shd w:val="clear" w:color="000000" w:fill="C0C0C0"/>
            <w:noWrap/>
            <w:vAlign w:val="bottom"/>
            <w:hideMark/>
          </w:tcPr>
          <w:p w14:paraId="32FF4525" w14:textId="77777777" w:rsidR="006D44EF" w:rsidRPr="00D77DF7" w:rsidRDefault="006D44EF" w:rsidP="00AC27B4">
            <w:pPr>
              <w:overflowPunct/>
              <w:autoSpaceDE/>
              <w:autoSpaceDN/>
              <w:adjustRightInd/>
              <w:spacing w:before="0" w:after="0"/>
              <w:ind w:left="0"/>
              <w:jc w:val="right"/>
              <w:textAlignment w:val="auto"/>
              <w:rPr>
                <w:b/>
                <w:bCs/>
                <w:color w:val="000000"/>
                <w:sz w:val="16"/>
                <w:szCs w:val="16"/>
                <w:lang w:eastAsia="sl-SI"/>
              </w:rPr>
            </w:pPr>
            <w:r w:rsidRPr="00D77DF7">
              <w:rPr>
                <w:b/>
                <w:bCs/>
                <w:color w:val="000000"/>
                <w:sz w:val="16"/>
                <w:szCs w:val="16"/>
                <w:lang w:eastAsia="sl-SI"/>
              </w:rPr>
              <w:t>13.831.057,11</w:t>
            </w:r>
          </w:p>
        </w:tc>
        <w:tc>
          <w:tcPr>
            <w:tcW w:w="1350" w:type="dxa"/>
            <w:tcBorders>
              <w:top w:val="nil"/>
              <w:left w:val="nil"/>
              <w:bottom w:val="nil"/>
              <w:right w:val="nil"/>
            </w:tcBorders>
            <w:shd w:val="clear" w:color="000000" w:fill="C0C0C0"/>
            <w:noWrap/>
            <w:vAlign w:val="bottom"/>
            <w:hideMark/>
          </w:tcPr>
          <w:p w14:paraId="060C6B58" w14:textId="77777777" w:rsidR="006D44EF" w:rsidRPr="00D77DF7" w:rsidRDefault="006D44EF" w:rsidP="00AC27B4">
            <w:pPr>
              <w:overflowPunct/>
              <w:autoSpaceDE/>
              <w:autoSpaceDN/>
              <w:adjustRightInd/>
              <w:spacing w:before="0" w:after="0"/>
              <w:ind w:left="0"/>
              <w:jc w:val="right"/>
              <w:textAlignment w:val="auto"/>
              <w:rPr>
                <w:b/>
                <w:bCs/>
                <w:color w:val="000000"/>
                <w:sz w:val="16"/>
                <w:szCs w:val="16"/>
                <w:lang w:eastAsia="sl-SI"/>
              </w:rPr>
            </w:pPr>
            <w:r w:rsidRPr="00D77DF7">
              <w:rPr>
                <w:b/>
                <w:bCs/>
                <w:color w:val="000000"/>
                <w:sz w:val="16"/>
                <w:szCs w:val="16"/>
                <w:lang w:eastAsia="sl-SI"/>
              </w:rPr>
              <w:t>-1.789.874,59</w:t>
            </w:r>
          </w:p>
        </w:tc>
      </w:tr>
    </w:tbl>
    <w:p w14:paraId="0C802F5F" w14:textId="77777777" w:rsidR="006D44EF" w:rsidRDefault="006D44EF" w:rsidP="006D44EF"/>
    <w:p w14:paraId="2CA60D67" w14:textId="77777777" w:rsidR="006D44EF" w:rsidRPr="00635023" w:rsidRDefault="006D44EF" w:rsidP="006D44EF">
      <w:pPr>
        <w:jc w:val="both"/>
      </w:pPr>
      <w:r w:rsidRPr="00635023">
        <w:t xml:space="preserve">Realizacija prihodkov najbolj odstopa od plana v skupini kontov 741 – Prejeta sredstva iz državnega proračuna iz sredstev proračuna EU in sicer zaradi časovnega zamika pri izvajanju projekta DRR2, Aglomeracija Loka in energetski sanaciji gradu </w:t>
      </w:r>
      <w:proofErr w:type="spellStart"/>
      <w:r w:rsidRPr="00635023">
        <w:t>Neuhaus</w:t>
      </w:r>
      <w:proofErr w:type="spellEnd"/>
      <w:r w:rsidRPr="00635023">
        <w:t>.</w:t>
      </w:r>
    </w:p>
    <w:p w14:paraId="795D039A" w14:textId="77777777" w:rsidR="006D44EF" w:rsidRDefault="006D44EF" w:rsidP="006D44EF">
      <w:pPr>
        <w:ind w:left="0"/>
      </w:pPr>
    </w:p>
    <w:p w14:paraId="00602D53" w14:textId="77777777" w:rsidR="006D44EF" w:rsidRPr="00EC22EE" w:rsidRDefault="006D44EF" w:rsidP="006D44EF">
      <w:pPr>
        <w:keepNext/>
        <w:keepLines/>
        <w:overflowPunct/>
        <w:autoSpaceDE/>
        <w:autoSpaceDN/>
        <w:adjustRightInd/>
        <w:spacing w:before="120" w:after="240"/>
        <w:ind w:left="0"/>
        <w:textAlignment w:val="auto"/>
        <w:outlineLvl w:val="2"/>
        <w:rPr>
          <w:rFonts w:cs="Arial"/>
          <w:b/>
          <w:iCs/>
          <w:spacing w:val="30"/>
          <w:sz w:val="40"/>
          <w:szCs w:val="26"/>
        </w:rPr>
      </w:pPr>
      <w:bookmarkStart w:id="32" w:name="_Toc254787680"/>
      <w:bookmarkStart w:id="33" w:name="_Toc254849985"/>
      <w:bookmarkStart w:id="34" w:name="_Toc318112465"/>
      <w:bookmarkStart w:id="35" w:name="_Toc320015579"/>
      <w:bookmarkStart w:id="36" w:name="_Toc349207108"/>
      <w:bookmarkStart w:id="37" w:name="_Toc412627897"/>
      <w:bookmarkStart w:id="38" w:name="_Toc413321058"/>
      <w:bookmarkStart w:id="39" w:name="_Toc478033156"/>
      <w:bookmarkStart w:id="40" w:name="_Toc507416740"/>
      <w:bookmarkStart w:id="41" w:name="_Toc3531342"/>
      <w:bookmarkStart w:id="42" w:name="_Toc65156394"/>
      <w:r w:rsidRPr="00EC22EE">
        <w:rPr>
          <w:rFonts w:cs="Arial"/>
          <w:b/>
          <w:iCs/>
          <w:spacing w:val="30"/>
          <w:sz w:val="40"/>
          <w:szCs w:val="26"/>
        </w:rPr>
        <w:t>POJASNILA K RAČUNOVODSKIM IZKAZOM</w:t>
      </w:r>
      <w:bookmarkEnd w:id="32"/>
      <w:bookmarkEnd w:id="33"/>
      <w:bookmarkEnd w:id="34"/>
      <w:bookmarkEnd w:id="35"/>
      <w:bookmarkEnd w:id="36"/>
      <w:bookmarkEnd w:id="37"/>
      <w:bookmarkEnd w:id="38"/>
      <w:bookmarkEnd w:id="39"/>
      <w:bookmarkEnd w:id="40"/>
      <w:bookmarkEnd w:id="41"/>
      <w:bookmarkEnd w:id="42"/>
    </w:p>
    <w:p w14:paraId="04B77EBB" w14:textId="77777777" w:rsidR="006D44EF" w:rsidRPr="00EC22EE" w:rsidRDefault="006D44EF" w:rsidP="006D44EF">
      <w:pPr>
        <w:jc w:val="both"/>
      </w:pPr>
      <w:r w:rsidRPr="00EC22EE">
        <w:t xml:space="preserve">Letno poročilo je pripravljeno na podlagi knjigovodskih podatkov, ki so evidentirani v poslovnih knjigah. </w:t>
      </w:r>
    </w:p>
    <w:p w14:paraId="0E857A8B" w14:textId="77777777" w:rsidR="006D44EF" w:rsidRPr="00EC22EE" w:rsidRDefault="006D44EF" w:rsidP="006D44EF">
      <w:pPr>
        <w:jc w:val="both"/>
      </w:pPr>
      <w:r w:rsidRPr="00EC22EE">
        <w:t>V skladu s Pravilnikom o sestavljanju letnih poročil za proračun, proračunske uporabnike in druge osebe javnega prava v nadaljevanju navajamo  pojasnila k izkazom in druge računovodske informacije.</w:t>
      </w:r>
    </w:p>
    <w:p w14:paraId="31BAE799" w14:textId="77777777" w:rsidR="006D44EF" w:rsidRPr="00EC22EE" w:rsidRDefault="006D44EF" w:rsidP="006D44EF">
      <w:pPr>
        <w:keepNext/>
        <w:keepLines/>
        <w:pBdr>
          <w:top w:val="single" w:sz="4" w:space="1" w:color="auto"/>
          <w:bottom w:val="single" w:sz="4" w:space="1" w:color="auto"/>
        </w:pBdr>
        <w:ind w:left="0"/>
        <w:jc w:val="both"/>
        <w:outlineLvl w:val="4"/>
        <w:rPr>
          <w:b/>
          <w:sz w:val="32"/>
        </w:rPr>
      </w:pPr>
      <w:bookmarkStart w:id="43" w:name="_Toc254787683"/>
      <w:bookmarkStart w:id="44" w:name="_Toc254849988"/>
      <w:bookmarkStart w:id="45" w:name="_Toc318112466"/>
      <w:bookmarkStart w:id="46" w:name="_Toc320015580"/>
      <w:bookmarkStart w:id="47" w:name="_Toc349207109"/>
      <w:bookmarkStart w:id="48" w:name="_Toc412627898"/>
      <w:bookmarkStart w:id="49" w:name="_Toc413321059"/>
      <w:bookmarkStart w:id="50" w:name="_Toc478033157"/>
      <w:bookmarkStart w:id="51" w:name="_Toc507416741"/>
      <w:bookmarkStart w:id="52" w:name="_Toc3531343"/>
      <w:r w:rsidRPr="00EC22EE">
        <w:rPr>
          <w:b/>
          <w:sz w:val="32"/>
        </w:rPr>
        <w:t>Vzroki za izkazovanje presežka odhodkov nad prihodki v  bilanci stanja ter izkazu prihodkov in odhodkov</w:t>
      </w:r>
      <w:bookmarkEnd w:id="43"/>
      <w:bookmarkEnd w:id="44"/>
      <w:bookmarkEnd w:id="45"/>
      <w:bookmarkEnd w:id="46"/>
      <w:bookmarkEnd w:id="47"/>
      <w:bookmarkEnd w:id="48"/>
      <w:bookmarkEnd w:id="49"/>
      <w:bookmarkEnd w:id="50"/>
      <w:bookmarkEnd w:id="51"/>
      <w:bookmarkEnd w:id="52"/>
    </w:p>
    <w:p w14:paraId="6A53959C" w14:textId="3963D2A7" w:rsidR="006D44EF" w:rsidRPr="00EC22EE" w:rsidRDefault="006D44EF" w:rsidP="006D44EF">
      <w:pPr>
        <w:jc w:val="both"/>
      </w:pPr>
      <w:r w:rsidRPr="002A6669">
        <w:t xml:space="preserve">V izkazu prihodkov in odhodkov izkazujemo presežek prihodkov nad odhodki v višini </w:t>
      </w:r>
      <w:r>
        <w:t>2.070.</w:t>
      </w:r>
      <w:r w:rsidR="00833B9B">
        <w:t>821</w:t>
      </w:r>
      <w:r w:rsidRPr="002A6669">
        <w:t xml:space="preserve"> EUR. V planu je bil sicer načrtovan presežek odhodkov nad prihodki v višini </w:t>
      </w:r>
      <w:r>
        <w:t>3.033.015</w:t>
      </w:r>
      <w:r w:rsidRPr="002A6669">
        <w:t xml:space="preserve"> EUR, vendar zaradi zamika pri izvedbi nekaterih investicij in višjih prihodkov iz državnega proračuna, </w:t>
      </w:r>
      <w:r>
        <w:t>na koncu leta ni bil realiziran proračunski primanjkljaj ampak presežek v bilanci prihodkov in odhodkov.</w:t>
      </w:r>
    </w:p>
    <w:p w14:paraId="239F6CA2" w14:textId="77777777" w:rsidR="006D44EF" w:rsidRPr="00EC22EE" w:rsidRDefault="006D44EF" w:rsidP="006D44EF">
      <w:pPr>
        <w:keepNext/>
        <w:keepLines/>
        <w:pBdr>
          <w:top w:val="single" w:sz="4" w:space="1" w:color="auto"/>
          <w:bottom w:val="single" w:sz="4" w:space="1" w:color="auto"/>
        </w:pBdr>
        <w:ind w:left="0"/>
        <w:jc w:val="both"/>
        <w:outlineLvl w:val="4"/>
        <w:rPr>
          <w:b/>
          <w:sz w:val="32"/>
        </w:rPr>
      </w:pPr>
      <w:bookmarkStart w:id="53" w:name="_Toc254787685"/>
      <w:bookmarkStart w:id="54" w:name="_Toc254849990"/>
      <w:bookmarkStart w:id="55" w:name="_Toc318112467"/>
      <w:bookmarkStart w:id="56" w:name="_Toc320015581"/>
      <w:bookmarkStart w:id="57" w:name="_Toc349207110"/>
      <w:bookmarkStart w:id="58" w:name="_Toc412627899"/>
      <w:bookmarkStart w:id="59" w:name="_Toc413321060"/>
      <w:bookmarkStart w:id="60" w:name="_Toc478033158"/>
      <w:bookmarkStart w:id="61" w:name="_Toc507416742"/>
      <w:bookmarkStart w:id="62" w:name="_Toc3531344"/>
      <w:r w:rsidRPr="00EC22EE">
        <w:rPr>
          <w:b/>
          <w:sz w:val="32"/>
        </w:rPr>
        <w:t>Podatki o stanju neporavnanih terjatev in ukrepi za njih poravnavo oziroma razlog neplačila</w:t>
      </w:r>
      <w:bookmarkStart w:id="63" w:name="_GoBack"/>
      <w:bookmarkEnd w:id="53"/>
      <w:bookmarkEnd w:id="54"/>
      <w:bookmarkEnd w:id="55"/>
      <w:bookmarkEnd w:id="56"/>
      <w:bookmarkEnd w:id="57"/>
      <w:bookmarkEnd w:id="58"/>
      <w:bookmarkEnd w:id="59"/>
      <w:bookmarkEnd w:id="60"/>
      <w:bookmarkEnd w:id="61"/>
      <w:bookmarkEnd w:id="62"/>
      <w:bookmarkEnd w:id="63"/>
    </w:p>
    <w:p w14:paraId="361754AD" w14:textId="77777777" w:rsidR="006D44EF" w:rsidRPr="006C74C1" w:rsidRDefault="006D44EF" w:rsidP="006D44EF">
      <w:pPr>
        <w:jc w:val="both"/>
        <w:rPr>
          <w:color w:val="000000"/>
        </w:rPr>
      </w:pPr>
      <w:r w:rsidRPr="006C74C1">
        <w:t>Neporavnane terjatve konta 120 po stanju na dan 31.12.202</w:t>
      </w:r>
      <w:r>
        <w:t>1</w:t>
      </w:r>
      <w:r w:rsidRPr="006C74C1">
        <w:t xml:space="preserve">  so znašale </w:t>
      </w:r>
      <w:r>
        <w:t>248.310,35</w:t>
      </w:r>
      <w:r w:rsidRPr="006C74C1">
        <w:t xml:space="preserve"> € (leto prej 228.716,12 €), od tega zapadle </w:t>
      </w:r>
      <w:r>
        <w:t>128.127,24</w:t>
      </w:r>
      <w:r w:rsidRPr="006C74C1">
        <w:t xml:space="preserve"> € (leto prej 133.212,71 €). </w:t>
      </w:r>
      <w:r w:rsidRPr="006C74C1">
        <w:rPr>
          <w:color w:val="000000"/>
        </w:rPr>
        <w:t xml:space="preserve">Pretežni  del zapadlih terjatev predstavljajo stare terjatve iz naslova najemnin za poslovne prostore in </w:t>
      </w:r>
      <w:r>
        <w:rPr>
          <w:color w:val="000000"/>
        </w:rPr>
        <w:t>stanovanj</w:t>
      </w:r>
      <w:r w:rsidRPr="006C74C1">
        <w:rPr>
          <w:color w:val="000000"/>
        </w:rPr>
        <w:t>, vključno z obračunanimi zamudnimi obrestmi</w:t>
      </w:r>
      <w:r>
        <w:rPr>
          <w:color w:val="000000"/>
        </w:rPr>
        <w:t>,</w:t>
      </w:r>
      <w:r w:rsidRPr="006C74C1">
        <w:rPr>
          <w:color w:val="000000"/>
        </w:rPr>
        <w:t xml:space="preserve"> izvršilnimi </w:t>
      </w:r>
      <w:r>
        <w:rPr>
          <w:color w:val="000000"/>
        </w:rPr>
        <w:t xml:space="preserve">in drugimi </w:t>
      </w:r>
      <w:r w:rsidRPr="006C74C1">
        <w:rPr>
          <w:color w:val="000000"/>
        </w:rPr>
        <w:t xml:space="preserve">stroški. </w:t>
      </w:r>
      <w:r>
        <w:rPr>
          <w:color w:val="000000"/>
        </w:rPr>
        <w:t xml:space="preserve">Že več let so vložene izvršbe pri pristojnem sodišču, vendar ni premoženja, ki bi bil lahko predmet izvršb in poplačila terjatev. </w:t>
      </w:r>
    </w:p>
    <w:p w14:paraId="381831D0" w14:textId="77777777" w:rsidR="006D44EF" w:rsidRPr="006C74C1" w:rsidRDefault="006D44EF" w:rsidP="006D44EF">
      <w:pPr>
        <w:jc w:val="both"/>
        <w:rPr>
          <w:color w:val="000000"/>
        </w:rPr>
      </w:pPr>
      <w:r w:rsidRPr="006C74C1">
        <w:rPr>
          <w:color w:val="000000"/>
        </w:rPr>
        <w:t>V letu 202</w:t>
      </w:r>
      <w:r>
        <w:rPr>
          <w:color w:val="000000"/>
        </w:rPr>
        <w:t>1</w:t>
      </w:r>
      <w:r w:rsidRPr="006C74C1">
        <w:rPr>
          <w:color w:val="000000"/>
        </w:rPr>
        <w:t xml:space="preserve"> smo zaradi neizterljivosti (zaključen stečajni postopek</w:t>
      </w:r>
      <w:r>
        <w:rPr>
          <w:color w:val="000000"/>
        </w:rPr>
        <w:t xml:space="preserve"> brez razdelitve upnikom, smrt dolžnika in izbris subjekta iz poslovnega registra</w:t>
      </w:r>
      <w:r w:rsidRPr="006C74C1">
        <w:rPr>
          <w:color w:val="000000"/>
        </w:rPr>
        <w:t xml:space="preserve">) odpisali za </w:t>
      </w:r>
      <w:r w:rsidRPr="00E54E7B">
        <w:rPr>
          <w:color w:val="000000"/>
        </w:rPr>
        <w:t>2.306,66</w:t>
      </w:r>
      <w:r>
        <w:rPr>
          <w:color w:val="000000"/>
        </w:rPr>
        <w:t xml:space="preserve"> </w:t>
      </w:r>
      <w:r w:rsidRPr="006C74C1">
        <w:rPr>
          <w:color w:val="000000"/>
        </w:rPr>
        <w:t>€ terjatev.</w:t>
      </w:r>
    </w:p>
    <w:p w14:paraId="133BBE8C" w14:textId="77777777" w:rsidR="006D44EF" w:rsidRPr="00EC22EE" w:rsidRDefault="006D44EF" w:rsidP="006D44EF">
      <w:pPr>
        <w:jc w:val="both"/>
        <w:rPr>
          <w:color w:val="000000"/>
        </w:rPr>
      </w:pPr>
    </w:p>
    <w:p w14:paraId="7609CD5C" w14:textId="77777777" w:rsidR="006D44EF" w:rsidRPr="00EC22EE" w:rsidRDefault="006D44EF" w:rsidP="006D44EF">
      <w:pPr>
        <w:keepNext/>
        <w:keepLines/>
        <w:pBdr>
          <w:top w:val="single" w:sz="4" w:space="1" w:color="auto"/>
          <w:bottom w:val="single" w:sz="4" w:space="1" w:color="auto"/>
        </w:pBdr>
        <w:ind w:left="0"/>
        <w:jc w:val="both"/>
        <w:outlineLvl w:val="4"/>
        <w:rPr>
          <w:b/>
          <w:sz w:val="32"/>
        </w:rPr>
      </w:pPr>
      <w:bookmarkStart w:id="64" w:name="_Toc254787686"/>
      <w:bookmarkStart w:id="65" w:name="_Toc254849991"/>
      <w:bookmarkStart w:id="66" w:name="_Toc318112468"/>
      <w:bookmarkStart w:id="67" w:name="_Toc320015582"/>
      <w:bookmarkStart w:id="68" w:name="_Toc349207111"/>
      <w:bookmarkStart w:id="69" w:name="_Toc412627900"/>
      <w:bookmarkStart w:id="70" w:name="_Toc413321061"/>
      <w:bookmarkStart w:id="71" w:name="_Toc478033159"/>
      <w:bookmarkStart w:id="72" w:name="_Toc507416743"/>
      <w:bookmarkStart w:id="73" w:name="_Toc3531345"/>
      <w:r w:rsidRPr="00EC22EE">
        <w:rPr>
          <w:b/>
          <w:sz w:val="32"/>
        </w:rPr>
        <w:t>Podatki o obveznostih, ki so do konca poslovnega leta zapadle v plačilo in vzroki neplačila</w:t>
      </w:r>
      <w:bookmarkEnd w:id="64"/>
      <w:bookmarkEnd w:id="65"/>
      <w:bookmarkEnd w:id="66"/>
      <w:bookmarkEnd w:id="67"/>
      <w:bookmarkEnd w:id="68"/>
      <w:bookmarkEnd w:id="69"/>
      <w:bookmarkEnd w:id="70"/>
      <w:bookmarkEnd w:id="71"/>
      <w:bookmarkEnd w:id="72"/>
      <w:bookmarkEnd w:id="73"/>
    </w:p>
    <w:p w14:paraId="71182DB7" w14:textId="77777777" w:rsidR="006D44EF" w:rsidRDefault="006D44EF" w:rsidP="006D44EF">
      <w:pPr>
        <w:jc w:val="both"/>
      </w:pPr>
      <w:bookmarkStart w:id="74" w:name="_Toc254787687"/>
      <w:bookmarkStart w:id="75" w:name="_Toc254849992"/>
      <w:bookmarkStart w:id="76" w:name="_Toc318112469"/>
      <w:bookmarkStart w:id="77" w:name="_Toc320015583"/>
      <w:bookmarkStart w:id="78" w:name="_Toc349207112"/>
      <w:bookmarkStart w:id="79" w:name="_Toc412627901"/>
      <w:bookmarkStart w:id="80" w:name="_Toc413321062"/>
      <w:r w:rsidRPr="00EC22EE">
        <w:t xml:space="preserve">Ob koncu leta </w:t>
      </w:r>
      <w:r>
        <w:t>nimamo</w:t>
      </w:r>
      <w:r w:rsidRPr="00EC22EE">
        <w:t xml:space="preserve"> neporavnanih zapadlih obveznosti</w:t>
      </w:r>
      <w:r>
        <w:t xml:space="preserve">. Pri enem dobavitelju imamo sicer odprte neporavnane obveznosti, vendar te še niso zapadle v plačilo, ampak so zadržane skladno s pogodbo do zaključka izvedbe investicije. Gre za izvedbo storitev strokovnega nadzora, ki bodo dokončno plačane po uspešni primopredaji del in izročitvi vse dokumentacije. </w:t>
      </w:r>
    </w:p>
    <w:p w14:paraId="479EC9E1" w14:textId="77777777" w:rsidR="006D44EF" w:rsidRDefault="006D44EF" w:rsidP="006D44EF">
      <w:pPr>
        <w:jc w:val="both"/>
      </w:pPr>
    </w:p>
    <w:p w14:paraId="31B39514" w14:textId="77777777" w:rsidR="006D44EF" w:rsidRPr="00EC22EE" w:rsidRDefault="006D44EF" w:rsidP="006D44EF">
      <w:pPr>
        <w:keepNext/>
        <w:keepLines/>
        <w:pBdr>
          <w:top w:val="single" w:sz="4" w:space="1" w:color="auto"/>
          <w:bottom w:val="single" w:sz="4" w:space="1" w:color="auto"/>
        </w:pBdr>
        <w:ind w:left="0"/>
        <w:outlineLvl w:val="4"/>
        <w:rPr>
          <w:b/>
          <w:color w:val="000000"/>
          <w:sz w:val="32"/>
        </w:rPr>
      </w:pPr>
      <w:bookmarkStart w:id="81" w:name="_Toc478033160"/>
      <w:bookmarkStart w:id="82" w:name="_Toc507416744"/>
      <w:bookmarkStart w:id="83" w:name="_Toc3531346"/>
      <w:r w:rsidRPr="00EC22EE">
        <w:rPr>
          <w:b/>
          <w:color w:val="000000"/>
          <w:sz w:val="32"/>
        </w:rPr>
        <w:t>Viri sredstev, uporabljeni za vlaganje v opredmetena osnovna sredstva, neopredmetena dolgoročna sredstva in dolgoročne finančne naložbe (kapitalske naložbe in posojila)</w:t>
      </w:r>
      <w:bookmarkEnd w:id="74"/>
      <w:bookmarkEnd w:id="75"/>
      <w:bookmarkEnd w:id="76"/>
      <w:bookmarkEnd w:id="77"/>
      <w:bookmarkEnd w:id="78"/>
      <w:bookmarkEnd w:id="79"/>
      <w:bookmarkEnd w:id="80"/>
      <w:bookmarkEnd w:id="81"/>
      <w:bookmarkEnd w:id="82"/>
      <w:bookmarkEnd w:id="83"/>
    </w:p>
    <w:p w14:paraId="516B0006" w14:textId="77777777" w:rsidR="006D44EF" w:rsidRDefault="006D44EF" w:rsidP="006D44EF">
      <w:pPr>
        <w:jc w:val="both"/>
        <w:rPr>
          <w:color w:val="000000"/>
        </w:rPr>
      </w:pPr>
      <w:r w:rsidRPr="00EC22EE">
        <w:rPr>
          <w:color w:val="000000"/>
        </w:rPr>
        <w:t>Uporabljeni so bili lastni viri, to je sredstva Občine Tržič in pa sredstva pridobljena iz naslova transfernih prihodkov iz državnega in evropskega proračuna. Dolgoročno se za naložbe v letu 20</w:t>
      </w:r>
      <w:r>
        <w:rPr>
          <w:color w:val="000000"/>
        </w:rPr>
        <w:t>21</w:t>
      </w:r>
      <w:r w:rsidRPr="00EC22EE">
        <w:rPr>
          <w:color w:val="000000"/>
        </w:rPr>
        <w:t xml:space="preserve"> nismo zadolževali. </w:t>
      </w:r>
    </w:p>
    <w:p w14:paraId="10ECC544" w14:textId="77777777" w:rsidR="006D44EF" w:rsidRDefault="006D44EF" w:rsidP="006D44EF">
      <w:pPr>
        <w:jc w:val="both"/>
        <w:rPr>
          <w:color w:val="000000"/>
        </w:rPr>
      </w:pPr>
    </w:p>
    <w:p w14:paraId="6658886F" w14:textId="77777777" w:rsidR="006D44EF" w:rsidRPr="00F001D0" w:rsidRDefault="006D44EF" w:rsidP="006D44EF">
      <w:pPr>
        <w:keepNext/>
        <w:keepLines/>
        <w:pBdr>
          <w:top w:val="single" w:sz="4" w:space="1" w:color="auto"/>
          <w:bottom w:val="single" w:sz="4" w:space="1" w:color="auto"/>
        </w:pBdr>
        <w:ind w:left="0"/>
        <w:jc w:val="both"/>
        <w:outlineLvl w:val="4"/>
        <w:rPr>
          <w:b/>
          <w:color w:val="000000"/>
          <w:sz w:val="32"/>
        </w:rPr>
      </w:pPr>
      <w:bookmarkStart w:id="84" w:name="_Toc254787688"/>
      <w:bookmarkStart w:id="85" w:name="_Toc254849993"/>
      <w:bookmarkStart w:id="86" w:name="_Toc318112470"/>
      <w:bookmarkStart w:id="87" w:name="_Toc320015584"/>
      <w:bookmarkStart w:id="88" w:name="_Toc349207113"/>
      <w:bookmarkStart w:id="89" w:name="_Toc412627902"/>
      <w:bookmarkStart w:id="90" w:name="_Toc413321063"/>
      <w:bookmarkStart w:id="91" w:name="_Toc478033161"/>
      <w:bookmarkStart w:id="92" w:name="_Toc507416745"/>
      <w:bookmarkStart w:id="93" w:name="_Toc3531347"/>
      <w:r w:rsidRPr="00F001D0">
        <w:rPr>
          <w:b/>
          <w:color w:val="000000"/>
          <w:sz w:val="32"/>
        </w:rPr>
        <w:t>Naložbe prostih denarnih sredstev</w:t>
      </w:r>
      <w:bookmarkEnd w:id="84"/>
      <w:bookmarkEnd w:id="85"/>
      <w:bookmarkEnd w:id="86"/>
      <w:bookmarkEnd w:id="87"/>
      <w:bookmarkEnd w:id="88"/>
      <w:bookmarkEnd w:id="89"/>
      <w:bookmarkEnd w:id="90"/>
      <w:bookmarkEnd w:id="91"/>
      <w:bookmarkEnd w:id="92"/>
      <w:bookmarkEnd w:id="93"/>
    </w:p>
    <w:p w14:paraId="6D76F625" w14:textId="77777777" w:rsidR="006D44EF" w:rsidRDefault="006D44EF" w:rsidP="006D44EF">
      <w:pPr>
        <w:jc w:val="both"/>
        <w:rPr>
          <w:color w:val="000000"/>
        </w:rPr>
      </w:pPr>
      <w:r w:rsidRPr="00F001D0">
        <w:rPr>
          <w:color w:val="000000"/>
        </w:rPr>
        <w:t>Prosta denarna sredstva smo v prvi polovici leta vezali pri poslovnih bankah. Banke so postopoma zniževale obrestno mero in začele prenašati negativne obrestne mere na komitente, zato prostih denarnih sredstev nismo več vezali pri bankah. Prosta denarna sredstva so namenjena za večje investicije predvidene v proračunu za prihodnje leto.</w:t>
      </w:r>
      <w:r w:rsidRPr="00EC22EE">
        <w:rPr>
          <w:color w:val="000000"/>
        </w:rPr>
        <w:t xml:space="preserve"> </w:t>
      </w:r>
    </w:p>
    <w:p w14:paraId="07CDD1E5" w14:textId="77777777" w:rsidR="006D44EF" w:rsidRPr="00EC22EE" w:rsidRDefault="006D44EF" w:rsidP="006D44EF">
      <w:pPr>
        <w:jc w:val="both"/>
        <w:rPr>
          <w:color w:val="000000"/>
        </w:rPr>
      </w:pPr>
    </w:p>
    <w:p w14:paraId="7DF9F9C2" w14:textId="77777777" w:rsidR="006D44EF" w:rsidRPr="00EC22EE" w:rsidRDefault="006D44EF" w:rsidP="006D44EF">
      <w:pPr>
        <w:keepNext/>
        <w:keepLines/>
        <w:pBdr>
          <w:top w:val="single" w:sz="4" w:space="1" w:color="auto"/>
          <w:bottom w:val="single" w:sz="4" w:space="1" w:color="auto"/>
        </w:pBdr>
        <w:ind w:left="0"/>
        <w:jc w:val="both"/>
        <w:outlineLvl w:val="4"/>
        <w:rPr>
          <w:b/>
          <w:color w:val="000000"/>
          <w:sz w:val="32"/>
        </w:rPr>
      </w:pPr>
      <w:bookmarkStart w:id="94" w:name="_Toc254787689"/>
      <w:bookmarkStart w:id="95" w:name="_Toc254849994"/>
      <w:bookmarkStart w:id="96" w:name="_Toc318112471"/>
      <w:bookmarkStart w:id="97" w:name="_Toc320015585"/>
      <w:bookmarkStart w:id="98" w:name="_Toc349207114"/>
      <w:bookmarkStart w:id="99" w:name="_Toc412627903"/>
      <w:bookmarkStart w:id="100" w:name="_Toc413321064"/>
      <w:bookmarkStart w:id="101" w:name="_Toc478033162"/>
      <w:bookmarkStart w:id="102" w:name="_Toc507416746"/>
      <w:bookmarkStart w:id="103" w:name="_Toc3531348"/>
      <w:r w:rsidRPr="00445AFF">
        <w:rPr>
          <w:b/>
          <w:color w:val="000000"/>
          <w:sz w:val="32"/>
        </w:rPr>
        <w:t>Razlogi za pomembnejše spremembe stalnih sredstev in drugih postavk v  bilanci stanja</w:t>
      </w:r>
      <w:bookmarkEnd w:id="94"/>
      <w:bookmarkEnd w:id="95"/>
      <w:bookmarkEnd w:id="96"/>
      <w:bookmarkEnd w:id="97"/>
      <w:bookmarkEnd w:id="98"/>
      <w:bookmarkEnd w:id="99"/>
      <w:bookmarkEnd w:id="100"/>
      <w:bookmarkEnd w:id="101"/>
      <w:bookmarkEnd w:id="102"/>
      <w:bookmarkEnd w:id="103"/>
    </w:p>
    <w:p w14:paraId="79EF70D3" w14:textId="77777777" w:rsidR="006D44EF" w:rsidRPr="00C64D2B" w:rsidRDefault="006D44EF" w:rsidP="006D44EF">
      <w:pPr>
        <w:jc w:val="both"/>
        <w:rPr>
          <w:color w:val="000000"/>
        </w:rPr>
      </w:pPr>
      <w:r w:rsidRPr="00C64D2B">
        <w:rPr>
          <w:color w:val="000000"/>
        </w:rPr>
        <w:t xml:space="preserve">Dolgoročna sredstva in sredstva v upravljanju so se v letu 2021 povečala sumarno za </w:t>
      </w:r>
      <w:r>
        <w:rPr>
          <w:color w:val="000000"/>
        </w:rPr>
        <w:t>272.321,00</w:t>
      </w:r>
      <w:r w:rsidRPr="00C64D2B">
        <w:rPr>
          <w:color w:val="000000"/>
        </w:rPr>
        <w:t xml:space="preserve"> €. </w:t>
      </w:r>
    </w:p>
    <w:p w14:paraId="71C83779" w14:textId="77777777" w:rsidR="006D44EF" w:rsidRPr="008F7731" w:rsidRDefault="006D44EF" w:rsidP="006D44EF">
      <w:pPr>
        <w:jc w:val="both"/>
        <w:rPr>
          <w:color w:val="000000"/>
        </w:rPr>
      </w:pPr>
      <w:r w:rsidRPr="008F7731">
        <w:rPr>
          <w:color w:val="000000"/>
        </w:rPr>
        <w:lastRenderedPageBreak/>
        <w:t>Povečala se je nabavna vrednost nepremičnin (v teku so novi veliki investicijski projekti</w:t>
      </w:r>
      <w:r>
        <w:rPr>
          <w:color w:val="000000"/>
        </w:rPr>
        <w:t>:</w:t>
      </w:r>
      <w:r w:rsidRPr="008F7731">
        <w:rPr>
          <w:color w:val="000000"/>
        </w:rPr>
        <w:t xml:space="preserve"> DRR2, obnova gradu </w:t>
      </w:r>
      <w:proofErr w:type="spellStart"/>
      <w:r w:rsidRPr="008F7731">
        <w:rPr>
          <w:color w:val="000000"/>
        </w:rPr>
        <w:t>Neuhaus</w:t>
      </w:r>
      <w:proofErr w:type="spellEnd"/>
      <w:r>
        <w:rPr>
          <w:color w:val="000000"/>
        </w:rPr>
        <w:t>, nekatere investicije smo zaključili</w:t>
      </w:r>
      <w:r w:rsidRPr="008F7731">
        <w:rPr>
          <w:color w:val="000000"/>
        </w:rPr>
        <w:t xml:space="preserve">). V letu 2021 smo obnovili malo sejno sobo v občinski stavbi. </w:t>
      </w:r>
    </w:p>
    <w:p w14:paraId="290521A8" w14:textId="77777777" w:rsidR="006D44EF" w:rsidRPr="008F7731" w:rsidRDefault="006D44EF" w:rsidP="006D44EF">
      <w:pPr>
        <w:jc w:val="both"/>
        <w:rPr>
          <w:color w:val="000000"/>
        </w:rPr>
      </w:pPr>
      <w:r w:rsidRPr="008F7731">
        <w:rPr>
          <w:color w:val="000000"/>
        </w:rPr>
        <w:t xml:space="preserve">Popravek vrednosti nepremičnin in popravek vrednosti opreme sta se povečala na račun amortizacije obstoječih in novih opredmetenih osnovnih sredstev. </w:t>
      </w:r>
    </w:p>
    <w:p w14:paraId="44E8F7E2" w14:textId="77777777" w:rsidR="006D44EF" w:rsidRPr="008F7731" w:rsidRDefault="006D44EF" w:rsidP="006D44EF">
      <w:pPr>
        <w:jc w:val="both"/>
        <w:rPr>
          <w:color w:val="000000"/>
        </w:rPr>
      </w:pPr>
      <w:r>
        <w:rPr>
          <w:color w:val="000000"/>
        </w:rPr>
        <w:t>V</w:t>
      </w:r>
      <w:r w:rsidRPr="008F7731">
        <w:rPr>
          <w:color w:val="000000"/>
        </w:rPr>
        <w:t>rednost  dolgoročnih finančnih naložb</w:t>
      </w:r>
      <w:r>
        <w:rPr>
          <w:color w:val="000000"/>
        </w:rPr>
        <w:t xml:space="preserve"> se je</w:t>
      </w:r>
      <w:r w:rsidRPr="008F7731">
        <w:rPr>
          <w:color w:val="000000"/>
        </w:rPr>
        <w:t xml:space="preserve"> zmanjšala (uskladitev knjigovodske vrednosti deleža, ki ga ima Občina Tržič v podjetju Komunala Tržič). </w:t>
      </w:r>
    </w:p>
    <w:p w14:paraId="387A6860" w14:textId="77777777" w:rsidR="006D44EF" w:rsidRPr="008F7731" w:rsidRDefault="006D44EF" w:rsidP="006D44EF">
      <w:pPr>
        <w:jc w:val="both"/>
        <w:rPr>
          <w:color w:val="000000"/>
        </w:rPr>
      </w:pPr>
      <w:r w:rsidRPr="008F7731">
        <w:rPr>
          <w:color w:val="000000"/>
        </w:rPr>
        <w:t>Zmanjšale so se terjatve za sredstva dana v upravljanje, ki predstavljajo premoženje, s katerim upravljajo javni zavodi. Upravljalci premoženja v svojih poslovnih knjigah obračunajo amortizacijo za obstoječo infrastrukturo, kar posledično zmanjšuje vrednost terjatev za sredstva dana v upravljanje. Za vrednost investicijskih vlaganj se povečujejo terjatve za sredstva dana v upravljanje. Podrobneje so spremembe dolgoročnih sredstev in sredstev v upravljanju prikazane v spodnji tabeli.</w:t>
      </w:r>
    </w:p>
    <w:tbl>
      <w:tblPr>
        <w:tblW w:w="9638" w:type="dxa"/>
        <w:tblInd w:w="-5" w:type="dxa"/>
        <w:tblCellMar>
          <w:left w:w="70" w:type="dxa"/>
          <w:right w:w="70" w:type="dxa"/>
        </w:tblCellMar>
        <w:tblLook w:val="04A0" w:firstRow="1" w:lastRow="0" w:firstColumn="1" w:lastColumn="0" w:noHBand="0" w:noVBand="1"/>
      </w:tblPr>
      <w:tblGrid>
        <w:gridCol w:w="4271"/>
        <w:gridCol w:w="1789"/>
        <w:gridCol w:w="1789"/>
        <w:gridCol w:w="1789"/>
      </w:tblGrid>
      <w:tr w:rsidR="006D44EF" w:rsidRPr="008F7731" w14:paraId="039C8050" w14:textId="77777777" w:rsidTr="00AC27B4">
        <w:trPr>
          <w:trHeight w:val="307"/>
        </w:trPr>
        <w:tc>
          <w:tcPr>
            <w:tcW w:w="4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030B75" w14:textId="77777777" w:rsidR="006D44EF" w:rsidRPr="008F7731" w:rsidRDefault="006D44EF" w:rsidP="00AC27B4">
            <w:pPr>
              <w:overflowPunct/>
              <w:autoSpaceDE/>
              <w:autoSpaceDN/>
              <w:adjustRightInd/>
              <w:spacing w:before="0" w:after="0"/>
              <w:ind w:left="0"/>
              <w:textAlignment w:val="auto"/>
              <w:rPr>
                <w:b/>
                <w:bCs/>
                <w:color w:val="000000"/>
                <w:sz w:val="16"/>
                <w:szCs w:val="16"/>
                <w:lang w:eastAsia="sl-SI"/>
              </w:rPr>
            </w:pPr>
            <w:r w:rsidRPr="008F7731">
              <w:rPr>
                <w:b/>
                <w:bCs/>
                <w:color w:val="000000"/>
                <w:sz w:val="16"/>
                <w:szCs w:val="16"/>
                <w:lang w:eastAsia="sl-SI"/>
              </w:rPr>
              <w:t>Naziv</w:t>
            </w:r>
          </w:p>
        </w:tc>
        <w:tc>
          <w:tcPr>
            <w:tcW w:w="178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EDB6683" w14:textId="77777777" w:rsidR="006D44EF" w:rsidRPr="008F7731" w:rsidRDefault="006D44EF" w:rsidP="00AC27B4">
            <w:pPr>
              <w:overflowPunct/>
              <w:autoSpaceDE/>
              <w:autoSpaceDN/>
              <w:adjustRightInd/>
              <w:spacing w:before="0" w:after="0"/>
              <w:ind w:left="0"/>
              <w:jc w:val="right"/>
              <w:textAlignment w:val="auto"/>
              <w:rPr>
                <w:b/>
                <w:bCs/>
                <w:color w:val="000000"/>
                <w:sz w:val="16"/>
                <w:szCs w:val="16"/>
                <w:lang w:eastAsia="sl-SI"/>
              </w:rPr>
            </w:pPr>
            <w:r w:rsidRPr="008F7731">
              <w:rPr>
                <w:b/>
                <w:bCs/>
                <w:color w:val="000000"/>
                <w:sz w:val="16"/>
                <w:szCs w:val="16"/>
                <w:lang w:eastAsia="sl-SI"/>
              </w:rPr>
              <w:t>31.12.20</w:t>
            </w:r>
            <w:r>
              <w:rPr>
                <w:b/>
                <w:bCs/>
                <w:color w:val="000000"/>
                <w:sz w:val="16"/>
                <w:szCs w:val="16"/>
                <w:lang w:eastAsia="sl-SI"/>
              </w:rPr>
              <w:t>21</w:t>
            </w:r>
          </w:p>
        </w:tc>
        <w:tc>
          <w:tcPr>
            <w:tcW w:w="178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1F895B7" w14:textId="77777777" w:rsidR="006D44EF" w:rsidRPr="008F7731" w:rsidRDefault="006D44EF" w:rsidP="00AC27B4">
            <w:pPr>
              <w:overflowPunct/>
              <w:autoSpaceDE/>
              <w:autoSpaceDN/>
              <w:adjustRightInd/>
              <w:spacing w:before="0" w:after="0"/>
              <w:ind w:left="0"/>
              <w:jc w:val="right"/>
              <w:textAlignment w:val="auto"/>
              <w:rPr>
                <w:b/>
                <w:bCs/>
                <w:color w:val="000000"/>
                <w:sz w:val="16"/>
                <w:szCs w:val="16"/>
                <w:lang w:eastAsia="sl-SI"/>
              </w:rPr>
            </w:pPr>
            <w:r w:rsidRPr="008F7731">
              <w:rPr>
                <w:b/>
                <w:bCs/>
                <w:color w:val="000000"/>
                <w:sz w:val="16"/>
                <w:szCs w:val="16"/>
                <w:lang w:eastAsia="sl-SI"/>
              </w:rPr>
              <w:t>31.12.2020</w:t>
            </w:r>
          </w:p>
        </w:tc>
        <w:tc>
          <w:tcPr>
            <w:tcW w:w="178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8947D6C" w14:textId="77777777" w:rsidR="006D44EF" w:rsidRPr="008F7731" w:rsidRDefault="006D44EF" w:rsidP="00AC27B4">
            <w:pPr>
              <w:overflowPunct/>
              <w:autoSpaceDE/>
              <w:autoSpaceDN/>
              <w:adjustRightInd/>
              <w:spacing w:before="0" w:after="0"/>
              <w:ind w:left="0"/>
              <w:jc w:val="right"/>
              <w:textAlignment w:val="auto"/>
              <w:rPr>
                <w:b/>
                <w:bCs/>
                <w:color w:val="000000"/>
                <w:sz w:val="16"/>
                <w:szCs w:val="16"/>
                <w:lang w:eastAsia="sl-SI"/>
              </w:rPr>
            </w:pPr>
            <w:r w:rsidRPr="008F7731">
              <w:rPr>
                <w:b/>
                <w:bCs/>
                <w:color w:val="000000"/>
                <w:sz w:val="16"/>
                <w:szCs w:val="16"/>
                <w:lang w:eastAsia="sl-SI"/>
              </w:rPr>
              <w:t>Razlika</w:t>
            </w:r>
          </w:p>
        </w:tc>
      </w:tr>
      <w:tr w:rsidR="006D44EF" w:rsidRPr="008F7731" w14:paraId="30CCECA3" w14:textId="77777777" w:rsidTr="00AC27B4">
        <w:trPr>
          <w:trHeight w:val="453"/>
        </w:trPr>
        <w:tc>
          <w:tcPr>
            <w:tcW w:w="4271" w:type="dxa"/>
            <w:tcBorders>
              <w:top w:val="nil"/>
              <w:left w:val="single" w:sz="4" w:space="0" w:color="auto"/>
              <w:bottom w:val="single" w:sz="4" w:space="0" w:color="auto"/>
              <w:right w:val="single" w:sz="4" w:space="0" w:color="auto"/>
            </w:tcBorders>
            <w:shd w:val="clear" w:color="auto" w:fill="auto"/>
            <w:vAlign w:val="center"/>
            <w:hideMark/>
          </w:tcPr>
          <w:p w14:paraId="25F33C01" w14:textId="77777777" w:rsidR="006D44EF" w:rsidRPr="008F7731" w:rsidRDefault="006D44EF" w:rsidP="00AC27B4">
            <w:pPr>
              <w:overflowPunct/>
              <w:autoSpaceDE/>
              <w:autoSpaceDN/>
              <w:adjustRightInd/>
              <w:spacing w:before="0" w:after="0"/>
              <w:ind w:left="0"/>
              <w:textAlignment w:val="auto"/>
              <w:rPr>
                <w:color w:val="000000"/>
                <w:sz w:val="16"/>
                <w:szCs w:val="16"/>
                <w:lang w:eastAsia="sl-SI"/>
              </w:rPr>
            </w:pPr>
            <w:r w:rsidRPr="008F7731">
              <w:rPr>
                <w:color w:val="000000"/>
                <w:sz w:val="16"/>
                <w:szCs w:val="16"/>
                <w:lang w:eastAsia="sl-SI"/>
              </w:rPr>
              <w:t>DOLGOROČNA SREDSTVA IN SREDSTVA V UPRAVLJANJU (konto 0)</w:t>
            </w:r>
          </w:p>
        </w:tc>
        <w:tc>
          <w:tcPr>
            <w:tcW w:w="1789" w:type="dxa"/>
            <w:tcBorders>
              <w:top w:val="nil"/>
              <w:left w:val="nil"/>
              <w:bottom w:val="single" w:sz="4" w:space="0" w:color="auto"/>
              <w:right w:val="single" w:sz="4" w:space="0" w:color="auto"/>
            </w:tcBorders>
            <w:shd w:val="clear" w:color="auto" w:fill="auto"/>
            <w:noWrap/>
            <w:vAlign w:val="center"/>
            <w:hideMark/>
          </w:tcPr>
          <w:p w14:paraId="7F51BC04" w14:textId="77777777" w:rsidR="006D44EF" w:rsidRPr="008F7731" w:rsidRDefault="006D44EF" w:rsidP="00AC27B4">
            <w:pPr>
              <w:overflowPunct/>
              <w:autoSpaceDE/>
              <w:autoSpaceDN/>
              <w:adjustRightInd/>
              <w:spacing w:before="0" w:after="0"/>
              <w:ind w:left="0"/>
              <w:jc w:val="right"/>
              <w:textAlignment w:val="auto"/>
              <w:rPr>
                <w:color w:val="000000"/>
                <w:sz w:val="16"/>
                <w:szCs w:val="16"/>
                <w:lang w:eastAsia="sl-SI"/>
              </w:rPr>
            </w:pPr>
            <w:r w:rsidRPr="008F7731">
              <w:rPr>
                <w:bCs/>
                <w:color w:val="000000"/>
                <w:sz w:val="16"/>
                <w:szCs w:val="16"/>
                <w:lang w:eastAsia="sl-SI"/>
              </w:rPr>
              <w:t>67.471.898,00</w:t>
            </w:r>
          </w:p>
        </w:tc>
        <w:tc>
          <w:tcPr>
            <w:tcW w:w="1789" w:type="dxa"/>
            <w:tcBorders>
              <w:top w:val="nil"/>
              <w:left w:val="nil"/>
              <w:bottom w:val="single" w:sz="4" w:space="0" w:color="auto"/>
              <w:right w:val="single" w:sz="4" w:space="0" w:color="auto"/>
            </w:tcBorders>
            <w:shd w:val="clear" w:color="auto" w:fill="auto"/>
            <w:noWrap/>
            <w:vAlign w:val="center"/>
            <w:hideMark/>
          </w:tcPr>
          <w:p w14:paraId="7DA6D47E" w14:textId="77777777" w:rsidR="006D44EF" w:rsidRPr="008F7731" w:rsidRDefault="006D44EF" w:rsidP="00AC27B4">
            <w:pPr>
              <w:overflowPunct/>
              <w:autoSpaceDE/>
              <w:autoSpaceDN/>
              <w:adjustRightInd/>
              <w:spacing w:before="0" w:after="0"/>
              <w:ind w:left="0"/>
              <w:jc w:val="right"/>
              <w:textAlignment w:val="auto"/>
              <w:rPr>
                <w:color w:val="000000"/>
                <w:sz w:val="16"/>
                <w:szCs w:val="16"/>
                <w:lang w:eastAsia="sl-SI"/>
              </w:rPr>
            </w:pPr>
            <w:r w:rsidRPr="008F7731">
              <w:rPr>
                <w:color w:val="000000"/>
                <w:sz w:val="16"/>
                <w:szCs w:val="16"/>
                <w:lang w:eastAsia="sl-SI"/>
              </w:rPr>
              <w:t>67.199.577,74</w:t>
            </w:r>
          </w:p>
        </w:tc>
        <w:tc>
          <w:tcPr>
            <w:tcW w:w="1789" w:type="dxa"/>
            <w:tcBorders>
              <w:top w:val="nil"/>
              <w:left w:val="nil"/>
              <w:bottom w:val="single" w:sz="4" w:space="0" w:color="auto"/>
              <w:right w:val="single" w:sz="4" w:space="0" w:color="auto"/>
            </w:tcBorders>
            <w:shd w:val="clear" w:color="auto" w:fill="auto"/>
            <w:noWrap/>
            <w:vAlign w:val="center"/>
          </w:tcPr>
          <w:p w14:paraId="0432ED79" w14:textId="77777777" w:rsidR="006D44EF" w:rsidRPr="004C2434" w:rsidRDefault="006D44EF" w:rsidP="00AC27B4">
            <w:pPr>
              <w:overflowPunct/>
              <w:autoSpaceDE/>
              <w:autoSpaceDN/>
              <w:adjustRightInd/>
              <w:spacing w:before="0" w:after="0"/>
              <w:ind w:left="0"/>
              <w:jc w:val="right"/>
              <w:textAlignment w:val="auto"/>
              <w:rPr>
                <w:color w:val="000000"/>
                <w:sz w:val="16"/>
                <w:szCs w:val="16"/>
                <w:lang w:eastAsia="sl-SI"/>
              </w:rPr>
            </w:pPr>
            <w:r w:rsidRPr="004C2434">
              <w:rPr>
                <w:color w:val="000000"/>
                <w:sz w:val="16"/>
                <w:szCs w:val="16"/>
                <w:lang w:eastAsia="sl-SI"/>
              </w:rPr>
              <w:t>272.320,26</w:t>
            </w:r>
          </w:p>
        </w:tc>
      </w:tr>
      <w:tr w:rsidR="006D44EF" w:rsidRPr="008F7731" w14:paraId="7F09F002" w14:textId="77777777" w:rsidTr="00AC27B4">
        <w:trPr>
          <w:trHeight w:val="453"/>
        </w:trPr>
        <w:tc>
          <w:tcPr>
            <w:tcW w:w="4271" w:type="dxa"/>
            <w:tcBorders>
              <w:top w:val="nil"/>
              <w:left w:val="single" w:sz="4" w:space="0" w:color="auto"/>
              <w:bottom w:val="single" w:sz="4" w:space="0" w:color="auto"/>
              <w:right w:val="single" w:sz="4" w:space="0" w:color="auto"/>
            </w:tcBorders>
            <w:shd w:val="clear" w:color="auto" w:fill="auto"/>
            <w:vAlign w:val="center"/>
            <w:hideMark/>
          </w:tcPr>
          <w:p w14:paraId="409EED1A" w14:textId="77777777" w:rsidR="006D44EF" w:rsidRPr="008F7731" w:rsidRDefault="006D44EF" w:rsidP="00AC27B4">
            <w:pPr>
              <w:overflowPunct/>
              <w:autoSpaceDE/>
              <w:autoSpaceDN/>
              <w:adjustRightInd/>
              <w:spacing w:before="0" w:after="0"/>
              <w:ind w:left="0"/>
              <w:textAlignment w:val="auto"/>
              <w:rPr>
                <w:color w:val="000000"/>
                <w:sz w:val="16"/>
                <w:szCs w:val="16"/>
                <w:lang w:eastAsia="sl-SI"/>
              </w:rPr>
            </w:pPr>
            <w:r w:rsidRPr="008F7731">
              <w:rPr>
                <w:color w:val="000000"/>
                <w:sz w:val="16"/>
                <w:szCs w:val="16"/>
                <w:lang w:eastAsia="sl-SI"/>
              </w:rPr>
              <w:t>NEOPREDMETENA SREDSTVA  IN DOLGOROČNE AKTIVNE ČASOVNE (konto 00)</w:t>
            </w:r>
          </w:p>
        </w:tc>
        <w:tc>
          <w:tcPr>
            <w:tcW w:w="1789" w:type="dxa"/>
            <w:tcBorders>
              <w:top w:val="nil"/>
              <w:left w:val="nil"/>
              <w:bottom w:val="single" w:sz="4" w:space="0" w:color="auto"/>
              <w:right w:val="single" w:sz="4" w:space="0" w:color="auto"/>
            </w:tcBorders>
            <w:shd w:val="clear" w:color="auto" w:fill="auto"/>
            <w:noWrap/>
            <w:vAlign w:val="center"/>
            <w:hideMark/>
          </w:tcPr>
          <w:p w14:paraId="2BFAC7A7" w14:textId="77777777" w:rsidR="006D44EF" w:rsidRPr="008F7731" w:rsidRDefault="006D44EF" w:rsidP="00AC27B4">
            <w:pPr>
              <w:overflowPunct/>
              <w:autoSpaceDE/>
              <w:autoSpaceDN/>
              <w:adjustRightInd/>
              <w:spacing w:before="0" w:after="0"/>
              <w:ind w:left="0"/>
              <w:jc w:val="right"/>
              <w:textAlignment w:val="auto"/>
              <w:rPr>
                <w:color w:val="000000"/>
                <w:sz w:val="16"/>
                <w:szCs w:val="16"/>
                <w:lang w:eastAsia="sl-SI"/>
              </w:rPr>
            </w:pPr>
            <w:r w:rsidRPr="008F7731">
              <w:rPr>
                <w:bCs/>
                <w:color w:val="000000"/>
                <w:sz w:val="16"/>
                <w:szCs w:val="16"/>
                <w:lang w:eastAsia="sl-SI"/>
              </w:rPr>
              <w:t>727.064,00</w:t>
            </w:r>
          </w:p>
        </w:tc>
        <w:tc>
          <w:tcPr>
            <w:tcW w:w="1789" w:type="dxa"/>
            <w:tcBorders>
              <w:top w:val="nil"/>
              <w:left w:val="nil"/>
              <w:bottom w:val="single" w:sz="4" w:space="0" w:color="auto"/>
              <w:right w:val="single" w:sz="4" w:space="0" w:color="auto"/>
            </w:tcBorders>
            <w:shd w:val="clear" w:color="auto" w:fill="auto"/>
            <w:noWrap/>
            <w:vAlign w:val="center"/>
            <w:hideMark/>
          </w:tcPr>
          <w:p w14:paraId="4ECA16E7" w14:textId="77777777" w:rsidR="006D44EF" w:rsidRPr="008F7731" w:rsidRDefault="006D44EF" w:rsidP="00AC27B4">
            <w:pPr>
              <w:overflowPunct/>
              <w:autoSpaceDE/>
              <w:autoSpaceDN/>
              <w:adjustRightInd/>
              <w:spacing w:before="0" w:after="0"/>
              <w:ind w:left="0"/>
              <w:jc w:val="right"/>
              <w:textAlignment w:val="auto"/>
              <w:rPr>
                <w:color w:val="000000"/>
                <w:sz w:val="16"/>
                <w:szCs w:val="16"/>
                <w:lang w:eastAsia="sl-SI"/>
              </w:rPr>
            </w:pPr>
            <w:r w:rsidRPr="008F7731">
              <w:rPr>
                <w:color w:val="000000"/>
                <w:sz w:val="16"/>
                <w:szCs w:val="16"/>
                <w:lang w:eastAsia="sl-SI"/>
              </w:rPr>
              <w:t>715.649,29</w:t>
            </w:r>
          </w:p>
        </w:tc>
        <w:tc>
          <w:tcPr>
            <w:tcW w:w="1789" w:type="dxa"/>
            <w:tcBorders>
              <w:top w:val="nil"/>
              <w:left w:val="nil"/>
              <w:bottom w:val="single" w:sz="4" w:space="0" w:color="auto"/>
              <w:right w:val="single" w:sz="4" w:space="0" w:color="auto"/>
            </w:tcBorders>
            <w:shd w:val="clear" w:color="auto" w:fill="auto"/>
            <w:noWrap/>
            <w:vAlign w:val="center"/>
          </w:tcPr>
          <w:p w14:paraId="39DD6F77" w14:textId="77777777" w:rsidR="006D44EF" w:rsidRPr="005639E8" w:rsidRDefault="006D44EF" w:rsidP="00AC27B4">
            <w:pPr>
              <w:overflowPunct/>
              <w:autoSpaceDE/>
              <w:autoSpaceDN/>
              <w:adjustRightInd/>
              <w:spacing w:before="0" w:after="0"/>
              <w:ind w:left="0"/>
              <w:jc w:val="right"/>
              <w:textAlignment w:val="auto"/>
              <w:rPr>
                <w:color w:val="000000"/>
                <w:sz w:val="16"/>
                <w:szCs w:val="16"/>
                <w:lang w:eastAsia="sl-SI"/>
              </w:rPr>
            </w:pPr>
            <w:r w:rsidRPr="005639E8">
              <w:rPr>
                <w:sz w:val="16"/>
                <w:szCs w:val="16"/>
              </w:rPr>
              <w:t>11.414,71</w:t>
            </w:r>
          </w:p>
        </w:tc>
      </w:tr>
      <w:tr w:rsidR="006D44EF" w:rsidRPr="008F7731" w14:paraId="28686B6C" w14:textId="77777777" w:rsidTr="00AC27B4">
        <w:trPr>
          <w:trHeight w:val="453"/>
        </w:trPr>
        <w:tc>
          <w:tcPr>
            <w:tcW w:w="4271" w:type="dxa"/>
            <w:tcBorders>
              <w:top w:val="nil"/>
              <w:left w:val="single" w:sz="4" w:space="0" w:color="auto"/>
              <w:bottom w:val="single" w:sz="4" w:space="0" w:color="auto"/>
              <w:right w:val="single" w:sz="4" w:space="0" w:color="auto"/>
            </w:tcBorders>
            <w:shd w:val="clear" w:color="auto" w:fill="auto"/>
            <w:vAlign w:val="center"/>
            <w:hideMark/>
          </w:tcPr>
          <w:p w14:paraId="3B497D61" w14:textId="77777777" w:rsidR="006D44EF" w:rsidRPr="008F7731" w:rsidRDefault="006D44EF" w:rsidP="00AC27B4">
            <w:pPr>
              <w:overflowPunct/>
              <w:autoSpaceDE/>
              <w:autoSpaceDN/>
              <w:adjustRightInd/>
              <w:spacing w:before="0" w:after="0"/>
              <w:ind w:left="0"/>
              <w:textAlignment w:val="auto"/>
              <w:rPr>
                <w:color w:val="000000"/>
                <w:sz w:val="16"/>
                <w:szCs w:val="16"/>
                <w:lang w:eastAsia="sl-SI"/>
              </w:rPr>
            </w:pPr>
            <w:r w:rsidRPr="008F7731">
              <w:rPr>
                <w:color w:val="000000"/>
                <w:sz w:val="16"/>
                <w:szCs w:val="16"/>
                <w:lang w:eastAsia="sl-SI"/>
              </w:rPr>
              <w:t>POPRAVEK VREDNOSTI NEOPREDMETENIH SREDSTEV (konto 01)</w:t>
            </w:r>
          </w:p>
        </w:tc>
        <w:tc>
          <w:tcPr>
            <w:tcW w:w="1789" w:type="dxa"/>
            <w:tcBorders>
              <w:top w:val="nil"/>
              <w:left w:val="nil"/>
              <w:bottom w:val="single" w:sz="4" w:space="0" w:color="auto"/>
              <w:right w:val="single" w:sz="4" w:space="0" w:color="auto"/>
            </w:tcBorders>
            <w:shd w:val="clear" w:color="auto" w:fill="auto"/>
            <w:noWrap/>
            <w:vAlign w:val="center"/>
            <w:hideMark/>
          </w:tcPr>
          <w:p w14:paraId="0D5BC76F" w14:textId="77777777" w:rsidR="006D44EF" w:rsidRPr="008F7731" w:rsidRDefault="006D44EF" w:rsidP="00AC27B4">
            <w:pPr>
              <w:overflowPunct/>
              <w:autoSpaceDE/>
              <w:autoSpaceDN/>
              <w:adjustRightInd/>
              <w:spacing w:before="0" w:after="0"/>
              <w:ind w:left="0"/>
              <w:jc w:val="right"/>
              <w:textAlignment w:val="auto"/>
              <w:rPr>
                <w:color w:val="000000"/>
                <w:sz w:val="16"/>
                <w:szCs w:val="16"/>
                <w:lang w:eastAsia="sl-SI"/>
              </w:rPr>
            </w:pPr>
            <w:r w:rsidRPr="008F7731">
              <w:rPr>
                <w:bCs/>
                <w:color w:val="000000"/>
                <w:sz w:val="16"/>
                <w:szCs w:val="16"/>
                <w:lang w:eastAsia="sl-SI"/>
              </w:rPr>
              <w:t>197.156,00</w:t>
            </w:r>
          </w:p>
        </w:tc>
        <w:tc>
          <w:tcPr>
            <w:tcW w:w="1789" w:type="dxa"/>
            <w:tcBorders>
              <w:top w:val="nil"/>
              <w:left w:val="nil"/>
              <w:bottom w:val="single" w:sz="4" w:space="0" w:color="auto"/>
              <w:right w:val="single" w:sz="4" w:space="0" w:color="auto"/>
            </w:tcBorders>
            <w:shd w:val="clear" w:color="auto" w:fill="auto"/>
            <w:noWrap/>
            <w:vAlign w:val="center"/>
            <w:hideMark/>
          </w:tcPr>
          <w:p w14:paraId="14FEB4F5" w14:textId="77777777" w:rsidR="006D44EF" w:rsidRPr="008F7731" w:rsidRDefault="006D44EF" w:rsidP="00AC27B4">
            <w:pPr>
              <w:overflowPunct/>
              <w:autoSpaceDE/>
              <w:autoSpaceDN/>
              <w:adjustRightInd/>
              <w:spacing w:before="0" w:after="0"/>
              <w:ind w:left="0"/>
              <w:jc w:val="right"/>
              <w:textAlignment w:val="auto"/>
              <w:rPr>
                <w:color w:val="000000"/>
                <w:sz w:val="16"/>
                <w:szCs w:val="16"/>
                <w:lang w:eastAsia="sl-SI"/>
              </w:rPr>
            </w:pPr>
            <w:r w:rsidRPr="008F7731">
              <w:rPr>
                <w:color w:val="000000"/>
                <w:sz w:val="16"/>
                <w:szCs w:val="16"/>
                <w:lang w:eastAsia="sl-SI"/>
              </w:rPr>
              <w:t>185.238,88</w:t>
            </w:r>
          </w:p>
        </w:tc>
        <w:tc>
          <w:tcPr>
            <w:tcW w:w="1789" w:type="dxa"/>
            <w:tcBorders>
              <w:top w:val="nil"/>
              <w:left w:val="nil"/>
              <w:bottom w:val="single" w:sz="4" w:space="0" w:color="auto"/>
              <w:right w:val="single" w:sz="4" w:space="0" w:color="auto"/>
            </w:tcBorders>
            <w:shd w:val="clear" w:color="auto" w:fill="auto"/>
            <w:noWrap/>
            <w:vAlign w:val="center"/>
          </w:tcPr>
          <w:p w14:paraId="0A70E75C" w14:textId="77777777" w:rsidR="006D44EF" w:rsidRPr="005639E8" w:rsidRDefault="006D44EF" w:rsidP="00AC27B4">
            <w:pPr>
              <w:overflowPunct/>
              <w:autoSpaceDE/>
              <w:autoSpaceDN/>
              <w:adjustRightInd/>
              <w:spacing w:before="0" w:after="0"/>
              <w:ind w:left="0"/>
              <w:jc w:val="right"/>
              <w:textAlignment w:val="auto"/>
              <w:rPr>
                <w:color w:val="000000"/>
                <w:sz w:val="16"/>
                <w:szCs w:val="16"/>
                <w:lang w:eastAsia="sl-SI"/>
              </w:rPr>
            </w:pPr>
            <w:r w:rsidRPr="005639E8">
              <w:rPr>
                <w:sz w:val="16"/>
                <w:szCs w:val="16"/>
              </w:rPr>
              <w:t>11.917,12</w:t>
            </w:r>
          </w:p>
        </w:tc>
      </w:tr>
      <w:tr w:rsidR="006D44EF" w:rsidRPr="008F7731" w14:paraId="416B558A" w14:textId="77777777" w:rsidTr="00AC27B4">
        <w:trPr>
          <w:trHeight w:val="307"/>
        </w:trPr>
        <w:tc>
          <w:tcPr>
            <w:tcW w:w="4271" w:type="dxa"/>
            <w:tcBorders>
              <w:top w:val="nil"/>
              <w:left w:val="single" w:sz="4" w:space="0" w:color="auto"/>
              <w:bottom w:val="single" w:sz="4" w:space="0" w:color="auto"/>
              <w:right w:val="single" w:sz="4" w:space="0" w:color="auto"/>
            </w:tcBorders>
            <w:shd w:val="clear" w:color="auto" w:fill="auto"/>
            <w:vAlign w:val="center"/>
            <w:hideMark/>
          </w:tcPr>
          <w:p w14:paraId="48EDCE26" w14:textId="77777777" w:rsidR="006D44EF" w:rsidRPr="008F7731" w:rsidRDefault="006D44EF" w:rsidP="00AC27B4">
            <w:pPr>
              <w:overflowPunct/>
              <w:autoSpaceDE/>
              <w:autoSpaceDN/>
              <w:adjustRightInd/>
              <w:spacing w:before="0" w:after="0"/>
              <w:ind w:left="0"/>
              <w:textAlignment w:val="auto"/>
              <w:rPr>
                <w:color w:val="000000"/>
                <w:sz w:val="16"/>
                <w:szCs w:val="16"/>
                <w:lang w:eastAsia="sl-SI"/>
              </w:rPr>
            </w:pPr>
            <w:r w:rsidRPr="008F7731">
              <w:rPr>
                <w:color w:val="000000"/>
                <w:sz w:val="16"/>
                <w:szCs w:val="16"/>
                <w:lang w:eastAsia="sl-SI"/>
              </w:rPr>
              <w:t>NEPREMIČNINE (konto 02)</w:t>
            </w:r>
          </w:p>
        </w:tc>
        <w:tc>
          <w:tcPr>
            <w:tcW w:w="1789" w:type="dxa"/>
            <w:tcBorders>
              <w:top w:val="nil"/>
              <w:left w:val="nil"/>
              <w:bottom w:val="single" w:sz="4" w:space="0" w:color="auto"/>
              <w:right w:val="single" w:sz="4" w:space="0" w:color="auto"/>
            </w:tcBorders>
            <w:shd w:val="clear" w:color="auto" w:fill="auto"/>
            <w:noWrap/>
            <w:vAlign w:val="center"/>
            <w:hideMark/>
          </w:tcPr>
          <w:p w14:paraId="660A5F52" w14:textId="77777777" w:rsidR="006D44EF" w:rsidRPr="008F7731" w:rsidRDefault="006D44EF" w:rsidP="00AC27B4">
            <w:pPr>
              <w:overflowPunct/>
              <w:autoSpaceDE/>
              <w:autoSpaceDN/>
              <w:adjustRightInd/>
              <w:spacing w:before="0" w:after="0"/>
              <w:ind w:left="0"/>
              <w:jc w:val="right"/>
              <w:textAlignment w:val="auto"/>
              <w:rPr>
                <w:color w:val="000000"/>
                <w:sz w:val="16"/>
                <w:szCs w:val="16"/>
                <w:lang w:eastAsia="sl-SI"/>
              </w:rPr>
            </w:pPr>
            <w:r w:rsidRPr="008F7731">
              <w:rPr>
                <w:bCs/>
                <w:color w:val="000000"/>
                <w:sz w:val="16"/>
                <w:szCs w:val="16"/>
                <w:lang w:eastAsia="sl-SI"/>
              </w:rPr>
              <w:t>69.753.070,00</w:t>
            </w:r>
          </w:p>
        </w:tc>
        <w:tc>
          <w:tcPr>
            <w:tcW w:w="1789" w:type="dxa"/>
            <w:tcBorders>
              <w:top w:val="nil"/>
              <w:left w:val="nil"/>
              <w:bottom w:val="single" w:sz="4" w:space="0" w:color="auto"/>
              <w:right w:val="single" w:sz="4" w:space="0" w:color="auto"/>
            </w:tcBorders>
            <w:shd w:val="clear" w:color="auto" w:fill="auto"/>
            <w:noWrap/>
            <w:vAlign w:val="center"/>
            <w:hideMark/>
          </w:tcPr>
          <w:p w14:paraId="36F7ACA0" w14:textId="77777777" w:rsidR="006D44EF" w:rsidRPr="008F7731" w:rsidRDefault="006D44EF" w:rsidP="00AC27B4">
            <w:pPr>
              <w:overflowPunct/>
              <w:autoSpaceDE/>
              <w:autoSpaceDN/>
              <w:adjustRightInd/>
              <w:spacing w:before="0" w:after="0"/>
              <w:ind w:left="0"/>
              <w:jc w:val="right"/>
              <w:textAlignment w:val="auto"/>
              <w:rPr>
                <w:color w:val="000000"/>
                <w:sz w:val="16"/>
                <w:szCs w:val="16"/>
                <w:lang w:eastAsia="sl-SI"/>
              </w:rPr>
            </w:pPr>
            <w:r w:rsidRPr="008F7731">
              <w:rPr>
                <w:color w:val="000000"/>
                <w:sz w:val="16"/>
                <w:szCs w:val="16"/>
                <w:lang w:eastAsia="sl-SI"/>
              </w:rPr>
              <w:t>67.824.417,02</w:t>
            </w:r>
          </w:p>
        </w:tc>
        <w:tc>
          <w:tcPr>
            <w:tcW w:w="1789" w:type="dxa"/>
            <w:tcBorders>
              <w:top w:val="nil"/>
              <w:left w:val="nil"/>
              <w:bottom w:val="single" w:sz="4" w:space="0" w:color="auto"/>
              <w:right w:val="single" w:sz="4" w:space="0" w:color="auto"/>
            </w:tcBorders>
            <w:shd w:val="clear" w:color="auto" w:fill="auto"/>
            <w:noWrap/>
            <w:vAlign w:val="center"/>
          </w:tcPr>
          <w:p w14:paraId="56A635D0" w14:textId="77777777" w:rsidR="006D44EF" w:rsidRPr="005639E8" w:rsidRDefault="006D44EF" w:rsidP="00AC27B4">
            <w:pPr>
              <w:overflowPunct/>
              <w:autoSpaceDE/>
              <w:autoSpaceDN/>
              <w:adjustRightInd/>
              <w:spacing w:before="0" w:after="0"/>
              <w:ind w:left="0"/>
              <w:jc w:val="right"/>
              <w:textAlignment w:val="auto"/>
              <w:rPr>
                <w:color w:val="000000"/>
                <w:sz w:val="16"/>
                <w:szCs w:val="16"/>
                <w:lang w:eastAsia="sl-SI"/>
              </w:rPr>
            </w:pPr>
            <w:r w:rsidRPr="005639E8">
              <w:rPr>
                <w:sz w:val="16"/>
                <w:szCs w:val="16"/>
              </w:rPr>
              <w:t>1.928.652,98</w:t>
            </w:r>
          </w:p>
        </w:tc>
      </w:tr>
      <w:tr w:rsidR="006D44EF" w:rsidRPr="008F7731" w14:paraId="57185134" w14:textId="77777777" w:rsidTr="00AC27B4">
        <w:trPr>
          <w:trHeight w:val="307"/>
        </w:trPr>
        <w:tc>
          <w:tcPr>
            <w:tcW w:w="4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D54F7" w14:textId="77777777" w:rsidR="006D44EF" w:rsidRPr="008F7731" w:rsidRDefault="006D44EF" w:rsidP="00AC27B4">
            <w:pPr>
              <w:overflowPunct/>
              <w:autoSpaceDE/>
              <w:autoSpaceDN/>
              <w:adjustRightInd/>
              <w:spacing w:before="0" w:after="0"/>
              <w:ind w:left="0"/>
              <w:textAlignment w:val="auto"/>
              <w:rPr>
                <w:color w:val="000000"/>
                <w:sz w:val="16"/>
                <w:szCs w:val="16"/>
                <w:lang w:eastAsia="sl-SI"/>
              </w:rPr>
            </w:pPr>
            <w:r w:rsidRPr="008F7731">
              <w:rPr>
                <w:color w:val="000000"/>
                <w:sz w:val="16"/>
                <w:szCs w:val="16"/>
                <w:lang w:eastAsia="sl-SI"/>
              </w:rPr>
              <w:t>POPRAVEK VREDNOSTI NEPREMIČNIN (konto 03)</w:t>
            </w: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14:paraId="73716CA8" w14:textId="77777777" w:rsidR="006D44EF" w:rsidRPr="008F7731" w:rsidRDefault="006D44EF" w:rsidP="00AC27B4">
            <w:pPr>
              <w:overflowPunct/>
              <w:autoSpaceDE/>
              <w:autoSpaceDN/>
              <w:adjustRightInd/>
              <w:spacing w:before="0" w:after="0"/>
              <w:ind w:left="0"/>
              <w:jc w:val="right"/>
              <w:textAlignment w:val="auto"/>
              <w:rPr>
                <w:color w:val="000000"/>
                <w:sz w:val="16"/>
                <w:szCs w:val="16"/>
                <w:lang w:eastAsia="sl-SI"/>
              </w:rPr>
            </w:pPr>
            <w:r w:rsidRPr="008F7731">
              <w:rPr>
                <w:bCs/>
                <w:color w:val="000000"/>
                <w:sz w:val="16"/>
                <w:szCs w:val="16"/>
                <w:lang w:eastAsia="sl-SI"/>
              </w:rPr>
              <w:t>25.903.905,00</w:t>
            </w: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14:paraId="61625C92" w14:textId="77777777" w:rsidR="006D44EF" w:rsidRPr="008F7731" w:rsidRDefault="006D44EF" w:rsidP="00AC27B4">
            <w:pPr>
              <w:overflowPunct/>
              <w:autoSpaceDE/>
              <w:autoSpaceDN/>
              <w:adjustRightInd/>
              <w:spacing w:before="0" w:after="0"/>
              <w:ind w:left="0"/>
              <w:jc w:val="right"/>
              <w:textAlignment w:val="auto"/>
              <w:rPr>
                <w:color w:val="000000"/>
                <w:sz w:val="16"/>
                <w:szCs w:val="16"/>
                <w:lang w:eastAsia="sl-SI"/>
              </w:rPr>
            </w:pPr>
            <w:r w:rsidRPr="008F7731">
              <w:rPr>
                <w:color w:val="000000"/>
                <w:sz w:val="16"/>
                <w:szCs w:val="16"/>
                <w:lang w:eastAsia="sl-SI"/>
              </w:rPr>
              <w:t>24.831.073,53</w:t>
            </w:r>
          </w:p>
        </w:tc>
        <w:tc>
          <w:tcPr>
            <w:tcW w:w="1789" w:type="dxa"/>
            <w:tcBorders>
              <w:top w:val="single" w:sz="4" w:space="0" w:color="auto"/>
              <w:left w:val="nil"/>
              <w:bottom w:val="single" w:sz="4" w:space="0" w:color="auto"/>
              <w:right w:val="single" w:sz="4" w:space="0" w:color="auto"/>
            </w:tcBorders>
            <w:shd w:val="clear" w:color="auto" w:fill="auto"/>
            <w:noWrap/>
            <w:vAlign w:val="center"/>
          </w:tcPr>
          <w:p w14:paraId="15862A7A" w14:textId="77777777" w:rsidR="006D44EF" w:rsidRPr="005639E8" w:rsidRDefault="006D44EF" w:rsidP="00AC27B4">
            <w:pPr>
              <w:overflowPunct/>
              <w:autoSpaceDE/>
              <w:autoSpaceDN/>
              <w:adjustRightInd/>
              <w:spacing w:before="0" w:after="0"/>
              <w:ind w:left="0"/>
              <w:jc w:val="right"/>
              <w:textAlignment w:val="auto"/>
              <w:rPr>
                <w:color w:val="000000"/>
                <w:sz w:val="16"/>
                <w:szCs w:val="16"/>
                <w:lang w:eastAsia="sl-SI"/>
              </w:rPr>
            </w:pPr>
            <w:r w:rsidRPr="005639E8">
              <w:rPr>
                <w:sz w:val="16"/>
                <w:szCs w:val="16"/>
              </w:rPr>
              <w:t>1.072.831,47</w:t>
            </w:r>
          </w:p>
        </w:tc>
      </w:tr>
      <w:tr w:rsidR="006D44EF" w:rsidRPr="008F7731" w14:paraId="584CABA2" w14:textId="77777777" w:rsidTr="00AC27B4">
        <w:trPr>
          <w:trHeight w:val="453"/>
        </w:trPr>
        <w:tc>
          <w:tcPr>
            <w:tcW w:w="4271" w:type="dxa"/>
            <w:tcBorders>
              <w:top w:val="nil"/>
              <w:left w:val="single" w:sz="4" w:space="0" w:color="auto"/>
              <w:bottom w:val="single" w:sz="4" w:space="0" w:color="auto"/>
              <w:right w:val="single" w:sz="4" w:space="0" w:color="auto"/>
            </w:tcBorders>
            <w:shd w:val="clear" w:color="auto" w:fill="auto"/>
            <w:vAlign w:val="center"/>
            <w:hideMark/>
          </w:tcPr>
          <w:p w14:paraId="5AF00B49" w14:textId="77777777" w:rsidR="006D44EF" w:rsidRPr="008F7731" w:rsidRDefault="006D44EF" w:rsidP="00AC27B4">
            <w:pPr>
              <w:overflowPunct/>
              <w:autoSpaceDE/>
              <w:autoSpaceDN/>
              <w:adjustRightInd/>
              <w:spacing w:before="0" w:after="0"/>
              <w:ind w:left="0"/>
              <w:textAlignment w:val="auto"/>
              <w:rPr>
                <w:color w:val="000000"/>
                <w:sz w:val="16"/>
                <w:szCs w:val="16"/>
                <w:lang w:eastAsia="sl-SI"/>
              </w:rPr>
            </w:pPr>
            <w:r w:rsidRPr="008F7731">
              <w:rPr>
                <w:color w:val="000000"/>
                <w:sz w:val="16"/>
                <w:szCs w:val="16"/>
                <w:lang w:eastAsia="sl-SI"/>
              </w:rPr>
              <w:t>OPREMA IN DRUGA OPREDMETENA OSNOVNA SREDSTVA (konto 04)</w:t>
            </w:r>
          </w:p>
        </w:tc>
        <w:tc>
          <w:tcPr>
            <w:tcW w:w="1789" w:type="dxa"/>
            <w:tcBorders>
              <w:top w:val="nil"/>
              <w:left w:val="nil"/>
              <w:bottom w:val="single" w:sz="4" w:space="0" w:color="auto"/>
              <w:right w:val="single" w:sz="4" w:space="0" w:color="auto"/>
            </w:tcBorders>
            <w:shd w:val="clear" w:color="auto" w:fill="auto"/>
            <w:noWrap/>
            <w:vAlign w:val="center"/>
            <w:hideMark/>
          </w:tcPr>
          <w:p w14:paraId="45EDCFBA" w14:textId="77777777" w:rsidR="006D44EF" w:rsidRPr="008F7731" w:rsidRDefault="006D44EF" w:rsidP="00AC27B4">
            <w:pPr>
              <w:overflowPunct/>
              <w:autoSpaceDE/>
              <w:autoSpaceDN/>
              <w:adjustRightInd/>
              <w:spacing w:before="0" w:after="0"/>
              <w:ind w:left="0"/>
              <w:jc w:val="right"/>
              <w:textAlignment w:val="auto"/>
              <w:rPr>
                <w:color w:val="000000"/>
                <w:sz w:val="16"/>
                <w:szCs w:val="16"/>
                <w:lang w:eastAsia="sl-SI"/>
              </w:rPr>
            </w:pPr>
            <w:r w:rsidRPr="008F7731">
              <w:rPr>
                <w:bCs/>
                <w:color w:val="000000"/>
                <w:sz w:val="16"/>
                <w:szCs w:val="16"/>
                <w:lang w:eastAsia="sl-SI"/>
              </w:rPr>
              <w:t>3.997.311,00</w:t>
            </w:r>
          </w:p>
        </w:tc>
        <w:tc>
          <w:tcPr>
            <w:tcW w:w="1789" w:type="dxa"/>
            <w:tcBorders>
              <w:top w:val="nil"/>
              <w:left w:val="nil"/>
              <w:bottom w:val="single" w:sz="4" w:space="0" w:color="auto"/>
              <w:right w:val="single" w:sz="4" w:space="0" w:color="auto"/>
            </w:tcBorders>
            <w:shd w:val="clear" w:color="auto" w:fill="auto"/>
            <w:noWrap/>
            <w:vAlign w:val="center"/>
            <w:hideMark/>
          </w:tcPr>
          <w:p w14:paraId="4F46F51A" w14:textId="77777777" w:rsidR="006D44EF" w:rsidRPr="008F7731" w:rsidRDefault="006D44EF" w:rsidP="00AC27B4">
            <w:pPr>
              <w:overflowPunct/>
              <w:autoSpaceDE/>
              <w:autoSpaceDN/>
              <w:adjustRightInd/>
              <w:spacing w:before="0" w:after="0"/>
              <w:ind w:left="0"/>
              <w:jc w:val="right"/>
              <w:textAlignment w:val="auto"/>
              <w:rPr>
                <w:color w:val="000000"/>
                <w:sz w:val="16"/>
                <w:szCs w:val="16"/>
                <w:lang w:eastAsia="sl-SI"/>
              </w:rPr>
            </w:pPr>
            <w:r w:rsidRPr="008F7731">
              <w:rPr>
                <w:color w:val="000000"/>
                <w:sz w:val="16"/>
                <w:szCs w:val="16"/>
                <w:lang w:eastAsia="sl-SI"/>
              </w:rPr>
              <w:t>3.832.634,83</w:t>
            </w:r>
          </w:p>
        </w:tc>
        <w:tc>
          <w:tcPr>
            <w:tcW w:w="1789" w:type="dxa"/>
            <w:tcBorders>
              <w:top w:val="nil"/>
              <w:left w:val="nil"/>
              <w:bottom w:val="single" w:sz="4" w:space="0" w:color="auto"/>
              <w:right w:val="single" w:sz="4" w:space="0" w:color="auto"/>
            </w:tcBorders>
            <w:shd w:val="clear" w:color="auto" w:fill="auto"/>
            <w:noWrap/>
            <w:vAlign w:val="center"/>
          </w:tcPr>
          <w:p w14:paraId="7035BAD0" w14:textId="77777777" w:rsidR="006D44EF" w:rsidRPr="005639E8" w:rsidRDefault="006D44EF" w:rsidP="00AC27B4">
            <w:pPr>
              <w:overflowPunct/>
              <w:autoSpaceDE/>
              <w:autoSpaceDN/>
              <w:adjustRightInd/>
              <w:spacing w:before="0" w:after="0"/>
              <w:ind w:left="0"/>
              <w:jc w:val="right"/>
              <w:textAlignment w:val="auto"/>
              <w:rPr>
                <w:color w:val="000000"/>
                <w:sz w:val="16"/>
                <w:szCs w:val="16"/>
                <w:lang w:eastAsia="sl-SI"/>
              </w:rPr>
            </w:pPr>
            <w:r w:rsidRPr="005639E8">
              <w:rPr>
                <w:sz w:val="16"/>
                <w:szCs w:val="16"/>
              </w:rPr>
              <w:t>164.676,17</w:t>
            </w:r>
          </w:p>
        </w:tc>
      </w:tr>
      <w:tr w:rsidR="006D44EF" w:rsidRPr="008F7731" w14:paraId="4CF40B6A" w14:textId="77777777" w:rsidTr="00AC27B4">
        <w:trPr>
          <w:trHeight w:val="453"/>
        </w:trPr>
        <w:tc>
          <w:tcPr>
            <w:tcW w:w="4271" w:type="dxa"/>
            <w:tcBorders>
              <w:top w:val="nil"/>
              <w:left w:val="single" w:sz="4" w:space="0" w:color="auto"/>
              <w:bottom w:val="single" w:sz="4" w:space="0" w:color="auto"/>
              <w:right w:val="single" w:sz="4" w:space="0" w:color="auto"/>
            </w:tcBorders>
            <w:shd w:val="clear" w:color="auto" w:fill="auto"/>
            <w:vAlign w:val="center"/>
            <w:hideMark/>
          </w:tcPr>
          <w:p w14:paraId="10613940" w14:textId="77777777" w:rsidR="006D44EF" w:rsidRPr="008F7731" w:rsidRDefault="006D44EF" w:rsidP="00AC27B4">
            <w:pPr>
              <w:overflowPunct/>
              <w:autoSpaceDE/>
              <w:autoSpaceDN/>
              <w:adjustRightInd/>
              <w:spacing w:before="0" w:after="0"/>
              <w:ind w:left="0"/>
              <w:textAlignment w:val="auto"/>
              <w:rPr>
                <w:color w:val="000000"/>
                <w:sz w:val="16"/>
                <w:szCs w:val="16"/>
                <w:lang w:eastAsia="sl-SI"/>
              </w:rPr>
            </w:pPr>
            <w:r w:rsidRPr="008F7731">
              <w:rPr>
                <w:color w:val="000000"/>
                <w:sz w:val="16"/>
                <w:szCs w:val="16"/>
                <w:lang w:eastAsia="sl-SI"/>
              </w:rPr>
              <w:t>POPRAVEK VREDNOSTI OPREME IN DRUGIH OPREDMETENIH (konto 05)</w:t>
            </w:r>
          </w:p>
        </w:tc>
        <w:tc>
          <w:tcPr>
            <w:tcW w:w="1789" w:type="dxa"/>
            <w:tcBorders>
              <w:top w:val="nil"/>
              <w:left w:val="nil"/>
              <w:bottom w:val="single" w:sz="4" w:space="0" w:color="auto"/>
              <w:right w:val="single" w:sz="4" w:space="0" w:color="auto"/>
            </w:tcBorders>
            <w:shd w:val="clear" w:color="auto" w:fill="auto"/>
            <w:noWrap/>
            <w:vAlign w:val="center"/>
            <w:hideMark/>
          </w:tcPr>
          <w:p w14:paraId="7CDE0617" w14:textId="77777777" w:rsidR="006D44EF" w:rsidRPr="008F7731" w:rsidRDefault="006D44EF" w:rsidP="00AC27B4">
            <w:pPr>
              <w:overflowPunct/>
              <w:autoSpaceDE/>
              <w:autoSpaceDN/>
              <w:adjustRightInd/>
              <w:spacing w:before="0" w:after="0"/>
              <w:ind w:left="0"/>
              <w:jc w:val="right"/>
              <w:textAlignment w:val="auto"/>
              <w:rPr>
                <w:color w:val="000000"/>
                <w:sz w:val="16"/>
                <w:szCs w:val="16"/>
                <w:lang w:eastAsia="sl-SI"/>
              </w:rPr>
            </w:pPr>
            <w:r w:rsidRPr="008F7731">
              <w:rPr>
                <w:bCs/>
                <w:color w:val="000000"/>
                <w:sz w:val="16"/>
                <w:szCs w:val="16"/>
                <w:lang w:eastAsia="sl-SI"/>
              </w:rPr>
              <w:t>3.182.156,00</w:t>
            </w:r>
          </w:p>
        </w:tc>
        <w:tc>
          <w:tcPr>
            <w:tcW w:w="1789" w:type="dxa"/>
            <w:tcBorders>
              <w:top w:val="nil"/>
              <w:left w:val="nil"/>
              <w:bottom w:val="single" w:sz="4" w:space="0" w:color="auto"/>
              <w:right w:val="single" w:sz="4" w:space="0" w:color="auto"/>
            </w:tcBorders>
            <w:shd w:val="clear" w:color="auto" w:fill="auto"/>
            <w:noWrap/>
            <w:vAlign w:val="center"/>
            <w:hideMark/>
          </w:tcPr>
          <w:p w14:paraId="6C9CA93F" w14:textId="77777777" w:rsidR="006D44EF" w:rsidRPr="008F7731" w:rsidRDefault="006D44EF" w:rsidP="00AC27B4">
            <w:pPr>
              <w:overflowPunct/>
              <w:autoSpaceDE/>
              <w:autoSpaceDN/>
              <w:adjustRightInd/>
              <w:spacing w:before="0" w:after="0"/>
              <w:ind w:left="0"/>
              <w:jc w:val="right"/>
              <w:textAlignment w:val="auto"/>
              <w:rPr>
                <w:color w:val="000000"/>
                <w:sz w:val="16"/>
                <w:szCs w:val="16"/>
                <w:lang w:eastAsia="sl-SI"/>
              </w:rPr>
            </w:pPr>
            <w:r w:rsidRPr="008F7731">
              <w:rPr>
                <w:color w:val="000000"/>
                <w:sz w:val="16"/>
                <w:szCs w:val="16"/>
                <w:lang w:eastAsia="sl-SI"/>
              </w:rPr>
              <w:t>2.988.139,77</w:t>
            </w:r>
          </w:p>
        </w:tc>
        <w:tc>
          <w:tcPr>
            <w:tcW w:w="1789" w:type="dxa"/>
            <w:tcBorders>
              <w:top w:val="nil"/>
              <w:left w:val="nil"/>
              <w:bottom w:val="single" w:sz="4" w:space="0" w:color="auto"/>
              <w:right w:val="single" w:sz="4" w:space="0" w:color="auto"/>
            </w:tcBorders>
            <w:shd w:val="clear" w:color="auto" w:fill="auto"/>
            <w:noWrap/>
            <w:vAlign w:val="center"/>
          </w:tcPr>
          <w:p w14:paraId="5115D0B2" w14:textId="77777777" w:rsidR="006D44EF" w:rsidRPr="004C2434" w:rsidRDefault="006D44EF" w:rsidP="00AC27B4">
            <w:pPr>
              <w:overflowPunct/>
              <w:autoSpaceDE/>
              <w:autoSpaceDN/>
              <w:adjustRightInd/>
              <w:spacing w:before="0" w:after="0"/>
              <w:ind w:left="0"/>
              <w:jc w:val="right"/>
              <w:textAlignment w:val="auto"/>
              <w:rPr>
                <w:bCs/>
                <w:color w:val="000000"/>
                <w:sz w:val="16"/>
                <w:szCs w:val="16"/>
                <w:lang w:eastAsia="sl-SI"/>
              </w:rPr>
            </w:pPr>
            <w:r w:rsidRPr="004C2434">
              <w:rPr>
                <w:bCs/>
                <w:color w:val="000000"/>
                <w:sz w:val="16"/>
                <w:szCs w:val="16"/>
                <w:lang w:eastAsia="sl-SI"/>
              </w:rPr>
              <w:t>194.016,23</w:t>
            </w:r>
          </w:p>
        </w:tc>
      </w:tr>
      <w:tr w:rsidR="006D44EF" w:rsidRPr="008F7731" w14:paraId="0D6AD848" w14:textId="77777777" w:rsidTr="00AC27B4">
        <w:trPr>
          <w:trHeight w:val="307"/>
        </w:trPr>
        <w:tc>
          <w:tcPr>
            <w:tcW w:w="4271" w:type="dxa"/>
            <w:tcBorders>
              <w:top w:val="nil"/>
              <w:left w:val="single" w:sz="4" w:space="0" w:color="auto"/>
              <w:bottom w:val="single" w:sz="4" w:space="0" w:color="auto"/>
              <w:right w:val="single" w:sz="4" w:space="0" w:color="auto"/>
            </w:tcBorders>
            <w:shd w:val="clear" w:color="auto" w:fill="auto"/>
            <w:vAlign w:val="center"/>
            <w:hideMark/>
          </w:tcPr>
          <w:p w14:paraId="4966B7AD" w14:textId="77777777" w:rsidR="006D44EF" w:rsidRPr="008F7731" w:rsidRDefault="006D44EF" w:rsidP="00AC27B4">
            <w:pPr>
              <w:overflowPunct/>
              <w:autoSpaceDE/>
              <w:autoSpaceDN/>
              <w:adjustRightInd/>
              <w:spacing w:before="0" w:after="0"/>
              <w:ind w:left="0"/>
              <w:textAlignment w:val="auto"/>
              <w:rPr>
                <w:color w:val="000000"/>
                <w:sz w:val="16"/>
                <w:szCs w:val="16"/>
                <w:lang w:eastAsia="sl-SI"/>
              </w:rPr>
            </w:pPr>
            <w:r w:rsidRPr="008F7731">
              <w:rPr>
                <w:color w:val="000000"/>
                <w:sz w:val="16"/>
                <w:szCs w:val="16"/>
                <w:lang w:eastAsia="sl-SI"/>
              </w:rPr>
              <w:t>DOLGOROČNE FINANČNE NALOŽBE (konto 06)</w:t>
            </w:r>
          </w:p>
        </w:tc>
        <w:tc>
          <w:tcPr>
            <w:tcW w:w="1789" w:type="dxa"/>
            <w:tcBorders>
              <w:top w:val="nil"/>
              <w:left w:val="nil"/>
              <w:bottom w:val="single" w:sz="4" w:space="0" w:color="auto"/>
              <w:right w:val="single" w:sz="4" w:space="0" w:color="auto"/>
            </w:tcBorders>
            <w:shd w:val="clear" w:color="auto" w:fill="auto"/>
            <w:noWrap/>
            <w:vAlign w:val="center"/>
            <w:hideMark/>
          </w:tcPr>
          <w:p w14:paraId="04A13D58" w14:textId="77777777" w:rsidR="006D44EF" w:rsidRPr="008F7731" w:rsidRDefault="006D44EF" w:rsidP="00AC27B4">
            <w:pPr>
              <w:overflowPunct/>
              <w:autoSpaceDE/>
              <w:autoSpaceDN/>
              <w:adjustRightInd/>
              <w:spacing w:before="0" w:after="0"/>
              <w:ind w:left="0"/>
              <w:jc w:val="right"/>
              <w:textAlignment w:val="auto"/>
              <w:rPr>
                <w:color w:val="000000"/>
                <w:sz w:val="16"/>
                <w:szCs w:val="16"/>
                <w:lang w:eastAsia="sl-SI"/>
              </w:rPr>
            </w:pPr>
            <w:r w:rsidRPr="008F7731">
              <w:rPr>
                <w:bCs/>
                <w:color w:val="000000"/>
                <w:sz w:val="16"/>
                <w:szCs w:val="16"/>
                <w:lang w:eastAsia="sl-SI"/>
              </w:rPr>
              <w:t>2.115.298,00</w:t>
            </w:r>
          </w:p>
        </w:tc>
        <w:tc>
          <w:tcPr>
            <w:tcW w:w="1789" w:type="dxa"/>
            <w:tcBorders>
              <w:top w:val="nil"/>
              <w:left w:val="nil"/>
              <w:bottom w:val="single" w:sz="4" w:space="0" w:color="auto"/>
              <w:right w:val="single" w:sz="4" w:space="0" w:color="auto"/>
            </w:tcBorders>
            <w:shd w:val="clear" w:color="auto" w:fill="auto"/>
            <w:noWrap/>
            <w:vAlign w:val="center"/>
            <w:hideMark/>
          </w:tcPr>
          <w:p w14:paraId="38BB161C" w14:textId="77777777" w:rsidR="006D44EF" w:rsidRPr="008F7731" w:rsidRDefault="006D44EF" w:rsidP="00AC27B4">
            <w:pPr>
              <w:overflowPunct/>
              <w:autoSpaceDE/>
              <w:autoSpaceDN/>
              <w:adjustRightInd/>
              <w:spacing w:before="0" w:after="0"/>
              <w:ind w:left="0"/>
              <w:jc w:val="right"/>
              <w:textAlignment w:val="auto"/>
              <w:rPr>
                <w:color w:val="000000"/>
                <w:sz w:val="16"/>
                <w:szCs w:val="16"/>
                <w:lang w:eastAsia="sl-SI"/>
              </w:rPr>
            </w:pPr>
            <w:r w:rsidRPr="008F7731">
              <w:rPr>
                <w:color w:val="000000"/>
                <w:sz w:val="16"/>
                <w:szCs w:val="16"/>
                <w:lang w:eastAsia="sl-SI"/>
              </w:rPr>
              <w:t>2.583.074,82</w:t>
            </w:r>
          </w:p>
        </w:tc>
        <w:tc>
          <w:tcPr>
            <w:tcW w:w="1789" w:type="dxa"/>
            <w:tcBorders>
              <w:top w:val="nil"/>
              <w:left w:val="nil"/>
              <w:bottom w:val="single" w:sz="4" w:space="0" w:color="auto"/>
              <w:right w:val="single" w:sz="4" w:space="0" w:color="auto"/>
            </w:tcBorders>
            <w:shd w:val="clear" w:color="auto" w:fill="auto"/>
            <w:noWrap/>
            <w:vAlign w:val="center"/>
          </w:tcPr>
          <w:p w14:paraId="7C4C1266" w14:textId="77777777" w:rsidR="006D44EF" w:rsidRPr="005639E8" w:rsidRDefault="006D44EF" w:rsidP="00AC27B4">
            <w:pPr>
              <w:overflowPunct/>
              <w:autoSpaceDE/>
              <w:autoSpaceDN/>
              <w:adjustRightInd/>
              <w:spacing w:before="0" w:after="0"/>
              <w:ind w:left="0"/>
              <w:jc w:val="right"/>
              <w:textAlignment w:val="auto"/>
              <w:rPr>
                <w:color w:val="000000"/>
                <w:sz w:val="16"/>
                <w:szCs w:val="16"/>
                <w:lang w:eastAsia="sl-SI"/>
              </w:rPr>
            </w:pPr>
            <w:r w:rsidRPr="005639E8">
              <w:rPr>
                <w:sz w:val="16"/>
                <w:szCs w:val="16"/>
              </w:rPr>
              <w:t>-467.776,82</w:t>
            </w:r>
          </w:p>
        </w:tc>
      </w:tr>
      <w:tr w:rsidR="006D44EF" w:rsidRPr="008F7731" w14:paraId="15473E1E" w14:textId="77777777" w:rsidTr="00AC27B4">
        <w:trPr>
          <w:trHeight w:val="453"/>
        </w:trPr>
        <w:tc>
          <w:tcPr>
            <w:tcW w:w="4271" w:type="dxa"/>
            <w:tcBorders>
              <w:top w:val="nil"/>
              <w:left w:val="single" w:sz="4" w:space="0" w:color="auto"/>
              <w:bottom w:val="single" w:sz="4" w:space="0" w:color="auto"/>
              <w:right w:val="single" w:sz="4" w:space="0" w:color="auto"/>
            </w:tcBorders>
            <w:shd w:val="clear" w:color="auto" w:fill="auto"/>
            <w:vAlign w:val="center"/>
            <w:hideMark/>
          </w:tcPr>
          <w:p w14:paraId="56F7F422" w14:textId="77777777" w:rsidR="006D44EF" w:rsidRPr="008F7731" w:rsidRDefault="006D44EF" w:rsidP="00AC27B4">
            <w:pPr>
              <w:overflowPunct/>
              <w:autoSpaceDE/>
              <w:autoSpaceDN/>
              <w:adjustRightInd/>
              <w:spacing w:before="0" w:after="0"/>
              <w:ind w:left="0"/>
              <w:textAlignment w:val="auto"/>
              <w:rPr>
                <w:color w:val="000000"/>
                <w:sz w:val="16"/>
                <w:szCs w:val="16"/>
                <w:lang w:eastAsia="sl-SI"/>
              </w:rPr>
            </w:pPr>
            <w:r w:rsidRPr="008F7731">
              <w:rPr>
                <w:color w:val="000000"/>
                <w:sz w:val="16"/>
                <w:szCs w:val="16"/>
                <w:lang w:eastAsia="sl-SI"/>
              </w:rPr>
              <w:t>TERJATVE ZA SREDSTVA DANA V UPRAVLJANJE (konto 09)</w:t>
            </w:r>
          </w:p>
        </w:tc>
        <w:tc>
          <w:tcPr>
            <w:tcW w:w="1789" w:type="dxa"/>
            <w:tcBorders>
              <w:top w:val="nil"/>
              <w:left w:val="nil"/>
              <w:bottom w:val="single" w:sz="4" w:space="0" w:color="auto"/>
              <w:right w:val="single" w:sz="4" w:space="0" w:color="auto"/>
            </w:tcBorders>
            <w:shd w:val="clear" w:color="auto" w:fill="auto"/>
            <w:noWrap/>
            <w:vAlign w:val="center"/>
            <w:hideMark/>
          </w:tcPr>
          <w:p w14:paraId="015D9C1D" w14:textId="77777777" w:rsidR="006D44EF" w:rsidRPr="008F7731" w:rsidRDefault="006D44EF" w:rsidP="00AC27B4">
            <w:pPr>
              <w:overflowPunct/>
              <w:autoSpaceDE/>
              <w:autoSpaceDN/>
              <w:adjustRightInd/>
              <w:spacing w:before="0" w:after="0"/>
              <w:ind w:left="0"/>
              <w:jc w:val="right"/>
              <w:textAlignment w:val="auto"/>
              <w:rPr>
                <w:color w:val="000000"/>
                <w:sz w:val="16"/>
                <w:szCs w:val="16"/>
                <w:lang w:eastAsia="sl-SI"/>
              </w:rPr>
            </w:pPr>
            <w:r w:rsidRPr="008F7731">
              <w:rPr>
                <w:bCs/>
                <w:color w:val="000000"/>
                <w:sz w:val="16"/>
                <w:szCs w:val="16"/>
                <w:lang w:eastAsia="sl-SI"/>
              </w:rPr>
              <w:t>20.162.372,00</w:t>
            </w:r>
          </w:p>
        </w:tc>
        <w:tc>
          <w:tcPr>
            <w:tcW w:w="1789" w:type="dxa"/>
            <w:tcBorders>
              <w:top w:val="nil"/>
              <w:left w:val="nil"/>
              <w:bottom w:val="single" w:sz="4" w:space="0" w:color="auto"/>
              <w:right w:val="single" w:sz="4" w:space="0" w:color="auto"/>
            </w:tcBorders>
            <w:shd w:val="clear" w:color="auto" w:fill="auto"/>
            <w:noWrap/>
            <w:vAlign w:val="center"/>
            <w:hideMark/>
          </w:tcPr>
          <w:p w14:paraId="7F3ABD41" w14:textId="77777777" w:rsidR="006D44EF" w:rsidRPr="008F7731" w:rsidRDefault="006D44EF" w:rsidP="00AC27B4">
            <w:pPr>
              <w:overflowPunct/>
              <w:autoSpaceDE/>
              <w:autoSpaceDN/>
              <w:adjustRightInd/>
              <w:spacing w:before="0" w:after="0"/>
              <w:ind w:left="0"/>
              <w:jc w:val="right"/>
              <w:textAlignment w:val="auto"/>
              <w:rPr>
                <w:color w:val="000000"/>
                <w:sz w:val="16"/>
                <w:szCs w:val="16"/>
                <w:lang w:eastAsia="sl-SI"/>
              </w:rPr>
            </w:pPr>
            <w:r w:rsidRPr="008F7731">
              <w:rPr>
                <w:color w:val="000000"/>
                <w:sz w:val="16"/>
                <w:szCs w:val="16"/>
                <w:lang w:eastAsia="sl-SI"/>
              </w:rPr>
              <w:t>20.248.253,96</w:t>
            </w:r>
          </w:p>
        </w:tc>
        <w:tc>
          <w:tcPr>
            <w:tcW w:w="1789" w:type="dxa"/>
            <w:tcBorders>
              <w:top w:val="nil"/>
              <w:left w:val="nil"/>
              <w:bottom w:val="single" w:sz="4" w:space="0" w:color="auto"/>
              <w:right w:val="single" w:sz="4" w:space="0" w:color="auto"/>
            </w:tcBorders>
            <w:shd w:val="clear" w:color="auto" w:fill="auto"/>
            <w:noWrap/>
            <w:vAlign w:val="center"/>
          </w:tcPr>
          <w:p w14:paraId="0B7B53B7" w14:textId="77777777" w:rsidR="006D44EF" w:rsidRPr="005639E8" w:rsidRDefault="006D44EF" w:rsidP="00AC27B4">
            <w:pPr>
              <w:overflowPunct/>
              <w:autoSpaceDE/>
              <w:autoSpaceDN/>
              <w:adjustRightInd/>
              <w:spacing w:before="0" w:after="0"/>
              <w:ind w:left="0"/>
              <w:jc w:val="right"/>
              <w:textAlignment w:val="auto"/>
              <w:rPr>
                <w:color w:val="000000"/>
                <w:sz w:val="16"/>
                <w:szCs w:val="16"/>
                <w:lang w:eastAsia="sl-SI"/>
              </w:rPr>
            </w:pPr>
            <w:r w:rsidRPr="005639E8">
              <w:rPr>
                <w:sz w:val="16"/>
                <w:szCs w:val="16"/>
              </w:rPr>
              <w:t>-85.881,96</w:t>
            </w:r>
          </w:p>
        </w:tc>
      </w:tr>
    </w:tbl>
    <w:p w14:paraId="6926C5EF" w14:textId="77777777" w:rsidR="006D44EF" w:rsidRDefault="006D44EF" w:rsidP="006D44EF">
      <w:pPr>
        <w:rPr>
          <w:color w:val="000000"/>
        </w:rPr>
      </w:pPr>
    </w:p>
    <w:p w14:paraId="0F845524" w14:textId="77777777" w:rsidR="006D44EF" w:rsidRDefault="006D44EF" w:rsidP="006D44EF">
      <w:pPr>
        <w:rPr>
          <w:color w:val="000000"/>
        </w:rPr>
      </w:pPr>
      <w:r w:rsidRPr="005639E8">
        <w:rPr>
          <w:color w:val="000000"/>
        </w:rPr>
        <w:t xml:space="preserve">Na spremembe stalnih sredstev vplivajo tudi prodaje in nakupi nepremičnin, ki jih Občina Tržič izvaja skladno s programom ravnanja z nepremičnim premoženjem. </w:t>
      </w:r>
    </w:p>
    <w:p w14:paraId="62C30E75" w14:textId="77777777" w:rsidR="006D44EF" w:rsidRPr="005639E8" w:rsidRDefault="006D44EF" w:rsidP="006D44EF">
      <w:pPr>
        <w:rPr>
          <w:color w:val="000000"/>
        </w:rPr>
      </w:pPr>
    </w:p>
    <w:p w14:paraId="700E8A2C" w14:textId="77777777" w:rsidR="006D44EF" w:rsidRPr="00EC22EE" w:rsidRDefault="006D44EF" w:rsidP="006D44EF">
      <w:pPr>
        <w:keepNext/>
        <w:keepLines/>
        <w:pBdr>
          <w:top w:val="single" w:sz="4" w:space="1" w:color="auto"/>
          <w:bottom w:val="single" w:sz="4" w:space="1" w:color="auto"/>
        </w:pBdr>
        <w:ind w:left="0"/>
        <w:outlineLvl w:val="4"/>
        <w:rPr>
          <w:b/>
          <w:color w:val="000000"/>
          <w:sz w:val="32"/>
        </w:rPr>
      </w:pPr>
      <w:bookmarkStart w:id="104" w:name="_Toc254787690"/>
      <w:bookmarkStart w:id="105" w:name="_Toc254849995"/>
      <w:bookmarkStart w:id="106" w:name="_Toc318112472"/>
      <w:bookmarkStart w:id="107" w:name="_Toc320015586"/>
      <w:bookmarkStart w:id="108" w:name="_Toc349207115"/>
      <w:bookmarkStart w:id="109" w:name="_Toc412627904"/>
      <w:bookmarkStart w:id="110" w:name="_Toc413321065"/>
      <w:bookmarkStart w:id="111" w:name="_Toc478033163"/>
      <w:bookmarkStart w:id="112" w:name="_Toc507416747"/>
      <w:bookmarkStart w:id="113" w:name="_Toc3531349"/>
      <w:r w:rsidRPr="00EC22EE">
        <w:rPr>
          <w:b/>
          <w:color w:val="000000"/>
          <w:sz w:val="32"/>
        </w:rPr>
        <w:t xml:space="preserve">Vrste postavk, ki so zajete v znesku, izkazanem na kontih </w:t>
      </w:r>
      <w:proofErr w:type="spellStart"/>
      <w:r w:rsidRPr="00EC22EE">
        <w:rPr>
          <w:b/>
          <w:color w:val="000000"/>
          <w:sz w:val="32"/>
        </w:rPr>
        <w:t>zunajbilančne</w:t>
      </w:r>
      <w:proofErr w:type="spellEnd"/>
      <w:r w:rsidRPr="00EC22EE">
        <w:rPr>
          <w:b/>
          <w:color w:val="000000"/>
          <w:sz w:val="32"/>
        </w:rPr>
        <w:t xml:space="preserve"> evidence:</w:t>
      </w:r>
      <w:bookmarkEnd w:id="104"/>
      <w:bookmarkEnd w:id="105"/>
      <w:bookmarkEnd w:id="106"/>
      <w:bookmarkEnd w:id="107"/>
      <w:bookmarkEnd w:id="108"/>
      <w:bookmarkEnd w:id="109"/>
      <w:bookmarkEnd w:id="110"/>
      <w:bookmarkEnd w:id="111"/>
      <w:bookmarkEnd w:id="112"/>
      <w:bookmarkEnd w:id="113"/>
    </w:p>
    <w:p w14:paraId="78D7BADC" w14:textId="77777777" w:rsidR="006D44EF" w:rsidRPr="00EC22EE" w:rsidRDefault="006D44EF" w:rsidP="006D44EF">
      <w:pPr>
        <w:jc w:val="both"/>
        <w:rPr>
          <w:color w:val="000000"/>
        </w:rPr>
      </w:pPr>
      <w:r w:rsidRPr="00EC22EE">
        <w:rPr>
          <w:color w:val="000000"/>
        </w:rPr>
        <w:t xml:space="preserve">Na kontih skupine 99 se </w:t>
      </w:r>
      <w:proofErr w:type="spellStart"/>
      <w:r w:rsidRPr="00EC22EE">
        <w:rPr>
          <w:color w:val="000000"/>
        </w:rPr>
        <w:t>izvenbilančno</w:t>
      </w:r>
      <w:proofErr w:type="spellEnd"/>
      <w:r w:rsidRPr="00EC22EE">
        <w:rPr>
          <w:color w:val="000000"/>
        </w:rPr>
        <w:t xml:space="preserve"> izkazujejo: terjatve za doplačila za oskrbo v socialno-varstvenih zavodih, v skupni vrednosti </w:t>
      </w:r>
      <w:r>
        <w:rPr>
          <w:color w:val="000000"/>
        </w:rPr>
        <w:t>273.285,42</w:t>
      </w:r>
      <w:r w:rsidRPr="00EC22EE">
        <w:rPr>
          <w:color w:val="000000"/>
        </w:rPr>
        <w:t xml:space="preserve"> EUR, vrednost prejetih garancij, menic in drugih zavarovanj, v skupni vrednosti </w:t>
      </w:r>
      <w:r>
        <w:rPr>
          <w:color w:val="000000"/>
        </w:rPr>
        <w:t>1.690.618,68</w:t>
      </w:r>
      <w:r w:rsidRPr="00EC22EE">
        <w:rPr>
          <w:color w:val="000000"/>
        </w:rPr>
        <w:t xml:space="preserve"> EUR, ki smo jih prejeli za dobro izvedbo del ali za odpravo napak v garancijski dobi, dovoljeni limit na poslovni kartici VISA v vrednosti 10.000,00 EUR, </w:t>
      </w:r>
      <w:r>
        <w:rPr>
          <w:color w:val="000000"/>
        </w:rPr>
        <w:t xml:space="preserve">zadržana sredstva do razrešitve spora glede lastništva zemljišča v vrednosti 27.871,17 EUR </w:t>
      </w:r>
      <w:r w:rsidRPr="00EC22EE">
        <w:rPr>
          <w:color w:val="000000"/>
        </w:rPr>
        <w:t xml:space="preserve">ter vstopnice - kadar Občina ni organizator prireditve in prodaja vstopnice v imenu organizatorja, s skupni vrednosti </w:t>
      </w:r>
      <w:r>
        <w:rPr>
          <w:color w:val="000000"/>
        </w:rPr>
        <w:t>32,00</w:t>
      </w:r>
      <w:r w:rsidRPr="00EC22EE">
        <w:rPr>
          <w:color w:val="000000"/>
        </w:rPr>
        <w:t xml:space="preserve"> EUR.</w:t>
      </w:r>
    </w:p>
    <w:p w14:paraId="072873F3" w14:textId="77777777" w:rsidR="006D44EF" w:rsidRPr="00EC22EE" w:rsidRDefault="006D44EF" w:rsidP="006D44EF">
      <w:pPr>
        <w:keepNext/>
        <w:keepLines/>
        <w:pBdr>
          <w:top w:val="single" w:sz="4" w:space="1" w:color="auto"/>
          <w:bottom w:val="single" w:sz="4" w:space="1" w:color="auto"/>
        </w:pBdr>
        <w:ind w:left="0"/>
        <w:jc w:val="both"/>
        <w:outlineLvl w:val="4"/>
        <w:rPr>
          <w:b/>
          <w:sz w:val="32"/>
        </w:rPr>
      </w:pPr>
      <w:bookmarkStart w:id="114" w:name="_Toc254787691"/>
      <w:bookmarkStart w:id="115" w:name="_Toc254849996"/>
      <w:bookmarkStart w:id="116" w:name="_Toc318112473"/>
      <w:bookmarkStart w:id="117" w:name="_Toc320015587"/>
      <w:bookmarkStart w:id="118" w:name="_Toc349207116"/>
      <w:bookmarkStart w:id="119" w:name="_Toc412627905"/>
      <w:bookmarkStart w:id="120" w:name="_Toc413321066"/>
      <w:bookmarkStart w:id="121" w:name="_Toc478033164"/>
      <w:bookmarkStart w:id="122" w:name="_Toc507416748"/>
      <w:bookmarkStart w:id="123" w:name="_Toc3531350"/>
      <w:r w:rsidRPr="00EC22EE">
        <w:rPr>
          <w:b/>
          <w:sz w:val="32"/>
        </w:rPr>
        <w:t>Podatki o pomembnejših opredmetenih osnovnih sredstvih in neopredmetenih dolgoročnih sredstvih, ki so že v celoti odpisana, pa se še vedno uporabljajo za opravljanje dejavnosti</w:t>
      </w:r>
      <w:bookmarkEnd w:id="114"/>
      <w:bookmarkEnd w:id="115"/>
      <w:bookmarkEnd w:id="116"/>
      <w:bookmarkEnd w:id="117"/>
      <w:bookmarkEnd w:id="118"/>
      <w:bookmarkEnd w:id="119"/>
      <w:bookmarkEnd w:id="120"/>
      <w:bookmarkEnd w:id="121"/>
      <w:bookmarkEnd w:id="122"/>
      <w:bookmarkEnd w:id="123"/>
    </w:p>
    <w:p w14:paraId="35F4E5A7" w14:textId="77777777" w:rsidR="006D44EF" w:rsidRPr="00EC22EE" w:rsidRDefault="006D44EF" w:rsidP="006D44EF">
      <w:pPr>
        <w:jc w:val="both"/>
      </w:pPr>
      <w:r w:rsidRPr="00EC22EE">
        <w:t>Med sredstvi, ki se uporabljajo za izvajanje dejavnosti poslovanja občine ni pomembnejših osnovnih sredstev, ki bi bila že odpisana. V uporabi je nekaj opreme, ki je v skladu s predpisano stopnjo amortizacije že odpisana.</w:t>
      </w:r>
    </w:p>
    <w:p w14:paraId="0F1B103D" w14:textId="77777777" w:rsidR="006D44EF" w:rsidRPr="00EC22EE" w:rsidRDefault="006D44EF" w:rsidP="006D44EF">
      <w:pPr>
        <w:jc w:val="both"/>
      </w:pPr>
      <w:r w:rsidRPr="00EC22EE">
        <w:t>Med sredstvi komunalne infrastrukture so izkazani objekti kanalizacije in vodovoda, ki so že zelo stari in so knjigovodsko odpisani, vendar se še uporabljajo.</w:t>
      </w:r>
    </w:p>
    <w:p w14:paraId="1C4A9C19" w14:textId="77777777" w:rsidR="006D44EF" w:rsidRPr="00EC22EE" w:rsidRDefault="006D44EF" w:rsidP="006D44EF">
      <w:pPr>
        <w:jc w:val="both"/>
      </w:pPr>
      <w:r w:rsidRPr="00EC22EE">
        <w:t xml:space="preserve">Med nepremičninami v lasti Občine Tržič je nekaj stanovanj in poslovnih prostorov, ki so stara že več kot 30 let in so zato knjigovodsko že odpisana. </w:t>
      </w:r>
    </w:p>
    <w:p w14:paraId="75533DCD" w14:textId="77777777" w:rsidR="006D44EF" w:rsidRPr="00EC22EE" w:rsidRDefault="006D44EF" w:rsidP="006D44EF">
      <w:pPr>
        <w:keepNext/>
        <w:keepLines/>
        <w:pBdr>
          <w:top w:val="single" w:sz="4" w:space="1" w:color="auto"/>
          <w:bottom w:val="single" w:sz="4" w:space="1" w:color="auto"/>
        </w:pBdr>
        <w:ind w:left="0"/>
        <w:outlineLvl w:val="4"/>
        <w:rPr>
          <w:b/>
          <w:sz w:val="32"/>
        </w:rPr>
      </w:pPr>
      <w:bookmarkStart w:id="124" w:name="_Toc254787692"/>
      <w:bookmarkStart w:id="125" w:name="_Toc254849997"/>
      <w:bookmarkStart w:id="126" w:name="_Toc318112474"/>
      <w:bookmarkStart w:id="127" w:name="_Toc320015588"/>
      <w:bookmarkStart w:id="128" w:name="_Toc349207117"/>
      <w:bookmarkStart w:id="129" w:name="_Toc412627906"/>
      <w:bookmarkStart w:id="130" w:name="_Toc413321067"/>
      <w:bookmarkStart w:id="131" w:name="_Toc478033165"/>
      <w:bookmarkStart w:id="132" w:name="_Toc507416749"/>
      <w:bookmarkStart w:id="133" w:name="_Toc3531351"/>
      <w:r w:rsidRPr="00EC22EE">
        <w:rPr>
          <w:b/>
          <w:sz w:val="32"/>
        </w:rPr>
        <w:lastRenderedPageBreak/>
        <w:t>Drugo, kar je pomembno za popolnejšo predstavitev poslovanja in premoženjskega stanja</w:t>
      </w:r>
      <w:bookmarkEnd w:id="124"/>
      <w:bookmarkEnd w:id="125"/>
      <w:bookmarkEnd w:id="126"/>
      <w:bookmarkEnd w:id="127"/>
      <w:bookmarkEnd w:id="128"/>
      <w:bookmarkEnd w:id="129"/>
      <w:bookmarkEnd w:id="130"/>
      <w:bookmarkEnd w:id="131"/>
      <w:bookmarkEnd w:id="132"/>
      <w:bookmarkEnd w:id="133"/>
    </w:p>
    <w:p w14:paraId="1576CFB2" w14:textId="77777777" w:rsidR="006D44EF" w:rsidRPr="00EC22EE" w:rsidRDefault="006D44EF" w:rsidP="006D44EF">
      <w:pPr>
        <w:keepNext/>
        <w:keepLines/>
        <w:spacing w:before="120"/>
        <w:rPr>
          <w:b/>
          <w:i/>
          <w:noProof/>
        </w:rPr>
      </w:pPr>
    </w:p>
    <w:p w14:paraId="0A0A9AA3" w14:textId="77777777" w:rsidR="006D44EF" w:rsidRPr="00EC22EE" w:rsidRDefault="006D44EF" w:rsidP="006D44EF">
      <w:pPr>
        <w:keepNext/>
        <w:keepLines/>
        <w:spacing w:before="120"/>
        <w:rPr>
          <w:b/>
          <w:i/>
          <w:noProof/>
        </w:rPr>
      </w:pPr>
      <w:r w:rsidRPr="00445AFF">
        <w:rPr>
          <w:b/>
          <w:i/>
          <w:noProof/>
        </w:rPr>
        <w:t>1. FINANČNE NALOŽBE (06 – dolgoročne finančne naložbe)</w:t>
      </w:r>
    </w:p>
    <w:p w14:paraId="53DB10D1" w14:textId="77777777" w:rsidR="006D44EF" w:rsidRPr="00EC22EE" w:rsidRDefault="006D44EF" w:rsidP="006D44EF">
      <w:pPr>
        <w:jc w:val="both"/>
      </w:pPr>
      <w:r w:rsidRPr="00EC22EE">
        <w:t>Med dolgoročnimi finančnimi naložbami izkazujemo naložbe v kapitalske deleže v družbi v večinski lasti Občine Tržič</w:t>
      </w:r>
      <w:r>
        <w:t>, to je</w:t>
      </w:r>
      <w:r w:rsidRPr="00EC22EE">
        <w:t xml:space="preserve"> Komunala Tržič. Ker ima Občina Tržič v t</w:t>
      </w:r>
      <w:r>
        <w:t>ej družbi</w:t>
      </w:r>
      <w:r w:rsidRPr="00EC22EE">
        <w:t xml:space="preserve"> 100% delež, se naložba Občine Tržič vsakoletno usklajuje z vrednostjo kapitala </w:t>
      </w:r>
      <w:r>
        <w:t>družbe</w:t>
      </w:r>
      <w:r w:rsidRPr="00EC22EE">
        <w:t xml:space="preserve">, ta pa vsebuje vrednost osnovnega kapitala, kapitalskih rezerv ter rezerv iz dobička ter čistega poslovnega izida poslovnega leta. Stanje rezerv iz dobička in poslovnega izida se usklajuje za preteklo leto, saj do konca februarja, ko moramo proračunski uporabniki oddati zaključne račune na AJPES, gospodarske družbe še nimajo zaključenih svojih bilanc, njihov rok za oddajo zaključnih računov je namreč do konca marca za preteklo leto. </w:t>
      </w:r>
    </w:p>
    <w:p w14:paraId="16210535" w14:textId="77777777" w:rsidR="006D44EF" w:rsidRDefault="006D44EF" w:rsidP="006D44EF">
      <w:pPr>
        <w:jc w:val="both"/>
      </w:pPr>
      <w:r w:rsidRPr="00EC22EE">
        <w:t>Struktura kapitalskega deleža v bilanci Občine Tržič po stanju na dan 31.12.20</w:t>
      </w:r>
      <w:r>
        <w:t>21 v družbi</w:t>
      </w:r>
      <w:r w:rsidRPr="00EC22EE">
        <w:t xml:space="preserve">  Komunala Tržič je prikazana v spodnji tabeli.</w:t>
      </w:r>
    </w:p>
    <w:p w14:paraId="0BD18F95" w14:textId="77777777" w:rsidR="006D44EF" w:rsidRPr="00EC22EE" w:rsidRDefault="006D44EF" w:rsidP="006D44EF">
      <w:pPr>
        <w:jc w:val="both"/>
      </w:pPr>
    </w:p>
    <w:tbl>
      <w:tblPr>
        <w:tblStyle w:val="Tabelamrea"/>
        <w:tblW w:w="9757" w:type="dxa"/>
        <w:tblInd w:w="-5" w:type="dxa"/>
        <w:tblLook w:val="04A0" w:firstRow="1" w:lastRow="0" w:firstColumn="1" w:lastColumn="0" w:noHBand="0" w:noVBand="1"/>
      </w:tblPr>
      <w:tblGrid>
        <w:gridCol w:w="1951"/>
        <w:gridCol w:w="1951"/>
        <w:gridCol w:w="1952"/>
        <w:gridCol w:w="1951"/>
        <w:gridCol w:w="1952"/>
      </w:tblGrid>
      <w:tr w:rsidR="006D44EF" w:rsidRPr="004C2434" w14:paraId="782595EF" w14:textId="77777777" w:rsidTr="00AC27B4">
        <w:trPr>
          <w:trHeight w:val="749"/>
        </w:trPr>
        <w:tc>
          <w:tcPr>
            <w:tcW w:w="1951" w:type="dxa"/>
            <w:shd w:val="clear" w:color="auto" w:fill="D9D9D9" w:themeFill="background1" w:themeFillShade="D9"/>
          </w:tcPr>
          <w:p w14:paraId="017E0BFE" w14:textId="77777777" w:rsidR="006D44EF" w:rsidRPr="004C2434" w:rsidRDefault="006D44EF" w:rsidP="00AC27B4">
            <w:pPr>
              <w:rPr>
                <w:sz w:val="16"/>
                <w:szCs w:val="16"/>
              </w:rPr>
            </w:pPr>
            <w:r w:rsidRPr="004C2434">
              <w:rPr>
                <w:sz w:val="16"/>
                <w:szCs w:val="16"/>
              </w:rPr>
              <w:t>Družba</w:t>
            </w:r>
          </w:p>
        </w:tc>
        <w:tc>
          <w:tcPr>
            <w:tcW w:w="1951" w:type="dxa"/>
            <w:shd w:val="clear" w:color="auto" w:fill="D9D9D9" w:themeFill="background1" w:themeFillShade="D9"/>
          </w:tcPr>
          <w:p w14:paraId="5B9EBFFA" w14:textId="77777777" w:rsidR="006D44EF" w:rsidRPr="004C2434" w:rsidRDefault="006D44EF" w:rsidP="00AC27B4">
            <w:pPr>
              <w:rPr>
                <w:sz w:val="16"/>
                <w:szCs w:val="16"/>
              </w:rPr>
            </w:pPr>
            <w:r w:rsidRPr="004C2434">
              <w:rPr>
                <w:sz w:val="16"/>
                <w:szCs w:val="16"/>
              </w:rPr>
              <w:t>Osnovni kapital</w:t>
            </w:r>
          </w:p>
        </w:tc>
        <w:tc>
          <w:tcPr>
            <w:tcW w:w="1952" w:type="dxa"/>
            <w:shd w:val="clear" w:color="auto" w:fill="D9D9D9" w:themeFill="background1" w:themeFillShade="D9"/>
          </w:tcPr>
          <w:p w14:paraId="7437B635" w14:textId="77777777" w:rsidR="006D44EF" w:rsidRPr="004C2434" w:rsidRDefault="006D44EF" w:rsidP="00AC27B4">
            <w:pPr>
              <w:rPr>
                <w:sz w:val="16"/>
                <w:szCs w:val="16"/>
              </w:rPr>
            </w:pPr>
            <w:r w:rsidRPr="004C2434">
              <w:rPr>
                <w:sz w:val="16"/>
                <w:szCs w:val="16"/>
              </w:rPr>
              <w:t>Kapitalske rezerve</w:t>
            </w:r>
          </w:p>
        </w:tc>
        <w:tc>
          <w:tcPr>
            <w:tcW w:w="1951" w:type="dxa"/>
            <w:shd w:val="clear" w:color="auto" w:fill="D9D9D9" w:themeFill="background1" w:themeFillShade="D9"/>
          </w:tcPr>
          <w:p w14:paraId="1855F323" w14:textId="77777777" w:rsidR="006D44EF" w:rsidRPr="004C2434" w:rsidRDefault="006D44EF" w:rsidP="00AC27B4">
            <w:pPr>
              <w:rPr>
                <w:sz w:val="16"/>
                <w:szCs w:val="16"/>
              </w:rPr>
            </w:pPr>
            <w:r w:rsidRPr="004C2434">
              <w:rPr>
                <w:sz w:val="16"/>
                <w:szCs w:val="16"/>
              </w:rPr>
              <w:t xml:space="preserve">Rezerve iz dobička </w:t>
            </w:r>
          </w:p>
        </w:tc>
        <w:tc>
          <w:tcPr>
            <w:tcW w:w="1952" w:type="dxa"/>
            <w:shd w:val="clear" w:color="auto" w:fill="D9D9D9" w:themeFill="background1" w:themeFillShade="D9"/>
          </w:tcPr>
          <w:p w14:paraId="345D3E23" w14:textId="77777777" w:rsidR="006D44EF" w:rsidRPr="004C2434" w:rsidRDefault="006D44EF" w:rsidP="00AC27B4">
            <w:pPr>
              <w:rPr>
                <w:sz w:val="16"/>
                <w:szCs w:val="16"/>
              </w:rPr>
            </w:pPr>
            <w:r w:rsidRPr="004C2434">
              <w:rPr>
                <w:sz w:val="16"/>
                <w:szCs w:val="16"/>
              </w:rPr>
              <w:t>Skupaj</w:t>
            </w:r>
          </w:p>
        </w:tc>
      </w:tr>
      <w:tr w:rsidR="006D44EF" w:rsidRPr="004C2434" w14:paraId="5B2EA019" w14:textId="77777777" w:rsidTr="00AC27B4">
        <w:trPr>
          <w:trHeight w:val="542"/>
        </w:trPr>
        <w:tc>
          <w:tcPr>
            <w:tcW w:w="1951" w:type="dxa"/>
          </w:tcPr>
          <w:p w14:paraId="54F5EE21" w14:textId="77777777" w:rsidR="006D44EF" w:rsidRPr="004C2434" w:rsidRDefault="006D44EF" w:rsidP="00AC27B4">
            <w:pPr>
              <w:rPr>
                <w:sz w:val="16"/>
                <w:szCs w:val="16"/>
              </w:rPr>
            </w:pPr>
            <w:r w:rsidRPr="004C2434">
              <w:rPr>
                <w:sz w:val="16"/>
                <w:szCs w:val="16"/>
              </w:rPr>
              <w:t xml:space="preserve">Komunala Tržič-prevzem deleža pripojene družbe </w:t>
            </w:r>
            <w:proofErr w:type="spellStart"/>
            <w:r w:rsidRPr="004C2434">
              <w:rPr>
                <w:sz w:val="16"/>
                <w:szCs w:val="16"/>
              </w:rPr>
              <w:t>Bios</w:t>
            </w:r>
            <w:proofErr w:type="spellEnd"/>
            <w:r w:rsidRPr="004C2434">
              <w:rPr>
                <w:sz w:val="16"/>
                <w:szCs w:val="16"/>
              </w:rPr>
              <w:t xml:space="preserve"> </w:t>
            </w:r>
          </w:p>
        </w:tc>
        <w:tc>
          <w:tcPr>
            <w:tcW w:w="1951" w:type="dxa"/>
          </w:tcPr>
          <w:p w14:paraId="79BD4F03" w14:textId="77777777" w:rsidR="006D44EF" w:rsidRPr="004C2434" w:rsidRDefault="006D44EF" w:rsidP="00AC27B4">
            <w:pPr>
              <w:jc w:val="right"/>
              <w:rPr>
                <w:sz w:val="16"/>
                <w:szCs w:val="16"/>
              </w:rPr>
            </w:pPr>
            <w:r w:rsidRPr="004C2434">
              <w:rPr>
                <w:sz w:val="16"/>
                <w:szCs w:val="16"/>
              </w:rPr>
              <w:t>25.455,00</w:t>
            </w:r>
          </w:p>
        </w:tc>
        <w:tc>
          <w:tcPr>
            <w:tcW w:w="1952" w:type="dxa"/>
          </w:tcPr>
          <w:p w14:paraId="6E8D1CEC" w14:textId="77777777" w:rsidR="006D44EF" w:rsidRPr="004C2434" w:rsidRDefault="006D44EF" w:rsidP="00AC27B4">
            <w:pPr>
              <w:jc w:val="right"/>
              <w:rPr>
                <w:sz w:val="16"/>
                <w:szCs w:val="16"/>
              </w:rPr>
            </w:pPr>
          </w:p>
        </w:tc>
        <w:tc>
          <w:tcPr>
            <w:tcW w:w="1951" w:type="dxa"/>
          </w:tcPr>
          <w:p w14:paraId="369B8D3C" w14:textId="77777777" w:rsidR="006D44EF" w:rsidRPr="004C2434" w:rsidRDefault="006D44EF" w:rsidP="00AC27B4">
            <w:pPr>
              <w:jc w:val="right"/>
              <w:rPr>
                <w:sz w:val="16"/>
                <w:szCs w:val="16"/>
              </w:rPr>
            </w:pPr>
            <w:r w:rsidRPr="004C2434">
              <w:rPr>
                <w:sz w:val="16"/>
                <w:szCs w:val="16"/>
              </w:rPr>
              <w:t>60.797,47</w:t>
            </w:r>
          </w:p>
        </w:tc>
        <w:tc>
          <w:tcPr>
            <w:tcW w:w="1952" w:type="dxa"/>
          </w:tcPr>
          <w:p w14:paraId="0886083F" w14:textId="77777777" w:rsidR="006D44EF" w:rsidRPr="004C2434" w:rsidRDefault="006D44EF" w:rsidP="00AC27B4">
            <w:pPr>
              <w:jc w:val="right"/>
              <w:rPr>
                <w:sz w:val="16"/>
                <w:szCs w:val="16"/>
              </w:rPr>
            </w:pPr>
            <w:r w:rsidRPr="004C2434">
              <w:rPr>
                <w:sz w:val="16"/>
                <w:szCs w:val="16"/>
              </w:rPr>
              <w:t>86.252,47</w:t>
            </w:r>
          </w:p>
          <w:p w14:paraId="18F71D60" w14:textId="77777777" w:rsidR="006D44EF" w:rsidRPr="004C2434" w:rsidRDefault="006D44EF" w:rsidP="00AC27B4">
            <w:pPr>
              <w:jc w:val="right"/>
              <w:rPr>
                <w:sz w:val="16"/>
                <w:szCs w:val="16"/>
              </w:rPr>
            </w:pPr>
          </w:p>
        </w:tc>
      </w:tr>
      <w:tr w:rsidR="006D44EF" w:rsidRPr="004C2434" w14:paraId="456B3994" w14:textId="77777777" w:rsidTr="00AC27B4">
        <w:trPr>
          <w:trHeight w:val="348"/>
        </w:trPr>
        <w:tc>
          <w:tcPr>
            <w:tcW w:w="1951" w:type="dxa"/>
          </w:tcPr>
          <w:p w14:paraId="26C0D013" w14:textId="77777777" w:rsidR="006D44EF" w:rsidRPr="004C2434" w:rsidRDefault="006D44EF" w:rsidP="00AC27B4">
            <w:pPr>
              <w:rPr>
                <w:sz w:val="16"/>
                <w:szCs w:val="16"/>
              </w:rPr>
            </w:pPr>
            <w:r w:rsidRPr="004C2434">
              <w:rPr>
                <w:sz w:val="16"/>
                <w:szCs w:val="16"/>
              </w:rPr>
              <w:t>Komunala Tržič</w:t>
            </w:r>
          </w:p>
        </w:tc>
        <w:tc>
          <w:tcPr>
            <w:tcW w:w="1951" w:type="dxa"/>
          </w:tcPr>
          <w:p w14:paraId="4DFB3F72" w14:textId="77777777" w:rsidR="006D44EF" w:rsidRPr="004C2434" w:rsidRDefault="006D44EF" w:rsidP="00AC27B4">
            <w:pPr>
              <w:jc w:val="right"/>
              <w:rPr>
                <w:sz w:val="16"/>
                <w:szCs w:val="16"/>
              </w:rPr>
            </w:pPr>
            <w:r w:rsidRPr="004C2434">
              <w:rPr>
                <w:sz w:val="16"/>
                <w:szCs w:val="16"/>
              </w:rPr>
              <w:t>761.670,42</w:t>
            </w:r>
          </w:p>
        </w:tc>
        <w:tc>
          <w:tcPr>
            <w:tcW w:w="1952" w:type="dxa"/>
          </w:tcPr>
          <w:p w14:paraId="3ABDCA63" w14:textId="77777777" w:rsidR="006D44EF" w:rsidRPr="004C2434" w:rsidRDefault="006D44EF" w:rsidP="00AC27B4">
            <w:pPr>
              <w:jc w:val="right"/>
              <w:rPr>
                <w:sz w:val="16"/>
                <w:szCs w:val="16"/>
              </w:rPr>
            </w:pPr>
            <w:r w:rsidRPr="004C2434">
              <w:rPr>
                <w:sz w:val="16"/>
                <w:szCs w:val="16"/>
              </w:rPr>
              <w:t>690.923,62</w:t>
            </w:r>
          </w:p>
        </w:tc>
        <w:tc>
          <w:tcPr>
            <w:tcW w:w="1951" w:type="dxa"/>
          </w:tcPr>
          <w:p w14:paraId="1E0A06DE" w14:textId="77777777" w:rsidR="006D44EF" w:rsidRPr="004C2434" w:rsidRDefault="006D44EF" w:rsidP="00AC27B4">
            <w:pPr>
              <w:jc w:val="right"/>
              <w:rPr>
                <w:sz w:val="16"/>
                <w:szCs w:val="16"/>
              </w:rPr>
            </w:pPr>
            <w:r w:rsidRPr="004C2434">
              <w:rPr>
                <w:sz w:val="16"/>
                <w:szCs w:val="16"/>
              </w:rPr>
              <w:t>506.358,16</w:t>
            </w:r>
          </w:p>
        </w:tc>
        <w:tc>
          <w:tcPr>
            <w:tcW w:w="1952" w:type="dxa"/>
          </w:tcPr>
          <w:p w14:paraId="01B63065" w14:textId="77777777" w:rsidR="006D44EF" w:rsidRPr="004C2434" w:rsidRDefault="006D44EF" w:rsidP="00AC27B4">
            <w:pPr>
              <w:jc w:val="right"/>
              <w:rPr>
                <w:sz w:val="16"/>
                <w:szCs w:val="16"/>
              </w:rPr>
            </w:pPr>
            <w:r w:rsidRPr="004C2434">
              <w:rPr>
                <w:sz w:val="16"/>
                <w:szCs w:val="16"/>
              </w:rPr>
              <w:t>1.958.952,20</w:t>
            </w:r>
          </w:p>
        </w:tc>
      </w:tr>
      <w:tr w:rsidR="006D44EF" w:rsidRPr="004C2434" w14:paraId="01EAFEC8" w14:textId="77777777" w:rsidTr="00AC27B4">
        <w:trPr>
          <w:trHeight w:val="348"/>
        </w:trPr>
        <w:tc>
          <w:tcPr>
            <w:tcW w:w="1951" w:type="dxa"/>
            <w:shd w:val="clear" w:color="auto" w:fill="FFFFFF" w:themeFill="background1"/>
          </w:tcPr>
          <w:p w14:paraId="3D8CC706" w14:textId="77777777" w:rsidR="006D44EF" w:rsidRPr="004C2434" w:rsidRDefault="006D44EF" w:rsidP="00AC27B4">
            <w:pPr>
              <w:rPr>
                <w:b/>
                <w:sz w:val="16"/>
                <w:szCs w:val="16"/>
              </w:rPr>
            </w:pPr>
            <w:r w:rsidRPr="004C2434">
              <w:rPr>
                <w:b/>
                <w:sz w:val="16"/>
                <w:szCs w:val="16"/>
              </w:rPr>
              <w:t>Skupaj</w:t>
            </w:r>
          </w:p>
        </w:tc>
        <w:tc>
          <w:tcPr>
            <w:tcW w:w="1951" w:type="dxa"/>
            <w:shd w:val="clear" w:color="auto" w:fill="FFFFFF" w:themeFill="background1"/>
          </w:tcPr>
          <w:p w14:paraId="5CBBFD01" w14:textId="77777777" w:rsidR="006D44EF" w:rsidRPr="004C2434" w:rsidRDefault="006D44EF" w:rsidP="00AC27B4">
            <w:pPr>
              <w:jc w:val="right"/>
              <w:rPr>
                <w:b/>
                <w:sz w:val="16"/>
                <w:szCs w:val="16"/>
              </w:rPr>
            </w:pPr>
            <w:r w:rsidRPr="004C2434">
              <w:rPr>
                <w:b/>
                <w:sz w:val="16"/>
                <w:szCs w:val="16"/>
              </w:rPr>
              <w:t>787.125,42</w:t>
            </w:r>
          </w:p>
        </w:tc>
        <w:tc>
          <w:tcPr>
            <w:tcW w:w="1952" w:type="dxa"/>
            <w:shd w:val="clear" w:color="auto" w:fill="FFFFFF" w:themeFill="background1"/>
          </w:tcPr>
          <w:p w14:paraId="32E608AC" w14:textId="77777777" w:rsidR="006D44EF" w:rsidRPr="004C2434" w:rsidRDefault="006D44EF" w:rsidP="00AC27B4">
            <w:pPr>
              <w:jc w:val="right"/>
              <w:rPr>
                <w:b/>
                <w:sz w:val="16"/>
                <w:szCs w:val="16"/>
              </w:rPr>
            </w:pPr>
            <w:r w:rsidRPr="004C2434">
              <w:rPr>
                <w:b/>
                <w:sz w:val="16"/>
                <w:szCs w:val="16"/>
              </w:rPr>
              <w:t>690.923,62</w:t>
            </w:r>
          </w:p>
        </w:tc>
        <w:tc>
          <w:tcPr>
            <w:tcW w:w="1951" w:type="dxa"/>
            <w:shd w:val="clear" w:color="auto" w:fill="FFFFFF" w:themeFill="background1"/>
          </w:tcPr>
          <w:p w14:paraId="3DE78B3F" w14:textId="77777777" w:rsidR="006D44EF" w:rsidRPr="004C2434" w:rsidRDefault="006D44EF" w:rsidP="00AC27B4">
            <w:pPr>
              <w:jc w:val="right"/>
              <w:rPr>
                <w:b/>
                <w:sz w:val="16"/>
                <w:szCs w:val="16"/>
              </w:rPr>
            </w:pPr>
            <w:r w:rsidRPr="004C2434">
              <w:rPr>
                <w:b/>
                <w:sz w:val="16"/>
                <w:szCs w:val="16"/>
              </w:rPr>
              <w:t>567.128,21</w:t>
            </w:r>
          </w:p>
        </w:tc>
        <w:tc>
          <w:tcPr>
            <w:tcW w:w="1952" w:type="dxa"/>
            <w:shd w:val="clear" w:color="auto" w:fill="FFFFFF" w:themeFill="background1"/>
          </w:tcPr>
          <w:p w14:paraId="76D5C4C7" w14:textId="77777777" w:rsidR="006D44EF" w:rsidRPr="004C2434" w:rsidRDefault="006D44EF" w:rsidP="00AC27B4">
            <w:pPr>
              <w:jc w:val="right"/>
              <w:rPr>
                <w:b/>
                <w:sz w:val="16"/>
                <w:szCs w:val="16"/>
              </w:rPr>
            </w:pPr>
            <w:r w:rsidRPr="004C2434">
              <w:rPr>
                <w:b/>
                <w:sz w:val="16"/>
                <w:szCs w:val="16"/>
              </w:rPr>
              <w:t>2.045.204,67</w:t>
            </w:r>
          </w:p>
        </w:tc>
      </w:tr>
    </w:tbl>
    <w:p w14:paraId="2F3CF521" w14:textId="77777777" w:rsidR="006D44EF" w:rsidRDefault="006D44EF" w:rsidP="006D44EF"/>
    <w:p w14:paraId="5094CEDA" w14:textId="77777777" w:rsidR="006D44EF" w:rsidRDefault="006D44EF" w:rsidP="006D44EF">
      <w:r w:rsidRPr="00EC22EE">
        <w:t>Občina izkazuje na dan 31.12.20</w:t>
      </w:r>
      <w:r>
        <w:t>20</w:t>
      </w:r>
      <w:r w:rsidRPr="00EC22EE">
        <w:t xml:space="preserve"> naložbe v deleže in delnice v (vrednosti so v EUR):</w:t>
      </w:r>
    </w:p>
    <w:tbl>
      <w:tblPr>
        <w:tblW w:w="97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8"/>
        <w:gridCol w:w="4869"/>
      </w:tblGrid>
      <w:tr w:rsidR="006D44EF" w:rsidRPr="004C2434" w14:paraId="03544DBA" w14:textId="77777777" w:rsidTr="00AC27B4">
        <w:trPr>
          <w:trHeight w:val="410"/>
        </w:trPr>
        <w:tc>
          <w:tcPr>
            <w:tcW w:w="4868" w:type="dxa"/>
            <w:shd w:val="clear" w:color="auto" w:fill="D9D9D9" w:themeFill="background1" w:themeFillShade="D9"/>
          </w:tcPr>
          <w:p w14:paraId="77D06632" w14:textId="77777777" w:rsidR="006D44EF" w:rsidRPr="004C2434" w:rsidRDefault="006D44EF" w:rsidP="00AC27B4">
            <w:pPr>
              <w:jc w:val="center"/>
              <w:rPr>
                <w:sz w:val="16"/>
                <w:szCs w:val="16"/>
              </w:rPr>
            </w:pPr>
            <w:r w:rsidRPr="004C2434">
              <w:rPr>
                <w:sz w:val="16"/>
                <w:szCs w:val="16"/>
              </w:rPr>
              <w:t>Družba</w:t>
            </w:r>
          </w:p>
        </w:tc>
        <w:tc>
          <w:tcPr>
            <w:tcW w:w="4869" w:type="dxa"/>
            <w:shd w:val="clear" w:color="auto" w:fill="D9D9D9" w:themeFill="background1" w:themeFillShade="D9"/>
          </w:tcPr>
          <w:p w14:paraId="10ED86AD" w14:textId="77777777" w:rsidR="006D44EF" w:rsidRPr="004C2434" w:rsidRDefault="006D44EF" w:rsidP="00AC27B4">
            <w:pPr>
              <w:jc w:val="center"/>
              <w:rPr>
                <w:sz w:val="16"/>
                <w:szCs w:val="16"/>
              </w:rPr>
            </w:pPr>
            <w:r w:rsidRPr="004C2434">
              <w:rPr>
                <w:sz w:val="16"/>
                <w:szCs w:val="16"/>
              </w:rPr>
              <w:t>Vrednost</w:t>
            </w:r>
          </w:p>
        </w:tc>
      </w:tr>
      <w:tr w:rsidR="006D44EF" w:rsidRPr="004C2434" w14:paraId="1C0A309B" w14:textId="77777777" w:rsidTr="00AC27B4">
        <w:trPr>
          <w:trHeight w:val="410"/>
        </w:trPr>
        <w:tc>
          <w:tcPr>
            <w:tcW w:w="4868" w:type="dxa"/>
          </w:tcPr>
          <w:p w14:paraId="543698DC" w14:textId="77777777" w:rsidR="006D44EF" w:rsidRPr="004C2434" w:rsidRDefault="006D44EF" w:rsidP="00AC27B4">
            <w:pPr>
              <w:rPr>
                <w:sz w:val="16"/>
                <w:szCs w:val="16"/>
              </w:rPr>
            </w:pPr>
            <w:r w:rsidRPr="004C2434">
              <w:rPr>
                <w:sz w:val="16"/>
                <w:szCs w:val="16"/>
              </w:rPr>
              <w:t>Komunala Tržič</w:t>
            </w:r>
          </w:p>
        </w:tc>
        <w:tc>
          <w:tcPr>
            <w:tcW w:w="4869" w:type="dxa"/>
          </w:tcPr>
          <w:p w14:paraId="4D9303EB" w14:textId="77777777" w:rsidR="006D44EF" w:rsidRPr="004C2434" w:rsidRDefault="006D44EF" w:rsidP="00AC27B4">
            <w:pPr>
              <w:jc w:val="right"/>
              <w:rPr>
                <w:sz w:val="16"/>
                <w:szCs w:val="16"/>
              </w:rPr>
            </w:pPr>
            <w:r w:rsidRPr="004C2434">
              <w:rPr>
                <w:sz w:val="16"/>
                <w:szCs w:val="16"/>
              </w:rPr>
              <w:t>2.045.204,67</w:t>
            </w:r>
          </w:p>
        </w:tc>
      </w:tr>
      <w:tr w:rsidR="006D44EF" w:rsidRPr="004C2434" w14:paraId="6FAF4B5D" w14:textId="77777777" w:rsidTr="00AC27B4">
        <w:trPr>
          <w:trHeight w:val="410"/>
        </w:trPr>
        <w:tc>
          <w:tcPr>
            <w:tcW w:w="4868" w:type="dxa"/>
          </w:tcPr>
          <w:p w14:paraId="4DF762CE" w14:textId="77777777" w:rsidR="006D44EF" w:rsidRPr="004C2434" w:rsidRDefault="006D44EF" w:rsidP="00AC27B4">
            <w:pPr>
              <w:rPr>
                <w:sz w:val="16"/>
                <w:szCs w:val="16"/>
              </w:rPr>
            </w:pPr>
            <w:r w:rsidRPr="004C2434">
              <w:rPr>
                <w:sz w:val="16"/>
                <w:szCs w:val="16"/>
              </w:rPr>
              <w:t xml:space="preserve">BSC Kranj </w:t>
            </w:r>
          </w:p>
        </w:tc>
        <w:tc>
          <w:tcPr>
            <w:tcW w:w="4869" w:type="dxa"/>
          </w:tcPr>
          <w:p w14:paraId="26965107" w14:textId="77777777" w:rsidR="006D44EF" w:rsidRPr="004C2434" w:rsidRDefault="006D44EF" w:rsidP="00AC27B4">
            <w:pPr>
              <w:jc w:val="right"/>
              <w:rPr>
                <w:sz w:val="16"/>
                <w:szCs w:val="16"/>
              </w:rPr>
            </w:pPr>
            <w:r w:rsidRPr="004C2434">
              <w:rPr>
                <w:sz w:val="16"/>
                <w:szCs w:val="16"/>
              </w:rPr>
              <w:t>62.074,75</w:t>
            </w:r>
          </w:p>
        </w:tc>
      </w:tr>
      <w:tr w:rsidR="006D44EF" w:rsidRPr="004C2434" w14:paraId="6EA1C6B0" w14:textId="77777777" w:rsidTr="00AC27B4">
        <w:trPr>
          <w:trHeight w:val="410"/>
        </w:trPr>
        <w:tc>
          <w:tcPr>
            <w:tcW w:w="4868" w:type="dxa"/>
          </w:tcPr>
          <w:p w14:paraId="32EB161D" w14:textId="77777777" w:rsidR="006D44EF" w:rsidRPr="004C2434" w:rsidRDefault="006D44EF" w:rsidP="00AC27B4">
            <w:pPr>
              <w:rPr>
                <w:sz w:val="16"/>
                <w:szCs w:val="16"/>
              </w:rPr>
            </w:pPr>
            <w:r w:rsidRPr="004C2434">
              <w:rPr>
                <w:sz w:val="16"/>
                <w:szCs w:val="16"/>
              </w:rPr>
              <w:t xml:space="preserve">Radio Gorenc </w:t>
            </w:r>
          </w:p>
        </w:tc>
        <w:tc>
          <w:tcPr>
            <w:tcW w:w="4869" w:type="dxa"/>
          </w:tcPr>
          <w:p w14:paraId="7FBC1C97" w14:textId="77777777" w:rsidR="006D44EF" w:rsidRPr="004C2434" w:rsidRDefault="006D44EF" w:rsidP="00AC27B4">
            <w:pPr>
              <w:jc w:val="right"/>
              <w:rPr>
                <w:sz w:val="16"/>
                <w:szCs w:val="16"/>
              </w:rPr>
            </w:pPr>
            <w:r w:rsidRPr="004C2434">
              <w:rPr>
                <w:sz w:val="16"/>
                <w:szCs w:val="16"/>
              </w:rPr>
              <w:t>8.018,23</w:t>
            </w:r>
          </w:p>
        </w:tc>
      </w:tr>
      <w:tr w:rsidR="006D44EF" w:rsidRPr="004C2434" w14:paraId="6320074F" w14:textId="77777777" w:rsidTr="00AC27B4">
        <w:trPr>
          <w:trHeight w:val="410"/>
        </w:trPr>
        <w:tc>
          <w:tcPr>
            <w:tcW w:w="4868" w:type="dxa"/>
          </w:tcPr>
          <w:p w14:paraId="4F503543" w14:textId="77777777" w:rsidR="006D44EF" w:rsidRPr="004C2434" w:rsidRDefault="006D44EF" w:rsidP="00AC27B4">
            <w:pPr>
              <w:rPr>
                <w:sz w:val="16"/>
                <w:szCs w:val="16"/>
              </w:rPr>
            </w:pPr>
            <w:r w:rsidRPr="004C2434">
              <w:rPr>
                <w:b/>
                <w:sz w:val="16"/>
                <w:szCs w:val="16"/>
              </w:rPr>
              <w:t>Skupaj</w:t>
            </w:r>
          </w:p>
        </w:tc>
        <w:tc>
          <w:tcPr>
            <w:tcW w:w="4869" w:type="dxa"/>
          </w:tcPr>
          <w:p w14:paraId="531837C3" w14:textId="77777777" w:rsidR="006D44EF" w:rsidRPr="004C2434" w:rsidRDefault="006D44EF" w:rsidP="00AC27B4">
            <w:pPr>
              <w:jc w:val="right"/>
              <w:rPr>
                <w:sz w:val="16"/>
                <w:szCs w:val="16"/>
              </w:rPr>
            </w:pPr>
            <w:r w:rsidRPr="004C2434">
              <w:rPr>
                <w:b/>
                <w:sz w:val="16"/>
                <w:szCs w:val="16"/>
              </w:rPr>
              <w:t>2.115.297,65</w:t>
            </w:r>
          </w:p>
        </w:tc>
      </w:tr>
    </w:tbl>
    <w:p w14:paraId="5EC548E0" w14:textId="77777777" w:rsidR="006D44EF" w:rsidRPr="00EC22EE" w:rsidRDefault="006D44EF" w:rsidP="006D44EF">
      <w:pPr>
        <w:rPr>
          <w:b/>
          <w:i/>
          <w:noProof/>
        </w:rPr>
      </w:pPr>
    </w:p>
    <w:p w14:paraId="518997C9" w14:textId="77777777" w:rsidR="006D44EF" w:rsidRPr="006C74C1" w:rsidRDefault="006D44EF" w:rsidP="006D44EF">
      <w:pPr>
        <w:rPr>
          <w:b/>
          <w:i/>
          <w:noProof/>
        </w:rPr>
      </w:pPr>
      <w:r w:rsidRPr="006C74C1">
        <w:rPr>
          <w:b/>
          <w:i/>
          <w:noProof/>
        </w:rPr>
        <w:t xml:space="preserve">2.  SREDSTVA V UPRAVLJANJU </w:t>
      </w:r>
    </w:p>
    <w:p w14:paraId="2690CEC4" w14:textId="77777777" w:rsidR="006D44EF" w:rsidRPr="006C74C1" w:rsidRDefault="006D44EF" w:rsidP="006D44EF">
      <w:pPr>
        <w:jc w:val="both"/>
        <w:rPr>
          <w:noProof/>
        </w:rPr>
      </w:pPr>
      <w:r w:rsidRPr="006C74C1">
        <w:rPr>
          <w:noProof/>
        </w:rPr>
        <w:t>V skladu z zakonom o računovodstvu je Urad za finance</w:t>
      </w:r>
      <w:r>
        <w:rPr>
          <w:noProof/>
        </w:rPr>
        <w:t>, javna naročila in digitalni razvoj</w:t>
      </w:r>
      <w:r w:rsidRPr="006C74C1">
        <w:rPr>
          <w:noProof/>
        </w:rPr>
        <w:t xml:space="preserve"> izpisek odprtih postavk v uskladitev poslal zavodom, ki imajo sredstva v upravljanju. </w:t>
      </w:r>
    </w:p>
    <w:p w14:paraId="1C58F964" w14:textId="77777777" w:rsidR="006D44EF" w:rsidRPr="006C74C1" w:rsidRDefault="006D44EF" w:rsidP="006D44EF">
      <w:pPr>
        <w:jc w:val="both"/>
        <w:rPr>
          <w:noProof/>
        </w:rPr>
      </w:pPr>
      <w:r w:rsidRPr="006C74C1">
        <w:rPr>
          <w:noProof/>
        </w:rPr>
        <w:t>V splošnem so se terjatve za sredstva v upravljanje zmajšale glede na leto 20</w:t>
      </w:r>
      <w:r>
        <w:rPr>
          <w:noProof/>
        </w:rPr>
        <w:t>20</w:t>
      </w:r>
      <w:r w:rsidRPr="006C74C1">
        <w:rPr>
          <w:noProof/>
        </w:rPr>
        <w:t xml:space="preserve"> in sicer na račun amrotizacije sredstev. </w:t>
      </w:r>
    </w:p>
    <w:p w14:paraId="1C64300C" w14:textId="77777777" w:rsidR="006D44EF" w:rsidRDefault="006D44EF" w:rsidP="006D44EF">
      <w:pPr>
        <w:jc w:val="both"/>
        <w:rPr>
          <w:noProof/>
        </w:rPr>
      </w:pPr>
      <w:r w:rsidRPr="006C74C1">
        <w:rPr>
          <w:noProof/>
        </w:rPr>
        <w:t>Po uskladitvi na dan 31.12.202</w:t>
      </w:r>
      <w:r>
        <w:rPr>
          <w:noProof/>
        </w:rPr>
        <w:t>1</w:t>
      </w:r>
      <w:r w:rsidRPr="006C74C1">
        <w:rPr>
          <w:noProof/>
        </w:rPr>
        <w:t xml:space="preserve"> znašajo terjatve za sredstva dana v upravljanje:</w:t>
      </w:r>
    </w:p>
    <w:tbl>
      <w:tblPr>
        <w:tblW w:w="9768" w:type="dxa"/>
        <w:tblInd w:w="-5" w:type="dxa"/>
        <w:tblCellMar>
          <w:left w:w="70" w:type="dxa"/>
          <w:right w:w="70" w:type="dxa"/>
        </w:tblCellMar>
        <w:tblLook w:val="04A0" w:firstRow="1" w:lastRow="0" w:firstColumn="1" w:lastColumn="0" w:noHBand="0" w:noVBand="1"/>
      </w:tblPr>
      <w:tblGrid>
        <w:gridCol w:w="3846"/>
        <w:gridCol w:w="1974"/>
        <w:gridCol w:w="1974"/>
        <w:gridCol w:w="1974"/>
      </w:tblGrid>
      <w:tr w:rsidR="006D44EF" w:rsidRPr="002D5696" w14:paraId="6F0883AE" w14:textId="77777777" w:rsidTr="00AC27B4">
        <w:trPr>
          <w:trHeight w:val="483"/>
        </w:trPr>
        <w:tc>
          <w:tcPr>
            <w:tcW w:w="3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93F11C" w14:textId="77777777" w:rsidR="006D44EF" w:rsidRPr="002D5696" w:rsidRDefault="006D44EF" w:rsidP="00AC27B4">
            <w:pPr>
              <w:rPr>
                <w:sz w:val="16"/>
                <w:szCs w:val="16"/>
              </w:rPr>
            </w:pPr>
            <w:r w:rsidRPr="002D5696">
              <w:rPr>
                <w:sz w:val="16"/>
                <w:szCs w:val="16"/>
              </w:rPr>
              <w:t xml:space="preserve">TERJATVE ZA SREDSTVA DANA V UPRAVLJANJE </w:t>
            </w:r>
          </w:p>
        </w:tc>
        <w:tc>
          <w:tcPr>
            <w:tcW w:w="197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8959438" w14:textId="77777777" w:rsidR="006D44EF" w:rsidRPr="002D5696" w:rsidRDefault="006D44EF" w:rsidP="00AC27B4">
            <w:pPr>
              <w:jc w:val="center"/>
              <w:rPr>
                <w:sz w:val="16"/>
                <w:szCs w:val="16"/>
              </w:rPr>
            </w:pPr>
            <w:r w:rsidRPr="002D5696">
              <w:rPr>
                <w:sz w:val="16"/>
                <w:szCs w:val="16"/>
              </w:rPr>
              <w:t>31.12.2020</w:t>
            </w:r>
          </w:p>
        </w:tc>
        <w:tc>
          <w:tcPr>
            <w:tcW w:w="197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D63E20B" w14:textId="77777777" w:rsidR="006D44EF" w:rsidRPr="002D5696" w:rsidRDefault="006D44EF" w:rsidP="00AC27B4">
            <w:pPr>
              <w:jc w:val="center"/>
              <w:rPr>
                <w:sz w:val="16"/>
                <w:szCs w:val="16"/>
              </w:rPr>
            </w:pPr>
            <w:r w:rsidRPr="002D5696">
              <w:rPr>
                <w:sz w:val="16"/>
                <w:szCs w:val="16"/>
              </w:rPr>
              <w:t>31.12.2021</w:t>
            </w:r>
          </w:p>
        </w:tc>
        <w:tc>
          <w:tcPr>
            <w:tcW w:w="197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BE36E3A" w14:textId="77777777" w:rsidR="006D44EF" w:rsidRPr="002D5696" w:rsidRDefault="006D44EF" w:rsidP="00AC27B4">
            <w:pPr>
              <w:jc w:val="center"/>
              <w:rPr>
                <w:sz w:val="16"/>
                <w:szCs w:val="16"/>
              </w:rPr>
            </w:pPr>
            <w:r w:rsidRPr="002D5696">
              <w:rPr>
                <w:sz w:val="16"/>
                <w:szCs w:val="16"/>
              </w:rPr>
              <w:t>Razlika</w:t>
            </w:r>
          </w:p>
        </w:tc>
      </w:tr>
      <w:tr w:rsidR="006D44EF" w:rsidRPr="002D5696" w14:paraId="285E2432" w14:textId="77777777" w:rsidTr="00AC27B4">
        <w:trPr>
          <w:trHeight w:val="301"/>
        </w:trPr>
        <w:tc>
          <w:tcPr>
            <w:tcW w:w="3846" w:type="dxa"/>
            <w:tcBorders>
              <w:top w:val="nil"/>
              <w:left w:val="single" w:sz="4" w:space="0" w:color="auto"/>
              <w:bottom w:val="single" w:sz="4" w:space="0" w:color="auto"/>
              <w:right w:val="single" w:sz="4" w:space="0" w:color="auto"/>
            </w:tcBorders>
            <w:shd w:val="clear" w:color="000000" w:fill="FFFFFF"/>
            <w:hideMark/>
          </w:tcPr>
          <w:p w14:paraId="34B09788" w14:textId="77777777" w:rsidR="006D44EF" w:rsidRPr="002D5696" w:rsidRDefault="006D44EF" w:rsidP="00AC27B4">
            <w:pPr>
              <w:overflowPunct/>
              <w:autoSpaceDE/>
              <w:autoSpaceDN/>
              <w:adjustRightInd/>
              <w:spacing w:before="0" w:after="0"/>
              <w:ind w:left="0"/>
              <w:jc w:val="both"/>
              <w:textAlignment w:val="auto"/>
              <w:rPr>
                <w:strike/>
                <w:color w:val="000000"/>
                <w:sz w:val="16"/>
                <w:szCs w:val="16"/>
                <w:lang w:eastAsia="sl-SI"/>
              </w:rPr>
            </w:pPr>
            <w:r w:rsidRPr="002D5696">
              <w:rPr>
                <w:sz w:val="16"/>
                <w:szCs w:val="16"/>
              </w:rPr>
              <w:t xml:space="preserve">GLASBENA ŠOLA </w:t>
            </w:r>
          </w:p>
        </w:tc>
        <w:tc>
          <w:tcPr>
            <w:tcW w:w="1974" w:type="dxa"/>
            <w:tcBorders>
              <w:top w:val="nil"/>
              <w:left w:val="nil"/>
              <w:bottom w:val="single" w:sz="4" w:space="0" w:color="auto"/>
              <w:right w:val="single" w:sz="4" w:space="0" w:color="auto"/>
            </w:tcBorders>
            <w:shd w:val="clear" w:color="000000" w:fill="FFFFFF"/>
            <w:noWrap/>
            <w:hideMark/>
          </w:tcPr>
          <w:p w14:paraId="75B216D7" w14:textId="77777777" w:rsidR="006D44EF" w:rsidRPr="002D5696" w:rsidRDefault="006D44EF" w:rsidP="00AC27B4">
            <w:pPr>
              <w:overflowPunct/>
              <w:autoSpaceDE/>
              <w:autoSpaceDN/>
              <w:adjustRightInd/>
              <w:spacing w:before="0" w:after="0"/>
              <w:ind w:left="0" w:firstLineChars="200" w:firstLine="320"/>
              <w:jc w:val="right"/>
              <w:textAlignment w:val="auto"/>
              <w:rPr>
                <w:strike/>
                <w:color w:val="000000"/>
                <w:sz w:val="16"/>
                <w:szCs w:val="16"/>
                <w:lang w:eastAsia="sl-SI"/>
              </w:rPr>
            </w:pPr>
            <w:r w:rsidRPr="002D5696">
              <w:rPr>
                <w:sz w:val="16"/>
                <w:szCs w:val="16"/>
              </w:rPr>
              <w:t>346.417,66</w:t>
            </w:r>
          </w:p>
        </w:tc>
        <w:tc>
          <w:tcPr>
            <w:tcW w:w="1974" w:type="dxa"/>
            <w:tcBorders>
              <w:top w:val="nil"/>
              <w:left w:val="nil"/>
              <w:bottom w:val="single" w:sz="4" w:space="0" w:color="auto"/>
              <w:right w:val="single" w:sz="4" w:space="0" w:color="auto"/>
            </w:tcBorders>
            <w:shd w:val="clear" w:color="000000" w:fill="FFFFFF"/>
            <w:noWrap/>
            <w:hideMark/>
          </w:tcPr>
          <w:p w14:paraId="4C233F86" w14:textId="77777777" w:rsidR="006D44EF" w:rsidRPr="002D5696" w:rsidRDefault="006D44EF" w:rsidP="00AC27B4">
            <w:pPr>
              <w:overflowPunct/>
              <w:autoSpaceDE/>
              <w:autoSpaceDN/>
              <w:adjustRightInd/>
              <w:spacing w:before="0" w:after="0"/>
              <w:ind w:left="0" w:firstLineChars="200" w:firstLine="320"/>
              <w:jc w:val="right"/>
              <w:textAlignment w:val="auto"/>
              <w:rPr>
                <w:strike/>
                <w:color w:val="000000"/>
                <w:sz w:val="16"/>
                <w:szCs w:val="16"/>
                <w:lang w:eastAsia="sl-SI"/>
              </w:rPr>
            </w:pPr>
            <w:r w:rsidRPr="002D5696">
              <w:rPr>
                <w:sz w:val="16"/>
                <w:szCs w:val="16"/>
              </w:rPr>
              <w:t>348.051,26</w:t>
            </w:r>
          </w:p>
        </w:tc>
        <w:tc>
          <w:tcPr>
            <w:tcW w:w="1974" w:type="dxa"/>
            <w:tcBorders>
              <w:top w:val="nil"/>
              <w:left w:val="nil"/>
              <w:bottom w:val="single" w:sz="4" w:space="0" w:color="auto"/>
              <w:right w:val="single" w:sz="4" w:space="0" w:color="auto"/>
            </w:tcBorders>
            <w:shd w:val="clear" w:color="000000" w:fill="FFFFFF"/>
            <w:noWrap/>
            <w:hideMark/>
          </w:tcPr>
          <w:p w14:paraId="7F48D69C" w14:textId="77777777" w:rsidR="006D44EF" w:rsidRPr="002D5696" w:rsidRDefault="006D44EF" w:rsidP="00AC27B4">
            <w:pPr>
              <w:overflowPunct/>
              <w:autoSpaceDE/>
              <w:autoSpaceDN/>
              <w:adjustRightInd/>
              <w:spacing w:before="0" w:after="0"/>
              <w:ind w:left="0" w:firstLineChars="200" w:firstLine="320"/>
              <w:jc w:val="right"/>
              <w:textAlignment w:val="auto"/>
              <w:rPr>
                <w:strike/>
                <w:color w:val="000000"/>
                <w:sz w:val="16"/>
                <w:szCs w:val="16"/>
                <w:lang w:eastAsia="sl-SI"/>
              </w:rPr>
            </w:pPr>
            <w:r w:rsidRPr="002D5696">
              <w:rPr>
                <w:sz w:val="16"/>
                <w:szCs w:val="16"/>
              </w:rPr>
              <w:t>1.633,60</w:t>
            </w:r>
          </w:p>
        </w:tc>
      </w:tr>
      <w:tr w:rsidR="006D44EF" w:rsidRPr="002D5696" w14:paraId="59095E7A" w14:textId="77777777" w:rsidTr="00AC27B4">
        <w:trPr>
          <w:trHeight w:val="301"/>
        </w:trPr>
        <w:tc>
          <w:tcPr>
            <w:tcW w:w="3846" w:type="dxa"/>
            <w:tcBorders>
              <w:top w:val="nil"/>
              <w:left w:val="single" w:sz="4" w:space="0" w:color="auto"/>
              <w:bottom w:val="single" w:sz="4" w:space="0" w:color="auto"/>
              <w:right w:val="single" w:sz="4" w:space="0" w:color="auto"/>
            </w:tcBorders>
            <w:shd w:val="clear" w:color="000000" w:fill="FFFFFF"/>
            <w:hideMark/>
          </w:tcPr>
          <w:p w14:paraId="3E9F6004" w14:textId="77777777" w:rsidR="006D44EF" w:rsidRPr="002D5696" w:rsidRDefault="006D44EF" w:rsidP="00AC27B4">
            <w:pPr>
              <w:overflowPunct/>
              <w:autoSpaceDE/>
              <w:autoSpaceDN/>
              <w:adjustRightInd/>
              <w:spacing w:before="0" w:after="0"/>
              <w:ind w:left="0"/>
              <w:jc w:val="both"/>
              <w:textAlignment w:val="auto"/>
              <w:rPr>
                <w:strike/>
                <w:color w:val="000000"/>
                <w:sz w:val="16"/>
                <w:szCs w:val="16"/>
                <w:lang w:eastAsia="sl-SI"/>
              </w:rPr>
            </w:pPr>
            <w:r w:rsidRPr="002D5696">
              <w:rPr>
                <w:sz w:val="16"/>
                <w:szCs w:val="16"/>
              </w:rPr>
              <w:t xml:space="preserve">OŠ BISTRICA </w:t>
            </w:r>
          </w:p>
        </w:tc>
        <w:tc>
          <w:tcPr>
            <w:tcW w:w="1974" w:type="dxa"/>
            <w:tcBorders>
              <w:top w:val="nil"/>
              <w:left w:val="nil"/>
              <w:bottom w:val="single" w:sz="4" w:space="0" w:color="auto"/>
              <w:right w:val="single" w:sz="4" w:space="0" w:color="auto"/>
            </w:tcBorders>
            <w:shd w:val="clear" w:color="000000" w:fill="FFFFFF"/>
            <w:noWrap/>
            <w:hideMark/>
          </w:tcPr>
          <w:p w14:paraId="033348BB" w14:textId="77777777" w:rsidR="006D44EF" w:rsidRPr="002D5696" w:rsidRDefault="006D44EF" w:rsidP="00AC27B4">
            <w:pPr>
              <w:overflowPunct/>
              <w:autoSpaceDE/>
              <w:autoSpaceDN/>
              <w:adjustRightInd/>
              <w:spacing w:before="0" w:after="0"/>
              <w:ind w:left="0" w:firstLineChars="200" w:firstLine="320"/>
              <w:jc w:val="right"/>
              <w:textAlignment w:val="auto"/>
              <w:rPr>
                <w:strike/>
                <w:color w:val="000000"/>
                <w:sz w:val="16"/>
                <w:szCs w:val="16"/>
                <w:lang w:eastAsia="sl-SI"/>
              </w:rPr>
            </w:pPr>
            <w:r w:rsidRPr="002D5696">
              <w:rPr>
                <w:sz w:val="16"/>
                <w:szCs w:val="16"/>
              </w:rPr>
              <w:t>4.258.574,76</w:t>
            </w:r>
          </w:p>
        </w:tc>
        <w:tc>
          <w:tcPr>
            <w:tcW w:w="1974" w:type="dxa"/>
            <w:tcBorders>
              <w:top w:val="nil"/>
              <w:left w:val="nil"/>
              <w:bottom w:val="single" w:sz="4" w:space="0" w:color="auto"/>
              <w:right w:val="single" w:sz="4" w:space="0" w:color="auto"/>
            </w:tcBorders>
            <w:shd w:val="clear" w:color="000000" w:fill="FFFFFF"/>
            <w:noWrap/>
            <w:hideMark/>
          </w:tcPr>
          <w:p w14:paraId="6179E827" w14:textId="77777777" w:rsidR="006D44EF" w:rsidRPr="002D5696" w:rsidRDefault="006D44EF" w:rsidP="00AC27B4">
            <w:pPr>
              <w:overflowPunct/>
              <w:autoSpaceDE/>
              <w:autoSpaceDN/>
              <w:adjustRightInd/>
              <w:spacing w:before="0" w:after="0"/>
              <w:ind w:left="0" w:firstLineChars="200" w:firstLine="320"/>
              <w:jc w:val="right"/>
              <w:textAlignment w:val="auto"/>
              <w:rPr>
                <w:strike/>
                <w:color w:val="000000"/>
                <w:sz w:val="16"/>
                <w:szCs w:val="16"/>
                <w:lang w:eastAsia="sl-SI"/>
              </w:rPr>
            </w:pPr>
            <w:r w:rsidRPr="002D5696">
              <w:rPr>
                <w:sz w:val="16"/>
                <w:szCs w:val="16"/>
              </w:rPr>
              <w:t>4.109.595,78</w:t>
            </w:r>
          </w:p>
        </w:tc>
        <w:tc>
          <w:tcPr>
            <w:tcW w:w="1974" w:type="dxa"/>
            <w:tcBorders>
              <w:top w:val="nil"/>
              <w:left w:val="nil"/>
              <w:bottom w:val="single" w:sz="4" w:space="0" w:color="auto"/>
              <w:right w:val="single" w:sz="4" w:space="0" w:color="auto"/>
            </w:tcBorders>
            <w:shd w:val="clear" w:color="000000" w:fill="FFFFFF"/>
            <w:noWrap/>
            <w:hideMark/>
          </w:tcPr>
          <w:p w14:paraId="1CCBFF2F" w14:textId="77777777" w:rsidR="006D44EF" w:rsidRPr="002D5696" w:rsidRDefault="006D44EF" w:rsidP="00AC27B4">
            <w:pPr>
              <w:overflowPunct/>
              <w:autoSpaceDE/>
              <w:autoSpaceDN/>
              <w:adjustRightInd/>
              <w:spacing w:before="0" w:after="0"/>
              <w:ind w:left="0" w:firstLineChars="200" w:firstLine="320"/>
              <w:jc w:val="right"/>
              <w:textAlignment w:val="auto"/>
              <w:rPr>
                <w:strike/>
                <w:color w:val="000000"/>
                <w:sz w:val="16"/>
                <w:szCs w:val="16"/>
                <w:lang w:eastAsia="sl-SI"/>
              </w:rPr>
            </w:pPr>
            <w:r w:rsidRPr="002D5696">
              <w:rPr>
                <w:sz w:val="16"/>
                <w:szCs w:val="16"/>
              </w:rPr>
              <w:t>-148.978,98</w:t>
            </w:r>
          </w:p>
        </w:tc>
      </w:tr>
      <w:tr w:rsidR="006D44EF" w:rsidRPr="002D5696" w14:paraId="31241960" w14:textId="77777777" w:rsidTr="00AC27B4">
        <w:trPr>
          <w:trHeight w:val="301"/>
        </w:trPr>
        <w:tc>
          <w:tcPr>
            <w:tcW w:w="3846" w:type="dxa"/>
            <w:tcBorders>
              <w:top w:val="nil"/>
              <w:left w:val="single" w:sz="4" w:space="0" w:color="auto"/>
              <w:bottom w:val="single" w:sz="4" w:space="0" w:color="auto"/>
              <w:right w:val="single" w:sz="4" w:space="0" w:color="auto"/>
            </w:tcBorders>
            <w:shd w:val="clear" w:color="000000" w:fill="FFFFFF"/>
            <w:hideMark/>
          </w:tcPr>
          <w:p w14:paraId="577A5532" w14:textId="77777777" w:rsidR="006D44EF" w:rsidRPr="002D5696" w:rsidRDefault="006D44EF" w:rsidP="00AC27B4">
            <w:pPr>
              <w:overflowPunct/>
              <w:autoSpaceDE/>
              <w:autoSpaceDN/>
              <w:adjustRightInd/>
              <w:spacing w:before="0" w:after="0"/>
              <w:ind w:left="0"/>
              <w:jc w:val="both"/>
              <w:textAlignment w:val="auto"/>
              <w:rPr>
                <w:strike/>
                <w:color w:val="000000"/>
                <w:sz w:val="16"/>
                <w:szCs w:val="16"/>
                <w:lang w:eastAsia="sl-SI"/>
              </w:rPr>
            </w:pPr>
            <w:r w:rsidRPr="002D5696">
              <w:rPr>
                <w:sz w:val="16"/>
                <w:szCs w:val="16"/>
              </w:rPr>
              <w:t xml:space="preserve">OŠ KRIŽE </w:t>
            </w:r>
          </w:p>
        </w:tc>
        <w:tc>
          <w:tcPr>
            <w:tcW w:w="1974" w:type="dxa"/>
            <w:tcBorders>
              <w:top w:val="nil"/>
              <w:left w:val="nil"/>
              <w:bottom w:val="single" w:sz="4" w:space="0" w:color="auto"/>
              <w:right w:val="single" w:sz="4" w:space="0" w:color="auto"/>
            </w:tcBorders>
            <w:shd w:val="clear" w:color="000000" w:fill="FFFFFF"/>
            <w:noWrap/>
            <w:hideMark/>
          </w:tcPr>
          <w:p w14:paraId="0B234811" w14:textId="77777777" w:rsidR="006D44EF" w:rsidRPr="002D5696" w:rsidRDefault="006D44EF" w:rsidP="00AC27B4">
            <w:pPr>
              <w:overflowPunct/>
              <w:autoSpaceDE/>
              <w:autoSpaceDN/>
              <w:adjustRightInd/>
              <w:spacing w:before="0" w:after="0"/>
              <w:ind w:left="0" w:firstLineChars="200" w:firstLine="320"/>
              <w:jc w:val="right"/>
              <w:textAlignment w:val="auto"/>
              <w:rPr>
                <w:strike/>
                <w:color w:val="000000"/>
                <w:sz w:val="16"/>
                <w:szCs w:val="16"/>
                <w:lang w:eastAsia="sl-SI"/>
              </w:rPr>
            </w:pPr>
            <w:r w:rsidRPr="002D5696">
              <w:rPr>
                <w:sz w:val="16"/>
                <w:szCs w:val="16"/>
              </w:rPr>
              <w:t>6.307.886,85</w:t>
            </w:r>
          </w:p>
        </w:tc>
        <w:tc>
          <w:tcPr>
            <w:tcW w:w="1974" w:type="dxa"/>
            <w:tcBorders>
              <w:top w:val="nil"/>
              <w:left w:val="nil"/>
              <w:bottom w:val="single" w:sz="4" w:space="0" w:color="auto"/>
              <w:right w:val="single" w:sz="4" w:space="0" w:color="auto"/>
            </w:tcBorders>
            <w:shd w:val="clear" w:color="000000" w:fill="FFFFFF"/>
            <w:noWrap/>
            <w:hideMark/>
          </w:tcPr>
          <w:p w14:paraId="6390730A" w14:textId="77777777" w:rsidR="006D44EF" w:rsidRPr="002D5696" w:rsidRDefault="006D44EF" w:rsidP="00AC27B4">
            <w:pPr>
              <w:overflowPunct/>
              <w:autoSpaceDE/>
              <w:autoSpaceDN/>
              <w:adjustRightInd/>
              <w:spacing w:before="0" w:after="0"/>
              <w:ind w:left="0" w:firstLineChars="200" w:firstLine="320"/>
              <w:jc w:val="right"/>
              <w:textAlignment w:val="auto"/>
              <w:rPr>
                <w:strike/>
                <w:color w:val="000000"/>
                <w:sz w:val="16"/>
                <w:szCs w:val="16"/>
                <w:lang w:eastAsia="sl-SI"/>
              </w:rPr>
            </w:pPr>
            <w:r w:rsidRPr="002D5696">
              <w:rPr>
                <w:sz w:val="16"/>
                <w:szCs w:val="16"/>
              </w:rPr>
              <w:t>6.226.478,54</w:t>
            </w:r>
          </w:p>
        </w:tc>
        <w:tc>
          <w:tcPr>
            <w:tcW w:w="1974" w:type="dxa"/>
            <w:tcBorders>
              <w:top w:val="nil"/>
              <w:left w:val="nil"/>
              <w:bottom w:val="single" w:sz="4" w:space="0" w:color="auto"/>
              <w:right w:val="single" w:sz="4" w:space="0" w:color="auto"/>
            </w:tcBorders>
            <w:shd w:val="clear" w:color="000000" w:fill="FFFFFF"/>
            <w:noWrap/>
            <w:hideMark/>
          </w:tcPr>
          <w:p w14:paraId="379A2FAF" w14:textId="77777777" w:rsidR="006D44EF" w:rsidRPr="002D5696" w:rsidRDefault="006D44EF" w:rsidP="00AC27B4">
            <w:pPr>
              <w:overflowPunct/>
              <w:autoSpaceDE/>
              <w:autoSpaceDN/>
              <w:adjustRightInd/>
              <w:spacing w:before="0" w:after="0"/>
              <w:ind w:left="0" w:firstLineChars="200" w:firstLine="320"/>
              <w:jc w:val="right"/>
              <w:textAlignment w:val="auto"/>
              <w:rPr>
                <w:strike/>
                <w:color w:val="000000"/>
                <w:sz w:val="16"/>
                <w:szCs w:val="16"/>
                <w:lang w:eastAsia="sl-SI"/>
              </w:rPr>
            </w:pPr>
            <w:r w:rsidRPr="002D5696">
              <w:rPr>
                <w:sz w:val="16"/>
                <w:szCs w:val="16"/>
              </w:rPr>
              <w:t>-81.408,31</w:t>
            </w:r>
          </w:p>
        </w:tc>
      </w:tr>
      <w:tr w:rsidR="006D44EF" w:rsidRPr="002D5696" w14:paraId="3893E37E" w14:textId="77777777" w:rsidTr="00AC27B4">
        <w:trPr>
          <w:trHeight w:val="301"/>
        </w:trPr>
        <w:tc>
          <w:tcPr>
            <w:tcW w:w="3846" w:type="dxa"/>
            <w:tcBorders>
              <w:top w:val="single" w:sz="4" w:space="0" w:color="auto"/>
              <w:left w:val="single" w:sz="4" w:space="0" w:color="auto"/>
              <w:bottom w:val="single" w:sz="4" w:space="0" w:color="auto"/>
              <w:right w:val="single" w:sz="4" w:space="0" w:color="auto"/>
            </w:tcBorders>
            <w:shd w:val="clear" w:color="000000" w:fill="FFFFFF"/>
            <w:hideMark/>
          </w:tcPr>
          <w:p w14:paraId="50EE58AF" w14:textId="77777777" w:rsidR="006D44EF" w:rsidRPr="002D5696" w:rsidRDefault="006D44EF" w:rsidP="00AC27B4">
            <w:pPr>
              <w:overflowPunct/>
              <w:autoSpaceDE/>
              <w:autoSpaceDN/>
              <w:adjustRightInd/>
              <w:spacing w:before="0" w:after="0"/>
              <w:ind w:left="0"/>
              <w:jc w:val="both"/>
              <w:textAlignment w:val="auto"/>
              <w:rPr>
                <w:strike/>
                <w:color w:val="000000"/>
                <w:sz w:val="16"/>
                <w:szCs w:val="16"/>
                <w:lang w:eastAsia="sl-SI"/>
              </w:rPr>
            </w:pPr>
            <w:r w:rsidRPr="002D5696">
              <w:rPr>
                <w:sz w:val="16"/>
                <w:szCs w:val="16"/>
              </w:rPr>
              <w:t>OŠ TRŽIČ *</w:t>
            </w:r>
          </w:p>
        </w:tc>
        <w:tc>
          <w:tcPr>
            <w:tcW w:w="1974" w:type="dxa"/>
            <w:tcBorders>
              <w:top w:val="single" w:sz="4" w:space="0" w:color="auto"/>
              <w:left w:val="nil"/>
              <w:bottom w:val="single" w:sz="4" w:space="0" w:color="auto"/>
              <w:right w:val="single" w:sz="4" w:space="0" w:color="auto"/>
            </w:tcBorders>
            <w:shd w:val="clear" w:color="000000" w:fill="FFFFFF"/>
            <w:noWrap/>
            <w:hideMark/>
          </w:tcPr>
          <w:p w14:paraId="62CCFF20" w14:textId="77777777" w:rsidR="006D44EF" w:rsidRPr="002D5696" w:rsidRDefault="006D44EF" w:rsidP="00AC27B4">
            <w:pPr>
              <w:overflowPunct/>
              <w:autoSpaceDE/>
              <w:autoSpaceDN/>
              <w:adjustRightInd/>
              <w:spacing w:before="0" w:after="0"/>
              <w:ind w:left="0" w:firstLineChars="200" w:firstLine="320"/>
              <w:jc w:val="right"/>
              <w:textAlignment w:val="auto"/>
              <w:rPr>
                <w:strike/>
                <w:color w:val="000000"/>
                <w:sz w:val="16"/>
                <w:szCs w:val="16"/>
                <w:lang w:eastAsia="sl-SI"/>
              </w:rPr>
            </w:pPr>
            <w:r w:rsidRPr="002D5696">
              <w:rPr>
                <w:sz w:val="16"/>
                <w:szCs w:val="16"/>
              </w:rPr>
              <w:t>2.955.743,60</w:t>
            </w:r>
          </w:p>
        </w:tc>
        <w:tc>
          <w:tcPr>
            <w:tcW w:w="1974" w:type="dxa"/>
            <w:tcBorders>
              <w:top w:val="single" w:sz="4" w:space="0" w:color="auto"/>
              <w:left w:val="nil"/>
              <w:bottom w:val="single" w:sz="4" w:space="0" w:color="auto"/>
              <w:right w:val="single" w:sz="4" w:space="0" w:color="auto"/>
            </w:tcBorders>
            <w:shd w:val="clear" w:color="000000" w:fill="FFFFFF"/>
            <w:noWrap/>
            <w:hideMark/>
          </w:tcPr>
          <w:p w14:paraId="6D644863" w14:textId="77777777" w:rsidR="006D44EF" w:rsidRPr="002D5696" w:rsidRDefault="006D44EF" w:rsidP="00AC27B4">
            <w:pPr>
              <w:overflowPunct/>
              <w:autoSpaceDE/>
              <w:autoSpaceDN/>
              <w:adjustRightInd/>
              <w:spacing w:before="0" w:after="0"/>
              <w:ind w:left="0" w:firstLineChars="200" w:firstLine="320"/>
              <w:jc w:val="right"/>
              <w:textAlignment w:val="auto"/>
              <w:rPr>
                <w:strike/>
                <w:color w:val="000000"/>
                <w:sz w:val="16"/>
                <w:szCs w:val="16"/>
                <w:lang w:eastAsia="sl-SI"/>
              </w:rPr>
            </w:pPr>
            <w:r w:rsidRPr="002D5696">
              <w:rPr>
                <w:sz w:val="16"/>
                <w:szCs w:val="16"/>
              </w:rPr>
              <w:t>2.965.911,63</w:t>
            </w:r>
          </w:p>
        </w:tc>
        <w:tc>
          <w:tcPr>
            <w:tcW w:w="1974" w:type="dxa"/>
            <w:tcBorders>
              <w:top w:val="single" w:sz="4" w:space="0" w:color="auto"/>
              <w:left w:val="nil"/>
              <w:bottom w:val="single" w:sz="4" w:space="0" w:color="auto"/>
              <w:right w:val="single" w:sz="4" w:space="0" w:color="auto"/>
            </w:tcBorders>
            <w:shd w:val="clear" w:color="000000" w:fill="FFFFFF"/>
            <w:noWrap/>
            <w:hideMark/>
          </w:tcPr>
          <w:p w14:paraId="3B39EF08" w14:textId="77777777" w:rsidR="006D44EF" w:rsidRPr="002D5696" w:rsidRDefault="006D44EF" w:rsidP="00AC27B4">
            <w:pPr>
              <w:overflowPunct/>
              <w:autoSpaceDE/>
              <w:autoSpaceDN/>
              <w:adjustRightInd/>
              <w:spacing w:before="0" w:after="0"/>
              <w:ind w:left="0" w:firstLineChars="200" w:firstLine="320"/>
              <w:jc w:val="right"/>
              <w:textAlignment w:val="auto"/>
              <w:rPr>
                <w:strike/>
                <w:color w:val="000000"/>
                <w:sz w:val="16"/>
                <w:szCs w:val="16"/>
                <w:lang w:eastAsia="sl-SI"/>
              </w:rPr>
            </w:pPr>
            <w:r w:rsidRPr="002D5696">
              <w:rPr>
                <w:sz w:val="16"/>
                <w:szCs w:val="16"/>
              </w:rPr>
              <w:t>10.168,03</w:t>
            </w:r>
          </w:p>
        </w:tc>
      </w:tr>
      <w:tr w:rsidR="006D44EF" w:rsidRPr="002D5696" w14:paraId="0D5D6E3B" w14:textId="77777777" w:rsidTr="00AC27B4">
        <w:trPr>
          <w:trHeight w:val="301"/>
        </w:trPr>
        <w:tc>
          <w:tcPr>
            <w:tcW w:w="3846" w:type="dxa"/>
            <w:tcBorders>
              <w:top w:val="nil"/>
              <w:left w:val="single" w:sz="4" w:space="0" w:color="auto"/>
              <w:bottom w:val="single" w:sz="4" w:space="0" w:color="auto"/>
              <w:right w:val="single" w:sz="4" w:space="0" w:color="auto"/>
            </w:tcBorders>
            <w:shd w:val="clear" w:color="000000" w:fill="FFFFFF"/>
            <w:hideMark/>
          </w:tcPr>
          <w:p w14:paraId="1C8B2D98" w14:textId="77777777" w:rsidR="006D44EF" w:rsidRPr="002D5696" w:rsidRDefault="006D44EF" w:rsidP="00AC27B4">
            <w:pPr>
              <w:overflowPunct/>
              <w:autoSpaceDE/>
              <w:autoSpaceDN/>
              <w:adjustRightInd/>
              <w:spacing w:before="0" w:after="0"/>
              <w:ind w:left="0"/>
              <w:jc w:val="both"/>
              <w:textAlignment w:val="auto"/>
              <w:rPr>
                <w:strike/>
                <w:color w:val="000000"/>
                <w:sz w:val="16"/>
                <w:szCs w:val="16"/>
                <w:lang w:eastAsia="sl-SI"/>
              </w:rPr>
            </w:pPr>
            <w:r w:rsidRPr="002D5696">
              <w:rPr>
                <w:sz w:val="16"/>
                <w:szCs w:val="16"/>
              </w:rPr>
              <w:t xml:space="preserve">KNJIŽNICA </w:t>
            </w:r>
          </w:p>
        </w:tc>
        <w:tc>
          <w:tcPr>
            <w:tcW w:w="1974" w:type="dxa"/>
            <w:tcBorders>
              <w:top w:val="nil"/>
              <w:left w:val="nil"/>
              <w:bottom w:val="single" w:sz="4" w:space="0" w:color="auto"/>
              <w:right w:val="single" w:sz="4" w:space="0" w:color="auto"/>
            </w:tcBorders>
            <w:shd w:val="clear" w:color="000000" w:fill="FFFFFF"/>
            <w:noWrap/>
            <w:hideMark/>
          </w:tcPr>
          <w:p w14:paraId="2260EB60" w14:textId="77777777" w:rsidR="006D44EF" w:rsidRPr="002D5696" w:rsidRDefault="006D44EF" w:rsidP="00AC27B4">
            <w:pPr>
              <w:overflowPunct/>
              <w:autoSpaceDE/>
              <w:autoSpaceDN/>
              <w:adjustRightInd/>
              <w:spacing w:before="0" w:after="0"/>
              <w:ind w:left="0" w:firstLineChars="200" w:firstLine="320"/>
              <w:jc w:val="right"/>
              <w:textAlignment w:val="auto"/>
              <w:rPr>
                <w:strike/>
                <w:color w:val="000000"/>
                <w:sz w:val="16"/>
                <w:szCs w:val="16"/>
                <w:lang w:eastAsia="sl-SI"/>
              </w:rPr>
            </w:pPr>
            <w:r w:rsidRPr="002D5696">
              <w:rPr>
                <w:sz w:val="16"/>
                <w:szCs w:val="16"/>
              </w:rPr>
              <w:t>301.024,60</w:t>
            </w:r>
          </w:p>
        </w:tc>
        <w:tc>
          <w:tcPr>
            <w:tcW w:w="1974" w:type="dxa"/>
            <w:tcBorders>
              <w:top w:val="nil"/>
              <w:left w:val="nil"/>
              <w:bottom w:val="single" w:sz="4" w:space="0" w:color="auto"/>
              <w:right w:val="single" w:sz="4" w:space="0" w:color="auto"/>
            </w:tcBorders>
            <w:shd w:val="clear" w:color="000000" w:fill="FFFFFF"/>
            <w:noWrap/>
            <w:hideMark/>
          </w:tcPr>
          <w:p w14:paraId="7B327C77" w14:textId="77777777" w:rsidR="006D44EF" w:rsidRPr="002D5696" w:rsidRDefault="006D44EF" w:rsidP="00AC27B4">
            <w:pPr>
              <w:overflowPunct/>
              <w:autoSpaceDE/>
              <w:autoSpaceDN/>
              <w:adjustRightInd/>
              <w:spacing w:before="0" w:after="0"/>
              <w:ind w:left="0" w:firstLineChars="200" w:firstLine="320"/>
              <w:jc w:val="right"/>
              <w:textAlignment w:val="auto"/>
              <w:rPr>
                <w:strike/>
                <w:color w:val="000000"/>
                <w:sz w:val="16"/>
                <w:szCs w:val="16"/>
                <w:lang w:eastAsia="sl-SI"/>
              </w:rPr>
            </w:pPr>
            <w:r w:rsidRPr="002D5696">
              <w:rPr>
                <w:sz w:val="16"/>
                <w:szCs w:val="16"/>
              </w:rPr>
              <w:t>283.790,35</w:t>
            </w:r>
          </w:p>
        </w:tc>
        <w:tc>
          <w:tcPr>
            <w:tcW w:w="1974" w:type="dxa"/>
            <w:tcBorders>
              <w:top w:val="nil"/>
              <w:left w:val="nil"/>
              <w:bottom w:val="single" w:sz="4" w:space="0" w:color="auto"/>
              <w:right w:val="single" w:sz="4" w:space="0" w:color="auto"/>
            </w:tcBorders>
            <w:shd w:val="clear" w:color="000000" w:fill="FFFFFF"/>
            <w:noWrap/>
            <w:hideMark/>
          </w:tcPr>
          <w:p w14:paraId="5ADDE314" w14:textId="77777777" w:rsidR="006D44EF" w:rsidRPr="002D5696" w:rsidRDefault="006D44EF" w:rsidP="00AC27B4">
            <w:pPr>
              <w:overflowPunct/>
              <w:autoSpaceDE/>
              <w:autoSpaceDN/>
              <w:adjustRightInd/>
              <w:spacing w:before="0" w:after="0"/>
              <w:ind w:left="0" w:firstLineChars="200" w:firstLine="320"/>
              <w:jc w:val="right"/>
              <w:textAlignment w:val="auto"/>
              <w:rPr>
                <w:strike/>
                <w:color w:val="000000"/>
                <w:sz w:val="16"/>
                <w:szCs w:val="16"/>
                <w:lang w:eastAsia="sl-SI"/>
              </w:rPr>
            </w:pPr>
            <w:r w:rsidRPr="002D5696">
              <w:rPr>
                <w:sz w:val="16"/>
                <w:szCs w:val="16"/>
              </w:rPr>
              <w:t>-17.234,25</w:t>
            </w:r>
          </w:p>
        </w:tc>
      </w:tr>
      <w:tr w:rsidR="006D44EF" w:rsidRPr="002D5696" w14:paraId="41820277" w14:textId="77777777" w:rsidTr="00AC27B4">
        <w:trPr>
          <w:trHeight w:val="301"/>
        </w:trPr>
        <w:tc>
          <w:tcPr>
            <w:tcW w:w="3846" w:type="dxa"/>
            <w:tcBorders>
              <w:top w:val="nil"/>
              <w:left w:val="single" w:sz="4" w:space="0" w:color="auto"/>
              <w:bottom w:val="single" w:sz="4" w:space="0" w:color="auto"/>
              <w:right w:val="single" w:sz="4" w:space="0" w:color="auto"/>
            </w:tcBorders>
            <w:shd w:val="clear" w:color="000000" w:fill="FFFFFF"/>
            <w:hideMark/>
          </w:tcPr>
          <w:p w14:paraId="545A797E" w14:textId="77777777" w:rsidR="006D44EF" w:rsidRPr="002D5696" w:rsidRDefault="006D44EF" w:rsidP="00AC27B4">
            <w:pPr>
              <w:overflowPunct/>
              <w:autoSpaceDE/>
              <w:autoSpaceDN/>
              <w:adjustRightInd/>
              <w:spacing w:before="0" w:after="0"/>
              <w:ind w:left="0"/>
              <w:jc w:val="both"/>
              <w:textAlignment w:val="auto"/>
              <w:rPr>
                <w:strike/>
                <w:color w:val="000000"/>
                <w:sz w:val="16"/>
                <w:szCs w:val="16"/>
                <w:lang w:eastAsia="sl-SI"/>
              </w:rPr>
            </w:pPr>
            <w:r w:rsidRPr="002D5696">
              <w:rPr>
                <w:sz w:val="16"/>
                <w:szCs w:val="16"/>
              </w:rPr>
              <w:t xml:space="preserve">OZG </w:t>
            </w:r>
          </w:p>
        </w:tc>
        <w:tc>
          <w:tcPr>
            <w:tcW w:w="1974" w:type="dxa"/>
            <w:tcBorders>
              <w:top w:val="nil"/>
              <w:left w:val="nil"/>
              <w:bottom w:val="single" w:sz="4" w:space="0" w:color="auto"/>
              <w:right w:val="single" w:sz="4" w:space="0" w:color="auto"/>
            </w:tcBorders>
            <w:shd w:val="clear" w:color="000000" w:fill="FFFFFF"/>
            <w:noWrap/>
            <w:hideMark/>
          </w:tcPr>
          <w:p w14:paraId="2DF3A91F" w14:textId="77777777" w:rsidR="006D44EF" w:rsidRPr="002D5696" w:rsidRDefault="006D44EF" w:rsidP="00AC27B4">
            <w:pPr>
              <w:overflowPunct/>
              <w:autoSpaceDE/>
              <w:autoSpaceDN/>
              <w:adjustRightInd/>
              <w:spacing w:before="0" w:after="0"/>
              <w:ind w:left="0" w:firstLineChars="200" w:firstLine="320"/>
              <w:jc w:val="right"/>
              <w:textAlignment w:val="auto"/>
              <w:rPr>
                <w:strike/>
                <w:color w:val="000000"/>
                <w:sz w:val="16"/>
                <w:szCs w:val="16"/>
                <w:lang w:eastAsia="sl-SI"/>
              </w:rPr>
            </w:pPr>
            <w:r w:rsidRPr="002D5696">
              <w:rPr>
                <w:sz w:val="16"/>
                <w:szCs w:val="16"/>
              </w:rPr>
              <w:t>1.914.448,19</w:t>
            </w:r>
          </w:p>
        </w:tc>
        <w:tc>
          <w:tcPr>
            <w:tcW w:w="1974" w:type="dxa"/>
            <w:tcBorders>
              <w:top w:val="nil"/>
              <w:left w:val="nil"/>
              <w:bottom w:val="single" w:sz="4" w:space="0" w:color="auto"/>
              <w:right w:val="single" w:sz="4" w:space="0" w:color="auto"/>
            </w:tcBorders>
            <w:shd w:val="clear" w:color="000000" w:fill="FFFFFF"/>
            <w:noWrap/>
            <w:hideMark/>
          </w:tcPr>
          <w:p w14:paraId="77ABD5A3" w14:textId="77777777" w:rsidR="006D44EF" w:rsidRPr="002D5696" w:rsidRDefault="006D44EF" w:rsidP="00AC27B4">
            <w:pPr>
              <w:overflowPunct/>
              <w:autoSpaceDE/>
              <w:autoSpaceDN/>
              <w:adjustRightInd/>
              <w:spacing w:before="0" w:after="0"/>
              <w:ind w:left="0" w:firstLineChars="200" w:firstLine="320"/>
              <w:jc w:val="right"/>
              <w:textAlignment w:val="auto"/>
              <w:rPr>
                <w:strike/>
                <w:color w:val="000000"/>
                <w:sz w:val="16"/>
                <w:szCs w:val="16"/>
                <w:lang w:eastAsia="sl-SI"/>
              </w:rPr>
            </w:pPr>
            <w:r w:rsidRPr="002D5696">
              <w:rPr>
                <w:sz w:val="16"/>
                <w:szCs w:val="16"/>
              </w:rPr>
              <w:t>2.153.074,63</w:t>
            </w:r>
          </w:p>
        </w:tc>
        <w:tc>
          <w:tcPr>
            <w:tcW w:w="1974" w:type="dxa"/>
            <w:tcBorders>
              <w:top w:val="nil"/>
              <w:left w:val="nil"/>
              <w:bottom w:val="single" w:sz="4" w:space="0" w:color="auto"/>
              <w:right w:val="single" w:sz="4" w:space="0" w:color="auto"/>
            </w:tcBorders>
            <w:shd w:val="clear" w:color="000000" w:fill="FFFFFF"/>
            <w:noWrap/>
            <w:hideMark/>
          </w:tcPr>
          <w:p w14:paraId="162FC414" w14:textId="77777777" w:rsidR="006D44EF" w:rsidRPr="002D5696" w:rsidRDefault="006D44EF" w:rsidP="00AC27B4">
            <w:pPr>
              <w:overflowPunct/>
              <w:autoSpaceDE/>
              <w:autoSpaceDN/>
              <w:adjustRightInd/>
              <w:spacing w:before="0" w:after="0"/>
              <w:ind w:left="0" w:firstLineChars="200" w:firstLine="320"/>
              <w:jc w:val="right"/>
              <w:textAlignment w:val="auto"/>
              <w:rPr>
                <w:strike/>
                <w:color w:val="000000"/>
                <w:sz w:val="16"/>
                <w:szCs w:val="16"/>
                <w:lang w:eastAsia="sl-SI"/>
              </w:rPr>
            </w:pPr>
            <w:r w:rsidRPr="002D5696">
              <w:rPr>
                <w:sz w:val="16"/>
                <w:szCs w:val="16"/>
              </w:rPr>
              <w:t>238.626,44</w:t>
            </w:r>
          </w:p>
        </w:tc>
      </w:tr>
      <w:tr w:rsidR="006D44EF" w:rsidRPr="002D5696" w14:paraId="1F088E1B" w14:textId="77777777" w:rsidTr="00AC27B4">
        <w:trPr>
          <w:trHeight w:val="301"/>
        </w:trPr>
        <w:tc>
          <w:tcPr>
            <w:tcW w:w="3846" w:type="dxa"/>
            <w:tcBorders>
              <w:top w:val="nil"/>
              <w:left w:val="single" w:sz="4" w:space="0" w:color="auto"/>
              <w:bottom w:val="single" w:sz="4" w:space="0" w:color="auto"/>
              <w:right w:val="single" w:sz="4" w:space="0" w:color="auto"/>
            </w:tcBorders>
            <w:shd w:val="clear" w:color="000000" w:fill="FFFFFF"/>
            <w:hideMark/>
          </w:tcPr>
          <w:p w14:paraId="33A568D9" w14:textId="77777777" w:rsidR="006D44EF" w:rsidRPr="002D5696" w:rsidRDefault="006D44EF" w:rsidP="00AC27B4">
            <w:pPr>
              <w:overflowPunct/>
              <w:autoSpaceDE/>
              <w:autoSpaceDN/>
              <w:adjustRightInd/>
              <w:spacing w:before="0" w:after="0"/>
              <w:ind w:left="0"/>
              <w:jc w:val="both"/>
              <w:textAlignment w:val="auto"/>
              <w:rPr>
                <w:strike/>
                <w:color w:val="000000"/>
                <w:sz w:val="16"/>
                <w:szCs w:val="16"/>
                <w:lang w:eastAsia="sl-SI"/>
              </w:rPr>
            </w:pPr>
            <w:r w:rsidRPr="002D5696">
              <w:rPr>
                <w:sz w:val="16"/>
                <w:szCs w:val="16"/>
              </w:rPr>
              <w:t xml:space="preserve">VRTEC TRŽIČ </w:t>
            </w:r>
          </w:p>
        </w:tc>
        <w:tc>
          <w:tcPr>
            <w:tcW w:w="1974" w:type="dxa"/>
            <w:tcBorders>
              <w:top w:val="nil"/>
              <w:left w:val="nil"/>
              <w:bottom w:val="single" w:sz="4" w:space="0" w:color="auto"/>
              <w:right w:val="single" w:sz="4" w:space="0" w:color="auto"/>
            </w:tcBorders>
            <w:shd w:val="clear" w:color="000000" w:fill="FFFFFF"/>
            <w:noWrap/>
            <w:hideMark/>
          </w:tcPr>
          <w:p w14:paraId="6BB40999" w14:textId="77777777" w:rsidR="006D44EF" w:rsidRPr="002D5696" w:rsidRDefault="006D44EF" w:rsidP="00AC27B4">
            <w:pPr>
              <w:overflowPunct/>
              <w:autoSpaceDE/>
              <w:autoSpaceDN/>
              <w:adjustRightInd/>
              <w:spacing w:before="0" w:after="0"/>
              <w:ind w:left="0" w:firstLineChars="200" w:firstLine="320"/>
              <w:jc w:val="right"/>
              <w:textAlignment w:val="auto"/>
              <w:rPr>
                <w:strike/>
                <w:color w:val="000000"/>
                <w:sz w:val="16"/>
                <w:szCs w:val="16"/>
                <w:lang w:eastAsia="sl-SI"/>
              </w:rPr>
            </w:pPr>
            <w:r w:rsidRPr="002D5696">
              <w:rPr>
                <w:sz w:val="16"/>
                <w:szCs w:val="16"/>
              </w:rPr>
              <w:t>2.727.811,76</w:t>
            </w:r>
          </w:p>
        </w:tc>
        <w:tc>
          <w:tcPr>
            <w:tcW w:w="1974" w:type="dxa"/>
            <w:tcBorders>
              <w:top w:val="nil"/>
              <w:left w:val="nil"/>
              <w:bottom w:val="single" w:sz="4" w:space="0" w:color="auto"/>
              <w:right w:val="single" w:sz="4" w:space="0" w:color="auto"/>
            </w:tcBorders>
            <w:shd w:val="clear" w:color="000000" w:fill="FFFFFF"/>
            <w:noWrap/>
            <w:hideMark/>
          </w:tcPr>
          <w:p w14:paraId="74E11855" w14:textId="77777777" w:rsidR="006D44EF" w:rsidRPr="002D5696" w:rsidRDefault="006D44EF" w:rsidP="00AC27B4">
            <w:pPr>
              <w:overflowPunct/>
              <w:autoSpaceDE/>
              <w:autoSpaceDN/>
              <w:adjustRightInd/>
              <w:spacing w:before="0" w:after="0"/>
              <w:ind w:left="0" w:firstLineChars="200" w:firstLine="320"/>
              <w:jc w:val="right"/>
              <w:textAlignment w:val="auto"/>
              <w:rPr>
                <w:strike/>
                <w:color w:val="000000"/>
                <w:sz w:val="16"/>
                <w:szCs w:val="16"/>
                <w:lang w:eastAsia="sl-SI"/>
              </w:rPr>
            </w:pPr>
            <w:r w:rsidRPr="002D5696">
              <w:rPr>
                <w:sz w:val="16"/>
                <w:szCs w:val="16"/>
              </w:rPr>
              <w:t>2.586.552,51</w:t>
            </w:r>
          </w:p>
        </w:tc>
        <w:tc>
          <w:tcPr>
            <w:tcW w:w="1974" w:type="dxa"/>
            <w:tcBorders>
              <w:top w:val="nil"/>
              <w:left w:val="nil"/>
              <w:bottom w:val="single" w:sz="4" w:space="0" w:color="auto"/>
              <w:right w:val="single" w:sz="4" w:space="0" w:color="auto"/>
            </w:tcBorders>
            <w:shd w:val="clear" w:color="000000" w:fill="FFFFFF"/>
            <w:noWrap/>
            <w:hideMark/>
          </w:tcPr>
          <w:p w14:paraId="7A6F687D" w14:textId="77777777" w:rsidR="006D44EF" w:rsidRPr="002D5696" w:rsidRDefault="006D44EF" w:rsidP="00AC27B4">
            <w:pPr>
              <w:overflowPunct/>
              <w:autoSpaceDE/>
              <w:autoSpaceDN/>
              <w:adjustRightInd/>
              <w:spacing w:before="0" w:after="0"/>
              <w:ind w:left="0" w:firstLineChars="200" w:firstLine="320"/>
              <w:jc w:val="right"/>
              <w:textAlignment w:val="auto"/>
              <w:rPr>
                <w:strike/>
                <w:color w:val="000000"/>
                <w:sz w:val="16"/>
                <w:szCs w:val="16"/>
                <w:lang w:eastAsia="sl-SI"/>
              </w:rPr>
            </w:pPr>
            <w:r w:rsidRPr="002D5696">
              <w:rPr>
                <w:sz w:val="16"/>
                <w:szCs w:val="16"/>
              </w:rPr>
              <w:t>-141.259,25</w:t>
            </w:r>
          </w:p>
        </w:tc>
      </w:tr>
      <w:tr w:rsidR="006D44EF" w:rsidRPr="002D5696" w14:paraId="4928879F" w14:textId="77777777" w:rsidTr="00AC27B4">
        <w:trPr>
          <w:trHeight w:val="301"/>
        </w:trPr>
        <w:tc>
          <w:tcPr>
            <w:tcW w:w="3846" w:type="dxa"/>
            <w:tcBorders>
              <w:top w:val="nil"/>
              <w:left w:val="single" w:sz="4" w:space="0" w:color="auto"/>
              <w:bottom w:val="single" w:sz="4" w:space="0" w:color="auto"/>
              <w:right w:val="single" w:sz="4" w:space="0" w:color="auto"/>
            </w:tcBorders>
            <w:shd w:val="clear" w:color="000000" w:fill="FFFFFF"/>
            <w:hideMark/>
          </w:tcPr>
          <w:p w14:paraId="26405DAE" w14:textId="77777777" w:rsidR="006D44EF" w:rsidRPr="002D5696" w:rsidRDefault="006D44EF" w:rsidP="00AC27B4">
            <w:pPr>
              <w:overflowPunct/>
              <w:autoSpaceDE/>
              <w:autoSpaceDN/>
              <w:adjustRightInd/>
              <w:spacing w:before="0" w:after="0"/>
              <w:ind w:left="0"/>
              <w:jc w:val="both"/>
              <w:textAlignment w:val="auto"/>
              <w:rPr>
                <w:strike/>
                <w:color w:val="000000"/>
                <w:sz w:val="16"/>
                <w:szCs w:val="16"/>
                <w:lang w:eastAsia="sl-SI"/>
              </w:rPr>
            </w:pPr>
            <w:r w:rsidRPr="002D5696">
              <w:rPr>
                <w:sz w:val="16"/>
                <w:szCs w:val="16"/>
              </w:rPr>
              <w:t xml:space="preserve">TRŽIŠKI MUZEJ </w:t>
            </w:r>
          </w:p>
        </w:tc>
        <w:tc>
          <w:tcPr>
            <w:tcW w:w="1974" w:type="dxa"/>
            <w:tcBorders>
              <w:top w:val="nil"/>
              <w:left w:val="nil"/>
              <w:bottom w:val="single" w:sz="4" w:space="0" w:color="auto"/>
              <w:right w:val="single" w:sz="4" w:space="0" w:color="auto"/>
            </w:tcBorders>
            <w:shd w:val="clear" w:color="000000" w:fill="FFFFFF"/>
            <w:noWrap/>
            <w:hideMark/>
          </w:tcPr>
          <w:p w14:paraId="0E5694B6" w14:textId="77777777" w:rsidR="006D44EF" w:rsidRPr="002D5696" w:rsidRDefault="006D44EF" w:rsidP="00AC27B4">
            <w:pPr>
              <w:overflowPunct/>
              <w:autoSpaceDE/>
              <w:autoSpaceDN/>
              <w:adjustRightInd/>
              <w:spacing w:before="0" w:after="0"/>
              <w:ind w:left="0" w:firstLineChars="200" w:firstLine="320"/>
              <w:jc w:val="right"/>
              <w:textAlignment w:val="auto"/>
              <w:rPr>
                <w:strike/>
                <w:color w:val="000000"/>
                <w:sz w:val="16"/>
                <w:szCs w:val="16"/>
                <w:lang w:eastAsia="sl-SI"/>
              </w:rPr>
            </w:pPr>
            <w:r w:rsidRPr="002D5696">
              <w:rPr>
                <w:sz w:val="16"/>
                <w:szCs w:val="16"/>
              </w:rPr>
              <w:t>517.570,93</w:t>
            </w:r>
          </w:p>
        </w:tc>
        <w:tc>
          <w:tcPr>
            <w:tcW w:w="1974" w:type="dxa"/>
            <w:tcBorders>
              <w:top w:val="nil"/>
              <w:left w:val="nil"/>
              <w:bottom w:val="single" w:sz="4" w:space="0" w:color="auto"/>
              <w:right w:val="single" w:sz="4" w:space="0" w:color="auto"/>
            </w:tcBorders>
            <w:shd w:val="clear" w:color="000000" w:fill="FFFFFF"/>
            <w:noWrap/>
            <w:hideMark/>
          </w:tcPr>
          <w:p w14:paraId="2A93BBF2" w14:textId="77777777" w:rsidR="006D44EF" w:rsidRPr="002D5696" w:rsidRDefault="006D44EF" w:rsidP="00AC27B4">
            <w:pPr>
              <w:overflowPunct/>
              <w:autoSpaceDE/>
              <w:autoSpaceDN/>
              <w:adjustRightInd/>
              <w:spacing w:before="0" w:after="0"/>
              <w:ind w:left="0" w:firstLineChars="200" w:firstLine="320"/>
              <w:jc w:val="right"/>
              <w:textAlignment w:val="auto"/>
              <w:rPr>
                <w:strike/>
                <w:color w:val="000000"/>
                <w:sz w:val="16"/>
                <w:szCs w:val="16"/>
                <w:lang w:eastAsia="sl-SI"/>
              </w:rPr>
            </w:pPr>
            <w:r w:rsidRPr="002D5696">
              <w:rPr>
                <w:sz w:val="16"/>
                <w:szCs w:val="16"/>
              </w:rPr>
              <w:t>504.097,87</w:t>
            </w:r>
          </w:p>
        </w:tc>
        <w:tc>
          <w:tcPr>
            <w:tcW w:w="1974" w:type="dxa"/>
            <w:tcBorders>
              <w:top w:val="nil"/>
              <w:left w:val="nil"/>
              <w:bottom w:val="single" w:sz="4" w:space="0" w:color="auto"/>
              <w:right w:val="single" w:sz="4" w:space="0" w:color="auto"/>
            </w:tcBorders>
            <w:shd w:val="clear" w:color="000000" w:fill="FFFFFF"/>
            <w:noWrap/>
            <w:hideMark/>
          </w:tcPr>
          <w:p w14:paraId="009E04BD" w14:textId="77777777" w:rsidR="006D44EF" w:rsidRPr="002D5696" w:rsidRDefault="006D44EF" w:rsidP="00AC27B4">
            <w:pPr>
              <w:overflowPunct/>
              <w:autoSpaceDE/>
              <w:autoSpaceDN/>
              <w:adjustRightInd/>
              <w:spacing w:before="0" w:after="0"/>
              <w:ind w:left="0" w:firstLineChars="200" w:firstLine="320"/>
              <w:jc w:val="right"/>
              <w:textAlignment w:val="auto"/>
              <w:rPr>
                <w:strike/>
                <w:color w:val="000000"/>
                <w:sz w:val="16"/>
                <w:szCs w:val="16"/>
                <w:lang w:eastAsia="sl-SI"/>
              </w:rPr>
            </w:pPr>
            <w:r w:rsidRPr="002D5696">
              <w:rPr>
                <w:sz w:val="16"/>
                <w:szCs w:val="16"/>
              </w:rPr>
              <w:t>-13.473,06</w:t>
            </w:r>
          </w:p>
        </w:tc>
      </w:tr>
      <w:tr w:rsidR="006D44EF" w:rsidRPr="002D5696" w14:paraId="18D3C117" w14:textId="77777777" w:rsidTr="00AC27B4">
        <w:trPr>
          <w:trHeight w:val="301"/>
        </w:trPr>
        <w:tc>
          <w:tcPr>
            <w:tcW w:w="3846" w:type="dxa"/>
            <w:tcBorders>
              <w:top w:val="nil"/>
              <w:left w:val="single" w:sz="4" w:space="0" w:color="auto"/>
              <w:bottom w:val="single" w:sz="4" w:space="0" w:color="auto"/>
              <w:right w:val="single" w:sz="4" w:space="0" w:color="auto"/>
            </w:tcBorders>
            <w:shd w:val="clear" w:color="000000" w:fill="FFFFFF"/>
            <w:hideMark/>
          </w:tcPr>
          <w:p w14:paraId="32E7CB1C" w14:textId="77777777" w:rsidR="006D44EF" w:rsidRPr="002D5696" w:rsidRDefault="006D44EF" w:rsidP="00AC27B4">
            <w:pPr>
              <w:overflowPunct/>
              <w:autoSpaceDE/>
              <w:autoSpaceDN/>
              <w:adjustRightInd/>
              <w:spacing w:before="0" w:after="0"/>
              <w:ind w:left="0"/>
              <w:jc w:val="both"/>
              <w:textAlignment w:val="auto"/>
              <w:rPr>
                <w:strike/>
                <w:color w:val="000000"/>
                <w:sz w:val="16"/>
                <w:szCs w:val="16"/>
                <w:lang w:eastAsia="sl-SI"/>
              </w:rPr>
            </w:pPr>
            <w:r w:rsidRPr="002D5696">
              <w:rPr>
                <w:sz w:val="16"/>
                <w:szCs w:val="16"/>
              </w:rPr>
              <w:t xml:space="preserve">LJUDSKA UNIVERZA </w:t>
            </w:r>
          </w:p>
        </w:tc>
        <w:tc>
          <w:tcPr>
            <w:tcW w:w="1974" w:type="dxa"/>
            <w:tcBorders>
              <w:top w:val="nil"/>
              <w:left w:val="nil"/>
              <w:bottom w:val="single" w:sz="4" w:space="0" w:color="auto"/>
              <w:right w:val="single" w:sz="4" w:space="0" w:color="auto"/>
            </w:tcBorders>
            <w:shd w:val="clear" w:color="000000" w:fill="FFFFFF"/>
            <w:noWrap/>
            <w:hideMark/>
          </w:tcPr>
          <w:p w14:paraId="0167C924" w14:textId="77777777" w:rsidR="006D44EF" w:rsidRPr="002D5696" w:rsidRDefault="006D44EF" w:rsidP="00AC27B4">
            <w:pPr>
              <w:overflowPunct/>
              <w:autoSpaceDE/>
              <w:autoSpaceDN/>
              <w:adjustRightInd/>
              <w:spacing w:before="0" w:after="0"/>
              <w:ind w:left="0" w:firstLineChars="200" w:firstLine="320"/>
              <w:jc w:val="right"/>
              <w:textAlignment w:val="auto"/>
              <w:rPr>
                <w:strike/>
                <w:color w:val="000000"/>
                <w:sz w:val="16"/>
                <w:szCs w:val="16"/>
                <w:lang w:eastAsia="sl-SI"/>
              </w:rPr>
            </w:pPr>
            <w:r w:rsidRPr="002D5696">
              <w:rPr>
                <w:sz w:val="16"/>
                <w:szCs w:val="16"/>
              </w:rPr>
              <w:t>42.441,95</w:t>
            </w:r>
          </w:p>
        </w:tc>
        <w:tc>
          <w:tcPr>
            <w:tcW w:w="1974" w:type="dxa"/>
            <w:tcBorders>
              <w:top w:val="nil"/>
              <w:left w:val="nil"/>
              <w:bottom w:val="single" w:sz="4" w:space="0" w:color="auto"/>
              <w:right w:val="single" w:sz="4" w:space="0" w:color="auto"/>
            </w:tcBorders>
            <w:shd w:val="clear" w:color="000000" w:fill="FFFFFF"/>
            <w:noWrap/>
            <w:hideMark/>
          </w:tcPr>
          <w:p w14:paraId="059C2700" w14:textId="77777777" w:rsidR="006D44EF" w:rsidRPr="002D5696" w:rsidRDefault="006D44EF" w:rsidP="00AC27B4">
            <w:pPr>
              <w:overflowPunct/>
              <w:autoSpaceDE/>
              <w:autoSpaceDN/>
              <w:adjustRightInd/>
              <w:spacing w:before="0" w:after="0"/>
              <w:ind w:left="0" w:firstLineChars="200" w:firstLine="320"/>
              <w:jc w:val="right"/>
              <w:textAlignment w:val="auto"/>
              <w:rPr>
                <w:strike/>
                <w:color w:val="000000"/>
                <w:sz w:val="16"/>
                <w:szCs w:val="16"/>
                <w:lang w:eastAsia="sl-SI"/>
              </w:rPr>
            </w:pPr>
            <w:r w:rsidRPr="002D5696">
              <w:rPr>
                <w:sz w:val="16"/>
                <w:szCs w:val="16"/>
              </w:rPr>
              <w:t>48.131,81</w:t>
            </w:r>
          </w:p>
        </w:tc>
        <w:tc>
          <w:tcPr>
            <w:tcW w:w="1974" w:type="dxa"/>
            <w:tcBorders>
              <w:top w:val="nil"/>
              <w:left w:val="nil"/>
              <w:bottom w:val="single" w:sz="4" w:space="0" w:color="auto"/>
              <w:right w:val="single" w:sz="4" w:space="0" w:color="auto"/>
            </w:tcBorders>
            <w:shd w:val="clear" w:color="000000" w:fill="FFFFFF"/>
            <w:noWrap/>
            <w:hideMark/>
          </w:tcPr>
          <w:p w14:paraId="5290D1F7" w14:textId="77777777" w:rsidR="006D44EF" w:rsidRPr="002D5696" w:rsidRDefault="006D44EF" w:rsidP="00AC27B4">
            <w:pPr>
              <w:overflowPunct/>
              <w:autoSpaceDE/>
              <w:autoSpaceDN/>
              <w:adjustRightInd/>
              <w:spacing w:before="0" w:after="0"/>
              <w:ind w:left="0" w:firstLineChars="200" w:firstLine="320"/>
              <w:jc w:val="right"/>
              <w:textAlignment w:val="auto"/>
              <w:rPr>
                <w:strike/>
                <w:color w:val="000000"/>
                <w:sz w:val="16"/>
                <w:szCs w:val="16"/>
                <w:lang w:eastAsia="sl-SI"/>
              </w:rPr>
            </w:pPr>
            <w:r w:rsidRPr="002D5696">
              <w:rPr>
                <w:sz w:val="16"/>
                <w:szCs w:val="16"/>
              </w:rPr>
              <w:t>5.689,86</w:t>
            </w:r>
          </w:p>
        </w:tc>
      </w:tr>
      <w:tr w:rsidR="006D44EF" w:rsidRPr="002D5696" w14:paraId="7A7185B2" w14:textId="77777777" w:rsidTr="002C079C">
        <w:trPr>
          <w:trHeight w:val="301"/>
        </w:trPr>
        <w:tc>
          <w:tcPr>
            <w:tcW w:w="3846" w:type="dxa"/>
            <w:tcBorders>
              <w:top w:val="nil"/>
              <w:left w:val="single" w:sz="4" w:space="0" w:color="auto"/>
              <w:bottom w:val="single" w:sz="4" w:space="0" w:color="auto"/>
              <w:right w:val="single" w:sz="4" w:space="0" w:color="auto"/>
            </w:tcBorders>
            <w:shd w:val="clear" w:color="000000" w:fill="FFFFFF"/>
            <w:hideMark/>
          </w:tcPr>
          <w:p w14:paraId="0EA3471B" w14:textId="77777777" w:rsidR="006D44EF" w:rsidRPr="002D5696" w:rsidRDefault="006D44EF" w:rsidP="00AC27B4">
            <w:pPr>
              <w:overflowPunct/>
              <w:autoSpaceDE/>
              <w:autoSpaceDN/>
              <w:adjustRightInd/>
              <w:spacing w:before="0" w:after="0"/>
              <w:ind w:left="0"/>
              <w:jc w:val="both"/>
              <w:textAlignment w:val="auto"/>
              <w:rPr>
                <w:strike/>
                <w:color w:val="000000"/>
                <w:sz w:val="16"/>
                <w:szCs w:val="16"/>
                <w:lang w:eastAsia="sl-SI"/>
              </w:rPr>
            </w:pPr>
            <w:r w:rsidRPr="002D5696">
              <w:rPr>
                <w:sz w:val="16"/>
                <w:szCs w:val="16"/>
              </w:rPr>
              <w:t xml:space="preserve">GORENJSKE LEKARNE </w:t>
            </w:r>
          </w:p>
        </w:tc>
        <w:tc>
          <w:tcPr>
            <w:tcW w:w="1974" w:type="dxa"/>
            <w:tcBorders>
              <w:top w:val="nil"/>
              <w:left w:val="nil"/>
              <w:bottom w:val="single" w:sz="4" w:space="0" w:color="auto"/>
              <w:right w:val="single" w:sz="4" w:space="0" w:color="auto"/>
            </w:tcBorders>
            <w:shd w:val="clear" w:color="000000" w:fill="FFFFFF"/>
            <w:noWrap/>
            <w:hideMark/>
          </w:tcPr>
          <w:p w14:paraId="28EB8FAE" w14:textId="77777777" w:rsidR="006D44EF" w:rsidRPr="002D5696" w:rsidRDefault="006D44EF" w:rsidP="00AC27B4">
            <w:pPr>
              <w:overflowPunct/>
              <w:autoSpaceDE/>
              <w:autoSpaceDN/>
              <w:adjustRightInd/>
              <w:spacing w:before="0" w:after="0"/>
              <w:ind w:left="0" w:firstLineChars="200" w:firstLine="320"/>
              <w:jc w:val="right"/>
              <w:textAlignment w:val="auto"/>
              <w:rPr>
                <w:strike/>
                <w:color w:val="000000"/>
                <w:sz w:val="16"/>
                <w:szCs w:val="16"/>
                <w:lang w:eastAsia="sl-SI"/>
              </w:rPr>
            </w:pPr>
            <w:r w:rsidRPr="002D5696">
              <w:rPr>
                <w:sz w:val="16"/>
                <w:szCs w:val="16"/>
              </w:rPr>
              <w:t>788.492,28</w:t>
            </w:r>
          </w:p>
        </w:tc>
        <w:tc>
          <w:tcPr>
            <w:tcW w:w="1974" w:type="dxa"/>
            <w:tcBorders>
              <w:top w:val="nil"/>
              <w:left w:val="nil"/>
              <w:bottom w:val="single" w:sz="4" w:space="0" w:color="auto"/>
              <w:right w:val="single" w:sz="4" w:space="0" w:color="auto"/>
            </w:tcBorders>
            <w:shd w:val="clear" w:color="000000" w:fill="FFFFFF"/>
            <w:noWrap/>
            <w:hideMark/>
          </w:tcPr>
          <w:p w14:paraId="6FF3DAE1" w14:textId="77777777" w:rsidR="006D44EF" w:rsidRPr="002D5696" w:rsidRDefault="006D44EF" w:rsidP="00AC27B4">
            <w:pPr>
              <w:overflowPunct/>
              <w:autoSpaceDE/>
              <w:autoSpaceDN/>
              <w:adjustRightInd/>
              <w:spacing w:before="0" w:after="0"/>
              <w:ind w:left="0" w:firstLineChars="200" w:firstLine="320"/>
              <w:jc w:val="right"/>
              <w:textAlignment w:val="auto"/>
              <w:rPr>
                <w:strike/>
                <w:color w:val="000000"/>
                <w:sz w:val="16"/>
                <w:szCs w:val="16"/>
                <w:lang w:eastAsia="sl-SI"/>
              </w:rPr>
            </w:pPr>
            <w:r w:rsidRPr="002D5696">
              <w:rPr>
                <w:sz w:val="16"/>
                <w:szCs w:val="16"/>
              </w:rPr>
              <w:t>859.601,87</w:t>
            </w:r>
          </w:p>
        </w:tc>
        <w:tc>
          <w:tcPr>
            <w:tcW w:w="1974" w:type="dxa"/>
            <w:tcBorders>
              <w:top w:val="nil"/>
              <w:left w:val="nil"/>
              <w:bottom w:val="single" w:sz="4" w:space="0" w:color="auto"/>
              <w:right w:val="single" w:sz="4" w:space="0" w:color="auto"/>
            </w:tcBorders>
            <w:shd w:val="clear" w:color="000000" w:fill="FFFFFF"/>
            <w:noWrap/>
            <w:hideMark/>
          </w:tcPr>
          <w:p w14:paraId="7920CD51" w14:textId="77777777" w:rsidR="006D44EF" w:rsidRPr="002D5696" w:rsidRDefault="006D44EF" w:rsidP="00AC27B4">
            <w:pPr>
              <w:overflowPunct/>
              <w:autoSpaceDE/>
              <w:autoSpaceDN/>
              <w:adjustRightInd/>
              <w:spacing w:before="0" w:after="0"/>
              <w:ind w:left="0" w:firstLineChars="200" w:firstLine="320"/>
              <w:jc w:val="right"/>
              <w:textAlignment w:val="auto"/>
              <w:rPr>
                <w:strike/>
                <w:color w:val="000000"/>
                <w:sz w:val="16"/>
                <w:szCs w:val="16"/>
                <w:lang w:eastAsia="sl-SI"/>
              </w:rPr>
            </w:pPr>
            <w:r w:rsidRPr="002D5696">
              <w:rPr>
                <w:sz w:val="16"/>
                <w:szCs w:val="16"/>
              </w:rPr>
              <w:t>71.109,59</w:t>
            </w:r>
          </w:p>
        </w:tc>
      </w:tr>
      <w:tr w:rsidR="006D44EF" w:rsidRPr="002D5696" w14:paraId="6BF5CA25" w14:textId="77777777" w:rsidTr="002C079C">
        <w:trPr>
          <w:trHeight w:val="301"/>
        </w:trPr>
        <w:tc>
          <w:tcPr>
            <w:tcW w:w="3846" w:type="dxa"/>
            <w:tcBorders>
              <w:top w:val="single" w:sz="4" w:space="0" w:color="auto"/>
              <w:left w:val="single" w:sz="4" w:space="0" w:color="auto"/>
              <w:bottom w:val="single" w:sz="4" w:space="0" w:color="auto"/>
              <w:right w:val="single" w:sz="4" w:space="0" w:color="auto"/>
            </w:tcBorders>
            <w:shd w:val="clear" w:color="000000" w:fill="FFFFFF"/>
            <w:hideMark/>
          </w:tcPr>
          <w:p w14:paraId="702305CE" w14:textId="77777777" w:rsidR="006D44EF" w:rsidRPr="002D5696" w:rsidRDefault="006D44EF" w:rsidP="00AC27B4">
            <w:pPr>
              <w:overflowPunct/>
              <w:autoSpaceDE/>
              <w:autoSpaceDN/>
              <w:adjustRightInd/>
              <w:spacing w:before="0" w:after="0"/>
              <w:ind w:left="0"/>
              <w:jc w:val="both"/>
              <w:textAlignment w:val="auto"/>
              <w:rPr>
                <w:strike/>
                <w:color w:val="000000"/>
                <w:sz w:val="16"/>
                <w:szCs w:val="16"/>
                <w:lang w:eastAsia="sl-SI"/>
              </w:rPr>
            </w:pPr>
            <w:r w:rsidRPr="002D5696">
              <w:rPr>
                <w:sz w:val="16"/>
                <w:szCs w:val="16"/>
              </w:rPr>
              <w:lastRenderedPageBreak/>
              <w:t>JZ GRS KRANJ</w:t>
            </w:r>
          </w:p>
        </w:tc>
        <w:tc>
          <w:tcPr>
            <w:tcW w:w="1974" w:type="dxa"/>
            <w:tcBorders>
              <w:top w:val="single" w:sz="4" w:space="0" w:color="auto"/>
              <w:left w:val="nil"/>
              <w:bottom w:val="single" w:sz="4" w:space="0" w:color="auto"/>
              <w:right w:val="single" w:sz="4" w:space="0" w:color="auto"/>
            </w:tcBorders>
            <w:shd w:val="clear" w:color="000000" w:fill="FFFFFF"/>
            <w:noWrap/>
            <w:hideMark/>
          </w:tcPr>
          <w:p w14:paraId="0AA2B1B1" w14:textId="77777777" w:rsidR="006D44EF" w:rsidRPr="002D5696" w:rsidRDefault="006D44EF" w:rsidP="00AC27B4">
            <w:pPr>
              <w:overflowPunct/>
              <w:autoSpaceDE/>
              <w:autoSpaceDN/>
              <w:adjustRightInd/>
              <w:spacing w:before="0" w:after="0"/>
              <w:ind w:left="0" w:firstLineChars="200" w:firstLine="320"/>
              <w:jc w:val="right"/>
              <w:textAlignment w:val="auto"/>
              <w:rPr>
                <w:strike/>
                <w:color w:val="000000"/>
                <w:sz w:val="16"/>
                <w:szCs w:val="16"/>
                <w:lang w:eastAsia="sl-SI"/>
              </w:rPr>
            </w:pPr>
            <w:r w:rsidRPr="002D5696">
              <w:rPr>
                <w:sz w:val="16"/>
                <w:szCs w:val="16"/>
              </w:rPr>
              <w:t>87841,38</w:t>
            </w:r>
          </w:p>
        </w:tc>
        <w:tc>
          <w:tcPr>
            <w:tcW w:w="1974" w:type="dxa"/>
            <w:tcBorders>
              <w:top w:val="single" w:sz="4" w:space="0" w:color="auto"/>
              <w:left w:val="nil"/>
              <w:bottom w:val="single" w:sz="4" w:space="0" w:color="auto"/>
              <w:right w:val="single" w:sz="4" w:space="0" w:color="auto"/>
            </w:tcBorders>
            <w:shd w:val="clear" w:color="000000" w:fill="FFFFFF"/>
            <w:noWrap/>
            <w:hideMark/>
          </w:tcPr>
          <w:p w14:paraId="1E877E89" w14:textId="77777777" w:rsidR="006D44EF" w:rsidRPr="002D5696" w:rsidRDefault="006D44EF" w:rsidP="00AC27B4">
            <w:pPr>
              <w:overflowPunct/>
              <w:autoSpaceDE/>
              <w:autoSpaceDN/>
              <w:adjustRightInd/>
              <w:spacing w:before="0" w:after="0"/>
              <w:ind w:left="0" w:firstLineChars="200" w:firstLine="320"/>
              <w:jc w:val="right"/>
              <w:textAlignment w:val="auto"/>
              <w:rPr>
                <w:strike/>
                <w:color w:val="000000"/>
                <w:sz w:val="16"/>
                <w:szCs w:val="16"/>
                <w:lang w:eastAsia="sl-SI"/>
              </w:rPr>
            </w:pPr>
            <w:r w:rsidRPr="002D5696">
              <w:rPr>
                <w:sz w:val="16"/>
                <w:szCs w:val="16"/>
              </w:rPr>
              <w:t>77.085,29</w:t>
            </w:r>
          </w:p>
        </w:tc>
        <w:tc>
          <w:tcPr>
            <w:tcW w:w="1974" w:type="dxa"/>
            <w:tcBorders>
              <w:top w:val="single" w:sz="4" w:space="0" w:color="auto"/>
              <w:left w:val="nil"/>
              <w:bottom w:val="single" w:sz="4" w:space="0" w:color="auto"/>
              <w:right w:val="single" w:sz="4" w:space="0" w:color="auto"/>
            </w:tcBorders>
            <w:shd w:val="clear" w:color="000000" w:fill="FFFFFF"/>
            <w:noWrap/>
            <w:hideMark/>
          </w:tcPr>
          <w:p w14:paraId="4F0E2031" w14:textId="77777777" w:rsidR="006D44EF" w:rsidRPr="002D5696" w:rsidRDefault="006D44EF" w:rsidP="00AC27B4">
            <w:pPr>
              <w:overflowPunct/>
              <w:autoSpaceDE/>
              <w:autoSpaceDN/>
              <w:adjustRightInd/>
              <w:spacing w:before="0" w:after="0"/>
              <w:ind w:left="0" w:firstLineChars="200" w:firstLine="320"/>
              <w:jc w:val="right"/>
              <w:textAlignment w:val="auto"/>
              <w:rPr>
                <w:strike/>
                <w:color w:val="000000"/>
                <w:sz w:val="16"/>
                <w:szCs w:val="16"/>
                <w:lang w:eastAsia="sl-SI"/>
              </w:rPr>
            </w:pPr>
            <w:r w:rsidRPr="002D5696">
              <w:rPr>
                <w:sz w:val="16"/>
                <w:szCs w:val="16"/>
              </w:rPr>
              <w:t>-10.756,09</w:t>
            </w:r>
          </w:p>
        </w:tc>
      </w:tr>
      <w:tr w:rsidR="006D44EF" w:rsidRPr="002D5696" w14:paraId="3601F798" w14:textId="77777777" w:rsidTr="00AC27B4">
        <w:trPr>
          <w:trHeight w:val="301"/>
        </w:trPr>
        <w:tc>
          <w:tcPr>
            <w:tcW w:w="3846" w:type="dxa"/>
            <w:tcBorders>
              <w:top w:val="nil"/>
              <w:left w:val="single" w:sz="4" w:space="0" w:color="auto"/>
              <w:bottom w:val="single" w:sz="4" w:space="0" w:color="auto"/>
              <w:right w:val="single" w:sz="4" w:space="0" w:color="auto"/>
            </w:tcBorders>
            <w:shd w:val="clear" w:color="000000" w:fill="FFFFFF"/>
            <w:hideMark/>
          </w:tcPr>
          <w:p w14:paraId="4F58DF2F" w14:textId="77777777" w:rsidR="006D44EF" w:rsidRPr="002D5696" w:rsidRDefault="006D44EF" w:rsidP="00AC27B4">
            <w:pPr>
              <w:overflowPunct/>
              <w:autoSpaceDE/>
              <w:autoSpaceDN/>
              <w:adjustRightInd/>
              <w:spacing w:before="0" w:after="0"/>
              <w:ind w:left="0"/>
              <w:jc w:val="both"/>
              <w:textAlignment w:val="auto"/>
              <w:rPr>
                <w:b/>
                <w:i/>
                <w:iCs/>
                <w:strike/>
                <w:color w:val="000000"/>
                <w:sz w:val="16"/>
                <w:szCs w:val="16"/>
                <w:lang w:eastAsia="sl-SI"/>
              </w:rPr>
            </w:pPr>
            <w:r w:rsidRPr="002D5696">
              <w:rPr>
                <w:b/>
                <w:sz w:val="16"/>
                <w:szCs w:val="16"/>
              </w:rPr>
              <w:t>SKUPAJ</w:t>
            </w:r>
          </w:p>
        </w:tc>
        <w:tc>
          <w:tcPr>
            <w:tcW w:w="1974" w:type="dxa"/>
            <w:tcBorders>
              <w:top w:val="nil"/>
              <w:left w:val="nil"/>
              <w:bottom w:val="single" w:sz="4" w:space="0" w:color="auto"/>
              <w:right w:val="single" w:sz="4" w:space="0" w:color="auto"/>
            </w:tcBorders>
            <w:shd w:val="clear" w:color="000000" w:fill="FFFFFF"/>
            <w:noWrap/>
            <w:hideMark/>
          </w:tcPr>
          <w:p w14:paraId="1F76DDBA" w14:textId="77777777" w:rsidR="006D44EF" w:rsidRPr="002D5696" w:rsidRDefault="006D44EF" w:rsidP="00AC27B4">
            <w:pPr>
              <w:overflowPunct/>
              <w:autoSpaceDE/>
              <w:autoSpaceDN/>
              <w:adjustRightInd/>
              <w:spacing w:before="0" w:after="0"/>
              <w:ind w:left="0" w:firstLineChars="200" w:firstLine="321"/>
              <w:jc w:val="right"/>
              <w:textAlignment w:val="auto"/>
              <w:rPr>
                <w:b/>
                <w:strike/>
                <w:color w:val="000000"/>
                <w:sz w:val="16"/>
                <w:szCs w:val="16"/>
                <w:lang w:eastAsia="sl-SI"/>
              </w:rPr>
            </w:pPr>
            <w:r w:rsidRPr="002D5696">
              <w:rPr>
                <w:b/>
                <w:sz w:val="16"/>
                <w:szCs w:val="16"/>
              </w:rPr>
              <w:t>20.248.253,96</w:t>
            </w:r>
          </w:p>
        </w:tc>
        <w:tc>
          <w:tcPr>
            <w:tcW w:w="1974" w:type="dxa"/>
            <w:tcBorders>
              <w:top w:val="nil"/>
              <w:left w:val="nil"/>
              <w:bottom w:val="single" w:sz="4" w:space="0" w:color="auto"/>
              <w:right w:val="single" w:sz="4" w:space="0" w:color="auto"/>
            </w:tcBorders>
            <w:shd w:val="clear" w:color="000000" w:fill="FFFFFF"/>
            <w:noWrap/>
            <w:hideMark/>
          </w:tcPr>
          <w:p w14:paraId="2E24DF45" w14:textId="77777777" w:rsidR="006D44EF" w:rsidRPr="002D5696" w:rsidRDefault="006D44EF" w:rsidP="00AC27B4">
            <w:pPr>
              <w:overflowPunct/>
              <w:autoSpaceDE/>
              <w:autoSpaceDN/>
              <w:adjustRightInd/>
              <w:spacing w:before="0" w:after="0"/>
              <w:ind w:left="0" w:firstLineChars="200" w:firstLine="321"/>
              <w:jc w:val="right"/>
              <w:textAlignment w:val="auto"/>
              <w:rPr>
                <w:b/>
                <w:strike/>
                <w:color w:val="000000"/>
                <w:sz w:val="16"/>
                <w:szCs w:val="16"/>
                <w:lang w:eastAsia="sl-SI"/>
              </w:rPr>
            </w:pPr>
            <w:r w:rsidRPr="002D5696">
              <w:rPr>
                <w:b/>
                <w:sz w:val="16"/>
                <w:szCs w:val="16"/>
              </w:rPr>
              <w:t>20.162.371,54</w:t>
            </w:r>
          </w:p>
        </w:tc>
        <w:tc>
          <w:tcPr>
            <w:tcW w:w="1974" w:type="dxa"/>
            <w:tcBorders>
              <w:top w:val="nil"/>
              <w:left w:val="nil"/>
              <w:bottom w:val="single" w:sz="4" w:space="0" w:color="auto"/>
              <w:right w:val="single" w:sz="4" w:space="0" w:color="auto"/>
            </w:tcBorders>
            <w:shd w:val="clear" w:color="000000" w:fill="FFFFFF"/>
            <w:noWrap/>
            <w:hideMark/>
          </w:tcPr>
          <w:p w14:paraId="57962478" w14:textId="77777777" w:rsidR="006D44EF" w:rsidRPr="002D5696" w:rsidRDefault="006D44EF" w:rsidP="00AC27B4">
            <w:pPr>
              <w:overflowPunct/>
              <w:autoSpaceDE/>
              <w:autoSpaceDN/>
              <w:adjustRightInd/>
              <w:spacing w:before="0" w:after="0"/>
              <w:ind w:left="0" w:firstLineChars="200" w:firstLine="321"/>
              <w:jc w:val="right"/>
              <w:textAlignment w:val="auto"/>
              <w:rPr>
                <w:b/>
                <w:strike/>
                <w:color w:val="000000"/>
                <w:sz w:val="16"/>
                <w:szCs w:val="16"/>
                <w:lang w:eastAsia="sl-SI"/>
              </w:rPr>
            </w:pPr>
            <w:r w:rsidRPr="002D5696">
              <w:rPr>
                <w:b/>
                <w:sz w:val="16"/>
                <w:szCs w:val="16"/>
              </w:rPr>
              <w:t>-85.882,42</w:t>
            </w:r>
          </w:p>
        </w:tc>
      </w:tr>
    </w:tbl>
    <w:p w14:paraId="0484608F" w14:textId="77777777" w:rsidR="006D44EF" w:rsidRPr="006C74C1" w:rsidRDefault="006D44EF" w:rsidP="006D44EF">
      <w:pPr>
        <w:ind w:left="0"/>
        <w:jc w:val="both"/>
        <w:rPr>
          <w:noProof/>
        </w:rPr>
      </w:pPr>
      <w:r>
        <w:rPr>
          <w:noProof/>
        </w:rPr>
        <w:t xml:space="preserve">*Od OŠ Tržič nismo uspeli pravočasno pridobiti podatkov za uskladitev terjatev za srestva v upravljanju, zato so te ostale neusklajene v bilanci stanja Občine Tržič. </w:t>
      </w:r>
    </w:p>
    <w:p w14:paraId="6578F55C" w14:textId="77777777" w:rsidR="006D44EF" w:rsidRPr="006C74C1" w:rsidRDefault="006D44EF" w:rsidP="006D44EF">
      <w:pPr>
        <w:jc w:val="both"/>
        <w:rPr>
          <w:noProof/>
        </w:rPr>
      </w:pPr>
    </w:p>
    <w:p w14:paraId="6C69B917" w14:textId="77777777" w:rsidR="006D44EF" w:rsidRPr="00EC22EE" w:rsidRDefault="006D44EF" w:rsidP="006D44EF">
      <w:pPr>
        <w:rPr>
          <w:b/>
          <w:i/>
          <w:noProof/>
        </w:rPr>
      </w:pPr>
      <w:r w:rsidRPr="00EC22EE">
        <w:rPr>
          <w:b/>
          <w:i/>
          <w:noProof/>
        </w:rPr>
        <w:t xml:space="preserve">3. KRATKOROČNE TERJATVE </w:t>
      </w:r>
    </w:p>
    <w:p w14:paraId="2EEE8C0F" w14:textId="77777777" w:rsidR="006D44EF" w:rsidRPr="00EC22EE" w:rsidRDefault="006D44EF" w:rsidP="006D44EF">
      <w:pPr>
        <w:rPr>
          <w:noProof/>
        </w:rPr>
      </w:pPr>
      <w:r w:rsidRPr="00EC22EE">
        <w:rPr>
          <w:noProof/>
        </w:rPr>
        <w:t>Kratkoročne terjatve na dan 31.12.20</w:t>
      </w:r>
      <w:r>
        <w:rPr>
          <w:noProof/>
        </w:rPr>
        <w:t>21</w:t>
      </w:r>
      <w:r w:rsidRPr="00EC22EE">
        <w:rPr>
          <w:noProof/>
        </w:rPr>
        <w:t xml:space="preserve"> v saldakontih kupcev sestavljajo: </w:t>
      </w:r>
    </w:p>
    <w:tbl>
      <w:tblPr>
        <w:tblW w:w="9781" w:type="dxa"/>
        <w:tblInd w:w="-5" w:type="dxa"/>
        <w:tblCellMar>
          <w:left w:w="70" w:type="dxa"/>
          <w:right w:w="70" w:type="dxa"/>
        </w:tblCellMar>
        <w:tblLook w:val="04A0" w:firstRow="1" w:lastRow="0" w:firstColumn="1" w:lastColumn="0" w:noHBand="0" w:noVBand="1"/>
      </w:tblPr>
      <w:tblGrid>
        <w:gridCol w:w="7011"/>
        <w:gridCol w:w="1405"/>
        <w:gridCol w:w="1365"/>
      </w:tblGrid>
      <w:tr w:rsidR="006D44EF" w:rsidRPr="002D5696" w14:paraId="1760E306" w14:textId="77777777" w:rsidTr="00AC27B4">
        <w:trPr>
          <w:trHeight w:val="372"/>
        </w:trPr>
        <w:tc>
          <w:tcPr>
            <w:tcW w:w="7011"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07FFA16" w14:textId="77777777" w:rsidR="006D44EF" w:rsidRPr="002D5696" w:rsidRDefault="006D44EF" w:rsidP="00AC27B4">
            <w:pPr>
              <w:overflowPunct/>
              <w:autoSpaceDE/>
              <w:autoSpaceDN/>
              <w:adjustRightInd/>
              <w:spacing w:before="0" w:after="0"/>
              <w:ind w:left="0"/>
              <w:textAlignment w:val="auto"/>
              <w:rPr>
                <w:color w:val="000000"/>
                <w:sz w:val="16"/>
                <w:szCs w:val="16"/>
                <w:lang w:eastAsia="sl-SI"/>
              </w:rPr>
            </w:pPr>
            <w:r w:rsidRPr="002D5696">
              <w:rPr>
                <w:color w:val="000000"/>
                <w:sz w:val="16"/>
                <w:szCs w:val="16"/>
                <w:lang w:eastAsia="sl-SI"/>
              </w:rPr>
              <w:t>Šifra in opis</w:t>
            </w:r>
          </w:p>
        </w:tc>
        <w:tc>
          <w:tcPr>
            <w:tcW w:w="1405" w:type="dxa"/>
            <w:tcBorders>
              <w:top w:val="single" w:sz="4" w:space="0" w:color="auto"/>
              <w:left w:val="nil"/>
              <w:bottom w:val="single" w:sz="4" w:space="0" w:color="auto"/>
              <w:right w:val="single" w:sz="4" w:space="0" w:color="auto"/>
            </w:tcBorders>
            <w:shd w:val="clear" w:color="000000" w:fill="D0CECE"/>
            <w:noWrap/>
            <w:vAlign w:val="bottom"/>
            <w:hideMark/>
          </w:tcPr>
          <w:p w14:paraId="18A9E148" w14:textId="77777777" w:rsidR="006D44EF" w:rsidRPr="002D5696" w:rsidRDefault="006D44EF" w:rsidP="00AC27B4">
            <w:pPr>
              <w:overflowPunct/>
              <w:autoSpaceDE/>
              <w:autoSpaceDN/>
              <w:adjustRightInd/>
              <w:spacing w:before="0" w:after="0"/>
              <w:ind w:left="0"/>
              <w:jc w:val="right"/>
              <w:textAlignment w:val="auto"/>
              <w:rPr>
                <w:color w:val="000000"/>
                <w:sz w:val="16"/>
                <w:szCs w:val="16"/>
                <w:lang w:eastAsia="sl-SI"/>
              </w:rPr>
            </w:pPr>
            <w:r w:rsidRPr="002D5696">
              <w:rPr>
                <w:color w:val="000000"/>
                <w:sz w:val="16"/>
                <w:szCs w:val="16"/>
                <w:lang w:eastAsia="sl-SI"/>
              </w:rPr>
              <w:t>Saldo</w:t>
            </w:r>
          </w:p>
        </w:tc>
        <w:tc>
          <w:tcPr>
            <w:tcW w:w="1365" w:type="dxa"/>
            <w:tcBorders>
              <w:top w:val="single" w:sz="4" w:space="0" w:color="auto"/>
              <w:left w:val="nil"/>
              <w:bottom w:val="single" w:sz="4" w:space="0" w:color="auto"/>
              <w:right w:val="single" w:sz="4" w:space="0" w:color="auto"/>
            </w:tcBorders>
            <w:shd w:val="clear" w:color="000000" w:fill="D0CECE"/>
            <w:noWrap/>
            <w:vAlign w:val="bottom"/>
            <w:hideMark/>
          </w:tcPr>
          <w:p w14:paraId="48343EFA" w14:textId="77777777" w:rsidR="006D44EF" w:rsidRPr="002D5696" w:rsidRDefault="006D44EF" w:rsidP="00AC27B4">
            <w:pPr>
              <w:overflowPunct/>
              <w:autoSpaceDE/>
              <w:autoSpaceDN/>
              <w:adjustRightInd/>
              <w:spacing w:before="0" w:after="0"/>
              <w:ind w:left="0"/>
              <w:jc w:val="right"/>
              <w:textAlignment w:val="auto"/>
              <w:rPr>
                <w:color w:val="000000"/>
                <w:sz w:val="16"/>
                <w:szCs w:val="16"/>
                <w:lang w:eastAsia="sl-SI"/>
              </w:rPr>
            </w:pPr>
            <w:r w:rsidRPr="002D5696">
              <w:rPr>
                <w:color w:val="000000"/>
                <w:sz w:val="16"/>
                <w:szCs w:val="16"/>
                <w:lang w:eastAsia="sl-SI"/>
              </w:rPr>
              <w:t>Zapadlo</w:t>
            </w:r>
          </w:p>
        </w:tc>
      </w:tr>
      <w:tr w:rsidR="006D44EF" w:rsidRPr="002D5696" w14:paraId="74121D4B" w14:textId="77777777" w:rsidTr="00AC27B4">
        <w:trPr>
          <w:trHeight w:val="275"/>
        </w:trPr>
        <w:tc>
          <w:tcPr>
            <w:tcW w:w="7011" w:type="dxa"/>
            <w:tcBorders>
              <w:top w:val="nil"/>
              <w:left w:val="single" w:sz="4" w:space="0" w:color="auto"/>
              <w:bottom w:val="single" w:sz="4" w:space="0" w:color="auto"/>
              <w:right w:val="single" w:sz="4" w:space="0" w:color="auto"/>
            </w:tcBorders>
            <w:shd w:val="clear" w:color="auto" w:fill="auto"/>
            <w:noWrap/>
            <w:hideMark/>
          </w:tcPr>
          <w:p w14:paraId="7AF22DB9" w14:textId="77777777" w:rsidR="006D44EF" w:rsidRPr="002D5696" w:rsidRDefault="006D44EF" w:rsidP="00AC27B4">
            <w:pPr>
              <w:overflowPunct/>
              <w:autoSpaceDE/>
              <w:autoSpaceDN/>
              <w:adjustRightInd/>
              <w:spacing w:before="0" w:after="0"/>
              <w:ind w:left="0"/>
              <w:textAlignment w:val="auto"/>
              <w:rPr>
                <w:color w:val="000000"/>
                <w:sz w:val="16"/>
                <w:szCs w:val="16"/>
                <w:lang w:eastAsia="sl-SI"/>
              </w:rPr>
            </w:pPr>
            <w:r w:rsidRPr="002D5696">
              <w:rPr>
                <w:color w:val="000000"/>
                <w:sz w:val="16"/>
                <w:szCs w:val="16"/>
                <w:lang w:eastAsia="sl-SI"/>
              </w:rPr>
              <w:t>120000 - KRATKOROČNE TERJATVE DO KUPCEV V DRŽAVI</w:t>
            </w:r>
          </w:p>
        </w:tc>
        <w:tc>
          <w:tcPr>
            <w:tcW w:w="1405" w:type="dxa"/>
            <w:tcBorders>
              <w:top w:val="nil"/>
              <w:left w:val="nil"/>
              <w:bottom w:val="single" w:sz="4" w:space="0" w:color="auto"/>
              <w:right w:val="single" w:sz="4" w:space="0" w:color="auto"/>
            </w:tcBorders>
            <w:shd w:val="clear" w:color="auto" w:fill="auto"/>
            <w:noWrap/>
            <w:hideMark/>
          </w:tcPr>
          <w:p w14:paraId="37D11C87" w14:textId="77777777" w:rsidR="006D44EF" w:rsidRPr="002D5696" w:rsidRDefault="006D44EF" w:rsidP="00AC27B4">
            <w:pPr>
              <w:overflowPunct/>
              <w:autoSpaceDE/>
              <w:autoSpaceDN/>
              <w:adjustRightInd/>
              <w:spacing w:before="0" w:after="0"/>
              <w:ind w:left="0"/>
              <w:jc w:val="right"/>
              <w:textAlignment w:val="auto"/>
              <w:rPr>
                <w:color w:val="000000"/>
                <w:sz w:val="16"/>
                <w:szCs w:val="16"/>
                <w:lang w:eastAsia="sl-SI"/>
              </w:rPr>
            </w:pPr>
            <w:r w:rsidRPr="002D5696">
              <w:rPr>
                <w:color w:val="000000"/>
                <w:sz w:val="16"/>
                <w:szCs w:val="16"/>
                <w:lang w:eastAsia="sl-SI"/>
              </w:rPr>
              <w:t>248.310,35</w:t>
            </w:r>
          </w:p>
        </w:tc>
        <w:tc>
          <w:tcPr>
            <w:tcW w:w="1365" w:type="dxa"/>
            <w:tcBorders>
              <w:top w:val="nil"/>
              <w:left w:val="nil"/>
              <w:bottom w:val="single" w:sz="4" w:space="0" w:color="auto"/>
              <w:right w:val="single" w:sz="4" w:space="0" w:color="auto"/>
            </w:tcBorders>
            <w:shd w:val="clear" w:color="auto" w:fill="auto"/>
            <w:noWrap/>
            <w:hideMark/>
          </w:tcPr>
          <w:p w14:paraId="6C402681" w14:textId="77777777" w:rsidR="006D44EF" w:rsidRPr="002D5696" w:rsidRDefault="006D44EF" w:rsidP="00AC27B4">
            <w:pPr>
              <w:overflowPunct/>
              <w:autoSpaceDE/>
              <w:autoSpaceDN/>
              <w:adjustRightInd/>
              <w:spacing w:before="0" w:after="0"/>
              <w:ind w:left="0"/>
              <w:jc w:val="right"/>
              <w:textAlignment w:val="auto"/>
              <w:rPr>
                <w:color w:val="000000"/>
                <w:sz w:val="16"/>
                <w:szCs w:val="16"/>
                <w:lang w:eastAsia="sl-SI"/>
              </w:rPr>
            </w:pPr>
            <w:r w:rsidRPr="002D5696">
              <w:rPr>
                <w:color w:val="000000"/>
                <w:sz w:val="16"/>
                <w:szCs w:val="16"/>
                <w:lang w:eastAsia="sl-SI"/>
              </w:rPr>
              <w:t>128.127,24</w:t>
            </w:r>
          </w:p>
        </w:tc>
      </w:tr>
      <w:tr w:rsidR="006D44EF" w:rsidRPr="002D5696" w14:paraId="285FE955" w14:textId="77777777" w:rsidTr="00AC27B4">
        <w:trPr>
          <w:trHeight w:val="275"/>
        </w:trPr>
        <w:tc>
          <w:tcPr>
            <w:tcW w:w="7011" w:type="dxa"/>
            <w:tcBorders>
              <w:top w:val="nil"/>
              <w:left w:val="single" w:sz="4" w:space="0" w:color="auto"/>
              <w:bottom w:val="single" w:sz="4" w:space="0" w:color="auto"/>
              <w:right w:val="single" w:sz="4" w:space="0" w:color="auto"/>
            </w:tcBorders>
            <w:shd w:val="clear" w:color="auto" w:fill="auto"/>
            <w:noWrap/>
            <w:hideMark/>
          </w:tcPr>
          <w:p w14:paraId="75FABEF4" w14:textId="77777777" w:rsidR="006D44EF" w:rsidRPr="002D5696" w:rsidRDefault="006D44EF" w:rsidP="00AC27B4">
            <w:pPr>
              <w:overflowPunct/>
              <w:autoSpaceDE/>
              <w:autoSpaceDN/>
              <w:adjustRightInd/>
              <w:spacing w:before="0" w:after="0"/>
              <w:ind w:left="0"/>
              <w:textAlignment w:val="auto"/>
              <w:rPr>
                <w:color w:val="000000"/>
                <w:sz w:val="16"/>
                <w:szCs w:val="16"/>
                <w:lang w:eastAsia="sl-SI"/>
              </w:rPr>
            </w:pPr>
            <w:r w:rsidRPr="002D5696">
              <w:rPr>
                <w:color w:val="000000"/>
                <w:sz w:val="16"/>
                <w:szCs w:val="16"/>
                <w:lang w:eastAsia="sl-SI"/>
              </w:rPr>
              <w:t>140000 - KRATKOROČNE TERJATVE DO NEPOSREDNIH UPORA. PRORAČ.DRŽAVE</w:t>
            </w:r>
          </w:p>
        </w:tc>
        <w:tc>
          <w:tcPr>
            <w:tcW w:w="1405" w:type="dxa"/>
            <w:tcBorders>
              <w:top w:val="nil"/>
              <w:left w:val="nil"/>
              <w:bottom w:val="single" w:sz="4" w:space="0" w:color="auto"/>
              <w:right w:val="single" w:sz="4" w:space="0" w:color="auto"/>
            </w:tcBorders>
            <w:shd w:val="clear" w:color="auto" w:fill="auto"/>
            <w:noWrap/>
            <w:hideMark/>
          </w:tcPr>
          <w:p w14:paraId="2F7C8875" w14:textId="77777777" w:rsidR="006D44EF" w:rsidRPr="002D5696" w:rsidRDefault="006D44EF" w:rsidP="00AC27B4">
            <w:pPr>
              <w:overflowPunct/>
              <w:autoSpaceDE/>
              <w:autoSpaceDN/>
              <w:adjustRightInd/>
              <w:spacing w:before="0" w:after="0"/>
              <w:ind w:left="0"/>
              <w:jc w:val="right"/>
              <w:textAlignment w:val="auto"/>
              <w:rPr>
                <w:color w:val="000000"/>
                <w:sz w:val="16"/>
                <w:szCs w:val="16"/>
                <w:lang w:eastAsia="sl-SI"/>
              </w:rPr>
            </w:pPr>
            <w:r w:rsidRPr="002D5696">
              <w:rPr>
                <w:color w:val="000000"/>
                <w:sz w:val="16"/>
                <w:szCs w:val="16"/>
                <w:lang w:eastAsia="sl-SI"/>
              </w:rPr>
              <w:t>33.556,43</w:t>
            </w:r>
          </w:p>
        </w:tc>
        <w:tc>
          <w:tcPr>
            <w:tcW w:w="1365" w:type="dxa"/>
            <w:tcBorders>
              <w:top w:val="nil"/>
              <w:left w:val="nil"/>
              <w:bottom w:val="single" w:sz="4" w:space="0" w:color="auto"/>
              <w:right w:val="single" w:sz="4" w:space="0" w:color="auto"/>
            </w:tcBorders>
            <w:shd w:val="clear" w:color="auto" w:fill="auto"/>
            <w:noWrap/>
            <w:hideMark/>
          </w:tcPr>
          <w:p w14:paraId="578BC70C" w14:textId="77777777" w:rsidR="006D44EF" w:rsidRPr="002D5696" w:rsidRDefault="006D44EF" w:rsidP="00AC27B4">
            <w:pPr>
              <w:overflowPunct/>
              <w:autoSpaceDE/>
              <w:autoSpaceDN/>
              <w:adjustRightInd/>
              <w:spacing w:before="0" w:after="0"/>
              <w:ind w:left="0"/>
              <w:jc w:val="right"/>
              <w:textAlignment w:val="auto"/>
              <w:rPr>
                <w:color w:val="000000"/>
                <w:sz w:val="16"/>
                <w:szCs w:val="16"/>
                <w:lang w:eastAsia="sl-SI"/>
              </w:rPr>
            </w:pPr>
            <w:r w:rsidRPr="002D5696">
              <w:rPr>
                <w:color w:val="000000"/>
                <w:sz w:val="16"/>
                <w:szCs w:val="16"/>
                <w:lang w:eastAsia="sl-SI"/>
              </w:rPr>
              <w:t>0</w:t>
            </w:r>
          </w:p>
        </w:tc>
      </w:tr>
      <w:tr w:rsidR="006D44EF" w:rsidRPr="002D5696" w14:paraId="009B7F99" w14:textId="77777777" w:rsidTr="00AC27B4">
        <w:trPr>
          <w:trHeight w:val="275"/>
        </w:trPr>
        <w:tc>
          <w:tcPr>
            <w:tcW w:w="7011" w:type="dxa"/>
            <w:tcBorders>
              <w:top w:val="nil"/>
              <w:left w:val="single" w:sz="4" w:space="0" w:color="auto"/>
              <w:bottom w:val="single" w:sz="4" w:space="0" w:color="auto"/>
              <w:right w:val="single" w:sz="4" w:space="0" w:color="auto"/>
            </w:tcBorders>
            <w:shd w:val="clear" w:color="auto" w:fill="auto"/>
            <w:noWrap/>
            <w:hideMark/>
          </w:tcPr>
          <w:p w14:paraId="028730C8" w14:textId="77777777" w:rsidR="006D44EF" w:rsidRPr="002D5696" w:rsidRDefault="006D44EF" w:rsidP="00AC27B4">
            <w:pPr>
              <w:overflowPunct/>
              <w:autoSpaceDE/>
              <w:autoSpaceDN/>
              <w:adjustRightInd/>
              <w:spacing w:before="0" w:after="0"/>
              <w:ind w:left="0"/>
              <w:textAlignment w:val="auto"/>
              <w:rPr>
                <w:color w:val="000000"/>
                <w:sz w:val="16"/>
                <w:szCs w:val="16"/>
                <w:lang w:eastAsia="sl-SI"/>
              </w:rPr>
            </w:pPr>
            <w:r w:rsidRPr="002D5696">
              <w:rPr>
                <w:color w:val="000000"/>
                <w:sz w:val="16"/>
                <w:szCs w:val="16"/>
                <w:lang w:eastAsia="sl-SI"/>
              </w:rPr>
              <w:t>141000 - KRATKOROČNE TERJATVE DO NEPOSRED.UPORAB. PRORAČ.OBČINE TRŽIČ (GOTOVINA V PARKOMATIH)</w:t>
            </w:r>
          </w:p>
        </w:tc>
        <w:tc>
          <w:tcPr>
            <w:tcW w:w="1405" w:type="dxa"/>
            <w:tcBorders>
              <w:top w:val="nil"/>
              <w:left w:val="nil"/>
              <w:bottom w:val="single" w:sz="4" w:space="0" w:color="auto"/>
              <w:right w:val="single" w:sz="4" w:space="0" w:color="auto"/>
            </w:tcBorders>
            <w:shd w:val="clear" w:color="auto" w:fill="auto"/>
            <w:noWrap/>
            <w:hideMark/>
          </w:tcPr>
          <w:p w14:paraId="17672666" w14:textId="77777777" w:rsidR="006D44EF" w:rsidRPr="002D5696" w:rsidRDefault="006D44EF" w:rsidP="00AC27B4">
            <w:pPr>
              <w:overflowPunct/>
              <w:autoSpaceDE/>
              <w:autoSpaceDN/>
              <w:adjustRightInd/>
              <w:spacing w:before="0" w:after="0"/>
              <w:ind w:left="0"/>
              <w:jc w:val="right"/>
              <w:textAlignment w:val="auto"/>
              <w:rPr>
                <w:color w:val="000000"/>
                <w:sz w:val="16"/>
                <w:szCs w:val="16"/>
                <w:lang w:eastAsia="sl-SI"/>
              </w:rPr>
            </w:pPr>
            <w:r w:rsidRPr="002D5696">
              <w:rPr>
                <w:color w:val="000000"/>
                <w:sz w:val="16"/>
                <w:szCs w:val="16"/>
                <w:lang w:eastAsia="sl-SI"/>
              </w:rPr>
              <w:t>3.959,60</w:t>
            </w:r>
          </w:p>
        </w:tc>
        <w:tc>
          <w:tcPr>
            <w:tcW w:w="1365" w:type="dxa"/>
            <w:tcBorders>
              <w:top w:val="nil"/>
              <w:left w:val="nil"/>
              <w:bottom w:val="single" w:sz="4" w:space="0" w:color="auto"/>
              <w:right w:val="single" w:sz="4" w:space="0" w:color="auto"/>
            </w:tcBorders>
            <w:shd w:val="clear" w:color="auto" w:fill="auto"/>
            <w:noWrap/>
            <w:hideMark/>
          </w:tcPr>
          <w:p w14:paraId="6B38E44E" w14:textId="77777777" w:rsidR="006D44EF" w:rsidRPr="002D5696" w:rsidRDefault="006D44EF" w:rsidP="00AC27B4">
            <w:pPr>
              <w:overflowPunct/>
              <w:autoSpaceDE/>
              <w:autoSpaceDN/>
              <w:adjustRightInd/>
              <w:spacing w:before="0" w:after="0"/>
              <w:ind w:left="0"/>
              <w:jc w:val="right"/>
              <w:textAlignment w:val="auto"/>
              <w:rPr>
                <w:color w:val="000000"/>
                <w:sz w:val="16"/>
                <w:szCs w:val="16"/>
                <w:lang w:eastAsia="sl-SI"/>
              </w:rPr>
            </w:pPr>
            <w:r w:rsidRPr="002D5696">
              <w:rPr>
                <w:color w:val="000000"/>
                <w:sz w:val="16"/>
                <w:szCs w:val="16"/>
                <w:lang w:eastAsia="sl-SI"/>
              </w:rPr>
              <w:t>0</w:t>
            </w:r>
          </w:p>
        </w:tc>
      </w:tr>
      <w:tr w:rsidR="006D44EF" w:rsidRPr="002D5696" w14:paraId="476B9F6D" w14:textId="77777777" w:rsidTr="00AC27B4">
        <w:trPr>
          <w:trHeight w:val="275"/>
        </w:trPr>
        <w:tc>
          <w:tcPr>
            <w:tcW w:w="7011" w:type="dxa"/>
            <w:tcBorders>
              <w:top w:val="nil"/>
              <w:left w:val="single" w:sz="4" w:space="0" w:color="auto"/>
              <w:bottom w:val="single" w:sz="4" w:space="0" w:color="auto"/>
              <w:right w:val="single" w:sz="4" w:space="0" w:color="auto"/>
            </w:tcBorders>
            <w:shd w:val="clear" w:color="auto" w:fill="auto"/>
            <w:noWrap/>
            <w:hideMark/>
          </w:tcPr>
          <w:p w14:paraId="687ABC6A" w14:textId="77777777" w:rsidR="006D44EF" w:rsidRPr="002D5696" w:rsidRDefault="006D44EF" w:rsidP="00AC27B4">
            <w:pPr>
              <w:overflowPunct/>
              <w:autoSpaceDE/>
              <w:autoSpaceDN/>
              <w:adjustRightInd/>
              <w:spacing w:before="0" w:after="0"/>
              <w:ind w:left="0"/>
              <w:textAlignment w:val="auto"/>
              <w:rPr>
                <w:color w:val="000000"/>
                <w:sz w:val="16"/>
                <w:szCs w:val="16"/>
                <w:lang w:eastAsia="sl-SI"/>
              </w:rPr>
            </w:pPr>
            <w:r w:rsidRPr="002D5696">
              <w:rPr>
                <w:color w:val="000000"/>
                <w:sz w:val="16"/>
                <w:szCs w:val="16"/>
                <w:lang w:eastAsia="sl-SI"/>
              </w:rPr>
              <w:t>142000 - KRATKOROČNE TERJATVE DO POSREDNIH UPRAB. PRORAČUNA DRŽAVE</w:t>
            </w:r>
          </w:p>
        </w:tc>
        <w:tc>
          <w:tcPr>
            <w:tcW w:w="1405" w:type="dxa"/>
            <w:tcBorders>
              <w:top w:val="nil"/>
              <w:left w:val="nil"/>
              <w:bottom w:val="single" w:sz="4" w:space="0" w:color="auto"/>
              <w:right w:val="single" w:sz="4" w:space="0" w:color="auto"/>
            </w:tcBorders>
            <w:shd w:val="clear" w:color="auto" w:fill="auto"/>
            <w:noWrap/>
            <w:hideMark/>
          </w:tcPr>
          <w:p w14:paraId="479B1250" w14:textId="77777777" w:rsidR="006D44EF" w:rsidRPr="002D5696" w:rsidRDefault="006D44EF" w:rsidP="00AC27B4">
            <w:pPr>
              <w:overflowPunct/>
              <w:autoSpaceDE/>
              <w:autoSpaceDN/>
              <w:adjustRightInd/>
              <w:spacing w:before="0" w:after="0"/>
              <w:ind w:left="0"/>
              <w:jc w:val="right"/>
              <w:textAlignment w:val="auto"/>
              <w:rPr>
                <w:color w:val="000000"/>
                <w:sz w:val="16"/>
                <w:szCs w:val="16"/>
                <w:lang w:eastAsia="sl-SI"/>
              </w:rPr>
            </w:pPr>
            <w:r w:rsidRPr="002D5696">
              <w:rPr>
                <w:color w:val="000000"/>
                <w:sz w:val="16"/>
                <w:szCs w:val="16"/>
                <w:lang w:eastAsia="sl-SI"/>
              </w:rPr>
              <w:t>27,21</w:t>
            </w:r>
          </w:p>
        </w:tc>
        <w:tc>
          <w:tcPr>
            <w:tcW w:w="1365" w:type="dxa"/>
            <w:tcBorders>
              <w:top w:val="nil"/>
              <w:left w:val="nil"/>
              <w:bottom w:val="single" w:sz="4" w:space="0" w:color="auto"/>
              <w:right w:val="single" w:sz="4" w:space="0" w:color="auto"/>
            </w:tcBorders>
            <w:shd w:val="clear" w:color="auto" w:fill="auto"/>
            <w:noWrap/>
            <w:hideMark/>
          </w:tcPr>
          <w:p w14:paraId="231A6A45" w14:textId="77777777" w:rsidR="006D44EF" w:rsidRPr="002D5696" w:rsidRDefault="006D44EF" w:rsidP="00AC27B4">
            <w:pPr>
              <w:overflowPunct/>
              <w:autoSpaceDE/>
              <w:autoSpaceDN/>
              <w:adjustRightInd/>
              <w:spacing w:before="0" w:after="0"/>
              <w:ind w:left="0"/>
              <w:jc w:val="right"/>
              <w:textAlignment w:val="auto"/>
              <w:rPr>
                <w:color w:val="000000"/>
                <w:sz w:val="16"/>
                <w:szCs w:val="16"/>
                <w:lang w:eastAsia="sl-SI"/>
              </w:rPr>
            </w:pPr>
            <w:r w:rsidRPr="002D5696">
              <w:rPr>
                <w:color w:val="000000"/>
                <w:sz w:val="16"/>
                <w:szCs w:val="16"/>
                <w:lang w:eastAsia="sl-SI"/>
              </w:rPr>
              <w:t>0</w:t>
            </w:r>
          </w:p>
        </w:tc>
      </w:tr>
      <w:tr w:rsidR="006D44EF" w:rsidRPr="002D5696" w14:paraId="19E1FA2B" w14:textId="77777777" w:rsidTr="00AC27B4">
        <w:trPr>
          <w:trHeight w:val="275"/>
        </w:trPr>
        <w:tc>
          <w:tcPr>
            <w:tcW w:w="7011" w:type="dxa"/>
            <w:tcBorders>
              <w:top w:val="nil"/>
              <w:left w:val="single" w:sz="4" w:space="0" w:color="auto"/>
              <w:bottom w:val="single" w:sz="4" w:space="0" w:color="auto"/>
              <w:right w:val="single" w:sz="4" w:space="0" w:color="auto"/>
            </w:tcBorders>
            <w:shd w:val="clear" w:color="auto" w:fill="auto"/>
            <w:noWrap/>
            <w:hideMark/>
          </w:tcPr>
          <w:p w14:paraId="06CFE195" w14:textId="77777777" w:rsidR="006D44EF" w:rsidRPr="002D5696" w:rsidRDefault="006D44EF" w:rsidP="00AC27B4">
            <w:pPr>
              <w:overflowPunct/>
              <w:autoSpaceDE/>
              <w:autoSpaceDN/>
              <w:adjustRightInd/>
              <w:spacing w:before="0" w:after="0"/>
              <w:ind w:left="0"/>
              <w:textAlignment w:val="auto"/>
              <w:rPr>
                <w:color w:val="000000"/>
                <w:sz w:val="16"/>
                <w:szCs w:val="16"/>
                <w:lang w:eastAsia="sl-SI"/>
              </w:rPr>
            </w:pPr>
            <w:r w:rsidRPr="002D5696">
              <w:rPr>
                <w:color w:val="000000"/>
                <w:sz w:val="16"/>
                <w:szCs w:val="16"/>
                <w:lang w:eastAsia="sl-SI"/>
              </w:rPr>
              <w:t>143000 - KRATKOROČNE TERJATVE DO POSREDNIH UPORAB.PRORAČ.OBČINE TRŽIČ</w:t>
            </w:r>
          </w:p>
        </w:tc>
        <w:tc>
          <w:tcPr>
            <w:tcW w:w="1405" w:type="dxa"/>
            <w:tcBorders>
              <w:top w:val="nil"/>
              <w:left w:val="nil"/>
              <w:bottom w:val="single" w:sz="4" w:space="0" w:color="auto"/>
              <w:right w:val="single" w:sz="4" w:space="0" w:color="auto"/>
            </w:tcBorders>
            <w:shd w:val="clear" w:color="auto" w:fill="auto"/>
            <w:noWrap/>
            <w:hideMark/>
          </w:tcPr>
          <w:p w14:paraId="700DC174" w14:textId="77777777" w:rsidR="006D44EF" w:rsidRPr="002D5696" w:rsidRDefault="006D44EF" w:rsidP="00AC27B4">
            <w:pPr>
              <w:overflowPunct/>
              <w:autoSpaceDE/>
              <w:autoSpaceDN/>
              <w:adjustRightInd/>
              <w:spacing w:before="0" w:after="0"/>
              <w:ind w:left="0"/>
              <w:jc w:val="right"/>
              <w:textAlignment w:val="auto"/>
              <w:rPr>
                <w:color w:val="000000"/>
                <w:sz w:val="16"/>
                <w:szCs w:val="16"/>
                <w:lang w:eastAsia="sl-SI"/>
              </w:rPr>
            </w:pPr>
            <w:r w:rsidRPr="002D5696">
              <w:rPr>
                <w:color w:val="000000"/>
                <w:sz w:val="16"/>
                <w:szCs w:val="16"/>
                <w:lang w:eastAsia="sl-SI"/>
              </w:rPr>
              <w:t>1.228,67</w:t>
            </w:r>
          </w:p>
        </w:tc>
        <w:tc>
          <w:tcPr>
            <w:tcW w:w="1365" w:type="dxa"/>
            <w:tcBorders>
              <w:top w:val="nil"/>
              <w:left w:val="nil"/>
              <w:bottom w:val="single" w:sz="4" w:space="0" w:color="auto"/>
              <w:right w:val="single" w:sz="4" w:space="0" w:color="auto"/>
            </w:tcBorders>
            <w:shd w:val="clear" w:color="auto" w:fill="auto"/>
            <w:noWrap/>
            <w:hideMark/>
          </w:tcPr>
          <w:p w14:paraId="5AC38569" w14:textId="77777777" w:rsidR="006D44EF" w:rsidRPr="002D5696" w:rsidRDefault="006D44EF" w:rsidP="00AC27B4">
            <w:pPr>
              <w:overflowPunct/>
              <w:autoSpaceDE/>
              <w:autoSpaceDN/>
              <w:adjustRightInd/>
              <w:spacing w:before="0" w:after="0"/>
              <w:ind w:left="0"/>
              <w:jc w:val="right"/>
              <w:textAlignment w:val="auto"/>
              <w:rPr>
                <w:color w:val="000000"/>
                <w:sz w:val="16"/>
                <w:szCs w:val="16"/>
                <w:lang w:eastAsia="sl-SI"/>
              </w:rPr>
            </w:pPr>
            <w:r w:rsidRPr="002D5696">
              <w:rPr>
                <w:color w:val="000000"/>
                <w:sz w:val="16"/>
                <w:szCs w:val="16"/>
                <w:lang w:eastAsia="sl-SI"/>
              </w:rPr>
              <w:t>0</w:t>
            </w:r>
          </w:p>
        </w:tc>
      </w:tr>
      <w:tr w:rsidR="006D44EF" w:rsidRPr="002D5696" w14:paraId="4408A4E5" w14:textId="77777777" w:rsidTr="00AC27B4">
        <w:trPr>
          <w:trHeight w:val="275"/>
        </w:trPr>
        <w:tc>
          <w:tcPr>
            <w:tcW w:w="7011" w:type="dxa"/>
            <w:tcBorders>
              <w:top w:val="nil"/>
              <w:left w:val="single" w:sz="4" w:space="0" w:color="auto"/>
              <w:bottom w:val="single" w:sz="4" w:space="0" w:color="auto"/>
              <w:right w:val="single" w:sz="4" w:space="0" w:color="auto"/>
            </w:tcBorders>
            <w:shd w:val="clear" w:color="auto" w:fill="auto"/>
            <w:noWrap/>
            <w:hideMark/>
          </w:tcPr>
          <w:p w14:paraId="0D47021D" w14:textId="77777777" w:rsidR="006D44EF" w:rsidRPr="002D5696" w:rsidRDefault="006D44EF" w:rsidP="00AC27B4">
            <w:pPr>
              <w:overflowPunct/>
              <w:autoSpaceDE/>
              <w:autoSpaceDN/>
              <w:adjustRightInd/>
              <w:spacing w:before="0" w:after="0"/>
              <w:ind w:left="0"/>
              <w:textAlignment w:val="auto"/>
              <w:rPr>
                <w:color w:val="000000"/>
                <w:sz w:val="16"/>
                <w:szCs w:val="16"/>
                <w:lang w:eastAsia="sl-SI"/>
              </w:rPr>
            </w:pPr>
            <w:r w:rsidRPr="002D5696">
              <w:rPr>
                <w:color w:val="000000"/>
                <w:sz w:val="16"/>
                <w:szCs w:val="16"/>
                <w:lang w:eastAsia="sl-SI"/>
              </w:rPr>
              <w:t>Skupaj:</w:t>
            </w:r>
          </w:p>
        </w:tc>
        <w:tc>
          <w:tcPr>
            <w:tcW w:w="1405" w:type="dxa"/>
            <w:tcBorders>
              <w:top w:val="nil"/>
              <w:left w:val="nil"/>
              <w:bottom w:val="single" w:sz="4" w:space="0" w:color="auto"/>
              <w:right w:val="single" w:sz="4" w:space="0" w:color="auto"/>
            </w:tcBorders>
            <w:shd w:val="clear" w:color="auto" w:fill="auto"/>
            <w:noWrap/>
            <w:hideMark/>
          </w:tcPr>
          <w:p w14:paraId="7828D8BD" w14:textId="77777777" w:rsidR="006D44EF" w:rsidRPr="002D5696" w:rsidRDefault="006D44EF" w:rsidP="00AC27B4">
            <w:pPr>
              <w:overflowPunct/>
              <w:autoSpaceDE/>
              <w:autoSpaceDN/>
              <w:adjustRightInd/>
              <w:spacing w:before="0" w:after="0"/>
              <w:ind w:left="0"/>
              <w:jc w:val="right"/>
              <w:textAlignment w:val="auto"/>
              <w:rPr>
                <w:b/>
                <w:bCs/>
                <w:color w:val="000000"/>
                <w:sz w:val="16"/>
                <w:szCs w:val="16"/>
                <w:lang w:eastAsia="sl-SI"/>
              </w:rPr>
            </w:pPr>
            <w:r w:rsidRPr="002D5696">
              <w:rPr>
                <w:b/>
                <w:bCs/>
                <w:color w:val="000000"/>
                <w:sz w:val="16"/>
                <w:szCs w:val="16"/>
                <w:lang w:eastAsia="sl-SI"/>
              </w:rPr>
              <w:t>287.082,26</w:t>
            </w:r>
          </w:p>
        </w:tc>
        <w:tc>
          <w:tcPr>
            <w:tcW w:w="1365" w:type="dxa"/>
            <w:tcBorders>
              <w:top w:val="nil"/>
              <w:left w:val="nil"/>
              <w:bottom w:val="single" w:sz="4" w:space="0" w:color="auto"/>
              <w:right w:val="single" w:sz="4" w:space="0" w:color="auto"/>
            </w:tcBorders>
            <w:shd w:val="clear" w:color="auto" w:fill="auto"/>
            <w:noWrap/>
            <w:hideMark/>
          </w:tcPr>
          <w:p w14:paraId="520FD26E" w14:textId="77777777" w:rsidR="006D44EF" w:rsidRPr="002D5696" w:rsidRDefault="006D44EF" w:rsidP="00AC27B4">
            <w:pPr>
              <w:overflowPunct/>
              <w:autoSpaceDE/>
              <w:autoSpaceDN/>
              <w:adjustRightInd/>
              <w:spacing w:before="0" w:after="0"/>
              <w:ind w:left="0"/>
              <w:jc w:val="right"/>
              <w:textAlignment w:val="auto"/>
              <w:rPr>
                <w:b/>
                <w:bCs/>
                <w:color w:val="000000"/>
                <w:sz w:val="16"/>
                <w:szCs w:val="16"/>
                <w:lang w:eastAsia="sl-SI"/>
              </w:rPr>
            </w:pPr>
            <w:r w:rsidRPr="002D5696">
              <w:rPr>
                <w:b/>
                <w:bCs/>
                <w:color w:val="000000"/>
                <w:sz w:val="16"/>
                <w:szCs w:val="16"/>
                <w:lang w:eastAsia="sl-SI"/>
              </w:rPr>
              <w:t>128.127,24</w:t>
            </w:r>
          </w:p>
        </w:tc>
      </w:tr>
    </w:tbl>
    <w:p w14:paraId="1AAAC45A" w14:textId="77777777" w:rsidR="006D44EF" w:rsidRPr="00EC22EE" w:rsidRDefault="006D44EF" w:rsidP="006D44EF">
      <w:pPr>
        <w:rPr>
          <w:noProof/>
        </w:rPr>
      </w:pPr>
    </w:p>
    <w:p w14:paraId="243B7E66" w14:textId="77777777" w:rsidR="006D44EF" w:rsidRPr="00EC22EE" w:rsidRDefault="006D44EF" w:rsidP="006D44EF">
      <w:pPr>
        <w:jc w:val="both"/>
        <w:rPr>
          <w:noProof/>
        </w:rPr>
      </w:pPr>
      <w:r w:rsidRPr="00D72C47">
        <w:rPr>
          <w:noProof/>
        </w:rPr>
        <w:t>V primerjavi z letom 20</w:t>
      </w:r>
      <w:r>
        <w:rPr>
          <w:noProof/>
        </w:rPr>
        <w:t>20</w:t>
      </w:r>
      <w:r w:rsidRPr="00D72C47">
        <w:rPr>
          <w:noProof/>
        </w:rPr>
        <w:t xml:space="preserve"> so se v letu 202</w:t>
      </w:r>
      <w:r>
        <w:rPr>
          <w:noProof/>
        </w:rPr>
        <w:t>1</w:t>
      </w:r>
      <w:r w:rsidRPr="00D72C47">
        <w:rPr>
          <w:noProof/>
        </w:rPr>
        <w:t xml:space="preserve"> kratkoročne terjatve sumarno </w:t>
      </w:r>
      <w:r>
        <w:rPr>
          <w:noProof/>
        </w:rPr>
        <w:t>zmanjšale</w:t>
      </w:r>
      <w:r w:rsidRPr="00D72C47">
        <w:rPr>
          <w:noProof/>
        </w:rPr>
        <w:t xml:space="preserve"> predvsem iz naslova terjatev do proračuna države.</w:t>
      </w:r>
      <w:r w:rsidRPr="00EC22EE">
        <w:rPr>
          <w:noProof/>
        </w:rPr>
        <w:t xml:space="preserve"> </w:t>
      </w:r>
      <w:r>
        <w:rPr>
          <w:noProof/>
        </w:rPr>
        <w:t xml:space="preserve">V terjatvah do proračuna države po stanju konec leta 2021 izkazujemo zgolj terjatve iz naslova najemnin za poslovne prostore, terjatve iz naslova plačanih subvencij za tržne najemnine in zahtevek za kritje izpada prihodkov vrtca zaradi karantene. </w:t>
      </w:r>
    </w:p>
    <w:p w14:paraId="196CD065" w14:textId="77777777" w:rsidR="006D44EF" w:rsidRPr="00EC22EE" w:rsidRDefault="006D44EF" w:rsidP="006D44EF">
      <w:pPr>
        <w:rPr>
          <w:b/>
          <w:i/>
          <w:noProof/>
        </w:rPr>
      </w:pPr>
    </w:p>
    <w:p w14:paraId="7E837526" w14:textId="77777777" w:rsidR="006D44EF" w:rsidRPr="00EC22EE" w:rsidRDefault="006D44EF" w:rsidP="006D44EF">
      <w:pPr>
        <w:rPr>
          <w:b/>
          <w:i/>
          <w:noProof/>
        </w:rPr>
      </w:pPr>
      <w:r w:rsidRPr="00A12EA7">
        <w:rPr>
          <w:b/>
          <w:i/>
          <w:noProof/>
        </w:rPr>
        <w:t>4. KRATKOROČNE OBVEZNOSTI</w:t>
      </w:r>
    </w:p>
    <w:p w14:paraId="1432376E" w14:textId="77777777" w:rsidR="006D44EF" w:rsidRPr="00EC22EE" w:rsidRDefault="006D44EF" w:rsidP="006D44EF">
      <w:pPr>
        <w:keepNext/>
        <w:keepLines/>
        <w:spacing w:before="120"/>
        <w:rPr>
          <w:noProof/>
        </w:rPr>
      </w:pPr>
      <w:r w:rsidRPr="00EC22EE">
        <w:rPr>
          <w:noProof/>
        </w:rPr>
        <w:t>Kratkoročne obveznosti na dan 31.12.20</w:t>
      </w:r>
      <w:r>
        <w:rPr>
          <w:noProof/>
        </w:rPr>
        <w:t>21</w:t>
      </w:r>
      <w:r w:rsidRPr="00EC22EE">
        <w:rPr>
          <w:noProof/>
        </w:rPr>
        <w:t xml:space="preserve"> v saldakontih dobaviteljev sestavljajo: </w:t>
      </w:r>
    </w:p>
    <w:p w14:paraId="65853DEB" w14:textId="77777777" w:rsidR="006D44EF" w:rsidRPr="00EC22EE" w:rsidRDefault="006D44EF" w:rsidP="006D44EF"/>
    <w:tbl>
      <w:tblPr>
        <w:tblW w:w="9740" w:type="dxa"/>
        <w:tblInd w:w="-5" w:type="dxa"/>
        <w:tblCellMar>
          <w:left w:w="70" w:type="dxa"/>
          <w:right w:w="70" w:type="dxa"/>
        </w:tblCellMar>
        <w:tblLook w:val="04A0" w:firstRow="1" w:lastRow="0" w:firstColumn="1" w:lastColumn="0" w:noHBand="0" w:noVBand="1"/>
      </w:tblPr>
      <w:tblGrid>
        <w:gridCol w:w="6946"/>
        <w:gridCol w:w="1418"/>
        <w:gridCol w:w="1376"/>
      </w:tblGrid>
      <w:tr w:rsidR="006D44EF" w:rsidRPr="002D5696" w14:paraId="5779C013" w14:textId="77777777" w:rsidTr="00AC27B4">
        <w:trPr>
          <w:trHeight w:val="450"/>
        </w:trPr>
        <w:tc>
          <w:tcPr>
            <w:tcW w:w="694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3A53ABC" w14:textId="77777777" w:rsidR="006D44EF" w:rsidRPr="002D5696" w:rsidRDefault="006D44EF" w:rsidP="00AC27B4">
            <w:pPr>
              <w:overflowPunct/>
              <w:autoSpaceDE/>
              <w:autoSpaceDN/>
              <w:adjustRightInd/>
              <w:spacing w:before="0" w:after="0"/>
              <w:ind w:left="0"/>
              <w:textAlignment w:val="auto"/>
              <w:rPr>
                <w:color w:val="000000"/>
                <w:sz w:val="16"/>
                <w:szCs w:val="16"/>
                <w:lang w:eastAsia="sl-SI"/>
              </w:rPr>
            </w:pPr>
            <w:r w:rsidRPr="002D5696">
              <w:rPr>
                <w:color w:val="000000"/>
                <w:sz w:val="16"/>
                <w:szCs w:val="16"/>
                <w:lang w:eastAsia="sl-SI"/>
              </w:rPr>
              <w:t>Šifra in opis</w:t>
            </w:r>
          </w:p>
        </w:tc>
        <w:tc>
          <w:tcPr>
            <w:tcW w:w="1418" w:type="dxa"/>
            <w:tcBorders>
              <w:top w:val="single" w:sz="4" w:space="0" w:color="auto"/>
              <w:left w:val="nil"/>
              <w:bottom w:val="single" w:sz="4" w:space="0" w:color="auto"/>
              <w:right w:val="single" w:sz="4" w:space="0" w:color="auto"/>
            </w:tcBorders>
            <w:shd w:val="clear" w:color="000000" w:fill="D9D9D9"/>
            <w:noWrap/>
            <w:vAlign w:val="bottom"/>
            <w:hideMark/>
          </w:tcPr>
          <w:p w14:paraId="34CB1A62" w14:textId="77777777" w:rsidR="006D44EF" w:rsidRPr="002D5696" w:rsidRDefault="006D44EF" w:rsidP="00AC27B4">
            <w:pPr>
              <w:overflowPunct/>
              <w:autoSpaceDE/>
              <w:autoSpaceDN/>
              <w:adjustRightInd/>
              <w:spacing w:before="0" w:after="0"/>
              <w:ind w:left="0"/>
              <w:textAlignment w:val="auto"/>
              <w:rPr>
                <w:color w:val="000000"/>
                <w:sz w:val="16"/>
                <w:szCs w:val="16"/>
                <w:lang w:eastAsia="sl-SI"/>
              </w:rPr>
            </w:pPr>
            <w:r w:rsidRPr="002D5696">
              <w:rPr>
                <w:color w:val="000000"/>
                <w:sz w:val="16"/>
                <w:szCs w:val="16"/>
                <w:lang w:eastAsia="sl-SI"/>
              </w:rPr>
              <w:t>Saldo</w:t>
            </w:r>
          </w:p>
        </w:tc>
        <w:tc>
          <w:tcPr>
            <w:tcW w:w="1376" w:type="dxa"/>
            <w:tcBorders>
              <w:top w:val="single" w:sz="4" w:space="0" w:color="auto"/>
              <w:left w:val="nil"/>
              <w:bottom w:val="single" w:sz="4" w:space="0" w:color="auto"/>
              <w:right w:val="single" w:sz="4" w:space="0" w:color="auto"/>
            </w:tcBorders>
            <w:shd w:val="clear" w:color="000000" w:fill="D9D9D9"/>
            <w:noWrap/>
            <w:vAlign w:val="bottom"/>
            <w:hideMark/>
          </w:tcPr>
          <w:p w14:paraId="6EC00481" w14:textId="77777777" w:rsidR="006D44EF" w:rsidRPr="002D5696" w:rsidRDefault="006D44EF" w:rsidP="00AC27B4">
            <w:pPr>
              <w:overflowPunct/>
              <w:autoSpaceDE/>
              <w:autoSpaceDN/>
              <w:adjustRightInd/>
              <w:spacing w:before="0" w:after="0"/>
              <w:ind w:left="0"/>
              <w:textAlignment w:val="auto"/>
              <w:rPr>
                <w:color w:val="000000"/>
                <w:sz w:val="16"/>
                <w:szCs w:val="16"/>
                <w:lang w:eastAsia="sl-SI"/>
              </w:rPr>
            </w:pPr>
            <w:r w:rsidRPr="002D5696">
              <w:rPr>
                <w:color w:val="000000"/>
                <w:sz w:val="16"/>
                <w:szCs w:val="16"/>
                <w:lang w:eastAsia="sl-SI"/>
              </w:rPr>
              <w:t>Zapadlo</w:t>
            </w:r>
          </w:p>
        </w:tc>
      </w:tr>
      <w:tr w:rsidR="006D44EF" w:rsidRPr="002D5696" w14:paraId="3534683E" w14:textId="77777777" w:rsidTr="00AC27B4">
        <w:trPr>
          <w:trHeight w:val="300"/>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74CA7270" w14:textId="77777777" w:rsidR="006D44EF" w:rsidRPr="002D5696" w:rsidRDefault="006D44EF" w:rsidP="00AC27B4">
            <w:pPr>
              <w:overflowPunct/>
              <w:autoSpaceDE/>
              <w:autoSpaceDN/>
              <w:adjustRightInd/>
              <w:spacing w:before="0" w:after="0"/>
              <w:ind w:left="0"/>
              <w:textAlignment w:val="auto"/>
              <w:rPr>
                <w:color w:val="000000"/>
                <w:sz w:val="16"/>
                <w:szCs w:val="16"/>
                <w:lang w:eastAsia="sl-SI"/>
              </w:rPr>
            </w:pPr>
            <w:r w:rsidRPr="002D5696">
              <w:rPr>
                <w:color w:val="000000"/>
                <w:sz w:val="16"/>
                <w:szCs w:val="16"/>
                <w:lang w:eastAsia="sl-SI"/>
              </w:rPr>
              <w:t>220000 - KRATKOROČNE OBVEZNOSTI DO DOBAVITELJEV</w:t>
            </w:r>
          </w:p>
        </w:tc>
        <w:tc>
          <w:tcPr>
            <w:tcW w:w="1418" w:type="dxa"/>
            <w:tcBorders>
              <w:top w:val="nil"/>
              <w:left w:val="nil"/>
              <w:bottom w:val="single" w:sz="4" w:space="0" w:color="auto"/>
              <w:right w:val="single" w:sz="4" w:space="0" w:color="auto"/>
            </w:tcBorders>
            <w:shd w:val="clear" w:color="auto" w:fill="auto"/>
            <w:noWrap/>
            <w:vAlign w:val="center"/>
            <w:hideMark/>
          </w:tcPr>
          <w:p w14:paraId="15953537" w14:textId="77777777" w:rsidR="006D44EF" w:rsidRPr="002D5696" w:rsidRDefault="006D44EF" w:rsidP="00AC27B4">
            <w:pPr>
              <w:overflowPunct/>
              <w:autoSpaceDE/>
              <w:autoSpaceDN/>
              <w:adjustRightInd/>
              <w:spacing w:before="0" w:after="0"/>
              <w:ind w:left="0"/>
              <w:jc w:val="right"/>
              <w:textAlignment w:val="auto"/>
              <w:rPr>
                <w:color w:val="000000"/>
                <w:sz w:val="16"/>
                <w:szCs w:val="16"/>
                <w:lang w:eastAsia="sl-SI"/>
              </w:rPr>
            </w:pPr>
            <w:r w:rsidRPr="002D5696">
              <w:rPr>
                <w:color w:val="000000"/>
                <w:sz w:val="16"/>
                <w:szCs w:val="16"/>
                <w:lang w:eastAsia="sl-SI"/>
              </w:rPr>
              <w:t>1.156.70034</w:t>
            </w:r>
          </w:p>
        </w:tc>
        <w:tc>
          <w:tcPr>
            <w:tcW w:w="1376" w:type="dxa"/>
            <w:tcBorders>
              <w:top w:val="nil"/>
              <w:left w:val="nil"/>
              <w:bottom w:val="single" w:sz="4" w:space="0" w:color="auto"/>
              <w:right w:val="single" w:sz="4" w:space="0" w:color="auto"/>
            </w:tcBorders>
            <w:shd w:val="clear" w:color="auto" w:fill="auto"/>
            <w:noWrap/>
            <w:vAlign w:val="center"/>
            <w:hideMark/>
          </w:tcPr>
          <w:p w14:paraId="182742A5" w14:textId="77777777" w:rsidR="006D44EF" w:rsidRPr="002D5696" w:rsidRDefault="006D44EF" w:rsidP="00AC27B4">
            <w:pPr>
              <w:overflowPunct/>
              <w:autoSpaceDE/>
              <w:autoSpaceDN/>
              <w:adjustRightInd/>
              <w:spacing w:before="0" w:after="0"/>
              <w:ind w:left="0"/>
              <w:jc w:val="right"/>
              <w:textAlignment w:val="auto"/>
              <w:rPr>
                <w:color w:val="000000"/>
                <w:sz w:val="16"/>
                <w:szCs w:val="16"/>
                <w:lang w:eastAsia="sl-SI"/>
              </w:rPr>
            </w:pPr>
            <w:r w:rsidRPr="002D5696">
              <w:rPr>
                <w:color w:val="000000"/>
                <w:sz w:val="16"/>
                <w:szCs w:val="16"/>
                <w:lang w:eastAsia="sl-SI"/>
              </w:rPr>
              <w:t>0</w:t>
            </w:r>
          </w:p>
        </w:tc>
      </w:tr>
      <w:tr w:rsidR="006D44EF" w:rsidRPr="002D5696" w14:paraId="19820B1D" w14:textId="77777777" w:rsidTr="00AC27B4">
        <w:trPr>
          <w:trHeight w:val="300"/>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368FE41F" w14:textId="77777777" w:rsidR="006D44EF" w:rsidRPr="002D5696" w:rsidRDefault="006D44EF" w:rsidP="00AC27B4">
            <w:pPr>
              <w:overflowPunct/>
              <w:autoSpaceDE/>
              <w:autoSpaceDN/>
              <w:adjustRightInd/>
              <w:spacing w:before="0" w:after="0"/>
              <w:ind w:left="0"/>
              <w:textAlignment w:val="auto"/>
              <w:rPr>
                <w:color w:val="000000"/>
                <w:sz w:val="16"/>
                <w:szCs w:val="16"/>
                <w:lang w:eastAsia="sl-SI"/>
              </w:rPr>
            </w:pPr>
            <w:r w:rsidRPr="002D5696">
              <w:rPr>
                <w:color w:val="000000"/>
                <w:sz w:val="16"/>
                <w:szCs w:val="16"/>
                <w:lang w:eastAsia="sl-SI"/>
              </w:rPr>
              <w:t>240000 - KRATKOROČNE OBVEZNOSTI DO NEPOSRED.UPORABNIKOV PRORAČ.DRŽAVE</w:t>
            </w:r>
          </w:p>
        </w:tc>
        <w:tc>
          <w:tcPr>
            <w:tcW w:w="1418" w:type="dxa"/>
            <w:tcBorders>
              <w:top w:val="nil"/>
              <w:left w:val="nil"/>
              <w:bottom w:val="single" w:sz="4" w:space="0" w:color="auto"/>
              <w:right w:val="single" w:sz="4" w:space="0" w:color="auto"/>
            </w:tcBorders>
            <w:shd w:val="clear" w:color="auto" w:fill="auto"/>
            <w:noWrap/>
            <w:vAlign w:val="center"/>
            <w:hideMark/>
          </w:tcPr>
          <w:p w14:paraId="492F4BAF" w14:textId="77777777" w:rsidR="006D44EF" w:rsidRPr="002D5696" w:rsidRDefault="006D44EF" w:rsidP="00AC27B4">
            <w:pPr>
              <w:overflowPunct/>
              <w:autoSpaceDE/>
              <w:autoSpaceDN/>
              <w:adjustRightInd/>
              <w:spacing w:before="0" w:after="0"/>
              <w:ind w:left="0"/>
              <w:jc w:val="right"/>
              <w:textAlignment w:val="auto"/>
              <w:rPr>
                <w:color w:val="000000"/>
                <w:sz w:val="16"/>
                <w:szCs w:val="16"/>
                <w:lang w:eastAsia="sl-SI"/>
              </w:rPr>
            </w:pPr>
            <w:r w:rsidRPr="002D5696">
              <w:rPr>
                <w:color w:val="000000"/>
                <w:sz w:val="16"/>
                <w:szCs w:val="16"/>
                <w:lang w:eastAsia="sl-SI"/>
              </w:rPr>
              <w:t>924,58</w:t>
            </w:r>
          </w:p>
        </w:tc>
        <w:tc>
          <w:tcPr>
            <w:tcW w:w="1376" w:type="dxa"/>
            <w:tcBorders>
              <w:top w:val="nil"/>
              <w:left w:val="nil"/>
              <w:bottom w:val="single" w:sz="4" w:space="0" w:color="auto"/>
              <w:right w:val="single" w:sz="4" w:space="0" w:color="auto"/>
            </w:tcBorders>
            <w:shd w:val="clear" w:color="auto" w:fill="auto"/>
            <w:noWrap/>
            <w:vAlign w:val="center"/>
            <w:hideMark/>
          </w:tcPr>
          <w:p w14:paraId="36774AEC" w14:textId="77777777" w:rsidR="006D44EF" w:rsidRPr="002D5696" w:rsidRDefault="006D44EF" w:rsidP="00AC27B4">
            <w:pPr>
              <w:overflowPunct/>
              <w:autoSpaceDE/>
              <w:autoSpaceDN/>
              <w:adjustRightInd/>
              <w:spacing w:before="0" w:after="0"/>
              <w:ind w:left="0"/>
              <w:jc w:val="right"/>
              <w:textAlignment w:val="auto"/>
              <w:rPr>
                <w:color w:val="000000"/>
                <w:sz w:val="16"/>
                <w:szCs w:val="16"/>
                <w:lang w:eastAsia="sl-SI"/>
              </w:rPr>
            </w:pPr>
            <w:r w:rsidRPr="002D5696">
              <w:rPr>
                <w:color w:val="000000"/>
                <w:sz w:val="16"/>
                <w:szCs w:val="16"/>
                <w:lang w:eastAsia="sl-SI"/>
              </w:rPr>
              <w:t>0</w:t>
            </w:r>
          </w:p>
        </w:tc>
      </w:tr>
      <w:tr w:rsidR="006D44EF" w:rsidRPr="002D5696" w14:paraId="1072F67F" w14:textId="77777777" w:rsidTr="00AC27B4">
        <w:trPr>
          <w:trHeight w:val="300"/>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2CF12709" w14:textId="77777777" w:rsidR="006D44EF" w:rsidRPr="002D5696" w:rsidRDefault="006D44EF" w:rsidP="00AC27B4">
            <w:pPr>
              <w:overflowPunct/>
              <w:autoSpaceDE/>
              <w:autoSpaceDN/>
              <w:adjustRightInd/>
              <w:spacing w:before="0" w:after="0"/>
              <w:ind w:left="0"/>
              <w:textAlignment w:val="auto"/>
              <w:rPr>
                <w:color w:val="000000"/>
                <w:sz w:val="16"/>
                <w:szCs w:val="16"/>
                <w:lang w:eastAsia="sl-SI"/>
              </w:rPr>
            </w:pPr>
            <w:r w:rsidRPr="002D5696">
              <w:rPr>
                <w:color w:val="000000"/>
                <w:sz w:val="16"/>
                <w:szCs w:val="16"/>
                <w:lang w:eastAsia="sl-SI"/>
              </w:rPr>
              <w:t>241000 - KRATK.OBVEZNOSTI DO NEPOSR.UPOR.PRORAČ. OBČINE TRŽIČ</w:t>
            </w:r>
          </w:p>
        </w:tc>
        <w:tc>
          <w:tcPr>
            <w:tcW w:w="1418" w:type="dxa"/>
            <w:tcBorders>
              <w:top w:val="nil"/>
              <w:left w:val="nil"/>
              <w:bottom w:val="single" w:sz="4" w:space="0" w:color="auto"/>
              <w:right w:val="single" w:sz="4" w:space="0" w:color="auto"/>
            </w:tcBorders>
            <w:shd w:val="clear" w:color="auto" w:fill="auto"/>
            <w:noWrap/>
            <w:vAlign w:val="center"/>
            <w:hideMark/>
          </w:tcPr>
          <w:p w14:paraId="3A735365" w14:textId="77777777" w:rsidR="006D44EF" w:rsidRPr="002D5696" w:rsidRDefault="006D44EF" w:rsidP="00AC27B4">
            <w:pPr>
              <w:overflowPunct/>
              <w:autoSpaceDE/>
              <w:autoSpaceDN/>
              <w:adjustRightInd/>
              <w:spacing w:before="0" w:after="0"/>
              <w:ind w:left="0"/>
              <w:jc w:val="right"/>
              <w:textAlignment w:val="auto"/>
              <w:rPr>
                <w:color w:val="000000"/>
                <w:sz w:val="16"/>
                <w:szCs w:val="16"/>
                <w:lang w:eastAsia="sl-SI"/>
              </w:rPr>
            </w:pPr>
            <w:r w:rsidRPr="002D5696">
              <w:rPr>
                <w:color w:val="000000"/>
                <w:sz w:val="16"/>
                <w:szCs w:val="16"/>
                <w:lang w:eastAsia="sl-SI"/>
              </w:rPr>
              <w:t>54,74</w:t>
            </w:r>
          </w:p>
        </w:tc>
        <w:tc>
          <w:tcPr>
            <w:tcW w:w="1376" w:type="dxa"/>
            <w:tcBorders>
              <w:top w:val="nil"/>
              <w:left w:val="nil"/>
              <w:bottom w:val="single" w:sz="4" w:space="0" w:color="auto"/>
              <w:right w:val="single" w:sz="4" w:space="0" w:color="auto"/>
            </w:tcBorders>
            <w:shd w:val="clear" w:color="auto" w:fill="auto"/>
            <w:noWrap/>
            <w:vAlign w:val="center"/>
            <w:hideMark/>
          </w:tcPr>
          <w:p w14:paraId="75531C56" w14:textId="77777777" w:rsidR="006D44EF" w:rsidRPr="002D5696" w:rsidRDefault="006D44EF" w:rsidP="00AC27B4">
            <w:pPr>
              <w:overflowPunct/>
              <w:autoSpaceDE/>
              <w:autoSpaceDN/>
              <w:adjustRightInd/>
              <w:spacing w:before="0" w:after="0"/>
              <w:ind w:left="0"/>
              <w:jc w:val="right"/>
              <w:textAlignment w:val="auto"/>
              <w:rPr>
                <w:color w:val="000000"/>
                <w:sz w:val="16"/>
                <w:szCs w:val="16"/>
                <w:lang w:eastAsia="sl-SI"/>
              </w:rPr>
            </w:pPr>
            <w:r w:rsidRPr="002D5696">
              <w:rPr>
                <w:color w:val="000000"/>
                <w:sz w:val="16"/>
                <w:szCs w:val="16"/>
                <w:lang w:eastAsia="sl-SI"/>
              </w:rPr>
              <w:t>0</w:t>
            </w:r>
          </w:p>
        </w:tc>
      </w:tr>
      <w:tr w:rsidR="006D44EF" w:rsidRPr="002D5696" w14:paraId="181B434D" w14:textId="77777777" w:rsidTr="00AC27B4">
        <w:trPr>
          <w:trHeight w:val="300"/>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2567254E" w14:textId="77777777" w:rsidR="006D44EF" w:rsidRPr="002D5696" w:rsidRDefault="006D44EF" w:rsidP="00AC27B4">
            <w:pPr>
              <w:overflowPunct/>
              <w:autoSpaceDE/>
              <w:autoSpaceDN/>
              <w:adjustRightInd/>
              <w:spacing w:before="0" w:after="0"/>
              <w:ind w:left="0"/>
              <w:textAlignment w:val="auto"/>
              <w:rPr>
                <w:color w:val="000000"/>
                <w:sz w:val="16"/>
                <w:szCs w:val="16"/>
                <w:lang w:eastAsia="sl-SI"/>
              </w:rPr>
            </w:pPr>
            <w:r w:rsidRPr="002D5696">
              <w:rPr>
                <w:color w:val="000000"/>
                <w:sz w:val="16"/>
                <w:szCs w:val="16"/>
                <w:lang w:eastAsia="sl-SI"/>
              </w:rPr>
              <w:t>241100 - KRATK.OBVEZNOSTI DO NEPOSRED.UPOR.PRORAČ.- OSTALE OBČINE</w:t>
            </w:r>
          </w:p>
        </w:tc>
        <w:tc>
          <w:tcPr>
            <w:tcW w:w="1418" w:type="dxa"/>
            <w:tcBorders>
              <w:top w:val="nil"/>
              <w:left w:val="nil"/>
              <w:bottom w:val="single" w:sz="4" w:space="0" w:color="auto"/>
              <w:right w:val="single" w:sz="4" w:space="0" w:color="auto"/>
            </w:tcBorders>
            <w:shd w:val="clear" w:color="auto" w:fill="auto"/>
            <w:noWrap/>
            <w:vAlign w:val="center"/>
            <w:hideMark/>
          </w:tcPr>
          <w:p w14:paraId="010ED989" w14:textId="77777777" w:rsidR="006D44EF" w:rsidRPr="002D5696" w:rsidRDefault="006D44EF" w:rsidP="00AC27B4">
            <w:pPr>
              <w:overflowPunct/>
              <w:autoSpaceDE/>
              <w:autoSpaceDN/>
              <w:adjustRightInd/>
              <w:spacing w:before="0" w:after="0"/>
              <w:ind w:left="0"/>
              <w:jc w:val="right"/>
              <w:textAlignment w:val="auto"/>
              <w:rPr>
                <w:color w:val="000000"/>
                <w:sz w:val="16"/>
                <w:szCs w:val="16"/>
                <w:lang w:eastAsia="sl-SI"/>
              </w:rPr>
            </w:pPr>
            <w:r w:rsidRPr="002D5696">
              <w:rPr>
                <w:color w:val="000000"/>
                <w:sz w:val="16"/>
                <w:szCs w:val="16"/>
                <w:lang w:eastAsia="sl-SI"/>
              </w:rPr>
              <w:t>33.875,85</w:t>
            </w:r>
          </w:p>
        </w:tc>
        <w:tc>
          <w:tcPr>
            <w:tcW w:w="1376" w:type="dxa"/>
            <w:tcBorders>
              <w:top w:val="nil"/>
              <w:left w:val="nil"/>
              <w:bottom w:val="single" w:sz="4" w:space="0" w:color="auto"/>
              <w:right w:val="single" w:sz="4" w:space="0" w:color="auto"/>
            </w:tcBorders>
            <w:shd w:val="clear" w:color="auto" w:fill="auto"/>
            <w:noWrap/>
            <w:vAlign w:val="center"/>
            <w:hideMark/>
          </w:tcPr>
          <w:p w14:paraId="31BC1917" w14:textId="77777777" w:rsidR="006D44EF" w:rsidRPr="002D5696" w:rsidRDefault="006D44EF" w:rsidP="00AC27B4">
            <w:pPr>
              <w:overflowPunct/>
              <w:autoSpaceDE/>
              <w:autoSpaceDN/>
              <w:adjustRightInd/>
              <w:spacing w:before="0" w:after="0"/>
              <w:ind w:left="0"/>
              <w:jc w:val="right"/>
              <w:textAlignment w:val="auto"/>
              <w:rPr>
                <w:color w:val="000000"/>
                <w:sz w:val="16"/>
                <w:szCs w:val="16"/>
                <w:lang w:eastAsia="sl-SI"/>
              </w:rPr>
            </w:pPr>
            <w:r w:rsidRPr="002D5696">
              <w:rPr>
                <w:color w:val="000000"/>
                <w:sz w:val="16"/>
                <w:szCs w:val="16"/>
                <w:lang w:eastAsia="sl-SI"/>
              </w:rPr>
              <w:t>0</w:t>
            </w:r>
          </w:p>
        </w:tc>
      </w:tr>
      <w:tr w:rsidR="006D44EF" w:rsidRPr="002D5696" w14:paraId="279AC17B" w14:textId="77777777" w:rsidTr="00AC27B4">
        <w:trPr>
          <w:trHeight w:val="300"/>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68F1ABF0" w14:textId="77777777" w:rsidR="006D44EF" w:rsidRPr="002D5696" w:rsidRDefault="006D44EF" w:rsidP="00AC27B4">
            <w:pPr>
              <w:overflowPunct/>
              <w:autoSpaceDE/>
              <w:autoSpaceDN/>
              <w:adjustRightInd/>
              <w:spacing w:before="0" w:after="0"/>
              <w:ind w:left="0"/>
              <w:textAlignment w:val="auto"/>
              <w:rPr>
                <w:color w:val="000000"/>
                <w:sz w:val="16"/>
                <w:szCs w:val="16"/>
                <w:lang w:eastAsia="sl-SI"/>
              </w:rPr>
            </w:pPr>
            <w:r w:rsidRPr="002D5696">
              <w:rPr>
                <w:color w:val="000000"/>
                <w:sz w:val="16"/>
                <w:szCs w:val="16"/>
                <w:lang w:eastAsia="sl-SI"/>
              </w:rPr>
              <w:t>242000 - KRATKOROČNE OBVEZNOSTI DO POSREDNIH UPORAB. PRORAČUNA DRŽAVE</w:t>
            </w:r>
          </w:p>
        </w:tc>
        <w:tc>
          <w:tcPr>
            <w:tcW w:w="1418" w:type="dxa"/>
            <w:tcBorders>
              <w:top w:val="nil"/>
              <w:left w:val="nil"/>
              <w:bottom w:val="single" w:sz="4" w:space="0" w:color="auto"/>
              <w:right w:val="single" w:sz="4" w:space="0" w:color="auto"/>
            </w:tcBorders>
            <w:shd w:val="clear" w:color="auto" w:fill="auto"/>
            <w:noWrap/>
            <w:vAlign w:val="center"/>
            <w:hideMark/>
          </w:tcPr>
          <w:p w14:paraId="1A5DF8E8" w14:textId="77777777" w:rsidR="006D44EF" w:rsidRPr="002D5696" w:rsidRDefault="006D44EF" w:rsidP="00AC27B4">
            <w:pPr>
              <w:overflowPunct/>
              <w:autoSpaceDE/>
              <w:autoSpaceDN/>
              <w:adjustRightInd/>
              <w:spacing w:before="0" w:after="0"/>
              <w:ind w:left="0"/>
              <w:jc w:val="right"/>
              <w:textAlignment w:val="auto"/>
              <w:rPr>
                <w:color w:val="000000"/>
                <w:sz w:val="16"/>
                <w:szCs w:val="16"/>
                <w:lang w:eastAsia="sl-SI"/>
              </w:rPr>
            </w:pPr>
            <w:r w:rsidRPr="002D5696">
              <w:rPr>
                <w:color w:val="000000"/>
                <w:sz w:val="16"/>
                <w:szCs w:val="16"/>
                <w:lang w:eastAsia="sl-SI"/>
              </w:rPr>
              <w:t>97.698,53</w:t>
            </w:r>
          </w:p>
        </w:tc>
        <w:tc>
          <w:tcPr>
            <w:tcW w:w="1376" w:type="dxa"/>
            <w:tcBorders>
              <w:top w:val="nil"/>
              <w:left w:val="nil"/>
              <w:bottom w:val="single" w:sz="4" w:space="0" w:color="auto"/>
              <w:right w:val="single" w:sz="4" w:space="0" w:color="auto"/>
            </w:tcBorders>
            <w:shd w:val="clear" w:color="auto" w:fill="auto"/>
            <w:noWrap/>
            <w:vAlign w:val="center"/>
            <w:hideMark/>
          </w:tcPr>
          <w:p w14:paraId="2222AEDB" w14:textId="77777777" w:rsidR="006D44EF" w:rsidRPr="002D5696" w:rsidRDefault="006D44EF" w:rsidP="00AC27B4">
            <w:pPr>
              <w:overflowPunct/>
              <w:autoSpaceDE/>
              <w:autoSpaceDN/>
              <w:adjustRightInd/>
              <w:spacing w:before="0" w:after="0"/>
              <w:ind w:left="0"/>
              <w:jc w:val="right"/>
              <w:textAlignment w:val="auto"/>
              <w:rPr>
                <w:color w:val="000000"/>
                <w:sz w:val="16"/>
                <w:szCs w:val="16"/>
                <w:lang w:eastAsia="sl-SI"/>
              </w:rPr>
            </w:pPr>
            <w:r w:rsidRPr="002D5696">
              <w:rPr>
                <w:color w:val="000000"/>
                <w:sz w:val="16"/>
                <w:szCs w:val="16"/>
                <w:lang w:eastAsia="sl-SI"/>
              </w:rPr>
              <w:t>0</w:t>
            </w:r>
          </w:p>
        </w:tc>
      </w:tr>
      <w:tr w:rsidR="006D44EF" w:rsidRPr="002D5696" w14:paraId="2E92D9BA" w14:textId="77777777" w:rsidTr="00AC27B4">
        <w:trPr>
          <w:trHeight w:val="300"/>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76FD4ED1" w14:textId="77777777" w:rsidR="006D44EF" w:rsidRPr="002D5696" w:rsidRDefault="006D44EF" w:rsidP="00AC27B4">
            <w:pPr>
              <w:overflowPunct/>
              <w:autoSpaceDE/>
              <w:autoSpaceDN/>
              <w:adjustRightInd/>
              <w:spacing w:before="0" w:after="0"/>
              <w:ind w:left="0"/>
              <w:textAlignment w:val="auto"/>
              <w:rPr>
                <w:color w:val="000000"/>
                <w:sz w:val="16"/>
                <w:szCs w:val="16"/>
                <w:lang w:eastAsia="sl-SI"/>
              </w:rPr>
            </w:pPr>
            <w:r w:rsidRPr="002D5696">
              <w:rPr>
                <w:color w:val="000000"/>
                <w:sz w:val="16"/>
                <w:szCs w:val="16"/>
                <w:lang w:eastAsia="sl-SI"/>
              </w:rPr>
              <w:t>243000 - KRATKOROČNE OBBVEZNOSTI DO POSRED. UPOR.PRORAČ. OBČINE TRŽIČ</w:t>
            </w:r>
          </w:p>
        </w:tc>
        <w:tc>
          <w:tcPr>
            <w:tcW w:w="1418" w:type="dxa"/>
            <w:tcBorders>
              <w:top w:val="nil"/>
              <w:left w:val="nil"/>
              <w:bottom w:val="single" w:sz="4" w:space="0" w:color="auto"/>
              <w:right w:val="single" w:sz="4" w:space="0" w:color="auto"/>
            </w:tcBorders>
            <w:shd w:val="clear" w:color="auto" w:fill="auto"/>
            <w:noWrap/>
            <w:vAlign w:val="center"/>
            <w:hideMark/>
          </w:tcPr>
          <w:p w14:paraId="6EC59E89" w14:textId="77777777" w:rsidR="006D44EF" w:rsidRPr="002D5696" w:rsidRDefault="006D44EF" w:rsidP="00AC27B4">
            <w:pPr>
              <w:overflowPunct/>
              <w:autoSpaceDE/>
              <w:autoSpaceDN/>
              <w:adjustRightInd/>
              <w:spacing w:before="0" w:after="0"/>
              <w:ind w:left="0"/>
              <w:jc w:val="right"/>
              <w:textAlignment w:val="auto"/>
              <w:rPr>
                <w:color w:val="000000"/>
                <w:sz w:val="16"/>
                <w:szCs w:val="16"/>
                <w:lang w:eastAsia="sl-SI"/>
              </w:rPr>
            </w:pPr>
            <w:r w:rsidRPr="002D5696">
              <w:rPr>
                <w:color w:val="000000"/>
                <w:sz w:val="16"/>
                <w:szCs w:val="16"/>
                <w:lang w:eastAsia="sl-SI"/>
              </w:rPr>
              <w:t>333.542,60</w:t>
            </w:r>
          </w:p>
        </w:tc>
        <w:tc>
          <w:tcPr>
            <w:tcW w:w="1376" w:type="dxa"/>
            <w:tcBorders>
              <w:top w:val="nil"/>
              <w:left w:val="nil"/>
              <w:bottom w:val="single" w:sz="4" w:space="0" w:color="auto"/>
              <w:right w:val="single" w:sz="4" w:space="0" w:color="auto"/>
            </w:tcBorders>
            <w:shd w:val="clear" w:color="auto" w:fill="auto"/>
            <w:noWrap/>
            <w:vAlign w:val="center"/>
            <w:hideMark/>
          </w:tcPr>
          <w:p w14:paraId="2E5FDC4A" w14:textId="77777777" w:rsidR="006D44EF" w:rsidRPr="002D5696" w:rsidRDefault="006D44EF" w:rsidP="00AC27B4">
            <w:pPr>
              <w:overflowPunct/>
              <w:autoSpaceDE/>
              <w:autoSpaceDN/>
              <w:adjustRightInd/>
              <w:spacing w:before="0" w:after="0"/>
              <w:ind w:left="0"/>
              <w:jc w:val="right"/>
              <w:textAlignment w:val="auto"/>
              <w:rPr>
                <w:color w:val="000000"/>
                <w:sz w:val="16"/>
                <w:szCs w:val="16"/>
                <w:lang w:eastAsia="sl-SI"/>
              </w:rPr>
            </w:pPr>
            <w:r w:rsidRPr="002D5696">
              <w:rPr>
                <w:color w:val="000000"/>
                <w:sz w:val="16"/>
                <w:szCs w:val="16"/>
                <w:lang w:eastAsia="sl-SI"/>
              </w:rPr>
              <w:t>0</w:t>
            </w:r>
          </w:p>
        </w:tc>
      </w:tr>
      <w:tr w:rsidR="006D44EF" w:rsidRPr="002D5696" w14:paraId="7F8749F8" w14:textId="77777777" w:rsidTr="00AC27B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77C0D" w14:textId="77777777" w:rsidR="006D44EF" w:rsidRPr="002D5696" w:rsidRDefault="006D44EF" w:rsidP="00AC27B4">
            <w:pPr>
              <w:overflowPunct/>
              <w:autoSpaceDE/>
              <w:autoSpaceDN/>
              <w:adjustRightInd/>
              <w:spacing w:before="0" w:after="0"/>
              <w:ind w:left="0"/>
              <w:textAlignment w:val="auto"/>
              <w:rPr>
                <w:color w:val="000000"/>
                <w:sz w:val="16"/>
                <w:szCs w:val="16"/>
                <w:lang w:eastAsia="sl-SI"/>
              </w:rPr>
            </w:pPr>
            <w:r w:rsidRPr="002D5696">
              <w:rPr>
                <w:color w:val="000000"/>
                <w:sz w:val="16"/>
                <w:szCs w:val="16"/>
                <w:lang w:eastAsia="sl-SI"/>
              </w:rPr>
              <w:t>243100 - KRATKOROČNE OBBVEZNOSTI DO POSRED.UPOR.PRORAČ.OSTALE OBČINE</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41EE380" w14:textId="77777777" w:rsidR="006D44EF" w:rsidRPr="002D5696" w:rsidRDefault="006D44EF" w:rsidP="00AC27B4">
            <w:pPr>
              <w:overflowPunct/>
              <w:autoSpaceDE/>
              <w:autoSpaceDN/>
              <w:adjustRightInd/>
              <w:spacing w:before="0" w:after="0"/>
              <w:ind w:left="0"/>
              <w:jc w:val="right"/>
              <w:textAlignment w:val="auto"/>
              <w:rPr>
                <w:color w:val="000000"/>
                <w:sz w:val="16"/>
                <w:szCs w:val="16"/>
                <w:lang w:eastAsia="sl-SI"/>
              </w:rPr>
            </w:pPr>
            <w:r w:rsidRPr="002D5696">
              <w:rPr>
                <w:color w:val="000000"/>
                <w:sz w:val="16"/>
                <w:szCs w:val="16"/>
                <w:lang w:eastAsia="sl-SI"/>
              </w:rPr>
              <w:t>20.017,14</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14:paraId="100A8B1B" w14:textId="77777777" w:rsidR="006D44EF" w:rsidRPr="002D5696" w:rsidRDefault="006D44EF" w:rsidP="00AC27B4">
            <w:pPr>
              <w:overflowPunct/>
              <w:autoSpaceDE/>
              <w:autoSpaceDN/>
              <w:adjustRightInd/>
              <w:spacing w:before="0" w:after="0"/>
              <w:ind w:left="0"/>
              <w:jc w:val="right"/>
              <w:textAlignment w:val="auto"/>
              <w:rPr>
                <w:color w:val="000000"/>
                <w:sz w:val="16"/>
                <w:szCs w:val="16"/>
                <w:lang w:eastAsia="sl-SI"/>
              </w:rPr>
            </w:pPr>
            <w:r w:rsidRPr="002D5696">
              <w:rPr>
                <w:color w:val="000000"/>
                <w:sz w:val="16"/>
                <w:szCs w:val="16"/>
                <w:lang w:eastAsia="sl-SI"/>
              </w:rPr>
              <w:t>0</w:t>
            </w:r>
          </w:p>
        </w:tc>
      </w:tr>
      <w:tr w:rsidR="006D44EF" w:rsidRPr="002D5696" w14:paraId="53FD98A4" w14:textId="77777777" w:rsidTr="00AC27B4">
        <w:trPr>
          <w:trHeight w:val="300"/>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042DB405" w14:textId="77777777" w:rsidR="006D44EF" w:rsidRPr="002D5696" w:rsidRDefault="006D44EF" w:rsidP="00AC27B4">
            <w:pPr>
              <w:overflowPunct/>
              <w:autoSpaceDE/>
              <w:autoSpaceDN/>
              <w:adjustRightInd/>
              <w:spacing w:before="0" w:after="0"/>
              <w:ind w:left="0"/>
              <w:textAlignment w:val="auto"/>
              <w:rPr>
                <w:b/>
                <w:bCs/>
                <w:color w:val="000000"/>
                <w:sz w:val="16"/>
                <w:szCs w:val="16"/>
                <w:lang w:eastAsia="sl-SI"/>
              </w:rPr>
            </w:pPr>
            <w:r w:rsidRPr="002D5696">
              <w:rPr>
                <w:b/>
                <w:bCs/>
                <w:color w:val="000000"/>
                <w:sz w:val="16"/>
                <w:szCs w:val="16"/>
                <w:lang w:eastAsia="sl-SI"/>
              </w:rPr>
              <w:t>Skupaj:</w:t>
            </w:r>
          </w:p>
        </w:tc>
        <w:tc>
          <w:tcPr>
            <w:tcW w:w="1418" w:type="dxa"/>
            <w:tcBorders>
              <w:top w:val="nil"/>
              <w:left w:val="nil"/>
              <w:bottom w:val="single" w:sz="4" w:space="0" w:color="auto"/>
              <w:right w:val="single" w:sz="4" w:space="0" w:color="auto"/>
            </w:tcBorders>
            <w:shd w:val="clear" w:color="auto" w:fill="auto"/>
            <w:noWrap/>
            <w:vAlign w:val="center"/>
            <w:hideMark/>
          </w:tcPr>
          <w:p w14:paraId="685FE048" w14:textId="77777777" w:rsidR="006D44EF" w:rsidRPr="002D5696" w:rsidRDefault="006D44EF" w:rsidP="00AC27B4">
            <w:pPr>
              <w:overflowPunct/>
              <w:autoSpaceDE/>
              <w:autoSpaceDN/>
              <w:adjustRightInd/>
              <w:spacing w:before="0" w:after="0"/>
              <w:ind w:left="0"/>
              <w:jc w:val="right"/>
              <w:textAlignment w:val="auto"/>
              <w:rPr>
                <w:b/>
                <w:bCs/>
                <w:color w:val="000000"/>
                <w:sz w:val="16"/>
                <w:szCs w:val="16"/>
                <w:lang w:eastAsia="sl-SI"/>
              </w:rPr>
            </w:pPr>
            <w:r w:rsidRPr="002D5696">
              <w:rPr>
                <w:b/>
                <w:bCs/>
                <w:color w:val="000000"/>
                <w:sz w:val="16"/>
                <w:szCs w:val="16"/>
                <w:lang w:eastAsia="sl-SI"/>
              </w:rPr>
              <w:t>1.642.813,78</w:t>
            </w:r>
          </w:p>
        </w:tc>
        <w:tc>
          <w:tcPr>
            <w:tcW w:w="1376" w:type="dxa"/>
            <w:tcBorders>
              <w:top w:val="nil"/>
              <w:left w:val="nil"/>
              <w:bottom w:val="single" w:sz="4" w:space="0" w:color="auto"/>
              <w:right w:val="single" w:sz="4" w:space="0" w:color="auto"/>
            </w:tcBorders>
            <w:shd w:val="clear" w:color="auto" w:fill="auto"/>
            <w:noWrap/>
            <w:vAlign w:val="center"/>
            <w:hideMark/>
          </w:tcPr>
          <w:p w14:paraId="412C1A66" w14:textId="77777777" w:rsidR="006D44EF" w:rsidRPr="002D5696" w:rsidRDefault="006D44EF" w:rsidP="00AC27B4">
            <w:pPr>
              <w:overflowPunct/>
              <w:autoSpaceDE/>
              <w:autoSpaceDN/>
              <w:adjustRightInd/>
              <w:spacing w:before="0" w:after="0"/>
              <w:ind w:left="0"/>
              <w:jc w:val="right"/>
              <w:textAlignment w:val="auto"/>
              <w:rPr>
                <w:b/>
                <w:bCs/>
                <w:color w:val="000000"/>
                <w:sz w:val="16"/>
                <w:szCs w:val="16"/>
                <w:lang w:eastAsia="sl-SI"/>
              </w:rPr>
            </w:pPr>
            <w:r w:rsidRPr="002D5696">
              <w:rPr>
                <w:b/>
                <w:bCs/>
                <w:color w:val="000000"/>
                <w:sz w:val="16"/>
                <w:szCs w:val="16"/>
                <w:lang w:eastAsia="sl-SI"/>
              </w:rPr>
              <w:t>0</w:t>
            </w:r>
          </w:p>
        </w:tc>
      </w:tr>
    </w:tbl>
    <w:p w14:paraId="42D5A066" w14:textId="77777777" w:rsidR="006D44EF" w:rsidRPr="00EC22EE" w:rsidRDefault="006D44EF" w:rsidP="006D44EF">
      <w:pPr>
        <w:jc w:val="both"/>
        <w:rPr>
          <w:noProof/>
          <w:highlight w:val="yellow"/>
          <w:lang w:eastAsia="sl-SI"/>
        </w:rPr>
      </w:pPr>
    </w:p>
    <w:p w14:paraId="18773436" w14:textId="77777777" w:rsidR="006D44EF" w:rsidRDefault="006D44EF" w:rsidP="006D44EF">
      <w:pPr>
        <w:jc w:val="both"/>
        <w:rPr>
          <w:noProof/>
        </w:rPr>
      </w:pPr>
      <w:r w:rsidRPr="00EC22EE">
        <w:rPr>
          <w:noProof/>
        </w:rPr>
        <w:t>V primerjavi z letom 20</w:t>
      </w:r>
      <w:r>
        <w:rPr>
          <w:noProof/>
        </w:rPr>
        <w:t>20</w:t>
      </w:r>
      <w:r w:rsidRPr="00EC22EE">
        <w:rPr>
          <w:noProof/>
        </w:rPr>
        <w:t>, so se v letu 20</w:t>
      </w:r>
      <w:r>
        <w:rPr>
          <w:noProof/>
        </w:rPr>
        <w:t xml:space="preserve">21 </w:t>
      </w:r>
      <w:r w:rsidRPr="00EC22EE">
        <w:rPr>
          <w:noProof/>
        </w:rPr>
        <w:t xml:space="preserve">kratkoročne obveznosti </w:t>
      </w:r>
      <w:r>
        <w:rPr>
          <w:noProof/>
        </w:rPr>
        <w:t>sumarno povečale predvsem iz naslova kratkoročnih obveznosti do dobaviteljev, kar gre predvsem na račun prejetih situacij za opravljene gradbene storitve za  gradnjo kanalizacije v sklopu projekta DRR2 in za obnovo gradu Neuhaus</w:t>
      </w:r>
      <w:r w:rsidRPr="00EC22EE">
        <w:rPr>
          <w:noProof/>
        </w:rPr>
        <w:t xml:space="preserve">. </w:t>
      </w:r>
    </w:p>
    <w:p w14:paraId="301AB636" w14:textId="77777777" w:rsidR="006D44EF" w:rsidRPr="00EC22EE" w:rsidRDefault="006D44EF" w:rsidP="006D44EF">
      <w:pPr>
        <w:jc w:val="both"/>
        <w:rPr>
          <w:noProof/>
          <w:highlight w:val="yellow"/>
          <w:lang w:eastAsia="sl-SI"/>
        </w:rPr>
      </w:pPr>
    </w:p>
    <w:p w14:paraId="0BCD111C" w14:textId="77777777" w:rsidR="006D44EF" w:rsidRPr="00EC22EE" w:rsidRDefault="006D44EF" w:rsidP="006D44EF">
      <w:pPr>
        <w:jc w:val="both"/>
        <w:rPr>
          <w:b/>
          <w:i/>
          <w:noProof/>
        </w:rPr>
      </w:pPr>
      <w:r w:rsidRPr="00426DE9">
        <w:rPr>
          <w:b/>
          <w:i/>
          <w:noProof/>
        </w:rPr>
        <w:t>5. DOLGOROČNE OBVEZNOSTI</w:t>
      </w:r>
    </w:p>
    <w:p w14:paraId="55160A54" w14:textId="77777777" w:rsidR="006D44EF" w:rsidRDefault="006D44EF" w:rsidP="006D44EF">
      <w:pPr>
        <w:jc w:val="both"/>
        <w:rPr>
          <w:noProof/>
        </w:rPr>
      </w:pPr>
      <w:r w:rsidRPr="00EC22EE">
        <w:rPr>
          <w:noProof/>
        </w:rPr>
        <w:t>Občina Tržič je imela na dan 31.12.20</w:t>
      </w:r>
      <w:r>
        <w:rPr>
          <w:noProof/>
        </w:rPr>
        <w:t>21</w:t>
      </w:r>
      <w:r w:rsidRPr="00EC22EE">
        <w:rPr>
          <w:noProof/>
        </w:rPr>
        <w:t xml:space="preserve"> odprta dolgoročna posojila po </w:t>
      </w:r>
      <w:r>
        <w:rPr>
          <w:noProof/>
        </w:rPr>
        <w:t xml:space="preserve">treh </w:t>
      </w:r>
      <w:r w:rsidRPr="00EC22EE">
        <w:rPr>
          <w:noProof/>
        </w:rPr>
        <w:t xml:space="preserve">pogodbah za bančne kreditev in po pogodbah z MGRT (povratna sredstva po ZFO), v skupni vrednosti </w:t>
      </w:r>
      <w:r>
        <w:rPr>
          <w:noProof/>
        </w:rPr>
        <w:t xml:space="preserve">1.350.945,69 </w:t>
      </w:r>
      <w:r w:rsidRPr="00EC22EE">
        <w:rPr>
          <w:noProof/>
        </w:rPr>
        <w:t>EUR. Spodnja tabela prikazuje stanje dolga na dan 31.12.20</w:t>
      </w:r>
      <w:r>
        <w:rPr>
          <w:noProof/>
        </w:rPr>
        <w:t>20</w:t>
      </w:r>
      <w:r w:rsidRPr="00EC22EE">
        <w:rPr>
          <w:noProof/>
        </w:rPr>
        <w:t xml:space="preserve"> in zapadlost po posamezni kreditni pogodbi.</w:t>
      </w:r>
    </w:p>
    <w:p w14:paraId="49972A55" w14:textId="77777777" w:rsidR="006D44EF" w:rsidRDefault="006D44EF" w:rsidP="006D44EF">
      <w:pPr>
        <w:jc w:val="both"/>
        <w:rPr>
          <w:noProof/>
        </w:rPr>
      </w:pPr>
    </w:p>
    <w:tbl>
      <w:tblPr>
        <w:tblW w:w="9790" w:type="dxa"/>
        <w:tblInd w:w="-5" w:type="dxa"/>
        <w:tblCellMar>
          <w:left w:w="70" w:type="dxa"/>
          <w:right w:w="70" w:type="dxa"/>
        </w:tblCellMar>
        <w:tblLook w:val="04A0" w:firstRow="1" w:lastRow="0" w:firstColumn="1" w:lastColumn="0" w:noHBand="0" w:noVBand="1"/>
      </w:tblPr>
      <w:tblGrid>
        <w:gridCol w:w="5867"/>
        <w:gridCol w:w="1930"/>
        <w:gridCol w:w="1993"/>
      </w:tblGrid>
      <w:tr w:rsidR="006D44EF" w:rsidRPr="002D5696" w14:paraId="46FA1E12" w14:textId="77777777" w:rsidTr="00AC27B4">
        <w:trPr>
          <w:trHeight w:val="898"/>
        </w:trPr>
        <w:tc>
          <w:tcPr>
            <w:tcW w:w="5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3FD559" w14:textId="77777777" w:rsidR="006D44EF" w:rsidRPr="002D5696" w:rsidRDefault="006D44EF" w:rsidP="00AC27B4">
            <w:pPr>
              <w:jc w:val="both"/>
              <w:rPr>
                <w:bCs/>
                <w:sz w:val="16"/>
                <w:szCs w:val="16"/>
              </w:rPr>
            </w:pPr>
            <w:r w:rsidRPr="002D5696">
              <w:rPr>
                <w:bCs/>
                <w:sz w:val="16"/>
                <w:szCs w:val="16"/>
              </w:rPr>
              <w:t>Vrsta kredita</w:t>
            </w:r>
          </w:p>
        </w:tc>
        <w:tc>
          <w:tcPr>
            <w:tcW w:w="193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6E88255" w14:textId="77777777" w:rsidR="006D44EF" w:rsidRPr="002D5696" w:rsidRDefault="006D44EF" w:rsidP="00AC27B4">
            <w:pPr>
              <w:jc w:val="center"/>
              <w:rPr>
                <w:bCs/>
                <w:sz w:val="16"/>
                <w:szCs w:val="16"/>
              </w:rPr>
            </w:pPr>
            <w:r w:rsidRPr="002D5696">
              <w:rPr>
                <w:bCs/>
                <w:sz w:val="16"/>
                <w:szCs w:val="16"/>
              </w:rPr>
              <w:t>Stanje na dan 31.12.2021 v EUR</w:t>
            </w:r>
          </w:p>
        </w:tc>
        <w:tc>
          <w:tcPr>
            <w:tcW w:w="19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0DCF043" w14:textId="77777777" w:rsidR="006D44EF" w:rsidRPr="002D5696" w:rsidRDefault="006D44EF" w:rsidP="00AC27B4">
            <w:pPr>
              <w:jc w:val="center"/>
              <w:rPr>
                <w:bCs/>
                <w:sz w:val="16"/>
                <w:szCs w:val="16"/>
              </w:rPr>
            </w:pPr>
            <w:r w:rsidRPr="002D5696">
              <w:rPr>
                <w:bCs/>
                <w:sz w:val="16"/>
                <w:szCs w:val="16"/>
              </w:rPr>
              <w:t>Zapadlost</w:t>
            </w:r>
          </w:p>
        </w:tc>
      </w:tr>
      <w:tr w:rsidR="006D44EF" w:rsidRPr="002D5696" w14:paraId="084C56F7" w14:textId="77777777" w:rsidTr="00AC27B4">
        <w:trPr>
          <w:trHeight w:val="381"/>
        </w:trPr>
        <w:tc>
          <w:tcPr>
            <w:tcW w:w="5867" w:type="dxa"/>
            <w:tcBorders>
              <w:top w:val="nil"/>
              <w:left w:val="single" w:sz="4" w:space="0" w:color="auto"/>
              <w:bottom w:val="single" w:sz="4" w:space="0" w:color="auto"/>
              <w:right w:val="single" w:sz="4" w:space="0" w:color="auto"/>
            </w:tcBorders>
            <w:shd w:val="clear" w:color="auto" w:fill="auto"/>
            <w:vAlign w:val="center"/>
            <w:hideMark/>
          </w:tcPr>
          <w:p w14:paraId="04606951" w14:textId="77777777" w:rsidR="006D44EF" w:rsidRPr="002D5696" w:rsidRDefault="006D44EF" w:rsidP="00AC27B4">
            <w:pPr>
              <w:rPr>
                <w:sz w:val="16"/>
                <w:szCs w:val="16"/>
              </w:rPr>
            </w:pPr>
            <w:r w:rsidRPr="002D5696">
              <w:rPr>
                <w:bCs/>
                <w:sz w:val="16"/>
                <w:szCs w:val="16"/>
              </w:rPr>
              <w:t xml:space="preserve">Dolgoročni kredit pri </w:t>
            </w:r>
            <w:proofErr w:type="spellStart"/>
            <w:r w:rsidRPr="002D5696">
              <w:rPr>
                <w:bCs/>
                <w:sz w:val="16"/>
                <w:szCs w:val="16"/>
              </w:rPr>
              <w:t>Addiko</w:t>
            </w:r>
            <w:proofErr w:type="spellEnd"/>
            <w:r w:rsidRPr="002D5696">
              <w:rPr>
                <w:bCs/>
                <w:sz w:val="16"/>
                <w:szCs w:val="16"/>
              </w:rPr>
              <w:t xml:space="preserve"> Bank, d.d. (</w:t>
            </w:r>
            <w:proofErr w:type="spellStart"/>
            <w:r w:rsidRPr="002D5696">
              <w:rPr>
                <w:bCs/>
                <w:sz w:val="16"/>
                <w:szCs w:val="16"/>
              </w:rPr>
              <w:t>pog</w:t>
            </w:r>
            <w:proofErr w:type="spellEnd"/>
            <w:r w:rsidRPr="002D5696">
              <w:rPr>
                <w:bCs/>
                <w:sz w:val="16"/>
                <w:szCs w:val="16"/>
              </w:rPr>
              <w:t>. 55505518)</w:t>
            </w:r>
          </w:p>
        </w:tc>
        <w:tc>
          <w:tcPr>
            <w:tcW w:w="1930" w:type="dxa"/>
            <w:tcBorders>
              <w:top w:val="nil"/>
              <w:left w:val="nil"/>
              <w:bottom w:val="single" w:sz="4" w:space="0" w:color="auto"/>
              <w:right w:val="single" w:sz="4" w:space="0" w:color="auto"/>
            </w:tcBorders>
            <w:shd w:val="clear" w:color="auto" w:fill="auto"/>
            <w:vAlign w:val="center"/>
            <w:hideMark/>
          </w:tcPr>
          <w:p w14:paraId="01B4F490" w14:textId="77777777" w:rsidR="006D44EF" w:rsidRPr="002D5696" w:rsidRDefault="006D44EF" w:rsidP="00AC27B4">
            <w:pPr>
              <w:jc w:val="right"/>
              <w:rPr>
                <w:sz w:val="16"/>
                <w:szCs w:val="16"/>
              </w:rPr>
            </w:pPr>
            <w:r w:rsidRPr="002D5696">
              <w:rPr>
                <w:bCs/>
                <w:sz w:val="16"/>
                <w:szCs w:val="16"/>
              </w:rPr>
              <w:t>76.924,16</w:t>
            </w:r>
          </w:p>
        </w:tc>
        <w:tc>
          <w:tcPr>
            <w:tcW w:w="1993" w:type="dxa"/>
            <w:tcBorders>
              <w:top w:val="nil"/>
              <w:left w:val="nil"/>
              <w:bottom w:val="single" w:sz="4" w:space="0" w:color="auto"/>
              <w:right w:val="single" w:sz="4" w:space="0" w:color="auto"/>
            </w:tcBorders>
            <w:shd w:val="clear" w:color="auto" w:fill="auto"/>
            <w:vAlign w:val="center"/>
            <w:hideMark/>
          </w:tcPr>
          <w:p w14:paraId="1616EB44" w14:textId="77777777" w:rsidR="006D44EF" w:rsidRPr="002D5696" w:rsidRDefault="006D44EF" w:rsidP="00AC27B4">
            <w:pPr>
              <w:jc w:val="right"/>
              <w:rPr>
                <w:sz w:val="16"/>
                <w:szCs w:val="16"/>
              </w:rPr>
            </w:pPr>
            <w:r w:rsidRPr="002D5696">
              <w:rPr>
                <w:bCs/>
                <w:sz w:val="16"/>
                <w:szCs w:val="16"/>
              </w:rPr>
              <w:t>31.12.2023</w:t>
            </w:r>
          </w:p>
        </w:tc>
      </w:tr>
      <w:tr w:rsidR="006D44EF" w:rsidRPr="002D5696" w14:paraId="2CC0F0EB" w14:textId="77777777" w:rsidTr="002C079C">
        <w:trPr>
          <w:trHeight w:val="381"/>
        </w:trPr>
        <w:tc>
          <w:tcPr>
            <w:tcW w:w="5867" w:type="dxa"/>
            <w:tcBorders>
              <w:top w:val="nil"/>
              <w:left w:val="single" w:sz="4" w:space="0" w:color="auto"/>
              <w:bottom w:val="single" w:sz="4" w:space="0" w:color="auto"/>
              <w:right w:val="single" w:sz="4" w:space="0" w:color="auto"/>
            </w:tcBorders>
            <w:shd w:val="clear" w:color="auto" w:fill="auto"/>
            <w:vAlign w:val="center"/>
            <w:hideMark/>
          </w:tcPr>
          <w:p w14:paraId="73B1023E" w14:textId="77777777" w:rsidR="006D44EF" w:rsidRPr="002D5696" w:rsidRDefault="006D44EF" w:rsidP="00AC27B4">
            <w:pPr>
              <w:rPr>
                <w:sz w:val="16"/>
                <w:szCs w:val="16"/>
              </w:rPr>
            </w:pPr>
            <w:r w:rsidRPr="002D5696">
              <w:rPr>
                <w:bCs/>
                <w:sz w:val="16"/>
                <w:szCs w:val="16"/>
              </w:rPr>
              <w:t>UNICREDIT Bank, d.d. (</w:t>
            </w:r>
            <w:proofErr w:type="spellStart"/>
            <w:r w:rsidRPr="002D5696">
              <w:rPr>
                <w:bCs/>
                <w:sz w:val="16"/>
                <w:szCs w:val="16"/>
              </w:rPr>
              <w:t>pog</w:t>
            </w:r>
            <w:proofErr w:type="spellEnd"/>
            <w:r w:rsidRPr="002D5696">
              <w:rPr>
                <w:bCs/>
                <w:sz w:val="16"/>
                <w:szCs w:val="16"/>
              </w:rPr>
              <w:t>. K970-29)</w:t>
            </w:r>
          </w:p>
        </w:tc>
        <w:tc>
          <w:tcPr>
            <w:tcW w:w="1930" w:type="dxa"/>
            <w:tcBorders>
              <w:top w:val="nil"/>
              <w:left w:val="nil"/>
              <w:bottom w:val="single" w:sz="4" w:space="0" w:color="auto"/>
              <w:right w:val="single" w:sz="4" w:space="0" w:color="auto"/>
            </w:tcBorders>
            <w:shd w:val="clear" w:color="auto" w:fill="auto"/>
            <w:vAlign w:val="center"/>
            <w:hideMark/>
          </w:tcPr>
          <w:p w14:paraId="68AFED6C" w14:textId="77777777" w:rsidR="006D44EF" w:rsidRPr="002D5696" w:rsidRDefault="006D44EF" w:rsidP="00AC27B4">
            <w:pPr>
              <w:jc w:val="right"/>
              <w:rPr>
                <w:sz w:val="16"/>
                <w:szCs w:val="16"/>
              </w:rPr>
            </w:pPr>
            <w:r w:rsidRPr="002D5696">
              <w:rPr>
                <w:bCs/>
                <w:sz w:val="16"/>
                <w:szCs w:val="16"/>
              </w:rPr>
              <w:t>561.760,32</w:t>
            </w:r>
          </w:p>
        </w:tc>
        <w:tc>
          <w:tcPr>
            <w:tcW w:w="1993" w:type="dxa"/>
            <w:tcBorders>
              <w:top w:val="nil"/>
              <w:left w:val="nil"/>
              <w:bottom w:val="single" w:sz="4" w:space="0" w:color="auto"/>
              <w:right w:val="single" w:sz="4" w:space="0" w:color="auto"/>
            </w:tcBorders>
            <w:shd w:val="clear" w:color="auto" w:fill="auto"/>
            <w:vAlign w:val="center"/>
            <w:hideMark/>
          </w:tcPr>
          <w:p w14:paraId="40342D76" w14:textId="77777777" w:rsidR="006D44EF" w:rsidRPr="002D5696" w:rsidRDefault="006D44EF" w:rsidP="00AC27B4">
            <w:pPr>
              <w:jc w:val="right"/>
              <w:rPr>
                <w:sz w:val="16"/>
                <w:szCs w:val="16"/>
              </w:rPr>
            </w:pPr>
            <w:r w:rsidRPr="002D5696">
              <w:rPr>
                <w:bCs/>
                <w:sz w:val="16"/>
                <w:szCs w:val="16"/>
              </w:rPr>
              <w:t>31.12.2024</w:t>
            </w:r>
          </w:p>
        </w:tc>
      </w:tr>
      <w:tr w:rsidR="006D44EF" w:rsidRPr="002D5696" w14:paraId="0F4739D7" w14:textId="77777777" w:rsidTr="002C079C">
        <w:trPr>
          <w:trHeight w:val="381"/>
        </w:trPr>
        <w:tc>
          <w:tcPr>
            <w:tcW w:w="5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7342D" w14:textId="77777777" w:rsidR="006D44EF" w:rsidRPr="002D5696" w:rsidRDefault="006D44EF" w:rsidP="00AC27B4">
            <w:pPr>
              <w:rPr>
                <w:sz w:val="16"/>
                <w:szCs w:val="16"/>
              </w:rPr>
            </w:pPr>
            <w:r w:rsidRPr="002D5696">
              <w:rPr>
                <w:bCs/>
                <w:sz w:val="16"/>
                <w:szCs w:val="16"/>
              </w:rPr>
              <w:lastRenderedPageBreak/>
              <w:t>SKB, d.d. (</w:t>
            </w:r>
            <w:proofErr w:type="spellStart"/>
            <w:r w:rsidRPr="002D5696">
              <w:rPr>
                <w:bCs/>
                <w:sz w:val="16"/>
                <w:szCs w:val="16"/>
              </w:rPr>
              <w:t>pog</w:t>
            </w:r>
            <w:proofErr w:type="spellEnd"/>
            <w:r w:rsidRPr="002D5696">
              <w:rPr>
                <w:bCs/>
                <w:sz w:val="16"/>
                <w:szCs w:val="16"/>
              </w:rPr>
              <w:t>. 122872-001)</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14:paraId="40C95CCB" w14:textId="77777777" w:rsidR="006D44EF" w:rsidRPr="002D5696" w:rsidRDefault="006D44EF" w:rsidP="00AC27B4">
            <w:pPr>
              <w:jc w:val="right"/>
              <w:rPr>
                <w:sz w:val="16"/>
                <w:szCs w:val="16"/>
              </w:rPr>
            </w:pPr>
            <w:r w:rsidRPr="002D5696">
              <w:rPr>
                <w:bCs/>
                <w:sz w:val="16"/>
                <w:szCs w:val="16"/>
              </w:rPr>
              <w:t>108.211,03</w:t>
            </w: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07F9A54D" w14:textId="77777777" w:rsidR="006D44EF" w:rsidRPr="002D5696" w:rsidRDefault="006D44EF" w:rsidP="00AC27B4">
            <w:pPr>
              <w:jc w:val="right"/>
              <w:rPr>
                <w:sz w:val="16"/>
                <w:szCs w:val="16"/>
              </w:rPr>
            </w:pPr>
            <w:r w:rsidRPr="002D5696">
              <w:rPr>
                <w:bCs/>
                <w:sz w:val="16"/>
                <w:szCs w:val="16"/>
              </w:rPr>
              <w:t>31.12.2025</w:t>
            </w:r>
          </w:p>
        </w:tc>
      </w:tr>
      <w:tr w:rsidR="006D44EF" w:rsidRPr="002D5696" w14:paraId="7C815FAB" w14:textId="77777777" w:rsidTr="00AC27B4">
        <w:trPr>
          <w:trHeight w:val="381"/>
        </w:trPr>
        <w:tc>
          <w:tcPr>
            <w:tcW w:w="5867" w:type="dxa"/>
            <w:tcBorders>
              <w:top w:val="nil"/>
              <w:left w:val="single" w:sz="4" w:space="0" w:color="auto"/>
              <w:bottom w:val="single" w:sz="4" w:space="0" w:color="auto"/>
              <w:right w:val="single" w:sz="4" w:space="0" w:color="auto"/>
            </w:tcBorders>
            <w:shd w:val="clear" w:color="auto" w:fill="auto"/>
            <w:vAlign w:val="center"/>
            <w:hideMark/>
          </w:tcPr>
          <w:p w14:paraId="3A82AFCB" w14:textId="77777777" w:rsidR="006D44EF" w:rsidRPr="002D5696" w:rsidRDefault="006D44EF" w:rsidP="00AC27B4">
            <w:pPr>
              <w:rPr>
                <w:sz w:val="16"/>
                <w:szCs w:val="16"/>
              </w:rPr>
            </w:pPr>
            <w:r w:rsidRPr="002D5696">
              <w:rPr>
                <w:bCs/>
                <w:sz w:val="16"/>
                <w:szCs w:val="16"/>
              </w:rPr>
              <w:t>MGRT (</w:t>
            </w:r>
            <w:proofErr w:type="spellStart"/>
            <w:r w:rsidRPr="002D5696">
              <w:rPr>
                <w:bCs/>
                <w:sz w:val="16"/>
                <w:szCs w:val="16"/>
              </w:rPr>
              <w:t>pog</w:t>
            </w:r>
            <w:proofErr w:type="spellEnd"/>
            <w:r w:rsidRPr="002D5696">
              <w:rPr>
                <w:bCs/>
                <w:sz w:val="16"/>
                <w:szCs w:val="16"/>
              </w:rPr>
              <w:t>. 2130-17-30272)</w:t>
            </w:r>
          </w:p>
        </w:tc>
        <w:tc>
          <w:tcPr>
            <w:tcW w:w="1930" w:type="dxa"/>
            <w:tcBorders>
              <w:top w:val="nil"/>
              <w:left w:val="nil"/>
              <w:bottom w:val="single" w:sz="4" w:space="0" w:color="auto"/>
              <w:right w:val="single" w:sz="4" w:space="0" w:color="auto"/>
            </w:tcBorders>
            <w:shd w:val="clear" w:color="auto" w:fill="auto"/>
            <w:vAlign w:val="center"/>
            <w:hideMark/>
          </w:tcPr>
          <w:p w14:paraId="429ECB8C" w14:textId="77777777" w:rsidR="006D44EF" w:rsidRPr="002D5696" w:rsidRDefault="006D44EF" w:rsidP="00AC27B4">
            <w:pPr>
              <w:jc w:val="right"/>
              <w:rPr>
                <w:sz w:val="16"/>
                <w:szCs w:val="16"/>
              </w:rPr>
            </w:pPr>
            <w:r w:rsidRPr="002D5696">
              <w:rPr>
                <w:bCs/>
                <w:sz w:val="16"/>
                <w:szCs w:val="16"/>
              </w:rPr>
              <w:t>165.930,64</w:t>
            </w:r>
          </w:p>
        </w:tc>
        <w:tc>
          <w:tcPr>
            <w:tcW w:w="1993" w:type="dxa"/>
            <w:tcBorders>
              <w:top w:val="nil"/>
              <w:left w:val="nil"/>
              <w:bottom w:val="single" w:sz="4" w:space="0" w:color="auto"/>
              <w:right w:val="single" w:sz="4" w:space="0" w:color="auto"/>
            </w:tcBorders>
            <w:shd w:val="clear" w:color="auto" w:fill="auto"/>
            <w:vAlign w:val="center"/>
            <w:hideMark/>
          </w:tcPr>
          <w:p w14:paraId="60F39AAA" w14:textId="77777777" w:rsidR="006D44EF" w:rsidRPr="002D5696" w:rsidRDefault="006D44EF" w:rsidP="00AC27B4">
            <w:pPr>
              <w:jc w:val="right"/>
              <w:rPr>
                <w:sz w:val="16"/>
                <w:szCs w:val="16"/>
              </w:rPr>
            </w:pPr>
            <w:r w:rsidRPr="002D5696">
              <w:rPr>
                <w:bCs/>
                <w:sz w:val="16"/>
                <w:szCs w:val="16"/>
              </w:rPr>
              <w:t>15.09.2027</w:t>
            </w:r>
          </w:p>
        </w:tc>
      </w:tr>
      <w:tr w:rsidR="006D44EF" w:rsidRPr="002D5696" w14:paraId="7FB047CC" w14:textId="77777777" w:rsidTr="00AC27B4">
        <w:trPr>
          <w:trHeight w:val="381"/>
        </w:trPr>
        <w:tc>
          <w:tcPr>
            <w:tcW w:w="5867" w:type="dxa"/>
            <w:tcBorders>
              <w:top w:val="nil"/>
              <w:left w:val="single" w:sz="4" w:space="0" w:color="auto"/>
              <w:bottom w:val="single" w:sz="4" w:space="0" w:color="auto"/>
              <w:right w:val="single" w:sz="4" w:space="0" w:color="auto"/>
            </w:tcBorders>
            <w:shd w:val="clear" w:color="auto" w:fill="auto"/>
            <w:vAlign w:val="center"/>
            <w:hideMark/>
          </w:tcPr>
          <w:p w14:paraId="0A402341" w14:textId="77777777" w:rsidR="006D44EF" w:rsidRPr="002D5696" w:rsidRDefault="006D44EF" w:rsidP="00AC27B4">
            <w:pPr>
              <w:rPr>
                <w:sz w:val="16"/>
                <w:szCs w:val="16"/>
              </w:rPr>
            </w:pPr>
            <w:r w:rsidRPr="002D5696">
              <w:rPr>
                <w:bCs/>
                <w:sz w:val="16"/>
                <w:szCs w:val="16"/>
              </w:rPr>
              <w:t>MGRT(</w:t>
            </w:r>
            <w:proofErr w:type="spellStart"/>
            <w:r w:rsidRPr="002D5696">
              <w:rPr>
                <w:bCs/>
                <w:sz w:val="16"/>
                <w:szCs w:val="16"/>
              </w:rPr>
              <w:t>pog</w:t>
            </w:r>
            <w:proofErr w:type="spellEnd"/>
            <w:r w:rsidRPr="002D5696">
              <w:rPr>
                <w:bCs/>
                <w:sz w:val="16"/>
                <w:szCs w:val="16"/>
              </w:rPr>
              <w:t>. C2130–18G-300004 + dodatek št. 1)</w:t>
            </w:r>
          </w:p>
        </w:tc>
        <w:tc>
          <w:tcPr>
            <w:tcW w:w="1930" w:type="dxa"/>
            <w:tcBorders>
              <w:top w:val="nil"/>
              <w:left w:val="nil"/>
              <w:bottom w:val="single" w:sz="4" w:space="0" w:color="auto"/>
              <w:right w:val="single" w:sz="4" w:space="0" w:color="auto"/>
            </w:tcBorders>
            <w:shd w:val="clear" w:color="auto" w:fill="auto"/>
            <w:vAlign w:val="center"/>
            <w:hideMark/>
          </w:tcPr>
          <w:p w14:paraId="5995191A" w14:textId="77777777" w:rsidR="006D44EF" w:rsidRPr="002D5696" w:rsidRDefault="006D44EF" w:rsidP="00AC27B4">
            <w:pPr>
              <w:jc w:val="right"/>
              <w:rPr>
                <w:sz w:val="16"/>
                <w:szCs w:val="16"/>
              </w:rPr>
            </w:pPr>
            <w:r w:rsidRPr="002D5696">
              <w:rPr>
                <w:bCs/>
                <w:sz w:val="16"/>
                <w:szCs w:val="16"/>
              </w:rPr>
              <w:t>438.119,64</w:t>
            </w:r>
          </w:p>
        </w:tc>
        <w:tc>
          <w:tcPr>
            <w:tcW w:w="1993" w:type="dxa"/>
            <w:tcBorders>
              <w:top w:val="nil"/>
              <w:left w:val="nil"/>
              <w:bottom w:val="single" w:sz="4" w:space="0" w:color="auto"/>
              <w:right w:val="single" w:sz="4" w:space="0" w:color="auto"/>
            </w:tcBorders>
            <w:shd w:val="clear" w:color="auto" w:fill="auto"/>
            <w:vAlign w:val="center"/>
            <w:hideMark/>
          </w:tcPr>
          <w:p w14:paraId="47F0E5E4" w14:textId="77777777" w:rsidR="006D44EF" w:rsidRPr="002D5696" w:rsidRDefault="006D44EF" w:rsidP="00AC27B4">
            <w:pPr>
              <w:jc w:val="right"/>
              <w:rPr>
                <w:sz w:val="16"/>
                <w:szCs w:val="16"/>
              </w:rPr>
            </w:pPr>
            <w:r w:rsidRPr="002D5696">
              <w:rPr>
                <w:bCs/>
                <w:sz w:val="16"/>
                <w:szCs w:val="16"/>
              </w:rPr>
              <w:t>15.09.2029</w:t>
            </w:r>
          </w:p>
        </w:tc>
      </w:tr>
      <w:tr w:rsidR="006D44EF" w:rsidRPr="002D5696" w14:paraId="1BB3839A" w14:textId="77777777" w:rsidTr="00AC27B4">
        <w:trPr>
          <w:trHeight w:val="381"/>
        </w:trPr>
        <w:tc>
          <w:tcPr>
            <w:tcW w:w="5867" w:type="dxa"/>
            <w:tcBorders>
              <w:top w:val="nil"/>
              <w:left w:val="single" w:sz="4" w:space="0" w:color="auto"/>
              <w:bottom w:val="single" w:sz="4" w:space="0" w:color="auto"/>
              <w:right w:val="single" w:sz="4" w:space="0" w:color="auto"/>
            </w:tcBorders>
            <w:shd w:val="clear" w:color="auto" w:fill="auto"/>
            <w:vAlign w:val="center"/>
            <w:hideMark/>
          </w:tcPr>
          <w:p w14:paraId="28BF537F" w14:textId="77777777" w:rsidR="006D44EF" w:rsidRPr="002D5696" w:rsidRDefault="006D44EF" w:rsidP="00AC27B4">
            <w:pPr>
              <w:jc w:val="both"/>
              <w:rPr>
                <w:b/>
                <w:bCs/>
                <w:sz w:val="16"/>
                <w:szCs w:val="16"/>
              </w:rPr>
            </w:pPr>
            <w:r w:rsidRPr="002D5696">
              <w:rPr>
                <w:b/>
                <w:bCs/>
                <w:sz w:val="16"/>
                <w:szCs w:val="16"/>
              </w:rPr>
              <w:t>Skupaj</w:t>
            </w:r>
          </w:p>
        </w:tc>
        <w:tc>
          <w:tcPr>
            <w:tcW w:w="1930" w:type="dxa"/>
            <w:tcBorders>
              <w:top w:val="nil"/>
              <w:left w:val="nil"/>
              <w:bottom w:val="single" w:sz="4" w:space="0" w:color="auto"/>
              <w:right w:val="single" w:sz="4" w:space="0" w:color="auto"/>
            </w:tcBorders>
            <w:shd w:val="clear" w:color="auto" w:fill="auto"/>
            <w:vAlign w:val="center"/>
            <w:hideMark/>
          </w:tcPr>
          <w:p w14:paraId="4EF308AD" w14:textId="77777777" w:rsidR="006D44EF" w:rsidRPr="002D5696" w:rsidRDefault="006D44EF" w:rsidP="00AC27B4">
            <w:pPr>
              <w:jc w:val="right"/>
              <w:rPr>
                <w:b/>
                <w:bCs/>
                <w:sz w:val="16"/>
                <w:szCs w:val="16"/>
              </w:rPr>
            </w:pPr>
            <w:r w:rsidRPr="002D5696">
              <w:rPr>
                <w:b/>
                <w:bCs/>
                <w:sz w:val="16"/>
                <w:szCs w:val="16"/>
              </w:rPr>
              <w:t>1.350.945,69</w:t>
            </w:r>
          </w:p>
        </w:tc>
        <w:tc>
          <w:tcPr>
            <w:tcW w:w="1993" w:type="dxa"/>
            <w:tcBorders>
              <w:top w:val="nil"/>
              <w:left w:val="nil"/>
              <w:bottom w:val="single" w:sz="4" w:space="0" w:color="auto"/>
              <w:right w:val="single" w:sz="4" w:space="0" w:color="auto"/>
            </w:tcBorders>
            <w:shd w:val="clear" w:color="auto" w:fill="auto"/>
            <w:vAlign w:val="center"/>
            <w:hideMark/>
          </w:tcPr>
          <w:p w14:paraId="5CA0B102" w14:textId="77777777" w:rsidR="006D44EF" w:rsidRPr="002D5696" w:rsidRDefault="006D44EF" w:rsidP="00AC27B4">
            <w:pPr>
              <w:jc w:val="right"/>
              <w:rPr>
                <w:sz w:val="16"/>
                <w:szCs w:val="16"/>
              </w:rPr>
            </w:pPr>
            <w:r w:rsidRPr="002D5696">
              <w:rPr>
                <w:bCs/>
                <w:sz w:val="16"/>
                <w:szCs w:val="16"/>
              </w:rPr>
              <w:t> </w:t>
            </w:r>
          </w:p>
        </w:tc>
      </w:tr>
    </w:tbl>
    <w:p w14:paraId="50CC77AC" w14:textId="77777777" w:rsidR="006D44EF" w:rsidRDefault="006D44EF" w:rsidP="006D44EF">
      <w:pPr>
        <w:jc w:val="both"/>
        <w:rPr>
          <w:noProof/>
        </w:rPr>
      </w:pPr>
    </w:p>
    <w:p w14:paraId="4F17DB53" w14:textId="77777777" w:rsidR="006D44EF" w:rsidRPr="00EC22EE" w:rsidRDefault="006D44EF" w:rsidP="006D44EF">
      <w:pPr>
        <w:shd w:val="clear" w:color="auto" w:fill="FFFFFF" w:themeFill="background1"/>
        <w:rPr>
          <w:b/>
          <w:bCs/>
          <w:i/>
          <w:noProof/>
        </w:rPr>
      </w:pPr>
      <w:r w:rsidRPr="002D5696">
        <w:rPr>
          <w:b/>
          <w:bCs/>
          <w:i/>
          <w:noProof/>
        </w:rPr>
        <w:t>6. DENARNA SREDSTVA V BLAGAJNI  IN NA RAČUNIH</w:t>
      </w:r>
    </w:p>
    <w:p w14:paraId="6145D0D3" w14:textId="77777777" w:rsidR="006D44EF" w:rsidRPr="00EC22EE" w:rsidRDefault="006D44EF" w:rsidP="006D44EF">
      <w:pPr>
        <w:jc w:val="both"/>
        <w:rPr>
          <w:b/>
          <w:bCs/>
          <w:noProof/>
        </w:rPr>
      </w:pPr>
    </w:p>
    <w:p w14:paraId="4E69080B" w14:textId="77777777" w:rsidR="006D44EF" w:rsidRPr="00EC22EE" w:rsidRDefault="006D44EF" w:rsidP="006D44EF">
      <w:pPr>
        <w:jc w:val="both"/>
        <w:rPr>
          <w:noProof/>
        </w:rPr>
      </w:pPr>
      <w:r w:rsidRPr="00EC22EE">
        <w:rPr>
          <w:noProof/>
        </w:rPr>
        <w:t>Stanje denarnih sredstev na podračunu EZR 31.12.20</w:t>
      </w:r>
      <w:r>
        <w:rPr>
          <w:noProof/>
        </w:rPr>
        <w:t>21</w:t>
      </w:r>
      <w:r w:rsidRPr="00EC22EE">
        <w:rPr>
          <w:noProof/>
        </w:rPr>
        <w:t xml:space="preserve"> (kto 110000) znaša </w:t>
      </w:r>
      <w:r>
        <w:rPr>
          <w:noProof/>
        </w:rPr>
        <w:t xml:space="preserve">3.640.121,62 </w:t>
      </w:r>
      <w:r w:rsidRPr="00EC22EE">
        <w:rPr>
          <w:noProof/>
        </w:rPr>
        <w:t xml:space="preserve"> EUR in je usklajeno z bančnim izpiskom UJP. Gotovina v blagajni 31.12.20</w:t>
      </w:r>
      <w:r>
        <w:rPr>
          <w:noProof/>
        </w:rPr>
        <w:t>21</w:t>
      </w:r>
      <w:r w:rsidRPr="00EC22EE">
        <w:rPr>
          <w:noProof/>
        </w:rPr>
        <w:t xml:space="preserve"> znaša </w:t>
      </w:r>
      <w:r>
        <w:rPr>
          <w:noProof/>
        </w:rPr>
        <w:t>6</w:t>
      </w:r>
      <w:r w:rsidRPr="00EC22EE">
        <w:rPr>
          <w:noProof/>
        </w:rPr>
        <w:t xml:space="preserve">00,00 EUR (kto 100000 blagajna v sprejemni pisarni in kto 100100 blagajna v info pisani). </w:t>
      </w:r>
    </w:p>
    <w:p w14:paraId="2E665C39" w14:textId="77777777" w:rsidR="006D44EF" w:rsidRDefault="006D44EF" w:rsidP="006D44EF">
      <w:pPr>
        <w:jc w:val="both"/>
        <w:rPr>
          <w:noProof/>
        </w:rPr>
      </w:pPr>
      <w:r>
        <w:rPr>
          <w:noProof/>
        </w:rPr>
        <w:t xml:space="preserve">Konec leta 2021 Občina Tržič ni imela vezanih sredstev pri poslovni banki. </w:t>
      </w:r>
    </w:p>
    <w:p w14:paraId="27ECC276" w14:textId="77777777" w:rsidR="006D44EF" w:rsidRDefault="006D44EF" w:rsidP="006D44EF">
      <w:pPr>
        <w:jc w:val="both"/>
        <w:rPr>
          <w:noProof/>
        </w:rPr>
      </w:pPr>
    </w:p>
    <w:p w14:paraId="40ECF4D8" w14:textId="77777777" w:rsidR="006D44EF" w:rsidRDefault="006D44EF" w:rsidP="006D44EF">
      <w:pPr>
        <w:jc w:val="both"/>
        <w:rPr>
          <w:b/>
          <w:bCs/>
          <w:i/>
          <w:noProof/>
        </w:rPr>
      </w:pPr>
      <w:r>
        <w:rPr>
          <w:b/>
          <w:bCs/>
          <w:i/>
          <w:noProof/>
        </w:rPr>
        <w:t>7</w:t>
      </w:r>
      <w:r w:rsidRPr="00EC22EE">
        <w:rPr>
          <w:b/>
          <w:bCs/>
          <w:i/>
          <w:noProof/>
        </w:rPr>
        <w:t>. POROČILO O UPRAVLJANJU LIKVIDNOSTI  ENOTNEGA ZAKLADNIŠKEGA RAČUNA OBČINE TRŽIČ ZA LETO 20</w:t>
      </w:r>
      <w:r>
        <w:rPr>
          <w:b/>
          <w:bCs/>
          <w:i/>
          <w:noProof/>
        </w:rPr>
        <w:t>21</w:t>
      </w:r>
    </w:p>
    <w:p w14:paraId="5D79E359" w14:textId="77777777" w:rsidR="006D44EF" w:rsidRPr="00EC22EE" w:rsidRDefault="006D44EF" w:rsidP="006D44EF">
      <w:pPr>
        <w:jc w:val="both"/>
        <w:rPr>
          <w:b/>
          <w:bCs/>
          <w:i/>
          <w:noProof/>
        </w:rPr>
      </w:pPr>
    </w:p>
    <w:p w14:paraId="2813C837" w14:textId="77777777" w:rsidR="006D44EF" w:rsidRPr="00151172" w:rsidRDefault="006D44EF" w:rsidP="006D44EF">
      <w:pPr>
        <w:jc w:val="both"/>
      </w:pPr>
      <w:r w:rsidRPr="00151172">
        <w:t xml:space="preserve">Enotni zakladniški račun (EZR) Občine Tržič je sistemski račun, ki ima vlogo skupnega transakcijskega računa vseh neposrednih in posrednih uporabnikov proračuna Občine Tržič, ki so vključeni v sistem enotnega zakladniškega računa občine. </w:t>
      </w:r>
    </w:p>
    <w:p w14:paraId="19F4BBA0" w14:textId="77777777" w:rsidR="006D44EF" w:rsidRPr="00151172" w:rsidRDefault="006D44EF" w:rsidP="006D44EF">
      <w:pPr>
        <w:jc w:val="both"/>
      </w:pPr>
      <w:r w:rsidRPr="00151172">
        <w:t xml:space="preserve">Zakladniški podračun EZR Občine Tržič se uporablja le za izvajanje transakcij povezanih z nočnim deponiranjem pri poslovnih bankah. </w:t>
      </w:r>
    </w:p>
    <w:p w14:paraId="5CCEB434" w14:textId="77777777" w:rsidR="006D44EF" w:rsidRPr="00151172" w:rsidRDefault="006D44EF" w:rsidP="006D44EF">
      <w:pPr>
        <w:jc w:val="both"/>
      </w:pPr>
      <w:r w:rsidRPr="00151172">
        <w:t xml:space="preserve">Z Banko Slovenije ima Občina Tržič sklenjeno pogodbo o vodenju EZR. </w:t>
      </w:r>
    </w:p>
    <w:p w14:paraId="00E408E2" w14:textId="77777777" w:rsidR="006D44EF" w:rsidRDefault="006D44EF" w:rsidP="006D44EF">
      <w:pPr>
        <w:jc w:val="both"/>
      </w:pPr>
      <w:r w:rsidRPr="00151172">
        <w:t xml:space="preserve">Na zakladniškem računu se evidentirajo sredstva, ki dnevno ostajajo na računih občine in ostalih PU. </w:t>
      </w:r>
    </w:p>
    <w:p w14:paraId="47357F59" w14:textId="77777777" w:rsidR="006D44EF" w:rsidRPr="00151172" w:rsidRDefault="006D44EF" w:rsidP="006D44EF">
      <w:pPr>
        <w:jc w:val="both"/>
      </w:pPr>
      <w:r>
        <w:t>Stanje denarnih sredstev na podračunih proračunskih uporabnikov EZR na dan 31.12.2021 je:</w:t>
      </w:r>
    </w:p>
    <w:p w14:paraId="6A634A7A" w14:textId="77777777" w:rsidR="006D44EF" w:rsidRDefault="006D44EF" w:rsidP="006D44EF"/>
    <w:tbl>
      <w:tblPr>
        <w:tblW w:w="9784" w:type="dxa"/>
        <w:tblInd w:w="-5" w:type="dxa"/>
        <w:tblCellMar>
          <w:left w:w="70" w:type="dxa"/>
          <w:right w:w="70" w:type="dxa"/>
        </w:tblCellMar>
        <w:tblLook w:val="04A0" w:firstRow="1" w:lastRow="0" w:firstColumn="1" w:lastColumn="0" w:noHBand="0" w:noVBand="1"/>
      </w:tblPr>
      <w:tblGrid>
        <w:gridCol w:w="6077"/>
        <w:gridCol w:w="3707"/>
      </w:tblGrid>
      <w:tr w:rsidR="006D44EF" w:rsidRPr="00151172" w14:paraId="09DD2D5D" w14:textId="77777777" w:rsidTr="00AC27B4">
        <w:trPr>
          <w:trHeight w:val="392"/>
        </w:trPr>
        <w:tc>
          <w:tcPr>
            <w:tcW w:w="607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E2D2B1E" w14:textId="77777777" w:rsidR="006D44EF" w:rsidRPr="00151172" w:rsidRDefault="006D44EF" w:rsidP="00AC27B4">
            <w:pPr>
              <w:overflowPunct/>
              <w:autoSpaceDE/>
              <w:autoSpaceDN/>
              <w:adjustRightInd/>
              <w:spacing w:before="0" w:after="0"/>
              <w:ind w:left="0"/>
              <w:textAlignment w:val="auto"/>
              <w:rPr>
                <w:color w:val="000000"/>
                <w:lang w:eastAsia="sl-SI"/>
              </w:rPr>
            </w:pPr>
            <w:r w:rsidRPr="00151172">
              <w:rPr>
                <w:color w:val="000000"/>
                <w:lang w:eastAsia="sl-SI"/>
              </w:rPr>
              <w:t>Denarna sredstva na podračunih EZR</w:t>
            </w:r>
          </w:p>
        </w:tc>
        <w:tc>
          <w:tcPr>
            <w:tcW w:w="3707" w:type="dxa"/>
            <w:tcBorders>
              <w:top w:val="single" w:sz="4" w:space="0" w:color="auto"/>
              <w:left w:val="nil"/>
              <w:bottom w:val="single" w:sz="4" w:space="0" w:color="auto"/>
              <w:right w:val="single" w:sz="4" w:space="0" w:color="auto"/>
            </w:tcBorders>
            <w:shd w:val="clear" w:color="000000" w:fill="D9D9D9"/>
            <w:noWrap/>
            <w:vAlign w:val="bottom"/>
            <w:hideMark/>
          </w:tcPr>
          <w:p w14:paraId="25DC2752" w14:textId="77777777" w:rsidR="006D44EF" w:rsidRPr="00151172" w:rsidRDefault="006D44EF" w:rsidP="00AC27B4">
            <w:pPr>
              <w:overflowPunct/>
              <w:autoSpaceDE/>
              <w:autoSpaceDN/>
              <w:adjustRightInd/>
              <w:spacing w:before="0" w:after="0"/>
              <w:ind w:left="0"/>
              <w:jc w:val="right"/>
              <w:textAlignment w:val="auto"/>
              <w:rPr>
                <w:color w:val="000000"/>
                <w:lang w:eastAsia="sl-SI"/>
              </w:rPr>
            </w:pPr>
            <w:r w:rsidRPr="00151172">
              <w:rPr>
                <w:color w:val="000000"/>
                <w:lang w:eastAsia="sl-SI"/>
              </w:rPr>
              <w:t>Stanje (v EUR)</w:t>
            </w:r>
          </w:p>
        </w:tc>
      </w:tr>
      <w:tr w:rsidR="006D44EF" w:rsidRPr="00151172" w14:paraId="0F4572B8" w14:textId="77777777" w:rsidTr="00AC27B4">
        <w:trPr>
          <w:trHeight w:val="392"/>
        </w:trPr>
        <w:tc>
          <w:tcPr>
            <w:tcW w:w="6077" w:type="dxa"/>
            <w:tcBorders>
              <w:top w:val="nil"/>
              <w:left w:val="single" w:sz="4" w:space="0" w:color="auto"/>
              <w:bottom w:val="single" w:sz="4" w:space="0" w:color="auto"/>
              <w:right w:val="single" w:sz="4" w:space="0" w:color="auto"/>
            </w:tcBorders>
            <w:shd w:val="clear" w:color="auto" w:fill="auto"/>
            <w:noWrap/>
            <w:vAlign w:val="bottom"/>
            <w:hideMark/>
          </w:tcPr>
          <w:p w14:paraId="05220196" w14:textId="77777777" w:rsidR="006D44EF" w:rsidRPr="00151172" w:rsidRDefault="006D44EF" w:rsidP="00AC27B4">
            <w:pPr>
              <w:overflowPunct/>
              <w:autoSpaceDE/>
              <w:autoSpaceDN/>
              <w:adjustRightInd/>
              <w:spacing w:before="0" w:after="0"/>
              <w:ind w:left="0"/>
              <w:textAlignment w:val="auto"/>
              <w:rPr>
                <w:color w:val="000000"/>
                <w:lang w:eastAsia="sl-SI"/>
              </w:rPr>
            </w:pPr>
            <w:r w:rsidRPr="00151172">
              <w:rPr>
                <w:color w:val="000000"/>
                <w:lang w:eastAsia="sl-SI"/>
              </w:rPr>
              <w:t>Neposredni proračunski uporabniki občine</w:t>
            </w:r>
          </w:p>
        </w:tc>
        <w:tc>
          <w:tcPr>
            <w:tcW w:w="3707" w:type="dxa"/>
            <w:tcBorders>
              <w:top w:val="nil"/>
              <w:left w:val="nil"/>
              <w:bottom w:val="single" w:sz="4" w:space="0" w:color="auto"/>
              <w:right w:val="single" w:sz="4" w:space="0" w:color="auto"/>
            </w:tcBorders>
            <w:shd w:val="clear" w:color="auto" w:fill="auto"/>
            <w:noWrap/>
            <w:vAlign w:val="bottom"/>
            <w:hideMark/>
          </w:tcPr>
          <w:p w14:paraId="04A37ED5" w14:textId="77777777" w:rsidR="006D44EF" w:rsidRPr="00151172" w:rsidRDefault="006D44EF" w:rsidP="00AC27B4">
            <w:pPr>
              <w:overflowPunct/>
              <w:autoSpaceDE/>
              <w:autoSpaceDN/>
              <w:adjustRightInd/>
              <w:spacing w:before="0" w:after="0"/>
              <w:ind w:left="0"/>
              <w:jc w:val="right"/>
              <w:textAlignment w:val="auto"/>
              <w:rPr>
                <w:color w:val="000000"/>
                <w:lang w:eastAsia="sl-SI"/>
              </w:rPr>
            </w:pPr>
            <w:r w:rsidRPr="00151172">
              <w:rPr>
                <w:color w:val="000000"/>
                <w:lang w:eastAsia="sl-SI"/>
              </w:rPr>
              <w:t>3.795.112,65</w:t>
            </w:r>
          </w:p>
        </w:tc>
      </w:tr>
      <w:tr w:rsidR="006D44EF" w:rsidRPr="00151172" w14:paraId="1FFA418B" w14:textId="77777777" w:rsidTr="00AC27B4">
        <w:trPr>
          <w:trHeight w:val="392"/>
        </w:trPr>
        <w:tc>
          <w:tcPr>
            <w:tcW w:w="6077" w:type="dxa"/>
            <w:tcBorders>
              <w:top w:val="nil"/>
              <w:left w:val="single" w:sz="4" w:space="0" w:color="auto"/>
              <w:bottom w:val="single" w:sz="4" w:space="0" w:color="auto"/>
              <w:right w:val="single" w:sz="4" w:space="0" w:color="auto"/>
            </w:tcBorders>
            <w:shd w:val="clear" w:color="auto" w:fill="auto"/>
            <w:noWrap/>
            <w:vAlign w:val="bottom"/>
            <w:hideMark/>
          </w:tcPr>
          <w:p w14:paraId="764EBF4D" w14:textId="77777777" w:rsidR="006D44EF" w:rsidRPr="00151172" w:rsidRDefault="006D44EF" w:rsidP="00AC27B4">
            <w:pPr>
              <w:overflowPunct/>
              <w:autoSpaceDE/>
              <w:autoSpaceDN/>
              <w:adjustRightInd/>
              <w:spacing w:before="0" w:after="0"/>
              <w:ind w:left="0"/>
              <w:textAlignment w:val="auto"/>
              <w:rPr>
                <w:color w:val="000000"/>
                <w:lang w:eastAsia="sl-SI"/>
              </w:rPr>
            </w:pPr>
            <w:r w:rsidRPr="00151172">
              <w:rPr>
                <w:color w:val="000000"/>
                <w:lang w:eastAsia="sl-SI"/>
              </w:rPr>
              <w:t>Posredni proračunski uporabniki občine</w:t>
            </w:r>
          </w:p>
        </w:tc>
        <w:tc>
          <w:tcPr>
            <w:tcW w:w="3707" w:type="dxa"/>
            <w:tcBorders>
              <w:top w:val="nil"/>
              <w:left w:val="nil"/>
              <w:bottom w:val="single" w:sz="4" w:space="0" w:color="auto"/>
              <w:right w:val="single" w:sz="4" w:space="0" w:color="auto"/>
            </w:tcBorders>
            <w:shd w:val="clear" w:color="auto" w:fill="auto"/>
            <w:noWrap/>
            <w:vAlign w:val="bottom"/>
            <w:hideMark/>
          </w:tcPr>
          <w:p w14:paraId="460DF198" w14:textId="77777777" w:rsidR="006D44EF" w:rsidRPr="00151172" w:rsidRDefault="006D44EF" w:rsidP="00AC27B4">
            <w:pPr>
              <w:overflowPunct/>
              <w:autoSpaceDE/>
              <w:autoSpaceDN/>
              <w:adjustRightInd/>
              <w:spacing w:before="0" w:after="0"/>
              <w:ind w:left="0"/>
              <w:jc w:val="right"/>
              <w:textAlignment w:val="auto"/>
              <w:rPr>
                <w:color w:val="000000"/>
                <w:lang w:eastAsia="sl-SI"/>
              </w:rPr>
            </w:pPr>
            <w:r w:rsidRPr="00151172">
              <w:rPr>
                <w:color w:val="000000"/>
                <w:lang w:eastAsia="sl-SI"/>
              </w:rPr>
              <w:t>365.636,53</w:t>
            </w:r>
          </w:p>
        </w:tc>
      </w:tr>
      <w:tr w:rsidR="006D44EF" w:rsidRPr="00151172" w14:paraId="6DEA4E9C" w14:textId="77777777" w:rsidTr="00AC27B4">
        <w:trPr>
          <w:trHeight w:val="392"/>
        </w:trPr>
        <w:tc>
          <w:tcPr>
            <w:tcW w:w="6077" w:type="dxa"/>
            <w:tcBorders>
              <w:top w:val="nil"/>
              <w:left w:val="single" w:sz="4" w:space="0" w:color="auto"/>
              <w:bottom w:val="single" w:sz="4" w:space="0" w:color="auto"/>
              <w:right w:val="single" w:sz="4" w:space="0" w:color="auto"/>
            </w:tcBorders>
            <w:shd w:val="clear" w:color="auto" w:fill="auto"/>
            <w:noWrap/>
            <w:vAlign w:val="bottom"/>
            <w:hideMark/>
          </w:tcPr>
          <w:p w14:paraId="5EB1257F" w14:textId="77777777" w:rsidR="006D44EF" w:rsidRPr="00151172" w:rsidRDefault="006D44EF" w:rsidP="00AC27B4">
            <w:pPr>
              <w:overflowPunct/>
              <w:autoSpaceDE/>
              <w:autoSpaceDN/>
              <w:adjustRightInd/>
              <w:spacing w:before="0" w:after="0"/>
              <w:ind w:left="0"/>
              <w:textAlignment w:val="auto"/>
              <w:rPr>
                <w:b/>
                <w:bCs/>
                <w:color w:val="000000"/>
                <w:lang w:eastAsia="sl-SI"/>
              </w:rPr>
            </w:pPr>
            <w:r w:rsidRPr="00151172">
              <w:rPr>
                <w:b/>
                <w:bCs/>
                <w:color w:val="000000"/>
                <w:lang w:eastAsia="sl-SI"/>
              </w:rPr>
              <w:t>Skupaj</w:t>
            </w:r>
          </w:p>
        </w:tc>
        <w:tc>
          <w:tcPr>
            <w:tcW w:w="3707" w:type="dxa"/>
            <w:tcBorders>
              <w:top w:val="nil"/>
              <w:left w:val="nil"/>
              <w:bottom w:val="single" w:sz="4" w:space="0" w:color="auto"/>
              <w:right w:val="single" w:sz="4" w:space="0" w:color="auto"/>
            </w:tcBorders>
            <w:shd w:val="clear" w:color="auto" w:fill="auto"/>
            <w:noWrap/>
            <w:vAlign w:val="bottom"/>
            <w:hideMark/>
          </w:tcPr>
          <w:p w14:paraId="4CF85539" w14:textId="77777777" w:rsidR="006D44EF" w:rsidRPr="00151172" w:rsidRDefault="006D44EF" w:rsidP="00AC27B4">
            <w:pPr>
              <w:overflowPunct/>
              <w:autoSpaceDE/>
              <w:autoSpaceDN/>
              <w:adjustRightInd/>
              <w:spacing w:before="0" w:after="0"/>
              <w:ind w:left="0"/>
              <w:jc w:val="right"/>
              <w:textAlignment w:val="auto"/>
              <w:rPr>
                <w:b/>
                <w:bCs/>
                <w:color w:val="000000"/>
                <w:lang w:eastAsia="sl-SI"/>
              </w:rPr>
            </w:pPr>
            <w:r w:rsidRPr="00151172">
              <w:rPr>
                <w:b/>
                <w:bCs/>
                <w:color w:val="000000"/>
                <w:lang w:eastAsia="sl-SI"/>
              </w:rPr>
              <w:t>4.160.749,18</w:t>
            </w:r>
          </w:p>
        </w:tc>
      </w:tr>
    </w:tbl>
    <w:p w14:paraId="50D6ADE2" w14:textId="77777777" w:rsidR="006D44EF" w:rsidRDefault="006D44EF" w:rsidP="006D44EF"/>
    <w:p w14:paraId="56D990A4" w14:textId="77777777" w:rsidR="006D44EF" w:rsidRPr="00676679" w:rsidRDefault="006D44EF" w:rsidP="006D44EF">
      <w:pPr>
        <w:jc w:val="both"/>
      </w:pPr>
      <w:r>
        <w:t xml:space="preserve">Zakladniški podračun nima zapadlih neplačanih terjatev in obveznosti. V letu 2021 ni bilo realiziranih prihodkov od obresti prav tako ne odhodkov za obresti ali drugih morebitnih stroškov. V letu 2021 ni bilo presežka od upravljanja zakladniškega podračuna. </w:t>
      </w:r>
      <w:r w:rsidRPr="00676679">
        <w:t xml:space="preserve">Vsa stanja denarnih sredstev EZR in vsi denarni tokovi preko računa EZR so izkazani in izvedeni v evrski valuti, zato tečajne razlike niso nastale. </w:t>
      </w:r>
    </w:p>
    <w:p w14:paraId="738EBFBD" w14:textId="77777777" w:rsidR="006D44EF" w:rsidRDefault="006D44EF" w:rsidP="006D44EF">
      <w:pPr>
        <w:jc w:val="both"/>
      </w:pPr>
      <w:r w:rsidRPr="00676679">
        <w:t>Denarne tokove avtomatično usmerja Uprava Republike Slovenije za javna plačila. Upravljalec računa pri tem ne sodeluje.</w:t>
      </w:r>
    </w:p>
    <w:p w14:paraId="465E9F89" w14:textId="77777777" w:rsidR="002954AA" w:rsidRDefault="002954AA">
      <w:pPr>
        <w:overflowPunct/>
        <w:autoSpaceDE/>
        <w:autoSpaceDN/>
        <w:adjustRightInd/>
        <w:spacing w:before="0" w:after="0"/>
        <w:ind w:left="0"/>
        <w:textAlignment w:val="auto"/>
      </w:pPr>
    </w:p>
    <w:p w14:paraId="371B1792" w14:textId="77777777" w:rsidR="006D44EF" w:rsidRDefault="006D44EF">
      <w:pPr>
        <w:overflowPunct/>
        <w:autoSpaceDE/>
        <w:autoSpaceDN/>
        <w:adjustRightInd/>
        <w:spacing w:before="0" w:after="0"/>
        <w:ind w:left="0"/>
        <w:textAlignment w:val="auto"/>
      </w:pPr>
    </w:p>
    <w:p w14:paraId="25641CD9" w14:textId="77777777" w:rsidR="006D44EF" w:rsidRDefault="006D44EF">
      <w:pPr>
        <w:overflowPunct/>
        <w:autoSpaceDE/>
        <w:autoSpaceDN/>
        <w:adjustRightInd/>
        <w:spacing w:before="0" w:after="0"/>
        <w:ind w:left="0"/>
        <w:textAlignment w:val="auto"/>
      </w:pPr>
    </w:p>
    <w:p w14:paraId="0CB37E63" w14:textId="77777777" w:rsidR="006D44EF" w:rsidRDefault="006D44EF">
      <w:pPr>
        <w:overflowPunct/>
        <w:autoSpaceDE/>
        <w:autoSpaceDN/>
        <w:adjustRightInd/>
        <w:spacing w:before="0" w:after="0"/>
        <w:ind w:left="0"/>
        <w:textAlignment w:val="auto"/>
      </w:pPr>
    </w:p>
    <w:p w14:paraId="5D044F5D" w14:textId="77777777" w:rsidR="006D44EF" w:rsidRDefault="006D44EF">
      <w:pPr>
        <w:overflowPunct/>
        <w:autoSpaceDE/>
        <w:autoSpaceDN/>
        <w:adjustRightInd/>
        <w:spacing w:before="0" w:after="0"/>
        <w:ind w:left="0"/>
        <w:textAlignment w:val="auto"/>
      </w:pPr>
    </w:p>
    <w:p w14:paraId="096593DB" w14:textId="77777777" w:rsidR="006D44EF" w:rsidRDefault="006D44EF">
      <w:pPr>
        <w:overflowPunct/>
        <w:autoSpaceDE/>
        <w:autoSpaceDN/>
        <w:adjustRightInd/>
        <w:spacing w:before="0" w:after="0"/>
        <w:ind w:left="0"/>
        <w:textAlignment w:val="auto"/>
      </w:pPr>
    </w:p>
    <w:p w14:paraId="18E5EFB5" w14:textId="77777777" w:rsidR="006D44EF" w:rsidRDefault="006D44EF">
      <w:pPr>
        <w:overflowPunct/>
        <w:autoSpaceDE/>
        <w:autoSpaceDN/>
        <w:adjustRightInd/>
        <w:spacing w:before="0" w:after="0"/>
        <w:ind w:left="0"/>
        <w:textAlignment w:val="auto"/>
      </w:pPr>
    </w:p>
    <w:p w14:paraId="4829C09B" w14:textId="77777777" w:rsidR="006D44EF" w:rsidRDefault="006D44EF">
      <w:pPr>
        <w:overflowPunct/>
        <w:autoSpaceDE/>
        <w:autoSpaceDN/>
        <w:adjustRightInd/>
        <w:spacing w:before="0" w:after="0"/>
        <w:ind w:left="0"/>
        <w:textAlignment w:val="auto"/>
      </w:pPr>
    </w:p>
    <w:p w14:paraId="04CEC996" w14:textId="77777777" w:rsidR="006D44EF" w:rsidRDefault="006D44EF">
      <w:pPr>
        <w:overflowPunct/>
        <w:autoSpaceDE/>
        <w:autoSpaceDN/>
        <w:adjustRightInd/>
        <w:spacing w:before="0" w:after="0"/>
        <w:ind w:left="0"/>
        <w:textAlignment w:val="auto"/>
      </w:pPr>
    </w:p>
    <w:p w14:paraId="0C1839B7" w14:textId="77777777" w:rsidR="006D44EF" w:rsidRDefault="006D44EF">
      <w:pPr>
        <w:overflowPunct/>
        <w:autoSpaceDE/>
        <w:autoSpaceDN/>
        <w:adjustRightInd/>
        <w:spacing w:before="0" w:after="0"/>
        <w:ind w:left="0"/>
        <w:textAlignment w:val="auto"/>
      </w:pPr>
    </w:p>
    <w:p w14:paraId="186ADA21" w14:textId="77777777" w:rsidR="006D44EF" w:rsidRDefault="006D44EF">
      <w:pPr>
        <w:overflowPunct/>
        <w:autoSpaceDE/>
        <w:autoSpaceDN/>
        <w:adjustRightInd/>
        <w:spacing w:before="0" w:after="0"/>
        <w:ind w:left="0"/>
        <w:textAlignment w:val="auto"/>
      </w:pPr>
    </w:p>
    <w:p w14:paraId="563EE3C0" w14:textId="77777777" w:rsidR="006D44EF" w:rsidRDefault="006D44EF">
      <w:pPr>
        <w:overflowPunct/>
        <w:autoSpaceDE/>
        <w:autoSpaceDN/>
        <w:adjustRightInd/>
        <w:spacing w:before="0" w:after="0"/>
        <w:ind w:left="0"/>
        <w:textAlignment w:val="auto"/>
      </w:pPr>
    </w:p>
    <w:p w14:paraId="45B42CB1" w14:textId="77777777" w:rsidR="006D44EF" w:rsidRDefault="006D44EF">
      <w:pPr>
        <w:overflowPunct/>
        <w:autoSpaceDE/>
        <w:autoSpaceDN/>
        <w:adjustRightInd/>
        <w:spacing w:before="0" w:after="0"/>
        <w:ind w:left="0"/>
        <w:textAlignment w:val="auto"/>
      </w:pPr>
    </w:p>
    <w:p w14:paraId="2C236A61" w14:textId="77777777" w:rsidR="006D44EF" w:rsidRDefault="006D44EF">
      <w:pPr>
        <w:overflowPunct/>
        <w:autoSpaceDE/>
        <w:autoSpaceDN/>
        <w:adjustRightInd/>
        <w:spacing w:before="0" w:after="0"/>
        <w:ind w:left="0"/>
        <w:textAlignment w:val="auto"/>
      </w:pPr>
    </w:p>
    <w:p w14:paraId="65B4CA2D" w14:textId="77777777" w:rsidR="006D44EF" w:rsidRDefault="006D44EF">
      <w:pPr>
        <w:overflowPunct/>
        <w:autoSpaceDE/>
        <w:autoSpaceDN/>
        <w:adjustRightInd/>
        <w:spacing w:before="0" w:after="0"/>
        <w:ind w:left="0"/>
        <w:textAlignment w:val="auto"/>
      </w:pPr>
    </w:p>
    <w:p w14:paraId="63BD105D" w14:textId="77777777" w:rsidR="006D44EF" w:rsidRDefault="006D44EF">
      <w:pPr>
        <w:overflowPunct/>
        <w:autoSpaceDE/>
        <w:autoSpaceDN/>
        <w:adjustRightInd/>
        <w:spacing w:before="0" w:after="0"/>
        <w:ind w:left="0"/>
        <w:textAlignment w:val="auto"/>
      </w:pPr>
    </w:p>
    <w:p w14:paraId="6729AED4" w14:textId="77777777" w:rsidR="006D44EF" w:rsidRDefault="006D44EF">
      <w:pPr>
        <w:overflowPunct/>
        <w:autoSpaceDE/>
        <w:autoSpaceDN/>
        <w:adjustRightInd/>
        <w:spacing w:before="0" w:after="0"/>
        <w:ind w:left="0"/>
        <w:textAlignment w:val="auto"/>
      </w:pPr>
    </w:p>
    <w:p w14:paraId="4524DC33" w14:textId="77777777" w:rsidR="006D44EF" w:rsidRDefault="006D44EF">
      <w:pPr>
        <w:overflowPunct/>
        <w:autoSpaceDE/>
        <w:autoSpaceDN/>
        <w:adjustRightInd/>
        <w:spacing w:before="0" w:after="0"/>
        <w:ind w:left="0"/>
        <w:textAlignment w:val="auto"/>
      </w:pPr>
    </w:p>
    <w:p w14:paraId="32205A8F" w14:textId="77777777" w:rsidR="006D44EF" w:rsidRDefault="006D44EF">
      <w:pPr>
        <w:overflowPunct/>
        <w:autoSpaceDE/>
        <w:autoSpaceDN/>
        <w:adjustRightInd/>
        <w:spacing w:before="0" w:after="0"/>
        <w:ind w:left="0"/>
        <w:textAlignment w:val="auto"/>
      </w:pPr>
    </w:p>
    <w:p w14:paraId="1E3EE51C" w14:textId="77777777" w:rsidR="002954AA" w:rsidRDefault="006D44EF" w:rsidP="002954AA">
      <w:pPr>
        <w:pStyle w:val="AHeading1"/>
      </w:pPr>
      <w:bookmarkStart w:id="134" w:name="_Toc98827879"/>
      <w:r>
        <w:lastRenderedPageBreak/>
        <w:t>I</w:t>
      </w:r>
      <w:r w:rsidR="002954AA">
        <w:t>I</w:t>
      </w:r>
      <w:r w:rsidR="00CB6029">
        <w:t>I</w:t>
      </w:r>
      <w:r w:rsidR="002954AA">
        <w:t>. SPLOŠNI DEL</w:t>
      </w:r>
      <w:bookmarkEnd w:id="134"/>
    </w:p>
    <w:p w14:paraId="6DE82FBF" w14:textId="77777777" w:rsidR="002954AA" w:rsidRDefault="002954AA" w:rsidP="002954AA">
      <w:pPr>
        <w:pStyle w:val="AHeading3"/>
        <w:tabs>
          <w:tab w:val="decimal" w:pos="9200"/>
        </w:tabs>
        <w:rPr>
          <w:sz w:val="20"/>
        </w:rPr>
      </w:pPr>
      <w:bookmarkStart w:id="135" w:name="_Toc98827880"/>
      <w:r>
        <w:t>A. BILANCA PRIHODKOV IN ODHODKOV</w:t>
      </w:r>
      <w:r>
        <w:tab/>
      </w:r>
      <w:r>
        <w:rPr>
          <w:sz w:val="20"/>
        </w:rPr>
        <w:t>(-2.953.603 €) 2.070.821 €</w:t>
      </w:r>
      <w:bookmarkEnd w:id="135"/>
    </w:p>
    <w:p w14:paraId="7F7CA4A6" w14:textId="77777777" w:rsidR="002954AA" w:rsidRDefault="002954AA" w:rsidP="002954AA">
      <w:pPr>
        <w:pStyle w:val="AHeading4"/>
        <w:tabs>
          <w:tab w:val="decimal" w:pos="9200"/>
        </w:tabs>
        <w:rPr>
          <w:sz w:val="20"/>
        </w:rPr>
      </w:pPr>
      <w:bookmarkStart w:id="136" w:name="_Toc98827881"/>
      <w:r>
        <w:t>4 ODHODKI</w:t>
      </w:r>
      <w:r>
        <w:tab/>
      </w:r>
      <w:r>
        <w:rPr>
          <w:sz w:val="20"/>
        </w:rPr>
        <w:t>(18.653.947 €) 11.760.236 €</w:t>
      </w:r>
      <w:bookmarkEnd w:id="136"/>
    </w:p>
    <w:p w14:paraId="6BC574A8" w14:textId="77777777" w:rsidR="002954AA" w:rsidRDefault="002954AA" w:rsidP="002954AA">
      <w:pPr>
        <w:pStyle w:val="Heading11"/>
      </w:pPr>
      <w:r>
        <w:t>Obrazložitev konta</w:t>
      </w:r>
    </w:p>
    <w:p w14:paraId="111930B8" w14:textId="77777777" w:rsidR="002954AA" w:rsidRDefault="002954AA" w:rsidP="002954AA">
      <w:pPr>
        <w:pStyle w:val="ANormal"/>
        <w:jc w:val="both"/>
      </w:pPr>
      <w:r>
        <w:t>Sprejeta ekonomska klasifikacija razlikuje naslednje temeljne skupine odhodkov:</w:t>
      </w:r>
    </w:p>
    <w:p w14:paraId="0E6EB4AD" w14:textId="77777777" w:rsidR="002954AA" w:rsidRDefault="002954AA" w:rsidP="00961DBF">
      <w:pPr>
        <w:spacing w:before="0" w:after="0"/>
      </w:pPr>
      <w:r>
        <w:t>-</w:t>
      </w:r>
      <w:r>
        <w:tab/>
        <w:t>tekoči odhodki,</w:t>
      </w:r>
    </w:p>
    <w:p w14:paraId="4815FC4E" w14:textId="77777777" w:rsidR="002954AA" w:rsidRDefault="002954AA" w:rsidP="00961DBF">
      <w:pPr>
        <w:spacing w:before="0" w:after="0"/>
      </w:pPr>
      <w:r>
        <w:t>-</w:t>
      </w:r>
      <w:r>
        <w:tab/>
        <w:t>tekoči transferi,</w:t>
      </w:r>
    </w:p>
    <w:p w14:paraId="0E7D23AA" w14:textId="77777777" w:rsidR="002954AA" w:rsidRDefault="002954AA" w:rsidP="00961DBF">
      <w:pPr>
        <w:spacing w:before="0" w:after="0"/>
      </w:pPr>
      <w:r>
        <w:t>-</w:t>
      </w:r>
      <w:r>
        <w:tab/>
        <w:t>investicijski odhodki,</w:t>
      </w:r>
    </w:p>
    <w:p w14:paraId="71CDF6BD" w14:textId="77777777" w:rsidR="002954AA" w:rsidRDefault="002954AA" w:rsidP="00961DBF">
      <w:pPr>
        <w:spacing w:before="0" w:after="0"/>
      </w:pPr>
      <w:r>
        <w:t>-</w:t>
      </w:r>
      <w:r>
        <w:tab/>
        <w:t>investicijski transferi.</w:t>
      </w:r>
    </w:p>
    <w:p w14:paraId="057FA387" w14:textId="13D15C8C" w:rsidR="006D17BD" w:rsidRDefault="006D17BD" w:rsidP="006D17BD">
      <w:pPr>
        <w:spacing w:before="0" w:after="0"/>
        <w:jc w:val="both"/>
      </w:pPr>
      <w:r w:rsidRPr="006D17BD">
        <w:t>V letu 202</w:t>
      </w:r>
      <w:r>
        <w:t>1</w:t>
      </w:r>
      <w:r w:rsidRPr="006D17BD">
        <w:t xml:space="preserve"> je bilo v proračunu Občine Tržič realizirano za </w:t>
      </w:r>
      <w:r>
        <w:t>11.760.236</w:t>
      </w:r>
      <w:r w:rsidRPr="006D17BD">
        <w:t xml:space="preserve"> € vseh odhodkov. V primerjavi z letom 20</w:t>
      </w:r>
      <w:r>
        <w:t>20</w:t>
      </w:r>
      <w:r w:rsidRPr="006D17BD">
        <w:t xml:space="preserve"> je to za dobrih </w:t>
      </w:r>
      <w:r>
        <w:t>2,4 mio.</w:t>
      </w:r>
      <w:r w:rsidRPr="006D17BD">
        <w:t xml:space="preserve"> € manj. Razlika je nastala predvsem v skupini investicijskih odhodkov in transferov, ki smo jih realizirali manj </w:t>
      </w:r>
      <w:r>
        <w:t xml:space="preserve">kot </w:t>
      </w:r>
      <w:r w:rsidRPr="006D17BD">
        <w:t>v letu 20</w:t>
      </w:r>
      <w:r>
        <w:t>20</w:t>
      </w:r>
      <w:r w:rsidRPr="006D17BD">
        <w:t xml:space="preserve">, </w:t>
      </w:r>
      <w:r>
        <w:t>ko so bili ti zaradi</w:t>
      </w:r>
      <w:r w:rsidRPr="006D17BD">
        <w:t xml:space="preserve"> sanacije škode po ujmi iz leta 2018</w:t>
      </w:r>
      <w:r>
        <w:t xml:space="preserve"> precej visoki</w:t>
      </w:r>
      <w:r w:rsidRPr="006D17BD">
        <w:t>. Pri pregledu realizacije po letih od 201</w:t>
      </w:r>
      <w:r w:rsidR="00585BD9">
        <w:t>7</w:t>
      </w:r>
      <w:r w:rsidRPr="006D17BD">
        <w:t>-202</w:t>
      </w:r>
      <w:r w:rsidR="00585BD9">
        <w:t>1</w:t>
      </w:r>
      <w:r w:rsidRPr="006D17BD">
        <w:t xml:space="preserve"> se vidi, da so bili realizirani skupni odhodki najvišji v letu 2019 in sicer na račun prej omenjene sanacije. </w:t>
      </w:r>
      <w:r>
        <w:t xml:space="preserve">V letu 2021 sta se začeli izvajati dve večji investiciji, izgradnja kanalizacije v Aglomeraciji Loka in energetska sanacija gradu </w:t>
      </w:r>
      <w:proofErr w:type="spellStart"/>
      <w:r>
        <w:t>Neuhaus</w:t>
      </w:r>
      <w:proofErr w:type="spellEnd"/>
      <w:r>
        <w:t xml:space="preserve">, vendar nista bili realizirani v predvideni višini. </w:t>
      </w:r>
      <w:r w:rsidRPr="006D17BD">
        <w:t>Tabela in graf prikazujeta realizacijo odhodkov po posameznih temeljnih skupinah kontov po letih</w:t>
      </w:r>
      <w:r w:rsidR="00845037">
        <w:t>.</w:t>
      </w:r>
      <w:r>
        <w:t xml:space="preserve"> </w:t>
      </w:r>
    </w:p>
    <w:p w14:paraId="0CB1370E" w14:textId="77777777" w:rsidR="00961DBF" w:rsidRDefault="00961DBF" w:rsidP="00961DBF">
      <w:pPr>
        <w:spacing w:before="0" w:after="0"/>
      </w:pPr>
    </w:p>
    <w:tbl>
      <w:tblPr>
        <w:tblW w:w="9628" w:type="dxa"/>
        <w:tblCellMar>
          <w:left w:w="70" w:type="dxa"/>
          <w:right w:w="70" w:type="dxa"/>
        </w:tblCellMar>
        <w:tblLook w:val="04A0" w:firstRow="1" w:lastRow="0" w:firstColumn="1" w:lastColumn="0" w:noHBand="0" w:noVBand="1"/>
      </w:tblPr>
      <w:tblGrid>
        <w:gridCol w:w="675"/>
        <w:gridCol w:w="2373"/>
        <w:gridCol w:w="140"/>
        <w:gridCol w:w="1100"/>
        <w:gridCol w:w="1231"/>
        <w:gridCol w:w="140"/>
        <w:gridCol w:w="1231"/>
        <w:gridCol w:w="140"/>
        <w:gridCol w:w="1231"/>
        <w:gridCol w:w="1367"/>
      </w:tblGrid>
      <w:tr w:rsidR="00F26159" w:rsidRPr="00CA7B34" w14:paraId="5984507F" w14:textId="77777777" w:rsidTr="00F26159">
        <w:trPr>
          <w:trHeight w:val="459"/>
        </w:trPr>
        <w:tc>
          <w:tcPr>
            <w:tcW w:w="661"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0599D2BB" w14:textId="77777777" w:rsidR="00CA7B34" w:rsidRPr="00CA7B34" w:rsidRDefault="00CA7B34" w:rsidP="00CA7B34">
            <w:pPr>
              <w:overflowPunct/>
              <w:autoSpaceDE/>
              <w:autoSpaceDN/>
              <w:adjustRightInd/>
              <w:spacing w:before="0" w:after="0"/>
              <w:ind w:left="0"/>
              <w:jc w:val="center"/>
              <w:textAlignment w:val="auto"/>
              <w:rPr>
                <w:rFonts w:ascii="Calibri" w:hAnsi="Calibri" w:cs="Calibri"/>
                <w:color w:val="000000"/>
                <w:sz w:val="22"/>
                <w:szCs w:val="22"/>
                <w:lang w:eastAsia="sl-SI"/>
              </w:rPr>
            </w:pPr>
            <w:r w:rsidRPr="00CA7B34">
              <w:rPr>
                <w:rFonts w:ascii="Calibri" w:hAnsi="Calibri" w:cs="Calibri"/>
                <w:color w:val="000000"/>
                <w:sz w:val="22"/>
                <w:szCs w:val="22"/>
                <w:lang w:eastAsia="sl-SI"/>
              </w:rPr>
              <w:t>Konto</w:t>
            </w:r>
          </w:p>
        </w:tc>
        <w:tc>
          <w:tcPr>
            <w:tcW w:w="2377" w:type="dxa"/>
            <w:tcBorders>
              <w:top w:val="single" w:sz="4" w:space="0" w:color="auto"/>
              <w:left w:val="nil"/>
              <w:bottom w:val="single" w:sz="4" w:space="0" w:color="auto"/>
              <w:right w:val="single" w:sz="4" w:space="0" w:color="auto"/>
            </w:tcBorders>
            <w:shd w:val="clear" w:color="000000" w:fill="C0C0C0"/>
            <w:noWrap/>
            <w:vAlign w:val="center"/>
            <w:hideMark/>
          </w:tcPr>
          <w:p w14:paraId="7935FDB6" w14:textId="77777777" w:rsidR="00CA7B34" w:rsidRPr="00CA7B34" w:rsidRDefault="00CA7B34" w:rsidP="00CA7B34">
            <w:pPr>
              <w:overflowPunct/>
              <w:autoSpaceDE/>
              <w:autoSpaceDN/>
              <w:adjustRightInd/>
              <w:spacing w:before="0" w:after="0"/>
              <w:ind w:left="0"/>
              <w:jc w:val="center"/>
              <w:textAlignment w:val="auto"/>
              <w:rPr>
                <w:rFonts w:ascii="Calibri" w:hAnsi="Calibri" w:cs="Calibri"/>
                <w:color w:val="000000"/>
                <w:sz w:val="22"/>
                <w:szCs w:val="22"/>
                <w:lang w:eastAsia="sl-SI"/>
              </w:rPr>
            </w:pPr>
            <w:r w:rsidRPr="00CA7B34">
              <w:rPr>
                <w:rFonts w:ascii="Calibri" w:hAnsi="Calibri" w:cs="Calibri"/>
                <w:color w:val="000000"/>
                <w:sz w:val="22"/>
                <w:szCs w:val="22"/>
                <w:lang w:eastAsia="sl-SI"/>
              </w:rPr>
              <w:t>Opis</w:t>
            </w:r>
          </w:p>
        </w:tc>
        <w:tc>
          <w:tcPr>
            <w:tcW w:w="1242" w:type="dxa"/>
            <w:gridSpan w:val="2"/>
            <w:tcBorders>
              <w:top w:val="single" w:sz="4" w:space="0" w:color="auto"/>
              <w:left w:val="nil"/>
              <w:bottom w:val="single" w:sz="4" w:space="0" w:color="auto"/>
              <w:right w:val="single" w:sz="4" w:space="0" w:color="auto"/>
            </w:tcBorders>
            <w:shd w:val="clear" w:color="000000" w:fill="C0C0C0"/>
            <w:noWrap/>
            <w:vAlign w:val="center"/>
            <w:hideMark/>
          </w:tcPr>
          <w:p w14:paraId="27532EA6" w14:textId="77777777" w:rsidR="00CA7B34" w:rsidRPr="00CA7B34" w:rsidRDefault="00CA7B34" w:rsidP="00CA7B34">
            <w:pPr>
              <w:overflowPunct/>
              <w:autoSpaceDE/>
              <w:autoSpaceDN/>
              <w:adjustRightInd/>
              <w:spacing w:before="0" w:after="0"/>
              <w:ind w:left="0"/>
              <w:jc w:val="center"/>
              <w:textAlignment w:val="auto"/>
              <w:rPr>
                <w:rFonts w:ascii="Calibri" w:hAnsi="Calibri" w:cs="Calibri"/>
                <w:color w:val="000000"/>
                <w:sz w:val="22"/>
                <w:szCs w:val="22"/>
                <w:lang w:eastAsia="sl-SI"/>
              </w:rPr>
            </w:pPr>
            <w:r w:rsidRPr="00CA7B34">
              <w:rPr>
                <w:rFonts w:ascii="Calibri" w:hAnsi="Calibri" w:cs="Calibri"/>
                <w:color w:val="000000"/>
                <w:sz w:val="22"/>
                <w:szCs w:val="22"/>
                <w:lang w:eastAsia="sl-SI"/>
              </w:rPr>
              <w:t>Realizacija: 2017</w:t>
            </w:r>
          </w:p>
        </w:tc>
        <w:tc>
          <w:tcPr>
            <w:tcW w:w="1233" w:type="dxa"/>
            <w:tcBorders>
              <w:top w:val="single" w:sz="4" w:space="0" w:color="auto"/>
              <w:left w:val="nil"/>
              <w:bottom w:val="single" w:sz="4" w:space="0" w:color="auto"/>
              <w:right w:val="single" w:sz="4" w:space="0" w:color="auto"/>
            </w:tcBorders>
            <w:shd w:val="clear" w:color="000000" w:fill="C0C0C0"/>
            <w:noWrap/>
            <w:vAlign w:val="center"/>
            <w:hideMark/>
          </w:tcPr>
          <w:p w14:paraId="3D314FC6" w14:textId="77777777" w:rsidR="00CA7B34" w:rsidRPr="00CA7B34" w:rsidRDefault="00CA7B34" w:rsidP="00CA7B34">
            <w:pPr>
              <w:overflowPunct/>
              <w:autoSpaceDE/>
              <w:autoSpaceDN/>
              <w:adjustRightInd/>
              <w:spacing w:before="0" w:after="0"/>
              <w:ind w:left="0"/>
              <w:jc w:val="center"/>
              <w:textAlignment w:val="auto"/>
              <w:rPr>
                <w:rFonts w:ascii="Calibri" w:hAnsi="Calibri" w:cs="Calibri"/>
                <w:color w:val="000000"/>
                <w:sz w:val="22"/>
                <w:szCs w:val="22"/>
                <w:lang w:eastAsia="sl-SI"/>
              </w:rPr>
            </w:pPr>
            <w:r w:rsidRPr="00CA7B34">
              <w:rPr>
                <w:rFonts w:ascii="Calibri" w:hAnsi="Calibri" w:cs="Calibri"/>
                <w:color w:val="000000"/>
                <w:sz w:val="22"/>
                <w:szCs w:val="22"/>
                <w:lang w:eastAsia="sl-SI"/>
              </w:rPr>
              <w:t>Realizacija: 2018</w:t>
            </w:r>
          </w:p>
        </w:tc>
        <w:tc>
          <w:tcPr>
            <w:tcW w:w="1373" w:type="dxa"/>
            <w:gridSpan w:val="2"/>
            <w:tcBorders>
              <w:top w:val="single" w:sz="4" w:space="0" w:color="auto"/>
              <w:left w:val="nil"/>
              <w:bottom w:val="single" w:sz="4" w:space="0" w:color="auto"/>
              <w:right w:val="single" w:sz="4" w:space="0" w:color="auto"/>
            </w:tcBorders>
            <w:shd w:val="clear" w:color="000000" w:fill="C0C0C0"/>
            <w:noWrap/>
            <w:vAlign w:val="center"/>
            <w:hideMark/>
          </w:tcPr>
          <w:p w14:paraId="27CE44FC" w14:textId="77777777" w:rsidR="00CA7B34" w:rsidRPr="00CA7B34" w:rsidRDefault="00CA7B34" w:rsidP="00CA7B34">
            <w:pPr>
              <w:overflowPunct/>
              <w:autoSpaceDE/>
              <w:autoSpaceDN/>
              <w:adjustRightInd/>
              <w:spacing w:before="0" w:after="0"/>
              <w:ind w:left="0"/>
              <w:jc w:val="center"/>
              <w:textAlignment w:val="auto"/>
              <w:rPr>
                <w:rFonts w:ascii="Calibri" w:hAnsi="Calibri" w:cs="Calibri"/>
                <w:color w:val="000000"/>
                <w:sz w:val="22"/>
                <w:szCs w:val="22"/>
                <w:lang w:eastAsia="sl-SI"/>
              </w:rPr>
            </w:pPr>
            <w:r w:rsidRPr="00CA7B34">
              <w:rPr>
                <w:rFonts w:ascii="Calibri" w:hAnsi="Calibri" w:cs="Calibri"/>
                <w:color w:val="000000"/>
                <w:sz w:val="22"/>
                <w:szCs w:val="22"/>
                <w:lang w:eastAsia="sl-SI"/>
              </w:rPr>
              <w:t>Realizacija: 2019</w:t>
            </w:r>
          </w:p>
        </w:tc>
        <w:tc>
          <w:tcPr>
            <w:tcW w:w="1373" w:type="dxa"/>
            <w:gridSpan w:val="2"/>
            <w:tcBorders>
              <w:top w:val="single" w:sz="4" w:space="0" w:color="auto"/>
              <w:left w:val="nil"/>
              <w:bottom w:val="single" w:sz="4" w:space="0" w:color="auto"/>
              <w:right w:val="single" w:sz="4" w:space="0" w:color="auto"/>
            </w:tcBorders>
            <w:shd w:val="clear" w:color="000000" w:fill="C0C0C0"/>
            <w:noWrap/>
            <w:vAlign w:val="center"/>
            <w:hideMark/>
          </w:tcPr>
          <w:p w14:paraId="2F393A29" w14:textId="77777777" w:rsidR="00CA7B34" w:rsidRPr="00CA7B34" w:rsidRDefault="00CA7B34" w:rsidP="00CA7B34">
            <w:pPr>
              <w:overflowPunct/>
              <w:autoSpaceDE/>
              <w:autoSpaceDN/>
              <w:adjustRightInd/>
              <w:spacing w:before="0" w:after="0"/>
              <w:ind w:left="0"/>
              <w:jc w:val="center"/>
              <w:textAlignment w:val="auto"/>
              <w:rPr>
                <w:rFonts w:ascii="Calibri" w:hAnsi="Calibri" w:cs="Calibri"/>
                <w:color w:val="000000"/>
                <w:sz w:val="22"/>
                <w:szCs w:val="22"/>
                <w:lang w:eastAsia="sl-SI"/>
              </w:rPr>
            </w:pPr>
            <w:r w:rsidRPr="00CA7B34">
              <w:rPr>
                <w:rFonts w:ascii="Calibri" w:hAnsi="Calibri" w:cs="Calibri"/>
                <w:color w:val="000000"/>
                <w:sz w:val="22"/>
                <w:szCs w:val="22"/>
                <w:lang w:eastAsia="sl-SI"/>
              </w:rPr>
              <w:t>Realizacija: 2020</w:t>
            </w:r>
          </w:p>
        </w:tc>
        <w:tc>
          <w:tcPr>
            <w:tcW w:w="1369" w:type="dxa"/>
            <w:tcBorders>
              <w:top w:val="single" w:sz="4" w:space="0" w:color="auto"/>
              <w:left w:val="nil"/>
              <w:bottom w:val="single" w:sz="4" w:space="0" w:color="auto"/>
              <w:right w:val="single" w:sz="4" w:space="0" w:color="auto"/>
            </w:tcBorders>
            <w:shd w:val="clear" w:color="000000" w:fill="C0C0C0"/>
            <w:noWrap/>
            <w:vAlign w:val="center"/>
            <w:hideMark/>
          </w:tcPr>
          <w:p w14:paraId="4178FCBA" w14:textId="77777777" w:rsidR="00CA7B34" w:rsidRPr="00CA7B34" w:rsidRDefault="00CA7B34" w:rsidP="00CA7B34">
            <w:pPr>
              <w:overflowPunct/>
              <w:autoSpaceDE/>
              <w:autoSpaceDN/>
              <w:adjustRightInd/>
              <w:spacing w:before="0" w:after="0"/>
              <w:ind w:left="0"/>
              <w:jc w:val="center"/>
              <w:textAlignment w:val="auto"/>
              <w:rPr>
                <w:rFonts w:ascii="Calibri" w:hAnsi="Calibri" w:cs="Calibri"/>
                <w:color w:val="000000"/>
                <w:sz w:val="22"/>
                <w:szCs w:val="22"/>
                <w:lang w:eastAsia="sl-SI"/>
              </w:rPr>
            </w:pPr>
            <w:r w:rsidRPr="00CA7B34">
              <w:rPr>
                <w:rFonts w:ascii="Calibri" w:hAnsi="Calibri" w:cs="Calibri"/>
                <w:color w:val="000000"/>
                <w:sz w:val="22"/>
                <w:szCs w:val="22"/>
                <w:lang w:eastAsia="sl-SI"/>
              </w:rPr>
              <w:t>Realizacija: 2021</w:t>
            </w:r>
          </w:p>
        </w:tc>
      </w:tr>
      <w:tr w:rsidR="00F26159" w:rsidRPr="00CA7B34" w14:paraId="349397A2" w14:textId="77777777" w:rsidTr="00F26159">
        <w:trPr>
          <w:trHeight w:val="229"/>
        </w:trPr>
        <w:tc>
          <w:tcPr>
            <w:tcW w:w="661" w:type="dxa"/>
            <w:tcBorders>
              <w:top w:val="nil"/>
              <w:left w:val="single" w:sz="4" w:space="0" w:color="auto"/>
              <w:bottom w:val="single" w:sz="4" w:space="0" w:color="auto"/>
              <w:right w:val="single" w:sz="4" w:space="0" w:color="auto"/>
            </w:tcBorders>
            <w:shd w:val="clear" w:color="000000" w:fill="C0C0C0"/>
            <w:noWrap/>
            <w:vAlign w:val="center"/>
            <w:hideMark/>
          </w:tcPr>
          <w:p w14:paraId="44110BAD" w14:textId="77777777" w:rsidR="00CA7B34" w:rsidRPr="00CA7B34" w:rsidRDefault="00CA7B34" w:rsidP="00CA7B34">
            <w:pPr>
              <w:overflowPunct/>
              <w:autoSpaceDE/>
              <w:autoSpaceDN/>
              <w:adjustRightInd/>
              <w:spacing w:before="0" w:after="0"/>
              <w:ind w:left="0"/>
              <w:jc w:val="center"/>
              <w:textAlignment w:val="auto"/>
              <w:rPr>
                <w:rFonts w:ascii="Calibri" w:hAnsi="Calibri" w:cs="Calibri"/>
                <w:color w:val="000000"/>
                <w:sz w:val="22"/>
                <w:szCs w:val="22"/>
                <w:lang w:eastAsia="sl-SI"/>
              </w:rPr>
            </w:pPr>
            <w:r w:rsidRPr="00CA7B34">
              <w:rPr>
                <w:rFonts w:ascii="Calibri" w:hAnsi="Calibri" w:cs="Calibri"/>
                <w:color w:val="000000"/>
                <w:sz w:val="22"/>
                <w:szCs w:val="22"/>
                <w:lang w:eastAsia="sl-SI"/>
              </w:rPr>
              <w:t>1</w:t>
            </w:r>
          </w:p>
        </w:tc>
        <w:tc>
          <w:tcPr>
            <w:tcW w:w="2377" w:type="dxa"/>
            <w:tcBorders>
              <w:top w:val="nil"/>
              <w:left w:val="nil"/>
              <w:bottom w:val="single" w:sz="4" w:space="0" w:color="auto"/>
              <w:right w:val="single" w:sz="4" w:space="0" w:color="auto"/>
            </w:tcBorders>
            <w:shd w:val="clear" w:color="000000" w:fill="C0C0C0"/>
            <w:noWrap/>
            <w:vAlign w:val="center"/>
            <w:hideMark/>
          </w:tcPr>
          <w:p w14:paraId="5CF9C922" w14:textId="77777777" w:rsidR="00CA7B34" w:rsidRPr="00CA7B34" w:rsidRDefault="00CA7B34" w:rsidP="00CA7B34">
            <w:pPr>
              <w:overflowPunct/>
              <w:autoSpaceDE/>
              <w:autoSpaceDN/>
              <w:adjustRightInd/>
              <w:spacing w:before="0" w:after="0"/>
              <w:ind w:left="0"/>
              <w:jc w:val="center"/>
              <w:textAlignment w:val="auto"/>
              <w:rPr>
                <w:rFonts w:ascii="Calibri" w:hAnsi="Calibri" w:cs="Calibri"/>
                <w:color w:val="000000"/>
                <w:sz w:val="22"/>
                <w:szCs w:val="22"/>
                <w:lang w:eastAsia="sl-SI"/>
              </w:rPr>
            </w:pPr>
            <w:r w:rsidRPr="00CA7B34">
              <w:rPr>
                <w:rFonts w:ascii="Calibri" w:hAnsi="Calibri" w:cs="Calibri"/>
                <w:color w:val="000000"/>
                <w:sz w:val="22"/>
                <w:szCs w:val="22"/>
                <w:lang w:eastAsia="sl-SI"/>
              </w:rPr>
              <w:t>2</w:t>
            </w:r>
          </w:p>
        </w:tc>
        <w:tc>
          <w:tcPr>
            <w:tcW w:w="1242" w:type="dxa"/>
            <w:gridSpan w:val="2"/>
            <w:tcBorders>
              <w:top w:val="nil"/>
              <w:left w:val="nil"/>
              <w:bottom w:val="single" w:sz="4" w:space="0" w:color="auto"/>
              <w:right w:val="single" w:sz="4" w:space="0" w:color="auto"/>
            </w:tcBorders>
            <w:shd w:val="clear" w:color="000000" w:fill="C0C0C0"/>
            <w:noWrap/>
            <w:vAlign w:val="center"/>
            <w:hideMark/>
          </w:tcPr>
          <w:p w14:paraId="75A5FCA8" w14:textId="77777777" w:rsidR="00CA7B34" w:rsidRPr="00CA7B34" w:rsidRDefault="00CA7B34" w:rsidP="00CA7B34">
            <w:pPr>
              <w:overflowPunct/>
              <w:autoSpaceDE/>
              <w:autoSpaceDN/>
              <w:adjustRightInd/>
              <w:spacing w:before="0" w:after="0"/>
              <w:ind w:left="0"/>
              <w:jc w:val="center"/>
              <w:textAlignment w:val="auto"/>
              <w:rPr>
                <w:rFonts w:ascii="Calibri" w:hAnsi="Calibri" w:cs="Calibri"/>
                <w:color w:val="000000"/>
                <w:sz w:val="22"/>
                <w:szCs w:val="22"/>
                <w:lang w:eastAsia="sl-SI"/>
              </w:rPr>
            </w:pPr>
            <w:r w:rsidRPr="00CA7B34">
              <w:rPr>
                <w:rFonts w:ascii="Calibri" w:hAnsi="Calibri" w:cs="Calibri"/>
                <w:color w:val="000000"/>
                <w:sz w:val="22"/>
                <w:szCs w:val="22"/>
                <w:lang w:eastAsia="sl-SI"/>
              </w:rPr>
              <w:t>3</w:t>
            </w:r>
          </w:p>
        </w:tc>
        <w:tc>
          <w:tcPr>
            <w:tcW w:w="1233" w:type="dxa"/>
            <w:tcBorders>
              <w:top w:val="nil"/>
              <w:left w:val="nil"/>
              <w:bottom w:val="single" w:sz="4" w:space="0" w:color="auto"/>
              <w:right w:val="single" w:sz="4" w:space="0" w:color="auto"/>
            </w:tcBorders>
            <w:shd w:val="clear" w:color="000000" w:fill="C0C0C0"/>
            <w:noWrap/>
            <w:vAlign w:val="center"/>
            <w:hideMark/>
          </w:tcPr>
          <w:p w14:paraId="7BDABB07" w14:textId="77777777" w:rsidR="00CA7B34" w:rsidRPr="00CA7B34" w:rsidRDefault="00CA7B34" w:rsidP="00CA7B34">
            <w:pPr>
              <w:overflowPunct/>
              <w:autoSpaceDE/>
              <w:autoSpaceDN/>
              <w:adjustRightInd/>
              <w:spacing w:before="0" w:after="0"/>
              <w:ind w:left="0"/>
              <w:jc w:val="center"/>
              <w:textAlignment w:val="auto"/>
              <w:rPr>
                <w:rFonts w:ascii="Calibri" w:hAnsi="Calibri" w:cs="Calibri"/>
                <w:color w:val="000000"/>
                <w:sz w:val="22"/>
                <w:szCs w:val="22"/>
                <w:lang w:eastAsia="sl-SI"/>
              </w:rPr>
            </w:pPr>
            <w:r w:rsidRPr="00CA7B34">
              <w:rPr>
                <w:rFonts w:ascii="Calibri" w:hAnsi="Calibri" w:cs="Calibri"/>
                <w:color w:val="000000"/>
                <w:sz w:val="22"/>
                <w:szCs w:val="22"/>
                <w:lang w:eastAsia="sl-SI"/>
              </w:rPr>
              <w:t>4</w:t>
            </w:r>
          </w:p>
        </w:tc>
        <w:tc>
          <w:tcPr>
            <w:tcW w:w="1373" w:type="dxa"/>
            <w:gridSpan w:val="2"/>
            <w:tcBorders>
              <w:top w:val="nil"/>
              <w:left w:val="nil"/>
              <w:bottom w:val="single" w:sz="4" w:space="0" w:color="auto"/>
              <w:right w:val="single" w:sz="4" w:space="0" w:color="auto"/>
            </w:tcBorders>
            <w:shd w:val="clear" w:color="000000" w:fill="C0C0C0"/>
            <w:noWrap/>
            <w:vAlign w:val="center"/>
            <w:hideMark/>
          </w:tcPr>
          <w:p w14:paraId="11460171" w14:textId="77777777" w:rsidR="00CA7B34" w:rsidRPr="00CA7B34" w:rsidRDefault="00CA7B34" w:rsidP="00CA7B34">
            <w:pPr>
              <w:overflowPunct/>
              <w:autoSpaceDE/>
              <w:autoSpaceDN/>
              <w:adjustRightInd/>
              <w:spacing w:before="0" w:after="0"/>
              <w:ind w:left="0"/>
              <w:jc w:val="center"/>
              <w:textAlignment w:val="auto"/>
              <w:rPr>
                <w:rFonts w:ascii="Calibri" w:hAnsi="Calibri" w:cs="Calibri"/>
                <w:color w:val="000000"/>
                <w:sz w:val="22"/>
                <w:szCs w:val="22"/>
                <w:lang w:eastAsia="sl-SI"/>
              </w:rPr>
            </w:pPr>
            <w:r w:rsidRPr="00CA7B34">
              <w:rPr>
                <w:rFonts w:ascii="Calibri" w:hAnsi="Calibri" w:cs="Calibri"/>
                <w:color w:val="000000"/>
                <w:sz w:val="22"/>
                <w:szCs w:val="22"/>
                <w:lang w:eastAsia="sl-SI"/>
              </w:rPr>
              <w:t>5</w:t>
            </w:r>
          </w:p>
        </w:tc>
        <w:tc>
          <w:tcPr>
            <w:tcW w:w="1373" w:type="dxa"/>
            <w:gridSpan w:val="2"/>
            <w:tcBorders>
              <w:top w:val="nil"/>
              <w:left w:val="nil"/>
              <w:bottom w:val="single" w:sz="4" w:space="0" w:color="auto"/>
              <w:right w:val="single" w:sz="4" w:space="0" w:color="auto"/>
            </w:tcBorders>
            <w:shd w:val="clear" w:color="000000" w:fill="C0C0C0"/>
            <w:noWrap/>
            <w:vAlign w:val="center"/>
            <w:hideMark/>
          </w:tcPr>
          <w:p w14:paraId="45B2164E" w14:textId="77777777" w:rsidR="00CA7B34" w:rsidRPr="00CA7B34" w:rsidRDefault="00CA7B34" w:rsidP="00CA7B34">
            <w:pPr>
              <w:overflowPunct/>
              <w:autoSpaceDE/>
              <w:autoSpaceDN/>
              <w:adjustRightInd/>
              <w:spacing w:before="0" w:after="0"/>
              <w:ind w:left="0"/>
              <w:jc w:val="center"/>
              <w:textAlignment w:val="auto"/>
              <w:rPr>
                <w:rFonts w:ascii="Calibri" w:hAnsi="Calibri" w:cs="Calibri"/>
                <w:color w:val="000000"/>
                <w:sz w:val="22"/>
                <w:szCs w:val="22"/>
                <w:lang w:eastAsia="sl-SI"/>
              </w:rPr>
            </w:pPr>
            <w:r w:rsidRPr="00CA7B34">
              <w:rPr>
                <w:rFonts w:ascii="Calibri" w:hAnsi="Calibri" w:cs="Calibri"/>
                <w:color w:val="000000"/>
                <w:sz w:val="22"/>
                <w:szCs w:val="22"/>
                <w:lang w:eastAsia="sl-SI"/>
              </w:rPr>
              <w:t>6</w:t>
            </w:r>
          </w:p>
        </w:tc>
        <w:tc>
          <w:tcPr>
            <w:tcW w:w="1369" w:type="dxa"/>
            <w:tcBorders>
              <w:top w:val="nil"/>
              <w:left w:val="nil"/>
              <w:bottom w:val="single" w:sz="4" w:space="0" w:color="auto"/>
              <w:right w:val="single" w:sz="4" w:space="0" w:color="auto"/>
            </w:tcBorders>
            <w:shd w:val="clear" w:color="000000" w:fill="C0C0C0"/>
            <w:noWrap/>
            <w:vAlign w:val="center"/>
            <w:hideMark/>
          </w:tcPr>
          <w:p w14:paraId="5C0E8866" w14:textId="77777777" w:rsidR="00CA7B34" w:rsidRPr="00CA7B34" w:rsidRDefault="00CA7B34" w:rsidP="00CA7B34">
            <w:pPr>
              <w:overflowPunct/>
              <w:autoSpaceDE/>
              <w:autoSpaceDN/>
              <w:adjustRightInd/>
              <w:spacing w:before="0" w:after="0"/>
              <w:ind w:left="0"/>
              <w:jc w:val="center"/>
              <w:textAlignment w:val="auto"/>
              <w:rPr>
                <w:rFonts w:ascii="Calibri" w:hAnsi="Calibri" w:cs="Calibri"/>
                <w:color w:val="000000"/>
                <w:sz w:val="22"/>
                <w:szCs w:val="22"/>
                <w:lang w:eastAsia="sl-SI"/>
              </w:rPr>
            </w:pPr>
            <w:r w:rsidRPr="00CA7B34">
              <w:rPr>
                <w:rFonts w:ascii="Calibri" w:hAnsi="Calibri" w:cs="Calibri"/>
                <w:color w:val="000000"/>
                <w:sz w:val="22"/>
                <w:szCs w:val="22"/>
                <w:lang w:eastAsia="sl-SI"/>
              </w:rPr>
              <w:t>7</w:t>
            </w:r>
          </w:p>
        </w:tc>
      </w:tr>
      <w:tr w:rsidR="00F26159" w:rsidRPr="00CA7B34" w14:paraId="2E53F013" w14:textId="77777777" w:rsidTr="00F26159">
        <w:trPr>
          <w:trHeight w:val="229"/>
        </w:trPr>
        <w:tc>
          <w:tcPr>
            <w:tcW w:w="661" w:type="dxa"/>
            <w:tcBorders>
              <w:top w:val="nil"/>
              <w:left w:val="single" w:sz="4" w:space="0" w:color="auto"/>
              <w:bottom w:val="single" w:sz="4" w:space="0" w:color="auto"/>
              <w:right w:val="single" w:sz="4" w:space="0" w:color="auto"/>
            </w:tcBorders>
            <w:shd w:val="clear" w:color="000000" w:fill="FFFFFF"/>
            <w:noWrap/>
            <w:vAlign w:val="bottom"/>
            <w:hideMark/>
          </w:tcPr>
          <w:p w14:paraId="1D2CEEE1" w14:textId="77777777" w:rsidR="00CA7B34" w:rsidRPr="00CA7B34" w:rsidRDefault="00CA7B34" w:rsidP="00CA7B34">
            <w:pPr>
              <w:overflowPunct/>
              <w:autoSpaceDE/>
              <w:autoSpaceDN/>
              <w:adjustRightInd/>
              <w:spacing w:before="0" w:after="0"/>
              <w:ind w:left="0"/>
              <w:textAlignment w:val="auto"/>
              <w:rPr>
                <w:rFonts w:ascii="Arial Narrow" w:hAnsi="Arial Narrow" w:cs="Calibri"/>
                <w:color w:val="000000"/>
                <w:lang w:eastAsia="sl-SI"/>
              </w:rPr>
            </w:pPr>
            <w:r w:rsidRPr="00CA7B34">
              <w:rPr>
                <w:rFonts w:ascii="Arial Narrow" w:hAnsi="Arial Narrow" w:cs="Calibri"/>
                <w:color w:val="000000"/>
                <w:lang w:eastAsia="sl-SI"/>
              </w:rPr>
              <w:t>40</w:t>
            </w:r>
          </w:p>
        </w:tc>
        <w:tc>
          <w:tcPr>
            <w:tcW w:w="2377" w:type="dxa"/>
            <w:tcBorders>
              <w:top w:val="nil"/>
              <w:left w:val="nil"/>
              <w:bottom w:val="single" w:sz="4" w:space="0" w:color="auto"/>
              <w:right w:val="single" w:sz="4" w:space="0" w:color="auto"/>
            </w:tcBorders>
            <w:shd w:val="clear" w:color="000000" w:fill="FFFFFF"/>
            <w:noWrap/>
            <w:vAlign w:val="bottom"/>
            <w:hideMark/>
          </w:tcPr>
          <w:p w14:paraId="5FD4FD16" w14:textId="77777777" w:rsidR="00CA7B34" w:rsidRPr="00CA7B34" w:rsidRDefault="00CA7B34" w:rsidP="00CA7B34">
            <w:pPr>
              <w:overflowPunct/>
              <w:autoSpaceDE/>
              <w:autoSpaceDN/>
              <w:adjustRightInd/>
              <w:spacing w:before="0" w:after="0"/>
              <w:ind w:left="0"/>
              <w:textAlignment w:val="auto"/>
              <w:rPr>
                <w:rFonts w:ascii="Arial Narrow" w:hAnsi="Arial Narrow" w:cs="Calibri"/>
                <w:color w:val="000000"/>
                <w:lang w:eastAsia="sl-SI"/>
              </w:rPr>
            </w:pPr>
            <w:r w:rsidRPr="00CA7B34">
              <w:rPr>
                <w:rFonts w:ascii="Arial Narrow" w:hAnsi="Arial Narrow" w:cs="Calibri"/>
                <w:color w:val="000000"/>
                <w:lang w:eastAsia="sl-SI"/>
              </w:rPr>
              <w:t>TEKOČI ODHODKI</w:t>
            </w:r>
          </w:p>
        </w:tc>
        <w:tc>
          <w:tcPr>
            <w:tcW w:w="1242" w:type="dxa"/>
            <w:gridSpan w:val="2"/>
            <w:tcBorders>
              <w:top w:val="nil"/>
              <w:left w:val="nil"/>
              <w:bottom w:val="single" w:sz="4" w:space="0" w:color="auto"/>
              <w:right w:val="single" w:sz="4" w:space="0" w:color="auto"/>
            </w:tcBorders>
            <w:shd w:val="clear" w:color="000000" w:fill="FFFFFF"/>
            <w:noWrap/>
            <w:vAlign w:val="bottom"/>
            <w:hideMark/>
          </w:tcPr>
          <w:p w14:paraId="08FE1C8C" w14:textId="77777777" w:rsidR="00CA7B34" w:rsidRPr="00CA7B34" w:rsidRDefault="00CA7B34" w:rsidP="00CA7B34">
            <w:pPr>
              <w:overflowPunct/>
              <w:autoSpaceDE/>
              <w:autoSpaceDN/>
              <w:adjustRightInd/>
              <w:spacing w:before="0" w:after="0"/>
              <w:ind w:left="0"/>
              <w:jc w:val="right"/>
              <w:textAlignment w:val="auto"/>
              <w:rPr>
                <w:rFonts w:ascii="Arial Narrow" w:hAnsi="Arial Narrow" w:cs="Calibri"/>
                <w:color w:val="000000"/>
                <w:lang w:eastAsia="sl-SI"/>
              </w:rPr>
            </w:pPr>
            <w:r w:rsidRPr="00CA7B34">
              <w:rPr>
                <w:rFonts w:ascii="Arial Narrow" w:hAnsi="Arial Narrow" w:cs="Calibri"/>
                <w:color w:val="000000"/>
                <w:lang w:eastAsia="sl-SI"/>
              </w:rPr>
              <w:t>3.760.190,96</w:t>
            </w:r>
          </w:p>
        </w:tc>
        <w:tc>
          <w:tcPr>
            <w:tcW w:w="1233" w:type="dxa"/>
            <w:tcBorders>
              <w:top w:val="nil"/>
              <w:left w:val="nil"/>
              <w:bottom w:val="single" w:sz="4" w:space="0" w:color="auto"/>
              <w:right w:val="single" w:sz="4" w:space="0" w:color="auto"/>
            </w:tcBorders>
            <w:shd w:val="clear" w:color="000000" w:fill="FFFFFF"/>
            <w:noWrap/>
            <w:vAlign w:val="bottom"/>
            <w:hideMark/>
          </w:tcPr>
          <w:p w14:paraId="1799DB63" w14:textId="77777777" w:rsidR="00CA7B34" w:rsidRPr="00CA7B34" w:rsidRDefault="00CA7B34" w:rsidP="00CA7B34">
            <w:pPr>
              <w:overflowPunct/>
              <w:autoSpaceDE/>
              <w:autoSpaceDN/>
              <w:adjustRightInd/>
              <w:spacing w:before="0" w:after="0"/>
              <w:ind w:left="0"/>
              <w:jc w:val="right"/>
              <w:textAlignment w:val="auto"/>
              <w:rPr>
                <w:rFonts w:ascii="Arial Narrow" w:hAnsi="Arial Narrow" w:cs="Calibri"/>
                <w:color w:val="000000"/>
                <w:lang w:eastAsia="sl-SI"/>
              </w:rPr>
            </w:pPr>
            <w:r w:rsidRPr="00CA7B34">
              <w:rPr>
                <w:rFonts w:ascii="Arial Narrow" w:hAnsi="Arial Narrow" w:cs="Calibri"/>
                <w:color w:val="000000"/>
                <w:lang w:eastAsia="sl-SI"/>
              </w:rPr>
              <w:t>4.117.584,71</w:t>
            </w:r>
          </w:p>
        </w:tc>
        <w:tc>
          <w:tcPr>
            <w:tcW w:w="1373" w:type="dxa"/>
            <w:gridSpan w:val="2"/>
            <w:tcBorders>
              <w:top w:val="nil"/>
              <w:left w:val="nil"/>
              <w:bottom w:val="single" w:sz="4" w:space="0" w:color="auto"/>
              <w:right w:val="single" w:sz="4" w:space="0" w:color="auto"/>
            </w:tcBorders>
            <w:shd w:val="clear" w:color="000000" w:fill="FFFFFF"/>
            <w:noWrap/>
            <w:vAlign w:val="bottom"/>
            <w:hideMark/>
          </w:tcPr>
          <w:p w14:paraId="0482251B" w14:textId="77777777" w:rsidR="00CA7B34" w:rsidRPr="00CA7B34" w:rsidRDefault="00CA7B34" w:rsidP="00CA7B34">
            <w:pPr>
              <w:overflowPunct/>
              <w:autoSpaceDE/>
              <w:autoSpaceDN/>
              <w:adjustRightInd/>
              <w:spacing w:before="0" w:after="0"/>
              <w:ind w:left="0"/>
              <w:jc w:val="right"/>
              <w:textAlignment w:val="auto"/>
              <w:rPr>
                <w:rFonts w:ascii="Arial Narrow" w:hAnsi="Arial Narrow" w:cs="Calibri"/>
                <w:color w:val="000000"/>
                <w:lang w:eastAsia="sl-SI"/>
              </w:rPr>
            </w:pPr>
            <w:r w:rsidRPr="00CA7B34">
              <w:rPr>
                <w:rFonts w:ascii="Arial Narrow" w:hAnsi="Arial Narrow" w:cs="Calibri"/>
                <w:color w:val="000000"/>
                <w:lang w:eastAsia="sl-SI"/>
              </w:rPr>
              <w:t>3.917.756,14</w:t>
            </w:r>
          </w:p>
        </w:tc>
        <w:tc>
          <w:tcPr>
            <w:tcW w:w="1373" w:type="dxa"/>
            <w:gridSpan w:val="2"/>
            <w:tcBorders>
              <w:top w:val="nil"/>
              <w:left w:val="nil"/>
              <w:bottom w:val="single" w:sz="4" w:space="0" w:color="auto"/>
              <w:right w:val="single" w:sz="4" w:space="0" w:color="auto"/>
            </w:tcBorders>
            <w:shd w:val="clear" w:color="000000" w:fill="FFFFFF"/>
            <w:noWrap/>
            <w:vAlign w:val="bottom"/>
            <w:hideMark/>
          </w:tcPr>
          <w:p w14:paraId="0FD642DF" w14:textId="77777777" w:rsidR="00CA7B34" w:rsidRPr="00CA7B34" w:rsidRDefault="00CA7B34" w:rsidP="00CA7B34">
            <w:pPr>
              <w:overflowPunct/>
              <w:autoSpaceDE/>
              <w:autoSpaceDN/>
              <w:adjustRightInd/>
              <w:spacing w:before="0" w:after="0"/>
              <w:ind w:left="0"/>
              <w:jc w:val="right"/>
              <w:textAlignment w:val="auto"/>
              <w:rPr>
                <w:rFonts w:ascii="Arial Narrow" w:hAnsi="Arial Narrow" w:cs="Calibri"/>
                <w:color w:val="000000"/>
                <w:lang w:eastAsia="sl-SI"/>
              </w:rPr>
            </w:pPr>
            <w:r w:rsidRPr="00CA7B34">
              <w:rPr>
                <w:rFonts w:ascii="Arial Narrow" w:hAnsi="Arial Narrow" w:cs="Calibri"/>
                <w:color w:val="000000"/>
                <w:lang w:eastAsia="sl-SI"/>
              </w:rPr>
              <w:t>4.014.175,27</w:t>
            </w:r>
          </w:p>
        </w:tc>
        <w:tc>
          <w:tcPr>
            <w:tcW w:w="1369" w:type="dxa"/>
            <w:tcBorders>
              <w:top w:val="nil"/>
              <w:left w:val="nil"/>
              <w:bottom w:val="single" w:sz="4" w:space="0" w:color="auto"/>
              <w:right w:val="single" w:sz="4" w:space="0" w:color="auto"/>
            </w:tcBorders>
            <w:shd w:val="clear" w:color="000000" w:fill="FFFFFF"/>
            <w:noWrap/>
            <w:vAlign w:val="bottom"/>
            <w:hideMark/>
          </w:tcPr>
          <w:p w14:paraId="29D0121F" w14:textId="77777777" w:rsidR="00CA7B34" w:rsidRPr="00CA7B34" w:rsidRDefault="00CA7B34" w:rsidP="00CA7B34">
            <w:pPr>
              <w:overflowPunct/>
              <w:autoSpaceDE/>
              <w:autoSpaceDN/>
              <w:adjustRightInd/>
              <w:spacing w:before="0" w:after="0"/>
              <w:ind w:left="0"/>
              <w:jc w:val="right"/>
              <w:textAlignment w:val="auto"/>
              <w:rPr>
                <w:rFonts w:ascii="Arial Narrow" w:hAnsi="Arial Narrow" w:cs="Calibri"/>
                <w:color w:val="000000"/>
                <w:lang w:eastAsia="sl-SI"/>
              </w:rPr>
            </w:pPr>
            <w:r w:rsidRPr="00CA7B34">
              <w:rPr>
                <w:rFonts w:ascii="Arial Narrow" w:hAnsi="Arial Narrow" w:cs="Calibri"/>
                <w:color w:val="000000"/>
                <w:lang w:eastAsia="sl-SI"/>
              </w:rPr>
              <w:t>3.832.567,70</w:t>
            </w:r>
          </w:p>
        </w:tc>
      </w:tr>
      <w:tr w:rsidR="00F26159" w:rsidRPr="00CA7B34" w14:paraId="7F689D4C" w14:textId="77777777" w:rsidTr="00F26159">
        <w:trPr>
          <w:trHeight w:val="229"/>
        </w:trPr>
        <w:tc>
          <w:tcPr>
            <w:tcW w:w="661" w:type="dxa"/>
            <w:tcBorders>
              <w:top w:val="nil"/>
              <w:left w:val="single" w:sz="4" w:space="0" w:color="auto"/>
              <w:bottom w:val="single" w:sz="4" w:space="0" w:color="auto"/>
              <w:right w:val="single" w:sz="4" w:space="0" w:color="auto"/>
            </w:tcBorders>
            <w:shd w:val="clear" w:color="000000" w:fill="FFFFFF"/>
            <w:noWrap/>
            <w:vAlign w:val="bottom"/>
            <w:hideMark/>
          </w:tcPr>
          <w:p w14:paraId="652DE74F" w14:textId="77777777" w:rsidR="00CA7B34" w:rsidRPr="00CA7B34" w:rsidRDefault="00CA7B34" w:rsidP="00CA7B34">
            <w:pPr>
              <w:overflowPunct/>
              <w:autoSpaceDE/>
              <w:autoSpaceDN/>
              <w:adjustRightInd/>
              <w:spacing w:before="0" w:after="0"/>
              <w:ind w:left="0"/>
              <w:textAlignment w:val="auto"/>
              <w:rPr>
                <w:rFonts w:ascii="Arial Narrow" w:hAnsi="Arial Narrow" w:cs="Calibri"/>
                <w:color w:val="000000"/>
                <w:lang w:eastAsia="sl-SI"/>
              </w:rPr>
            </w:pPr>
            <w:r w:rsidRPr="00CA7B34">
              <w:rPr>
                <w:rFonts w:ascii="Arial Narrow" w:hAnsi="Arial Narrow" w:cs="Calibri"/>
                <w:color w:val="000000"/>
                <w:lang w:eastAsia="sl-SI"/>
              </w:rPr>
              <w:t>41</w:t>
            </w:r>
          </w:p>
        </w:tc>
        <w:tc>
          <w:tcPr>
            <w:tcW w:w="2377" w:type="dxa"/>
            <w:tcBorders>
              <w:top w:val="nil"/>
              <w:left w:val="nil"/>
              <w:bottom w:val="single" w:sz="4" w:space="0" w:color="auto"/>
              <w:right w:val="single" w:sz="4" w:space="0" w:color="auto"/>
            </w:tcBorders>
            <w:shd w:val="clear" w:color="000000" w:fill="FFFFFF"/>
            <w:noWrap/>
            <w:vAlign w:val="bottom"/>
            <w:hideMark/>
          </w:tcPr>
          <w:p w14:paraId="2D0FBCCF" w14:textId="77777777" w:rsidR="00CA7B34" w:rsidRPr="00CA7B34" w:rsidRDefault="00CA7B34" w:rsidP="00CA7B34">
            <w:pPr>
              <w:overflowPunct/>
              <w:autoSpaceDE/>
              <w:autoSpaceDN/>
              <w:adjustRightInd/>
              <w:spacing w:before="0" w:after="0"/>
              <w:ind w:left="0"/>
              <w:textAlignment w:val="auto"/>
              <w:rPr>
                <w:rFonts w:ascii="Arial Narrow" w:hAnsi="Arial Narrow" w:cs="Calibri"/>
                <w:color w:val="000000"/>
                <w:lang w:eastAsia="sl-SI"/>
              </w:rPr>
            </w:pPr>
            <w:r w:rsidRPr="00CA7B34">
              <w:rPr>
                <w:rFonts w:ascii="Arial Narrow" w:hAnsi="Arial Narrow" w:cs="Calibri"/>
                <w:color w:val="000000"/>
                <w:lang w:eastAsia="sl-SI"/>
              </w:rPr>
              <w:t>TEKOČI TRANSFERI</w:t>
            </w:r>
          </w:p>
        </w:tc>
        <w:tc>
          <w:tcPr>
            <w:tcW w:w="1242" w:type="dxa"/>
            <w:gridSpan w:val="2"/>
            <w:tcBorders>
              <w:top w:val="nil"/>
              <w:left w:val="nil"/>
              <w:bottom w:val="single" w:sz="4" w:space="0" w:color="auto"/>
              <w:right w:val="single" w:sz="4" w:space="0" w:color="auto"/>
            </w:tcBorders>
            <w:shd w:val="clear" w:color="000000" w:fill="FFFFFF"/>
            <w:noWrap/>
            <w:vAlign w:val="bottom"/>
            <w:hideMark/>
          </w:tcPr>
          <w:p w14:paraId="4FCB1562" w14:textId="77777777" w:rsidR="00CA7B34" w:rsidRPr="00CA7B34" w:rsidRDefault="00CA7B34" w:rsidP="00CA7B34">
            <w:pPr>
              <w:overflowPunct/>
              <w:autoSpaceDE/>
              <w:autoSpaceDN/>
              <w:adjustRightInd/>
              <w:spacing w:before="0" w:after="0"/>
              <w:ind w:left="0"/>
              <w:jc w:val="right"/>
              <w:textAlignment w:val="auto"/>
              <w:rPr>
                <w:rFonts w:ascii="Arial Narrow" w:hAnsi="Arial Narrow" w:cs="Calibri"/>
                <w:color w:val="000000"/>
                <w:lang w:eastAsia="sl-SI"/>
              </w:rPr>
            </w:pPr>
            <w:r w:rsidRPr="00CA7B34">
              <w:rPr>
                <w:rFonts w:ascii="Arial Narrow" w:hAnsi="Arial Narrow" w:cs="Calibri"/>
                <w:color w:val="000000"/>
                <w:lang w:eastAsia="sl-SI"/>
              </w:rPr>
              <w:t>4.983.354,33</w:t>
            </w:r>
          </w:p>
        </w:tc>
        <w:tc>
          <w:tcPr>
            <w:tcW w:w="1233" w:type="dxa"/>
            <w:tcBorders>
              <w:top w:val="nil"/>
              <w:left w:val="nil"/>
              <w:bottom w:val="single" w:sz="4" w:space="0" w:color="auto"/>
              <w:right w:val="single" w:sz="4" w:space="0" w:color="auto"/>
            </w:tcBorders>
            <w:shd w:val="clear" w:color="000000" w:fill="FFFFFF"/>
            <w:noWrap/>
            <w:vAlign w:val="bottom"/>
            <w:hideMark/>
          </w:tcPr>
          <w:p w14:paraId="3D0035AE" w14:textId="77777777" w:rsidR="00CA7B34" w:rsidRPr="00CA7B34" w:rsidRDefault="00CA7B34" w:rsidP="00CA7B34">
            <w:pPr>
              <w:overflowPunct/>
              <w:autoSpaceDE/>
              <w:autoSpaceDN/>
              <w:adjustRightInd/>
              <w:spacing w:before="0" w:after="0"/>
              <w:ind w:left="0"/>
              <w:jc w:val="right"/>
              <w:textAlignment w:val="auto"/>
              <w:rPr>
                <w:rFonts w:ascii="Arial Narrow" w:hAnsi="Arial Narrow" w:cs="Calibri"/>
                <w:color w:val="000000"/>
                <w:lang w:eastAsia="sl-SI"/>
              </w:rPr>
            </w:pPr>
            <w:r w:rsidRPr="00CA7B34">
              <w:rPr>
                <w:rFonts w:ascii="Arial Narrow" w:hAnsi="Arial Narrow" w:cs="Calibri"/>
                <w:color w:val="000000"/>
                <w:lang w:eastAsia="sl-SI"/>
              </w:rPr>
              <w:t>4.876.293,21</w:t>
            </w:r>
          </w:p>
        </w:tc>
        <w:tc>
          <w:tcPr>
            <w:tcW w:w="1373" w:type="dxa"/>
            <w:gridSpan w:val="2"/>
            <w:tcBorders>
              <w:top w:val="nil"/>
              <w:left w:val="nil"/>
              <w:bottom w:val="single" w:sz="4" w:space="0" w:color="auto"/>
              <w:right w:val="single" w:sz="4" w:space="0" w:color="auto"/>
            </w:tcBorders>
            <w:shd w:val="clear" w:color="000000" w:fill="FFFFFF"/>
            <w:noWrap/>
            <w:vAlign w:val="bottom"/>
            <w:hideMark/>
          </w:tcPr>
          <w:p w14:paraId="4C182F53" w14:textId="77777777" w:rsidR="00CA7B34" w:rsidRPr="00CA7B34" w:rsidRDefault="00CA7B34" w:rsidP="00CA7B34">
            <w:pPr>
              <w:overflowPunct/>
              <w:autoSpaceDE/>
              <w:autoSpaceDN/>
              <w:adjustRightInd/>
              <w:spacing w:before="0" w:after="0"/>
              <w:ind w:left="0"/>
              <w:jc w:val="right"/>
              <w:textAlignment w:val="auto"/>
              <w:rPr>
                <w:rFonts w:ascii="Arial Narrow" w:hAnsi="Arial Narrow" w:cs="Calibri"/>
                <w:color w:val="000000"/>
                <w:lang w:eastAsia="sl-SI"/>
              </w:rPr>
            </w:pPr>
            <w:r w:rsidRPr="00CA7B34">
              <w:rPr>
                <w:rFonts w:ascii="Arial Narrow" w:hAnsi="Arial Narrow" w:cs="Calibri"/>
                <w:color w:val="000000"/>
                <w:lang w:eastAsia="sl-SI"/>
              </w:rPr>
              <w:t>4.954.019,98</w:t>
            </w:r>
          </w:p>
        </w:tc>
        <w:tc>
          <w:tcPr>
            <w:tcW w:w="1373" w:type="dxa"/>
            <w:gridSpan w:val="2"/>
            <w:tcBorders>
              <w:top w:val="nil"/>
              <w:left w:val="nil"/>
              <w:bottom w:val="single" w:sz="4" w:space="0" w:color="auto"/>
              <w:right w:val="single" w:sz="4" w:space="0" w:color="auto"/>
            </w:tcBorders>
            <w:shd w:val="clear" w:color="000000" w:fill="FFFFFF"/>
            <w:noWrap/>
            <w:vAlign w:val="bottom"/>
            <w:hideMark/>
          </w:tcPr>
          <w:p w14:paraId="56DC5832" w14:textId="77777777" w:rsidR="00CA7B34" w:rsidRPr="00CA7B34" w:rsidRDefault="00CA7B34" w:rsidP="00CA7B34">
            <w:pPr>
              <w:overflowPunct/>
              <w:autoSpaceDE/>
              <w:autoSpaceDN/>
              <w:adjustRightInd/>
              <w:spacing w:before="0" w:after="0"/>
              <w:ind w:left="0"/>
              <w:jc w:val="right"/>
              <w:textAlignment w:val="auto"/>
              <w:rPr>
                <w:rFonts w:ascii="Arial Narrow" w:hAnsi="Arial Narrow" w:cs="Calibri"/>
                <w:color w:val="000000"/>
                <w:lang w:eastAsia="sl-SI"/>
              </w:rPr>
            </w:pPr>
            <w:r w:rsidRPr="00CA7B34">
              <w:rPr>
                <w:rFonts w:ascii="Arial Narrow" w:hAnsi="Arial Narrow" w:cs="Calibri"/>
                <w:color w:val="000000"/>
                <w:lang w:eastAsia="sl-SI"/>
              </w:rPr>
              <w:t>4.991.376,25</w:t>
            </w:r>
          </w:p>
        </w:tc>
        <w:tc>
          <w:tcPr>
            <w:tcW w:w="1369" w:type="dxa"/>
            <w:tcBorders>
              <w:top w:val="nil"/>
              <w:left w:val="nil"/>
              <w:bottom w:val="single" w:sz="4" w:space="0" w:color="auto"/>
              <w:right w:val="single" w:sz="4" w:space="0" w:color="auto"/>
            </w:tcBorders>
            <w:shd w:val="clear" w:color="000000" w:fill="FFFFFF"/>
            <w:noWrap/>
            <w:vAlign w:val="bottom"/>
            <w:hideMark/>
          </w:tcPr>
          <w:p w14:paraId="5E305638" w14:textId="77777777" w:rsidR="00CA7B34" w:rsidRPr="00CA7B34" w:rsidRDefault="00CA7B34" w:rsidP="00CA7B34">
            <w:pPr>
              <w:overflowPunct/>
              <w:autoSpaceDE/>
              <w:autoSpaceDN/>
              <w:adjustRightInd/>
              <w:spacing w:before="0" w:after="0"/>
              <w:ind w:left="0"/>
              <w:jc w:val="right"/>
              <w:textAlignment w:val="auto"/>
              <w:rPr>
                <w:rFonts w:ascii="Arial Narrow" w:hAnsi="Arial Narrow" w:cs="Calibri"/>
                <w:color w:val="000000"/>
                <w:lang w:eastAsia="sl-SI"/>
              </w:rPr>
            </w:pPr>
            <w:r w:rsidRPr="00CA7B34">
              <w:rPr>
                <w:rFonts w:ascii="Arial Narrow" w:hAnsi="Arial Narrow" w:cs="Calibri"/>
                <w:color w:val="000000"/>
                <w:lang w:eastAsia="sl-SI"/>
              </w:rPr>
              <w:t>5.302.071,74</w:t>
            </w:r>
          </w:p>
        </w:tc>
      </w:tr>
      <w:tr w:rsidR="00F26159" w:rsidRPr="00CA7B34" w14:paraId="744B62E5" w14:textId="77777777" w:rsidTr="00F26159">
        <w:trPr>
          <w:trHeight w:val="229"/>
        </w:trPr>
        <w:tc>
          <w:tcPr>
            <w:tcW w:w="661" w:type="dxa"/>
            <w:tcBorders>
              <w:top w:val="nil"/>
              <w:left w:val="single" w:sz="4" w:space="0" w:color="auto"/>
              <w:bottom w:val="single" w:sz="4" w:space="0" w:color="auto"/>
              <w:right w:val="single" w:sz="4" w:space="0" w:color="auto"/>
            </w:tcBorders>
            <w:shd w:val="clear" w:color="000000" w:fill="FFFFFF"/>
            <w:noWrap/>
            <w:vAlign w:val="bottom"/>
            <w:hideMark/>
          </w:tcPr>
          <w:p w14:paraId="6B676F95" w14:textId="77777777" w:rsidR="00CA7B34" w:rsidRPr="00CA7B34" w:rsidRDefault="00CA7B34" w:rsidP="00CA7B34">
            <w:pPr>
              <w:overflowPunct/>
              <w:autoSpaceDE/>
              <w:autoSpaceDN/>
              <w:adjustRightInd/>
              <w:spacing w:before="0" w:after="0"/>
              <w:ind w:left="0"/>
              <w:textAlignment w:val="auto"/>
              <w:rPr>
                <w:rFonts w:ascii="Arial Narrow" w:hAnsi="Arial Narrow" w:cs="Calibri"/>
                <w:color w:val="000000"/>
                <w:lang w:eastAsia="sl-SI"/>
              </w:rPr>
            </w:pPr>
            <w:r w:rsidRPr="00CA7B34">
              <w:rPr>
                <w:rFonts w:ascii="Arial Narrow" w:hAnsi="Arial Narrow" w:cs="Calibri"/>
                <w:color w:val="000000"/>
                <w:lang w:eastAsia="sl-SI"/>
              </w:rPr>
              <w:t>42</w:t>
            </w:r>
          </w:p>
        </w:tc>
        <w:tc>
          <w:tcPr>
            <w:tcW w:w="2377" w:type="dxa"/>
            <w:tcBorders>
              <w:top w:val="nil"/>
              <w:left w:val="nil"/>
              <w:bottom w:val="single" w:sz="4" w:space="0" w:color="auto"/>
              <w:right w:val="single" w:sz="4" w:space="0" w:color="auto"/>
            </w:tcBorders>
            <w:shd w:val="clear" w:color="000000" w:fill="FFFFFF"/>
            <w:noWrap/>
            <w:vAlign w:val="bottom"/>
            <w:hideMark/>
          </w:tcPr>
          <w:p w14:paraId="7A309472" w14:textId="77777777" w:rsidR="00CA7B34" w:rsidRPr="00CA7B34" w:rsidRDefault="00CA7B34" w:rsidP="00CA7B34">
            <w:pPr>
              <w:overflowPunct/>
              <w:autoSpaceDE/>
              <w:autoSpaceDN/>
              <w:adjustRightInd/>
              <w:spacing w:before="0" w:after="0"/>
              <w:ind w:left="0"/>
              <w:textAlignment w:val="auto"/>
              <w:rPr>
                <w:rFonts w:ascii="Arial Narrow" w:hAnsi="Arial Narrow" w:cs="Calibri"/>
                <w:color w:val="000000"/>
                <w:lang w:eastAsia="sl-SI"/>
              </w:rPr>
            </w:pPr>
            <w:r w:rsidRPr="00CA7B34">
              <w:rPr>
                <w:rFonts w:ascii="Arial Narrow" w:hAnsi="Arial Narrow" w:cs="Calibri"/>
                <w:color w:val="000000"/>
                <w:lang w:eastAsia="sl-SI"/>
              </w:rPr>
              <w:t>INVESTICIJSKI ODHODKI</w:t>
            </w:r>
          </w:p>
        </w:tc>
        <w:tc>
          <w:tcPr>
            <w:tcW w:w="1242" w:type="dxa"/>
            <w:gridSpan w:val="2"/>
            <w:tcBorders>
              <w:top w:val="nil"/>
              <w:left w:val="nil"/>
              <w:bottom w:val="single" w:sz="4" w:space="0" w:color="auto"/>
              <w:right w:val="single" w:sz="4" w:space="0" w:color="auto"/>
            </w:tcBorders>
            <w:shd w:val="clear" w:color="000000" w:fill="FFFFFF"/>
            <w:noWrap/>
            <w:vAlign w:val="bottom"/>
            <w:hideMark/>
          </w:tcPr>
          <w:p w14:paraId="34BBDA38" w14:textId="77777777" w:rsidR="00CA7B34" w:rsidRPr="00CA7B34" w:rsidRDefault="00CA7B34" w:rsidP="00CA7B34">
            <w:pPr>
              <w:overflowPunct/>
              <w:autoSpaceDE/>
              <w:autoSpaceDN/>
              <w:adjustRightInd/>
              <w:spacing w:before="0" w:after="0"/>
              <w:ind w:left="0"/>
              <w:jc w:val="right"/>
              <w:textAlignment w:val="auto"/>
              <w:rPr>
                <w:rFonts w:ascii="Arial Narrow" w:hAnsi="Arial Narrow" w:cs="Calibri"/>
                <w:color w:val="000000"/>
                <w:lang w:eastAsia="sl-SI"/>
              </w:rPr>
            </w:pPr>
            <w:r w:rsidRPr="00CA7B34">
              <w:rPr>
                <w:rFonts w:ascii="Arial Narrow" w:hAnsi="Arial Narrow" w:cs="Calibri"/>
                <w:color w:val="000000"/>
                <w:lang w:eastAsia="sl-SI"/>
              </w:rPr>
              <w:t>3.158.315,21</w:t>
            </w:r>
          </w:p>
        </w:tc>
        <w:tc>
          <w:tcPr>
            <w:tcW w:w="1233" w:type="dxa"/>
            <w:tcBorders>
              <w:top w:val="nil"/>
              <w:left w:val="nil"/>
              <w:bottom w:val="single" w:sz="4" w:space="0" w:color="auto"/>
              <w:right w:val="single" w:sz="4" w:space="0" w:color="auto"/>
            </w:tcBorders>
            <w:shd w:val="clear" w:color="000000" w:fill="FFFFFF"/>
            <w:noWrap/>
            <w:vAlign w:val="bottom"/>
            <w:hideMark/>
          </w:tcPr>
          <w:p w14:paraId="25AF531D" w14:textId="77777777" w:rsidR="00CA7B34" w:rsidRPr="00CA7B34" w:rsidRDefault="00CA7B34" w:rsidP="00CA7B34">
            <w:pPr>
              <w:overflowPunct/>
              <w:autoSpaceDE/>
              <w:autoSpaceDN/>
              <w:adjustRightInd/>
              <w:spacing w:before="0" w:after="0"/>
              <w:ind w:left="0"/>
              <w:jc w:val="right"/>
              <w:textAlignment w:val="auto"/>
              <w:rPr>
                <w:rFonts w:ascii="Arial Narrow" w:hAnsi="Arial Narrow" w:cs="Calibri"/>
                <w:color w:val="000000"/>
                <w:lang w:eastAsia="sl-SI"/>
              </w:rPr>
            </w:pPr>
            <w:r w:rsidRPr="00CA7B34">
              <w:rPr>
                <w:rFonts w:ascii="Arial Narrow" w:hAnsi="Arial Narrow" w:cs="Calibri"/>
                <w:color w:val="000000"/>
                <w:lang w:eastAsia="sl-SI"/>
              </w:rPr>
              <w:t>3.507.448,43</w:t>
            </w:r>
          </w:p>
        </w:tc>
        <w:tc>
          <w:tcPr>
            <w:tcW w:w="1373" w:type="dxa"/>
            <w:gridSpan w:val="2"/>
            <w:tcBorders>
              <w:top w:val="nil"/>
              <w:left w:val="nil"/>
              <w:bottom w:val="single" w:sz="4" w:space="0" w:color="auto"/>
              <w:right w:val="single" w:sz="4" w:space="0" w:color="auto"/>
            </w:tcBorders>
            <w:shd w:val="clear" w:color="000000" w:fill="FFFFFF"/>
            <w:noWrap/>
            <w:vAlign w:val="bottom"/>
            <w:hideMark/>
          </w:tcPr>
          <w:p w14:paraId="52143EEC" w14:textId="77777777" w:rsidR="00CA7B34" w:rsidRPr="00CA7B34" w:rsidRDefault="00CA7B34" w:rsidP="00CA7B34">
            <w:pPr>
              <w:overflowPunct/>
              <w:autoSpaceDE/>
              <w:autoSpaceDN/>
              <w:adjustRightInd/>
              <w:spacing w:before="0" w:after="0"/>
              <w:ind w:left="0"/>
              <w:jc w:val="right"/>
              <w:textAlignment w:val="auto"/>
              <w:rPr>
                <w:rFonts w:ascii="Arial Narrow" w:hAnsi="Arial Narrow" w:cs="Calibri"/>
                <w:color w:val="000000"/>
                <w:lang w:eastAsia="sl-SI"/>
              </w:rPr>
            </w:pPr>
            <w:r w:rsidRPr="00CA7B34">
              <w:rPr>
                <w:rFonts w:ascii="Arial Narrow" w:hAnsi="Arial Narrow" w:cs="Calibri"/>
                <w:color w:val="000000"/>
                <w:lang w:eastAsia="sl-SI"/>
              </w:rPr>
              <w:t>5.222.601,23</w:t>
            </w:r>
          </w:p>
        </w:tc>
        <w:tc>
          <w:tcPr>
            <w:tcW w:w="1373" w:type="dxa"/>
            <w:gridSpan w:val="2"/>
            <w:tcBorders>
              <w:top w:val="nil"/>
              <w:left w:val="nil"/>
              <w:bottom w:val="single" w:sz="4" w:space="0" w:color="auto"/>
              <w:right w:val="single" w:sz="4" w:space="0" w:color="auto"/>
            </w:tcBorders>
            <w:shd w:val="clear" w:color="000000" w:fill="FFFFFF"/>
            <w:noWrap/>
            <w:vAlign w:val="bottom"/>
            <w:hideMark/>
          </w:tcPr>
          <w:p w14:paraId="6DBED732" w14:textId="77777777" w:rsidR="00CA7B34" w:rsidRPr="00CA7B34" w:rsidRDefault="00CA7B34" w:rsidP="00CA7B34">
            <w:pPr>
              <w:overflowPunct/>
              <w:autoSpaceDE/>
              <w:autoSpaceDN/>
              <w:adjustRightInd/>
              <w:spacing w:before="0" w:after="0"/>
              <w:ind w:left="0"/>
              <w:jc w:val="right"/>
              <w:textAlignment w:val="auto"/>
              <w:rPr>
                <w:rFonts w:ascii="Arial Narrow" w:hAnsi="Arial Narrow" w:cs="Calibri"/>
                <w:color w:val="000000"/>
                <w:lang w:eastAsia="sl-SI"/>
              </w:rPr>
            </w:pPr>
            <w:r w:rsidRPr="00CA7B34">
              <w:rPr>
                <w:rFonts w:ascii="Arial Narrow" w:hAnsi="Arial Narrow" w:cs="Calibri"/>
                <w:color w:val="000000"/>
                <w:lang w:eastAsia="sl-SI"/>
              </w:rPr>
              <w:t>4.938.403,09</w:t>
            </w:r>
          </w:p>
        </w:tc>
        <w:tc>
          <w:tcPr>
            <w:tcW w:w="1369" w:type="dxa"/>
            <w:tcBorders>
              <w:top w:val="nil"/>
              <w:left w:val="nil"/>
              <w:bottom w:val="single" w:sz="4" w:space="0" w:color="auto"/>
              <w:right w:val="single" w:sz="4" w:space="0" w:color="auto"/>
            </w:tcBorders>
            <w:shd w:val="clear" w:color="000000" w:fill="FFFFFF"/>
            <w:noWrap/>
            <w:vAlign w:val="bottom"/>
            <w:hideMark/>
          </w:tcPr>
          <w:p w14:paraId="4D5295D8" w14:textId="77777777" w:rsidR="00CA7B34" w:rsidRPr="00CA7B34" w:rsidRDefault="00CA7B34" w:rsidP="00CA7B34">
            <w:pPr>
              <w:overflowPunct/>
              <w:autoSpaceDE/>
              <w:autoSpaceDN/>
              <w:adjustRightInd/>
              <w:spacing w:before="0" w:after="0"/>
              <w:ind w:left="0"/>
              <w:jc w:val="right"/>
              <w:textAlignment w:val="auto"/>
              <w:rPr>
                <w:rFonts w:ascii="Arial Narrow" w:hAnsi="Arial Narrow" w:cs="Calibri"/>
                <w:color w:val="000000"/>
                <w:lang w:eastAsia="sl-SI"/>
              </w:rPr>
            </w:pPr>
            <w:r w:rsidRPr="00CA7B34">
              <w:rPr>
                <w:rFonts w:ascii="Arial Narrow" w:hAnsi="Arial Narrow" w:cs="Calibri"/>
                <w:color w:val="000000"/>
                <w:lang w:eastAsia="sl-SI"/>
              </w:rPr>
              <w:t>2.316.952,95</w:t>
            </w:r>
          </w:p>
        </w:tc>
      </w:tr>
      <w:tr w:rsidR="00F26159" w:rsidRPr="00CA7B34" w14:paraId="6A284DBD" w14:textId="77777777" w:rsidTr="00F26159">
        <w:trPr>
          <w:trHeight w:val="229"/>
        </w:trPr>
        <w:tc>
          <w:tcPr>
            <w:tcW w:w="661" w:type="dxa"/>
            <w:tcBorders>
              <w:top w:val="nil"/>
              <w:left w:val="single" w:sz="4" w:space="0" w:color="auto"/>
              <w:bottom w:val="single" w:sz="4" w:space="0" w:color="auto"/>
              <w:right w:val="single" w:sz="4" w:space="0" w:color="auto"/>
            </w:tcBorders>
            <w:shd w:val="clear" w:color="000000" w:fill="FFFFFF"/>
            <w:noWrap/>
            <w:vAlign w:val="bottom"/>
            <w:hideMark/>
          </w:tcPr>
          <w:p w14:paraId="0B1DECD2" w14:textId="77777777" w:rsidR="00CA7B34" w:rsidRPr="00CA7B34" w:rsidRDefault="00CA7B34" w:rsidP="00CA7B34">
            <w:pPr>
              <w:overflowPunct/>
              <w:autoSpaceDE/>
              <w:autoSpaceDN/>
              <w:adjustRightInd/>
              <w:spacing w:before="0" w:after="0"/>
              <w:ind w:left="0"/>
              <w:textAlignment w:val="auto"/>
              <w:rPr>
                <w:rFonts w:ascii="Arial Narrow" w:hAnsi="Arial Narrow" w:cs="Calibri"/>
                <w:color w:val="000000"/>
                <w:lang w:eastAsia="sl-SI"/>
              </w:rPr>
            </w:pPr>
            <w:r w:rsidRPr="00CA7B34">
              <w:rPr>
                <w:rFonts w:ascii="Arial Narrow" w:hAnsi="Arial Narrow" w:cs="Calibri"/>
                <w:color w:val="000000"/>
                <w:lang w:eastAsia="sl-SI"/>
              </w:rPr>
              <w:t>43</w:t>
            </w:r>
          </w:p>
        </w:tc>
        <w:tc>
          <w:tcPr>
            <w:tcW w:w="2377" w:type="dxa"/>
            <w:tcBorders>
              <w:top w:val="nil"/>
              <w:left w:val="nil"/>
              <w:bottom w:val="single" w:sz="4" w:space="0" w:color="auto"/>
              <w:right w:val="single" w:sz="4" w:space="0" w:color="auto"/>
            </w:tcBorders>
            <w:shd w:val="clear" w:color="000000" w:fill="FFFFFF"/>
            <w:noWrap/>
            <w:vAlign w:val="bottom"/>
            <w:hideMark/>
          </w:tcPr>
          <w:p w14:paraId="1612F10F" w14:textId="77777777" w:rsidR="00CA7B34" w:rsidRPr="00CA7B34" w:rsidRDefault="00CA7B34" w:rsidP="00CA7B34">
            <w:pPr>
              <w:overflowPunct/>
              <w:autoSpaceDE/>
              <w:autoSpaceDN/>
              <w:adjustRightInd/>
              <w:spacing w:before="0" w:after="0"/>
              <w:ind w:left="0"/>
              <w:textAlignment w:val="auto"/>
              <w:rPr>
                <w:rFonts w:ascii="Arial Narrow" w:hAnsi="Arial Narrow" w:cs="Calibri"/>
                <w:color w:val="000000"/>
                <w:lang w:eastAsia="sl-SI"/>
              </w:rPr>
            </w:pPr>
            <w:r w:rsidRPr="00CA7B34">
              <w:rPr>
                <w:rFonts w:ascii="Arial Narrow" w:hAnsi="Arial Narrow" w:cs="Calibri"/>
                <w:color w:val="000000"/>
                <w:lang w:eastAsia="sl-SI"/>
              </w:rPr>
              <w:t>INVESTICIJSKI TRANSFERI</w:t>
            </w:r>
          </w:p>
        </w:tc>
        <w:tc>
          <w:tcPr>
            <w:tcW w:w="1242" w:type="dxa"/>
            <w:gridSpan w:val="2"/>
            <w:tcBorders>
              <w:top w:val="nil"/>
              <w:left w:val="nil"/>
              <w:bottom w:val="single" w:sz="4" w:space="0" w:color="auto"/>
              <w:right w:val="single" w:sz="4" w:space="0" w:color="auto"/>
            </w:tcBorders>
            <w:shd w:val="clear" w:color="000000" w:fill="FFFFFF"/>
            <w:noWrap/>
            <w:vAlign w:val="bottom"/>
            <w:hideMark/>
          </w:tcPr>
          <w:p w14:paraId="6FB68BD6" w14:textId="77777777" w:rsidR="00CA7B34" w:rsidRPr="00CA7B34" w:rsidRDefault="00CA7B34" w:rsidP="00CA7B34">
            <w:pPr>
              <w:overflowPunct/>
              <w:autoSpaceDE/>
              <w:autoSpaceDN/>
              <w:adjustRightInd/>
              <w:spacing w:before="0" w:after="0"/>
              <w:ind w:left="0"/>
              <w:jc w:val="right"/>
              <w:textAlignment w:val="auto"/>
              <w:rPr>
                <w:rFonts w:ascii="Arial Narrow" w:hAnsi="Arial Narrow" w:cs="Calibri"/>
                <w:color w:val="000000"/>
                <w:lang w:eastAsia="sl-SI"/>
              </w:rPr>
            </w:pPr>
            <w:r w:rsidRPr="00CA7B34">
              <w:rPr>
                <w:rFonts w:ascii="Arial Narrow" w:hAnsi="Arial Narrow" w:cs="Calibri"/>
                <w:color w:val="000000"/>
                <w:lang w:eastAsia="sl-SI"/>
              </w:rPr>
              <w:t>232.169,38</w:t>
            </w:r>
          </w:p>
        </w:tc>
        <w:tc>
          <w:tcPr>
            <w:tcW w:w="1233" w:type="dxa"/>
            <w:tcBorders>
              <w:top w:val="nil"/>
              <w:left w:val="nil"/>
              <w:bottom w:val="single" w:sz="4" w:space="0" w:color="auto"/>
              <w:right w:val="single" w:sz="4" w:space="0" w:color="auto"/>
            </w:tcBorders>
            <w:shd w:val="clear" w:color="000000" w:fill="FFFFFF"/>
            <w:noWrap/>
            <w:vAlign w:val="bottom"/>
            <w:hideMark/>
          </w:tcPr>
          <w:p w14:paraId="491F8435" w14:textId="77777777" w:rsidR="00CA7B34" w:rsidRPr="00CA7B34" w:rsidRDefault="00CA7B34" w:rsidP="00CA7B34">
            <w:pPr>
              <w:overflowPunct/>
              <w:autoSpaceDE/>
              <w:autoSpaceDN/>
              <w:adjustRightInd/>
              <w:spacing w:before="0" w:after="0"/>
              <w:ind w:left="0"/>
              <w:jc w:val="right"/>
              <w:textAlignment w:val="auto"/>
              <w:rPr>
                <w:rFonts w:ascii="Arial Narrow" w:hAnsi="Arial Narrow" w:cs="Calibri"/>
                <w:color w:val="000000"/>
                <w:lang w:eastAsia="sl-SI"/>
              </w:rPr>
            </w:pPr>
            <w:r w:rsidRPr="00CA7B34">
              <w:rPr>
                <w:rFonts w:ascii="Arial Narrow" w:hAnsi="Arial Narrow" w:cs="Calibri"/>
                <w:color w:val="000000"/>
                <w:lang w:eastAsia="sl-SI"/>
              </w:rPr>
              <w:t>267.611,47</w:t>
            </w:r>
          </w:p>
        </w:tc>
        <w:tc>
          <w:tcPr>
            <w:tcW w:w="1373" w:type="dxa"/>
            <w:gridSpan w:val="2"/>
            <w:tcBorders>
              <w:top w:val="nil"/>
              <w:left w:val="nil"/>
              <w:bottom w:val="single" w:sz="4" w:space="0" w:color="auto"/>
              <w:right w:val="single" w:sz="4" w:space="0" w:color="auto"/>
            </w:tcBorders>
            <w:shd w:val="clear" w:color="000000" w:fill="FFFFFF"/>
            <w:noWrap/>
            <w:vAlign w:val="bottom"/>
            <w:hideMark/>
          </w:tcPr>
          <w:p w14:paraId="591FBBA5" w14:textId="77777777" w:rsidR="00CA7B34" w:rsidRPr="00CA7B34" w:rsidRDefault="00CA7B34" w:rsidP="00CA7B34">
            <w:pPr>
              <w:overflowPunct/>
              <w:autoSpaceDE/>
              <w:autoSpaceDN/>
              <w:adjustRightInd/>
              <w:spacing w:before="0" w:after="0"/>
              <w:ind w:left="0"/>
              <w:jc w:val="right"/>
              <w:textAlignment w:val="auto"/>
              <w:rPr>
                <w:rFonts w:ascii="Arial Narrow" w:hAnsi="Arial Narrow" w:cs="Calibri"/>
                <w:color w:val="000000"/>
                <w:lang w:eastAsia="sl-SI"/>
              </w:rPr>
            </w:pPr>
            <w:r w:rsidRPr="00CA7B34">
              <w:rPr>
                <w:rFonts w:ascii="Arial Narrow" w:hAnsi="Arial Narrow" w:cs="Calibri"/>
                <w:color w:val="000000"/>
                <w:lang w:eastAsia="sl-SI"/>
              </w:rPr>
              <w:t>433.309,65</w:t>
            </w:r>
          </w:p>
        </w:tc>
        <w:tc>
          <w:tcPr>
            <w:tcW w:w="1373" w:type="dxa"/>
            <w:gridSpan w:val="2"/>
            <w:tcBorders>
              <w:top w:val="nil"/>
              <w:left w:val="nil"/>
              <w:bottom w:val="single" w:sz="4" w:space="0" w:color="auto"/>
              <w:right w:val="single" w:sz="4" w:space="0" w:color="auto"/>
            </w:tcBorders>
            <w:shd w:val="clear" w:color="000000" w:fill="FFFFFF"/>
            <w:noWrap/>
            <w:vAlign w:val="bottom"/>
            <w:hideMark/>
          </w:tcPr>
          <w:p w14:paraId="316E9357" w14:textId="77777777" w:rsidR="00CA7B34" w:rsidRPr="00CA7B34" w:rsidRDefault="00CA7B34" w:rsidP="00CA7B34">
            <w:pPr>
              <w:overflowPunct/>
              <w:autoSpaceDE/>
              <w:autoSpaceDN/>
              <w:adjustRightInd/>
              <w:spacing w:before="0" w:after="0"/>
              <w:ind w:left="0"/>
              <w:jc w:val="right"/>
              <w:textAlignment w:val="auto"/>
              <w:rPr>
                <w:rFonts w:ascii="Arial Narrow" w:hAnsi="Arial Narrow" w:cs="Calibri"/>
                <w:color w:val="000000"/>
                <w:lang w:eastAsia="sl-SI"/>
              </w:rPr>
            </w:pPr>
            <w:r w:rsidRPr="00CA7B34">
              <w:rPr>
                <w:rFonts w:ascii="Arial Narrow" w:hAnsi="Arial Narrow" w:cs="Calibri"/>
                <w:color w:val="000000"/>
                <w:lang w:eastAsia="sl-SI"/>
              </w:rPr>
              <w:t>264.456,81</w:t>
            </w:r>
          </w:p>
        </w:tc>
        <w:tc>
          <w:tcPr>
            <w:tcW w:w="1369" w:type="dxa"/>
            <w:tcBorders>
              <w:top w:val="nil"/>
              <w:left w:val="nil"/>
              <w:bottom w:val="single" w:sz="4" w:space="0" w:color="auto"/>
              <w:right w:val="single" w:sz="4" w:space="0" w:color="auto"/>
            </w:tcBorders>
            <w:shd w:val="clear" w:color="000000" w:fill="FFFFFF"/>
            <w:noWrap/>
            <w:vAlign w:val="bottom"/>
            <w:hideMark/>
          </w:tcPr>
          <w:p w14:paraId="7A1747BE" w14:textId="77777777" w:rsidR="00CA7B34" w:rsidRPr="00CA7B34" w:rsidRDefault="00CA7B34" w:rsidP="00CA7B34">
            <w:pPr>
              <w:overflowPunct/>
              <w:autoSpaceDE/>
              <w:autoSpaceDN/>
              <w:adjustRightInd/>
              <w:spacing w:before="0" w:after="0"/>
              <w:ind w:left="0"/>
              <w:jc w:val="right"/>
              <w:textAlignment w:val="auto"/>
              <w:rPr>
                <w:rFonts w:ascii="Arial Narrow" w:hAnsi="Arial Narrow" w:cs="Calibri"/>
                <w:color w:val="000000"/>
                <w:lang w:eastAsia="sl-SI"/>
              </w:rPr>
            </w:pPr>
            <w:r w:rsidRPr="00CA7B34">
              <w:rPr>
                <w:rFonts w:ascii="Arial Narrow" w:hAnsi="Arial Narrow" w:cs="Calibri"/>
                <w:color w:val="000000"/>
                <w:lang w:eastAsia="sl-SI"/>
              </w:rPr>
              <w:t>308.643,41</w:t>
            </w:r>
          </w:p>
        </w:tc>
      </w:tr>
      <w:tr w:rsidR="00F26159" w:rsidRPr="00F26159" w14:paraId="154DF713" w14:textId="77777777" w:rsidTr="00F26159">
        <w:trPr>
          <w:trHeight w:val="229"/>
        </w:trPr>
        <w:tc>
          <w:tcPr>
            <w:tcW w:w="661" w:type="dxa"/>
            <w:tcBorders>
              <w:top w:val="nil"/>
              <w:left w:val="nil"/>
              <w:bottom w:val="nil"/>
              <w:right w:val="nil"/>
            </w:tcBorders>
            <w:shd w:val="clear" w:color="000000" w:fill="C0C0C0"/>
            <w:noWrap/>
            <w:vAlign w:val="bottom"/>
            <w:hideMark/>
          </w:tcPr>
          <w:p w14:paraId="273B4678" w14:textId="77777777" w:rsidR="00CA7B34" w:rsidRPr="00F26159" w:rsidRDefault="00CA7B34" w:rsidP="00CA7B34">
            <w:pPr>
              <w:overflowPunct/>
              <w:autoSpaceDE/>
              <w:autoSpaceDN/>
              <w:adjustRightInd/>
              <w:spacing w:before="0" w:after="0"/>
              <w:ind w:left="0"/>
              <w:textAlignment w:val="auto"/>
              <w:rPr>
                <w:rFonts w:ascii="Calibri" w:hAnsi="Calibri" w:cs="Calibri"/>
                <w:b/>
                <w:bCs/>
                <w:color w:val="000000"/>
                <w:sz w:val="16"/>
                <w:szCs w:val="16"/>
                <w:lang w:eastAsia="sl-SI"/>
              </w:rPr>
            </w:pPr>
            <w:r w:rsidRPr="00F26159">
              <w:rPr>
                <w:rFonts w:ascii="Calibri" w:hAnsi="Calibri" w:cs="Calibri"/>
                <w:b/>
                <w:bCs/>
                <w:color w:val="000000"/>
                <w:sz w:val="16"/>
                <w:szCs w:val="16"/>
                <w:lang w:eastAsia="sl-SI"/>
              </w:rPr>
              <w:t> </w:t>
            </w:r>
          </w:p>
        </w:tc>
        <w:tc>
          <w:tcPr>
            <w:tcW w:w="2517" w:type="dxa"/>
            <w:gridSpan w:val="2"/>
            <w:tcBorders>
              <w:top w:val="nil"/>
              <w:left w:val="nil"/>
              <w:bottom w:val="nil"/>
              <w:right w:val="nil"/>
            </w:tcBorders>
            <w:shd w:val="clear" w:color="000000" w:fill="C0C0C0"/>
            <w:noWrap/>
            <w:vAlign w:val="bottom"/>
            <w:hideMark/>
          </w:tcPr>
          <w:p w14:paraId="280B3845" w14:textId="77777777" w:rsidR="00CA7B34" w:rsidRPr="00F26159" w:rsidRDefault="00CA7B34" w:rsidP="00CA7B34">
            <w:pPr>
              <w:overflowPunct/>
              <w:autoSpaceDE/>
              <w:autoSpaceDN/>
              <w:adjustRightInd/>
              <w:spacing w:before="0" w:after="0"/>
              <w:ind w:left="0"/>
              <w:textAlignment w:val="auto"/>
              <w:rPr>
                <w:rFonts w:ascii="Calibri" w:hAnsi="Calibri" w:cs="Calibri"/>
                <w:b/>
                <w:bCs/>
                <w:color w:val="000000"/>
                <w:sz w:val="16"/>
                <w:szCs w:val="16"/>
                <w:lang w:eastAsia="sl-SI"/>
              </w:rPr>
            </w:pPr>
            <w:r w:rsidRPr="00F26159">
              <w:rPr>
                <w:rFonts w:ascii="Calibri" w:hAnsi="Calibri" w:cs="Calibri"/>
                <w:b/>
                <w:bCs/>
                <w:color w:val="000000"/>
                <w:sz w:val="16"/>
                <w:szCs w:val="16"/>
                <w:lang w:eastAsia="sl-SI"/>
              </w:rPr>
              <w:t> </w:t>
            </w:r>
          </w:p>
        </w:tc>
        <w:tc>
          <w:tcPr>
            <w:tcW w:w="1102" w:type="dxa"/>
            <w:tcBorders>
              <w:top w:val="nil"/>
              <w:left w:val="nil"/>
              <w:bottom w:val="nil"/>
              <w:right w:val="nil"/>
            </w:tcBorders>
            <w:shd w:val="clear" w:color="000000" w:fill="C0C0C0"/>
            <w:noWrap/>
            <w:vAlign w:val="bottom"/>
            <w:hideMark/>
          </w:tcPr>
          <w:p w14:paraId="517A7E44" w14:textId="77777777" w:rsidR="00CA7B34" w:rsidRPr="00F26159" w:rsidRDefault="00CA7B34" w:rsidP="00CA7B34">
            <w:pPr>
              <w:overflowPunct/>
              <w:autoSpaceDE/>
              <w:autoSpaceDN/>
              <w:adjustRightInd/>
              <w:spacing w:before="0" w:after="0"/>
              <w:ind w:left="0"/>
              <w:jc w:val="right"/>
              <w:textAlignment w:val="auto"/>
              <w:rPr>
                <w:rFonts w:ascii="Calibri" w:hAnsi="Calibri" w:cs="Calibri"/>
                <w:b/>
                <w:bCs/>
                <w:color w:val="000000"/>
                <w:sz w:val="16"/>
                <w:szCs w:val="16"/>
                <w:lang w:eastAsia="sl-SI"/>
              </w:rPr>
            </w:pPr>
            <w:r w:rsidRPr="00F26159">
              <w:rPr>
                <w:rFonts w:ascii="Calibri" w:hAnsi="Calibri" w:cs="Calibri"/>
                <w:b/>
                <w:bCs/>
                <w:color w:val="000000"/>
                <w:sz w:val="16"/>
                <w:szCs w:val="16"/>
                <w:lang w:eastAsia="sl-SI"/>
              </w:rPr>
              <w:t>12.134.029,88</w:t>
            </w:r>
          </w:p>
        </w:tc>
        <w:tc>
          <w:tcPr>
            <w:tcW w:w="1373" w:type="dxa"/>
            <w:gridSpan w:val="2"/>
            <w:tcBorders>
              <w:top w:val="nil"/>
              <w:left w:val="nil"/>
              <w:bottom w:val="nil"/>
              <w:right w:val="nil"/>
            </w:tcBorders>
            <w:shd w:val="clear" w:color="000000" w:fill="C0C0C0"/>
            <w:noWrap/>
            <w:vAlign w:val="bottom"/>
            <w:hideMark/>
          </w:tcPr>
          <w:p w14:paraId="634AD051" w14:textId="77777777" w:rsidR="00CA7B34" w:rsidRPr="00F26159" w:rsidRDefault="00CA7B34" w:rsidP="00CA7B34">
            <w:pPr>
              <w:overflowPunct/>
              <w:autoSpaceDE/>
              <w:autoSpaceDN/>
              <w:adjustRightInd/>
              <w:spacing w:before="0" w:after="0"/>
              <w:ind w:left="0"/>
              <w:jc w:val="right"/>
              <w:textAlignment w:val="auto"/>
              <w:rPr>
                <w:rFonts w:ascii="Calibri" w:hAnsi="Calibri" w:cs="Calibri"/>
                <w:b/>
                <w:bCs/>
                <w:color w:val="000000"/>
                <w:sz w:val="16"/>
                <w:szCs w:val="16"/>
                <w:lang w:eastAsia="sl-SI"/>
              </w:rPr>
            </w:pPr>
            <w:r w:rsidRPr="00F26159">
              <w:rPr>
                <w:rFonts w:ascii="Calibri" w:hAnsi="Calibri" w:cs="Calibri"/>
                <w:b/>
                <w:bCs/>
                <w:color w:val="000000"/>
                <w:sz w:val="16"/>
                <w:szCs w:val="16"/>
                <w:lang w:eastAsia="sl-SI"/>
              </w:rPr>
              <w:t>12.768.937,82</w:t>
            </w:r>
          </w:p>
        </w:tc>
        <w:tc>
          <w:tcPr>
            <w:tcW w:w="1373" w:type="dxa"/>
            <w:gridSpan w:val="2"/>
            <w:tcBorders>
              <w:top w:val="nil"/>
              <w:left w:val="nil"/>
              <w:bottom w:val="nil"/>
              <w:right w:val="nil"/>
            </w:tcBorders>
            <w:shd w:val="clear" w:color="000000" w:fill="C0C0C0"/>
            <w:noWrap/>
            <w:vAlign w:val="bottom"/>
            <w:hideMark/>
          </w:tcPr>
          <w:p w14:paraId="4826968E" w14:textId="77777777" w:rsidR="00CA7B34" w:rsidRPr="00F26159" w:rsidRDefault="00CA7B34" w:rsidP="00CA7B34">
            <w:pPr>
              <w:overflowPunct/>
              <w:autoSpaceDE/>
              <w:autoSpaceDN/>
              <w:adjustRightInd/>
              <w:spacing w:before="0" w:after="0"/>
              <w:ind w:left="0"/>
              <w:jc w:val="right"/>
              <w:textAlignment w:val="auto"/>
              <w:rPr>
                <w:rFonts w:ascii="Calibri" w:hAnsi="Calibri" w:cs="Calibri"/>
                <w:b/>
                <w:bCs/>
                <w:color w:val="000000"/>
                <w:sz w:val="16"/>
                <w:szCs w:val="16"/>
                <w:lang w:eastAsia="sl-SI"/>
              </w:rPr>
            </w:pPr>
            <w:r w:rsidRPr="00F26159">
              <w:rPr>
                <w:rFonts w:ascii="Calibri" w:hAnsi="Calibri" w:cs="Calibri"/>
                <w:b/>
                <w:bCs/>
                <w:color w:val="000000"/>
                <w:sz w:val="16"/>
                <w:szCs w:val="16"/>
                <w:lang w:eastAsia="sl-SI"/>
              </w:rPr>
              <w:t>14.527.687,00</w:t>
            </w:r>
          </w:p>
        </w:tc>
        <w:tc>
          <w:tcPr>
            <w:tcW w:w="1233" w:type="dxa"/>
            <w:tcBorders>
              <w:top w:val="nil"/>
              <w:left w:val="nil"/>
              <w:bottom w:val="nil"/>
              <w:right w:val="nil"/>
            </w:tcBorders>
            <w:shd w:val="clear" w:color="000000" w:fill="C0C0C0"/>
            <w:noWrap/>
            <w:vAlign w:val="bottom"/>
            <w:hideMark/>
          </w:tcPr>
          <w:p w14:paraId="0B6AAB58" w14:textId="77777777" w:rsidR="00CA7B34" w:rsidRPr="00F26159" w:rsidRDefault="00CA7B34" w:rsidP="00CA7B34">
            <w:pPr>
              <w:overflowPunct/>
              <w:autoSpaceDE/>
              <w:autoSpaceDN/>
              <w:adjustRightInd/>
              <w:spacing w:before="0" w:after="0"/>
              <w:ind w:left="0"/>
              <w:jc w:val="right"/>
              <w:textAlignment w:val="auto"/>
              <w:rPr>
                <w:rFonts w:ascii="Calibri" w:hAnsi="Calibri" w:cs="Calibri"/>
                <w:b/>
                <w:bCs/>
                <w:color w:val="000000"/>
                <w:sz w:val="16"/>
                <w:szCs w:val="16"/>
                <w:lang w:eastAsia="sl-SI"/>
              </w:rPr>
            </w:pPr>
            <w:r w:rsidRPr="00F26159">
              <w:rPr>
                <w:rFonts w:ascii="Calibri" w:hAnsi="Calibri" w:cs="Calibri"/>
                <w:b/>
                <w:bCs/>
                <w:color w:val="000000"/>
                <w:sz w:val="16"/>
                <w:szCs w:val="16"/>
                <w:lang w:eastAsia="sl-SI"/>
              </w:rPr>
              <w:t>14.208.411,42</w:t>
            </w:r>
          </w:p>
        </w:tc>
        <w:tc>
          <w:tcPr>
            <w:tcW w:w="1369" w:type="dxa"/>
            <w:tcBorders>
              <w:top w:val="nil"/>
              <w:left w:val="nil"/>
              <w:bottom w:val="nil"/>
              <w:right w:val="nil"/>
            </w:tcBorders>
            <w:shd w:val="clear" w:color="000000" w:fill="C0C0C0"/>
            <w:noWrap/>
            <w:vAlign w:val="bottom"/>
            <w:hideMark/>
          </w:tcPr>
          <w:p w14:paraId="163BF5B6" w14:textId="77777777" w:rsidR="00CA7B34" w:rsidRPr="00F26159" w:rsidRDefault="00CA7B34" w:rsidP="00CA7B34">
            <w:pPr>
              <w:overflowPunct/>
              <w:autoSpaceDE/>
              <w:autoSpaceDN/>
              <w:adjustRightInd/>
              <w:spacing w:before="0" w:after="0"/>
              <w:ind w:left="0"/>
              <w:jc w:val="right"/>
              <w:textAlignment w:val="auto"/>
              <w:rPr>
                <w:rFonts w:ascii="Calibri" w:hAnsi="Calibri" w:cs="Calibri"/>
                <w:b/>
                <w:bCs/>
                <w:color w:val="000000"/>
                <w:sz w:val="16"/>
                <w:szCs w:val="16"/>
                <w:lang w:eastAsia="sl-SI"/>
              </w:rPr>
            </w:pPr>
            <w:r w:rsidRPr="00F26159">
              <w:rPr>
                <w:rFonts w:ascii="Calibri" w:hAnsi="Calibri" w:cs="Calibri"/>
                <w:b/>
                <w:bCs/>
                <w:color w:val="000000"/>
                <w:sz w:val="16"/>
                <w:szCs w:val="16"/>
                <w:lang w:eastAsia="sl-SI"/>
              </w:rPr>
              <w:t>11.760.235,80</w:t>
            </w:r>
          </w:p>
        </w:tc>
      </w:tr>
    </w:tbl>
    <w:p w14:paraId="6B0C50F7" w14:textId="77777777" w:rsidR="00961DBF" w:rsidRDefault="00961DBF" w:rsidP="00961DBF">
      <w:pPr>
        <w:spacing w:before="0" w:after="0"/>
        <w:rPr>
          <w:b/>
          <w:sz w:val="16"/>
          <w:szCs w:val="16"/>
        </w:rPr>
      </w:pPr>
    </w:p>
    <w:p w14:paraId="528B155B" w14:textId="77777777" w:rsidR="00481FFE" w:rsidRDefault="00481FFE" w:rsidP="00961DBF">
      <w:pPr>
        <w:spacing w:before="0" w:after="0"/>
        <w:rPr>
          <w:b/>
          <w:sz w:val="16"/>
          <w:szCs w:val="16"/>
        </w:rPr>
      </w:pPr>
    </w:p>
    <w:p w14:paraId="3CBF2730" w14:textId="77777777" w:rsidR="00D808C5" w:rsidRPr="00D808C5" w:rsidRDefault="006D17BD" w:rsidP="006D17BD">
      <w:pPr>
        <w:spacing w:before="0" w:after="0"/>
        <w:ind w:left="0"/>
        <w:rPr>
          <w:b/>
          <w:sz w:val="16"/>
          <w:szCs w:val="16"/>
        </w:rPr>
      </w:pPr>
      <w:r>
        <w:rPr>
          <w:noProof/>
        </w:rPr>
        <w:drawing>
          <wp:inline distT="0" distB="0" distL="0" distR="0" wp14:anchorId="6FDA7069" wp14:editId="2A1751F9">
            <wp:extent cx="6120130" cy="3925019"/>
            <wp:effectExtent l="0" t="0" r="13970" b="18415"/>
            <wp:docPr id="1" name="Grafikon 1">
              <a:extLst xmlns:a="http://schemas.openxmlformats.org/drawingml/2006/main">
                <a:ext uri="{FF2B5EF4-FFF2-40B4-BE49-F238E27FC236}">
                  <a16:creationId xmlns:a16="http://schemas.microsoft.com/office/drawing/2014/main" id="{63A6463A-6A16-4732-96AB-883E42807B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C4F4232" w14:textId="77777777" w:rsidR="00961DBF" w:rsidRDefault="00961DBF" w:rsidP="00961DBF">
      <w:pPr>
        <w:spacing w:before="0" w:after="0"/>
      </w:pPr>
    </w:p>
    <w:p w14:paraId="57AB1EE7" w14:textId="77777777" w:rsidR="002954AA" w:rsidRDefault="002954AA" w:rsidP="002954AA">
      <w:pPr>
        <w:pStyle w:val="AHeading5"/>
        <w:tabs>
          <w:tab w:val="decimal" w:pos="9200"/>
        </w:tabs>
        <w:rPr>
          <w:sz w:val="20"/>
        </w:rPr>
      </w:pPr>
      <w:bookmarkStart w:id="137" w:name="_Toc98827882"/>
      <w:r>
        <w:lastRenderedPageBreak/>
        <w:t>40 TEKOČI ODHODKI</w:t>
      </w:r>
      <w:r>
        <w:tab/>
      </w:r>
      <w:r>
        <w:rPr>
          <w:sz w:val="20"/>
        </w:rPr>
        <w:t>(4.582.548 €) 3.832.568 €</w:t>
      </w:r>
      <w:bookmarkEnd w:id="137"/>
    </w:p>
    <w:p w14:paraId="5ACD5A3C" w14:textId="77777777" w:rsidR="002954AA" w:rsidRDefault="002954AA" w:rsidP="002954AA">
      <w:pPr>
        <w:pStyle w:val="Heading11"/>
      </w:pPr>
      <w:r>
        <w:t>Obrazložitev konta</w:t>
      </w:r>
    </w:p>
    <w:p w14:paraId="130B933B" w14:textId="77777777" w:rsidR="002954AA" w:rsidRDefault="002954AA" w:rsidP="002954AA">
      <w:pPr>
        <w:pStyle w:val="ANormal"/>
        <w:jc w:val="both"/>
      </w:pPr>
      <w:r>
        <w:t xml:space="preserve">Med tekoče odhodke štejemo plače in druge izdatke zaposlenim, prispevke delodajalca za socialno varnost, izdatke za blago in storitve, plačila obresti za servisiranje dolgov in sredstva izločena v rezerve. </w:t>
      </w:r>
    </w:p>
    <w:p w14:paraId="3E1BF355" w14:textId="77777777" w:rsidR="002954AA" w:rsidRDefault="002954AA" w:rsidP="002954AA">
      <w:pPr>
        <w:pStyle w:val="ANormal"/>
        <w:jc w:val="both"/>
      </w:pPr>
      <w:r>
        <w:t>Med izdatke za blago in storitve sodijo vsi nakupi materiala, goriva in energije, izdatki za komunalne in komunikacijske storitve, izdatki za tekoče vzdrževanje in popravila, plačila potnih stroškov, izdatki za najemnine in zakupnine ter vsa plačila storitev, ki jih za občino opravljajo pravne ali fizične osebe.</w:t>
      </w:r>
    </w:p>
    <w:p w14:paraId="5152E6DC" w14:textId="77777777" w:rsidR="00FD6B69" w:rsidRPr="00F925E5" w:rsidRDefault="00FD6B69" w:rsidP="00FD6B69">
      <w:pPr>
        <w:spacing w:before="0" w:after="0"/>
        <w:jc w:val="both"/>
      </w:pPr>
      <w:r w:rsidRPr="00F925E5">
        <w:t>V skupini tekočih odhodkov je bilo v letu 202</w:t>
      </w:r>
      <w:r>
        <w:t>1</w:t>
      </w:r>
      <w:r w:rsidRPr="00F925E5">
        <w:t xml:space="preserve"> realizirano za:</w:t>
      </w:r>
    </w:p>
    <w:p w14:paraId="746F5DBC" w14:textId="77777777" w:rsidR="00FD6B69" w:rsidRPr="00F925E5" w:rsidRDefault="00FD6B69" w:rsidP="00FD6B69">
      <w:pPr>
        <w:numPr>
          <w:ilvl w:val="0"/>
          <w:numId w:val="20"/>
        </w:numPr>
        <w:spacing w:before="0" w:after="0"/>
        <w:jc w:val="both"/>
      </w:pPr>
      <w:r w:rsidRPr="00F925E5">
        <w:t xml:space="preserve">Plače in druge izdatke zaposlenim </w:t>
      </w:r>
      <w:r>
        <w:t>957.920</w:t>
      </w:r>
      <w:r w:rsidRPr="00F925E5">
        <w:t xml:space="preserve"> €;  </w:t>
      </w:r>
    </w:p>
    <w:p w14:paraId="6F6BF100" w14:textId="77777777" w:rsidR="00FD6B69" w:rsidRPr="00F925E5" w:rsidRDefault="00FD6B69" w:rsidP="00FD6B69">
      <w:pPr>
        <w:numPr>
          <w:ilvl w:val="0"/>
          <w:numId w:val="20"/>
        </w:numPr>
        <w:spacing w:before="0" w:after="0"/>
        <w:jc w:val="both"/>
      </w:pPr>
      <w:r w:rsidRPr="00F925E5">
        <w:t xml:space="preserve">Prispevke delodajalcev za socialno varnost </w:t>
      </w:r>
      <w:r>
        <w:t>149.602</w:t>
      </w:r>
      <w:r w:rsidRPr="00F925E5">
        <w:t xml:space="preserve"> €;</w:t>
      </w:r>
    </w:p>
    <w:p w14:paraId="1B098902" w14:textId="77777777" w:rsidR="00FD6B69" w:rsidRPr="00F925E5" w:rsidRDefault="00FD6B69" w:rsidP="00FD6B69">
      <w:pPr>
        <w:numPr>
          <w:ilvl w:val="0"/>
          <w:numId w:val="20"/>
        </w:numPr>
        <w:spacing w:before="0" w:after="0"/>
        <w:jc w:val="both"/>
      </w:pPr>
      <w:r w:rsidRPr="00F925E5">
        <w:t xml:space="preserve">Izdatke za blago in storitve </w:t>
      </w:r>
      <w:r>
        <w:t>2.579.516</w:t>
      </w:r>
      <w:r w:rsidRPr="00F925E5">
        <w:t xml:space="preserve"> €;</w:t>
      </w:r>
    </w:p>
    <w:p w14:paraId="57D9DCE1" w14:textId="77777777" w:rsidR="00FD6B69" w:rsidRPr="00F925E5" w:rsidRDefault="00FD6B69" w:rsidP="00FD6B69">
      <w:pPr>
        <w:numPr>
          <w:ilvl w:val="0"/>
          <w:numId w:val="20"/>
        </w:numPr>
        <w:spacing w:before="0" w:after="0"/>
        <w:jc w:val="both"/>
      </w:pPr>
      <w:r w:rsidRPr="00F925E5">
        <w:t xml:space="preserve">Plačila domačih obresti </w:t>
      </w:r>
      <w:r>
        <w:t>10.530</w:t>
      </w:r>
      <w:r w:rsidRPr="00F925E5">
        <w:t xml:space="preserve"> €;</w:t>
      </w:r>
    </w:p>
    <w:p w14:paraId="5BFB84B2" w14:textId="77777777" w:rsidR="00FD6B69" w:rsidRPr="00F925E5" w:rsidRDefault="00FD6B69" w:rsidP="00FD6B69">
      <w:pPr>
        <w:numPr>
          <w:ilvl w:val="0"/>
          <w:numId w:val="20"/>
        </w:numPr>
        <w:spacing w:before="0" w:after="0"/>
        <w:jc w:val="both"/>
      </w:pPr>
      <w:r w:rsidRPr="00F925E5">
        <w:t xml:space="preserve">Rezerve </w:t>
      </w:r>
      <w:r>
        <w:t>135.000</w:t>
      </w:r>
      <w:r w:rsidRPr="00F925E5">
        <w:t xml:space="preserve"> €. </w:t>
      </w:r>
    </w:p>
    <w:p w14:paraId="5B1E7C26" w14:textId="77777777" w:rsidR="00FD6B69" w:rsidRPr="00F925E5" w:rsidRDefault="00FD6B69" w:rsidP="00FD6B69">
      <w:pPr>
        <w:jc w:val="both"/>
      </w:pPr>
      <w:r w:rsidRPr="00F925E5">
        <w:t>Iz spodnje tabele in grafa je razvidna realizacija posameznih vrst tekočih odhodkov v letih od 201</w:t>
      </w:r>
      <w:r>
        <w:t>7</w:t>
      </w:r>
      <w:r w:rsidRPr="00F925E5">
        <w:t xml:space="preserve"> do  202</w:t>
      </w:r>
      <w:r>
        <w:t>1</w:t>
      </w:r>
      <w:r w:rsidRPr="00F925E5">
        <w:t>.</w:t>
      </w:r>
    </w:p>
    <w:p w14:paraId="3B8DB5B1" w14:textId="77777777" w:rsidR="00FD6B69" w:rsidRDefault="00FD6B69" w:rsidP="002954AA">
      <w:pPr>
        <w:pStyle w:val="ANormal"/>
        <w:jc w:val="both"/>
      </w:pPr>
    </w:p>
    <w:tbl>
      <w:tblPr>
        <w:tblW w:w="9533" w:type="dxa"/>
        <w:tblCellMar>
          <w:left w:w="70" w:type="dxa"/>
          <w:right w:w="70" w:type="dxa"/>
        </w:tblCellMar>
        <w:tblLook w:val="04A0" w:firstRow="1" w:lastRow="0" w:firstColumn="1" w:lastColumn="0" w:noHBand="0" w:noVBand="1"/>
      </w:tblPr>
      <w:tblGrid>
        <w:gridCol w:w="530"/>
        <w:gridCol w:w="2856"/>
        <w:gridCol w:w="1244"/>
        <w:gridCol w:w="1244"/>
        <w:gridCol w:w="1244"/>
        <w:gridCol w:w="1244"/>
        <w:gridCol w:w="1244"/>
      </w:tblGrid>
      <w:tr w:rsidR="007E002A" w:rsidRPr="007E002A" w14:paraId="755C4C8E" w14:textId="77777777" w:rsidTr="00FD6B69">
        <w:trPr>
          <w:trHeight w:val="282"/>
        </w:trPr>
        <w:tc>
          <w:tcPr>
            <w:tcW w:w="45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468012C1" w14:textId="77777777" w:rsidR="007E002A" w:rsidRPr="007E002A" w:rsidRDefault="007E002A" w:rsidP="007E002A">
            <w:pPr>
              <w:overflowPunct/>
              <w:autoSpaceDE/>
              <w:autoSpaceDN/>
              <w:adjustRightInd/>
              <w:spacing w:before="0" w:after="0"/>
              <w:ind w:left="0"/>
              <w:jc w:val="center"/>
              <w:textAlignment w:val="auto"/>
              <w:rPr>
                <w:rFonts w:ascii="Calibri" w:hAnsi="Calibri" w:cs="Calibri"/>
                <w:color w:val="000000"/>
                <w:sz w:val="16"/>
                <w:szCs w:val="16"/>
                <w:lang w:eastAsia="sl-SI"/>
              </w:rPr>
            </w:pPr>
            <w:r w:rsidRPr="007E002A">
              <w:rPr>
                <w:rFonts w:ascii="Calibri" w:hAnsi="Calibri" w:cs="Calibri"/>
                <w:color w:val="000000"/>
                <w:sz w:val="16"/>
                <w:szCs w:val="16"/>
                <w:lang w:eastAsia="sl-SI"/>
              </w:rPr>
              <w:t>Konto</w:t>
            </w:r>
          </w:p>
        </w:tc>
        <w:tc>
          <w:tcPr>
            <w:tcW w:w="2856" w:type="dxa"/>
            <w:tcBorders>
              <w:top w:val="single" w:sz="4" w:space="0" w:color="auto"/>
              <w:left w:val="nil"/>
              <w:bottom w:val="single" w:sz="4" w:space="0" w:color="auto"/>
              <w:right w:val="single" w:sz="4" w:space="0" w:color="auto"/>
            </w:tcBorders>
            <w:shd w:val="clear" w:color="000000" w:fill="C0C0C0"/>
            <w:noWrap/>
            <w:vAlign w:val="center"/>
            <w:hideMark/>
          </w:tcPr>
          <w:p w14:paraId="3A5C4C95" w14:textId="77777777" w:rsidR="007E002A" w:rsidRPr="007E002A" w:rsidRDefault="007E002A" w:rsidP="007E002A">
            <w:pPr>
              <w:overflowPunct/>
              <w:autoSpaceDE/>
              <w:autoSpaceDN/>
              <w:adjustRightInd/>
              <w:spacing w:before="0" w:after="0"/>
              <w:ind w:left="0"/>
              <w:jc w:val="center"/>
              <w:textAlignment w:val="auto"/>
              <w:rPr>
                <w:rFonts w:ascii="Calibri" w:hAnsi="Calibri" w:cs="Calibri"/>
                <w:color w:val="000000"/>
                <w:sz w:val="22"/>
                <w:szCs w:val="22"/>
                <w:lang w:eastAsia="sl-SI"/>
              </w:rPr>
            </w:pPr>
            <w:r w:rsidRPr="007E002A">
              <w:rPr>
                <w:rFonts w:ascii="Calibri" w:hAnsi="Calibri" w:cs="Calibri"/>
                <w:color w:val="000000"/>
                <w:sz w:val="22"/>
                <w:szCs w:val="22"/>
                <w:lang w:eastAsia="sl-SI"/>
              </w:rPr>
              <w:t>Opis</w:t>
            </w:r>
          </w:p>
        </w:tc>
        <w:tc>
          <w:tcPr>
            <w:tcW w:w="1244" w:type="dxa"/>
            <w:tcBorders>
              <w:top w:val="single" w:sz="4" w:space="0" w:color="auto"/>
              <w:left w:val="nil"/>
              <w:bottom w:val="single" w:sz="4" w:space="0" w:color="auto"/>
              <w:right w:val="single" w:sz="4" w:space="0" w:color="auto"/>
            </w:tcBorders>
            <w:shd w:val="clear" w:color="000000" w:fill="C0C0C0"/>
            <w:noWrap/>
            <w:vAlign w:val="center"/>
            <w:hideMark/>
          </w:tcPr>
          <w:p w14:paraId="01F2BB23" w14:textId="77777777" w:rsidR="007E002A" w:rsidRPr="007E002A" w:rsidRDefault="007E002A" w:rsidP="007E002A">
            <w:pPr>
              <w:overflowPunct/>
              <w:autoSpaceDE/>
              <w:autoSpaceDN/>
              <w:adjustRightInd/>
              <w:spacing w:before="0" w:after="0"/>
              <w:ind w:left="0"/>
              <w:jc w:val="center"/>
              <w:textAlignment w:val="auto"/>
              <w:rPr>
                <w:rFonts w:ascii="Calibri" w:hAnsi="Calibri" w:cs="Calibri"/>
                <w:color w:val="000000"/>
                <w:sz w:val="22"/>
                <w:szCs w:val="22"/>
                <w:lang w:eastAsia="sl-SI"/>
              </w:rPr>
            </w:pPr>
            <w:r w:rsidRPr="007E002A">
              <w:rPr>
                <w:rFonts w:ascii="Calibri" w:hAnsi="Calibri" w:cs="Calibri"/>
                <w:color w:val="000000"/>
                <w:sz w:val="22"/>
                <w:szCs w:val="22"/>
                <w:lang w:eastAsia="sl-SI"/>
              </w:rPr>
              <w:t>Realizacija: 2017</w:t>
            </w:r>
          </w:p>
        </w:tc>
        <w:tc>
          <w:tcPr>
            <w:tcW w:w="1244" w:type="dxa"/>
            <w:tcBorders>
              <w:top w:val="single" w:sz="4" w:space="0" w:color="auto"/>
              <w:left w:val="nil"/>
              <w:bottom w:val="single" w:sz="4" w:space="0" w:color="auto"/>
              <w:right w:val="single" w:sz="4" w:space="0" w:color="auto"/>
            </w:tcBorders>
            <w:shd w:val="clear" w:color="000000" w:fill="C0C0C0"/>
            <w:noWrap/>
            <w:vAlign w:val="center"/>
            <w:hideMark/>
          </w:tcPr>
          <w:p w14:paraId="5801DA5F" w14:textId="77777777" w:rsidR="007E002A" w:rsidRPr="007E002A" w:rsidRDefault="007E002A" w:rsidP="007E002A">
            <w:pPr>
              <w:overflowPunct/>
              <w:autoSpaceDE/>
              <w:autoSpaceDN/>
              <w:adjustRightInd/>
              <w:spacing w:before="0" w:after="0"/>
              <w:ind w:left="0"/>
              <w:jc w:val="center"/>
              <w:textAlignment w:val="auto"/>
              <w:rPr>
                <w:rFonts w:ascii="Calibri" w:hAnsi="Calibri" w:cs="Calibri"/>
                <w:color w:val="000000"/>
                <w:sz w:val="22"/>
                <w:szCs w:val="22"/>
                <w:lang w:eastAsia="sl-SI"/>
              </w:rPr>
            </w:pPr>
            <w:r w:rsidRPr="007E002A">
              <w:rPr>
                <w:rFonts w:ascii="Calibri" w:hAnsi="Calibri" w:cs="Calibri"/>
                <w:color w:val="000000"/>
                <w:sz w:val="22"/>
                <w:szCs w:val="22"/>
                <w:lang w:eastAsia="sl-SI"/>
              </w:rPr>
              <w:t>Realizacija: 2018</w:t>
            </w:r>
          </w:p>
        </w:tc>
        <w:tc>
          <w:tcPr>
            <w:tcW w:w="1244" w:type="dxa"/>
            <w:tcBorders>
              <w:top w:val="single" w:sz="4" w:space="0" w:color="auto"/>
              <w:left w:val="nil"/>
              <w:bottom w:val="single" w:sz="4" w:space="0" w:color="auto"/>
              <w:right w:val="single" w:sz="4" w:space="0" w:color="auto"/>
            </w:tcBorders>
            <w:shd w:val="clear" w:color="000000" w:fill="C0C0C0"/>
            <w:noWrap/>
            <w:vAlign w:val="center"/>
            <w:hideMark/>
          </w:tcPr>
          <w:p w14:paraId="5A23523E" w14:textId="77777777" w:rsidR="007E002A" w:rsidRPr="007E002A" w:rsidRDefault="007E002A" w:rsidP="007E002A">
            <w:pPr>
              <w:overflowPunct/>
              <w:autoSpaceDE/>
              <w:autoSpaceDN/>
              <w:adjustRightInd/>
              <w:spacing w:before="0" w:after="0"/>
              <w:ind w:left="0"/>
              <w:jc w:val="center"/>
              <w:textAlignment w:val="auto"/>
              <w:rPr>
                <w:rFonts w:ascii="Calibri" w:hAnsi="Calibri" w:cs="Calibri"/>
                <w:color w:val="000000"/>
                <w:sz w:val="22"/>
                <w:szCs w:val="22"/>
                <w:lang w:eastAsia="sl-SI"/>
              </w:rPr>
            </w:pPr>
            <w:r w:rsidRPr="007E002A">
              <w:rPr>
                <w:rFonts w:ascii="Calibri" w:hAnsi="Calibri" w:cs="Calibri"/>
                <w:color w:val="000000"/>
                <w:sz w:val="22"/>
                <w:szCs w:val="22"/>
                <w:lang w:eastAsia="sl-SI"/>
              </w:rPr>
              <w:t>Realizacija: 2019</w:t>
            </w:r>
          </w:p>
        </w:tc>
        <w:tc>
          <w:tcPr>
            <w:tcW w:w="1244" w:type="dxa"/>
            <w:tcBorders>
              <w:top w:val="single" w:sz="4" w:space="0" w:color="auto"/>
              <w:left w:val="nil"/>
              <w:bottom w:val="single" w:sz="4" w:space="0" w:color="auto"/>
              <w:right w:val="single" w:sz="4" w:space="0" w:color="auto"/>
            </w:tcBorders>
            <w:shd w:val="clear" w:color="000000" w:fill="C0C0C0"/>
            <w:noWrap/>
            <w:vAlign w:val="center"/>
            <w:hideMark/>
          </w:tcPr>
          <w:p w14:paraId="1816FC4D" w14:textId="77777777" w:rsidR="007E002A" w:rsidRPr="007E002A" w:rsidRDefault="007E002A" w:rsidP="007E002A">
            <w:pPr>
              <w:overflowPunct/>
              <w:autoSpaceDE/>
              <w:autoSpaceDN/>
              <w:adjustRightInd/>
              <w:spacing w:before="0" w:after="0"/>
              <w:ind w:left="0"/>
              <w:jc w:val="center"/>
              <w:textAlignment w:val="auto"/>
              <w:rPr>
                <w:rFonts w:ascii="Calibri" w:hAnsi="Calibri" w:cs="Calibri"/>
                <w:color w:val="000000"/>
                <w:sz w:val="22"/>
                <w:szCs w:val="22"/>
                <w:lang w:eastAsia="sl-SI"/>
              </w:rPr>
            </w:pPr>
            <w:r w:rsidRPr="007E002A">
              <w:rPr>
                <w:rFonts w:ascii="Calibri" w:hAnsi="Calibri" w:cs="Calibri"/>
                <w:color w:val="000000"/>
                <w:sz w:val="22"/>
                <w:szCs w:val="22"/>
                <w:lang w:eastAsia="sl-SI"/>
              </w:rPr>
              <w:t>Realizacija: 2020</w:t>
            </w:r>
          </w:p>
        </w:tc>
        <w:tc>
          <w:tcPr>
            <w:tcW w:w="1244" w:type="dxa"/>
            <w:tcBorders>
              <w:top w:val="single" w:sz="4" w:space="0" w:color="auto"/>
              <w:left w:val="nil"/>
              <w:bottom w:val="single" w:sz="4" w:space="0" w:color="auto"/>
              <w:right w:val="single" w:sz="4" w:space="0" w:color="auto"/>
            </w:tcBorders>
            <w:shd w:val="clear" w:color="000000" w:fill="C0C0C0"/>
            <w:noWrap/>
            <w:vAlign w:val="center"/>
            <w:hideMark/>
          </w:tcPr>
          <w:p w14:paraId="44D9DF67" w14:textId="77777777" w:rsidR="007E002A" w:rsidRPr="007E002A" w:rsidRDefault="007E002A" w:rsidP="007E002A">
            <w:pPr>
              <w:overflowPunct/>
              <w:autoSpaceDE/>
              <w:autoSpaceDN/>
              <w:adjustRightInd/>
              <w:spacing w:before="0" w:after="0"/>
              <w:ind w:left="0"/>
              <w:jc w:val="center"/>
              <w:textAlignment w:val="auto"/>
              <w:rPr>
                <w:rFonts w:ascii="Calibri" w:hAnsi="Calibri" w:cs="Calibri"/>
                <w:color w:val="000000"/>
                <w:sz w:val="22"/>
                <w:szCs w:val="22"/>
                <w:lang w:eastAsia="sl-SI"/>
              </w:rPr>
            </w:pPr>
            <w:r w:rsidRPr="007E002A">
              <w:rPr>
                <w:rFonts w:ascii="Calibri" w:hAnsi="Calibri" w:cs="Calibri"/>
                <w:color w:val="000000"/>
                <w:sz w:val="22"/>
                <w:szCs w:val="22"/>
                <w:lang w:eastAsia="sl-SI"/>
              </w:rPr>
              <w:t>Realizacija: 2021</w:t>
            </w:r>
          </w:p>
        </w:tc>
      </w:tr>
      <w:tr w:rsidR="007E002A" w:rsidRPr="007E002A" w14:paraId="3E63C457" w14:textId="77777777" w:rsidTr="00FD6B69">
        <w:trPr>
          <w:trHeight w:val="282"/>
        </w:trPr>
        <w:tc>
          <w:tcPr>
            <w:tcW w:w="457" w:type="dxa"/>
            <w:tcBorders>
              <w:top w:val="nil"/>
              <w:left w:val="single" w:sz="4" w:space="0" w:color="auto"/>
              <w:bottom w:val="single" w:sz="4" w:space="0" w:color="auto"/>
              <w:right w:val="single" w:sz="4" w:space="0" w:color="auto"/>
            </w:tcBorders>
            <w:shd w:val="clear" w:color="000000" w:fill="C0C0C0"/>
            <w:noWrap/>
            <w:vAlign w:val="center"/>
            <w:hideMark/>
          </w:tcPr>
          <w:p w14:paraId="70F1D121" w14:textId="77777777" w:rsidR="007E002A" w:rsidRPr="007E002A" w:rsidRDefault="007E002A" w:rsidP="007E002A">
            <w:pPr>
              <w:overflowPunct/>
              <w:autoSpaceDE/>
              <w:autoSpaceDN/>
              <w:adjustRightInd/>
              <w:spacing w:before="0" w:after="0"/>
              <w:ind w:left="0"/>
              <w:jc w:val="center"/>
              <w:textAlignment w:val="auto"/>
              <w:rPr>
                <w:rFonts w:ascii="Calibri" w:hAnsi="Calibri" w:cs="Calibri"/>
                <w:color w:val="000000"/>
                <w:sz w:val="22"/>
                <w:szCs w:val="22"/>
                <w:lang w:eastAsia="sl-SI"/>
              </w:rPr>
            </w:pPr>
            <w:r w:rsidRPr="007E002A">
              <w:rPr>
                <w:rFonts w:ascii="Calibri" w:hAnsi="Calibri" w:cs="Calibri"/>
                <w:color w:val="000000"/>
                <w:sz w:val="22"/>
                <w:szCs w:val="22"/>
                <w:lang w:eastAsia="sl-SI"/>
              </w:rPr>
              <w:t>1</w:t>
            </w:r>
          </w:p>
        </w:tc>
        <w:tc>
          <w:tcPr>
            <w:tcW w:w="2856" w:type="dxa"/>
            <w:tcBorders>
              <w:top w:val="nil"/>
              <w:left w:val="nil"/>
              <w:bottom w:val="single" w:sz="4" w:space="0" w:color="auto"/>
              <w:right w:val="single" w:sz="4" w:space="0" w:color="auto"/>
            </w:tcBorders>
            <w:shd w:val="clear" w:color="000000" w:fill="C0C0C0"/>
            <w:noWrap/>
            <w:vAlign w:val="center"/>
            <w:hideMark/>
          </w:tcPr>
          <w:p w14:paraId="07F0CE69" w14:textId="77777777" w:rsidR="007E002A" w:rsidRPr="007E002A" w:rsidRDefault="007E002A" w:rsidP="007E002A">
            <w:pPr>
              <w:overflowPunct/>
              <w:autoSpaceDE/>
              <w:autoSpaceDN/>
              <w:adjustRightInd/>
              <w:spacing w:before="0" w:after="0"/>
              <w:ind w:left="0"/>
              <w:jc w:val="center"/>
              <w:textAlignment w:val="auto"/>
              <w:rPr>
                <w:rFonts w:ascii="Calibri" w:hAnsi="Calibri" w:cs="Calibri"/>
                <w:color w:val="000000"/>
                <w:sz w:val="22"/>
                <w:szCs w:val="22"/>
                <w:lang w:eastAsia="sl-SI"/>
              </w:rPr>
            </w:pPr>
            <w:r w:rsidRPr="007E002A">
              <w:rPr>
                <w:rFonts w:ascii="Calibri" w:hAnsi="Calibri" w:cs="Calibri"/>
                <w:color w:val="000000"/>
                <w:sz w:val="22"/>
                <w:szCs w:val="22"/>
                <w:lang w:eastAsia="sl-SI"/>
              </w:rPr>
              <w:t>2</w:t>
            </w:r>
          </w:p>
        </w:tc>
        <w:tc>
          <w:tcPr>
            <w:tcW w:w="1244" w:type="dxa"/>
            <w:tcBorders>
              <w:top w:val="nil"/>
              <w:left w:val="nil"/>
              <w:bottom w:val="single" w:sz="4" w:space="0" w:color="auto"/>
              <w:right w:val="single" w:sz="4" w:space="0" w:color="auto"/>
            </w:tcBorders>
            <w:shd w:val="clear" w:color="000000" w:fill="C0C0C0"/>
            <w:noWrap/>
            <w:vAlign w:val="center"/>
            <w:hideMark/>
          </w:tcPr>
          <w:p w14:paraId="3C2B4984" w14:textId="77777777" w:rsidR="007E002A" w:rsidRPr="007E002A" w:rsidRDefault="007E002A" w:rsidP="007E002A">
            <w:pPr>
              <w:overflowPunct/>
              <w:autoSpaceDE/>
              <w:autoSpaceDN/>
              <w:adjustRightInd/>
              <w:spacing w:before="0" w:after="0"/>
              <w:ind w:left="0"/>
              <w:jc w:val="center"/>
              <w:textAlignment w:val="auto"/>
              <w:rPr>
                <w:rFonts w:ascii="Calibri" w:hAnsi="Calibri" w:cs="Calibri"/>
                <w:color w:val="000000"/>
                <w:sz w:val="22"/>
                <w:szCs w:val="22"/>
                <w:lang w:eastAsia="sl-SI"/>
              </w:rPr>
            </w:pPr>
            <w:r w:rsidRPr="007E002A">
              <w:rPr>
                <w:rFonts w:ascii="Calibri" w:hAnsi="Calibri" w:cs="Calibri"/>
                <w:color w:val="000000"/>
                <w:sz w:val="22"/>
                <w:szCs w:val="22"/>
                <w:lang w:eastAsia="sl-SI"/>
              </w:rPr>
              <w:t>3</w:t>
            </w:r>
          </w:p>
        </w:tc>
        <w:tc>
          <w:tcPr>
            <w:tcW w:w="1244" w:type="dxa"/>
            <w:tcBorders>
              <w:top w:val="nil"/>
              <w:left w:val="nil"/>
              <w:bottom w:val="single" w:sz="4" w:space="0" w:color="auto"/>
              <w:right w:val="single" w:sz="4" w:space="0" w:color="auto"/>
            </w:tcBorders>
            <w:shd w:val="clear" w:color="000000" w:fill="C0C0C0"/>
            <w:noWrap/>
            <w:vAlign w:val="center"/>
            <w:hideMark/>
          </w:tcPr>
          <w:p w14:paraId="63B02FB5" w14:textId="77777777" w:rsidR="007E002A" w:rsidRPr="007E002A" w:rsidRDefault="007E002A" w:rsidP="007E002A">
            <w:pPr>
              <w:overflowPunct/>
              <w:autoSpaceDE/>
              <w:autoSpaceDN/>
              <w:adjustRightInd/>
              <w:spacing w:before="0" w:after="0"/>
              <w:ind w:left="0"/>
              <w:jc w:val="center"/>
              <w:textAlignment w:val="auto"/>
              <w:rPr>
                <w:rFonts w:ascii="Calibri" w:hAnsi="Calibri" w:cs="Calibri"/>
                <w:color w:val="000000"/>
                <w:sz w:val="22"/>
                <w:szCs w:val="22"/>
                <w:lang w:eastAsia="sl-SI"/>
              </w:rPr>
            </w:pPr>
            <w:r w:rsidRPr="007E002A">
              <w:rPr>
                <w:rFonts w:ascii="Calibri" w:hAnsi="Calibri" w:cs="Calibri"/>
                <w:color w:val="000000"/>
                <w:sz w:val="22"/>
                <w:szCs w:val="22"/>
                <w:lang w:eastAsia="sl-SI"/>
              </w:rPr>
              <w:t>4</w:t>
            </w:r>
          </w:p>
        </w:tc>
        <w:tc>
          <w:tcPr>
            <w:tcW w:w="1244" w:type="dxa"/>
            <w:tcBorders>
              <w:top w:val="nil"/>
              <w:left w:val="nil"/>
              <w:bottom w:val="single" w:sz="4" w:space="0" w:color="auto"/>
              <w:right w:val="single" w:sz="4" w:space="0" w:color="auto"/>
            </w:tcBorders>
            <w:shd w:val="clear" w:color="000000" w:fill="C0C0C0"/>
            <w:noWrap/>
            <w:vAlign w:val="center"/>
            <w:hideMark/>
          </w:tcPr>
          <w:p w14:paraId="79231C06" w14:textId="77777777" w:rsidR="007E002A" w:rsidRPr="007E002A" w:rsidRDefault="007E002A" w:rsidP="007E002A">
            <w:pPr>
              <w:overflowPunct/>
              <w:autoSpaceDE/>
              <w:autoSpaceDN/>
              <w:adjustRightInd/>
              <w:spacing w:before="0" w:after="0"/>
              <w:ind w:left="0"/>
              <w:jc w:val="center"/>
              <w:textAlignment w:val="auto"/>
              <w:rPr>
                <w:rFonts w:ascii="Calibri" w:hAnsi="Calibri" w:cs="Calibri"/>
                <w:color w:val="000000"/>
                <w:sz w:val="22"/>
                <w:szCs w:val="22"/>
                <w:lang w:eastAsia="sl-SI"/>
              </w:rPr>
            </w:pPr>
            <w:r w:rsidRPr="007E002A">
              <w:rPr>
                <w:rFonts w:ascii="Calibri" w:hAnsi="Calibri" w:cs="Calibri"/>
                <w:color w:val="000000"/>
                <w:sz w:val="22"/>
                <w:szCs w:val="22"/>
                <w:lang w:eastAsia="sl-SI"/>
              </w:rPr>
              <w:t>5</w:t>
            </w:r>
          </w:p>
        </w:tc>
        <w:tc>
          <w:tcPr>
            <w:tcW w:w="1244" w:type="dxa"/>
            <w:tcBorders>
              <w:top w:val="nil"/>
              <w:left w:val="nil"/>
              <w:bottom w:val="single" w:sz="4" w:space="0" w:color="auto"/>
              <w:right w:val="single" w:sz="4" w:space="0" w:color="auto"/>
            </w:tcBorders>
            <w:shd w:val="clear" w:color="000000" w:fill="C0C0C0"/>
            <w:noWrap/>
            <w:vAlign w:val="center"/>
            <w:hideMark/>
          </w:tcPr>
          <w:p w14:paraId="52F71A40" w14:textId="77777777" w:rsidR="007E002A" w:rsidRPr="007E002A" w:rsidRDefault="007E002A" w:rsidP="007E002A">
            <w:pPr>
              <w:overflowPunct/>
              <w:autoSpaceDE/>
              <w:autoSpaceDN/>
              <w:adjustRightInd/>
              <w:spacing w:before="0" w:after="0"/>
              <w:ind w:left="0"/>
              <w:jc w:val="center"/>
              <w:textAlignment w:val="auto"/>
              <w:rPr>
                <w:rFonts w:ascii="Calibri" w:hAnsi="Calibri" w:cs="Calibri"/>
                <w:color w:val="000000"/>
                <w:sz w:val="22"/>
                <w:szCs w:val="22"/>
                <w:lang w:eastAsia="sl-SI"/>
              </w:rPr>
            </w:pPr>
            <w:r w:rsidRPr="007E002A">
              <w:rPr>
                <w:rFonts w:ascii="Calibri" w:hAnsi="Calibri" w:cs="Calibri"/>
                <w:color w:val="000000"/>
                <w:sz w:val="22"/>
                <w:szCs w:val="22"/>
                <w:lang w:eastAsia="sl-SI"/>
              </w:rPr>
              <w:t>6</w:t>
            </w:r>
          </w:p>
        </w:tc>
        <w:tc>
          <w:tcPr>
            <w:tcW w:w="1244" w:type="dxa"/>
            <w:tcBorders>
              <w:top w:val="nil"/>
              <w:left w:val="nil"/>
              <w:bottom w:val="single" w:sz="4" w:space="0" w:color="auto"/>
              <w:right w:val="single" w:sz="4" w:space="0" w:color="auto"/>
            </w:tcBorders>
            <w:shd w:val="clear" w:color="000000" w:fill="C0C0C0"/>
            <w:noWrap/>
            <w:vAlign w:val="center"/>
            <w:hideMark/>
          </w:tcPr>
          <w:p w14:paraId="6CB6DDB1" w14:textId="77777777" w:rsidR="007E002A" w:rsidRPr="007E002A" w:rsidRDefault="007E002A" w:rsidP="007E002A">
            <w:pPr>
              <w:overflowPunct/>
              <w:autoSpaceDE/>
              <w:autoSpaceDN/>
              <w:adjustRightInd/>
              <w:spacing w:before="0" w:after="0"/>
              <w:ind w:left="0"/>
              <w:jc w:val="center"/>
              <w:textAlignment w:val="auto"/>
              <w:rPr>
                <w:rFonts w:ascii="Calibri" w:hAnsi="Calibri" w:cs="Calibri"/>
                <w:color w:val="000000"/>
                <w:sz w:val="22"/>
                <w:szCs w:val="22"/>
                <w:lang w:eastAsia="sl-SI"/>
              </w:rPr>
            </w:pPr>
            <w:r w:rsidRPr="007E002A">
              <w:rPr>
                <w:rFonts w:ascii="Calibri" w:hAnsi="Calibri" w:cs="Calibri"/>
                <w:color w:val="000000"/>
                <w:sz w:val="22"/>
                <w:szCs w:val="22"/>
                <w:lang w:eastAsia="sl-SI"/>
              </w:rPr>
              <w:t>7</w:t>
            </w:r>
          </w:p>
        </w:tc>
      </w:tr>
      <w:tr w:rsidR="007E002A" w:rsidRPr="007E002A" w14:paraId="0CCBB687" w14:textId="77777777" w:rsidTr="00FD6B69">
        <w:trPr>
          <w:trHeight w:val="282"/>
        </w:trPr>
        <w:tc>
          <w:tcPr>
            <w:tcW w:w="457" w:type="dxa"/>
            <w:tcBorders>
              <w:top w:val="nil"/>
              <w:left w:val="single" w:sz="4" w:space="0" w:color="auto"/>
              <w:bottom w:val="single" w:sz="4" w:space="0" w:color="auto"/>
              <w:right w:val="single" w:sz="4" w:space="0" w:color="auto"/>
            </w:tcBorders>
            <w:shd w:val="clear" w:color="000000" w:fill="FFFFFF"/>
            <w:noWrap/>
            <w:vAlign w:val="bottom"/>
            <w:hideMark/>
          </w:tcPr>
          <w:p w14:paraId="14700CF5" w14:textId="77777777" w:rsidR="007E002A" w:rsidRPr="007E002A" w:rsidRDefault="007E002A" w:rsidP="007E002A">
            <w:pPr>
              <w:overflowPunct/>
              <w:autoSpaceDE/>
              <w:autoSpaceDN/>
              <w:adjustRightInd/>
              <w:spacing w:before="0" w:after="0"/>
              <w:ind w:left="0"/>
              <w:textAlignment w:val="auto"/>
              <w:rPr>
                <w:rFonts w:ascii="Arial Narrow" w:hAnsi="Arial Narrow" w:cs="Calibri"/>
                <w:color w:val="000000"/>
                <w:lang w:eastAsia="sl-SI"/>
              </w:rPr>
            </w:pPr>
            <w:r w:rsidRPr="007E002A">
              <w:rPr>
                <w:rFonts w:ascii="Arial Narrow" w:hAnsi="Arial Narrow" w:cs="Calibri"/>
                <w:color w:val="000000"/>
                <w:lang w:eastAsia="sl-SI"/>
              </w:rPr>
              <w:t>400</w:t>
            </w:r>
          </w:p>
        </w:tc>
        <w:tc>
          <w:tcPr>
            <w:tcW w:w="2856" w:type="dxa"/>
            <w:tcBorders>
              <w:top w:val="nil"/>
              <w:left w:val="nil"/>
              <w:bottom w:val="single" w:sz="4" w:space="0" w:color="auto"/>
              <w:right w:val="single" w:sz="4" w:space="0" w:color="auto"/>
            </w:tcBorders>
            <w:shd w:val="clear" w:color="000000" w:fill="FFFFFF"/>
            <w:noWrap/>
            <w:vAlign w:val="bottom"/>
            <w:hideMark/>
          </w:tcPr>
          <w:p w14:paraId="29ADD431" w14:textId="77777777" w:rsidR="007E002A" w:rsidRPr="007E002A" w:rsidRDefault="007E002A" w:rsidP="007E002A">
            <w:pPr>
              <w:overflowPunct/>
              <w:autoSpaceDE/>
              <w:autoSpaceDN/>
              <w:adjustRightInd/>
              <w:spacing w:before="0" w:after="0"/>
              <w:ind w:left="0"/>
              <w:textAlignment w:val="auto"/>
              <w:rPr>
                <w:rFonts w:ascii="Arial Narrow" w:hAnsi="Arial Narrow" w:cs="Calibri"/>
                <w:color w:val="000000"/>
                <w:lang w:eastAsia="sl-SI"/>
              </w:rPr>
            </w:pPr>
            <w:r w:rsidRPr="007E002A">
              <w:rPr>
                <w:rFonts w:ascii="Arial Narrow" w:hAnsi="Arial Narrow" w:cs="Calibri"/>
                <w:color w:val="000000"/>
                <w:lang w:eastAsia="sl-SI"/>
              </w:rPr>
              <w:t>PLAČE IN DRUGI IZDATKI ZAPOSLENIM</w:t>
            </w:r>
          </w:p>
        </w:tc>
        <w:tc>
          <w:tcPr>
            <w:tcW w:w="1244" w:type="dxa"/>
            <w:tcBorders>
              <w:top w:val="nil"/>
              <w:left w:val="nil"/>
              <w:bottom w:val="single" w:sz="4" w:space="0" w:color="auto"/>
              <w:right w:val="single" w:sz="4" w:space="0" w:color="auto"/>
            </w:tcBorders>
            <w:shd w:val="clear" w:color="000000" w:fill="FFFFFF"/>
            <w:noWrap/>
            <w:vAlign w:val="bottom"/>
            <w:hideMark/>
          </w:tcPr>
          <w:p w14:paraId="0CB236B1" w14:textId="77777777" w:rsidR="007E002A" w:rsidRPr="007E002A" w:rsidRDefault="007E002A" w:rsidP="007E002A">
            <w:pPr>
              <w:overflowPunct/>
              <w:autoSpaceDE/>
              <w:autoSpaceDN/>
              <w:adjustRightInd/>
              <w:spacing w:before="0" w:after="0"/>
              <w:ind w:left="0"/>
              <w:jc w:val="right"/>
              <w:textAlignment w:val="auto"/>
              <w:rPr>
                <w:rFonts w:ascii="Arial Narrow" w:hAnsi="Arial Narrow" w:cs="Calibri"/>
                <w:color w:val="000000"/>
                <w:lang w:eastAsia="sl-SI"/>
              </w:rPr>
            </w:pPr>
            <w:r w:rsidRPr="007E002A">
              <w:rPr>
                <w:rFonts w:ascii="Arial Narrow" w:hAnsi="Arial Narrow" w:cs="Calibri"/>
                <w:color w:val="000000"/>
                <w:lang w:eastAsia="sl-SI"/>
              </w:rPr>
              <w:t>834.111,93</w:t>
            </w:r>
          </w:p>
        </w:tc>
        <w:tc>
          <w:tcPr>
            <w:tcW w:w="1244" w:type="dxa"/>
            <w:tcBorders>
              <w:top w:val="nil"/>
              <w:left w:val="nil"/>
              <w:bottom w:val="single" w:sz="4" w:space="0" w:color="auto"/>
              <w:right w:val="single" w:sz="4" w:space="0" w:color="auto"/>
            </w:tcBorders>
            <w:shd w:val="clear" w:color="000000" w:fill="FFFFFF"/>
            <w:noWrap/>
            <w:vAlign w:val="bottom"/>
            <w:hideMark/>
          </w:tcPr>
          <w:p w14:paraId="2BE8E471" w14:textId="77777777" w:rsidR="007E002A" w:rsidRPr="007E002A" w:rsidRDefault="007E002A" w:rsidP="007E002A">
            <w:pPr>
              <w:overflowPunct/>
              <w:autoSpaceDE/>
              <w:autoSpaceDN/>
              <w:adjustRightInd/>
              <w:spacing w:before="0" w:after="0"/>
              <w:ind w:left="0"/>
              <w:jc w:val="right"/>
              <w:textAlignment w:val="auto"/>
              <w:rPr>
                <w:rFonts w:ascii="Arial Narrow" w:hAnsi="Arial Narrow" w:cs="Calibri"/>
                <w:color w:val="000000"/>
                <w:lang w:eastAsia="sl-SI"/>
              </w:rPr>
            </w:pPr>
            <w:r w:rsidRPr="007E002A">
              <w:rPr>
                <w:rFonts w:ascii="Arial Narrow" w:hAnsi="Arial Narrow" w:cs="Calibri"/>
                <w:color w:val="000000"/>
                <w:lang w:eastAsia="sl-SI"/>
              </w:rPr>
              <w:t>859.158,84</w:t>
            </w:r>
          </w:p>
        </w:tc>
        <w:tc>
          <w:tcPr>
            <w:tcW w:w="1244" w:type="dxa"/>
            <w:tcBorders>
              <w:top w:val="nil"/>
              <w:left w:val="nil"/>
              <w:bottom w:val="single" w:sz="4" w:space="0" w:color="auto"/>
              <w:right w:val="single" w:sz="4" w:space="0" w:color="auto"/>
            </w:tcBorders>
            <w:shd w:val="clear" w:color="000000" w:fill="FFFFFF"/>
            <w:noWrap/>
            <w:vAlign w:val="bottom"/>
            <w:hideMark/>
          </w:tcPr>
          <w:p w14:paraId="2090891C" w14:textId="77777777" w:rsidR="007E002A" w:rsidRPr="007E002A" w:rsidRDefault="007E002A" w:rsidP="007E002A">
            <w:pPr>
              <w:overflowPunct/>
              <w:autoSpaceDE/>
              <w:autoSpaceDN/>
              <w:adjustRightInd/>
              <w:spacing w:before="0" w:after="0"/>
              <w:ind w:left="0"/>
              <w:jc w:val="right"/>
              <w:textAlignment w:val="auto"/>
              <w:rPr>
                <w:rFonts w:ascii="Arial Narrow" w:hAnsi="Arial Narrow" w:cs="Calibri"/>
                <w:color w:val="000000"/>
                <w:lang w:eastAsia="sl-SI"/>
              </w:rPr>
            </w:pPr>
            <w:r w:rsidRPr="007E002A">
              <w:rPr>
                <w:rFonts w:ascii="Arial Narrow" w:hAnsi="Arial Narrow" w:cs="Calibri"/>
                <w:color w:val="000000"/>
                <w:lang w:eastAsia="sl-SI"/>
              </w:rPr>
              <w:t>876.333,63</w:t>
            </w:r>
          </w:p>
        </w:tc>
        <w:tc>
          <w:tcPr>
            <w:tcW w:w="1244" w:type="dxa"/>
            <w:tcBorders>
              <w:top w:val="nil"/>
              <w:left w:val="nil"/>
              <w:bottom w:val="single" w:sz="4" w:space="0" w:color="auto"/>
              <w:right w:val="single" w:sz="4" w:space="0" w:color="auto"/>
            </w:tcBorders>
            <w:shd w:val="clear" w:color="000000" w:fill="FFFFFF"/>
            <w:noWrap/>
            <w:vAlign w:val="bottom"/>
            <w:hideMark/>
          </w:tcPr>
          <w:p w14:paraId="63E8CAA4" w14:textId="77777777" w:rsidR="007E002A" w:rsidRPr="007E002A" w:rsidRDefault="007E002A" w:rsidP="007E002A">
            <w:pPr>
              <w:overflowPunct/>
              <w:autoSpaceDE/>
              <w:autoSpaceDN/>
              <w:adjustRightInd/>
              <w:spacing w:before="0" w:after="0"/>
              <w:ind w:left="0"/>
              <w:jc w:val="right"/>
              <w:textAlignment w:val="auto"/>
              <w:rPr>
                <w:rFonts w:ascii="Arial Narrow" w:hAnsi="Arial Narrow" w:cs="Calibri"/>
                <w:color w:val="000000"/>
                <w:lang w:eastAsia="sl-SI"/>
              </w:rPr>
            </w:pPr>
            <w:r w:rsidRPr="007E002A">
              <w:rPr>
                <w:rFonts w:ascii="Arial Narrow" w:hAnsi="Arial Narrow" w:cs="Calibri"/>
                <w:color w:val="000000"/>
                <w:lang w:eastAsia="sl-SI"/>
              </w:rPr>
              <w:t>937.074,58</w:t>
            </w:r>
          </w:p>
        </w:tc>
        <w:tc>
          <w:tcPr>
            <w:tcW w:w="1244" w:type="dxa"/>
            <w:tcBorders>
              <w:top w:val="nil"/>
              <w:left w:val="nil"/>
              <w:bottom w:val="single" w:sz="4" w:space="0" w:color="auto"/>
              <w:right w:val="single" w:sz="4" w:space="0" w:color="auto"/>
            </w:tcBorders>
            <w:shd w:val="clear" w:color="000000" w:fill="FFFFFF"/>
            <w:noWrap/>
            <w:vAlign w:val="bottom"/>
            <w:hideMark/>
          </w:tcPr>
          <w:p w14:paraId="74B2DCC0" w14:textId="77777777" w:rsidR="007E002A" w:rsidRPr="007E002A" w:rsidRDefault="007E002A" w:rsidP="007E002A">
            <w:pPr>
              <w:overflowPunct/>
              <w:autoSpaceDE/>
              <w:autoSpaceDN/>
              <w:adjustRightInd/>
              <w:spacing w:before="0" w:after="0"/>
              <w:ind w:left="0"/>
              <w:jc w:val="right"/>
              <w:textAlignment w:val="auto"/>
              <w:rPr>
                <w:rFonts w:ascii="Arial Narrow" w:hAnsi="Arial Narrow" w:cs="Calibri"/>
                <w:color w:val="000000"/>
                <w:lang w:eastAsia="sl-SI"/>
              </w:rPr>
            </w:pPr>
            <w:r w:rsidRPr="007E002A">
              <w:rPr>
                <w:rFonts w:ascii="Arial Narrow" w:hAnsi="Arial Narrow" w:cs="Calibri"/>
                <w:color w:val="000000"/>
                <w:lang w:eastAsia="sl-SI"/>
              </w:rPr>
              <w:t>957.920,15</w:t>
            </w:r>
          </w:p>
        </w:tc>
      </w:tr>
      <w:tr w:rsidR="007E002A" w:rsidRPr="007E002A" w14:paraId="210ED65C" w14:textId="77777777" w:rsidTr="00FD6B69">
        <w:trPr>
          <w:trHeight w:val="282"/>
        </w:trPr>
        <w:tc>
          <w:tcPr>
            <w:tcW w:w="457" w:type="dxa"/>
            <w:tcBorders>
              <w:top w:val="nil"/>
              <w:left w:val="single" w:sz="4" w:space="0" w:color="auto"/>
              <w:bottom w:val="single" w:sz="4" w:space="0" w:color="auto"/>
              <w:right w:val="single" w:sz="4" w:space="0" w:color="auto"/>
            </w:tcBorders>
            <w:shd w:val="clear" w:color="000000" w:fill="FFFFFF"/>
            <w:noWrap/>
            <w:vAlign w:val="bottom"/>
            <w:hideMark/>
          </w:tcPr>
          <w:p w14:paraId="7E26076C" w14:textId="77777777" w:rsidR="007E002A" w:rsidRPr="007E002A" w:rsidRDefault="007E002A" w:rsidP="007E002A">
            <w:pPr>
              <w:overflowPunct/>
              <w:autoSpaceDE/>
              <w:autoSpaceDN/>
              <w:adjustRightInd/>
              <w:spacing w:before="0" w:after="0"/>
              <w:ind w:left="0"/>
              <w:textAlignment w:val="auto"/>
              <w:rPr>
                <w:rFonts w:ascii="Arial Narrow" w:hAnsi="Arial Narrow" w:cs="Calibri"/>
                <w:color w:val="000000"/>
                <w:lang w:eastAsia="sl-SI"/>
              </w:rPr>
            </w:pPr>
            <w:r w:rsidRPr="007E002A">
              <w:rPr>
                <w:rFonts w:ascii="Arial Narrow" w:hAnsi="Arial Narrow" w:cs="Calibri"/>
                <w:color w:val="000000"/>
                <w:lang w:eastAsia="sl-SI"/>
              </w:rPr>
              <w:t>401</w:t>
            </w:r>
          </w:p>
        </w:tc>
        <w:tc>
          <w:tcPr>
            <w:tcW w:w="2856" w:type="dxa"/>
            <w:tcBorders>
              <w:top w:val="nil"/>
              <w:left w:val="nil"/>
              <w:bottom w:val="single" w:sz="4" w:space="0" w:color="auto"/>
              <w:right w:val="single" w:sz="4" w:space="0" w:color="auto"/>
            </w:tcBorders>
            <w:shd w:val="clear" w:color="000000" w:fill="FFFFFF"/>
            <w:noWrap/>
            <w:vAlign w:val="bottom"/>
            <w:hideMark/>
          </w:tcPr>
          <w:p w14:paraId="13F7A4C9" w14:textId="77777777" w:rsidR="007E002A" w:rsidRPr="007E002A" w:rsidRDefault="007E002A" w:rsidP="007E002A">
            <w:pPr>
              <w:overflowPunct/>
              <w:autoSpaceDE/>
              <w:autoSpaceDN/>
              <w:adjustRightInd/>
              <w:spacing w:before="0" w:after="0"/>
              <w:ind w:left="0"/>
              <w:textAlignment w:val="auto"/>
              <w:rPr>
                <w:rFonts w:ascii="Arial Narrow" w:hAnsi="Arial Narrow" w:cs="Calibri"/>
                <w:color w:val="000000"/>
                <w:lang w:eastAsia="sl-SI"/>
              </w:rPr>
            </w:pPr>
            <w:r w:rsidRPr="007E002A">
              <w:rPr>
                <w:rFonts w:ascii="Arial Narrow" w:hAnsi="Arial Narrow" w:cs="Calibri"/>
                <w:color w:val="000000"/>
                <w:lang w:eastAsia="sl-SI"/>
              </w:rPr>
              <w:t>PRISPEVKI DELODAJALCEV ZA SOCIALNO VARNOST</w:t>
            </w:r>
          </w:p>
        </w:tc>
        <w:tc>
          <w:tcPr>
            <w:tcW w:w="1244" w:type="dxa"/>
            <w:tcBorders>
              <w:top w:val="nil"/>
              <w:left w:val="nil"/>
              <w:bottom w:val="single" w:sz="4" w:space="0" w:color="auto"/>
              <w:right w:val="single" w:sz="4" w:space="0" w:color="auto"/>
            </w:tcBorders>
            <w:shd w:val="clear" w:color="000000" w:fill="FFFFFF"/>
            <w:noWrap/>
            <w:vAlign w:val="bottom"/>
            <w:hideMark/>
          </w:tcPr>
          <w:p w14:paraId="1E7971E3" w14:textId="77777777" w:rsidR="007E002A" w:rsidRPr="007E002A" w:rsidRDefault="007E002A" w:rsidP="007E002A">
            <w:pPr>
              <w:overflowPunct/>
              <w:autoSpaceDE/>
              <w:autoSpaceDN/>
              <w:adjustRightInd/>
              <w:spacing w:before="0" w:after="0"/>
              <w:ind w:left="0"/>
              <w:jc w:val="right"/>
              <w:textAlignment w:val="auto"/>
              <w:rPr>
                <w:rFonts w:ascii="Arial Narrow" w:hAnsi="Arial Narrow" w:cs="Calibri"/>
                <w:color w:val="000000"/>
                <w:lang w:eastAsia="sl-SI"/>
              </w:rPr>
            </w:pPr>
            <w:r w:rsidRPr="007E002A">
              <w:rPr>
                <w:rFonts w:ascii="Arial Narrow" w:hAnsi="Arial Narrow" w:cs="Calibri"/>
                <w:color w:val="000000"/>
                <w:lang w:eastAsia="sl-SI"/>
              </w:rPr>
              <w:t>127.584,60</w:t>
            </w:r>
          </w:p>
        </w:tc>
        <w:tc>
          <w:tcPr>
            <w:tcW w:w="1244" w:type="dxa"/>
            <w:tcBorders>
              <w:top w:val="nil"/>
              <w:left w:val="nil"/>
              <w:bottom w:val="single" w:sz="4" w:space="0" w:color="auto"/>
              <w:right w:val="single" w:sz="4" w:space="0" w:color="auto"/>
            </w:tcBorders>
            <w:shd w:val="clear" w:color="000000" w:fill="FFFFFF"/>
            <w:noWrap/>
            <w:vAlign w:val="bottom"/>
            <w:hideMark/>
          </w:tcPr>
          <w:p w14:paraId="3412D427" w14:textId="77777777" w:rsidR="007E002A" w:rsidRPr="007E002A" w:rsidRDefault="007E002A" w:rsidP="007E002A">
            <w:pPr>
              <w:overflowPunct/>
              <w:autoSpaceDE/>
              <w:autoSpaceDN/>
              <w:adjustRightInd/>
              <w:spacing w:before="0" w:after="0"/>
              <w:ind w:left="0"/>
              <w:jc w:val="right"/>
              <w:textAlignment w:val="auto"/>
              <w:rPr>
                <w:rFonts w:ascii="Arial Narrow" w:hAnsi="Arial Narrow" w:cs="Calibri"/>
                <w:color w:val="000000"/>
                <w:lang w:eastAsia="sl-SI"/>
              </w:rPr>
            </w:pPr>
            <w:r w:rsidRPr="007E002A">
              <w:rPr>
                <w:rFonts w:ascii="Arial Narrow" w:hAnsi="Arial Narrow" w:cs="Calibri"/>
                <w:color w:val="000000"/>
                <w:lang w:eastAsia="sl-SI"/>
              </w:rPr>
              <w:t>138.185,70</w:t>
            </w:r>
          </w:p>
        </w:tc>
        <w:tc>
          <w:tcPr>
            <w:tcW w:w="1244" w:type="dxa"/>
            <w:tcBorders>
              <w:top w:val="nil"/>
              <w:left w:val="nil"/>
              <w:bottom w:val="single" w:sz="4" w:space="0" w:color="auto"/>
              <w:right w:val="single" w:sz="4" w:space="0" w:color="auto"/>
            </w:tcBorders>
            <w:shd w:val="clear" w:color="000000" w:fill="FFFFFF"/>
            <w:noWrap/>
            <w:vAlign w:val="bottom"/>
            <w:hideMark/>
          </w:tcPr>
          <w:p w14:paraId="5161A8F8" w14:textId="77777777" w:rsidR="007E002A" w:rsidRPr="007E002A" w:rsidRDefault="007E002A" w:rsidP="007E002A">
            <w:pPr>
              <w:overflowPunct/>
              <w:autoSpaceDE/>
              <w:autoSpaceDN/>
              <w:adjustRightInd/>
              <w:spacing w:before="0" w:after="0"/>
              <w:ind w:left="0"/>
              <w:jc w:val="right"/>
              <w:textAlignment w:val="auto"/>
              <w:rPr>
                <w:rFonts w:ascii="Arial Narrow" w:hAnsi="Arial Narrow" w:cs="Calibri"/>
                <w:color w:val="000000"/>
                <w:lang w:eastAsia="sl-SI"/>
              </w:rPr>
            </w:pPr>
            <w:r w:rsidRPr="007E002A">
              <w:rPr>
                <w:rFonts w:ascii="Arial Narrow" w:hAnsi="Arial Narrow" w:cs="Calibri"/>
                <w:color w:val="000000"/>
                <w:lang w:eastAsia="sl-SI"/>
              </w:rPr>
              <w:t>141.272,40</w:t>
            </w:r>
          </w:p>
        </w:tc>
        <w:tc>
          <w:tcPr>
            <w:tcW w:w="1244" w:type="dxa"/>
            <w:tcBorders>
              <w:top w:val="nil"/>
              <w:left w:val="nil"/>
              <w:bottom w:val="single" w:sz="4" w:space="0" w:color="auto"/>
              <w:right w:val="single" w:sz="4" w:space="0" w:color="auto"/>
            </w:tcBorders>
            <w:shd w:val="clear" w:color="000000" w:fill="FFFFFF"/>
            <w:noWrap/>
            <w:vAlign w:val="bottom"/>
            <w:hideMark/>
          </w:tcPr>
          <w:p w14:paraId="2A9C12E7" w14:textId="77777777" w:rsidR="007E002A" w:rsidRPr="007E002A" w:rsidRDefault="007E002A" w:rsidP="007E002A">
            <w:pPr>
              <w:overflowPunct/>
              <w:autoSpaceDE/>
              <w:autoSpaceDN/>
              <w:adjustRightInd/>
              <w:spacing w:before="0" w:after="0"/>
              <w:ind w:left="0"/>
              <w:jc w:val="right"/>
              <w:textAlignment w:val="auto"/>
              <w:rPr>
                <w:rFonts w:ascii="Arial Narrow" w:hAnsi="Arial Narrow" w:cs="Calibri"/>
                <w:color w:val="000000"/>
                <w:lang w:eastAsia="sl-SI"/>
              </w:rPr>
            </w:pPr>
            <w:r w:rsidRPr="007E002A">
              <w:rPr>
                <w:rFonts w:ascii="Arial Narrow" w:hAnsi="Arial Narrow" w:cs="Calibri"/>
                <w:color w:val="000000"/>
                <w:lang w:eastAsia="sl-SI"/>
              </w:rPr>
              <w:t>149.020,32</w:t>
            </w:r>
          </w:p>
        </w:tc>
        <w:tc>
          <w:tcPr>
            <w:tcW w:w="1244" w:type="dxa"/>
            <w:tcBorders>
              <w:top w:val="nil"/>
              <w:left w:val="nil"/>
              <w:bottom w:val="single" w:sz="4" w:space="0" w:color="auto"/>
              <w:right w:val="single" w:sz="4" w:space="0" w:color="auto"/>
            </w:tcBorders>
            <w:shd w:val="clear" w:color="000000" w:fill="FFFFFF"/>
            <w:noWrap/>
            <w:vAlign w:val="bottom"/>
            <w:hideMark/>
          </w:tcPr>
          <w:p w14:paraId="408DF578" w14:textId="77777777" w:rsidR="007E002A" w:rsidRPr="007E002A" w:rsidRDefault="007E002A" w:rsidP="007E002A">
            <w:pPr>
              <w:overflowPunct/>
              <w:autoSpaceDE/>
              <w:autoSpaceDN/>
              <w:adjustRightInd/>
              <w:spacing w:before="0" w:after="0"/>
              <w:ind w:left="0"/>
              <w:jc w:val="right"/>
              <w:textAlignment w:val="auto"/>
              <w:rPr>
                <w:rFonts w:ascii="Arial Narrow" w:hAnsi="Arial Narrow" w:cs="Calibri"/>
                <w:color w:val="000000"/>
                <w:lang w:eastAsia="sl-SI"/>
              </w:rPr>
            </w:pPr>
            <w:r w:rsidRPr="007E002A">
              <w:rPr>
                <w:rFonts w:ascii="Arial Narrow" w:hAnsi="Arial Narrow" w:cs="Calibri"/>
                <w:color w:val="000000"/>
                <w:lang w:eastAsia="sl-SI"/>
              </w:rPr>
              <w:t>149.601,76</w:t>
            </w:r>
          </w:p>
        </w:tc>
      </w:tr>
      <w:tr w:rsidR="007E002A" w:rsidRPr="007E002A" w14:paraId="7F83ECF6" w14:textId="77777777" w:rsidTr="00FD6B69">
        <w:trPr>
          <w:trHeight w:val="282"/>
        </w:trPr>
        <w:tc>
          <w:tcPr>
            <w:tcW w:w="457" w:type="dxa"/>
            <w:tcBorders>
              <w:top w:val="nil"/>
              <w:left w:val="single" w:sz="4" w:space="0" w:color="auto"/>
              <w:bottom w:val="single" w:sz="4" w:space="0" w:color="auto"/>
              <w:right w:val="single" w:sz="4" w:space="0" w:color="auto"/>
            </w:tcBorders>
            <w:shd w:val="clear" w:color="000000" w:fill="FFFFFF"/>
            <w:noWrap/>
            <w:vAlign w:val="bottom"/>
            <w:hideMark/>
          </w:tcPr>
          <w:p w14:paraId="51425220" w14:textId="77777777" w:rsidR="007E002A" w:rsidRPr="007E002A" w:rsidRDefault="007E002A" w:rsidP="007E002A">
            <w:pPr>
              <w:overflowPunct/>
              <w:autoSpaceDE/>
              <w:autoSpaceDN/>
              <w:adjustRightInd/>
              <w:spacing w:before="0" w:after="0"/>
              <w:ind w:left="0"/>
              <w:textAlignment w:val="auto"/>
              <w:rPr>
                <w:rFonts w:ascii="Arial Narrow" w:hAnsi="Arial Narrow" w:cs="Calibri"/>
                <w:color w:val="000000"/>
                <w:lang w:eastAsia="sl-SI"/>
              </w:rPr>
            </w:pPr>
            <w:r w:rsidRPr="007E002A">
              <w:rPr>
                <w:rFonts w:ascii="Arial Narrow" w:hAnsi="Arial Narrow" w:cs="Calibri"/>
                <w:color w:val="000000"/>
                <w:lang w:eastAsia="sl-SI"/>
              </w:rPr>
              <w:t>402</w:t>
            </w:r>
          </w:p>
        </w:tc>
        <w:tc>
          <w:tcPr>
            <w:tcW w:w="2856" w:type="dxa"/>
            <w:tcBorders>
              <w:top w:val="nil"/>
              <w:left w:val="nil"/>
              <w:bottom w:val="single" w:sz="4" w:space="0" w:color="auto"/>
              <w:right w:val="single" w:sz="4" w:space="0" w:color="auto"/>
            </w:tcBorders>
            <w:shd w:val="clear" w:color="000000" w:fill="FFFFFF"/>
            <w:noWrap/>
            <w:vAlign w:val="bottom"/>
            <w:hideMark/>
          </w:tcPr>
          <w:p w14:paraId="78557322" w14:textId="77777777" w:rsidR="007E002A" w:rsidRPr="007E002A" w:rsidRDefault="007E002A" w:rsidP="007E002A">
            <w:pPr>
              <w:overflowPunct/>
              <w:autoSpaceDE/>
              <w:autoSpaceDN/>
              <w:adjustRightInd/>
              <w:spacing w:before="0" w:after="0"/>
              <w:ind w:left="0"/>
              <w:textAlignment w:val="auto"/>
              <w:rPr>
                <w:rFonts w:ascii="Arial Narrow" w:hAnsi="Arial Narrow" w:cs="Calibri"/>
                <w:color w:val="000000"/>
                <w:lang w:eastAsia="sl-SI"/>
              </w:rPr>
            </w:pPr>
            <w:r w:rsidRPr="007E002A">
              <w:rPr>
                <w:rFonts w:ascii="Arial Narrow" w:hAnsi="Arial Narrow" w:cs="Calibri"/>
                <w:color w:val="000000"/>
                <w:lang w:eastAsia="sl-SI"/>
              </w:rPr>
              <w:t>IZDATKI ZA BLAGO IN STORITVE</w:t>
            </w:r>
          </w:p>
        </w:tc>
        <w:tc>
          <w:tcPr>
            <w:tcW w:w="1244" w:type="dxa"/>
            <w:tcBorders>
              <w:top w:val="nil"/>
              <w:left w:val="nil"/>
              <w:bottom w:val="single" w:sz="4" w:space="0" w:color="auto"/>
              <w:right w:val="single" w:sz="4" w:space="0" w:color="auto"/>
            </w:tcBorders>
            <w:shd w:val="clear" w:color="000000" w:fill="FFFFFF"/>
            <w:noWrap/>
            <w:vAlign w:val="bottom"/>
            <w:hideMark/>
          </w:tcPr>
          <w:p w14:paraId="012ED392" w14:textId="77777777" w:rsidR="007E002A" w:rsidRPr="007E002A" w:rsidRDefault="007E002A" w:rsidP="007E002A">
            <w:pPr>
              <w:overflowPunct/>
              <w:autoSpaceDE/>
              <w:autoSpaceDN/>
              <w:adjustRightInd/>
              <w:spacing w:before="0" w:after="0"/>
              <w:ind w:left="0"/>
              <w:jc w:val="right"/>
              <w:textAlignment w:val="auto"/>
              <w:rPr>
                <w:rFonts w:ascii="Arial Narrow" w:hAnsi="Arial Narrow" w:cs="Calibri"/>
                <w:color w:val="000000"/>
                <w:lang w:eastAsia="sl-SI"/>
              </w:rPr>
            </w:pPr>
            <w:r w:rsidRPr="007E002A">
              <w:rPr>
                <w:rFonts w:ascii="Arial Narrow" w:hAnsi="Arial Narrow" w:cs="Calibri"/>
                <w:color w:val="000000"/>
                <w:lang w:eastAsia="sl-SI"/>
              </w:rPr>
              <w:t>2.662.379,34</w:t>
            </w:r>
          </w:p>
        </w:tc>
        <w:tc>
          <w:tcPr>
            <w:tcW w:w="1244" w:type="dxa"/>
            <w:tcBorders>
              <w:top w:val="nil"/>
              <w:left w:val="nil"/>
              <w:bottom w:val="single" w:sz="4" w:space="0" w:color="auto"/>
              <w:right w:val="single" w:sz="4" w:space="0" w:color="auto"/>
            </w:tcBorders>
            <w:shd w:val="clear" w:color="000000" w:fill="FFFFFF"/>
            <w:noWrap/>
            <w:vAlign w:val="bottom"/>
            <w:hideMark/>
          </w:tcPr>
          <w:p w14:paraId="7C773105" w14:textId="77777777" w:rsidR="007E002A" w:rsidRPr="007E002A" w:rsidRDefault="007E002A" w:rsidP="007E002A">
            <w:pPr>
              <w:overflowPunct/>
              <w:autoSpaceDE/>
              <w:autoSpaceDN/>
              <w:adjustRightInd/>
              <w:spacing w:before="0" w:after="0"/>
              <w:ind w:left="0"/>
              <w:jc w:val="right"/>
              <w:textAlignment w:val="auto"/>
              <w:rPr>
                <w:rFonts w:ascii="Arial Narrow" w:hAnsi="Arial Narrow" w:cs="Calibri"/>
                <w:color w:val="000000"/>
                <w:lang w:eastAsia="sl-SI"/>
              </w:rPr>
            </w:pPr>
            <w:r w:rsidRPr="007E002A">
              <w:rPr>
                <w:rFonts w:ascii="Arial Narrow" w:hAnsi="Arial Narrow" w:cs="Calibri"/>
                <w:color w:val="000000"/>
                <w:lang w:eastAsia="sl-SI"/>
              </w:rPr>
              <w:t>2.903.541,39</w:t>
            </w:r>
          </w:p>
        </w:tc>
        <w:tc>
          <w:tcPr>
            <w:tcW w:w="1244" w:type="dxa"/>
            <w:tcBorders>
              <w:top w:val="nil"/>
              <w:left w:val="nil"/>
              <w:bottom w:val="single" w:sz="4" w:space="0" w:color="auto"/>
              <w:right w:val="single" w:sz="4" w:space="0" w:color="auto"/>
            </w:tcBorders>
            <w:shd w:val="clear" w:color="000000" w:fill="FFFFFF"/>
            <w:noWrap/>
            <w:vAlign w:val="bottom"/>
            <w:hideMark/>
          </w:tcPr>
          <w:p w14:paraId="03A09ABC" w14:textId="77777777" w:rsidR="007E002A" w:rsidRPr="007E002A" w:rsidRDefault="007E002A" w:rsidP="007E002A">
            <w:pPr>
              <w:overflowPunct/>
              <w:autoSpaceDE/>
              <w:autoSpaceDN/>
              <w:adjustRightInd/>
              <w:spacing w:before="0" w:after="0"/>
              <w:ind w:left="0"/>
              <w:jc w:val="right"/>
              <w:textAlignment w:val="auto"/>
              <w:rPr>
                <w:rFonts w:ascii="Arial Narrow" w:hAnsi="Arial Narrow" w:cs="Calibri"/>
                <w:color w:val="000000"/>
                <w:lang w:eastAsia="sl-SI"/>
              </w:rPr>
            </w:pPr>
            <w:r w:rsidRPr="007E002A">
              <w:rPr>
                <w:rFonts w:ascii="Arial Narrow" w:hAnsi="Arial Narrow" w:cs="Calibri"/>
                <w:color w:val="000000"/>
                <w:lang w:eastAsia="sl-SI"/>
              </w:rPr>
              <w:t>2.755.437,02</w:t>
            </w:r>
          </w:p>
        </w:tc>
        <w:tc>
          <w:tcPr>
            <w:tcW w:w="1244" w:type="dxa"/>
            <w:tcBorders>
              <w:top w:val="nil"/>
              <w:left w:val="nil"/>
              <w:bottom w:val="single" w:sz="4" w:space="0" w:color="auto"/>
              <w:right w:val="single" w:sz="4" w:space="0" w:color="auto"/>
            </w:tcBorders>
            <w:shd w:val="clear" w:color="000000" w:fill="FFFFFF"/>
            <w:noWrap/>
            <w:vAlign w:val="bottom"/>
            <w:hideMark/>
          </w:tcPr>
          <w:p w14:paraId="435CDE5C" w14:textId="77777777" w:rsidR="007E002A" w:rsidRPr="007E002A" w:rsidRDefault="007E002A" w:rsidP="007E002A">
            <w:pPr>
              <w:overflowPunct/>
              <w:autoSpaceDE/>
              <w:autoSpaceDN/>
              <w:adjustRightInd/>
              <w:spacing w:before="0" w:after="0"/>
              <w:ind w:left="0"/>
              <w:jc w:val="right"/>
              <w:textAlignment w:val="auto"/>
              <w:rPr>
                <w:rFonts w:ascii="Arial Narrow" w:hAnsi="Arial Narrow" w:cs="Calibri"/>
                <w:color w:val="000000"/>
                <w:lang w:eastAsia="sl-SI"/>
              </w:rPr>
            </w:pPr>
            <w:r w:rsidRPr="007E002A">
              <w:rPr>
                <w:rFonts w:ascii="Arial Narrow" w:hAnsi="Arial Narrow" w:cs="Calibri"/>
                <w:color w:val="000000"/>
                <w:lang w:eastAsia="sl-SI"/>
              </w:rPr>
              <w:t>2.784.155,60</w:t>
            </w:r>
          </w:p>
        </w:tc>
        <w:tc>
          <w:tcPr>
            <w:tcW w:w="1244" w:type="dxa"/>
            <w:tcBorders>
              <w:top w:val="nil"/>
              <w:left w:val="nil"/>
              <w:bottom w:val="single" w:sz="4" w:space="0" w:color="auto"/>
              <w:right w:val="single" w:sz="4" w:space="0" w:color="auto"/>
            </w:tcBorders>
            <w:shd w:val="clear" w:color="000000" w:fill="FFFFFF"/>
            <w:noWrap/>
            <w:vAlign w:val="bottom"/>
            <w:hideMark/>
          </w:tcPr>
          <w:p w14:paraId="5CCB54E0" w14:textId="77777777" w:rsidR="007E002A" w:rsidRPr="007E002A" w:rsidRDefault="007E002A" w:rsidP="007E002A">
            <w:pPr>
              <w:overflowPunct/>
              <w:autoSpaceDE/>
              <w:autoSpaceDN/>
              <w:adjustRightInd/>
              <w:spacing w:before="0" w:after="0"/>
              <w:ind w:left="0"/>
              <w:jc w:val="right"/>
              <w:textAlignment w:val="auto"/>
              <w:rPr>
                <w:rFonts w:ascii="Arial Narrow" w:hAnsi="Arial Narrow" w:cs="Calibri"/>
                <w:color w:val="000000"/>
                <w:lang w:eastAsia="sl-SI"/>
              </w:rPr>
            </w:pPr>
            <w:r w:rsidRPr="007E002A">
              <w:rPr>
                <w:rFonts w:ascii="Arial Narrow" w:hAnsi="Arial Narrow" w:cs="Calibri"/>
                <w:color w:val="000000"/>
                <w:lang w:eastAsia="sl-SI"/>
              </w:rPr>
              <w:t>2.579.515,80</w:t>
            </w:r>
          </w:p>
        </w:tc>
      </w:tr>
      <w:tr w:rsidR="007E002A" w:rsidRPr="007E002A" w14:paraId="6399CDBA" w14:textId="77777777" w:rsidTr="00FD6B69">
        <w:trPr>
          <w:trHeight w:val="282"/>
        </w:trPr>
        <w:tc>
          <w:tcPr>
            <w:tcW w:w="457" w:type="dxa"/>
            <w:tcBorders>
              <w:top w:val="nil"/>
              <w:left w:val="single" w:sz="4" w:space="0" w:color="auto"/>
              <w:bottom w:val="single" w:sz="4" w:space="0" w:color="auto"/>
              <w:right w:val="single" w:sz="4" w:space="0" w:color="auto"/>
            </w:tcBorders>
            <w:shd w:val="clear" w:color="000000" w:fill="FFFFFF"/>
            <w:noWrap/>
            <w:vAlign w:val="bottom"/>
            <w:hideMark/>
          </w:tcPr>
          <w:p w14:paraId="0326A689" w14:textId="77777777" w:rsidR="007E002A" w:rsidRPr="007E002A" w:rsidRDefault="007E002A" w:rsidP="007E002A">
            <w:pPr>
              <w:overflowPunct/>
              <w:autoSpaceDE/>
              <w:autoSpaceDN/>
              <w:adjustRightInd/>
              <w:spacing w:before="0" w:after="0"/>
              <w:ind w:left="0"/>
              <w:textAlignment w:val="auto"/>
              <w:rPr>
                <w:rFonts w:ascii="Arial Narrow" w:hAnsi="Arial Narrow" w:cs="Calibri"/>
                <w:color w:val="000000"/>
                <w:lang w:eastAsia="sl-SI"/>
              </w:rPr>
            </w:pPr>
            <w:r w:rsidRPr="007E002A">
              <w:rPr>
                <w:rFonts w:ascii="Arial Narrow" w:hAnsi="Arial Narrow" w:cs="Calibri"/>
                <w:color w:val="000000"/>
                <w:lang w:eastAsia="sl-SI"/>
              </w:rPr>
              <w:t>403</w:t>
            </w:r>
          </w:p>
        </w:tc>
        <w:tc>
          <w:tcPr>
            <w:tcW w:w="2856" w:type="dxa"/>
            <w:tcBorders>
              <w:top w:val="nil"/>
              <w:left w:val="nil"/>
              <w:bottom w:val="single" w:sz="4" w:space="0" w:color="auto"/>
              <w:right w:val="single" w:sz="4" w:space="0" w:color="auto"/>
            </w:tcBorders>
            <w:shd w:val="clear" w:color="000000" w:fill="FFFFFF"/>
            <w:noWrap/>
            <w:vAlign w:val="bottom"/>
            <w:hideMark/>
          </w:tcPr>
          <w:p w14:paraId="7CCF9156" w14:textId="77777777" w:rsidR="007E002A" w:rsidRPr="007E002A" w:rsidRDefault="007E002A" w:rsidP="007E002A">
            <w:pPr>
              <w:overflowPunct/>
              <w:autoSpaceDE/>
              <w:autoSpaceDN/>
              <w:adjustRightInd/>
              <w:spacing w:before="0" w:after="0"/>
              <w:ind w:left="0"/>
              <w:textAlignment w:val="auto"/>
              <w:rPr>
                <w:rFonts w:ascii="Arial Narrow" w:hAnsi="Arial Narrow" w:cs="Calibri"/>
                <w:color w:val="000000"/>
                <w:lang w:eastAsia="sl-SI"/>
              </w:rPr>
            </w:pPr>
            <w:r w:rsidRPr="007E002A">
              <w:rPr>
                <w:rFonts w:ascii="Arial Narrow" w:hAnsi="Arial Narrow" w:cs="Calibri"/>
                <w:color w:val="000000"/>
                <w:lang w:eastAsia="sl-SI"/>
              </w:rPr>
              <w:t>PLAČILA DOMAČIH OBRESTI</w:t>
            </w:r>
          </w:p>
        </w:tc>
        <w:tc>
          <w:tcPr>
            <w:tcW w:w="1244" w:type="dxa"/>
            <w:tcBorders>
              <w:top w:val="nil"/>
              <w:left w:val="nil"/>
              <w:bottom w:val="single" w:sz="4" w:space="0" w:color="auto"/>
              <w:right w:val="single" w:sz="4" w:space="0" w:color="auto"/>
            </w:tcBorders>
            <w:shd w:val="clear" w:color="000000" w:fill="FFFFFF"/>
            <w:noWrap/>
            <w:vAlign w:val="bottom"/>
            <w:hideMark/>
          </w:tcPr>
          <w:p w14:paraId="42077998" w14:textId="77777777" w:rsidR="007E002A" w:rsidRPr="007E002A" w:rsidRDefault="007E002A" w:rsidP="007E002A">
            <w:pPr>
              <w:overflowPunct/>
              <w:autoSpaceDE/>
              <w:autoSpaceDN/>
              <w:adjustRightInd/>
              <w:spacing w:before="0" w:after="0"/>
              <w:ind w:left="0"/>
              <w:jc w:val="right"/>
              <w:textAlignment w:val="auto"/>
              <w:rPr>
                <w:rFonts w:ascii="Arial Narrow" w:hAnsi="Arial Narrow" w:cs="Calibri"/>
                <w:color w:val="000000"/>
                <w:lang w:eastAsia="sl-SI"/>
              </w:rPr>
            </w:pPr>
            <w:r w:rsidRPr="007E002A">
              <w:rPr>
                <w:rFonts w:ascii="Arial Narrow" w:hAnsi="Arial Narrow" w:cs="Calibri"/>
                <w:color w:val="000000"/>
                <w:lang w:eastAsia="sl-SI"/>
              </w:rPr>
              <w:t>35.329,62</w:t>
            </w:r>
          </w:p>
        </w:tc>
        <w:tc>
          <w:tcPr>
            <w:tcW w:w="1244" w:type="dxa"/>
            <w:tcBorders>
              <w:top w:val="nil"/>
              <w:left w:val="nil"/>
              <w:bottom w:val="single" w:sz="4" w:space="0" w:color="auto"/>
              <w:right w:val="single" w:sz="4" w:space="0" w:color="auto"/>
            </w:tcBorders>
            <w:shd w:val="clear" w:color="000000" w:fill="FFFFFF"/>
            <w:noWrap/>
            <w:vAlign w:val="bottom"/>
            <w:hideMark/>
          </w:tcPr>
          <w:p w14:paraId="33D0959C" w14:textId="77777777" w:rsidR="007E002A" w:rsidRPr="007E002A" w:rsidRDefault="007E002A" w:rsidP="007E002A">
            <w:pPr>
              <w:overflowPunct/>
              <w:autoSpaceDE/>
              <w:autoSpaceDN/>
              <w:adjustRightInd/>
              <w:spacing w:before="0" w:after="0"/>
              <w:ind w:left="0"/>
              <w:jc w:val="right"/>
              <w:textAlignment w:val="auto"/>
              <w:rPr>
                <w:rFonts w:ascii="Arial Narrow" w:hAnsi="Arial Narrow" w:cs="Calibri"/>
                <w:color w:val="000000"/>
                <w:lang w:eastAsia="sl-SI"/>
              </w:rPr>
            </w:pPr>
            <w:r w:rsidRPr="007E002A">
              <w:rPr>
                <w:rFonts w:ascii="Arial Narrow" w:hAnsi="Arial Narrow" w:cs="Calibri"/>
                <w:color w:val="000000"/>
                <w:lang w:eastAsia="sl-SI"/>
              </w:rPr>
              <w:t>26.410,78</w:t>
            </w:r>
          </w:p>
        </w:tc>
        <w:tc>
          <w:tcPr>
            <w:tcW w:w="1244" w:type="dxa"/>
            <w:tcBorders>
              <w:top w:val="nil"/>
              <w:left w:val="nil"/>
              <w:bottom w:val="single" w:sz="4" w:space="0" w:color="auto"/>
              <w:right w:val="single" w:sz="4" w:space="0" w:color="auto"/>
            </w:tcBorders>
            <w:shd w:val="clear" w:color="000000" w:fill="FFFFFF"/>
            <w:noWrap/>
            <w:vAlign w:val="bottom"/>
            <w:hideMark/>
          </w:tcPr>
          <w:p w14:paraId="64084FE5" w14:textId="77777777" w:rsidR="007E002A" w:rsidRPr="007E002A" w:rsidRDefault="007E002A" w:rsidP="007E002A">
            <w:pPr>
              <w:overflowPunct/>
              <w:autoSpaceDE/>
              <w:autoSpaceDN/>
              <w:adjustRightInd/>
              <w:spacing w:before="0" w:after="0"/>
              <w:ind w:left="0"/>
              <w:jc w:val="right"/>
              <w:textAlignment w:val="auto"/>
              <w:rPr>
                <w:rFonts w:ascii="Arial Narrow" w:hAnsi="Arial Narrow" w:cs="Calibri"/>
                <w:color w:val="000000"/>
                <w:lang w:eastAsia="sl-SI"/>
              </w:rPr>
            </w:pPr>
            <w:r w:rsidRPr="007E002A">
              <w:rPr>
                <w:rFonts w:ascii="Arial Narrow" w:hAnsi="Arial Narrow" w:cs="Calibri"/>
                <w:color w:val="000000"/>
                <w:lang w:eastAsia="sl-SI"/>
              </w:rPr>
              <w:t>19.146,90</w:t>
            </w:r>
          </w:p>
        </w:tc>
        <w:tc>
          <w:tcPr>
            <w:tcW w:w="1244" w:type="dxa"/>
            <w:tcBorders>
              <w:top w:val="nil"/>
              <w:left w:val="nil"/>
              <w:bottom w:val="single" w:sz="4" w:space="0" w:color="auto"/>
              <w:right w:val="single" w:sz="4" w:space="0" w:color="auto"/>
            </w:tcBorders>
            <w:shd w:val="clear" w:color="000000" w:fill="FFFFFF"/>
            <w:noWrap/>
            <w:vAlign w:val="bottom"/>
            <w:hideMark/>
          </w:tcPr>
          <w:p w14:paraId="2DEDF64F" w14:textId="77777777" w:rsidR="007E002A" w:rsidRPr="007E002A" w:rsidRDefault="007E002A" w:rsidP="007E002A">
            <w:pPr>
              <w:overflowPunct/>
              <w:autoSpaceDE/>
              <w:autoSpaceDN/>
              <w:adjustRightInd/>
              <w:spacing w:before="0" w:after="0"/>
              <w:ind w:left="0"/>
              <w:jc w:val="right"/>
              <w:textAlignment w:val="auto"/>
              <w:rPr>
                <w:rFonts w:ascii="Arial Narrow" w:hAnsi="Arial Narrow" w:cs="Calibri"/>
                <w:color w:val="000000"/>
                <w:lang w:eastAsia="sl-SI"/>
              </w:rPr>
            </w:pPr>
            <w:r w:rsidRPr="007E002A">
              <w:rPr>
                <w:rFonts w:ascii="Arial Narrow" w:hAnsi="Arial Narrow" w:cs="Calibri"/>
                <w:color w:val="000000"/>
                <w:lang w:eastAsia="sl-SI"/>
              </w:rPr>
              <w:t>13.924,77</w:t>
            </w:r>
          </w:p>
        </w:tc>
        <w:tc>
          <w:tcPr>
            <w:tcW w:w="1244" w:type="dxa"/>
            <w:tcBorders>
              <w:top w:val="nil"/>
              <w:left w:val="nil"/>
              <w:bottom w:val="single" w:sz="4" w:space="0" w:color="auto"/>
              <w:right w:val="single" w:sz="4" w:space="0" w:color="auto"/>
            </w:tcBorders>
            <w:shd w:val="clear" w:color="000000" w:fill="FFFFFF"/>
            <w:noWrap/>
            <w:vAlign w:val="bottom"/>
            <w:hideMark/>
          </w:tcPr>
          <w:p w14:paraId="1D0F00AE" w14:textId="77777777" w:rsidR="007E002A" w:rsidRPr="007E002A" w:rsidRDefault="007E002A" w:rsidP="007E002A">
            <w:pPr>
              <w:overflowPunct/>
              <w:autoSpaceDE/>
              <w:autoSpaceDN/>
              <w:adjustRightInd/>
              <w:spacing w:before="0" w:after="0"/>
              <w:ind w:left="0"/>
              <w:jc w:val="right"/>
              <w:textAlignment w:val="auto"/>
              <w:rPr>
                <w:rFonts w:ascii="Arial Narrow" w:hAnsi="Arial Narrow" w:cs="Calibri"/>
                <w:color w:val="000000"/>
                <w:lang w:eastAsia="sl-SI"/>
              </w:rPr>
            </w:pPr>
            <w:r w:rsidRPr="007E002A">
              <w:rPr>
                <w:rFonts w:ascii="Arial Narrow" w:hAnsi="Arial Narrow" w:cs="Calibri"/>
                <w:color w:val="000000"/>
                <w:lang w:eastAsia="sl-SI"/>
              </w:rPr>
              <w:t>10.529,99</w:t>
            </w:r>
          </w:p>
        </w:tc>
      </w:tr>
      <w:tr w:rsidR="007E002A" w:rsidRPr="007E002A" w14:paraId="26B19A1D" w14:textId="77777777" w:rsidTr="00FD6B69">
        <w:trPr>
          <w:trHeight w:val="282"/>
        </w:trPr>
        <w:tc>
          <w:tcPr>
            <w:tcW w:w="457" w:type="dxa"/>
            <w:tcBorders>
              <w:top w:val="nil"/>
              <w:left w:val="single" w:sz="4" w:space="0" w:color="auto"/>
              <w:bottom w:val="single" w:sz="4" w:space="0" w:color="auto"/>
              <w:right w:val="single" w:sz="4" w:space="0" w:color="auto"/>
            </w:tcBorders>
            <w:shd w:val="clear" w:color="000000" w:fill="FFFFFF"/>
            <w:noWrap/>
            <w:vAlign w:val="bottom"/>
            <w:hideMark/>
          </w:tcPr>
          <w:p w14:paraId="1E765375" w14:textId="77777777" w:rsidR="007E002A" w:rsidRPr="007E002A" w:rsidRDefault="007E002A" w:rsidP="007E002A">
            <w:pPr>
              <w:overflowPunct/>
              <w:autoSpaceDE/>
              <w:autoSpaceDN/>
              <w:adjustRightInd/>
              <w:spacing w:before="0" w:after="0"/>
              <w:ind w:left="0"/>
              <w:textAlignment w:val="auto"/>
              <w:rPr>
                <w:rFonts w:ascii="Arial Narrow" w:hAnsi="Arial Narrow" w:cs="Calibri"/>
                <w:color w:val="000000"/>
                <w:lang w:eastAsia="sl-SI"/>
              </w:rPr>
            </w:pPr>
            <w:r w:rsidRPr="007E002A">
              <w:rPr>
                <w:rFonts w:ascii="Arial Narrow" w:hAnsi="Arial Narrow" w:cs="Calibri"/>
                <w:color w:val="000000"/>
                <w:lang w:eastAsia="sl-SI"/>
              </w:rPr>
              <w:t>409</w:t>
            </w:r>
          </w:p>
        </w:tc>
        <w:tc>
          <w:tcPr>
            <w:tcW w:w="2856" w:type="dxa"/>
            <w:tcBorders>
              <w:top w:val="nil"/>
              <w:left w:val="nil"/>
              <w:bottom w:val="single" w:sz="4" w:space="0" w:color="auto"/>
              <w:right w:val="single" w:sz="4" w:space="0" w:color="auto"/>
            </w:tcBorders>
            <w:shd w:val="clear" w:color="000000" w:fill="FFFFFF"/>
            <w:noWrap/>
            <w:vAlign w:val="bottom"/>
            <w:hideMark/>
          </w:tcPr>
          <w:p w14:paraId="3C6C5EC9" w14:textId="77777777" w:rsidR="007E002A" w:rsidRPr="007E002A" w:rsidRDefault="007E002A" w:rsidP="007E002A">
            <w:pPr>
              <w:overflowPunct/>
              <w:autoSpaceDE/>
              <w:autoSpaceDN/>
              <w:adjustRightInd/>
              <w:spacing w:before="0" w:after="0"/>
              <w:ind w:left="0"/>
              <w:textAlignment w:val="auto"/>
              <w:rPr>
                <w:rFonts w:ascii="Arial Narrow" w:hAnsi="Arial Narrow" w:cs="Calibri"/>
                <w:color w:val="000000"/>
                <w:lang w:eastAsia="sl-SI"/>
              </w:rPr>
            </w:pPr>
            <w:r w:rsidRPr="007E002A">
              <w:rPr>
                <w:rFonts w:ascii="Arial Narrow" w:hAnsi="Arial Narrow" w:cs="Calibri"/>
                <w:color w:val="000000"/>
                <w:lang w:eastAsia="sl-SI"/>
              </w:rPr>
              <w:t>REZERVE</w:t>
            </w:r>
          </w:p>
        </w:tc>
        <w:tc>
          <w:tcPr>
            <w:tcW w:w="1244" w:type="dxa"/>
            <w:tcBorders>
              <w:top w:val="nil"/>
              <w:left w:val="nil"/>
              <w:bottom w:val="single" w:sz="4" w:space="0" w:color="auto"/>
              <w:right w:val="single" w:sz="4" w:space="0" w:color="auto"/>
            </w:tcBorders>
            <w:shd w:val="clear" w:color="000000" w:fill="FFFFFF"/>
            <w:noWrap/>
            <w:vAlign w:val="bottom"/>
            <w:hideMark/>
          </w:tcPr>
          <w:p w14:paraId="247D101A" w14:textId="77777777" w:rsidR="007E002A" w:rsidRPr="007E002A" w:rsidRDefault="007E002A" w:rsidP="007E002A">
            <w:pPr>
              <w:overflowPunct/>
              <w:autoSpaceDE/>
              <w:autoSpaceDN/>
              <w:adjustRightInd/>
              <w:spacing w:before="0" w:after="0"/>
              <w:ind w:left="0"/>
              <w:jc w:val="right"/>
              <w:textAlignment w:val="auto"/>
              <w:rPr>
                <w:rFonts w:ascii="Arial Narrow" w:hAnsi="Arial Narrow" w:cs="Calibri"/>
                <w:color w:val="000000"/>
                <w:lang w:eastAsia="sl-SI"/>
              </w:rPr>
            </w:pPr>
            <w:r w:rsidRPr="007E002A">
              <w:rPr>
                <w:rFonts w:ascii="Arial Narrow" w:hAnsi="Arial Narrow" w:cs="Calibri"/>
                <w:color w:val="000000"/>
                <w:lang w:eastAsia="sl-SI"/>
              </w:rPr>
              <w:t>100.785,47</w:t>
            </w:r>
          </w:p>
        </w:tc>
        <w:tc>
          <w:tcPr>
            <w:tcW w:w="1244" w:type="dxa"/>
            <w:tcBorders>
              <w:top w:val="nil"/>
              <w:left w:val="nil"/>
              <w:bottom w:val="single" w:sz="4" w:space="0" w:color="auto"/>
              <w:right w:val="single" w:sz="4" w:space="0" w:color="auto"/>
            </w:tcBorders>
            <w:shd w:val="clear" w:color="000000" w:fill="FFFFFF"/>
            <w:noWrap/>
            <w:vAlign w:val="bottom"/>
            <w:hideMark/>
          </w:tcPr>
          <w:p w14:paraId="6CDF6912" w14:textId="77777777" w:rsidR="007E002A" w:rsidRPr="007E002A" w:rsidRDefault="007E002A" w:rsidP="007E002A">
            <w:pPr>
              <w:overflowPunct/>
              <w:autoSpaceDE/>
              <w:autoSpaceDN/>
              <w:adjustRightInd/>
              <w:spacing w:before="0" w:after="0"/>
              <w:ind w:left="0"/>
              <w:jc w:val="right"/>
              <w:textAlignment w:val="auto"/>
              <w:rPr>
                <w:rFonts w:ascii="Arial Narrow" w:hAnsi="Arial Narrow" w:cs="Calibri"/>
                <w:color w:val="000000"/>
                <w:lang w:eastAsia="sl-SI"/>
              </w:rPr>
            </w:pPr>
            <w:r w:rsidRPr="007E002A">
              <w:rPr>
                <w:rFonts w:ascii="Arial Narrow" w:hAnsi="Arial Narrow" w:cs="Calibri"/>
                <w:color w:val="000000"/>
                <w:lang w:eastAsia="sl-SI"/>
              </w:rPr>
              <w:t>190.288,00</w:t>
            </w:r>
          </w:p>
        </w:tc>
        <w:tc>
          <w:tcPr>
            <w:tcW w:w="1244" w:type="dxa"/>
            <w:tcBorders>
              <w:top w:val="nil"/>
              <w:left w:val="nil"/>
              <w:bottom w:val="single" w:sz="4" w:space="0" w:color="auto"/>
              <w:right w:val="single" w:sz="4" w:space="0" w:color="auto"/>
            </w:tcBorders>
            <w:shd w:val="clear" w:color="000000" w:fill="FFFFFF"/>
            <w:noWrap/>
            <w:vAlign w:val="bottom"/>
            <w:hideMark/>
          </w:tcPr>
          <w:p w14:paraId="51CEB726" w14:textId="77777777" w:rsidR="007E002A" w:rsidRPr="007E002A" w:rsidRDefault="007E002A" w:rsidP="007E002A">
            <w:pPr>
              <w:overflowPunct/>
              <w:autoSpaceDE/>
              <w:autoSpaceDN/>
              <w:adjustRightInd/>
              <w:spacing w:before="0" w:after="0"/>
              <w:ind w:left="0"/>
              <w:jc w:val="right"/>
              <w:textAlignment w:val="auto"/>
              <w:rPr>
                <w:rFonts w:ascii="Arial Narrow" w:hAnsi="Arial Narrow" w:cs="Calibri"/>
                <w:color w:val="000000"/>
                <w:lang w:eastAsia="sl-SI"/>
              </w:rPr>
            </w:pPr>
            <w:r w:rsidRPr="007E002A">
              <w:rPr>
                <w:rFonts w:ascii="Arial Narrow" w:hAnsi="Arial Narrow" w:cs="Calibri"/>
                <w:color w:val="000000"/>
                <w:lang w:eastAsia="sl-SI"/>
              </w:rPr>
              <w:t>125.566,19</w:t>
            </w:r>
          </w:p>
        </w:tc>
        <w:tc>
          <w:tcPr>
            <w:tcW w:w="1244" w:type="dxa"/>
            <w:tcBorders>
              <w:top w:val="nil"/>
              <w:left w:val="nil"/>
              <w:bottom w:val="single" w:sz="4" w:space="0" w:color="auto"/>
              <w:right w:val="single" w:sz="4" w:space="0" w:color="auto"/>
            </w:tcBorders>
            <w:shd w:val="clear" w:color="000000" w:fill="FFFFFF"/>
            <w:noWrap/>
            <w:vAlign w:val="bottom"/>
            <w:hideMark/>
          </w:tcPr>
          <w:p w14:paraId="0254FDF5" w14:textId="77777777" w:rsidR="007E002A" w:rsidRPr="007E002A" w:rsidRDefault="007E002A" w:rsidP="007E002A">
            <w:pPr>
              <w:overflowPunct/>
              <w:autoSpaceDE/>
              <w:autoSpaceDN/>
              <w:adjustRightInd/>
              <w:spacing w:before="0" w:after="0"/>
              <w:ind w:left="0"/>
              <w:jc w:val="right"/>
              <w:textAlignment w:val="auto"/>
              <w:rPr>
                <w:rFonts w:ascii="Arial Narrow" w:hAnsi="Arial Narrow" w:cs="Calibri"/>
                <w:color w:val="000000"/>
                <w:lang w:eastAsia="sl-SI"/>
              </w:rPr>
            </w:pPr>
            <w:r w:rsidRPr="007E002A">
              <w:rPr>
                <w:rFonts w:ascii="Arial Narrow" w:hAnsi="Arial Narrow" w:cs="Calibri"/>
                <w:color w:val="000000"/>
                <w:lang w:eastAsia="sl-SI"/>
              </w:rPr>
              <w:t>130.000,00</w:t>
            </w:r>
          </w:p>
        </w:tc>
        <w:tc>
          <w:tcPr>
            <w:tcW w:w="1244" w:type="dxa"/>
            <w:tcBorders>
              <w:top w:val="nil"/>
              <w:left w:val="nil"/>
              <w:bottom w:val="single" w:sz="4" w:space="0" w:color="auto"/>
              <w:right w:val="single" w:sz="4" w:space="0" w:color="auto"/>
            </w:tcBorders>
            <w:shd w:val="clear" w:color="000000" w:fill="FFFFFF"/>
            <w:noWrap/>
            <w:vAlign w:val="bottom"/>
            <w:hideMark/>
          </w:tcPr>
          <w:p w14:paraId="119F489E" w14:textId="77777777" w:rsidR="007E002A" w:rsidRPr="007E002A" w:rsidRDefault="007E002A" w:rsidP="007E002A">
            <w:pPr>
              <w:overflowPunct/>
              <w:autoSpaceDE/>
              <w:autoSpaceDN/>
              <w:adjustRightInd/>
              <w:spacing w:before="0" w:after="0"/>
              <w:ind w:left="0"/>
              <w:jc w:val="right"/>
              <w:textAlignment w:val="auto"/>
              <w:rPr>
                <w:rFonts w:ascii="Arial Narrow" w:hAnsi="Arial Narrow" w:cs="Calibri"/>
                <w:color w:val="000000"/>
                <w:lang w:eastAsia="sl-SI"/>
              </w:rPr>
            </w:pPr>
            <w:r w:rsidRPr="007E002A">
              <w:rPr>
                <w:rFonts w:ascii="Arial Narrow" w:hAnsi="Arial Narrow" w:cs="Calibri"/>
                <w:color w:val="000000"/>
                <w:lang w:eastAsia="sl-SI"/>
              </w:rPr>
              <w:t>135.000,00</w:t>
            </w:r>
          </w:p>
        </w:tc>
      </w:tr>
      <w:tr w:rsidR="007E002A" w:rsidRPr="007E002A" w14:paraId="2C576DEF" w14:textId="77777777" w:rsidTr="00FD6B69">
        <w:trPr>
          <w:trHeight w:val="282"/>
        </w:trPr>
        <w:tc>
          <w:tcPr>
            <w:tcW w:w="457" w:type="dxa"/>
            <w:tcBorders>
              <w:top w:val="nil"/>
              <w:left w:val="nil"/>
              <w:bottom w:val="nil"/>
              <w:right w:val="nil"/>
            </w:tcBorders>
            <w:shd w:val="clear" w:color="000000" w:fill="C0C0C0"/>
            <w:noWrap/>
            <w:vAlign w:val="bottom"/>
            <w:hideMark/>
          </w:tcPr>
          <w:p w14:paraId="0672044F" w14:textId="77777777" w:rsidR="007E002A" w:rsidRPr="007E002A" w:rsidRDefault="007E002A" w:rsidP="007E002A">
            <w:pPr>
              <w:overflowPunct/>
              <w:autoSpaceDE/>
              <w:autoSpaceDN/>
              <w:adjustRightInd/>
              <w:spacing w:before="0" w:after="0"/>
              <w:ind w:left="0"/>
              <w:textAlignment w:val="auto"/>
              <w:rPr>
                <w:rFonts w:ascii="Calibri" w:hAnsi="Calibri" w:cs="Calibri"/>
                <w:b/>
                <w:bCs/>
                <w:color w:val="000000"/>
                <w:szCs w:val="18"/>
                <w:lang w:eastAsia="sl-SI"/>
              </w:rPr>
            </w:pPr>
            <w:r w:rsidRPr="007E002A">
              <w:rPr>
                <w:rFonts w:ascii="Calibri" w:hAnsi="Calibri" w:cs="Calibri"/>
                <w:b/>
                <w:bCs/>
                <w:color w:val="000000"/>
                <w:szCs w:val="18"/>
                <w:lang w:eastAsia="sl-SI"/>
              </w:rPr>
              <w:t> </w:t>
            </w:r>
          </w:p>
        </w:tc>
        <w:tc>
          <w:tcPr>
            <w:tcW w:w="2856" w:type="dxa"/>
            <w:tcBorders>
              <w:top w:val="nil"/>
              <w:left w:val="nil"/>
              <w:bottom w:val="nil"/>
              <w:right w:val="nil"/>
            </w:tcBorders>
            <w:shd w:val="clear" w:color="000000" w:fill="C0C0C0"/>
            <w:noWrap/>
            <w:vAlign w:val="bottom"/>
            <w:hideMark/>
          </w:tcPr>
          <w:p w14:paraId="5F1BFFE6" w14:textId="77777777" w:rsidR="007E002A" w:rsidRPr="007E002A" w:rsidRDefault="007E002A" w:rsidP="007E002A">
            <w:pPr>
              <w:overflowPunct/>
              <w:autoSpaceDE/>
              <w:autoSpaceDN/>
              <w:adjustRightInd/>
              <w:spacing w:before="0" w:after="0"/>
              <w:ind w:left="0"/>
              <w:textAlignment w:val="auto"/>
              <w:rPr>
                <w:rFonts w:ascii="Calibri" w:hAnsi="Calibri" w:cs="Calibri"/>
                <w:b/>
                <w:bCs/>
                <w:color w:val="000000"/>
                <w:szCs w:val="18"/>
                <w:lang w:eastAsia="sl-SI"/>
              </w:rPr>
            </w:pPr>
            <w:r w:rsidRPr="007E002A">
              <w:rPr>
                <w:rFonts w:ascii="Calibri" w:hAnsi="Calibri" w:cs="Calibri"/>
                <w:b/>
                <w:bCs/>
                <w:color w:val="000000"/>
                <w:szCs w:val="18"/>
                <w:lang w:eastAsia="sl-SI"/>
              </w:rPr>
              <w:t> </w:t>
            </w:r>
          </w:p>
        </w:tc>
        <w:tc>
          <w:tcPr>
            <w:tcW w:w="1244" w:type="dxa"/>
            <w:tcBorders>
              <w:top w:val="nil"/>
              <w:left w:val="nil"/>
              <w:bottom w:val="nil"/>
              <w:right w:val="nil"/>
            </w:tcBorders>
            <w:shd w:val="clear" w:color="000000" w:fill="C0C0C0"/>
            <w:noWrap/>
            <w:vAlign w:val="bottom"/>
            <w:hideMark/>
          </w:tcPr>
          <w:p w14:paraId="5034F30B" w14:textId="77777777" w:rsidR="007E002A" w:rsidRPr="007E002A" w:rsidRDefault="007E002A" w:rsidP="007E002A">
            <w:pPr>
              <w:overflowPunct/>
              <w:autoSpaceDE/>
              <w:autoSpaceDN/>
              <w:adjustRightInd/>
              <w:spacing w:before="0" w:after="0"/>
              <w:ind w:left="0"/>
              <w:jc w:val="right"/>
              <w:textAlignment w:val="auto"/>
              <w:rPr>
                <w:rFonts w:ascii="Calibri" w:hAnsi="Calibri" w:cs="Calibri"/>
                <w:b/>
                <w:bCs/>
                <w:color w:val="000000"/>
                <w:szCs w:val="18"/>
                <w:lang w:eastAsia="sl-SI"/>
              </w:rPr>
            </w:pPr>
            <w:r w:rsidRPr="007E002A">
              <w:rPr>
                <w:rFonts w:ascii="Calibri" w:hAnsi="Calibri" w:cs="Calibri"/>
                <w:b/>
                <w:bCs/>
                <w:color w:val="000000"/>
                <w:szCs w:val="18"/>
                <w:lang w:eastAsia="sl-SI"/>
              </w:rPr>
              <w:t>3.760.190,96</w:t>
            </w:r>
          </w:p>
        </w:tc>
        <w:tc>
          <w:tcPr>
            <w:tcW w:w="1244" w:type="dxa"/>
            <w:tcBorders>
              <w:top w:val="nil"/>
              <w:left w:val="nil"/>
              <w:bottom w:val="nil"/>
              <w:right w:val="nil"/>
            </w:tcBorders>
            <w:shd w:val="clear" w:color="000000" w:fill="C0C0C0"/>
            <w:noWrap/>
            <w:vAlign w:val="bottom"/>
            <w:hideMark/>
          </w:tcPr>
          <w:p w14:paraId="1A5CDAB2" w14:textId="77777777" w:rsidR="007E002A" w:rsidRPr="007E002A" w:rsidRDefault="007E002A" w:rsidP="007E002A">
            <w:pPr>
              <w:overflowPunct/>
              <w:autoSpaceDE/>
              <w:autoSpaceDN/>
              <w:adjustRightInd/>
              <w:spacing w:before="0" w:after="0"/>
              <w:ind w:left="0"/>
              <w:jc w:val="right"/>
              <w:textAlignment w:val="auto"/>
              <w:rPr>
                <w:rFonts w:ascii="Calibri" w:hAnsi="Calibri" w:cs="Calibri"/>
                <w:b/>
                <w:bCs/>
                <w:color w:val="000000"/>
                <w:szCs w:val="18"/>
                <w:lang w:eastAsia="sl-SI"/>
              </w:rPr>
            </w:pPr>
            <w:r w:rsidRPr="007E002A">
              <w:rPr>
                <w:rFonts w:ascii="Calibri" w:hAnsi="Calibri" w:cs="Calibri"/>
                <w:b/>
                <w:bCs/>
                <w:color w:val="000000"/>
                <w:szCs w:val="18"/>
                <w:lang w:eastAsia="sl-SI"/>
              </w:rPr>
              <w:t>4.117.584,71</w:t>
            </w:r>
          </w:p>
        </w:tc>
        <w:tc>
          <w:tcPr>
            <w:tcW w:w="1244" w:type="dxa"/>
            <w:tcBorders>
              <w:top w:val="nil"/>
              <w:left w:val="nil"/>
              <w:bottom w:val="nil"/>
              <w:right w:val="nil"/>
            </w:tcBorders>
            <w:shd w:val="clear" w:color="000000" w:fill="C0C0C0"/>
            <w:noWrap/>
            <w:vAlign w:val="bottom"/>
            <w:hideMark/>
          </w:tcPr>
          <w:p w14:paraId="773E8F24" w14:textId="77777777" w:rsidR="007E002A" w:rsidRPr="007E002A" w:rsidRDefault="007E002A" w:rsidP="007E002A">
            <w:pPr>
              <w:overflowPunct/>
              <w:autoSpaceDE/>
              <w:autoSpaceDN/>
              <w:adjustRightInd/>
              <w:spacing w:before="0" w:after="0"/>
              <w:ind w:left="0"/>
              <w:jc w:val="right"/>
              <w:textAlignment w:val="auto"/>
              <w:rPr>
                <w:rFonts w:ascii="Calibri" w:hAnsi="Calibri" w:cs="Calibri"/>
                <w:b/>
                <w:bCs/>
                <w:color w:val="000000"/>
                <w:szCs w:val="18"/>
                <w:lang w:eastAsia="sl-SI"/>
              </w:rPr>
            </w:pPr>
            <w:r w:rsidRPr="007E002A">
              <w:rPr>
                <w:rFonts w:ascii="Calibri" w:hAnsi="Calibri" w:cs="Calibri"/>
                <w:b/>
                <w:bCs/>
                <w:color w:val="000000"/>
                <w:szCs w:val="18"/>
                <w:lang w:eastAsia="sl-SI"/>
              </w:rPr>
              <w:t>3.917.756,14</w:t>
            </w:r>
          </w:p>
        </w:tc>
        <w:tc>
          <w:tcPr>
            <w:tcW w:w="1244" w:type="dxa"/>
            <w:tcBorders>
              <w:top w:val="nil"/>
              <w:left w:val="nil"/>
              <w:bottom w:val="nil"/>
              <w:right w:val="nil"/>
            </w:tcBorders>
            <w:shd w:val="clear" w:color="000000" w:fill="C0C0C0"/>
            <w:noWrap/>
            <w:vAlign w:val="bottom"/>
            <w:hideMark/>
          </w:tcPr>
          <w:p w14:paraId="360645ED" w14:textId="77777777" w:rsidR="007E002A" w:rsidRPr="007E002A" w:rsidRDefault="007E002A" w:rsidP="007E002A">
            <w:pPr>
              <w:overflowPunct/>
              <w:autoSpaceDE/>
              <w:autoSpaceDN/>
              <w:adjustRightInd/>
              <w:spacing w:before="0" w:after="0"/>
              <w:ind w:left="0"/>
              <w:jc w:val="right"/>
              <w:textAlignment w:val="auto"/>
              <w:rPr>
                <w:rFonts w:ascii="Calibri" w:hAnsi="Calibri" w:cs="Calibri"/>
                <w:b/>
                <w:bCs/>
                <w:color w:val="000000"/>
                <w:szCs w:val="18"/>
                <w:lang w:eastAsia="sl-SI"/>
              </w:rPr>
            </w:pPr>
            <w:r w:rsidRPr="007E002A">
              <w:rPr>
                <w:rFonts w:ascii="Calibri" w:hAnsi="Calibri" w:cs="Calibri"/>
                <w:b/>
                <w:bCs/>
                <w:color w:val="000000"/>
                <w:szCs w:val="18"/>
                <w:lang w:eastAsia="sl-SI"/>
              </w:rPr>
              <w:t>4.014.175,27</w:t>
            </w:r>
          </w:p>
        </w:tc>
        <w:tc>
          <w:tcPr>
            <w:tcW w:w="1244" w:type="dxa"/>
            <w:tcBorders>
              <w:top w:val="nil"/>
              <w:left w:val="nil"/>
              <w:bottom w:val="nil"/>
              <w:right w:val="nil"/>
            </w:tcBorders>
            <w:shd w:val="clear" w:color="000000" w:fill="C0C0C0"/>
            <w:noWrap/>
            <w:vAlign w:val="bottom"/>
            <w:hideMark/>
          </w:tcPr>
          <w:p w14:paraId="29B553AA" w14:textId="77777777" w:rsidR="007E002A" w:rsidRPr="007E002A" w:rsidRDefault="007E002A" w:rsidP="007E002A">
            <w:pPr>
              <w:overflowPunct/>
              <w:autoSpaceDE/>
              <w:autoSpaceDN/>
              <w:adjustRightInd/>
              <w:spacing w:before="0" w:after="0"/>
              <w:ind w:left="0"/>
              <w:jc w:val="right"/>
              <w:textAlignment w:val="auto"/>
              <w:rPr>
                <w:rFonts w:ascii="Calibri" w:hAnsi="Calibri" w:cs="Calibri"/>
                <w:b/>
                <w:bCs/>
                <w:color w:val="000000"/>
                <w:szCs w:val="18"/>
                <w:lang w:eastAsia="sl-SI"/>
              </w:rPr>
            </w:pPr>
            <w:r w:rsidRPr="007E002A">
              <w:rPr>
                <w:rFonts w:ascii="Calibri" w:hAnsi="Calibri" w:cs="Calibri"/>
                <w:b/>
                <w:bCs/>
                <w:color w:val="000000"/>
                <w:szCs w:val="18"/>
                <w:lang w:eastAsia="sl-SI"/>
              </w:rPr>
              <w:t>3.832.567,70</w:t>
            </w:r>
          </w:p>
        </w:tc>
      </w:tr>
    </w:tbl>
    <w:p w14:paraId="3121471C" w14:textId="77777777" w:rsidR="007E002A" w:rsidRDefault="007E002A" w:rsidP="002954AA">
      <w:pPr>
        <w:pStyle w:val="ANormal"/>
        <w:jc w:val="both"/>
      </w:pPr>
    </w:p>
    <w:p w14:paraId="64B1DC7B" w14:textId="77777777" w:rsidR="007E002A" w:rsidRDefault="00FD6B69" w:rsidP="00FD6B69">
      <w:pPr>
        <w:pStyle w:val="ANormal"/>
        <w:ind w:left="0"/>
        <w:jc w:val="both"/>
      </w:pPr>
      <w:r>
        <w:rPr>
          <w:noProof/>
        </w:rPr>
        <w:drawing>
          <wp:inline distT="0" distB="0" distL="0" distR="0" wp14:anchorId="5BB0919A" wp14:editId="1FCE9A1D">
            <wp:extent cx="6120130" cy="4287329"/>
            <wp:effectExtent l="0" t="0" r="13970" b="18415"/>
            <wp:docPr id="2" name="Grafikon 2">
              <a:extLst xmlns:a="http://schemas.openxmlformats.org/drawingml/2006/main">
                <a:ext uri="{FF2B5EF4-FFF2-40B4-BE49-F238E27FC236}">
                  <a16:creationId xmlns:a16="http://schemas.microsoft.com/office/drawing/2014/main" id="{4B0E0AA8-298F-406C-B0D5-986B5415D0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6643653" w14:textId="77777777" w:rsidR="002954AA" w:rsidRDefault="002954AA" w:rsidP="002954AA">
      <w:pPr>
        <w:pStyle w:val="AHeading5"/>
        <w:tabs>
          <w:tab w:val="decimal" w:pos="9200"/>
        </w:tabs>
        <w:rPr>
          <w:sz w:val="20"/>
        </w:rPr>
      </w:pPr>
      <w:bookmarkStart w:id="138" w:name="_Toc98827883"/>
      <w:r w:rsidRPr="003C0A31">
        <w:lastRenderedPageBreak/>
        <w:t>41 TEKOČI TRANSFERI</w:t>
      </w:r>
      <w:r w:rsidRPr="003C0A31">
        <w:tab/>
      </w:r>
      <w:r w:rsidRPr="003C0A31">
        <w:rPr>
          <w:sz w:val="20"/>
        </w:rPr>
        <w:t>(5.545.038 €) 5.302.072 €</w:t>
      </w:r>
      <w:bookmarkEnd w:id="138"/>
    </w:p>
    <w:p w14:paraId="1D84C740" w14:textId="77777777" w:rsidR="002954AA" w:rsidRDefault="002954AA" w:rsidP="002954AA">
      <w:pPr>
        <w:pStyle w:val="Heading11"/>
      </w:pPr>
      <w:r>
        <w:t>Obrazložitev konta</w:t>
      </w:r>
    </w:p>
    <w:p w14:paraId="09DCA577" w14:textId="77777777" w:rsidR="002954AA" w:rsidRDefault="002954AA" w:rsidP="002954AA">
      <w:pPr>
        <w:pStyle w:val="ANormal"/>
        <w:jc w:val="both"/>
      </w:pPr>
      <w:r>
        <w:t xml:space="preserve">V skupino tekočih transferov so zajeta vsa nepovratna, </w:t>
      </w:r>
      <w:proofErr w:type="spellStart"/>
      <w:r>
        <w:t>nepoplačljiva</w:t>
      </w:r>
      <w:proofErr w:type="spellEnd"/>
      <w:r>
        <w:t xml:space="preserve"> plačila, za katere občina od prejemnikov sredstev ne pridobi v povračilo nobenega materiala, blaga ali storitve. Ta skupina zajema transfere za:</w:t>
      </w:r>
    </w:p>
    <w:p w14:paraId="70C47715" w14:textId="77777777" w:rsidR="002954AA" w:rsidRDefault="002954AA" w:rsidP="00CD4769">
      <w:pPr>
        <w:pStyle w:val="ANormal"/>
        <w:spacing w:before="0" w:after="0"/>
        <w:jc w:val="both"/>
      </w:pPr>
      <w:r>
        <w:t>- subvencije</w:t>
      </w:r>
      <w:r w:rsidR="00D82247">
        <w:t xml:space="preserve"> (415.687,84 €)</w:t>
      </w:r>
      <w:r>
        <w:t>,</w:t>
      </w:r>
    </w:p>
    <w:p w14:paraId="3C194AF4" w14:textId="77777777" w:rsidR="002954AA" w:rsidRDefault="002954AA" w:rsidP="00CD4769">
      <w:pPr>
        <w:pStyle w:val="ANormal"/>
        <w:spacing w:before="0" w:after="0"/>
        <w:jc w:val="both"/>
      </w:pPr>
      <w:r>
        <w:t>- transfere posameznikom in gospodinjstvom</w:t>
      </w:r>
      <w:r w:rsidR="00D82247">
        <w:t xml:space="preserve"> (2.991.160,67 €)</w:t>
      </w:r>
      <w:r>
        <w:t>,</w:t>
      </w:r>
    </w:p>
    <w:p w14:paraId="315D42E4" w14:textId="77777777" w:rsidR="002954AA" w:rsidRDefault="002954AA" w:rsidP="00CD4769">
      <w:pPr>
        <w:pStyle w:val="ANormal"/>
        <w:spacing w:before="0" w:after="0"/>
        <w:jc w:val="both"/>
      </w:pPr>
      <w:r>
        <w:t>- transfere neprofitnim organizacijam in ustanovam</w:t>
      </w:r>
      <w:r w:rsidR="00D82247">
        <w:t xml:space="preserve"> (461.696,37 €)</w:t>
      </w:r>
      <w:r>
        <w:t>,</w:t>
      </w:r>
    </w:p>
    <w:p w14:paraId="61DBECE8" w14:textId="77777777" w:rsidR="002954AA" w:rsidRDefault="002954AA" w:rsidP="00CD4769">
      <w:pPr>
        <w:pStyle w:val="ANormal"/>
        <w:spacing w:before="0" w:after="0"/>
        <w:jc w:val="both"/>
      </w:pPr>
      <w:r>
        <w:t>- druge tekoče domače transfere</w:t>
      </w:r>
      <w:r w:rsidR="00D82247">
        <w:t xml:space="preserve"> (1.433.526,86 €)</w:t>
      </w:r>
      <w:r>
        <w:t>.</w:t>
      </w:r>
    </w:p>
    <w:p w14:paraId="4D1C7671" w14:textId="77777777" w:rsidR="00CD4769" w:rsidRDefault="00CD4769" w:rsidP="00CD4769">
      <w:pPr>
        <w:pStyle w:val="ANormal"/>
        <w:spacing w:before="0" w:after="0"/>
        <w:jc w:val="both"/>
      </w:pPr>
    </w:p>
    <w:p w14:paraId="57F8B80C" w14:textId="77777777" w:rsidR="00CD4769" w:rsidRPr="00CD4769" w:rsidRDefault="00CD4769" w:rsidP="00CD4769">
      <w:pPr>
        <w:pStyle w:val="ANormal"/>
        <w:spacing w:before="0" w:after="0"/>
        <w:jc w:val="both"/>
      </w:pPr>
      <w:r w:rsidRPr="00CD4769">
        <w:t>Spodnja tabela in graf prikazujeta realizacijo posameznih vrst odhodkov za tekoče transfere po letih od 201</w:t>
      </w:r>
      <w:r w:rsidR="00486FEE">
        <w:t>7</w:t>
      </w:r>
      <w:r w:rsidRPr="00CD4769">
        <w:t xml:space="preserve"> do 202</w:t>
      </w:r>
      <w:r w:rsidR="00486FEE">
        <w:t>1</w:t>
      </w:r>
      <w:r w:rsidRPr="00CD4769">
        <w:t>.</w:t>
      </w:r>
    </w:p>
    <w:p w14:paraId="7BB98CE2" w14:textId="77777777" w:rsidR="00CD4769" w:rsidRDefault="00CD4769" w:rsidP="00CD4769">
      <w:pPr>
        <w:pStyle w:val="ANormal"/>
        <w:spacing w:before="0" w:after="0"/>
        <w:jc w:val="both"/>
      </w:pPr>
    </w:p>
    <w:tbl>
      <w:tblPr>
        <w:tblW w:w="9628" w:type="dxa"/>
        <w:tblCellMar>
          <w:left w:w="70" w:type="dxa"/>
          <w:right w:w="70" w:type="dxa"/>
        </w:tblCellMar>
        <w:tblLook w:val="04A0" w:firstRow="1" w:lastRow="0" w:firstColumn="1" w:lastColumn="0" w:noHBand="0" w:noVBand="1"/>
      </w:tblPr>
      <w:tblGrid>
        <w:gridCol w:w="671"/>
        <w:gridCol w:w="3352"/>
        <w:gridCol w:w="1121"/>
        <w:gridCol w:w="1121"/>
        <w:gridCol w:w="1121"/>
        <w:gridCol w:w="1121"/>
        <w:gridCol w:w="1121"/>
      </w:tblGrid>
      <w:tr w:rsidR="00486FEE" w:rsidRPr="004144A5" w14:paraId="6D517D6F" w14:textId="77777777" w:rsidTr="00486FEE">
        <w:trPr>
          <w:trHeight w:val="505"/>
        </w:trPr>
        <w:tc>
          <w:tcPr>
            <w:tcW w:w="668" w:type="dxa"/>
            <w:tcBorders>
              <w:top w:val="single" w:sz="4" w:space="0" w:color="000000"/>
              <w:left w:val="single" w:sz="4" w:space="0" w:color="000000"/>
              <w:bottom w:val="single" w:sz="4" w:space="0" w:color="000000"/>
              <w:right w:val="single" w:sz="4" w:space="0" w:color="000000"/>
            </w:tcBorders>
            <w:shd w:val="clear" w:color="000000" w:fill="C0C0C0"/>
            <w:noWrap/>
            <w:vAlign w:val="center"/>
            <w:hideMark/>
          </w:tcPr>
          <w:p w14:paraId="185EA2DB" w14:textId="77777777" w:rsidR="004144A5" w:rsidRPr="004144A5" w:rsidRDefault="004144A5" w:rsidP="004144A5">
            <w:pPr>
              <w:overflowPunct/>
              <w:autoSpaceDE/>
              <w:autoSpaceDN/>
              <w:adjustRightInd/>
              <w:spacing w:before="0" w:after="0"/>
              <w:ind w:left="0"/>
              <w:jc w:val="center"/>
              <w:textAlignment w:val="auto"/>
              <w:rPr>
                <w:rFonts w:ascii="Calibri" w:hAnsi="Calibri" w:cs="Calibri"/>
                <w:color w:val="000000"/>
                <w:sz w:val="22"/>
                <w:szCs w:val="22"/>
                <w:lang w:eastAsia="sl-SI"/>
              </w:rPr>
            </w:pPr>
            <w:r w:rsidRPr="004144A5">
              <w:rPr>
                <w:rFonts w:ascii="Calibri" w:hAnsi="Calibri" w:cs="Calibri"/>
                <w:color w:val="000000"/>
                <w:sz w:val="22"/>
                <w:szCs w:val="22"/>
                <w:lang w:eastAsia="sl-SI"/>
              </w:rPr>
              <w:t>Konto</w:t>
            </w:r>
          </w:p>
        </w:tc>
        <w:tc>
          <w:tcPr>
            <w:tcW w:w="3375" w:type="dxa"/>
            <w:tcBorders>
              <w:top w:val="single" w:sz="4" w:space="0" w:color="000000"/>
              <w:left w:val="nil"/>
              <w:bottom w:val="single" w:sz="4" w:space="0" w:color="000000"/>
              <w:right w:val="single" w:sz="4" w:space="0" w:color="000000"/>
            </w:tcBorders>
            <w:shd w:val="clear" w:color="000000" w:fill="C0C0C0"/>
            <w:noWrap/>
            <w:vAlign w:val="center"/>
            <w:hideMark/>
          </w:tcPr>
          <w:p w14:paraId="019A5CA4" w14:textId="77777777" w:rsidR="004144A5" w:rsidRPr="004144A5" w:rsidRDefault="004144A5" w:rsidP="004144A5">
            <w:pPr>
              <w:overflowPunct/>
              <w:autoSpaceDE/>
              <w:autoSpaceDN/>
              <w:adjustRightInd/>
              <w:spacing w:before="0" w:after="0"/>
              <w:ind w:left="0"/>
              <w:jc w:val="center"/>
              <w:textAlignment w:val="auto"/>
              <w:rPr>
                <w:rFonts w:ascii="Calibri" w:hAnsi="Calibri" w:cs="Calibri"/>
                <w:color w:val="000000"/>
                <w:sz w:val="22"/>
                <w:szCs w:val="22"/>
                <w:lang w:eastAsia="sl-SI"/>
              </w:rPr>
            </w:pPr>
            <w:r w:rsidRPr="004144A5">
              <w:rPr>
                <w:rFonts w:ascii="Calibri" w:hAnsi="Calibri" w:cs="Calibri"/>
                <w:color w:val="000000"/>
                <w:sz w:val="22"/>
                <w:szCs w:val="22"/>
                <w:lang w:eastAsia="sl-SI"/>
              </w:rPr>
              <w:t>Opis</w:t>
            </w:r>
          </w:p>
        </w:tc>
        <w:tc>
          <w:tcPr>
            <w:tcW w:w="1117" w:type="dxa"/>
            <w:tcBorders>
              <w:top w:val="single" w:sz="4" w:space="0" w:color="000000"/>
              <w:left w:val="nil"/>
              <w:bottom w:val="single" w:sz="4" w:space="0" w:color="000000"/>
              <w:right w:val="single" w:sz="4" w:space="0" w:color="000000"/>
            </w:tcBorders>
            <w:shd w:val="clear" w:color="000000" w:fill="C0C0C0"/>
            <w:noWrap/>
            <w:vAlign w:val="center"/>
            <w:hideMark/>
          </w:tcPr>
          <w:p w14:paraId="19E0B215" w14:textId="77777777" w:rsidR="004144A5" w:rsidRPr="004144A5" w:rsidRDefault="004144A5" w:rsidP="004144A5">
            <w:pPr>
              <w:overflowPunct/>
              <w:autoSpaceDE/>
              <w:autoSpaceDN/>
              <w:adjustRightInd/>
              <w:spacing w:before="0" w:after="0"/>
              <w:ind w:left="0"/>
              <w:jc w:val="center"/>
              <w:textAlignment w:val="auto"/>
              <w:rPr>
                <w:rFonts w:ascii="Calibri" w:hAnsi="Calibri" w:cs="Calibri"/>
                <w:color w:val="000000"/>
                <w:sz w:val="22"/>
                <w:szCs w:val="22"/>
                <w:lang w:eastAsia="sl-SI"/>
              </w:rPr>
            </w:pPr>
            <w:r w:rsidRPr="004144A5">
              <w:rPr>
                <w:rFonts w:ascii="Calibri" w:hAnsi="Calibri" w:cs="Calibri"/>
                <w:color w:val="000000"/>
                <w:sz w:val="22"/>
                <w:szCs w:val="22"/>
                <w:lang w:eastAsia="sl-SI"/>
              </w:rPr>
              <w:t>Realizacija: 2017</w:t>
            </w:r>
          </w:p>
        </w:tc>
        <w:tc>
          <w:tcPr>
            <w:tcW w:w="1117" w:type="dxa"/>
            <w:tcBorders>
              <w:top w:val="single" w:sz="4" w:space="0" w:color="000000"/>
              <w:left w:val="nil"/>
              <w:bottom w:val="single" w:sz="4" w:space="0" w:color="000000"/>
              <w:right w:val="single" w:sz="4" w:space="0" w:color="000000"/>
            </w:tcBorders>
            <w:shd w:val="clear" w:color="000000" w:fill="C0C0C0"/>
            <w:noWrap/>
            <w:vAlign w:val="center"/>
            <w:hideMark/>
          </w:tcPr>
          <w:p w14:paraId="5C1C9370" w14:textId="77777777" w:rsidR="004144A5" w:rsidRPr="004144A5" w:rsidRDefault="004144A5" w:rsidP="004144A5">
            <w:pPr>
              <w:overflowPunct/>
              <w:autoSpaceDE/>
              <w:autoSpaceDN/>
              <w:adjustRightInd/>
              <w:spacing w:before="0" w:after="0"/>
              <w:ind w:left="0"/>
              <w:jc w:val="center"/>
              <w:textAlignment w:val="auto"/>
              <w:rPr>
                <w:rFonts w:ascii="Calibri" w:hAnsi="Calibri" w:cs="Calibri"/>
                <w:color w:val="000000"/>
                <w:sz w:val="22"/>
                <w:szCs w:val="22"/>
                <w:lang w:eastAsia="sl-SI"/>
              </w:rPr>
            </w:pPr>
            <w:r w:rsidRPr="004144A5">
              <w:rPr>
                <w:rFonts w:ascii="Calibri" w:hAnsi="Calibri" w:cs="Calibri"/>
                <w:color w:val="000000"/>
                <w:sz w:val="22"/>
                <w:szCs w:val="22"/>
                <w:lang w:eastAsia="sl-SI"/>
              </w:rPr>
              <w:t>Realizacija: 2018</w:t>
            </w:r>
          </w:p>
        </w:tc>
        <w:tc>
          <w:tcPr>
            <w:tcW w:w="1117" w:type="dxa"/>
            <w:tcBorders>
              <w:top w:val="single" w:sz="4" w:space="0" w:color="000000"/>
              <w:left w:val="nil"/>
              <w:bottom w:val="single" w:sz="4" w:space="0" w:color="000000"/>
              <w:right w:val="single" w:sz="4" w:space="0" w:color="000000"/>
            </w:tcBorders>
            <w:shd w:val="clear" w:color="000000" w:fill="C0C0C0"/>
            <w:noWrap/>
            <w:vAlign w:val="center"/>
            <w:hideMark/>
          </w:tcPr>
          <w:p w14:paraId="4F5123CA" w14:textId="77777777" w:rsidR="004144A5" w:rsidRPr="004144A5" w:rsidRDefault="004144A5" w:rsidP="004144A5">
            <w:pPr>
              <w:overflowPunct/>
              <w:autoSpaceDE/>
              <w:autoSpaceDN/>
              <w:adjustRightInd/>
              <w:spacing w:before="0" w:after="0"/>
              <w:ind w:left="0"/>
              <w:jc w:val="center"/>
              <w:textAlignment w:val="auto"/>
              <w:rPr>
                <w:rFonts w:ascii="Calibri" w:hAnsi="Calibri" w:cs="Calibri"/>
                <w:color w:val="000000"/>
                <w:sz w:val="22"/>
                <w:szCs w:val="22"/>
                <w:lang w:eastAsia="sl-SI"/>
              </w:rPr>
            </w:pPr>
            <w:r w:rsidRPr="004144A5">
              <w:rPr>
                <w:rFonts w:ascii="Calibri" w:hAnsi="Calibri" w:cs="Calibri"/>
                <w:color w:val="000000"/>
                <w:sz w:val="22"/>
                <w:szCs w:val="22"/>
                <w:lang w:eastAsia="sl-SI"/>
              </w:rPr>
              <w:t>Realizacija: 2019</w:t>
            </w:r>
          </w:p>
        </w:tc>
        <w:tc>
          <w:tcPr>
            <w:tcW w:w="1117" w:type="dxa"/>
            <w:tcBorders>
              <w:top w:val="single" w:sz="4" w:space="0" w:color="000000"/>
              <w:left w:val="nil"/>
              <w:bottom w:val="single" w:sz="4" w:space="0" w:color="000000"/>
              <w:right w:val="single" w:sz="4" w:space="0" w:color="000000"/>
            </w:tcBorders>
            <w:shd w:val="clear" w:color="000000" w:fill="C0C0C0"/>
            <w:noWrap/>
            <w:vAlign w:val="center"/>
            <w:hideMark/>
          </w:tcPr>
          <w:p w14:paraId="76D6D458" w14:textId="77777777" w:rsidR="004144A5" w:rsidRPr="004144A5" w:rsidRDefault="004144A5" w:rsidP="004144A5">
            <w:pPr>
              <w:overflowPunct/>
              <w:autoSpaceDE/>
              <w:autoSpaceDN/>
              <w:adjustRightInd/>
              <w:spacing w:before="0" w:after="0"/>
              <w:ind w:left="0"/>
              <w:jc w:val="center"/>
              <w:textAlignment w:val="auto"/>
              <w:rPr>
                <w:rFonts w:ascii="Calibri" w:hAnsi="Calibri" w:cs="Calibri"/>
                <w:color w:val="000000"/>
                <w:sz w:val="22"/>
                <w:szCs w:val="22"/>
                <w:lang w:eastAsia="sl-SI"/>
              </w:rPr>
            </w:pPr>
            <w:r w:rsidRPr="004144A5">
              <w:rPr>
                <w:rFonts w:ascii="Calibri" w:hAnsi="Calibri" w:cs="Calibri"/>
                <w:color w:val="000000"/>
                <w:sz w:val="22"/>
                <w:szCs w:val="22"/>
                <w:lang w:eastAsia="sl-SI"/>
              </w:rPr>
              <w:t>Realizacija: 2020</w:t>
            </w:r>
          </w:p>
        </w:tc>
        <w:tc>
          <w:tcPr>
            <w:tcW w:w="1117" w:type="dxa"/>
            <w:tcBorders>
              <w:top w:val="single" w:sz="4" w:space="0" w:color="000000"/>
              <w:left w:val="nil"/>
              <w:bottom w:val="single" w:sz="4" w:space="0" w:color="000000"/>
              <w:right w:val="single" w:sz="4" w:space="0" w:color="000000"/>
            </w:tcBorders>
            <w:shd w:val="clear" w:color="000000" w:fill="C0C0C0"/>
            <w:noWrap/>
            <w:vAlign w:val="center"/>
            <w:hideMark/>
          </w:tcPr>
          <w:p w14:paraId="2A9D3D9D" w14:textId="77777777" w:rsidR="004144A5" w:rsidRPr="004144A5" w:rsidRDefault="004144A5" w:rsidP="004144A5">
            <w:pPr>
              <w:overflowPunct/>
              <w:autoSpaceDE/>
              <w:autoSpaceDN/>
              <w:adjustRightInd/>
              <w:spacing w:before="0" w:after="0"/>
              <w:ind w:left="0"/>
              <w:jc w:val="center"/>
              <w:textAlignment w:val="auto"/>
              <w:rPr>
                <w:rFonts w:ascii="Calibri" w:hAnsi="Calibri" w:cs="Calibri"/>
                <w:color w:val="000000"/>
                <w:sz w:val="22"/>
                <w:szCs w:val="22"/>
                <w:lang w:eastAsia="sl-SI"/>
              </w:rPr>
            </w:pPr>
            <w:r w:rsidRPr="004144A5">
              <w:rPr>
                <w:rFonts w:ascii="Calibri" w:hAnsi="Calibri" w:cs="Calibri"/>
                <w:color w:val="000000"/>
                <w:sz w:val="22"/>
                <w:szCs w:val="22"/>
                <w:lang w:eastAsia="sl-SI"/>
              </w:rPr>
              <w:t>Realizacija: 2021</w:t>
            </w:r>
          </w:p>
        </w:tc>
      </w:tr>
      <w:tr w:rsidR="004144A5" w:rsidRPr="004144A5" w14:paraId="3D4A77DC" w14:textId="77777777" w:rsidTr="00486FEE">
        <w:trPr>
          <w:trHeight w:val="259"/>
        </w:trPr>
        <w:tc>
          <w:tcPr>
            <w:tcW w:w="668" w:type="dxa"/>
            <w:tcBorders>
              <w:top w:val="nil"/>
              <w:left w:val="single" w:sz="4" w:space="0" w:color="000000"/>
              <w:bottom w:val="single" w:sz="4" w:space="0" w:color="000000"/>
              <w:right w:val="single" w:sz="4" w:space="0" w:color="000000"/>
            </w:tcBorders>
            <w:shd w:val="clear" w:color="000000" w:fill="C0C0C0"/>
            <w:noWrap/>
            <w:vAlign w:val="center"/>
            <w:hideMark/>
          </w:tcPr>
          <w:p w14:paraId="6A45FD83" w14:textId="77777777" w:rsidR="004144A5" w:rsidRPr="004144A5" w:rsidRDefault="004144A5" w:rsidP="004144A5">
            <w:pPr>
              <w:overflowPunct/>
              <w:autoSpaceDE/>
              <w:autoSpaceDN/>
              <w:adjustRightInd/>
              <w:spacing w:before="0" w:after="0"/>
              <w:ind w:left="0"/>
              <w:jc w:val="center"/>
              <w:textAlignment w:val="auto"/>
              <w:rPr>
                <w:rFonts w:ascii="Calibri" w:hAnsi="Calibri" w:cs="Calibri"/>
                <w:color w:val="000000"/>
                <w:sz w:val="22"/>
                <w:szCs w:val="22"/>
                <w:lang w:eastAsia="sl-SI"/>
              </w:rPr>
            </w:pPr>
            <w:r w:rsidRPr="004144A5">
              <w:rPr>
                <w:rFonts w:ascii="Calibri" w:hAnsi="Calibri" w:cs="Calibri"/>
                <w:color w:val="000000"/>
                <w:sz w:val="22"/>
                <w:szCs w:val="22"/>
                <w:lang w:eastAsia="sl-SI"/>
              </w:rPr>
              <w:t>1</w:t>
            </w:r>
          </w:p>
        </w:tc>
        <w:tc>
          <w:tcPr>
            <w:tcW w:w="3375" w:type="dxa"/>
            <w:tcBorders>
              <w:top w:val="nil"/>
              <w:left w:val="nil"/>
              <w:bottom w:val="single" w:sz="4" w:space="0" w:color="000000"/>
              <w:right w:val="single" w:sz="4" w:space="0" w:color="000000"/>
            </w:tcBorders>
            <w:shd w:val="clear" w:color="000000" w:fill="C0C0C0"/>
            <w:noWrap/>
            <w:vAlign w:val="center"/>
            <w:hideMark/>
          </w:tcPr>
          <w:p w14:paraId="1A1B83E7" w14:textId="77777777" w:rsidR="004144A5" w:rsidRPr="004144A5" w:rsidRDefault="004144A5" w:rsidP="004144A5">
            <w:pPr>
              <w:overflowPunct/>
              <w:autoSpaceDE/>
              <w:autoSpaceDN/>
              <w:adjustRightInd/>
              <w:spacing w:before="0" w:after="0"/>
              <w:ind w:left="0"/>
              <w:jc w:val="center"/>
              <w:textAlignment w:val="auto"/>
              <w:rPr>
                <w:rFonts w:ascii="Calibri" w:hAnsi="Calibri" w:cs="Calibri"/>
                <w:color w:val="000000"/>
                <w:sz w:val="22"/>
                <w:szCs w:val="22"/>
                <w:lang w:eastAsia="sl-SI"/>
              </w:rPr>
            </w:pPr>
            <w:r w:rsidRPr="004144A5">
              <w:rPr>
                <w:rFonts w:ascii="Calibri" w:hAnsi="Calibri" w:cs="Calibri"/>
                <w:color w:val="000000"/>
                <w:sz w:val="22"/>
                <w:szCs w:val="22"/>
                <w:lang w:eastAsia="sl-SI"/>
              </w:rPr>
              <w:t>2</w:t>
            </w:r>
          </w:p>
        </w:tc>
        <w:tc>
          <w:tcPr>
            <w:tcW w:w="1117" w:type="dxa"/>
            <w:tcBorders>
              <w:top w:val="nil"/>
              <w:left w:val="nil"/>
              <w:bottom w:val="single" w:sz="4" w:space="0" w:color="000000"/>
              <w:right w:val="single" w:sz="4" w:space="0" w:color="000000"/>
            </w:tcBorders>
            <w:shd w:val="clear" w:color="000000" w:fill="C0C0C0"/>
            <w:noWrap/>
            <w:vAlign w:val="center"/>
            <w:hideMark/>
          </w:tcPr>
          <w:p w14:paraId="2C9FEB51" w14:textId="77777777" w:rsidR="004144A5" w:rsidRPr="004144A5" w:rsidRDefault="004144A5" w:rsidP="004144A5">
            <w:pPr>
              <w:overflowPunct/>
              <w:autoSpaceDE/>
              <w:autoSpaceDN/>
              <w:adjustRightInd/>
              <w:spacing w:before="0" w:after="0"/>
              <w:ind w:left="0"/>
              <w:jc w:val="center"/>
              <w:textAlignment w:val="auto"/>
              <w:rPr>
                <w:rFonts w:ascii="Calibri" w:hAnsi="Calibri" w:cs="Calibri"/>
                <w:color w:val="000000"/>
                <w:sz w:val="22"/>
                <w:szCs w:val="22"/>
                <w:lang w:eastAsia="sl-SI"/>
              </w:rPr>
            </w:pPr>
            <w:r w:rsidRPr="004144A5">
              <w:rPr>
                <w:rFonts w:ascii="Calibri" w:hAnsi="Calibri" w:cs="Calibri"/>
                <w:color w:val="000000"/>
                <w:sz w:val="22"/>
                <w:szCs w:val="22"/>
                <w:lang w:eastAsia="sl-SI"/>
              </w:rPr>
              <w:t>3</w:t>
            </w:r>
          </w:p>
        </w:tc>
        <w:tc>
          <w:tcPr>
            <w:tcW w:w="1117" w:type="dxa"/>
            <w:tcBorders>
              <w:top w:val="nil"/>
              <w:left w:val="nil"/>
              <w:bottom w:val="single" w:sz="4" w:space="0" w:color="000000"/>
              <w:right w:val="single" w:sz="4" w:space="0" w:color="000000"/>
            </w:tcBorders>
            <w:shd w:val="clear" w:color="000000" w:fill="C0C0C0"/>
            <w:noWrap/>
            <w:vAlign w:val="center"/>
            <w:hideMark/>
          </w:tcPr>
          <w:p w14:paraId="0E135753" w14:textId="77777777" w:rsidR="004144A5" w:rsidRPr="004144A5" w:rsidRDefault="004144A5" w:rsidP="004144A5">
            <w:pPr>
              <w:overflowPunct/>
              <w:autoSpaceDE/>
              <w:autoSpaceDN/>
              <w:adjustRightInd/>
              <w:spacing w:before="0" w:after="0"/>
              <w:ind w:left="0"/>
              <w:jc w:val="center"/>
              <w:textAlignment w:val="auto"/>
              <w:rPr>
                <w:rFonts w:ascii="Calibri" w:hAnsi="Calibri" w:cs="Calibri"/>
                <w:color w:val="000000"/>
                <w:sz w:val="22"/>
                <w:szCs w:val="22"/>
                <w:lang w:eastAsia="sl-SI"/>
              </w:rPr>
            </w:pPr>
            <w:r w:rsidRPr="004144A5">
              <w:rPr>
                <w:rFonts w:ascii="Calibri" w:hAnsi="Calibri" w:cs="Calibri"/>
                <w:color w:val="000000"/>
                <w:sz w:val="22"/>
                <w:szCs w:val="22"/>
                <w:lang w:eastAsia="sl-SI"/>
              </w:rPr>
              <w:t>4</w:t>
            </w:r>
          </w:p>
        </w:tc>
        <w:tc>
          <w:tcPr>
            <w:tcW w:w="1117" w:type="dxa"/>
            <w:tcBorders>
              <w:top w:val="nil"/>
              <w:left w:val="nil"/>
              <w:bottom w:val="single" w:sz="4" w:space="0" w:color="000000"/>
              <w:right w:val="single" w:sz="4" w:space="0" w:color="000000"/>
            </w:tcBorders>
            <w:shd w:val="clear" w:color="000000" w:fill="C0C0C0"/>
            <w:noWrap/>
            <w:vAlign w:val="center"/>
            <w:hideMark/>
          </w:tcPr>
          <w:p w14:paraId="1709B6EA" w14:textId="77777777" w:rsidR="004144A5" w:rsidRPr="004144A5" w:rsidRDefault="004144A5" w:rsidP="004144A5">
            <w:pPr>
              <w:overflowPunct/>
              <w:autoSpaceDE/>
              <w:autoSpaceDN/>
              <w:adjustRightInd/>
              <w:spacing w:before="0" w:after="0"/>
              <w:ind w:left="0"/>
              <w:jc w:val="center"/>
              <w:textAlignment w:val="auto"/>
              <w:rPr>
                <w:rFonts w:ascii="Calibri" w:hAnsi="Calibri" w:cs="Calibri"/>
                <w:color w:val="000000"/>
                <w:sz w:val="22"/>
                <w:szCs w:val="22"/>
                <w:lang w:eastAsia="sl-SI"/>
              </w:rPr>
            </w:pPr>
            <w:r w:rsidRPr="004144A5">
              <w:rPr>
                <w:rFonts w:ascii="Calibri" w:hAnsi="Calibri" w:cs="Calibri"/>
                <w:color w:val="000000"/>
                <w:sz w:val="22"/>
                <w:szCs w:val="22"/>
                <w:lang w:eastAsia="sl-SI"/>
              </w:rPr>
              <w:t>5</w:t>
            </w:r>
          </w:p>
        </w:tc>
        <w:tc>
          <w:tcPr>
            <w:tcW w:w="1117" w:type="dxa"/>
            <w:tcBorders>
              <w:top w:val="nil"/>
              <w:left w:val="nil"/>
              <w:bottom w:val="single" w:sz="4" w:space="0" w:color="000000"/>
              <w:right w:val="single" w:sz="4" w:space="0" w:color="000000"/>
            </w:tcBorders>
            <w:shd w:val="clear" w:color="000000" w:fill="C0C0C0"/>
            <w:noWrap/>
            <w:vAlign w:val="center"/>
            <w:hideMark/>
          </w:tcPr>
          <w:p w14:paraId="6ABAE57A" w14:textId="77777777" w:rsidR="004144A5" w:rsidRPr="004144A5" w:rsidRDefault="004144A5" w:rsidP="004144A5">
            <w:pPr>
              <w:overflowPunct/>
              <w:autoSpaceDE/>
              <w:autoSpaceDN/>
              <w:adjustRightInd/>
              <w:spacing w:before="0" w:after="0"/>
              <w:ind w:left="0"/>
              <w:jc w:val="center"/>
              <w:textAlignment w:val="auto"/>
              <w:rPr>
                <w:rFonts w:ascii="Calibri" w:hAnsi="Calibri" w:cs="Calibri"/>
                <w:color w:val="000000"/>
                <w:sz w:val="22"/>
                <w:szCs w:val="22"/>
                <w:lang w:eastAsia="sl-SI"/>
              </w:rPr>
            </w:pPr>
            <w:r w:rsidRPr="004144A5">
              <w:rPr>
                <w:rFonts w:ascii="Calibri" w:hAnsi="Calibri" w:cs="Calibri"/>
                <w:color w:val="000000"/>
                <w:sz w:val="22"/>
                <w:szCs w:val="22"/>
                <w:lang w:eastAsia="sl-SI"/>
              </w:rPr>
              <w:t>6</w:t>
            </w:r>
          </w:p>
        </w:tc>
        <w:tc>
          <w:tcPr>
            <w:tcW w:w="1117" w:type="dxa"/>
            <w:tcBorders>
              <w:top w:val="nil"/>
              <w:left w:val="nil"/>
              <w:bottom w:val="single" w:sz="4" w:space="0" w:color="000000"/>
              <w:right w:val="single" w:sz="4" w:space="0" w:color="000000"/>
            </w:tcBorders>
            <w:shd w:val="clear" w:color="000000" w:fill="C0C0C0"/>
            <w:noWrap/>
            <w:vAlign w:val="center"/>
            <w:hideMark/>
          </w:tcPr>
          <w:p w14:paraId="1F027B8C" w14:textId="77777777" w:rsidR="004144A5" w:rsidRPr="004144A5" w:rsidRDefault="004144A5" w:rsidP="004144A5">
            <w:pPr>
              <w:overflowPunct/>
              <w:autoSpaceDE/>
              <w:autoSpaceDN/>
              <w:adjustRightInd/>
              <w:spacing w:before="0" w:after="0"/>
              <w:ind w:left="0"/>
              <w:jc w:val="center"/>
              <w:textAlignment w:val="auto"/>
              <w:rPr>
                <w:rFonts w:ascii="Calibri" w:hAnsi="Calibri" w:cs="Calibri"/>
                <w:color w:val="000000"/>
                <w:sz w:val="22"/>
                <w:szCs w:val="22"/>
                <w:lang w:eastAsia="sl-SI"/>
              </w:rPr>
            </w:pPr>
            <w:r w:rsidRPr="004144A5">
              <w:rPr>
                <w:rFonts w:ascii="Calibri" w:hAnsi="Calibri" w:cs="Calibri"/>
                <w:color w:val="000000"/>
                <w:sz w:val="22"/>
                <w:szCs w:val="22"/>
                <w:lang w:eastAsia="sl-SI"/>
              </w:rPr>
              <w:t>7</w:t>
            </w:r>
          </w:p>
        </w:tc>
      </w:tr>
      <w:tr w:rsidR="004144A5" w:rsidRPr="004144A5" w14:paraId="0E520EDA" w14:textId="77777777" w:rsidTr="00486FEE">
        <w:trPr>
          <w:trHeight w:val="259"/>
        </w:trPr>
        <w:tc>
          <w:tcPr>
            <w:tcW w:w="668" w:type="dxa"/>
            <w:tcBorders>
              <w:top w:val="nil"/>
              <w:left w:val="single" w:sz="4" w:space="0" w:color="000000"/>
              <w:bottom w:val="single" w:sz="4" w:space="0" w:color="000000"/>
              <w:right w:val="single" w:sz="4" w:space="0" w:color="000000"/>
            </w:tcBorders>
            <w:shd w:val="clear" w:color="000000" w:fill="FFFFFF"/>
            <w:noWrap/>
            <w:vAlign w:val="bottom"/>
            <w:hideMark/>
          </w:tcPr>
          <w:p w14:paraId="6CE51021" w14:textId="77777777" w:rsidR="004144A5" w:rsidRPr="004144A5" w:rsidRDefault="004144A5" w:rsidP="004144A5">
            <w:pPr>
              <w:overflowPunct/>
              <w:autoSpaceDE/>
              <w:autoSpaceDN/>
              <w:adjustRightInd/>
              <w:spacing w:before="0" w:after="0"/>
              <w:ind w:left="0"/>
              <w:textAlignment w:val="auto"/>
              <w:rPr>
                <w:rFonts w:ascii="Arial Narrow" w:hAnsi="Arial Narrow" w:cs="Calibri"/>
                <w:color w:val="000000"/>
                <w:lang w:eastAsia="sl-SI"/>
              </w:rPr>
            </w:pPr>
            <w:r w:rsidRPr="004144A5">
              <w:rPr>
                <w:rFonts w:ascii="Arial Narrow" w:hAnsi="Arial Narrow" w:cs="Calibri"/>
                <w:color w:val="000000"/>
                <w:lang w:eastAsia="sl-SI"/>
              </w:rPr>
              <w:t>410</w:t>
            </w:r>
          </w:p>
        </w:tc>
        <w:tc>
          <w:tcPr>
            <w:tcW w:w="3375" w:type="dxa"/>
            <w:tcBorders>
              <w:top w:val="nil"/>
              <w:left w:val="nil"/>
              <w:bottom w:val="single" w:sz="4" w:space="0" w:color="000000"/>
              <w:right w:val="single" w:sz="4" w:space="0" w:color="000000"/>
            </w:tcBorders>
            <w:shd w:val="clear" w:color="000000" w:fill="FFFFFF"/>
            <w:noWrap/>
            <w:vAlign w:val="bottom"/>
            <w:hideMark/>
          </w:tcPr>
          <w:p w14:paraId="2AA8C0B2" w14:textId="77777777" w:rsidR="004144A5" w:rsidRPr="004144A5" w:rsidRDefault="004144A5" w:rsidP="004144A5">
            <w:pPr>
              <w:overflowPunct/>
              <w:autoSpaceDE/>
              <w:autoSpaceDN/>
              <w:adjustRightInd/>
              <w:spacing w:before="0" w:after="0"/>
              <w:ind w:left="0"/>
              <w:textAlignment w:val="auto"/>
              <w:rPr>
                <w:rFonts w:ascii="Arial Narrow" w:hAnsi="Arial Narrow" w:cs="Calibri"/>
                <w:color w:val="000000"/>
                <w:lang w:eastAsia="sl-SI"/>
              </w:rPr>
            </w:pPr>
            <w:r w:rsidRPr="004144A5">
              <w:rPr>
                <w:rFonts w:ascii="Arial Narrow" w:hAnsi="Arial Narrow" w:cs="Calibri"/>
                <w:color w:val="000000"/>
                <w:lang w:eastAsia="sl-SI"/>
              </w:rPr>
              <w:t>SUBVENCIJE</w:t>
            </w:r>
          </w:p>
        </w:tc>
        <w:tc>
          <w:tcPr>
            <w:tcW w:w="1117" w:type="dxa"/>
            <w:tcBorders>
              <w:top w:val="nil"/>
              <w:left w:val="nil"/>
              <w:bottom w:val="single" w:sz="4" w:space="0" w:color="000000"/>
              <w:right w:val="single" w:sz="4" w:space="0" w:color="000000"/>
            </w:tcBorders>
            <w:shd w:val="clear" w:color="000000" w:fill="FFFFFF"/>
            <w:noWrap/>
            <w:vAlign w:val="bottom"/>
            <w:hideMark/>
          </w:tcPr>
          <w:p w14:paraId="26F52623" w14:textId="77777777" w:rsidR="004144A5" w:rsidRPr="004144A5" w:rsidRDefault="004144A5" w:rsidP="004144A5">
            <w:pPr>
              <w:overflowPunct/>
              <w:autoSpaceDE/>
              <w:autoSpaceDN/>
              <w:adjustRightInd/>
              <w:spacing w:before="0" w:after="0"/>
              <w:ind w:left="0"/>
              <w:jc w:val="right"/>
              <w:textAlignment w:val="auto"/>
              <w:rPr>
                <w:rFonts w:ascii="Arial Narrow" w:hAnsi="Arial Narrow" w:cs="Calibri"/>
                <w:color w:val="000000"/>
                <w:lang w:eastAsia="sl-SI"/>
              </w:rPr>
            </w:pPr>
            <w:r w:rsidRPr="004144A5">
              <w:rPr>
                <w:rFonts w:ascii="Arial Narrow" w:hAnsi="Arial Narrow" w:cs="Calibri"/>
                <w:color w:val="000000"/>
                <w:lang w:eastAsia="sl-SI"/>
              </w:rPr>
              <w:t>504.684,66</w:t>
            </w:r>
          </w:p>
        </w:tc>
        <w:tc>
          <w:tcPr>
            <w:tcW w:w="1117" w:type="dxa"/>
            <w:tcBorders>
              <w:top w:val="nil"/>
              <w:left w:val="nil"/>
              <w:bottom w:val="single" w:sz="4" w:space="0" w:color="000000"/>
              <w:right w:val="single" w:sz="4" w:space="0" w:color="000000"/>
            </w:tcBorders>
            <w:shd w:val="clear" w:color="000000" w:fill="FFFFFF"/>
            <w:noWrap/>
            <w:vAlign w:val="bottom"/>
            <w:hideMark/>
          </w:tcPr>
          <w:p w14:paraId="25C4CC68" w14:textId="77777777" w:rsidR="004144A5" w:rsidRPr="004144A5" w:rsidRDefault="004144A5" w:rsidP="004144A5">
            <w:pPr>
              <w:overflowPunct/>
              <w:autoSpaceDE/>
              <w:autoSpaceDN/>
              <w:adjustRightInd/>
              <w:spacing w:before="0" w:after="0"/>
              <w:ind w:left="0"/>
              <w:jc w:val="right"/>
              <w:textAlignment w:val="auto"/>
              <w:rPr>
                <w:rFonts w:ascii="Arial Narrow" w:hAnsi="Arial Narrow" w:cs="Calibri"/>
                <w:color w:val="000000"/>
                <w:lang w:eastAsia="sl-SI"/>
              </w:rPr>
            </w:pPr>
            <w:r w:rsidRPr="004144A5">
              <w:rPr>
                <w:rFonts w:ascii="Arial Narrow" w:hAnsi="Arial Narrow" w:cs="Calibri"/>
                <w:color w:val="000000"/>
                <w:lang w:eastAsia="sl-SI"/>
              </w:rPr>
              <w:t>442.984,26</w:t>
            </w:r>
          </w:p>
        </w:tc>
        <w:tc>
          <w:tcPr>
            <w:tcW w:w="1117" w:type="dxa"/>
            <w:tcBorders>
              <w:top w:val="nil"/>
              <w:left w:val="nil"/>
              <w:bottom w:val="single" w:sz="4" w:space="0" w:color="000000"/>
              <w:right w:val="single" w:sz="4" w:space="0" w:color="000000"/>
            </w:tcBorders>
            <w:shd w:val="clear" w:color="000000" w:fill="FFFFFF"/>
            <w:noWrap/>
            <w:vAlign w:val="bottom"/>
            <w:hideMark/>
          </w:tcPr>
          <w:p w14:paraId="09E27465" w14:textId="77777777" w:rsidR="004144A5" w:rsidRPr="004144A5" w:rsidRDefault="004144A5" w:rsidP="004144A5">
            <w:pPr>
              <w:overflowPunct/>
              <w:autoSpaceDE/>
              <w:autoSpaceDN/>
              <w:adjustRightInd/>
              <w:spacing w:before="0" w:after="0"/>
              <w:ind w:left="0"/>
              <w:jc w:val="right"/>
              <w:textAlignment w:val="auto"/>
              <w:rPr>
                <w:rFonts w:ascii="Arial Narrow" w:hAnsi="Arial Narrow" w:cs="Calibri"/>
                <w:color w:val="000000"/>
                <w:lang w:eastAsia="sl-SI"/>
              </w:rPr>
            </w:pPr>
            <w:r w:rsidRPr="004144A5">
              <w:rPr>
                <w:rFonts w:ascii="Arial Narrow" w:hAnsi="Arial Narrow" w:cs="Calibri"/>
                <w:color w:val="000000"/>
                <w:lang w:eastAsia="sl-SI"/>
              </w:rPr>
              <w:t>406.451,05</w:t>
            </w:r>
          </w:p>
        </w:tc>
        <w:tc>
          <w:tcPr>
            <w:tcW w:w="1117" w:type="dxa"/>
            <w:tcBorders>
              <w:top w:val="nil"/>
              <w:left w:val="nil"/>
              <w:bottom w:val="single" w:sz="4" w:space="0" w:color="000000"/>
              <w:right w:val="single" w:sz="4" w:space="0" w:color="000000"/>
            </w:tcBorders>
            <w:shd w:val="clear" w:color="000000" w:fill="FFFFFF"/>
            <w:noWrap/>
            <w:vAlign w:val="bottom"/>
            <w:hideMark/>
          </w:tcPr>
          <w:p w14:paraId="4F980C86" w14:textId="77777777" w:rsidR="004144A5" w:rsidRPr="004144A5" w:rsidRDefault="004144A5" w:rsidP="004144A5">
            <w:pPr>
              <w:overflowPunct/>
              <w:autoSpaceDE/>
              <w:autoSpaceDN/>
              <w:adjustRightInd/>
              <w:spacing w:before="0" w:after="0"/>
              <w:ind w:left="0"/>
              <w:jc w:val="right"/>
              <w:textAlignment w:val="auto"/>
              <w:rPr>
                <w:rFonts w:ascii="Arial Narrow" w:hAnsi="Arial Narrow" w:cs="Calibri"/>
                <w:color w:val="000000"/>
                <w:lang w:eastAsia="sl-SI"/>
              </w:rPr>
            </w:pPr>
            <w:r w:rsidRPr="004144A5">
              <w:rPr>
                <w:rFonts w:ascii="Arial Narrow" w:hAnsi="Arial Narrow" w:cs="Calibri"/>
                <w:color w:val="000000"/>
                <w:lang w:eastAsia="sl-SI"/>
              </w:rPr>
              <w:t>363.249,75</w:t>
            </w:r>
          </w:p>
        </w:tc>
        <w:tc>
          <w:tcPr>
            <w:tcW w:w="1117" w:type="dxa"/>
            <w:tcBorders>
              <w:top w:val="nil"/>
              <w:left w:val="nil"/>
              <w:bottom w:val="single" w:sz="4" w:space="0" w:color="000000"/>
              <w:right w:val="single" w:sz="4" w:space="0" w:color="000000"/>
            </w:tcBorders>
            <w:shd w:val="clear" w:color="000000" w:fill="FFFFFF"/>
            <w:noWrap/>
            <w:vAlign w:val="bottom"/>
            <w:hideMark/>
          </w:tcPr>
          <w:p w14:paraId="1725559C" w14:textId="77777777" w:rsidR="004144A5" w:rsidRPr="004144A5" w:rsidRDefault="004144A5" w:rsidP="004144A5">
            <w:pPr>
              <w:overflowPunct/>
              <w:autoSpaceDE/>
              <w:autoSpaceDN/>
              <w:adjustRightInd/>
              <w:spacing w:before="0" w:after="0"/>
              <w:ind w:left="0"/>
              <w:jc w:val="right"/>
              <w:textAlignment w:val="auto"/>
              <w:rPr>
                <w:rFonts w:ascii="Arial Narrow" w:hAnsi="Arial Narrow" w:cs="Calibri"/>
                <w:color w:val="000000"/>
                <w:lang w:eastAsia="sl-SI"/>
              </w:rPr>
            </w:pPr>
            <w:r w:rsidRPr="004144A5">
              <w:rPr>
                <w:rFonts w:ascii="Arial Narrow" w:hAnsi="Arial Narrow" w:cs="Calibri"/>
                <w:color w:val="000000"/>
                <w:lang w:eastAsia="sl-SI"/>
              </w:rPr>
              <w:t>415.687,84</w:t>
            </w:r>
          </w:p>
        </w:tc>
      </w:tr>
      <w:tr w:rsidR="004144A5" w:rsidRPr="004144A5" w14:paraId="72499120" w14:textId="77777777" w:rsidTr="00486FEE">
        <w:trPr>
          <w:trHeight w:val="259"/>
        </w:trPr>
        <w:tc>
          <w:tcPr>
            <w:tcW w:w="668" w:type="dxa"/>
            <w:tcBorders>
              <w:top w:val="nil"/>
              <w:left w:val="single" w:sz="4" w:space="0" w:color="000000"/>
              <w:bottom w:val="single" w:sz="4" w:space="0" w:color="000000"/>
              <w:right w:val="single" w:sz="4" w:space="0" w:color="000000"/>
            </w:tcBorders>
            <w:shd w:val="clear" w:color="000000" w:fill="FFFFFF"/>
            <w:noWrap/>
            <w:vAlign w:val="bottom"/>
            <w:hideMark/>
          </w:tcPr>
          <w:p w14:paraId="7D10781D" w14:textId="77777777" w:rsidR="004144A5" w:rsidRPr="004144A5" w:rsidRDefault="004144A5" w:rsidP="004144A5">
            <w:pPr>
              <w:overflowPunct/>
              <w:autoSpaceDE/>
              <w:autoSpaceDN/>
              <w:adjustRightInd/>
              <w:spacing w:before="0" w:after="0"/>
              <w:ind w:left="0"/>
              <w:textAlignment w:val="auto"/>
              <w:rPr>
                <w:rFonts w:ascii="Arial Narrow" w:hAnsi="Arial Narrow" w:cs="Calibri"/>
                <w:color w:val="000000"/>
                <w:lang w:eastAsia="sl-SI"/>
              </w:rPr>
            </w:pPr>
            <w:r w:rsidRPr="004144A5">
              <w:rPr>
                <w:rFonts w:ascii="Arial Narrow" w:hAnsi="Arial Narrow" w:cs="Calibri"/>
                <w:color w:val="000000"/>
                <w:lang w:eastAsia="sl-SI"/>
              </w:rPr>
              <w:t>411</w:t>
            </w:r>
          </w:p>
        </w:tc>
        <w:tc>
          <w:tcPr>
            <w:tcW w:w="3375" w:type="dxa"/>
            <w:tcBorders>
              <w:top w:val="nil"/>
              <w:left w:val="nil"/>
              <w:bottom w:val="single" w:sz="4" w:space="0" w:color="000000"/>
              <w:right w:val="single" w:sz="4" w:space="0" w:color="000000"/>
            </w:tcBorders>
            <w:shd w:val="clear" w:color="000000" w:fill="FFFFFF"/>
            <w:noWrap/>
            <w:vAlign w:val="bottom"/>
            <w:hideMark/>
          </w:tcPr>
          <w:p w14:paraId="7BDCF634" w14:textId="77777777" w:rsidR="004144A5" w:rsidRPr="004144A5" w:rsidRDefault="004144A5" w:rsidP="004144A5">
            <w:pPr>
              <w:overflowPunct/>
              <w:autoSpaceDE/>
              <w:autoSpaceDN/>
              <w:adjustRightInd/>
              <w:spacing w:before="0" w:after="0"/>
              <w:ind w:left="0"/>
              <w:textAlignment w:val="auto"/>
              <w:rPr>
                <w:rFonts w:ascii="Arial Narrow" w:hAnsi="Arial Narrow" w:cs="Calibri"/>
                <w:color w:val="000000"/>
                <w:lang w:eastAsia="sl-SI"/>
              </w:rPr>
            </w:pPr>
            <w:r w:rsidRPr="004144A5">
              <w:rPr>
                <w:rFonts w:ascii="Arial Narrow" w:hAnsi="Arial Narrow" w:cs="Calibri"/>
                <w:color w:val="000000"/>
                <w:lang w:eastAsia="sl-SI"/>
              </w:rPr>
              <w:t>TRANSFERI POSAMEZNIKOM IN GOSPODINJSTVOM</w:t>
            </w:r>
          </w:p>
        </w:tc>
        <w:tc>
          <w:tcPr>
            <w:tcW w:w="1117" w:type="dxa"/>
            <w:tcBorders>
              <w:top w:val="nil"/>
              <w:left w:val="nil"/>
              <w:bottom w:val="single" w:sz="4" w:space="0" w:color="000000"/>
              <w:right w:val="single" w:sz="4" w:space="0" w:color="000000"/>
            </w:tcBorders>
            <w:shd w:val="clear" w:color="000000" w:fill="FFFFFF"/>
            <w:noWrap/>
            <w:vAlign w:val="bottom"/>
            <w:hideMark/>
          </w:tcPr>
          <w:p w14:paraId="66DE2AE4" w14:textId="77777777" w:rsidR="004144A5" w:rsidRPr="004144A5" w:rsidRDefault="004144A5" w:rsidP="004144A5">
            <w:pPr>
              <w:overflowPunct/>
              <w:autoSpaceDE/>
              <w:autoSpaceDN/>
              <w:adjustRightInd/>
              <w:spacing w:before="0" w:after="0"/>
              <w:ind w:left="0"/>
              <w:jc w:val="right"/>
              <w:textAlignment w:val="auto"/>
              <w:rPr>
                <w:rFonts w:ascii="Arial Narrow" w:hAnsi="Arial Narrow" w:cs="Calibri"/>
                <w:color w:val="000000"/>
                <w:lang w:eastAsia="sl-SI"/>
              </w:rPr>
            </w:pPr>
            <w:r w:rsidRPr="004144A5">
              <w:rPr>
                <w:rFonts w:ascii="Arial Narrow" w:hAnsi="Arial Narrow" w:cs="Calibri"/>
                <w:color w:val="000000"/>
                <w:lang w:eastAsia="sl-SI"/>
              </w:rPr>
              <w:t>2.583.910,09</w:t>
            </w:r>
          </w:p>
        </w:tc>
        <w:tc>
          <w:tcPr>
            <w:tcW w:w="1117" w:type="dxa"/>
            <w:tcBorders>
              <w:top w:val="nil"/>
              <w:left w:val="nil"/>
              <w:bottom w:val="single" w:sz="4" w:space="0" w:color="000000"/>
              <w:right w:val="single" w:sz="4" w:space="0" w:color="000000"/>
            </w:tcBorders>
            <w:shd w:val="clear" w:color="000000" w:fill="FFFFFF"/>
            <w:noWrap/>
            <w:vAlign w:val="bottom"/>
            <w:hideMark/>
          </w:tcPr>
          <w:p w14:paraId="74204C5C" w14:textId="77777777" w:rsidR="004144A5" w:rsidRPr="004144A5" w:rsidRDefault="004144A5" w:rsidP="004144A5">
            <w:pPr>
              <w:overflowPunct/>
              <w:autoSpaceDE/>
              <w:autoSpaceDN/>
              <w:adjustRightInd/>
              <w:spacing w:before="0" w:after="0"/>
              <w:ind w:left="0"/>
              <w:jc w:val="right"/>
              <w:textAlignment w:val="auto"/>
              <w:rPr>
                <w:rFonts w:ascii="Arial Narrow" w:hAnsi="Arial Narrow" w:cs="Calibri"/>
                <w:color w:val="000000"/>
                <w:lang w:eastAsia="sl-SI"/>
              </w:rPr>
            </w:pPr>
            <w:r w:rsidRPr="004144A5">
              <w:rPr>
                <w:rFonts w:ascii="Arial Narrow" w:hAnsi="Arial Narrow" w:cs="Calibri"/>
                <w:color w:val="000000"/>
                <w:lang w:eastAsia="sl-SI"/>
              </w:rPr>
              <w:t>2.629.101,82</w:t>
            </w:r>
          </w:p>
        </w:tc>
        <w:tc>
          <w:tcPr>
            <w:tcW w:w="1117" w:type="dxa"/>
            <w:tcBorders>
              <w:top w:val="nil"/>
              <w:left w:val="nil"/>
              <w:bottom w:val="single" w:sz="4" w:space="0" w:color="000000"/>
              <w:right w:val="single" w:sz="4" w:space="0" w:color="000000"/>
            </w:tcBorders>
            <w:shd w:val="clear" w:color="000000" w:fill="FFFFFF"/>
            <w:noWrap/>
            <w:vAlign w:val="bottom"/>
            <w:hideMark/>
          </w:tcPr>
          <w:p w14:paraId="161E55F8" w14:textId="77777777" w:rsidR="004144A5" w:rsidRPr="004144A5" w:rsidRDefault="004144A5" w:rsidP="004144A5">
            <w:pPr>
              <w:overflowPunct/>
              <w:autoSpaceDE/>
              <w:autoSpaceDN/>
              <w:adjustRightInd/>
              <w:spacing w:before="0" w:after="0"/>
              <w:ind w:left="0"/>
              <w:jc w:val="right"/>
              <w:textAlignment w:val="auto"/>
              <w:rPr>
                <w:rFonts w:ascii="Arial Narrow" w:hAnsi="Arial Narrow" w:cs="Calibri"/>
                <w:color w:val="000000"/>
                <w:lang w:eastAsia="sl-SI"/>
              </w:rPr>
            </w:pPr>
            <w:r w:rsidRPr="004144A5">
              <w:rPr>
                <w:rFonts w:ascii="Arial Narrow" w:hAnsi="Arial Narrow" w:cs="Calibri"/>
                <w:color w:val="000000"/>
                <w:lang w:eastAsia="sl-SI"/>
              </w:rPr>
              <w:t>2.858.780,22</w:t>
            </w:r>
          </w:p>
        </w:tc>
        <w:tc>
          <w:tcPr>
            <w:tcW w:w="1117" w:type="dxa"/>
            <w:tcBorders>
              <w:top w:val="nil"/>
              <w:left w:val="nil"/>
              <w:bottom w:val="single" w:sz="4" w:space="0" w:color="000000"/>
              <w:right w:val="single" w:sz="4" w:space="0" w:color="000000"/>
            </w:tcBorders>
            <w:shd w:val="clear" w:color="000000" w:fill="FFFFFF"/>
            <w:noWrap/>
            <w:vAlign w:val="bottom"/>
            <w:hideMark/>
          </w:tcPr>
          <w:p w14:paraId="24D4B7FA" w14:textId="77777777" w:rsidR="004144A5" w:rsidRPr="004144A5" w:rsidRDefault="004144A5" w:rsidP="004144A5">
            <w:pPr>
              <w:overflowPunct/>
              <w:autoSpaceDE/>
              <w:autoSpaceDN/>
              <w:adjustRightInd/>
              <w:spacing w:before="0" w:after="0"/>
              <w:ind w:left="0"/>
              <w:jc w:val="right"/>
              <w:textAlignment w:val="auto"/>
              <w:rPr>
                <w:rFonts w:ascii="Arial Narrow" w:hAnsi="Arial Narrow" w:cs="Calibri"/>
                <w:color w:val="000000"/>
                <w:lang w:eastAsia="sl-SI"/>
              </w:rPr>
            </w:pPr>
            <w:r w:rsidRPr="004144A5">
              <w:rPr>
                <w:rFonts w:ascii="Arial Narrow" w:hAnsi="Arial Narrow" w:cs="Calibri"/>
                <w:color w:val="000000"/>
                <w:lang w:eastAsia="sl-SI"/>
              </w:rPr>
              <w:t>2.920.798,28</w:t>
            </w:r>
          </w:p>
        </w:tc>
        <w:tc>
          <w:tcPr>
            <w:tcW w:w="1117" w:type="dxa"/>
            <w:tcBorders>
              <w:top w:val="nil"/>
              <w:left w:val="nil"/>
              <w:bottom w:val="single" w:sz="4" w:space="0" w:color="000000"/>
              <w:right w:val="single" w:sz="4" w:space="0" w:color="000000"/>
            </w:tcBorders>
            <w:shd w:val="clear" w:color="000000" w:fill="FFFFFF"/>
            <w:noWrap/>
            <w:vAlign w:val="bottom"/>
            <w:hideMark/>
          </w:tcPr>
          <w:p w14:paraId="0FA2C418" w14:textId="77777777" w:rsidR="004144A5" w:rsidRPr="004144A5" w:rsidRDefault="004144A5" w:rsidP="004144A5">
            <w:pPr>
              <w:overflowPunct/>
              <w:autoSpaceDE/>
              <w:autoSpaceDN/>
              <w:adjustRightInd/>
              <w:spacing w:before="0" w:after="0"/>
              <w:ind w:left="0"/>
              <w:jc w:val="right"/>
              <w:textAlignment w:val="auto"/>
              <w:rPr>
                <w:rFonts w:ascii="Arial Narrow" w:hAnsi="Arial Narrow" w:cs="Calibri"/>
                <w:color w:val="000000"/>
                <w:lang w:eastAsia="sl-SI"/>
              </w:rPr>
            </w:pPr>
            <w:r w:rsidRPr="004144A5">
              <w:rPr>
                <w:rFonts w:ascii="Arial Narrow" w:hAnsi="Arial Narrow" w:cs="Calibri"/>
                <w:color w:val="000000"/>
                <w:lang w:eastAsia="sl-SI"/>
              </w:rPr>
              <w:t>2.991.160,67</w:t>
            </w:r>
          </w:p>
        </w:tc>
      </w:tr>
      <w:tr w:rsidR="004144A5" w:rsidRPr="004144A5" w14:paraId="73D3722D" w14:textId="77777777" w:rsidTr="00486FEE">
        <w:trPr>
          <w:trHeight w:val="259"/>
        </w:trPr>
        <w:tc>
          <w:tcPr>
            <w:tcW w:w="668" w:type="dxa"/>
            <w:tcBorders>
              <w:top w:val="nil"/>
              <w:left w:val="single" w:sz="4" w:space="0" w:color="000000"/>
              <w:bottom w:val="single" w:sz="4" w:space="0" w:color="000000"/>
              <w:right w:val="single" w:sz="4" w:space="0" w:color="000000"/>
            </w:tcBorders>
            <w:shd w:val="clear" w:color="000000" w:fill="FFFFFF"/>
            <w:noWrap/>
            <w:vAlign w:val="bottom"/>
            <w:hideMark/>
          </w:tcPr>
          <w:p w14:paraId="0B51729D" w14:textId="77777777" w:rsidR="004144A5" w:rsidRPr="004144A5" w:rsidRDefault="004144A5" w:rsidP="004144A5">
            <w:pPr>
              <w:overflowPunct/>
              <w:autoSpaceDE/>
              <w:autoSpaceDN/>
              <w:adjustRightInd/>
              <w:spacing w:before="0" w:after="0"/>
              <w:ind w:left="0"/>
              <w:textAlignment w:val="auto"/>
              <w:rPr>
                <w:rFonts w:ascii="Arial Narrow" w:hAnsi="Arial Narrow" w:cs="Calibri"/>
                <w:color w:val="000000"/>
                <w:lang w:eastAsia="sl-SI"/>
              </w:rPr>
            </w:pPr>
            <w:r w:rsidRPr="004144A5">
              <w:rPr>
                <w:rFonts w:ascii="Arial Narrow" w:hAnsi="Arial Narrow" w:cs="Calibri"/>
                <w:color w:val="000000"/>
                <w:lang w:eastAsia="sl-SI"/>
              </w:rPr>
              <w:t>412</w:t>
            </w:r>
          </w:p>
        </w:tc>
        <w:tc>
          <w:tcPr>
            <w:tcW w:w="3375" w:type="dxa"/>
            <w:tcBorders>
              <w:top w:val="nil"/>
              <w:left w:val="nil"/>
              <w:bottom w:val="single" w:sz="4" w:space="0" w:color="000000"/>
              <w:right w:val="single" w:sz="4" w:space="0" w:color="000000"/>
            </w:tcBorders>
            <w:shd w:val="clear" w:color="000000" w:fill="FFFFFF"/>
            <w:noWrap/>
            <w:vAlign w:val="bottom"/>
            <w:hideMark/>
          </w:tcPr>
          <w:p w14:paraId="4EA6996C" w14:textId="77777777" w:rsidR="004144A5" w:rsidRPr="004144A5" w:rsidRDefault="004144A5" w:rsidP="004144A5">
            <w:pPr>
              <w:overflowPunct/>
              <w:autoSpaceDE/>
              <w:autoSpaceDN/>
              <w:adjustRightInd/>
              <w:spacing w:before="0" w:after="0"/>
              <w:ind w:left="0"/>
              <w:textAlignment w:val="auto"/>
              <w:rPr>
                <w:rFonts w:ascii="Arial Narrow" w:hAnsi="Arial Narrow" w:cs="Calibri"/>
                <w:color w:val="000000"/>
                <w:lang w:eastAsia="sl-SI"/>
              </w:rPr>
            </w:pPr>
            <w:r w:rsidRPr="004144A5">
              <w:rPr>
                <w:rFonts w:ascii="Arial Narrow" w:hAnsi="Arial Narrow" w:cs="Calibri"/>
                <w:color w:val="000000"/>
                <w:lang w:eastAsia="sl-SI"/>
              </w:rPr>
              <w:t>TRANSFERI NEPRIDOBITNIM ORGANIZACIJAM IN USTANOVAM</w:t>
            </w:r>
          </w:p>
        </w:tc>
        <w:tc>
          <w:tcPr>
            <w:tcW w:w="1117" w:type="dxa"/>
            <w:tcBorders>
              <w:top w:val="nil"/>
              <w:left w:val="nil"/>
              <w:bottom w:val="single" w:sz="4" w:space="0" w:color="000000"/>
              <w:right w:val="single" w:sz="4" w:space="0" w:color="000000"/>
            </w:tcBorders>
            <w:shd w:val="clear" w:color="000000" w:fill="FFFFFF"/>
            <w:noWrap/>
            <w:vAlign w:val="bottom"/>
            <w:hideMark/>
          </w:tcPr>
          <w:p w14:paraId="68589A66" w14:textId="77777777" w:rsidR="004144A5" w:rsidRPr="004144A5" w:rsidRDefault="004144A5" w:rsidP="004144A5">
            <w:pPr>
              <w:overflowPunct/>
              <w:autoSpaceDE/>
              <w:autoSpaceDN/>
              <w:adjustRightInd/>
              <w:spacing w:before="0" w:after="0"/>
              <w:ind w:left="0"/>
              <w:jc w:val="right"/>
              <w:textAlignment w:val="auto"/>
              <w:rPr>
                <w:rFonts w:ascii="Arial Narrow" w:hAnsi="Arial Narrow" w:cs="Calibri"/>
                <w:color w:val="000000"/>
                <w:lang w:eastAsia="sl-SI"/>
              </w:rPr>
            </w:pPr>
            <w:r w:rsidRPr="004144A5">
              <w:rPr>
                <w:rFonts w:ascii="Arial Narrow" w:hAnsi="Arial Narrow" w:cs="Calibri"/>
                <w:color w:val="000000"/>
                <w:lang w:eastAsia="sl-SI"/>
              </w:rPr>
              <w:t>807.964,68</w:t>
            </w:r>
          </w:p>
        </w:tc>
        <w:tc>
          <w:tcPr>
            <w:tcW w:w="1117" w:type="dxa"/>
            <w:tcBorders>
              <w:top w:val="nil"/>
              <w:left w:val="nil"/>
              <w:bottom w:val="single" w:sz="4" w:space="0" w:color="000000"/>
              <w:right w:val="single" w:sz="4" w:space="0" w:color="000000"/>
            </w:tcBorders>
            <w:shd w:val="clear" w:color="000000" w:fill="FFFFFF"/>
            <w:noWrap/>
            <w:vAlign w:val="bottom"/>
            <w:hideMark/>
          </w:tcPr>
          <w:p w14:paraId="2A2836EA" w14:textId="77777777" w:rsidR="004144A5" w:rsidRPr="004144A5" w:rsidRDefault="004144A5" w:rsidP="004144A5">
            <w:pPr>
              <w:overflowPunct/>
              <w:autoSpaceDE/>
              <w:autoSpaceDN/>
              <w:adjustRightInd/>
              <w:spacing w:before="0" w:after="0"/>
              <w:ind w:left="0"/>
              <w:jc w:val="right"/>
              <w:textAlignment w:val="auto"/>
              <w:rPr>
                <w:rFonts w:ascii="Arial Narrow" w:hAnsi="Arial Narrow" w:cs="Calibri"/>
                <w:color w:val="000000"/>
                <w:lang w:eastAsia="sl-SI"/>
              </w:rPr>
            </w:pPr>
            <w:r w:rsidRPr="004144A5">
              <w:rPr>
                <w:rFonts w:ascii="Arial Narrow" w:hAnsi="Arial Narrow" w:cs="Calibri"/>
                <w:color w:val="000000"/>
                <w:lang w:eastAsia="sl-SI"/>
              </w:rPr>
              <w:t>678.606,18</w:t>
            </w:r>
          </w:p>
        </w:tc>
        <w:tc>
          <w:tcPr>
            <w:tcW w:w="1117" w:type="dxa"/>
            <w:tcBorders>
              <w:top w:val="nil"/>
              <w:left w:val="nil"/>
              <w:bottom w:val="single" w:sz="4" w:space="0" w:color="000000"/>
              <w:right w:val="single" w:sz="4" w:space="0" w:color="000000"/>
            </w:tcBorders>
            <w:shd w:val="clear" w:color="000000" w:fill="FFFFFF"/>
            <w:noWrap/>
            <w:vAlign w:val="bottom"/>
            <w:hideMark/>
          </w:tcPr>
          <w:p w14:paraId="63CF6C26" w14:textId="77777777" w:rsidR="004144A5" w:rsidRPr="004144A5" w:rsidRDefault="004144A5" w:rsidP="004144A5">
            <w:pPr>
              <w:overflowPunct/>
              <w:autoSpaceDE/>
              <w:autoSpaceDN/>
              <w:adjustRightInd/>
              <w:spacing w:before="0" w:after="0"/>
              <w:ind w:left="0"/>
              <w:jc w:val="right"/>
              <w:textAlignment w:val="auto"/>
              <w:rPr>
                <w:rFonts w:ascii="Arial Narrow" w:hAnsi="Arial Narrow" w:cs="Calibri"/>
                <w:color w:val="000000"/>
                <w:lang w:eastAsia="sl-SI"/>
              </w:rPr>
            </w:pPr>
            <w:r w:rsidRPr="004144A5">
              <w:rPr>
                <w:rFonts w:ascii="Arial Narrow" w:hAnsi="Arial Narrow" w:cs="Calibri"/>
                <w:color w:val="000000"/>
                <w:lang w:eastAsia="sl-SI"/>
              </w:rPr>
              <w:t>524.037,52</w:t>
            </w:r>
          </w:p>
        </w:tc>
        <w:tc>
          <w:tcPr>
            <w:tcW w:w="1117" w:type="dxa"/>
            <w:tcBorders>
              <w:top w:val="nil"/>
              <w:left w:val="nil"/>
              <w:bottom w:val="single" w:sz="4" w:space="0" w:color="000000"/>
              <w:right w:val="single" w:sz="4" w:space="0" w:color="000000"/>
            </w:tcBorders>
            <w:shd w:val="clear" w:color="000000" w:fill="FFFFFF"/>
            <w:noWrap/>
            <w:vAlign w:val="bottom"/>
            <w:hideMark/>
          </w:tcPr>
          <w:p w14:paraId="2774D00A" w14:textId="77777777" w:rsidR="004144A5" w:rsidRPr="004144A5" w:rsidRDefault="004144A5" w:rsidP="004144A5">
            <w:pPr>
              <w:overflowPunct/>
              <w:autoSpaceDE/>
              <w:autoSpaceDN/>
              <w:adjustRightInd/>
              <w:spacing w:before="0" w:after="0"/>
              <w:ind w:left="0"/>
              <w:jc w:val="right"/>
              <w:textAlignment w:val="auto"/>
              <w:rPr>
                <w:rFonts w:ascii="Arial Narrow" w:hAnsi="Arial Narrow" w:cs="Calibri"/>
                <w:color w:val="000000"/>
                <w:lang w:eastAsia="sl-SI"/>
              </w:rPr>
            </w:pPr>
            <w:r w:rsidRPr="004144A5">
              <w:rPr>
                <w:rFonts w:ascii="Arial Narrow" w:hAnsi="Arial Narrow" w:cs="Calibri"/>
                <w:color w:val="000000"/>
                <w:lang w:eastAsia="sl-SI"/>
              </w:rPr>
              <w:t>464.961,78</w:t>
            </w:r>
          </w:p>
        </w:tc>
        <w:tc>
          <w:tcPr>
            <w:tcW w:w="1117" w:type="dxa"/>
            <w:tcBorders>
              <w:top w:val="nil"/>
              <w:left w:val="nil"/>
              <w:bottom w:val="single" w:sz="4" w:space="0" w:color="000000"/>
              <w:right w:val="single" w:sz="4" w:space="0" w:color="000000"/>
            </w:tcBorders>
            <w:shd w:val="clear" w:color="000000" w:fill="FFFFFF"/>
            <w:noWrap/>
            <w:vAlign w:val="bottom"/>
            <w:hideMark/>
          </w:tcPr>
          <w:p w14:paraId="475DC821" w14:textId="77777777" w:rsidR="004144A5" w:rsidRPr="004144A5" w:rsidRDefault="004144A5" w:rsidP="004144A5">
            <w:pPr>
              <w:overflowPunct/>
              <w:autoSpaceDE/>
              <w:autoSpaceDN/>
              <w:adjustRightInd/>
              <w:spacing w:before="0" w:after="0"/>
              <w:ind w:left="0"/>
              <w:jc w:val="right"/>
              <w:textAlignment w:val="auto"/>
              <w:rPr>
                <w:rFonts w:ascii="Arial Narrow" w:hAnsi="Arial Narrow" w:cs="Calibri"/>
                <w:color w:val="000000"/>
                <w:lang w:eastAsia="sl-SI"/>
              </w:rPr>
            </w:pPr>
            <w:r w:rsidRPr="004144A5">
              <w:rPr>
                <w:rFonts w:ascii="Arial Narrow" w:hAnsi="Arial Narrow" w:cs="Calibri"/>
                <w:color w:val="000000"/>
                <w:lang w:eastAsia="sl-SI"/>
              </w:rPr>
              <w:t>461.696,37</w:t>
            </w:r>
          </w:p>
        </w:tc>
      </w:tr>
      <w:tr w:rsidR="004144A5" w:rsidRPr="004144A5" w14:paraId="074E2609" w14:textId="77777777" w:rsidTr="00486FEE">
        <w:trPr>
          <w:trHeight w:val="259"/>
        </w:trPr>
        <w:tc>
          <w:tcPr>
            <w:tcW w:w="668" w:type="dxa"/>
            <w:tcBorders>
              <w:top w:val="nil"/>
              <w:left w:val="single" w:sz="4" w:space="0" w:color="000000"/>
              <w:bottom w:val="single" w:sz="4" w:space="0" w:color="000000"/>
              <w:right w:val="single" w:sz="4" w:space="0" w:color="000000"/>
            </w:tcBorders>
            <w:shd w:val="clear" w:color="000000" w:fill="FFFFFF"/>
            <w:noWrap/>
            <w:vAlign w:val="bottom"/>
            <w:hideMark/>
          </w:tcPr>
          <w:p w14:paraId="11D02089" w14:textId="77777777" w:rsidR="004144A5" w:rsidRPr="004144A5" w:rsidRDefault="004144A5" w:rsidP="004144A5">
            <w:pPr>
              <w:overflowPunct/>
              <w:autoSpaceDE/>
              <w:autoSpaceDN/>
              <w:adjustRightInd/>
              <w:spacing w:before="0" w:after="0"/>
              <w:ind w:left="0"/>
              <w:textAlignment w:val="auto"/>
              <w:rPr>
                <w:rFonts w:ascii="Arial Narrow" w:hAnsi="Arial Narrow" w:cs="Calibri"/>
                <w:color w:val="000000"/>
                <w:lang w:eastAsia="sl-SI"/>
              </w:rPr>
            </w:pPr>
            <w:r w:rsidRPr="004144A5">
              <w:rPr>
                <w:rFonts w:ascii="Arial Narrow" w:hAnsi="Arial Narrow" w:cs="Calibri"/>
                <w:color w:val="000000"/>
                <w:lang w:eastAsia="sl-SI"/>
              </w:rPr>
              <w:t>413</w:t>
            </w:r>
          </w:p>
        </w:tc>
        <w:tc>
          <w:tcPr>
            <w:tcW w:w="3375" w:type="dxa"/>
            <w:tcBorders>
              <w:top w:val="nil"/>
              <w:left w:val="nil"/>
              <w:bottom w:val="single" w:sz="4" w:space="0" w:color="000000"/>
              <w:right w:val="single" w:sz="4" w:space="0" w:color="000000"/>
            </w:tcBorders>
            <w:shd w:val="clear" w:color="000000" w:fill="FFFFFF"/>
            <w:noWrap/>
            <w:vAlign w:val="bottom"/>
            <w:hideMark/>
          </w:tcPr>
          <w:p w14:paraId="787CE8BB" w14:textId="77777777" w:rsidR="004144A5" w:rsidRPr="004144A5" w:rsidRDefault="004144A5" w:rsidP="004144A5">
            <w:pPr>
              <w:overflowPunct/>
              <w:autoSpaceDE/>
              <w:autoSpaceDN/>
              <w:adjustRightInd/>
              <w:spacing w:before="0" w:after="0"/>
              <w:ind w:left="0"/>
              <w:textAlignment w:val="auto"/>
              <w:rPr>
                <w:rFonts w:ascii="Arial Narrow" w:hAnsi="Arial Narrow" w:cs="Calibri"/>
                <w:color w:val="000000"/>
                <w:lang w:eastAsia="sl-SI"/>
              </w:rPr>
            </w:pPr>
            <w:r w:rsidRPr="004144A5">
              <w:rPr>
                <w:rFonts w:ascii="Arial Narrow" w:hAnsi="Arial Narrow" w:cs="Calibri"/>
                <w:color w:val="000000"/>
                <w:lang w:eastAsia="sl-SI"/>
              </w:rPr>
              <w:t>DRUGI TEKOČI DOMAČI TRANSFERI</w:t>
            </w:r>
          </w:p>
        </w:tc>
        <w:tc>
          <w:tcPr>
            <w:tcW w:w="1117" w:type="dxa"/>
            <w:tcBorders>
              <w:top w:val="nil"/>
              <w:left w:val="nil"/>
              <w:bottom w:val="single" w:sz="4" w:space="0" w:color="000000"/>
              <w:right w:val="single" w:sz="4" w:space="0" w:color="000000"/>
            </w:tcBorders>
            <w:shd w:val="clear" w:color="000000" w:fill="FFFFFF"/>
            <w:noWrap/>
            <w:vAlign w:val="bottom"/>
            <w:hideMark/>
          </w:tcPr>
          <w:p w14:paraId="6AF93A47" w14:textId="77777777" w:rsidR="004144A5" w:rsidRPr="004144A5" w:rsidRDefault="004144A5" w:rsidP="004144A5">
            <w:pPr>
              <w:overflowPunct/>
              <w:autoSpaceDE/>
              <w:autoSpaceDN/>
              <w:adjustRightInd/>
              <w:spacing w:before="0" w:after="0"/>
              <w:ind w:left="0"/>
              <w:jc w:val="right"/>
              <w:textAlignment w:val="auto"/>
              <w:rPr>
                <w:rFonts w:ascii="Arial Narrow" w:hAnsi="Arial Narrow" w:cs="Calibri"/>
                <w:color w:val="000000"/>
                <w:lang w:eastAsia="sl-SI"/>
              </w:rPr>
            </w:pPr>
            <w:r w:rsidRPr="004144A5">
              <w:rPr>
                <w:rFonts w:ascii="Arial Narrow" w:hAnsi="Arial Narrow" w:cs="Calibri"/>
                <w:color w:val="000000"/>
                <w:lang w:eastAsia="sl-SI"/>
              </w:rPr>
              <w:t>1.086.794,90</w:t>
            </w:r>
          </w:p>
        </w:tc>
        <w:tc>
          <w:tcPr>
            <w:tcW w:w="1117" w:type="dxa"/>
            <w:tcBorders>
              <w:top w:val="nil"/>
              <w:left w:val="nil"/>
              <w:bottom w:val="single" w:sz="4" w:space="0" w:color="000000"/>
              <w:right w:val="single" w:sz="4" w:space="0" w:color="000000"/>
            </w:tcBorders>
            <w:shd w:val="clear" w:color="000000" w:fill="FFFFFF"/>
            <w:noWrap/>
            <w:vAlign w:val="bottom"/>
            <w:hideMark/>
          </w:tcPr>
          <w:p w14:paraId="763DA8CE" w14:textId="77777777" w:rsidR="004144A5" w:rsidRPr="004144A5" w:rsidRDefault="004144A5" w:rsidP="004144A5">
            <w:pPr>
              <w:overflowPunct/>
              <w:autoSpaceDE/>
              <w:autoSpaceDN/>
              <w:adjustRightInd/>
              <w:spacing w:before="0" w:after="0"/>
              <w:ind w:left="0"/>
              <w:jc w:val="right"/>
              <w:textAlignment w:val="auto"/>
              <w:rPr>
                <w:rFonts w:ascii="Arial Narrow" w:hAnsi="Arial Narrow" w:cs="Calibri"/>
                <w:color w:val="000000"/>
                <w:lang w:eastAsia="sl-SI"/>
              </w:rPr>
            </w:pPr>
            <w:r w:rsidRPr="004144A5">
              <w:rPr>
                <w:rFonts w:ascii="Arial Narrow" w:hAnsi="Arial Narrow" w:cs="Calibri"/>
                <w:color w:val="000000"/>
                <w:lang w:eastAsia="sl-SI"/>
              </w:rPr>
              <w:t>1.125.600,95</w:t>
            </w:r>
          </w:p>
        </w:tc>
        <w:tc>
          <w:tcPr>
            <w:tcW w:w="1117" w:type="dxa"/>
            <w:tcBorders>
              <w:top w:val="nil"/>
              <w:left w:val="nil"/>
              <w:bottom w:val="single" w:sz="4" w:space="0" w:color="000000"/>
              <w:right w:val="single" w:sz="4" w:space="0" w:color="000000"/>
            </w:tcBorders>
            <w:shd w:val="clear" w:color="000000" w:fill="FFFFFF"/>
            <w:noWrap/>
            <w:vAlign w:val="bottom"/>
            <w:hideMark/>
          </w:tcPr>
          <w:p w14:paraId="3681E025" w14:textId="77777777" w:rsidR="004144A5" w:rsidRPr="004144A5" w:rsidRDefault="004144A5" w:rsidP="004144A5">
            <w:pPr>
              <w:overflowPunct/>
              <w:autoSpaceDE/>
              <w:autoSpaceDN/>
              <w:adjustRightInd/>
              <w:spacing w:before="0" w:after="0"/>
              <w:ind w:left="0"/>
              <w:jc w:val="right"/>
              <w:textAlignment w:val="auto"/>
              <w:rPr>
                <w:rFonts w:ascii="Arial Narrow" w:hAnsi="Arial Narrow" w:cs="Calibri"/>
                <w:color w:val="000000"/>
                <w:lang w:eastAsia="sl-SI"/>
              </w:rPr>
            </w:pPr>
            <w:r w:rsidRPr="004144A5">
              <w:rPr>
                <w:rFonts w:ascii="Arial Narrow" w:hAnsi="Arial Narrow" w:cs="Calibri"/>
                <w:color w:val="000000"/>
                <w:lang w:eastAsia="sl-SI"/>
              </w:rPr>
              <w:t>1.164.751,19</w:t>
            </w:r>
          </w:p>
        </w:tc>
        <w:tc>
          <w:tcPr>
            <w:tcW w:w="1117" w:type="dxa"/>
            <w:tcBorders>
              <w:top w:val="nil"/>
              <w:left w:val="nil"/>
              <w:bottom w:val="single" w:sz="4" w:space="0" w:color="000000"/>
              <w:right w:val="single" w:sz="4" w:space="0" w:color="000000"/>
            </w:tcBorders>
            <w:shd w:val="clear" w:color="000000" w:fill="FFFFFF"/>
            <w:noWrap/>
            <w:vAlign w:val="bottom"/>
            <w:hideMark/>
          </w:tcPr>
          <w:p w14:paraId="2F80C847" w14:textId="77777777" w:rsidR="004144A5" w:rsidRPr="004144A5" w:rsidRDefault="004144A5" w:rsidP="004144A5">
            <w:pPr>
              <w:overflowPunct/>
              <w:autoSpaceDE/>
              <w:autoSpaceDN/>
              <w:adjustRightInd/>
              <w:spacing w:before="0" w:after="0"/>
              <w:ind w:left="0"/>
              <w:jc w:val="right"/>
              <w:textAlignment w:val="auto"/>
              <w:rPr>
                <w:rFonts w:ascii="Arial Narrow" w:hAnsi="Arial Narrow" w:cs="Calibri"/>
                <w:color w:val="000000"/>
                <w:lang w:eastAsia="sl-SI"/>
              </w:rPr>
            </w:pPr>
            <w:r w:rsidRPr="004144A5">
              <w:rPr>
                <w:rFonts w:ascii="Arial Narrow" w:hAnsi="Arial Narrow" w:cs="Calibri"/>
                <w:color w:val="000000"/>
                <w:lang w:eastAsia="sl-SI"/>
              </w:rPr>
              <w:t>1.242.366,44</w:t>
            </w:r>
          </w:p>
        </w:tc>
        <w:tc>
          <w:tcPr>
            <w:tcW w:w="1117" w:type="dxa"/>
            <w:tcBorders>
              <w:top w:val="nil"/>
              <w:left w:val="nil"/>
              <w:bottom w:val="single" w:sz="4" w:space="0" w:color="000000"/>
              <w:right w:val="single" w:sz="4" w:space="0" w:color="000000"/>
            </w:tcBorders>
            <w:shd w:val="clear" w:color="000000" w:fill="FFFFFF"/>
            <w:noWrap/>
            <w:vAlign w:val="bottom"/>
            <w:hideMark/>
          </w:tcPr>
          <w:p w14:paraId="7A9027A7" w14:textId="77777777" w:rsidR="004144A5" w:rsidRPr="004144A5" w:rsidRDefault="004144A5" w:rsidP="004144A5">
            <w:pPr>
              <w:overflowPunct/>
              <w:autoSpaceDE/>
              <w:autoSpaceDN/>
              <w:adjustRightInd/>
              <w:spacing w:before="0" w:after="0"/>
              <w:ind w:left="0"/>
              <w:jc w:val="right"/>
              <w:textAlignment w:val="auto"/>
              <w:rPr>
                <w:rFonts w:ascii="Arial Narrow" w:hAnsi="Arial Narrow" w:cs="Calibri"/>
                <w:color w:val="000000"/>
                <w:lang w:eastAsia="sl-SI"/>
              </w:rPr>
            </w:pPr>
            <w:r w:rsidRPr="004144A5">
              <w:rPr>
                <w:rFonts w:ascii="Arial Narrow" w:hAnsi="Arial Narrow" w:cs="Calibri"/>
                <w:color w:val="000000"/>
                <w:lang w:eastAsia="sl-SI"/>
              </w:rPr>
              <w:t>1.433.526,86</w:t>
            </w:r>
          </w:p>
        </w:tc>
      </w:tr>
      <w:tr w:rsidR="00486FEE" w:rsidRPr="004144A5" w14:paraId="198D228A" w14:textId="77777777" w:rsidTr="00486FEE">
        <w:trPr>
          <w:trHeight w:val="259"/>
        </w:trPr>
        <w:tc>
          <w:tcPr>
            <w:tcW w:w="668" w:type="dxa"/>
            <w:tcBorders>
              <w:top w:val="nil"/>
              <w:left w:val="single" w:sz="4" w:space="0" w:color="000000"/>
              <w:bottom w:val="single" w:sz="4" w:space="0" w:color="000000"/>
              <w:right w:val="single" w:sz="4" w:space="0" w:color="000000"/>
            </w:tcBorders>
            <w:shd w:val="clear" w:color="000000" w:fill="C0C0C0"/>
            <w:noWrap/>
            <w:vAlign w:val="center"/>
            <w:hideMark/>
          </w:tcPr>
          <w:p w14:paraId="5C15DE31" w14:textId="77777777" w:rsidR="004144A5" w:rsidRPr="004144A5" w:rsidRDefault="004144A5" w:rsidP="004144A5">
            <w:pPr>
              <w:overflowPunct/>
              <w:autoSpaceDE/>
              <w:autoSpaceDN/>
              <w:adjustRightInd/>
              <w:spacing w:before="0" w:after="0"/>
              <w:ind w:left="0"/>
              <w:jc w:val="center"/>
              <w:textAlignment w:val="auto"/>
              <w:rPr>
                <w:rFonts w:ascii="Calibri" w:hAnsi="Calibri" w:cs="Calibri"/>
                <w:color w:val="000000"/>
                <w:szCs w:val="18"/>
                <w:lang w:eastAsia="sl-SI"/>
              </w:rPr>
            </w:pPr>
            <w:r w:rsidRPr="004144A5">
              <w:rPr>
                <w:rFonts w:ascii="Calibri" w:hAnsi="Calibri" w:cs="Calibri"/>
                <w:color w:val="000000"/>
                <w:szCs w:val="18"/>
                <w:lang w:eastAsia="sl-SI"/>
              </w:rPr>
              <w:t> </w:t>
            </w:r>
          </w:p>
        </w:tc>
        <w:tc>
          <w:tcPr>
            <w:tcW w:w="3375" w:type="dxa"/>
            <w:tcBorders>
              <w:top w:val="nil"/>
              <w:left w:val="nil"/>
              <w:bottom w:val="single" w:sz="4" w:space="0" w:color="000000"/>
              <w:right w:val="single" w:sz="4" w:space="0" w:color="000000"/>
            </w:tcBorders>
            <w:shd w:val="clear" w:color="000000" w:fill="C0C0C0"/>
            <w:noWrap/>
            <w:vAlign w:val="center"/>
            <w:hideMark/>
          </w:tcPr>
          <w:p w14:paraId="4DF9DD1C" w14:textId="77777777" w:rsidR="004144A5" w:rsidRPr="004144A5" w:rsidRDefault="004144A5" w:rsidP="004144A5">
            <w:pPr>
              <w:overflowPunct/>
              <w:autoSpaceDE/>
              <w:autoSpaceDN/>
              <w:adjustRightInd/>
              <w:spacing w:before="0" w:after="0"/>
              <w:ind w:left="0"/>
              <w:jc w:val="center"/>
              <w:textAlignment w:val="auto"/>
              <w:rPr>
                <w:rFonts w:ascii="Calibri" w:hAnsi="Calibri" w:cs="Calibri"/>
                <w:color w:val="000000"/>
                <w:szCs w:val="18"/>
                <w:lang w:eastAsia="sl-SI"/>
              </w:rPr>
            </w:pPr>
            <w:r w:rsidRPr="004144A5">
              <w:rPr>
                <w:rFonts w:ascii="Calibri" w:hAnsi="Calibri" w:cs="Calibri"/>
                <w:color w:val="000000"/>
                <w:szCs w:val="18"/>
                <w:lang w:eastAsia="sl-SI"/>
              </w:rPr>
              <w:t> </w:t>
            </w:r>
          </w:p>
        </w:tc>
        <w:tc>
          <w:tcPr>
            <w:tcW w:w="1117" w:type="dxa"/>
            <w:tcBorders>
              <w:top w:val="nil"/>
              <w:left w:val="nil"/>
              <w:bottom w:val="single" w:sz="4" w:space="0" w:color="000000"/>
              <w:right w:val="single" w:sz="4" w:space="0" w:color="000000"/>
            </w:tcBorders>
            <w:shd w:val="clear" w:color="000000" w:fill="C0C0C0"/>
            <w:noWrap/>
            <w:vAlign w:val="center"/>
            <w:hideMark/>
          </w:tcPr>
          <w:p w14:paraId="05A456D0" w14:textId="77777777" w:rsidR="004144A5" w:rsidRPr="004144A5" w:rsidRDefault="004144A5" w:rsidP="004144A5">
            <w:pPr>
              <w:overflowPunct/>
              <w:autoSpaceDE/>
              <w:autoSpaceDN/>
              <w:adjustRightInd/>
              <w:spacing w:before="0" w:after="0"/>
              <w:ind w:left="0"/>
              <w:jc w:val="right"/>
              <w:textAlignment w:val="auto"/>
              <w:rPr>
                <w:rFonts w:ascii="Calibri" w:hAnsi="Calibri" w:cs="Calibri"/>
                <w:b/>
                <w:bCs/>
                <w:color w:val="000000"/>
                <w:szCs w:val="18"/>
                <w:lang w:eastAsia="sl-SI"/>
              </w:rPr>
            </w:pPr>
            <w:r w:rsidRPr="004144A5">
              <w:rPr>
                <w:rFonts w:ascii="Calibri" w:hAnsi="Calibri" w:cs="Calibri"/>
                <w:b/>
                <w:bCs/>
                <w:color w:val="000000"/>
                <w:szCs w:val="18"/>
                <w:lang w:eastAsia="sl-SI"/>
              </w:rPr>
              <w:t>4.983.354,33</w:t>
            </w:r>
          </w:p>
        </w:tc>
        <w:tc>
          <w:tcPr>
            <w:tcW w:w="1117" w:type="dxa"/>
            <w:tcBorders>
              <w:top w:val="nil"/>
              <w:left w:val="nil"/>
              <w:bottom w:val="single" w:sz="4" w:space="0" w:color="000000"/>
              <w:right w:val="single" w:sz="4" w:space="0" w:color="000000"/>
            </w:tcBorders>
            <w:shd w:val="clear" w:color="000000" w:fill="C0C0C0"/>
            <w:noWrap/>
            <w:vAlign w:val="center"/>
            <w:hideMark/>
          </w:tcPr>
          <w:p w14:paraId="0CA322A9" w14:textId="77777777" w:rsidR="004144A5" w:rsidRPr="004144A5" w:rsidRDefault="004144A5" w:rsidP="004144A5">
            <w:pPr>
              <w:overflowPunct/>
              <w:autoSpaceDE/>
              <w:autoSpaceDN/>
              <w:adjustRightInd/>
              <w:spacing w:before="0" w:after="0"/>
              <w:ind w:left="0"/>
              <w:jc w:val="right"/>
              <w:textAlignment w:val="auto"/>
              <w:rPr>
                <w:rFonts w:ascii="Calibri" w:hAnsi="Calibri" w:cs="Calibri"/>
                <w:b/>
                <w:bCs/>
                <w:color w:val="000000"/>
                <w:szCs w:val="18"/>
                <w:lang w:eastAsia="sl-SI"/>
              </w:rPr>
            </w:pPr>
            <w:r w:rsidRPr="004144A5">
              <w:rPr>
                <w:rFonts w:ascii="Calibri" w:hAnsi="Calibri" w:cs="Calibri"/>
                <w:b/>
                <w:bCs/>
                <w:color w:val="000000"/>
                <w:szCs w:val="18"/>
                <w:lang w:eastAsia="sl-SI"/>
              </w:rPr>
              <w:t>4.876.293,21</w:t>
            </w:r>
          </w:p>
        </w:tc>
        <w:tc>
          <w:tcPr>
            <w:tcW w:w="1117" w:type="dxa"/>
            <w:tcBorders>
              <w:top w:val="nil"/>
              <w:left w:val="nil"/>
              <w:bottom w:val="single" w:sz="4" w:space="0" w:color="000000"/>
              <w:right w:val="single" w:sz="4" w:space="0" w:color="000000"/>
            </w:tcBorders>
            <w:shd w:val="clear" w:color="000000" w:fill="C0C0C0"/>
            <w:noWrap/>
            <w:vAlign w:val="center"/>
            <w:hideMark/>
          </w:tcPr>
          <w:p w14:paraId="6975709A" w14:textId="77777777" w:rsidR="004144A5" w:rsidRPr="004144A5" w:rsidRDefault="004144A5" w:rsidP="004144A5">
            <w:pPr>
              <w:overflowPunct/>
              <w:autoSpaceDE/>
              <w:autoSpaceDN/>
              <w:adjustRightInd/>
              <w:spacing w:before="0" w:after="0"/>
              <w:ind w:left="0"/>
              <w:jc w:val="right"/>
              <w:textAlignment w:val="auto"/>
              <w:rPr>
                <w:rFonts w:ascii="Calibri" w:hAnsi="Calibri" w:cs="Calibri"/>
                <w:b/>
                <w:bCs/>
                <w:color w:val="000000"/>
                <w:szCs w:val="18"/>
                <w:lang w:eastAsia="sl-SI"/>
              </w:rPr>
            </w:pPr>
            <w:r w:rsidRPr="004144A5">
              <w:rPr>
                <w:rFonts w:ascii="Calibri" w:hAnsi="Calibri" w:cs="Calibri"/>
                <w:b/>
                <w:bCs/>
                <w:color w:val="000000"/>
                <w:szCs w:val="18"/>
                <w:lang w:eastAsia="sl-SI"/>
              </w:rPr>
              <w:t>4.954.019,98</w:t>
            </w:r>
          </w:p>
        </w:tc>
        <w:tc>
          <w:tcPr>
            <w:tcW w:w="1117" w:type="dxa"/>
            <w:tcBorders>
              <w:top w:val="nil"/>
              <w:left w:val="nil"/>
              <w:bottom w:val="single" w:sz="4" w:space="0" w:color="000000"/>
              <w:right w:val="single" w:sz="4" w:space="0" w:color="000000"/>
            </w:tcBorders>
            <w:shd w:val="clear" w:color="000000" w:fill="C0C0C0"/>
            <w:noWrap/>
            <w:vAlign w:val="center"/>
            <w:hideMark/>
          </w:tcPr>
          <w:p w14:paraId="596DC186" w14:textId="77777777" w:rsidR="004144A5" w:rsidRPr="004144A5" w:rsidRDefault="004144A5" w:rsidP="004144A5">
            <w:pPr>
              <w:overflowPunct/>
              <w:autoSpaceDE/>
              <w:autoSpaceDN/>
              <w:adjustRightInd/>
              <w:spacing w:before="0" w:after="0"/>
              <w:ind w:left="0"/>
              <w:jc w:val="right"/>
              <w:textAlignment w:val="auto"/>
              <w:rPr>
                <w:rFonts w:ascii="Calibri" w:hAnsi="Calibri" w:cs="Calibri"/>
                <w:b/>
                <w:bCs/>
                <w:color w:val="000000"/>
                <w:szCs w:val="18"/>
                <w:lang w:eastAsia="sl-SI"/>
              </w:rPr>
            </w:pPr>
            <w:r w:rsidRPr="004144A5">
              <w:rPr>
                <w:rFonts w:ascii="Calibri" w:hAnsi="Calibri" w:cs="Calibri"/>
                <w:b/>
                <w:bCs/>
                <w:color w:val="000000"/>
                <w:szCs w:val="18"/>
                <w:lang w:eastAsia="sl-SI"/>
              </w:rPr>
              <w:t>4.991.376,25</w:t>
            </w:r>
          </w:p>
        </w:tc>
        <w:tc>
          <w:tcPr>
            <w:tcW w:w="1117" w:type="dxa"/>
            <w:tcBorders>
              <w:top w:val="nil"/>
              <w:left w:val="nil"/>
              <w:bottom w:val="single" w:sz="4" w:space="0" w:color="000000"/>
              <w:right w:val="single" w:sz="4" w:space="0" w:color="000000"/>
            </w:tcBorders>
            <w:shd w:val="clear" w:color="000000" w:fill="C0C0C0"/>
            <w:noWrap/>
            <w:vAlign w:val="center"/>
            <w:hideMark/>
          </w:tcPr>
          <w:p w14:paraId="62A61C00" w14:textId="77777777" w:rsidR="004144A5" w:rsidRPr="004144A5" w:rsidRDefault="004144A5" w:rsidP="004144A5">
            <w:pPr>
              <w:overflowPunct/>
              <w:autoSpaceDE/>
              <w:autoSpaceDN/>
              <w:adjustRightInd/>
              <w:spacing w:before="0" w:after="0"/>
              <w:ind w:left="0"/>
              <w:jc w:val="right"/>
              <w:textAlignment w:val="auto"/>
              <w:rPr>
                <w:rFonts w:ascii="Calibri" w:hAnsi="Calibri" w:cs="Calibri"/>
                <w:b/>
                <w:bCs/>
                <w:color w:val="000000"/>
                <w:szCs w:val="18"/>
                <w:lang w:eastAsia="sl-SI"/>
              </w:rPr>
            </w:pPr>
            <w:r w:rsidRPr="004144A5">
              <w:rPr>
                <w:rFonts w:ascii="Calibri" w:hAnsi="Calibri" w:cs="Calibri"/>
                <w:b/>
                <w:bCs/>
                <w:color w:val="000000"/>
                <w:szCs w:val="18"/>
                <w:lang w:eastAsia="sl-SI"/>
              </w:rPr>
              <w:t>5.302.071,74</w:t>
            </w:r>
          </w:p>
        </w:tc>
      </w:tr>
    </w:tbl>
    <w:p w14:paraId="5672C93F" w14:textId="77777777" w:rsidR="00631830" w:rsidRDefault="00631830" w:rsidP="00631830">
      <w:pPr>
        <w:pStyle w:val="ANormal"/>
        <w:ind w:left="0"/>
        <w:jc w:val="both"/>
      </w:pPr>
    </w:p>
    <w:p w14:paraId="0C9F49CF" w14:textId="77777777" w:rsidR="001A1153" w:rsidRDefault="001A1153" w:rsidP="00631830">
      <w:pPr>
        <w:pStyle w:val="ANormal"/>
        <w:ind w:left="0"/>
        <w:jc w:val="both"/>
      </w:pPr>
      <w:r>
        <w:rPr>
          <w:noProof/>
        </w:rPr>
        <w:drawing>
          <wp:inline distT="0" distB="0" distL="0" distR="0" wp14:anchorId="53FB03DB" wp14:editId="5FCFC0AC">
            <wp:extent cx="6120130" cy="4632385"/>
            <wp:effectExtent l="0" t="0" r="13970" b="15875"/>
            <wp:docPr id="3" name="Grafikon 3">
              <a:extLst xmlns:a="http://schemas.openxmlformats.org/drawingml/2006/main">
                <a:ext uri="{FF2B5EF4-FFF2-40B4-BE49-F238E27FC236}">
                  <a16:creationId xmlns:a16="http://schemas.microsoft.com/office/drawing/2014/main" id="{228B2C50-D168-4084-8760-5772504EAB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5DF4E75" w14:textId="77777777" w:rsidR="004144A5" w:rsidRDefault="004144A5" w:rsidP="00631830">
      <w:pPr>
        <w:pStyle w:val="ANormal"/>
        <w:ind w:left="0"/>
        <w:jc w:val="both"/>
      </w:pPr>
    </w:p>
    <w:p w14:paraId="72D1CA8C" w14:textId="62A1CA25" w:rsidR="001A1153" w:rsidRDefault="001A1153" w:rsidP="001A1153">
      <w:pPr>
        <w:pStyle w:val="ANormal"/>
        <w:jc w:val="both"/>
      </w:pPr>
      <w:r w:rsidRPr="001A1153">
        <w:t>Subvencije (skupina 410) vključujejo: subvencije v kmetijstvu, sredstva za pospeševanje gospodarstva v občini, denarno pomoč ob naravnih in drugih nesrečah, subvencije za izvajanje gospodarskih javnih služb oskrbe z vodo in odvajanja odpadne vode, nadomestilo za opravljanje GJS za upravljanje z bazenom</w:t>
      </w:r>
      <w:r w:rsidR="008203F7">
        <w:t xml:space="preserve"> (to nadomestilo se je lani najbolj povečalo, glede na leto prej)</w:t>
      </w:r>
      <w:r w:rsidRPr="001A1153">
        <w:t>.</w:t>
      </w:r>
    </w:p>
    <w:p w14:paraId="75545A36" w14:textId="77777777" w:rsidR="001A1153" w:rsidRPr="00EC22EE" w:rsidRDefault="001A1153" w:rsidP="001A1153">
      <w:pPr>
        <w:jc w:val="both"/>
      </w:pPr>
      <w:r w:rsidRPr="00EC22EE">
        <w:lastRenderedPageBreak/>
        <w:t>Subvencioniranje cen vrtcem</w:t>
      </w:r>
      <w:r>
        <w:t>, doplačila oskrbnin v domovih za ostarele in drugih socialnih zavodih, subvencije stanarin,</w:t>
      </w:r>
      <w:r w:rsidRPr="00EC22EE">
        <w:t xml:space="preserve"> </w:t>
      </w:r>
      <w:r>
        <w:t xml:space="preserve">enkratna finančna pomoč ob rojstvu otroka, prevozi učencev, </w:t>
      </w:r>
      <w:r w:rsidRPr="00EC22EE">
        <w:t>se nahajajo v skupini 411 – transferi posameznikom in gospodinjstvom.</w:t>
      </w:r>
    </w:p>
    <w:p w14:paraId="4015C579" w14:textId="77777777" w:rsidR="001A1153" w:rsidRPr="00EC22EE" w:rsidRDefault="001A1153" w:rsidP="001A1153">
      <w:pPr>
        <w:jc w:val="both"/>
      </w:pPr>
      <w:r w:rsidRPr="00EC22EE">
        <w:t>Transferi nepridobitnim organizacijam in ustanovam (skupina 412) vključujejo: transfere športnim, kulturnim, humanitarnim, veteranskim, gasilskim in drugim društvom ter financiranje političnih strank.</w:t>
      </w:r>
    </w:p>
    <w:p w14:paraId="1E45968A" w14:textId="77777777" w:rsidR="001A1153" w:rsidRDefault="001A1153" w:rsidP="001A1153">
      <w:pPr>
        <w:jc w:val="both"/>
      </w:pPr>
      <w:r w:rsidRPr="00EC22EE">
        <w:t>V skupini 413 – drugi tekoči domači transferi so evidentirani: odhodki za delovanje skupnih služb (Skupna služba notranje revizije Kranj in Medobčinski inšpektorat Kranj), sofinanciranje javnih del, sofinanciranje javnih zavodov ter plačila zdravstvenega zavarovanja nepreskrbljenih oseb.</w:t>
      </w:r>
    </w:p>
    <w:p w14:paraId="6EACEEF7" w14:textId="77777777" w:rsidR="00631830" w:rsidRDefault="00631830" w:rsidP="002954AA">
      <w:pPr>
        <w:pStyle w:val="ANormal"/>
        <w:jc w:val="both"/>
      </w:pPr>
    </w:p>
    <w:p w14:paraId="7B587AD4" w14:textId="77777777" w:rsidR="002954AA" w:rsidRDefault="002954AA" w:rsidP="002954AA">
      <w:pPr>
        <w:pStyle w:val="AHeading5"/>
        <w:tabs>
          <w:tab w:val="decimal" w:pos="9200"/>
        </w:tabs>
        <w:rPr>
          <w:sz w:val="20"/>
        </w:rPr>
      </w:pPr>
      <w:bookmarkStart w:id="139" w:name="_Toc98827884"/>
      <w:r>
        <w:t>42 INVESTICIJSKI ODHODKI</w:t>
      </w:r>
      <w:r>
        <w:tab/>
      </w:r>
      <w:r>
        <w:rPr>
          <w:sz w:val="20"/>
        </w:rPr>
        <w:t>(8.132.158 €) 2.316.953 €</w:t>
      </w:r>
      <w:bookmarkEnd w:id="139"/>
    </w:p>
    <w:p w14:paraId="0C6D1606" w14:textId="77777777" w:rsidR="002954AA" w:rsidRDefault="002954AA" w:rsidP="002954AA">
      <w:pPr>
        <w:pStyle w:val="Heading11"/>
      </w:pPr>
      <w:r>
        <w:t>Obrazložitev konta</w:t>
      </w:r>
    </w:p>
    <w:p w14:paraId="4FF29329" w14:textId="77777777" w:rsidR="001A1153" w:rsidRDefault="001A1153" w:rsidP="001A1153">
      <w:pPr>
        <w:jc w:val="both"/>
      </w:pPr>
      <w:r w:rsidRPr="00F925E5">
        <w:t>Investicijski odhodki zajemajo plačila namenjena pridobitvi, izgradnji ali nakupu opredmetenih in neopredmetenih osnovnih sredstev (zgradb in prostorov, prevoznih sredstev, opreme in napeljav ter drugih osnovnih sredstev). Zajemajo tudi plačila za izdelavo investicijskih načrtov, študij o izvedljivosti projektov in projektne dokumentacije. Odhodki iz tega naslova pomenijo povečanje realnega premoženja občine.</w:t>
      </w:r>
    </w:p>
    <w:p w14:paraId="28046177" w14:textId="77777777" w:rsidR="001A1153" w:rsidRPr="009E4EEC" w:rsidRDefault="001A1153" w:rsidP="001A1153">
      <w:pPr>
        <w:jc w:val="both"/>
      </w:pPr>
      <w:r w:rsidRPr="009E4EEC">
        <w:t xml:space="preserve">Konto 4205 – </w:t>
      </w:r>
      <w:r w:rsidRPr="009E4EEC">
        <w:rPr>
          <w:i/>
        </w:rPr>
        <w:t>investicijsko vzdrževanje in obnove</w:t>
      </w:r>
      <w:r w:rsidRPr="009E4EEC">
        <w:t xml:space="preserve"> predstavlja največji delež v skupini 42 – investicijski odhodki in vključuje odhodke za vzdrževanje in obnovo cest in komunalne infrastrukture. Med pomembnejšimi investicijskimi odhodki za vzdrževanje in obnovo v letu 202</w:t>
      </w:r>
      <w:r w:rsidR="009E4EEC" w:rsidRPr="009E4EEC">
        <w:t>1</w:t>
      </w:r>
      <w:r w:rsidRPr="009E4EEC">
        <w:t xml:space="preserve"> beležimo: </w:t>
      </w:r>
      <w:r w:rsidR="009E4EEC" w:rsidRPr="009E4EEC">
        <w:t xml:space="preserve">energetsko obnovo muzeja in gradu </w:t>
      </w:r>
      <w:proofErr w:type="spellStart"/>
      <w:r w:rsidR="009E4EEC" w:rsidRPr="009E4EEC">
        <w:t>Neuhaus</w:t>
      </w:r>
      <w:proofErr w:type="spellEnd"/>
      <w:r w:rsidR="009E4EEC" w:rsidRPr="009E4EEC">
        <w:t xml:space="preserve"> ter obnovo vodovodov.</w:t>
      </w:r>
    </w:p>
    <w:p w14:paraId="4B1BD657" w14:textId="77777777" w:rsidR="001A1153" w:rsidRPr="0035304F" w:rsidRDefault="001A1153" w:rsidP="001A1153">
      <w:pPr>
        <w:jc w:val="both"/>
      </w:pPr>
      <w:r w:rsidRPr="0035304F">
        <w:t>Drugi največji delež v skupini kontov investicijski odhodki v letu 202</w:t>
      </w:r>
      <w:r w:rsidR="0035304F">
        <w:t>1</w:t>
      </w:r>
      <w:r w:rsidRPr="0035304F">
        <w:t xml:space="preserve"> predstavlja konto </w:t>
      </w:r>
      <w:r w:rsidRPr="0035304F">
        <w:rPr>
          <w:i/>
        </w:rPr>
        <w:t>4204 – Novogradnje, rekonstrukcija in adaptacije,</w:t>
      </w:r>
      <w:r w:rsidRPr="0035304F">
        <w:t xml:space="preserve"> kjer beležimo </w:t>
      </w:r>
      <w:r w:rsidR="0035304F" w:rsidRPr="0035304F">
        <w:t>izgradnjo pločnika Loka-Kovor in pričetek del znotraj projekta DRR2.</w:t>
      </w:r>
    </w:p>
    <w:p w14:paraId="05FAA5B8" w14:textId="77777777" w:rsidR="001A1153" w:rsidRPr="00F925E5" w:rsidRDefault="001A1153" w:rsidP="001A1153">
      <w:r w:rsidRPr="00F925E5">
        <w:t xml:space="preserve">Spodnja tabela prikazuje realizacijo posameznih vrst investicijskih odhodkov po letih. </w:t>
      </w:r>
    </w:p>
    <w:tbl>
      <w:tblPr>
        <w:tblW w:w="9637" w:type="dxa"/>
        <w:tblCellMar>
          <w:left w:w="70" w:type="dxa"/>
          <w:right w:w="70" w:type="dxa"/>
        </w:tblCellMar>
        <w:tblLook w:val="04A0" w:firstRow="1" w:lastRow="0" w:firstColumn="1" w:lastColumn="0" w:noHBand="0" w:noVBand="1"/>
      </w:tblPr>
      <w:tblGrid>
        <w:gridCol w:w="676"/>
        <w:gridCol w:w="3422"/>
        <w:gridCol w:w="1128"/>
        <w:gridCol w:w="1128"/>
        <w:gridCol w:w="1128"/>
        <w:gridCol w:w="1128"/>
        <w:gridCol w:w="1128"/>
      </w:tblGrid>
      <w:tr w:rsidR="0082775C" w:rsidRPr="0082775C" w14:paraId="15002D69" w14:textId="77777777" w:rsidTr="0082775C">
        <w:trPr>
          <w:trHeight w:val="550"/>
        </w:trPr>
        <w:tc>
          <w:tcPr>
            <w:tcW w:w="63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7BB43CB6" w14:textId="77777777" w:rsidR="0082775C" w:rsidRPr="0082775C" w:rsidRDefault="0082775C" w:rsidP="0082775C">
            <w:pPr>
              <w:overflowPunct/>
              <w:autoSpaceDE/>
              <w:autoSpaceDN/>
              <w:adjustRightInd/>
              <w:spacing w:before="0" w:after="0"/>
              <w:ind w:left="0"/>
              <w:jc w:val="center"/>
              <w:textAlignment w:val="auto"/>
              <w:rPr>
                <w:rFonts w:ascii="Calibri" w:hAnsi="Calibri" w:cs="Calibri"/>
                <w:color w:val="000000"/>
                <w:sz w:val="22"/>
                <w:szCs w:val="22"/>
                <w:lang w:eastAsia="sl-SI"/>
              </w:rPr>
            </w:pPr>
            <w:r w:rsidRPr="0082775C">
              <w:rPr>
                <w:rFonts w:ascii="Calibri" w:hAnsi="Calibri" w:cs="Calibri"/>
                <w:color w:val="000000"/>
                <w:sz w:val="22"/>
                <w:szCs w:val="22"/>
                <w:lang w:eastAsia="sl-SI"/>
              </w:rPr>
              <w:t>Konto</w:t>
            </w:r>
          </w:p>
        </w:tc>
        <w:tc>
          <w:tcPr>
            <w:tcW w:w="3422" w:type="dxa"/>
            <w:tcBorders>
              <w:top w:val="single" w:sz="4" w:space="0" w:color="auto"/>
              <w:left w:val="nil"/>
              <w:bottom w:val="single" w:sz="4" w:space="0" w:color="auto"/>
              <w:right w:val="single" w:sz="4" w:space="0" w:color="auto"/>
            </w:tcBorders>
            <w:shd w:val="clear" w:color="000000" w:fill="C0C0C0"/>
            <w:noWrap/>
            <w:vAlign w:val="center"/>
            <w:hideMark/>
          </w:tcPr>
          <w:p w14:paraId="4C8A0D26" w14:textId="77777777" w:rsidR="0082775C" w:rsidRPr="0082775C" w:rsidRDefault="0082775C" w:rsidP="0082775C">
            <w:pPr>
              <w:overflowPunct/>
              <w:autoSpaceDE/>
              <w:autoSpaceDN/>
              <w:adjustRightInd/>
              <w:spacing w:before="0" w:after="0"/>
              <w:ind w:left="0"/>
              <w:jc w:val="center"/>
              <w:textAlignment w:val="auto"/>
              <w:rPr>
                <w:rFonts w:ascii="Calibri" w:hAnsi="Calibri" w:cs="Calibri"/>
                <w:color w:val="000000"/>
                <w:sz w:val="22"/>
                <w:szCs w:val="22"/>
                <w:lang w:eastAsia="sl-SI"/>
              </w:rPr>
            </w:pPr>
            <w:r w:rsidRPr="0082775C">
              <w:rPr>
                <w:rFonts w:ascii="Calibri" w:hAnsi="Calibri" w:cs="Calibri"/>
                <w:color w:val="000000"/>
                <w:sz w:val="22"/>
                <w:szCs w:val="22"/>
                <w:lang w:eastAsia="sl-SI"/>
              </w:rPr>
              <w:t>Opis</w:t>
            </w:r>
          </w:p>
        </w:tc>
        <w:tc>
          <w:tcPr>
            <w:tcW w:w="1117" w:type="dxa"/>
            <w:tcBorders>
              <w:top w:val="single" w:sz="4" w:space="0" w:color="auto"/>
              <w:left w:val="nil"/>
              <w:bottom w:val="single" w:sz="4" w:space="0" w:color="auto"/>
              <w:right w:val="single" w:sz="4" w:space="0" w:color="auto"/>
            </w:tcBorders>
            <w:shd w:val="clear" w:color="000000" w:fill="C0C0C0"/>
            <w:noWrap/>
            <w:vAlign w:val="center"/>
            <w:hideMark/>
          </w:tcPr>
          <w:p w14:paraId="67274E88" w14:textId="77777777" w:rsidR="0082775C" w:rsidRPr="0082775C" w:rsidRDefault="0082775C" w:rsidP="0082775C">
            <w:pPr>
              <w:overflowPunct/>
              <w:autoSpaceDE/>
              <w:autoSpaceDN/>
              <w:adjustRightInd/>
              <w:spacing w:before="0" w:after="0"/>
              <w:ind w:left="0"/>
              <w:jc w:val="center"/>
              <w:textAlignment w:val="auto"/>
              <w:rPr>
                <w:rFonts w:ascii="Calibri" w:hAnsi="Calibri" w:cs="Calibri"/>
                <w:color w:val="000000"/>
                <w:sz w:val="22"/>
                <w:szCs w:val="22"/>
                <w:lang w:eastAsia="sl-SI"/>
              </w:rPr>
            </w:pPr>
            <w:r w:rsidRPr="0082775C">
              <w:rPr>
                <w:rFonts w:ascii="Calibri" w:hAnsi="Calibri" w:cs="Calibri"/>
                <w:color w:val="000000"/>
                <w:sz w:val="22"/>
                <w:szCs w:val="22"/>
                <w:lang w:eastAsia="sl-SI"/>
              </w:rPr>
              <w:t>Realizacija: 2017</w:t>
            </w:r>
          </w:p>
        </w:tc>
        <w:tc>
          <w:tcPr>
            <w:tcW w:w="1117" w:type="dxa"/>
            <w:tcBorders>
              <w:top w:val="single" w:sz="4" w:space="0" w:color="auto"/>
              <w:left w:val="nil"/>
              <w:bottom w:val="single" w:sz="4" w:space="0" w:color="auto"/>
              <w:right w:val="single" w:sz="4" w:space="0" w:color="auto"/>
            </w:tcBorders>
            <w:shd w:val="clear" w:color="000000" w:fill="C0C0C0"/>
            <w:noWrap/>
            <w:vAlign w:val="center"/>
            <w:hideMark/>
          </w:tcPr>
          <w:p w14:paraId="69FCAE8A" w14:textId="77777777" w:rsidR="0082775C" w:rsidRPr="0082775C" w:rsidRDefault="0082775C" w:rsidP="0082775C">
            <w:pPr>
              <w:overflowPunct/>
              <w:autoSpaceDE/>
              <w:autoSpaceDN/>
              <w:adjustRightInd/>
              <w:spacing w:before="0" w:after="0"/>
              <w:ind w:left="0"/>
              <w:jc w:val="center"/>
              <w:textAlignment w:val="auto"/>
              <w:rPr>
                <w:rFonts w:ascii="Calibri" w:hAnsi="Calibri" w:cs="Calibri"/>
                <w:color w:val="000000"/>
                <w:sz w:val="22"/>
                <w:szCs w:val="22"/>
                <w:lang w:eastAsia="sl-SI"/>
              </w:rPr>
            </w:pPr>
            <w:r w:rsidRPr="0082775C">
              <w:rPr>
                <w:rFonts w:ascii="Calibri" w:hAnsi="Calibri" w:cs="Calibri"/>
                <w:color w:val="000000"/>
                <w:sz w:val="22"/>
                <w:szCs w:val="22"/>
                <w:lang w:eastAsia="sl-SI"/>
              </w:rPr>
              <w:t>Realizacija: 2018</w:t>
            </w:r>
          </w:p>
        </w:tc>
        <w:tc>
          <w:tcPr>
            <w:tcW w:w="1117" w:type="dxa"/>
            <w:tcBorders>
              <w:top w:val="single" w:sz="4" w:space="0" w:color="auto"/>
              <w:left w:val="nil"/>
              <w:bottom w:val="single" w:sz="4" w:space="0" w:color="auto"/>
              <w:right w:val="single" w:sz="4" w:space="0" w:color="auto"/>
            </w:tcBorders>
            <w:shd w:val="clear" w:color="000000" w:fill="C0C0C0"/>
            <w:noWrap/>
            <w:vAlign w:val="center"/>
            <w:hideMark/>
          </w:tcPr>
          <w:p w14:paraId="1DC0DCFF" w14:textId="77777777" w:rsidR="0082775C" w:rsidRPr="0082775C" w:rsidRDefault="0082775C" w:rsidP="0082775C">
            <w:pPr>
              <w:overflowPunct/>
              <w:autoSpaceDE/>
              <w:autoSpaceDN/>
              <w:adjustRightInd/>
              <w:spacing w:before="0" w:after="0"/>
              <w:ind w:left="0"/>
              <w:jc w:val="center"/>
              <w:textAlignment w:val="auto"/>
              <w:rPr>
                <w:rFonts w:ascii="Calibri" w:hAnsi="Calibri" w:cs="Calibri"/>
                <w:color w:val="000000"/>
                <w:sz w:val="22"/>
                <w:szCs w:val="22"/>
                <w:lang w:eastAsia="sl-SI"/>
              </w:rPr>
            </w:pPr>
            <w:r w:rsidRPr="0082775C">
              <w:rPr>
                <w:rFonts w:ascii="Calibri" w:hAnsi="Calibri" w:cs="Calibri"/>
                <w:color w:val="000000"/>
                <w:sz w:val="22"/>
                <w:szCs w:val="22"/>
                <w:lang w:eastAsia="sl-SI"/>
              </w:rPr>
              <w:t>Realizacija: 2019</w:t>
            </w:r>
          </w:p>
        </w:tc>
        <w:tc>
          <w:tcPr>
            <w:tcW w:w="1117" w:type="dxa"/>
            <w:tcBorders>
              <w:top w:val="single" w:sz="4" w:space="0" w:color="auto"/>
              <w:left w:val="nil"/>
              <w:bottom w:val="single" w:sz="4" w:space="0" w:color="auto"/>
              <w:right w:val="single" w:sz="4" w:space="0" w:color="auto"/>
            </w:tcBorders>
            <w:shd w:val="clear" w:color="000000" w:fill="C0C0C0"/>
            <w:noWrap/>
            <w:vAlign w:val="center"/>
            <w:hideMark/>
          </w:tcPr>
          <w:p w14:paraId="0AEAD597" w14:textId="77777777" w:rsidR="0082775C" w:rsidRPr="0082775C" w:rsidRDefault="0082775C" w:rsidP="0082775C">
            <w:pPr>
              <w:overflowPunct/>
              <w:autoSpaceDE/>
              <w:autoSpaceDN/>
              <w:adjustRightInd/>
              <w:spacing w:before="0" w:after="0"/>
              <w:ind w:left="0"/>
              <w:jc w:val="center"/>
              <w:textAlignment w:val="auto"/>
              <w:rPr>
                <w:rFonts w:ascii="Calibri" w:hAnsi="Calibri" w:cs="Calibri"/>
                <w:color w:val="000000"/>
                <w:sz w:val="22"/>
                <w:szCs w:val="22"/>
                <w:lang w:eastAsia="sl-SI"/>
              </w:rPr>
            </w:pPr>
            <w:r w:rsidRPr="0082775C">
              <w:rPr>
                <w:rFonts w:ascii="Calibri" w:hAnsi="Calibri" w:cs="Calibri"/>
                <w:color w:val="000000"/>
                <w:sz w:val="22"/>
                <w:szCs w:val="22"/>
                <w:lang w:eastAsia="sl-SI"/>
              </w:rPr>
              <w:t>Realizacija: 2020</w:t>
            </w:r>
          </w:p>
        </w:tc>
        <w:tc>
          <w:tcPr>
            <w:tcW w:w="1117" w:type="dxa"/>
            <w:tcBorders>
              <w:top w:val="single" w:sz="4" w:space="0" w:color="auto"/>
              <w:left w:val="nil"/>
              <w:bottom w:val="single" w:sz="4" w:space="0" w:color="auto"/>
              <w:right w:val="single" w:sz="4" w:space="0" w:color="auto"/>
            </w:tcBorders>
            <w:shd w:val="clear" w:color="000000" w:fill="C0C0C0"/>
            <w:noWrap/>
            <w:vAlign w:val="center"/>
            <w:hideMark/>
          </w:tcPr>
          <w:p w14:paraId="6E10C91C" w14:textId="77777777" w:rsidR="0082775C" w:rsidRPr="0082775C" w:rsidRDefault="0082775C" w:rsidP="0082775C">
            <w:pPr>
              <w:overflowPunct/>
              <w:autoSpaceDE/>
              <w:autoSpaceDN/>
              <w:adjustRightInd/>
              <w:spacing w:before="0" w:after="0"/>
              <w:ind w:left="0"/>
              <w:jc w:val="center"/>
              <w:textAlignment w:val="auto"/>
              <w:rPr>
                <w:rFonts w:ascii="Calibri" w:hAnsi="Calibri" w:cs="Calibri"/>
                <w:color w:val="000000"/>
                <w:sz w:val="22"/>
                <w:szCs w:val="22"/>
                <w:lang w:eastAsia="sl-SI"/>
              </w:rPr>
            </w:pPr>
            <w:r w:rsidRPr="0082775C">
              <w:rPr>
                <w:rFonts w:ascii="Calibri" w:hAnsi="Calibri" w:cs="Calibri"/>
                <w:color w:val="000000"/>
                <w:sz w:val="22"/>
                <w:szCs w:val="22"/>
                <w:lang w:eastAsia="sl-SI"/>
              </w:rPr>
              <w:t>Realizacija: 2021</w:t>
            </w:r>
          </w:p>
        </w:tc>
      </w:tr>
      <w:tr w:rsidR="0082775C" w:rsidRPr="0082775C" w14:paraId="20228E89" w14:textId="77777777" w:rsidTr="0082775C">
        <w:trPr>
          <w:trHeight w:val="275"/>
        </w:trPr>
        <w:tc>
          <w:tcPr>
            <w:tcW w:w="630" w:type="dxa"/>
            <w:tcBorders>
              <w:top w:val="nil"/>
              <w:left w:val="single" w:sz="4" w:space="0" w:color="auto"/>
              <w:bottom w:val="single" w:sz="4" w:space="0" w:color="auto"/>
              <w:right w:val="single" w:sz="4" w:space="0" w:color="auto"/>
            </w:tcBorders>
            <w:shd w:val="clear" w:color="000000" w:fill="C0C0C0"/>
            <w:noWrap/>
            <w:vAlign w:val="center"/>
            <w:hideMark/>
          </w:tcPr>
          <w:p w14:paraId="42DAE0E6" w14:textId="77777777" w:rsidR="0082775C" w:rsidRPr="0082775C" w:rsidRDefault="0082775C" w:rsidP="0082775C">
            <w:pPr>
              <w:overflowPunct/>
              <w:autoSpaceDE/>
              <w:autoSpaceDN/>
              <w:adjustRightInd/>
              <w:spacing w:before="0" w:after="0"/>
              <w:ind w:left="0"/>
              <w:jc w:val="center"/>
              <w:textAlignment w:val="auto"/>
              <w:rPr>
                <w:rFonts w:ascii="Calibri" w:hAnsi="Calibri" w:cs="Calibri"/>
                <w:color w:val="000000"/>
                <w:sz w:val="22"/>
                <w:szCs w:val="22"/>
                <w:lang w:eastAsia="sl-SI"/>
              </w:rPr>
            </w:pPr>
            <w:r w:rsidRPr="0082775C">
              <w:rPr>
                <w:rFonts w:ascii="Calibri" w:hAnsi="Calibri" w:cs="Calibri"/>
                <w:color w:val="000000"/>
                <w:sz w:val="22"/>
                <w:szCs w:val="22"/>
                <w:lang w:eastAsia="sl-SI"/>
              </w:rPr>
              <w:t>1</w:t>
            </w:r>
          </w:p>
        </w:tc>
        <w:tc>
          <w:tcPr>
            <w:tcW w:w="3422" w:type="dxa"/>
            <w:tcBorders>
              <w:top w:val="nil"/>
              <w:left w:val="nil"/>
              <w:bottom w:val="single" w:sz="4" w:space="0" w:color="auto"/>
              <w:right w:val="single" w:sz="4" w:space="0" w:color="auto"/>
            </w:tcBorders>
            <w:shd w:val="clear" w:color="000000" w:fill="C0C0C0"/>
            <w:noWrap/>
            <w:vAlign w:val="center"/>
            <w:hideMark/>
          </w:tcPr>
          <w:p w14:paraId="61F2A388" w14:textId="77777777" w:rsidR="0082775C" w:rsidRPr="0082775C" w:rsidRDefault="0082775C" w:rsidP="0082775C">
            <w:pPr>
              <w:overflowPunct/>
              <w:autoSpaceDE/>
              <w:autoSpaceDN/>
              <w:adjustRightInd/>
              <w:spacing w:before="0" w:after="0"/>
              <w:ind w:left="0"/>
              <w:jc w:val="center"/>
              <w:textAlignment w:val="auto"/>
              <w:rPr>
                <w:rFonts w:ascii="Calibri" w:hAnsi="Calibri" w:cs="Calibri"/>
                <w:color w:val="000000"/>
                <w:sz w:val="22"/>
                <w:szCs w:val="22"/>
                <w:lang w:eastAsia="sl-SI"/>
              </w:rPr>
            </w:pPr>
            <w:r w:rsidRPr="0082775C">
              <w:rPr>
                <w:rFonts w:ascii="Calibri" w:hAnsi="Calibri" w:cs="Calibri"/>
                <w:color w:val="000000"/>
                <w:sz w:val="22"/>
                <w:szCs w:val="22"/>
                <w:lang w:eastAsia="sl-SI"/>
              </w:rPr>
              <w:t>2</w:t>
            </w:r>
          </w:p>
        </w:tc>
        <w:tc>
          <w:tcPr>
            <w:tcW w:w="1117" w:type="dxa"/>
            <w:tcBorders>
              <w:top w:val="nil"/>
              <w:left w:val="nil"/>
              <w:bottom w:val="single" w:sz="4" w:space="0" w:color="auto"/>
              <w:right w:val="single" w:sz="4" w:space="0" w:color="auto"/>
            </w:tcBorders>
            <w:shd w:val="clear" w:color="000000" w:fill="C0C0C0"/>
            <w:noWrap/>
            <w:vAlign w:val="center"/>
            <w:hideMark/>
          </w:tcPr>
          <w:p w14:paraId="3478794A" w14:textId="77777777" w:rsidR="0082775C" w:rsidRPr="0082775C" w:rsidRDefault="0082775C" w:rsidP="0082775C">
            <w:pPr>
              <w:overflowPunct/>
              <w:autoSpaceDE/>
              <w:autoSpaceDN/>
              <w:adjustRightInd/>
              <w:spacing w:before="0" w:after="0"/>
              <w:ind w:left="0"/>
              <w:jc w:val="center"/>
              <w:textAlignment w:val="auto"/>
              <w:rPr>
                <w:rFonts w:ascii="Calibri" w:hAnsi="Calibri" w:cs="Calibri"/>
                <w:color w:val="000000"/>
                <w:sz w:val="22"/>
                <w:szCs w:val="22"/>
                <w:lang w:eastAsia="sl-SI"/>
              </w:rPr>
            </w:pPr>
            <w:r w:rsidRPr="0082775C">
              <w:rPr>
                <w:rFonts w:ascii="Calibri" w:hAnsi="Calibri" w:cs="Calibri"/>
                <w:color w:val="000000"/>
                <w:sz w:val="22"/>
                <w:szCs w:val="22"/>
                <w:lang w:eastAsia="sl-SI"/>
              </w:rPr>
              <w:t>3</w:t>
            </w:r>
          </w:p>
        </w:tc>
        <w:tc>
          <w:tcPr>
            <w:tcW w:w="1117" w:type="dxa"/>
            <w:tcBorders>
              <w:top w:val="nil"/>
              <w:left w:val="nil"/>
              <w:bottom w:val="single" w:sz="4" w:space="0" w:color="auto"/>
              <w:right w:val="single" w:sz="4" w:space="0" w:color="auto"/>
            </w:tcBorders>
            <w:shd w:val="clear" w:color="000000" w:fill="C0C0C0"/>
            <w:noWrap/>
            <w:vAlign w:val="center"/>
            <w:hideMark/>
          </w:tcPr>
          <w:p w14:paraId="0CD1E068" w14:textId="77777777" w:rsidR="0082775C" w:rsidRPr="0082775C" w:rsidRDefault="0082775C" w:rsidP="0082775C">
            <w:pPr>
              <w:overflowPunct/>
              <w:autoSpaceDE/>
              <w:autoSpaceDN/>
              <w:adjustRightInd/>
              <w:spacing w:before="0" w:after="0"/>
              <w:ind w:left="0"/>
              <w:jc w:val="center"/>
              <w:textAlignment w:val="auto"/>
              <w:rPr>
                <w:rFonts w:ascii="Calibri" w:hAnsi="Calibri" w:cs="Calibri"/>
                <w:color w:val="000000"/>
                <w:sz w:val="22"/>
                <w:szCs w:val="22"/>
                <w:lang w:eastAsia="sl-SI"/>
              </w:rPr>
            </w:pPr>
            <w:r w:rsidRPr="0082775C">
              <w:rPr>
                <w:rFonts w:ascii="Calibri" w:hAnsi="Calibri" w:cs="Calibri"/>
                <w:color w:val="000000"/>
                <w:sz w:val="22"/>
                <w:szCs w:val="22"/>
                <w:lang w:eastAsia="sl-SI"/>
              </w:rPr>
              <w:t>4</w:t>
            </w:r>
          </w:p>
        </w:tc>
        <w:tc>
          <w:tcPr>
            <w:tcW w:w="1117" w:type="dxa"/>
            <w:tcBorders>
              <w:top w:val="nil"/>
              <w:left w:val="nil"/>
              <w:bottom w:val="single" w:sz="4" w:space="0" w:color="auto"/>
              <w:right w:val="single" w:sz="4" w:space="0" w:color="auto"/>
            </w:tcBorders>
            <w:shd w:val="clear" w:color="000000" w:fill="C0C0C0"/>
            <w:noWrap/>
            <w:vAlign w:val="center"/>
            <w:hideMark/>
          </w:tcPr>
          <w:p w14:paraId="6A9AA50F" w14:textId="77777777" w:rsidR="0082775C" w:rsidRPr="0082775C" w:rsidRDefault="0082775C" w:rsidP="0082775C">
            <w:pPr>
              <w:overflowPunct/>
              <w:autoSpaceDE/>
              <w:autoSpaceDN/>
              <w:adjustRightInd/>
              <w:spacing w:before="0" w:after="0"/>
              <w:ind w:left="0"/>
              <w:jc w:val="center"/>
              <w:textAlignment w:val="auto"/>
              <w:rPr>
                <w:rFonts w:ascii="Calibri" w:hAnsi="Calibri" w:cs="Calibri"/>
                <w:color w:val="000000"/>
                <w:sz w:val="22"/>
                <w:szCs w:val="22"/>
                <w:lang w:eastAsia="sl-SI"/>
              </w:rPr>
            </w:pPr>
            <w:r w:rsidRPr="0082775C">
              <w:rPr>
                <w:rFonts w:ascii="Calibri" w:hAnsi="Calibri" w:cs="Calibri"/>
                <w:color w:val="000000"/>
                <w:sz w:val="22"/>
                <w:szCs w:val="22"/>
                <w:lang w:eastAsia="sl-SI"/>
              </w:rPr>
              <w:t>5</w:t>
            </w:r>
          </w:p>
        </w:tc>
        <w:tc>
          <w:tcPr>
            <w:tcW w:w="1117" w:type="dxa"/>
            <w:tcBorders>
              <w:top w:val="nil"/>
              <w:left w:val="nil"/>
              <w:bottom w:val="single" w:sz="4" w:space="0" w:color="auto"/>
              <w:right w:val="single" w:sz="4" w:space="0" w:color="auto"/>
            </w:tcBorders>
            <w:shd w:val="clear" w:color="000000" w:fill="C0C0C0"/>
            <w:noWrap/>
            <w:vAlign w:val="center"/>
            <w:hideMark/>
          </w:tcPr>
          <w:p w14:paraId="49BB21E4" w14:textId="77777777" w:rsidR="0082775C" w:rsidRPr="0082775C" w:rsidRDefault="0082775C" w:rsidP="0082775C">
            <w:pPr>
              <w:overflowPunct/>
              <w:autoSpaceDE/>
              <w:autoSpaceDN/>
              <w:adjustRightInd/>
              <w:spacing w:before="0" w:after="0"/>
              <w:ind w:left="0"/>
              <w:jc w:val="center"/>
              <w:textAlignment w:val="auto"/>
              <w:rPr>
                <w:rFonts w:ascii="Calibri" w:hAnsi="Calibri" w:cs="Calibri"/>
                <w:color w:val="000000"/>
                <w:sz w:val="22"/>
                <w:szCs w:val="22"/>
                <w:lang w:eastAsia="sl-SI"/>
              </w:rPr>
            </w:pPr>
            <w:r w:rsidRPr="0082775C">
              <w:rPr>
                <w:rFonts w:ascii="Calibri" w:hAnsi="Calibri" w:cs="Calibri"/>
                <w:color w:val="000000"/>
                <w:sz w:val="22"/>
                <w:szCs w:val="22"/>
                <w:lang w:eastAsia="sl-SI"/>
              </w:rPr>
              <w:t>6</w:t>
            </w:r>
          </w:p>
        </w:tc>
        <w:tc>
          <w:tcPr>
            <w:tcW w:w="1117" w:type="dxa"/>
            <w:tcBorders>
              <w:top w:val="nil"/>
              <w:left w:val="nil"/>
              <w:bottom w:val="single" w:sz="4" w:space="0" w:color="auto"/>
              <w:right w:val="single" w:sz="4" w:space="0" w:color="auto"/>
            </w:tcBorders>
            <w:shd w:val="clear" w:color="000000" w:fill="C0C0C0"/>
            <w:noWrap/>
            <w:vAlign w:val="center"/>
            <w:hideMark/>
          </w:tcPr>
          <w:p w14:paraId="2B1001D2" w14:textId="77777777" w:rsidR="0082775C" w:rsidRPr="0082775C" w:rsidRDefault="0082775C" w:rsidP="0082775C">
            <w:pPr>
              <w:overflowPunct/>
              <w:autoSpaceDE/>
              <w:autoSpaceDN/>
              <w:adjustRightInd/>
              <w:spacing w:before="0" w:after="0"/>
              <w:ind w:left="0"/>
              <w:jc w:val="center"/>
              <w:textAlignment w:val="auto"/>
              <w:rPr>
                <w:rFonts w:ascii="Calibri" w:hAnsi="Calibri" w:cs="Calibri"/>
                <w:color w:val="000000"/>
                <w:sz w:val="22"/>
                <w:szCs w:val="22"/>
                <w:lang w:eastAsia="sl-SI"/>
              </w:rPr>
            </w:pPr>
            <w:r w:rsidRPr="0082775C">
              <w:rPr>
                <w:rFonts w:ascii="Calibri" w:hAnsi="Calibri" w:cs="Calibri"/>
                <w:color w:val="000000"/>
                <w:sz w:val="22"/>
                <w:szCs w:val="22"/>
                <w:lang w:eastAsia="sl-SI"/>
              </w:rPr>
              <w:t>7</w:t>
            </w:r>
          </w:p>
        </w:tc>
      </w:tr>
      <w:tr w:rsidR="0082775C" w:rsidRPr="0082775C" w14:paraId="634305DD" w14:textId="77777777" w:rsidTr="0082775C">
        <w:trPr>
          <w:trHeight w:val="275"/>
        </w:trPr>
        <w:tc>
          <w:tcPr>
            <w:tcW w:w="630" w:type="dxa"/>
            <w:tcBorders>
              <w:top w:val="nil"/>
              <w:left w:val="single" w:sz="4" w:space="0" w:color="auto"/>
              <w:bottom w:val="single" w:sz="4" w:space="0" w:color="auto"/>
              <w:right w:val="single" w:sz="4" w:space="0" w:color="auto"/>
            </w:tcBorders>
            <w:shd w:val="clear" w:color="000000" w:fill="FFFFFF"/>
            <w:noWrap/>
            <w:vAlign w:val="bottom"/>
            <w:hideMark/>
          </w:tcPr>
          <w:p w14:paraId="68C2EEEA" w14:textId="77777777" w:rsidR="0082775C" w:rsidRPr="0082775C" w:rsidRDefault="0082775C" w:rsidP="0082775C">
            <w:pPr>
              <w:overflowPunct/>
              <w:autoSpaceDE/>
              <w:autoSpaceDN/>
              <w:adjustRightInd/>
              <w:spacing w:before="0" w:after="0"/>
              <w:ind w:left="0"/>
              <w:textAlignment w:val="auto"/>
              <w:rPr>
                <w:rFonts w:ascii="Arial Narrow" w:hAnsi="Arial Narrow" w:cs="Calibri"/>
                <w:color w:val="000000"/>
                <w:lang w:eastAsia="sl-SI"/>
              </w:rPr>
            </w:pPr>
            <w:r w:rsidRPr="0082775C">
              <w:rPr>
                <w:rFonts w:ascii="Arial Narrow" w:hAnsi="Arial Narrow" w:cs="Calibri"/>
                <w:color w:val="000000"/>
                <w:lang w:eastAsia="sl-SI"/>
              </w:rPr>
              <w:t>4201</w:t>
            </w:r>
          </w:p>
        </w:tc>
        <w:tc>
          <w:tcPr>
            <w:tcW w:w="3422" w:type="dxa"/>
            <w:tcBorders>
              <w:top w:val="nil"/>
              <w:left w:val="nil"/>
              <w:bottom w:val="single" w:sz="4" w:space="0" w:color="auto"/>
              <w:right w:val="single" w:sz="4" w:space="0" w:color="auto"/>
            </w:tcBorders>
            <w:shd w:val="clear" w:color="000000" w:fill="FFFFFF"/>
            <w:noWrap/>
            <w:vAlign w:val="bottom"/>
            <w:hideMark/>
          </w:tcPr>
          <w:p w14:paraId="19547C59" w14:textId="77777777" w:rsidR="0082775C" w:rsidRPr="0082775C" w:rsidRDefault="0082775C" w:rsidP="0082775C">
            <w:pPr>
              <w:overflowPunct/>
              <w:autoSpaceDE/>
              <w:autoSpaceDN/>
              <w:adjustRightInd/>
              <w:spacing w:before="0" w:after="0"/>
              <w:ind w:left="0"/>
              <w:textAlignment w:val="auto"/>
              <w:rPr>
                <w:rFonts w:ascii="Arial Narrow" w:hAnsi="Arial Narrow" w:cs="Calibri"/>
                <w:color w:val="000000"/>
                <w:lang w:eastAsia="sl-SI"/>
              </w:rPr>
            </w:pPr>
            <w:r w:rsidRPr="0082775C">
              <w:rPr>
                <w:rFonts w:ascii="Arial Narrow" w:hAnsi="Arial Narrow" w:cs="Calibri"/>
                <w:color w:val="000000"/>
                <w:lang w:eastAsia="sl-SI"/>
              </w:rPr>
              <w:t>NAKUP PREVOZNIH SREDSTEV</w:t>
            </w:r>
          </w:p>
        </w:tc>
        <w:tc>
          <w:tcPr>
            <w:tcW w:w="1117" w:type="dxa"/>
            <w:tcBorders>
              <w:top w:val="nil"/>
              <w:left w:val="nil"/>
              <w:bottom w:val="single" w:sz="4" w:space="0" w:color="auto"/>
              <w:right w:val="single" w:sz="4" w:space="0" w:color="auto"/>
            </w:tcBorders>
            <w:shd w:val="clear" w:color="000000" w:fill="FFFFFF"/>
            <w:noWrap/>
            <w:vAlign w:val="bottom"/>
            <w:hideMark/>
          </w:tcPr>
          <w:p w14:paraId="5933270A" w14:textId="77777777" w:rsidR="0082775C" w:rsidRPr="0082775C" w:rsidRDefault="0082775C" w:rsidP="0082775C">
            <w:pPr>
              <w:overflowPunct/>
              <w:autoSpaceDE/>
              <w:autoSpaceDN/>
              <w:adjustRightInd/>
              <w:spacing w:before="0" w:after="0"/>
              <w:ind w:left="0"/>
              <w:jc w:val="right"/>
              <w:textAlignment w:val="auto"/>
              <w:rPr>
                <w:rFonts w:ascii="Arial Narrow" w:hAnsi="Arial Narrow" w:cs="Calibri"/>
                <w:color w:val="000000"/>
                <w:lang w:eastAsia="sl-SI"/>
              </w:rPr>
            </w:pPr>
            <w:r w:rsidRPr="0082775C">
              <w:rPr>
                <w:rFonts w:ascii="Arial Narrow" w:hAnsi="Arial Narrow" w:cs="Calibri"/>
                <w:color w:val="000000"/>
                <w:lang w:eastAsia="sl-SI"/>
              </w:rPr>
              <w:t>7.586,00</w:t>
            </w:r>
          </w:p>
        </w:tc>
        <w:tc>
          <w:tcPr>
            <w:tcW w:w="1117" w:type="dxa"/>
            <w:tcBorders>
              <w:top w:val="nil"/>
              <w:left w:val="nil"/>
              <w:bottom w:val="single" w:sz="4" w:space="0" w:color="auto"/>
              <w:right w:val="single" w:sz="4" w:space="0" w:color="auto"/>
            </w:tcBorders>
            <w:shd w:val="clear" w:color="000000" w:fill="FFFFFF"/>
            <w:noWrap/>
            <w:vAlign w:val="bottom"/>
            <w:hideMark/>
          </w:tcPr>
          <w:p w14:paraId="1A6D9A21" w14:textId="77777777" w:rsidR="0082775C" w:rsidRPr="0082775C" w:rsidRDefault="0082775C" w:rsidP="0082775C">
            <w:pPr>
              <w:overflowPunct/>
              <w:autoSpaceDE/>
              <w:autoSpaceDN/>
              <w:adjustRightInd/>
              <w:spacing w:before="0" w:after="0"/>
              <w:ind w:left="0"/>
              <w:jc w:val="right"/>
              <w:textAlignment w:val="auto"/>
              <w:rPr>
                <w:rFonts w:ascii="Arial Narrow" w:hAnsi="Arial Narrow" w:cs="Calibri"/>
                <w:color w:val="000000"/>
                <w:lang w:eastAsia="sl-SI"/>
              </w:rPr>
            </w:pPr>
            <w:r w:rsidRPr="0082775C">
              <w:rPr>
                <w:rFonts w:ascii="Arial Narrow" w:hAnsi="Arial Narrow" w:cs="Calibri"/>
                <w:color w:val="000000"/>
                <w:lang w:eastAsia="sl-SI"/>
              </w:rPr>
              <w:t>26.115,64</w:t>
            </w:r>
          </w:p>
        </w:tc>
        <w:tc>
          <w:tcPr>
            <w:tcW w:w="1117" w:type="dxa"/>
            <w:tcBorders>
              <w:top w:val="nil"/>
              <w:left w:val="nil"/>
              <w:bottom w:val="single" w:sz="4" w:space="0" w:color="auto"/>
              <w:right w:val="single" w:sz="4" w:space="0" w:color="auto"/>
            </w:tcBorders>
            <w:shd w:val="clear" w:color="000000" w:fill="FFFFFF"/>
            <w:noWrap/>
            <w:vAlign w:val="bottom"/>
            <w:hideMark/>
          </w:tcPr>
          <w:p w14:paraId="79BEA240" w14:textId="77777777" w:rsidR="0082775C" w:rsidRPr="0082775C" w:rsidRDefault="0082775C" w:rsidP="0082775C">
            <w:pPr>
              <w:overflowPunct/>
              <w:autoSpaceDE/>
              <w:autoSpaceDN/>
              <w:adjustRightInd/>
              <w:spacing w:before="0" w:after="0"/>
              <w:ind w:left="0"/>
              <w:jc w:val="right"/>
              <w:textAlignment w:val="auto"/>
              <w:rPr>
                <w:rFonts w:ascii="Arial Narrow" w:hAnsi="Arial Narrow" w:cs="Calibri"/>
                <w:color w:val="000000"/>
                <w:lang w:eastAsia="sl-SI"/>
              </w:rPr>
            </w:pPr>
            <w:r w:rsidRPr="0082775C">
              <w:rPr>
                <w:rFonts w:ascii="Arial Narrow" w:hAnsi="Arial Narrow" w:cs="Calibri"/>
                <w:color w:val="000000"/>
                <w:lang w:eastAsia="sl-SI"/>
              </w:rPr>
              <w:t>236.247,12</w:t>
            </w:r>
          </w:p>
        </w:tc>
        <w:tc>
          <w:tcPr>
            <w:tcW w:w="1117" w:type="dxa"/>
            <w:tcBorders>
              <w:top w:val="nil"/>
              <w:left w:val="nil"/>
              <w:bottom w:val="single" w:sz="4" w:space="0" w:color="auto"/>
              <w:right w:val="single" w:sz="4" w:space="0" w:color="auto"/>
            </w:tcBorders>
            <w:shd w:val="clear" w:color="000000" w:fill="FFFFFF"/>
            <w:noWrap/>
            <w:vAlign w:val="bottom"/>
            <w:hideMark/>
          </w:tcPr>
          <w:p w14:paraId="21636F48" w14:textId="77777777" w:rsidR="0082775C" w:rsidRPr="0082775C" w:rsidRDefault="0082775C" w:rsidP="0082775C">
            <w:pPr>
              <w:overflowPunct/>
              <w:autoSpaceDE/>
              <w:autoSpaceDN/>
              <w:adjustRightInd/>
              <w:spacing w:before="0" w:after="0"/>
              <w:ind w:left="0"/>
              <w:jc w:val="right"/>
              <w:textAlignment w:val="auto"/>
              <w:rPr>
                <w:rFonts w:ascii="Arial Narrow" w:hAnsi="Arial Narrow" w:cs="Calibri"/>
                <w:color w:val="000000"/>
                <w:lang w:eastAsia="sl-SI"/>
              </w:rPr>
            </w:pPr>
            <w:r w:rsidRPr="0082775C">
              <w:rPr>
                <w:rFonts w:ascii="Arial Narrow" w:hAnsi="Arial Narrow" w:cs="Calibri"/>
                <w:color w:val="000000"/>
                <w:lang w:eastAsia="sl-SI"/>
              </w:rPr>
              <w:t>34.983,50</w:t>
            </w:r>
          </w:p>
        </w:tc>
        <w:tc>
          <w:tcPr>
            <w:tcW w:w="1117" w:type="dxa"/>
            <w:tcBorders>
              <w:top w:val="nil"/>
              <w:left w:val="nil"/>
              <w:bottom w:val="single" w:sz="4" w:space="0" w:color="auto"/>
              <w:right w:val="single" w:sz="4" w:space="0" w:color="auto"/>
            </w:tcBorders>
            <w:shd w:val="clear" w:color="000000" w:fill="FFFFFF"/>
            <w:noWrap/>
            <w:vAlign w:val="bottom"/>
            <w:hideMark/>
          </w:tcPr>
          <w:p w14:paraId="7EB0E4B6" w14:textId="77777777" w:rsidR="0082775C" w:rsidRPr="0082775C" w:rsidRDefault="0082775C" w:rsidP="0082775C">
            <w:pPr>
              <w:overflowPunct/>
              <w:autoSpaceDE/>
              <w:autoSpaceDN/>
              <w:adjustRightInd/>
              <w:spacing w:before="0" w:after="0"/>
              <w:ind w:left="0"/>
              <w:jc w:val="right"/>
              <w:textAlignment w:val="auto"/>
              <w:rPr>
                <w:rFonts w:ascii="Arial Narrow" w:hAnsi="Arial Narrow" w:cs="Calibri"/>
                <w:color w:val="000000"/>
                <w:lang w:eastAsia="sl-SI"/>
              </w:rPr>
            </w:pPr>
            <w:r w:rsidRPr="0082775C">
              <w:rPr>
                <w:rFonts w:ascii="Arial Narrow" w:hAnsi="Arial Narrow" w:cs="Calibri"/>
                <w:color w:val="000000"/>
                <w:lang w:eastAsia="sl-SI"/>
              </w:rPr>
              <w:t>0,00</w:t>
            </w:r>
          </w:p>
        </w:tc>
      </w:tr>
      <w:tr w:rsidR="0082775C" w:rsidRPr="0082775C" w14:paraId="2FA4A467" w14:textId="77777777" w:rsidTr="0082775C">
        <w:trPr>
          <w:trHeight w:val="275"/>
        </w:trPr>
        <w:tc>
          <w:tcPr>
            <w:tcW w:w="630" w:type="dxa"/>
            <w:tcBorders>
              <w:top w:val="nil"/>
              <w:left w:val="single" w:sz="4" w:space="0" w:color="auto"/>
              <w:bottom w:val="single" w:sz="4" w:space="0" w:color="auto"/>
              <w:right w:val="single" w:sz="4" w:space="0" w:color="auto"/>
            </w:tcBorders>
            <w:shd w:val="clear" w:color="000000" w:fill="FFFFFF"/>
            <w:noWrap/>
            <w:vAlign w:val="bottom"/>
            <w:hideMark/>
          </w:tcPr>
          <w:p w14:paraId="1D44D0EB" w14:textId="77777777" w:rsidR="0082775C" w:rsidRPr="0082775C" w:rsidRDefault="0082775C" w:rsidP="0082775C">
            <w:pPr>
              <w:overflowPunct/>
              <w:autoSpaceDE/>
              <w:autoSpaceDN/>
              <w:adjustRightInd/>
              <w:spacing w:before="0" w:after="0"/>
              <w:ind w:left="0"/>
              <w:textAlignment w:val="auto"/>
              <w:rPr>
                <w:rFonts w:ascii="Arial Narrow" w:hAnsi="Arial Narrow" w:cs="Calibri"/>
                <w:color w:val="000000"/>
                <w:lang w:eastAsia="sl-SI"/>
              </w:rPr>
            </w:pPr>
            <w:r w:rsidRPr="0082775C">
              <w:rPr>
                <w:rFonts w:ascii="Arial Narrow" w:hAnsi="Arial Narrow" w:cs="Calibri"/>
                <w:color w:val="000000"/>
                <w:lang w:eastAsia="sl-SI"/>
              </w:rPr>
              <w:t>4202</w:t>
            </w:r>
          </w:p>
        </w:tc>
        <w:tc>
          <w:tcPr>
            <w:tcW w:w="3422" w:type="dxa"/>
            <w:tcBorders>
              <w:top w:val="nil"/>
              <w:left w:val="nil"/>
              <w:bottom w:val="single" w:sz="4" w:space="0" w:color="auto"/>
              <w:right w:val="single" w:sz="4" w:space="0" w:color="auto"/>
            </w:tcBorders>
            <w:shd w:val="clear" w:color="000000" w:fill="FFFFFF"/>
            <w:noWrap/>
            <w:vAlign w:val="bottom"/>
            <w:hideMark/>
          </w:tcPr>
          <w:p w14:paraId="740F94D8" w14:textId="77777777" w:rsidR="0082775C" w:rsidRPr="0082775C" w:rsidRDefault="0082775C" w:rsidP="0082775C">
            <w:pPr>
              <w:overflowPunct/>
              <w:autoSpaceDE/>
              <w:autoSpaceDN/>
              <w:adjustRightInd/>
              <w:spacing w:before="0" w:after="0"/>
              <w:ind w:left="0"/>
              <w:textAlignment w:val="auto"/>
              <w:rPr>
                <w:rFonts w:ascii="Arial Narrow" w:hAnsi="Arial Narrow" w:cs="Calibri"/>
                <w:color w:val="000000"/>
                <w:lang w:eastAsia="sl-SI"/>
              </w:rPr>
            </w:pPr>
            <w:r w:rsidRPr="0082775C">
              <w:rPr>
                <w:rFonts w:ascii="Arial Narrow" w:hAnsi="Arial Narrow" w:cs="Calibri"/>
                <w:color w:val="000000"/>
                <w:lang w:eastAsia="sl-SI"/>
              </w:rPr>
              <w:t>NAKUP OPREME</w:t>
            </w:r>
          </w:p>
        </w:tc>
        <w:tc>
          <w:tcPr>
            <w:tcW w:w="1117" w:type="dxa"/>
            <w:tcBorders>
              <w:top w:val="nil"/>
              <w:left w:val="nil"/>
              <w:bottom w:val="single" w:sz="4" w:space="0" w:color="auto"/>
              <w:right w:val="single" w:sz="4" w:space="0" w:color="auto"/>
            </w:tcBorders>
            <w:shd w:val="clear" w:color="000000" w:fill="FFFFFF"/>
            <w:noWrap/>
            <w:vAlign w:val="bottom"/>
            <w:hideMark/>
          </w:tcPr>
          <w:p w14:paraId="14CE1BA1" w14:textId="77777777" w:rsidR="0082775C" w:rsidRPr="0082775C" w:rsidRDefault="0082775C" w:rsidP="0082775C">
            <w:pPr>
              <w:overflowPunct/>
              <w:autoSpaceDE/>
              <w:autoSpaceDN/>
              <w:adjustRightInd/>
              <w:spacing w:before="0" w:after="0"/>
              <w:ind w:left="0"/>
              <w:jc w:val="right"/>
              <w:textAlignment w:val="auto"/>
              <w:rPr>
                <w:rFonts w:ascii="Arial Narrow" w:hAnsi="Arial Narrow" w:cs="Calibri"/>
                <w:color w:val="000000"/>
                <w:lang w:eastAsia="sl-SI"/>
              </w:rPr>
            </w:pPr>
            <w:r w:rsidRPr="0082775C">
              <w:rPr>
                <w:rFonts w:ascii="Arial Narrow" w:hAnsi="Arial Narrow" w:cs="Calibri"/>
                <w:color w:val="000000"/>
                <w:lang w:eastAsia="sl-SI"/>
              </w:rPr>
              <w:t>71.243,09</w:t>
            </w:r>
          </w:p>
        </w:tc>
        <w:tc>
          <w:tcPr>
            <w:tcW w:w="1117" w:type="dxa"/>
            <w:tcBorders>
              <w:top w:val="nil"/>
              <w:left w:val="nil"/>
              <w:bottom w:val="single" w:sz="4" w:space="0" w:color="auto"/>
              <w:right w:val="single" w:sz="4" w:space="0" w:color="auto"/>
            </w:tcBorders>
            <w:shd w:val="clear" w:color="000000" w:fill="FFFFFF"/>
            <w:noWrap/>
            <w:vAlign w:val="bottom"/>
            <w:hideMark/>
          </w:tcPr>
          <w:p w14:paraId="4206BE63" w14:textId="77777777" w:rsidR="0082775C" w:rsidRPr="0082775C" w:rsidRDefault="0082775C" w:rsidP="0082775C">
            <w:pPr>
              <w:overflowPunct/>
              <w:autoSpaceDE/>
              <w:autoSpaceDN/>
              <w:adjustRightInd/>
              <w:spacing w:before="0" w:after="0"/>
              <w:ind w:left="0"/>
              <w:jc w:val="right"/>
              <w:textAlignment w:val="auto"/>
              <w:rPr>
                <w:rFonts w:ascii="Arial Narrow" w:hAnsi="Arial Narrow" w:cs="Calibri"/>
                <w:color w:val="000000"/>
                <w:lang w:eastAsia="sl-SI"/>
              </w:rPr>
            </w:pPr>
            <w:r w:rsidRPr="0082775C">
              <w:rPr>
                <w:rFonts w:ascii="Arial Narrow" w:hAnsi="Arial Narrow" w:cs="Calibri"/>
                <w:color w:val="000000"/>
                <w:lang w:eastAsia="sl-SI"/>
              </w:rPr>
              <w:t>170.384,68</w:t>
            </w:r>
          </w:p>
        </w:tc>
        <w:tc>
          <w:tcPr>
            <w:tcW w:w="1117" w:type="dxa"/>
            <w:tcBorders>
              <w:top w:val="nil"/>
              <w:left w:val="nil"/>
              <w:bottom w:val="single" w:sz="4" w:space="0" w:color="auto"/>
              <w:right w:val="single" w:sz="4" w:space="0" w:color="auto"/>
            </w:tcBorders>
            <w:shd w:val="clear" w:color="000000" w:fill="FFFFFF"/>
            <w:noWrap/>
            <w:vAlign w:val="bottom"/>
            <w:hideMark/>
          </w:tcPr>
          <w:p w14:paraId="17C2C012" w14:textId="77777777" w:rsidR="0082775C" w:rsidRPr="0082775C" w:rsidRDefault="0082775C" w:rsidP="0082775C">
            <w:pPr>
              <w:overflowPunct/>
              <w:autoSpaceDE/>
              <w:autoSpaceDN/>
              <w:adjustRightInd/>
              <w:spacing w:before="0" w:after="0"/>
              <w:ind w:left="0"/>
              <w:jc w:val="right"/>
              <w:textAlignment w:val="auto"/>
              <w:rPr>
                <w:rFonts w:ascii="Arial Narrow" w:hAnsi="Arial Narrow" w:cs="Calibri"/>
                <w:color w:val="000000"/>
                <w:lang w:eastAsia="sl-SI"/>
              </w:rPr>
            </w:pPr>
            <w:r w:rsidRPr="0082775C">
              <w:rPr>
                <w:rFonts w:ascii="Arial Narrow" w:hAnsi="Arial Narrow" w:cs="Calibri"/>
                <w:color w:val="000000"/>
                <w:lang w:eastAsia="sl-SI"/>
              </w:rPr>
              <w:t>97.556,28</w:t>
            </w:r>
          </w:p>
        </w:tc>
        <w:tc>
          <w:tcPr>
            <w:tcW w:w="1117" w:type="dxa"/>
            <w:tcBorders>
              <w:top w:val="nil"/>
              <w:left w:val="nil"/>
              <w:bottom w:val="single" w:sz="4" w:space="0" w:color="auto"/>
              <w:right w:val="single" w:sz="4" w:space="0" w:color="auto"/>
            </w:tcBorders>
            <w:shd w:val="clear" w:color="000000" w:fill="FFFFFF"/>
            <w:noWrap/>
            <w:vAlign w:val="bottom"/>
            <w:hideMark/>
          </w:tcPr>
          <w:p w14:paraId="254F3FCB" w14:textId="77777777" w:rsidR="0082775C" w:rsidRPr="0082775C" w:rsidRDefault="0082775C" w:rsidP="0082775C">
            <w:pPr>
              <w:overflowPunct/>
              <w:autoSpaceDE/>
              <w:autoSpaceDN/>
              <w:adjustRightInd/>
              <w:spacing w:before="0" w:after="0"/>
              <w:ind w:left="0"/>
              <w:jc w:val="right"/>
              <w:textAlignment w:val="auto"/>
              <w:rPr>
                <w:rFonts w:ascii="Arial Narrow" w:hAnsi="Arial Narrow" w:cs="Calibri"/>
                <w:color w:val="000000"/>
                <w:lang w:eastAsia="sl-SI"/>
              </w:rPr>
            </w:pPr>
            <w:r w:rsidRPr="0082775C">
              <w:rPr>
                <w:rFonts w:ascii="Arial Narrow" w:hAnsi="Arial Narrow" w:cs="Calibri"/>
                <w:color w:val="000000"/>
                <w:lang w:eastAsia="sl-SI"/>
              </w:rPr>
              <w:t>84.307,26</w:t>
            </w:r>
          </w:p>
        </w:tc>
        <w:tc>
          <w:tcPr>
            <w:tcW w:w="1117" w:type="dxa"/>
            <w:tcBorders>
              <w:top w:val="nil"/>
              <w:left w:val="nil"/>
              <w:bottom w:val="single" w:sz="4" w:space="0" w:color="auto"/>
              <w:right w:val="single" w:sz="4" w:space="0" w:color="auto"/>
            </w:tcBorders>
            <w:shd w:val="clear" w:color="000000" w:fill="FFFFFF"/>
            <w:noWrap/>
            <w:vAlign w:val="bottom"/>
            <w:hideMark/>
          </w:tcPr>
          <w:p w14:paraId="6C4F0CA2" w14:textId="77777777" w:rsidR="0082775C" w:rsidRPr="0082775C" w:rsidRDefault="0082775C" w:rsidP="0082775C">
            <w:pPr>
              <w:overflowPunct/>
              <w:autoSpaceDE/>
              <w:autoSpaceDN/>
              <w:adjustRightInd/>
              <w:spacing w:before="0" w:after="0"/>
              <w:ind w:left="0"/>
              <w:jc w:val="right"/>
              <w:textAlignment w:val="auto"/>
              <w:rPr>
                <w:rFonts w:ascii="Arial Narrow" w:hAnsi="Arial Narrow" w:cs="Calibri"/>
                <w:color w:val="000000"/>
                <w:lang w:eastAsia="sl-SI"/>
              </w:rPr>
            </w:pPr>
            <w:r w:rsidRPr="0082775C">
              <w:rPr>
                <w:rFonts w:ascii="Arial Narrow" w:hAnsi="Arial Narrow" w:cs="Calibri"/>
                <w:color w:val="000000"/>
                <w:lang w:eastAsia="sl-SI"/>
              </w:rPr>
              <w:t>59.236,07</w:t>
            </w:r>
          </w:p>
        </w:tc>
      </w:tr>
      <w:tr w:rsidR="0082775C" w:rsidRPr="0082775C" w14:paraId="14CCA0AB" w14:textId="77777777" w:rsidTr="0082775C">
        <w:trPr>
          <w:trHeight w:val="275"/>
        </w:trPr>
        <w:tc>
          <w:tcPr>
            <w:tcW w:w="630" w:type="dxa"/>
            <w:tcBorders>
              <w:top w:val="nil"/>
              <w:left w:val="single" w:sz="4" w:space="0" w:color="auto"/>
              <w:bottom w:val="single" w:sz="4" w:space="0" w:color="auto"/>
              <w:right w:val="single" w:sz="4" w:space="0" w:color="auto"/>
            </w:tcBorders>
            <w:shd w:val="clear" w:color="000000" w:fill="FFFFFF"/>
            <w:noWrap/>
            <w:vAlign w:val="bottom"/>
            <w:hideMark/>
          </w:tcPr>
          <w:p w14:paraId="5A43DF81" w14:textId="77777777" w:rsidR="0082775C" w:rsidRPr="0082775C" w:rsidRDefault="0082775C" w:rsidP="0082775C">
            <w:pPr>
              <w:overflowPunct/>
              <w:autoSpaceDE/>
              <w:autoSpaceDN/>
              <w:adjustRightInd/>
              <w:spacing w:before="0" w:after="0"/>
              <w:ind w:left="0"/>
              <w:textAlignment w:val="auto"/>
              <w:rPr>
                <w:rFonts w:ascii="Arial Narrow" w:hAnsi="Arial Narrow" w:cs="Calibri"/>
                <w:color w:val="000000"/>
                <w:lang w:eastAsia="sl-SI"/>
              </w:rPr>
            </w:pPr>
            <w:r w:rsidRPr="0082775C">
              <w:rPr>
                <w:rFonts w:ascii="Arial Narrow" w:hAnsi="Arial Narrow" w:cs="Calibri"/>
                <w:color w:val="000000"/>
                <w:lang w:eastAsia="sl-SI"/>
              </w:rPr>
              <w:t>4203</w:t>
            </w:r>
          </w:p>
        </w:tc>
        <w:tc>
          <w:tcPr>
            <w:tcW w:w="3422" w:type="dxa"/>
            <w:tcBorders>
              <w:top w:val="nil"/>
              <w:left w:val="nil"/>
              <w:bottom w:val="single" w:sz="4" w:space="0" w:color="auto"/>
              <w:right w:val="single" w:sz="4" w:space="0" w:color="auto"/>
            </w:tcBorders>
            <w:shd w:val="clear" w:color="000000" w:fill="FFFFFF"/>
            <w:noWrap/>
            <w:vAlign w:val="bottom"/>
            <w:hideMark/>
          </w:tcPr>
          <w:p w14:paraId="78E23AC4" w14:textId="77777777" w:rsidR="0082775C" w:rsidRPr="0082775C" w:rsidRDefault="0082775C" w:rsidP="0082775C">
            <w:pPr>
              <w:overflowPunct/>
              <w:autoSpaceDE/>
              <w:autoSpaceDN/>
              <w:adjustRightInd/>
              <w:spacing w:before="0" w:after="0"/>
              <w:ind w:left="0"/>
              <w:textAlignment w:val="auto"/>
              <w:rPr>
                <w:rFonts w:ascii="Arial Narrow" w:hAnsi="Arial Narrow" w:cs="Calibri"/>
                <w:color w:val="000000"/>
                <w:lang w:eastAsia="sl-SI"/>
              </w:rPr>
            </w:pPr>
            <w:r w:rsidRPr="0082775C">
              <w:rPr>
                <w:rFonts w:ascii="Arial Narrow" w:hAnsi="Arial Narrow" w:cs="Calibri"/>
                <w:color w:val="000000"/>
                <w:lang w:eastAsia="sl-SI"/>
              </w:rPr>
              <w:t>NAKUP DRUGIH OSNOVNIH SREDSTEV</w:t>
            </w:r>
          </w:p>
        </w:tc>
        <w:tc>
          <w:tcPr>
            <w:tcW w:w="1117" w:type="dxa"/>
            <w:tcBorders>
              <w:top w:val="nil"/>
              <w:left w:val="nil"/>
              <w:bottom w:val="single" w:sz="4" w:space="0" w:color="auto"/>
              <w:right w:val="single" w:sz="4" w:space="0" w:color="auto"/>
            </w:tcBorders>
            <w:shd w:val="clear" w:color="000000" w:fill="FFFFFF"/>
            <w:noWrap/>
            <w:vAlign w:val="bottom"/>
            <w:hideMark/>
          </w:tcPr>
          <w:p w14:paraId="19F5686B" w14:textId="77777777" w:rsidR="0082775C" w:rsidRPr="0082775C" w:rsidRDefault="0082775C" w:rsidP="0082775C">
            <w:pPr>
              <w:overflowPunct/>
              <w:autoSpaceDE/>
              <w:autoSpaceDN/>
              <w:adjustRightInd/>
              <w:spacing w:before="0" w:after="0"/>
              <w:ind w:left="0"/>
              <w:jc w:val="right"/>
              <w:textAlignment w:val="auto"/>
              <w:rPr>
                <w:rFonts w:ascii="Arial Narrow" w:hAnsi="Arial Narrow" w:cs="Calibri"/>
                <w:color w:val="000000"/>
                <w:lang w:eastAsia="sl-SI"/>
              </w:rPr>
            </w:pPr>
            <w:r w:rsidRPr="0082775C">
              <w:rPr>
                <w:rFonts w:ascii="Arial Narrow" w:hAnsi="Arial Narrow" w:cs="Calibri"/>
                <w:color w:val="000000"/>
                <w:lang w:eastAsia="sl-SI"/>
              </w:rPr>
              <w:t>3.293,97</w:t>
            </w:r>
          </w:p>
        </w:tc>
        <w:tc>
          <w:tcPr>
            <w:tcW w:w="1117" w:type="dxa"/>
            <w:tcBorders>
              <w:top w:val="nil"/>
              <w:left w:val="nil"/>
              <w:bottom w:val="single" w:sz="4" w:space="0" w:color="auto"/>
              <w:right w:val="single" w:sz="4" w:space="0" w:color="auto"/>
            </w:tcBorders>
            <w:shd w:val="clear" w:color="000000" w:fill="FFFFFF"/>
            <w:noWrap/>
            <w:vAlign w:val="bottom"/>
            <w:hideMark/>
          </w:tcPr>
          <w:p w14:paraId="76B3840B" w14:textId="77777777" w:rsidR="0082775C" w:rsidRPr="0082775C" w:rsidRDefault="0082775C" w:rsidP="0082775C">
            <w:pPr>
              <w:overflowPunct/>
              <w:autoSpaceDE/>
              <w:autoSpaceDN/>
              <w:adjustRightInd/>
              <w:spacing w:before="0" w:after="0"/>
              <w:ind w:left="0"/>
              <w:jc w:val="right"/>
              <w:textAlignment w:val="auto"/>
              <w:rPr>
                <w:rFonts w:ascii="Arial Narrow" w:hAnsi="Arial Narrow" w:cs="Calibri"/>
                <w:color w:val="000000"/>
                <w:lang w:eastAsia="sl-SI"/>
              </w:rPr>
            </w:pPr>
            <w:r w:rsidRPr="0082775C">
              <w:rPr>
                <w:rFonts w:ascii="Arial Narrow" w:hAnsi="Arial Narrow" w:cs="Calibri"/>
                <w:color w:val="000000"/>
                <w:lang w:eastAsia="sl-SI"/>
              </w:rPr>
              <w:t>2.361,93</w:t>
            </w:r>
          </w:p>
        </w:tc>
        <w:tc>
          <w:tcPr>
            <w:tcW w:w="1117" w:type="dxa"/>
            <w:tcBorders>
              <w:top w:val="nil"/>
              <w:left w:val="nil"/>
              <w:bottom w:val="single" w:sz="4" w:space="0" w:color="auto"/>
              <w:right w:val="single" w:sz="4" w:space="0" w:color="auto"/>
            </w:tcBorders>
            <w:shd w:val="clear" w:color="000000" w:fill="FFFFFF"/>
            <w:noWrap/>
            <w:vAlign w:val="bottom"/>
            <w:hideMark/>
          </w:tcPr>
          <w:p w14:paraId="5FDD9C85" w14:textId="77777777" w:rsidR="0082775C" w:rsidRPr="0082775C" w:rsidRDefault="0082775C" w:rsidP="0082775C">
            <w:pPr>
              <w:overflowPunct/>
              <w:autoSpaceDE/>
              <w:autoSpaceDN/>
              <w:adjustRightInd/>
              <w:spacing w:before="0" w:after="0"/>
              <w:ind w:left="0"/>
              <w:jc w:val="right"/>
              <w:textAlignment w:val="auto"/>
              <w:rPr>
                <w:rFonts w:ascii="Arial Narrow" w:hAnsi="Arial Narrow" w:cs="Calibri"/>
                <w:color w:val="000000"/>
                <w:lang w:eastAsia="sl-SI"/>
              </w:rPr>
            </w:pPr>
            <w:r w:rsidRPr="0082775C">
              <w:rPr>
                <w:rFonts w:ascii="Arial Narrow" w:hAnsi="Arial Narrow" w:cs="Calibri"/>
                <w:color w:val="000000"/>
                <w:lang w:eastAsia="sl-SI"/>
              </w:rPr>
              <w:t>5.095,74</w:t>
            </w:r>
          </w:p>
        </w:tc>
        <w:tc>
          <w:tcPr>
            <w:tcW w:w="1117" w:type="dxa"/>
            <w:tcBorders>
              <w:top w:val="nil"/>
              <w:left w:val="nil"/>
              <w:bottom w:val="single" w:sz="4" w:space="0" w:color="auto"/>
              <w:right w:val="single" w:sz="4" w:space="0" w:color="auto"/>
            </w:tcBorders>
            <w:shd w:val="clear" w:color="000000" w:fill="FFFFFF"/>
            <w:noWrap/>
            <w:vAlign w:val="bottom"/>
            <w:hideMark/>
          </w:tcPr>
          <w:p w14:paraId="53CA8457" w14:textId="77777777" w:rsidR="0082775C" w:rsidRPr="0082775C" w:rsidRDefault="0082775C" w:rsidP="0082775C">
            <w:pPr>
              <w:overflowPunct/>
              <w:autoSpaceDE/>
              <w:autoSpaceDN/>
              <w:adjustRightInd/>
              <w:spacing w:before="0" w:after="0"/>
              <w:ind w:left="0"/>
              <w:jc w:val="right"/>
              <w:textAlignment w:val="auto"/>
              <w:rPr>
                <w:rFonts w:ascii="Arial Narrow" w:hAnsi="Arial Narrow" w:cs="Calibri"/>
                <w:color w:val="000000"/>
                <w:lang w:eastAsia="sl-SI"/>
              </w:rPr>
            </w:pPr>
            <w:r w:rsidRPr="0082775C">
              <w:rPr>
                <w:rFonts w:ascii="Arial Narrow" w:hAnsi="Arial Narrow" w:cs="Calibri"/>
                <w:color w:val="000000"/>
                <w:lang w:eastAsia="sl-SI"/>
              </w:rPr>
              <w:t>10.116,54</w:t>
            </w:r>
          </w:p>
        </w:tc>
        <w:tc>
          <w:tcPr>
            <w:tcW w:w="1117" w:type="dxa"/>
            <w:tcBorders>
              <w:top w:val="nil"/>
              <w:left w:val="nil"/>
              <w:bottom w:val="single" w:sz="4" w:space="0" w:color="auto"/>
              <w:right w:val="single" w:sz="4" w:space="0" w:color="auto"/>
            </w:tcBorders>
            <w:shd w:val="clear" w:color="000000" w:fill="FFFFFF"/>
            <w:noWrap/>
            <w:vAlign w:val="bottom"/>
            <w:hideMark/>
          </w:tcPr>
          <w:p w14:paraId="1B43D845" w14:textId="77777777" w:rsidR="0082775C" w:rsidRPr="0082775C" w:rsidRDefault="0082775C" w:rsidP="0082775C">
            <w:pPr>
              <w:overflowPunct/>
              <w:autoSpaceDE/>
              <w:autoSpaceDN/>
              <w:adjustRightInd/>
              <w:spacing w:before="0" w:after="0"/>
              <w:ind w:left="0"/>
              <w:jc w:val="right"/>
              <w:textAlignment w:val="auto"/>
              <w:rPr>
                <w:rFonts w:ascii="Arial Narrow" w:hAnsi="Arial Narrow" w:cs="Calibri"/>
                <w:color w:val="000000"/>
                <w:lang w:eastAsia="sl-SI"/>
              </w:rPr>
            </w:pPr>
            <w:r w:rsidRPr="0082775C">
              <w:rPr>
                <w:rFonts w:ascii="Arial Narrow" w:hAnsi="Arial Narrow" w:cs="Calibri"/>
                <w:color w:val="000000"/>
                <w:lang w:eastAsia="sl-SI"/>
              </w:rPr>
              <w:t>0,00</w:t>
            </w:r>
          </w:p>
        </w:tc>
      </w:tr>
      <w:tr w:rsidR="0082775C" w:rsidRPr="0082775C" w14:paraId="73D08316" w14:textId="77777777" w:rsidTr="0082775C">
        <w:trPr>
          <w:trHeight w:val="275"/>
        </w:trPr>
        <w:tc>
          <w:tcPr>
            <w:tcW w:w="630" w:type="dxa"/>
            <w:tcBorders>
              <w:top w:val="nil"/>
              <w:left w:val="single" w:sz="4" w:space="0" w:color="auto"/>
              <w:bottom w:val="single" w:sz="4" w:space="0" w:color="auto"/>
              <w:right w:val="single" w:sz="4" w:space="0" w:color="auto"/>
            </w:tcBorders>
            <w:shd w:val="clear" w:color="000000" w:fill="FFFFFF"/>
            <w:noWrap/>
            <w:vAlign w:val="bottom"/>
            <w:hideMark/>
          </w:tcPr>
          <w:p w14:paraId="093C6C2F" w14:textId="77777777" w:rsidR="0082775C" w:rsidRPr="0082775C" w:rsidRDefault="0082775C" w:rsidP="0082775C">
            <w:pPr>
              <w:overflowPunct/>
              <w:autoSpaceDE/>
              <w:autoSpaceDN/>
              <w:adjustRightInd/>
              <w:spacing w:before="0" w:after="0"/>
              <w:ind w:left="0"/>
              <w:textAlignment w:val="auto"/>
              <w:rPr>
                <w:rFonts w:ascii="Arial Narrow" w:hAnsi="Arial Narrow" w:cs="Calibri"/>
                <w:color w:val="000000"/>
                <w:lang w:eastAsia="sl-SI"/>
              </w:rPr>
            </w:pPr>
            <w:r w:rsidRPr="0082775C">
              <w:rPr>
                <w:rFonts w:ascii="Arial Narrow" w:hAnsi="Arial Narrow" w:cs="Calibri"/>
                <w:color w:val="000000"/>
                <w:lang w:eastAsia="sl-SI"/>
              </w:rPr>
              <w:t>4204</w:t>
            </w:r>
          </w:p>
        </w:tc>
        <w:tc>
          <w:tcPr>
            <w:tcW w:w="3422" w:type="dxa"/>
            <w:tcBorders>
              <w:top w:val="nil"/>
              <w:left w:val="nil"/>
              <w:bottom w:val="single" w:sz="4" w:space="0" w:color="auto"/>
              <w:right w:val="single" w:sz="4" w:space="0" w:color="auto"/>
            </w:tcBorders>
            <w:shd w:val="clear" w:color="000000" w:fill="FFFFFF"/>
            <w:noWrap/>
            <w:vAlign w:val="bottom"/>
            <w:hideMark/>
          </w:tcPr>
          <w:p w14:paraId="6E0EF30E" w14:textId="77777777" w:rsidR="0082775C" w:rsidRPr="0082775C" w:rsidRDefault="0082775C" w:rsidP="0082775C">
            <w:pPr>
              <w:overflowPunct/>
              <w:autoSpaceDE/>
              <w:autoSpaceDN/>
              <w:adjustRightInd/>
              <w:spacing w:before="0" w:after="0"/>
              <w:ind w:left="0"/>
              <w:textAlignment w:val="auto"/>
              <w:rPr>
                <w:rFonts w:ascii="Arial Narrow" w:hAnsi="Arial Narrow" w:cs="Calibri"/>
                <w:color w:val="000000"/>
                <w:lang w:eastAsia="sl-SI"/>
              </w:rPr>
            </w:pPr>
            <w:r w:rsidRPr="0082775C">
              <w:rPr>
                <w:rFonts w:ascii="Arial Narrow" w:hAnsi="Arial Narrow" w:cs="Calibri"/>
                <w:color w:val="000000"/>
                <w:lang w:eastAsia="sl-SI"/>
              </w:rPr>
              <w:t>NOVOGRADNJE,REKONSTRUKCIJE IN ADAPTACIJE</w:t>
            </w:r>
          </w:p>
        </w:tc>
        <w:tc>
          <w:tcPr>
            <w:tcW w:w="1117" w:type="dxa"/>
            <w:tcBorders>
              <w:top w:val="nil"/>
              <w:left w:val="nil"/>
              <w:bottom w:val="single" w:sz="4" w:space="0" w:color="auto"/>
              <w:right w:val="single" w:sz="4" w:space="0" w:color="auto"/>
            </w:tcBorders>
            <w:shd w:val="clear" w:color="000000" w:fill="FFFFFF"/>
            <w:noWrap/>
            <w:vAlign w:val="bottom"/>
            <w:hideMark/>
          </w:tcPr>
          <w:p w14:paraId="4E8F51D4" w14:textId="77777777" w:rsidR="0082775C" w:rsidRPr="0082775C" w:rsidRDefault="0082775C" w:rsidP="0082775C">
            <w:pPr>
              <w:overflowPunct/>
              <w:autoSpaceDE/>
              <w:autoSpaceDN/>
              <w:adjustRightInd/>
              <w:spacing w:before="0" w:after="0"/>
              <w:ind w:left="0"/>
              <w:jc w:val="right"/>
              <w:textAlignment w:val="auto"/>
              <w:rPr>
                <w:rFonts w:ascii="Arial Narrow" w:hAnsi="Arial Narrow" w:cs="Calibri"/>
                <w:color w:val="000000"/>
                <w:lang w:eastAsia="sl-SI"/>
              </w:rPr>
            </w:pPr>
            <w:r w:rsidRPr="0082775C">
              <w:rPr>
                <w:rFonts w:ascii="Arial Narrow" w:hAnsi="Arial Narrow" w:cs="Calibri"/>
                <w:color w:val="000000"/>
                <w:lang w:eastAsia="sl-SI"/>
              </w:rPr>
              <w:t>573.283,93</w:t>
            </w:r>
          </w:p>
        </w:tc>
        <w:tc>
          <w:tcPr>
            <w:tcW w:w="1117" w:type="dxa"/>
            <w:tcBorders>
              <w:top w:val="nil"/>
              <w:left w:val="nil"/>
              <w:bottom w:val="single" w:sz="4" w:space="0" w:color="auto"/>
              <w:right w:val="single" w:sz="4" w:space="0" w:color="auto"/>
            </w:tcBorders>
            <w:shd w:val="clear" w:color="000000" w:fill="FFFFFF"/>
            <w:noWrap/>
            <w:vAlign w:val="bottom"/>
            <w:hideMark/>
          </w:tcPr>
          <w:p w14:paraId="6B4301A9" w14:textId="77777777" w:rsidR="0082775C" w:rsidRPr="0082775C" w:rsidRDefault="0082775C" w:rsidP="0082775C">
            <w:pPr>
              <w:overflowPunct/>
              <w:autoSpaceDE/>
              <w:autoSpaceDN/>
              <w:adjustRightInd/>
              <w:spacing w:before="0" w:after="0"/>
              <w:ind w:left="0"/>
              <w:jc w:val="right"/>
              <w:textAlignment w:val="auto"/>
              <w:rPr>
                <w:rFonts w:ascii="Arial Narrow" w:hAnsi="Arial Narrow" w:cs="Calibri"/>
                <w:color w:val="000000"/>
                <w:lang w:eastAsia="sl-SI"/>
              </w:rPr>
            </w:pPr>
            <w:r w:rsidRPr="0082775C">
              <w:rPr>
                <w:rFonts w:ascii="Arial Narrow" w:hAnsi="Arial Narrow" w:cs="Calibri"/>
                <w:color w:val="000000"/>
                <w:lang w:eastAsia="sl-SI"/>
              </w:rPr>
              <w:t>905.803,32</w:t>
            </w:r>
          </w:p>
        </w:tc>
        <w:tc>
          <w:tcPr>
            <w:tcW w:w="1117" w:type="dxa"/>
            <w:tcBorders>
              <w:top w:val="nil"/>
              <w:left w:val="nil"/>
              <w:bottom w:val="single" w:sz="4" w:space="0" w:color="auto"/>
              <w:right w:val="single" w:sz="4" w:space="0" w:color="auto"/>
            </w:tcBorders>
            <w:shd w:val="clear" w:color="000000" w:fill="FFFFFF"/>
            <w:noWrap/>
            <w:vAlign w:val="bottom"/>
            <w:hideMark/>
          </w:tcPr>
          <w:p w14:paraId="04A3B3D3" w14:textId="77777777" w:rsidR="0082775C" w:rsidRPr="0082775C" w:rsidRDefault="0082775C" w:rsidP="0082775C">
            <w:pPr>
              <w:overflowPunct/>
              <w:autoSpaceDE/>
              <w:autoSpaceDN/>
              <w:adjustRightInd/>
              <w:spacing w:before="0" w:after="0"/>
              <w:ind w:left="0"/>
              <w:jc w:val="right"/>
              <w:textAlignment w:val="auto"/>
              <w:rPr>
                <w:rFonts w:ascii="Arial Narrow" w:hAnsi="Arial Narrow" w:cs="Calibri"/>
                <w:color w:val="000000"/>
                <w:lang w:eastAsia="sl-SI"/>
              </w:rPr>
            </w:pPr>
            <w:r w:rsidRPr="0082775C">
              <w:rPr>
                <w:rFonts w:ascii="Arial Narrow" w:hAnsi="Arial Narrow" w:cs="Calibri"/>
                <w:color w:val="000000"/>
                <w:lang w:eastAsia="sl-SI"/>
              </w:rPr>
              <w:t>3.352.228,13</w:t>
            </w:r>
          </w:p>
        </w:tc>
        <w:tc>
          <w:tcPr>
            <w:tcW w:w="1117" w:type="dxa"/>
            <w:tcBorders>
              <w:top w:val="nil"/>
              <w:left w:val="nil"/>
              <w:bottom w:val="single" w:sz="4" w:space="0" w:color="auto"/>
              <w:right w:val="single" w:sz="4" w:space="0" w:color="auto"/>
            </w:tcBorders>
            <w:shd w:val="clear" w:color="000000" w:fill="FFFFFF"/>
            <w:noWrap/>
            <w:vAlign w:val="bottom"/>
            <w:hideMark/>
          </w:tcPr>
          <w:p w14:paraId="173649D8" w14:textId="77777777" w:rsidR="0082775C" w:rsidRPr="0082775C" w:rsidRDefault="0082775C" w:rsidP="0082775C">
            <w:pPr>
              <w:overflowPunct/>
              <w:autoSpaceDE/>
              <w:autoSpaceDN/>
              <w:adjustRightInd/>
              <w:spacing w:before="0" w:after="0"/>
              <w:ind w:left="0"/>
              <w:jc w:val="right"/>
              <w:textAlignment w:val="auto"/>
              <w:rPr>
                <w:rFonts w:ascii="Arial Narrow" w:hAnsi="Arial Narrow" w:cs="Calibri"/>
                <w:color w:val="000000"/>
                <w:lang w:eastAsia="sl-SI"/>
              </w:rPr>
            </w:pPr>
            <w:r w:rsidRPr="0082775C">
              <w:rPr>
                <w:rFonts w:ascii="Arial Narrow" w:hAnsi="Arial Narrow" w:cs="Calibri"/>
                <w:color w:val="000000"/>
                <w:lang w:eastAsia="sl-SI"/>
              </w:rPr>
              <w:t>787.171,16</w:t>
            </w:r>
          </w:p>
        </w:tc>
        <w:tc>
          <w:tcPr>
            <w:tcW w:w="1117" w:type="dxa"/>
            <w:tcBorders>
              <w:top w:val="nil"/>
              <w:left w:val="nil"/>
              <w:bottom w:val="single" w:sz="4" w:space="0" w:color="auto"/>
              <w:right w:val="single" w:sz="4" w:space="0" w:color="auto"/>
            </w:tcBorders>
            <w:shd w:val="clear" w:color="000000" w:fill="FFFFFF"/>
            <w:noWrap/>
            <w:vAlign w:val="bottom"/>
            <w:hideMark/>
          </w:tcPr>
          <w:p w14:paraId="18BBB30C" w14:textId="77777777" w:rsidR="0082775C" w:rsidRPr="0082775C" w:rsidRDefault="0082775C" w:rsidP="0082775C">
            <w:pPr>
              <w:overflowPunct/>
              <w:autoSpaceDE/>
              <w:autoSpaceDN/>
              <w:adjustRightInd/>
              <w:spacing w:before="0" w:after="0"/>
              <w:ind w:left="0"/>
              <w:jc w:val="right"/>
              <w:textAlignment w:val="auto"/>
              <w:rPr>
                <w:rFonts w:ascii="Arial Narrow" w:hAnsi="Arial Narrow" w:cs="Calibri"/>
                <w:color w:val="000000"/>
                <w:lang w:eastAsia="sl-SI"/>
              </w:rPr>
            </w:pPr>
            <w:r w:rsidRPr="0082775C">
              <w:rPr>
                <w:rFonts w:ascii="Arial Narrow" w:hAnsi="Arial Narrow" w:cs="Calibri"/>
                <w:color w:val="000000"/>
                <w:lang w:eastAsia="sl-SI"/>
              </w:rPr>
              <w:t>863.824,29</w:t>
            </w:r>
          </w:p>
        </w:tc>
      </w:tr>
      <w:tr w:rsidR="0082775C" w:rsidRPr="0082775C" w14:paraId="4B76EDDB" w14:textId="77777777" w:rsidTr="0082775C">
        <w:trPr>
          <w:trHeight w:val="275"/>
        </w:trPr>
        <w:tc>
          <w:tcPr>
            <w:tcW w:w="630" w:type="dxa"/>
            <w:tcBorders>
              <w:top w:val="nil"/>
              <w:left w:val="single" w:sz="4" w:space="0" w:color="auto"/>
              <w:bottom w:val="single" w:sz="4" w:space="0" w:color="auto"/>
              <w:right w:val="single" w:sz="4" w:space="0" w:color="auto"/>
            </w:tcBorders>
            <w:shd w:val="clear" w:color="000000" w:fill="FFFFFF"/>
            <w:noWrap/>
            <w:vAlign w:val="bottom"/>
            <w:hideMark/>
          </w:tcPr>
          <w:p w14:paraId="2141D7E2" w14:textId="77777777" w:rsidR="0082775C" w:rsidRPr="0082775C" w:rsidRDefault="0082775C" w:rsidP="0082775C">
            <w:pPr>
              <w:overflowPunct/>
              <w:autoSpaceDE/>
              <w:autoSpaceDN/>
              <w:adjustRightInd/>
              <w:spacing w:before="0" w:after="0"/>
              <w:ind w:left="0"/>
              <w:textAlignment w:val="auto"/>
              <w:rPr>
                <w:rFonts w:ascii="Arial Narrow" w:hAnsi="Arial Narrow" w:cs="Calibri"/>
                <w:color w:val="000000"/>
                <w:lang w:eastAsia="sl-SI"/>
              </w:rPr>
            </w:pPr>
            <w:r w:rsidRPr="0082775C">
              <w:rPr>
                <w:rFonts w:ascii="Arial Narrow" w:hAnsi="Arial Narrow" w:cs="Calibri"/>
                <w:color w:val="000000"/>
                <w:lang w:eastAsia="sl-SI"/>
              </w:rPr>
              <w:t>4205</w:t>
            </w:r>
          </w:p>
        </w:tc>
        <w:tc>
          <w:tcPr>
            <w:tcW w:w="3422" w:type="dxa"/>
            <w:tcBorders>
              <w:top w:val="nil"/>
              <w:left w:val="nil"/>
              <w:bottom w:val="single" w:sz="4" w:space="0" w:color="auto"/>
              <w:right w:val="single" w:sz="4" w:space="0" w:color="auto"/>
            </w:tcBorders>
            <w:shd w:val="clear" w:color="000000" w:fill="FFFFFF"/>
            <w:noWrap/>
            <w:vAlign w:val="bottom"/>
            <w:hideMark/>
          </w:tcPr>
          <w:p w14:paraId="7603BA5C" w14:textId="77777777" w:rsidR="0082775C" w:rsidRPr="0082775C" w:rsidRDefault="0082775C" w:rsidP="0082775C">
            <w:pPr>
              <w:overflowPunct/>
              <w:autoSpaceDE/>
              <w:autoSpaceDN/>
              <w:adjustRightInd/>
              <w:spacing w:before="0" w:after="0"/>
              <w:ind w:left="0"/>
              <w:textAlignment w:val="auto"/>
              <w:rPr>
                <w:rFonts w:ascii="Arial Narrow" w:hAnsi="Arial Narrow" w:cs="Calibri"/>
                <w:color w:val="000000"/>
                <w:lang w:eastAsia="sl-SI"/>
              </w:rPr>
            </w:pPr>
            <w:r w:rsidRPr="0082775C">
              <w:rPr>
                <w:rFonts w:ascii="Arial Narrow" w:hAnsi="Arial Narrow" w:cs="Calibri"/>
                <w:color w:val="000000"/>
                <w:lang w:eastAsia="sl-SI"/>
              </w:rPr>
              <w:t>INVESTICIJSKO VZDRŽEVANJE IN OBNOVE</w:t>
            </w:r>
          </w:p>
        </w:tc>
        <w:tc>
          <w:tcPr>
            <w:tcW w:w="1117" w:type="dxa"/>
            <w:tcBorders>
              <w:top w:val="nil"/>
              <w:left w:val="nil"/>
              <w:bottom w:val="single" w:sz="4" w:space="0" w:color="auto"/>
              <w:right w:val="single" w:sz="4" w:space="0" w:color="auto"/>
            </w:tcBorders>
            <w:shd w:val="clear" w:color="000000" w:fill="FFFFFF"/>
            <w:noWrap/>
            <w:vAlign w:val="bottom"/>
            <w:hideMark/>
          </w:tcPr>
          <w:p w14:paraId="081163A5" w14:textId="77777777" w:rsidR="0082775C" w:rsidRPr="0082775C" w:rsidRDefault="0082775C" w:rsidP="0082775C">
            <w:pPr>
              <w:overflowPunct/>
              <w:autoSpaceDE/>
              <w:autoSpaceDN/>
              <w:adjustRightInd/>
              <w:spacing w:before="0" w:after="0"/>
              <w:ind w:left="0"/>
              <w:jc w:val="right"/>
              <w:textAlignment w:val="auto"/>
              <w:rPr>
                <w:rFonts w:ascii="Arial Narrow" w:hAnsi="Arial Narrow" w:cs="Calibri"/>
                <w:color w:val="000000"/>
                <w:lang w:eastAsia="sl-SI"/>
              </w:rPr>
            </w:pPr>
            <w:r w:rsidRPr="0082775C">
              <w:rPr>
                <w:rFonts w:ascii="Arial Narrow" w:hAnsi="Arial Narrow" w:cs="Calibri"/>
                <w:color w:val="000000"/>
                <w:lang w:eastAsia="sl-SI"/>
              </w:rPr>
              <w:t>1.719.017,70</w:t>
            </w:r>
          </w:p>
        </w:tc>
        <w:tc>
          <w:tcPr>
            <w:tcW w:w="1117" w:type="dxa"/>
            <w:tcBorders>
              <w:top w:val="nil"/>
              <w:left w:val="nil"/>
              <w:bottom w:val="single" w:sz="4" w:space="0" w:color="auto"/>
              <w:right w:val="single" w:sz="4" w:space="0" w:color="auto"/>
            </w:tcBorders>
            <w:shd w:val="clear" w:color="000000" w:fill="FFFFFF"/>
            <w:noWrap/>
            <w:vAlign w:val="bottom"/>
            <w:hideMark/>
          </w:tcPr>
          <w:p w14:paraId="1E286D1C" w14:textId="77777777" w:rsidR="0082775C" w:rsidRPr="0082775C" w:rsidRDefault="0082775C" w:rsidP="0082775C">
            <w:pPr>
              <w:overflowPunct/>
              <w:autoSpaceDE/>
              <w:autoSpaceDN/>
              <w:adjustRightInd/>
              <w:spacing w:before="0" w:after="0"/>
              <w:ind w:left="0"/>
              <w:jc w:val="right"/>
              <w:textAlignment w:val="auto"/>
              <w:rPr>
                <w:rFonts w:ascii="Arial Narrow" w:hAnsi="Arial Narrow" w:cs="Calibri"/>
                <w:color w:val="000000"/>
                <w:lang w:eastAsia="sl-SI"/>
              </w:rPr>
            </w:pPr>
            <w:r w:rsidRPr="0082775C">
              <w:rPr>
                <w:rFonts w:ascii="Arial Narrow" w:hAnsi="Arial Narrow" w:cs="Calibri"/>
                <w:color w:val="000000"/>
                <w:lang w:eastAsia="sl-SI"/>
              </w:rPr>
              <w:t>1.753.615,59</w:t>
            </w:r>
          </w:p>
        </w:tc>
        <w:tc>
          <w:tcPr>
            <w:tcW w:w="1117" w:type="dxa"/>
            <w:tcBorders>
              <w:top w:val="nil"/>
              <w:left w:val="nil"/>
              <w:bottom w:val="single" w:sz="4" w:space="0" w:color="auto"/>
              <w:right w:val="single" w:sz="4" w:space="0" w:color="auto"/>
            </w:tcBorders>
            <w:shd w:val="clear" w:color="000000" w:fill="FFFFFF"/>
            <w:noWrap/>
            <w:vAlign w:val="bottom"/>
            <w:hideMark/>
          </w:tcPr>
          <w:p w14:paraId="0FEE9F8B" w14:textId="77777777" w:rsidR="0082775C" w:rsidRPr="0082775C" w:rsidRDefault="0082775C" w:rsidP="0082775C">
            <w:pPr>
              <w:overflowPunct/>
              <w:autoSpaceDE/>
              <w:autoSpaceDN/>
              <w:adjustRightInd/>
              <w:spacing w:before="0" w:after="0"/>
              <w:ind w:left="0"/>
              <w:jc w:val="right"/>
              <w:textAlignment w:val="auto"/>
              <w:rPr>
                <w:rFonts w:ascii="Arial Narrow" w:hAnsi="Arial Narrow" w:cs="Calibri"/>
                <w:color w:val="000000"/>
                <w:lang w:eastAsia="sl-SI"/>
              </w:rPr>
            </w:pPr>
            <w:r w:rsidRPr="0082775C">
              <w:rPr>
                <w:rFonts w:ascii="Arial Narrow" w:hAnsi="Arial Narrow" w:cs="Calibri"/>
                <w:color w:val="000000"/>
                <w:lang w:eastAsia="sl-SI"/>
              </w:rPr>
              <w:t>1.121.531,87</w:t>
            </w:r>
          </w:p>
        </w:tc>
        <w:tc>
          <w:tcPr>
            <w:tcW w:w="1117" w:type="dxa"/>
            <w:tcBorders>
              <w:top w:val="nil"/>
              <w:left w:val="nil"/>
              <w:bottom w:val="single" w:sz="4" w:space="0" w:color="auto"/>
              <w:right w:val="single" w:sz="4" w:space="0" w:color="auto"/>
            </w:tcBorders>
            <w:shd w:val="clear" w:color="000000" w:fill="FFFFFF"/>
            <w:noWrap/>
            <w:vAlign w:val="bottom"/>
            <w:hideMark/>
          </w:tcPr>
          <w:p w14:paraId="506B5F34" w14:textId="77777777" w:rsidR="0082775C" w:rsidRPr="0082775C" w:rsidRDefault="0082775C" w:rsidP="0082775C">
            <w:pPr>
              <w:overflowPunct/>
              <w:autoSpaceDE/>
              <w:autoSpaceDN/>
              <w:adjustRightInd/>
              <w:spacing w:before="0" w:after="0"/>
              <w:ind w:left="0"/>
              <w:jc w:val="right"/>
              <w:textAlignment w:val="auto"/>
              <w:rPr>
                <w:rFonts w:ascii="Arial Narrow" w:hAnsi="Arial Narrow" w:cs="Calibri"/>
                <w:color w:val="000000"/>
                <w:lang w:eastAsia="sl-SI"/>
              </w:rPr>
            </w:pPr>
            <w:r w:rsidRPr="0082775C">
              <w:rPr>
                <w:rFonts w:ascii="Arial Narrow" w:hAnsi="Arial Narrow" w:cs="Calibri"/>
                <w:color w:val="000000"/>
                <w:lang w:eastAsia="sl-SI"/>
              </w:rPr>
              <w:t>3.428.651,53</w:t>
            </w:r>
          </w:p>
        </w:tc>
        <w:tc>
          <w:tcPr>
            <w:tcW w:w="1117" w:type="dxa"/>
            <w:tcBorders>
              <w:top w:val="nil"/>
              <w:left w:val="nil"/>
              <w:bottom w:val="single" w:sz="4" w:space="0" w:color="auto"/>
              <w:right w:val="single" w:sz="4" w:space="0" w:color="auto"/>
            </w:tcBorders>
            <w:shd w:val="clear" w:color="000000" w:fill="FFFFFF"/>
            <w:noWrap/>
            <w:vAlign w:val="bottom"/>
            <w:hideMark/>
          </w:tcPr>
          <w:p w14:paraId="42302136" w14:textId="77777777" w:rsidR="0082775C" w:rsidRPr="0082775C" w:rsidRDefault="0082775C" w:rsidP="0082775C">
            <w:pPr>
              <w:overflowPunct/>
              <w:autoSpaceDE/>
              <w:autoSpaceDN/>
              <w:adjustRightInd/>
              <w:spacing w:before="0" w:after="0"/>
              <w:ind w:left="0"/>
              <w:jc w:val="right"/>
              <w:textAlignment w:val="auto"/>
              <w:rPr>
                <w:rFonts w:ascii="Arial Narrow" w:hAnsi="Arial Narrow" w:cs="Calibri"/>
                <w:color w:val="000000"/>
                <w:lang w:eastAsia="sl-SI"/>
              </w:rPr>
            </w:pPr>
            <w:r w:rsidRPr="0082775C">
              <w:rPr>
                <w:rFonts w:ascii="Arial Narrow" w:hAnsi="Arial Narrow" w:cs="Calibri"/>
                <w:color w:val="000000"/>
                <w:lang w:eastAsia="sl-SI"/>
              </w:rPr>
              <w:t>1.093.074,61</w:t>
            </w:r>
          </w:p>
        </w:tc>
      </w:tr>
      <w:tr w:rsidR="0082775C" w:rsidRPr="0082775C" w14:paraId="0BCF45A1" w14:textId="77777777" w:rsidTr="0082775C">
        <w:trPr>
          <w:trHeight w:val="275"/>
        </w:trPr>
        <w:tc>
          <w:tcPr>
            <w:tcW w:w="630" w:type="dxa"/>
            <w:tcBorders>
              <w:top w:val="nil"/>
              <w:left w:val="single" w:sz="4" w:space="0" w:color="auto"/>
              <w:bottom w:val="single" w:sz="4" w:space="0" w:color="auto"/>
              <w:right w:val="single" w:sz="4" w:space="0" w:color="auto"/>
            </w:tcBorders>
            <w:shd w:val="clear" w:color="000000" w:fill="FFFFFF"/>
            <w:noWrap/>
            <w:vAlign w:val="bottom"/>
            <w:hideMark/>
          </w:tcPr>
          <w:p w14:paraId="2C8FD136" w14:textId="77777777" w:rsidR="0082775C" w:rsidRPr="0082775C" w:rsidRDefault="0082775C" w:rsidP="0082775C">
            <w:pPr>
              <w:overflowPunct/>
              <w:autoSpaceDE/>
              <w:autoSpaceDN/>
              <w:adjustRightInd/>
              <w:spacing w:before="0" w:after="0"/>
              <w:ind w:left="0"/>
              <w:textAlignment w:val="auto"/>
              <w:rPr>
                <w:rFonts w:ascii="Arial Narrow" w:hAnsi="Arial Narrow" w:cs="Calibri"/>
                <w:color w:val="000000"/>
                <w:lang w:eastAsia="sl-SI"/>
              </w:rPr>
            </w:pPr>
            <w:r w:rsidRPr="0082775C">
              <w:rPr>
                <w:rFonts w:ascii="Arial Narrow" w:hAnsi="Arial Narrow" w:cs="Calibri"/>
                <w:color w:val="000000"/>
                <w:lang w:eastAsia="sl-SI"/>
              </w:rPr>
              <w:t>4206</w:t>
            </w:r>
          </w:p>
        </w:tc>
        <w:tc>
          <w:tcPr>
            <w:tcW w:w="3422" w:type="dxa"/>
            <w:tcBorders>
              <w:top w:val="nil"/>
              <w:left w:val="nil"/>
              <w:bottom w:val="single" w:sz="4" w:space="0" w:color="auto"/>
              <w:right w:val="single" w:sz="4" w:space="0" w:color="auto"/>
            </w:tcBorders>
            <w:shd w:val="clear" w:color="000000" w:fill="FFFFFF"/>
            <w:noWrap/>
            <w:vAlign w:val="bottom"/>
            <w:hideMark/>
          </w:tcPr>
          <w:p w14:paraId="2459D89D" w14:textId="77777777" w:rsidR="0082775C" w:rsidRPr="0082775C" w:rsidRDefault="0082775C" w:rsidP="0082775C">
            <w:pPr>
              <w:overflowPunct/>
              <w:autoSpaceDE/>
              <w:autoSpaceDN/>
              <w:adjustRightInd/>
              <w:spacing w:before="0" w:after="0"/>
              <w:ind w:left="0"/>
              <w:textAlignment w:val="auto"/>
              <w:rPr>
                <w:rFonts w:ascii="Arial Narrow" w:hAnsi="Arial Narrow" w:cs="Calibri"/>
                <w:color w:val="000000"/>
                <w:lang w:eastAsia="sl-SI"/>
              </w:rPr>
            </w:pPr>
            <w:r w:rsidRPr="0082775C">
              <w:rPr>
                <w:rFonts w:ascii="Arial Narrow" w:hAnsi="Arial Narrow" w:cs="Calibri"/>
                <w:color w:val="000000"/>
                <w:lang w:eastAsia="sl-SI"/>
              </w:rPr>
              <w:t>NAKUP ZEMLJIŠČ IN NARAVNIH BOGASTEV</w:t>
            </w:r>
          </w:p>
        </w:tc>
        <w:tc>
          <w:tcPr>
            <w:tcW w:w="1117" w:type="dxa"/>
            <w:tcBorders>
              <w:top w:val="nil"/>
              <w:left w:val="nil"/>
              <w:bottom w:val="single" w:sz="4" w:space="0" w:color="auto"/>
              <w:right w:val="single" w:sz="4" w:space="0" w:color="auto"/>
            </w:tcBorders>
            <w:shd w:val="clear" w:color="000000" w:fill="FFFFFF"/>
            <w:noWrap/>
            <w:vAlign w:val="bottom"/>
            <w:hideMark/>
          </w:tcPr>
          <w:p w14:paraId="25D7CA44" w14:textId="77777777" w:rsidR="0082775C" w:rsidRPr="0082775C" w:rsidRDefault="0082775C" w:rsidP="0082775C">
            <w:pPr>
              <w:overflowPunct/>
              <w:autoSpaceDE/>
              <w:autoSpaceDN/>
              <w:adjustRightInd/>
              <w:spacing w:before="0" w:after="0"/>
              <w:ind w:left="0"/>
              <w:jc w:val="right"/>
              <w:textAlignment w:val="auto"/>
              <w:rPr>
                <w:rFonts w:ascii="Arial Narrow" w:hAnsi="Arial Narrow" w:cs="Calibri"/>
                <w:color w:val="000000"/>
                <w:lang w:eastAsia="sl-SI"/>
              </w:rPr>
            </w:pPr>
            <w:r w:rsidRPr="0082775C">
              <w:rPr>
                <w:rFonts w:ascii="Arial Narrow" w:hAnsi="Arial Narrow" w:cs="Calibri"/>
                <w:color w:val="000000"/>
                <w:lang w:eastAsia="sl-SI"/>
              </w:rPr>
              <w:t>485.701,18</w:t>
            </w:r>
          </w:p>
        </w:tc>
        <w:tc>
          <w:tcPr>
            <w:tcW w:w="1117" w:type="dxa"/>
            <w:tcBorders>
              <w:top w:val="nil"/>
              <w:left w:val="nil"/>
              <w:bottom w:val="single" w:sz="4" w:space="0" w:color="auto"/>
              <w:right w:val="single" w:sz="4" w:space="0" w:color="auto"/>
            </w:tcBorders>
            <w:shd w:val="clear" w:color="000000" w:fill="FFFFFF"/>
            <w:noWrap/>
            <w:vAlign w:val="bottom"/>
            <w:hideMark/>
          </w:tcPr>
          <w:p w14:paraId="62775443" w14:textId="77777777" w:rsidR="0082775C" w:rsidRPr="0082775C" w:rsidRDefault="0082775C" w:rsidP="0082775C">
            <w:pPr>
              <w:overflowPunct/>
              <w:autoSpaceDE/>
              <w:autoSpaceDN/>
              <w:adjustRightInd/>
              <w:spacing w:before="0" w:after="0"/>
              <w:ind w:left="0"/>
              <w:jc w:val="right"/>
              <w:textAlignment w:val="auto"/>
              <w:rPr>
                <w:rFonts w:ascii="Arial Narrow" w:hAnsi="Arial Narrow" w:cs="Calibri"/>
                <w:color w:val="000000"/>
                <w:lang w:eastAsia="sl-SI"/>
              </w:rPr>
            </w:pPr>
            <w:r w:rsidRPr="0082775C">
              <w:rPr>
                <w:rFonts w:ascii="Arial Narrow" w:hAnsi="Arial Narrow" w:cs="Calibri"/>
                <w:color w:val="000000"/>
                <w:lang w:eastAsia="sl-SI"/>
              </w:rPr>
              <w:t>362.365,86</w:t>
            </w:r>
          </w:p>
        </w:tc>
        <w:tc>
          <w:tcPr>
            <w:tcW w:w="1117" w:type="dxa"/>
            <w:tcBorders>
              <w:top w:val="nil"/>
              <w:left w:val="nil"/>
              <w:bottom w:val="single" w:sz="4" w:space="0" w:color="auto"/>
              <w:right w:val="single" w:sz="4" w:space="0" w:color="auto"/>
            </w:tcBorders>
            <w:shd w:val="clear" w:color="000000" w:fill="FFFFFF"/>
            <w:noWrap/>
            <w:vAlign w:val="bottom"/>
            <w:hideMark/>
          </w:tcPr>
          <w:p w14:paraId="16E88C13" w14:textId="77777777" w:rsidR="0082775C" w:rsidRPr="0082775C" w:rsidRDefault="0082775C" w:rsidP="0082775C">
            <w:pPr>
              <w:overflowPunct/>
              <w:autoSpaceDE/>
              <w:autoSpaceDN/>
              <w:adjustRightInd/>
              <w:spacing w:before="0" w:after="0"/>
              <w:ind w:left="0"/>
              <w:jc w:val="right"/>
              <w:textAlignment w:val="auto"/>
              <w:rPr>
                <w:rFonts w:ascii="Arial Narrow" w:hAnsi="Arial Narrow" w:cs="Calibri"/>
                <w:color w:val="000000"/>
                <w:lang w:eastAsia="sl-SI"/>
              </w:rPr>
            </w:pPr>
            <w:r w:rsidRPr="0082775C">
              <w:rPr>
                <w:rFonts w:ascii="Arial Narrow" w:hAnsi="Arial Narrow" w:cs="Calibri"/>
                <w:color w:val="000000"/>
                <w:lang w:eastAsia="sl-SI"/>
              </w:rPr>
              <w:t>153.755,88</w:t>
            </w:r>
          </w:p>
        </w:tc>
        <w:tc>
          <w:tcPr>
            <w:tcW w:w="1117" w:type="dxa"/>
            <w:tcBorders>
              <w:top w:val="nil"/>
              <w:left w:val="nil"/>
              <w:bottom w:val="single" w:sz="4" w:space="0" w:color="auto"/>
              <w:right w:val="single" w:sz="4" w:space="0" w:color="auto"/>
            </w:tcBorders>
            <w:shd w:val="clear" w:color="000000" w:fill="FFFFFF"/>
            <w:noWrap/>
            <w:vAlign w:val="bottom"/>
            <w:hideMark/>
          </w:tcPr>
          <w:p w14:paraId="7252606F" w14:textId="77777777" w:rsidR="0082775C" w:rsidRPr="0082775C" w:rsidRDefault="0082775C" w:rsidP="0082775C">
            <w:pPr>
              <w:overflowPunct/>
              <w:autoSpaceDE/>
              <w:autoSpaceDN/>
              <w:adjustRightInd/>
              <w:spacing w:before="0" w:after="0"/>
              <w:ind w:left="0"/>
              <w:jc w:val="right"/>
              <w:textAlignment w:val="auto"/>
              <w:rPr>
                <w:rFonts w:ascii="Arial Narrow" w:hAnsi="Arial Narrow" w:cs="Calibri"/>
                <w:color w:val="000000"/>
                <w:lang w:eastAsia="sl-SI"/>
              </w:rPr>
            </w:pPr>
            <w:r w:rsidRPr="0082775C">
              <w:rPr>
                <w:rFonts w:ascii="Arial Narrow" w:hAnsi="Arial Narrow" w:cs="Calibri"/>
                <w:color w:val="000000"/>
                <w:lang w:eastAsia="sl-SI"/>
              </w:rPr>
              <w:t>165.494,61</w:t>
            </w:r>
          </w:p>
        </w:tc>
        <w:tc>
          <w:tcPr>
            <w:tcW w:w="1117" w:type="dxa"/>
            <w:tcBorders>
              <w:top w:val="nil"/>
              <w:left w:val="nil"/>
              <w:bottom w:val="single" w:sz="4" w:space="0" w:color="auto"/>
              <w:right w:val="single" w:sz="4" w:space="0" w:color="auto"/>
            </w:tcBorders>
            <w:shd w:val="clear" w:color="000000" w:fill="FFFFFF"/>
            <w:noWrap/>
            <w:vAlign w:val="bottom"/>
            <w:hideMark/>
          </w:tcPr>
          <w:p w14:paraId="5D4A709E" w14:textId="77777777" w:rsidR="0082775C" w:rsidRPr="0082775C" w:rsidRDefault="0082775C" w:rsidP="0082775C">
            <w:pPr>
              <w:overflowPunct/>
              <w:autoSpaceDE/>
              <w:autoSpaceDN/>
              <w:adjustRightInd/>
              <w:spacing w:before="0" w:after="0"/>
              <w:ind w:left="0"/>
              <w:jc w:val="right"/>
              <w:textAlignment w:val="auto"/>
              <w:rPr>
                <w:rFonts w:ascii="Arial Narrow" w:hAnsi="Arial Narrow" w:cs="Calibri"/>
                <w:color w:val="000000"/>
                <w:lang w:eastAsia="sl-SI"/>
              </w:rPr>
            </w:pPr>
            <w:r w:rsidRPr="0082775C">
              <w:rPr>
                <w:rFonts w:ascii="Arial Narrow" w:hAnsi="Arial Narrow" w:cs="Calibri"/>
                <w:color w:val="000000"/>
                <w:lang w:eastAsia="sl-SI"/>
              </w:rPr>
              <w:t>25.200,12</w:t>
            </w:r>
          </w:p>
        </w:tc>
      </w:tr>
      <w:tr w:rsidR="0082775C" w:rsidRPr="0082775C" w14:paraId="0ED952F9" w14:textId="77777777" w:rsidTr="0082775C">
        <w:trPr>
          <w:trHeight w:val="275"/>
        </w:trPr>
        <w:tc>
          <w:tcPr>
            <w:tcW w:w="630" w:type="dxa"/>
            <w:tcBorders>
              <w:top w:val="nil"/>
              <w:left w:val="single" w:sz="4" w:space="0" w:color="auto"/>
              <w:bottom w:val="single" w:sz="4" w:space="0" w:color="auto"/>
              <w:right w:val="single" w:sz="4" w:space="0" w:color="auto"/>
            </w:tcBorders>
            <w:shd w:val="clear" w:color="000000" w:fill="FFFFFF"/>
            <w:noWrap/>
            <w:vAlign w:val="bottom"/>
            <w:hideMark/>
          </w:tcPr>
          <w:p w14:paraId="29AED801" w14:textId="77777777" w:rsidR="0082775C" w:rsidRPr="0082775C" w:rsidRDefault="0082775C" w:rsidP="0082775C">
            <w:pPr>
              <w:overflowPunct/>
              <w:autoSpaceDE/>
              <w:autoSpaceDN/>
              <w:adjustRightInd/>
              <w:spacing w:before="0" w:after="0"/>
              <w:ind w:left="0"/>
              <w:textAlignment w:val="auto"/>
              <w:rPr>
                <w:rFonts w:ascii="Arial Narrow" w:hAnsi="Arial Narrow" w:cs="Calibri"/>
                <w:color w:val="000000"/>
                <w:lang w:eastAsia="sl-SI"/>
              </w:rPr>
            </w:pPr>
            <w:r w:rsidRPr="0082775C">
              <w:rPr>
                <w:rFonts w:ascii="Arial Narrow" w:hAnsi="Arial Narrow" w:cs="Calibri"/>
                <w:color w:val="000000"/>
                <w:lang w:eastAsia="sl-SI"/>
              </w:rPr>
              <w:t>4207</w:t>
            </w:r>
          </w:p>
        </w:tc>
        <w:tc>
          <w:tcPr>
            <w:tcW w:w="3422" w:type="dxa"/>
            <w:tcBorders>
              <w:top w:val="nil"/>
              <w:left w:val="nil"/>
              <w:bottom w:val="single" w:sz="4" w:space="0" w:color="auto"/>
              <w:right w:val="single" w:sz="4" w:space="0" w:color="auto"/>
            </w:tcBorders>
            <w:shd w:val="clear" w:color="000000" w:fill="FFFFFF"/>
            <w:noWrap/>
            <w:vAlign w:val="bottom"/>
            <w:hideMark/>
          </w:tcPr>
          <w:p w14:paraId="33A15FC7" w14:textId="77777777" w:rsidR="0082775C" w:rsidRPr="0082775C" w:rsidRDefault="0082775C" w:rsidP="0082775C">
            <w:pPr>
              <w:overflowPunct/>
              <w:autoSpaceDE/>
              <w:autoSpaceDN/>
              <w:adjustRightInd/>
              <w:spacing w:before="0" w:after="0"/>
              <w:ind w:left="0"/>
              <w:textAlignment w:val="auto"/>
              <w:rPr>
                <w:rFonts w:ascii="Arial Narrow" w:hAnsi="Arial Narrow" w:cs="Calibri"/>
                <w:color w:val="000000"/>
                <w:lang w:eastAsia="sl-SI"/>
              </w:rPr>
            </w:pPr>
            <w:r w:rsidRPr="0082775C">
              <w:rPr>
                <w:rFonts w:ascii="Arial Narrow" w:hAnsi="Arial Narrow" w:cs="Calibri"/>
                <w:color w:val="000000"/>
                <w:lang w:eastAsia="sl-SI"/>
              </w:rPr>
              <w:t>NAKUP NEMATERIALNEGA PREMOŽENJA</w:t>
            </w:r>
          </w:p>
        </w:tc>
        <w:tc>
          <w:tcPr>
            <w:tcW w:w="1117" w:type="dxa"/>
            <w:tcBorders>
              <w:top w:val="nil"/>
              <w:left w:val="nil"/>
              <w:bottom w:val="single" w:sz="4" w:space="0" w:color="auto"/>
              <w:right w:val="single" w:sz="4" w:space="0" w:color="auto"/>
            </w:tcBorders>
            <w:shd w:val="clear" w:color="000000" w:fill="FFFFFF"/>
            <w:noWrap/>
            <w:vAlign w:val="bottom"/>
            <w:hideMark/>
          </w:tcPr>
          <w:p w14:paraId="50E41EB9" w14:textId="77777777" w:rsidR="0082775C" w:rsidRPr="0082775C" w:rsidRDefault="0082775C" w:rsidP="0082775C">
            <w:pPr>
              <w:overflowPunct/>
              <w:autoSpaceDE/>
              <w:autoSpaceDN/>
              <w:adjustRightInd/>
              <w:spacing w:before="0" w:after="0"/>
              <w:ind w:left="0"/>
              <w:jc w:val="right"/>
              <w:textAlignment w:val="auto"/>
              <w:rPr>
                <w:rFonts w:ascii="Arial Narrow" w:hAnsi="Arial Narrow" w:cs="Calibri"/>
                <w:color w:val="000000"/>
                <w:lang w:eastAsia="sl-SI"/>
              </w:rPr>
            </w:pPr>
            <w:r w:rsidRPr="0082775C">
              <w:rPr>
                <w:rFonts w:ascii="Arial Narrow" w:hAnsi="Arial Narrow" w:cs="Calibri"/>
                <w:color w:val="000000"/>
                <w:lang w:eastAsia="sl-SI"/>
              </w:rPr>
              <w:t>17.852,85</w:t>
            </w:r>
          </w:p>
        </w:tc>
        <w:tc>
          <w:tcPr>
            <w:tcW w:w="1117" w:type="dxa"/>
            <w:tcBorders>
              <w:top w:val="nil"/>
              <w:left w:val="nil"/>
              <w:bottom w:val="single" w:sz="4" w:space="0" w:color="auto"/>
              <w:right w:val="single" w:sz="4" w:space="0" w:color="auto"/>
            </w:tcBorders>
            <w:shd w:val="clear" w:color="000000" w:fill="FFFFFF"/>
            <w:noWrap/>
            <w:vAlign w:val="bottom"/>
            <w:hideMark/>
          </w:tcPr>
          <w:p w14:paraId="5A7B7958" w14:textId="77777777" w:rsidR="0082775C" w:rsidRPr="0082775C" w:rsidRDefault="0082775C" w:rsidP="0082775C">
            <w:pPr>
              <w:overflowPunct/>
              <w:autoSpaceDE/>
              <w:autoSpaceDN/>
              <w:adjustRightInd/>
              <w:spacing w:before="0" w:after="0"/>
              <w:ind w:left="0"/>
              <w:jc w:val="right"/>
              <w:textAlignment w:val="auto"/>
              <w:rPr>
                <w:rFonts w:ascii="Arial Narrow" w:hAnsi="Arial Narrow" w:cs="Calibri"/>
                <w:color w:val="000000"/>
                <w:lang w:eastAsia="sl-SI"/>
              </w:rPr>
            </w:pPr>
            <w:r w:rsidRPr="0082775C">
              <w:rPr>
                <w:rFonts w:ascii="Arial Narrow" w:hAnsi="Arial Narrow" w:cs="Calibri"/>
                <w:color w:val="000000"/>
                <w:lang w:eastAsia="sl-SI"/>
              </w:rPr>
              <w:t>13.340,88</w:t>
            </w:r>
          </w:p>
        </w:tc>
        <w:tc>
          <w:tcPr>
            <w:tcW w:w="1117" w:type="dxa"/>
            <w:tcBorders>
              <w:top w:val="nil"/>
              <w:left w:val="nil"/>
              <w:bottom w:val="single" w:sz="4" w:space="0" w:color="auto"/>
              <w:right w:val="single" w:sz="4" w:space="0" w:color="auto"/>
            </w:tcBorders>
            <w:shd w:val="clear" w:color="000000" w:fill="FFFFFF"/>
            <w:noWrap/>
            <w:vAlign w:val="bottom"/>
            <w:hideMark/>
          </w:tcPr>
          <w:p w14:paraId="4DEB1283" w14:textId="77777777" w:rsidR="0082775C" w:rsidRPr="0082775C" w:rsidRDefault="0082775C" w:rsidP="0082775C">
            <w:pPr>
              <w:overflowPunct/>
              <w:autoSpaceDE/>
              <w:autoSpaceDN/>
              <w:adjustRightInd/>
              <w:spacing w:before="0" w:after="0"/>
              <w:ind w:left="0"/>
              <w:jc w:val="right"/>
              <w:textAlignment w:val="auto"/>
              <w:rPr>
                <w:rFonts w:ascii="Arial Narrow" w:hAnsi="Arial Narrow" w:cs="Calibri"/>
                <w:color w:val="000000"/>
                <w:lang w:eastAsia="sl-SI"/>
              </w:rPr>
            </w:pPr>
            <w:r w:rsidRPr="0082775C">
              <w:rPr>
                <w:rFonts w:ascii="Arial Narrow" w:hAnsi="Arial Narrow" w:cs="Calibri"/>
                <w:color w:val="000000"/>
                <w:lang w:eastAsia="sl-SI"/>
              </w:rPr>
              <w:t>7.766,28</w:t>
            </w:r>
          </w:p>
        </w:tc>
        <w:tc>
          <w:tcPr>
            <w:tcW w:w="1117" w:type="dxa"/>
            <w:tcBorders>
              <w:top w:val="nil"/>
              <w:left w:val="nil"/>
              <w:bottom w:val="single" w:sz="4" w:space="0" w:color="auto"/>
              <w:right w:val="single" w:sz="4" w:space="0" w:color="auto"/>
            </w:tcBorders>
            <w:shd w:val="clear" w:color="000000" w:fill="FFFFFF"/>
            <w:noWrap/>
            <w:vAlign w:val="bottom"/>
            <w:hideMark/>
          </w:tcPr>
          <w:p w14:paraId="4E321ADC" w14:textId="77777777" w:rsidR="0082775C" w:rsidRPr="0082775C" w:rsidRDefault="0082775C" w:rsidP="0082775C">
            <w:pPr>
              <w:overflowPunct/>
              <w:autoSpaceDE/>
              <w:autoSpaceDN/>
              <w:adjustRightInd/>
              <w:spacing w:before="0" w:after="0"/>
              <w:ind w:left="0"/>
              <w:jc w:val="right"/>
              <w:textAlignment w:val="auto"/>
              <w:rPr>
                <w:rFonts w:ascii="Arial Narrow" w:hAnsi="Arial Narrow" w:cs="Calibri"/>
                <w:color w:val="000000"/>
                <w:lang w:eastAsia="sl-SI"/>
              </w:rPr>
            </w:pPr>
            <w:r w:rsidRPr="0082775C">
              <w:rPr>
                <w:rFonts w:ascii="Arial Narrow" w:hAnsi="Arial Narrow" w:cs="Calibri"/>
                <w:color w:val="000000"/>
                <w:lang w:eastAsia="sl-SI"/>
              </w:rPr>
              <w:t>23.147,93</w:t>
            </w:r>
          </w:p>
        </w:tc>
        <w:tc>
          <w:tcPr>
            <w:tcW w:w="1117" w:type="dxa"/>
            <w:tcBorders>
              <w:top w:val="nil"/>
              <w:left w:val="nil"/>
              <w:bottom w:val="single" w:sz="4" w:space="0" w:color="auto"/>
              <w:right w:val="single" w:sz="4" w:space="0" w:color="auto"/>
            </w:tcBorders>
            <w:shd w:val="clear" w:color="000000" w:fill="FFFFFF"/>
            <w:noWrap/>
            <w:vAlign w:val="bottom"/>
            <w:hideMark/>
          </w:tcPr>
          <w:p w14:paraId="733D39A5" w14:textId="77777777" w:rsidR="0082775C" w:rsidRPr="0082775C" w:rsidRDefault="0082775C" w:rsidP="0082775C">
            <w:pPr>
              <w:overflowPunct/>
              <w:autoSpaceDE/>
              <w:autoSpaceDN/>
              <w:adjustRightInd/>
              <w:spacing w:before="0" w:after="0"/>
              <w:ind w:left="0"/>
              <w:jc w:val="right"/>
              <w:textAlignment w:val="auto"/>
              <w:rPr>
                <w:rFonts w:ascii="Arial Narrow" w:hAnsi="Arial Narrow" w:cs="Calibri"/>
                <w:color w:val="000000"/>
                <w:lang w:eastAsia="sl-SI"/>
              </w:rPr>
            </w:pPr>
            <w:r w:rsidRPr="0082775C">
              <w:rPr>
                <w:rFonts w:ascii="Arial Narrow" w:hAnsi="Arial Narrow" w:cs="Calibri"/>
                <w:color w:val="000000"/>
                <w:lang w:eastAsia="sl-SI"/>
              </w:rPr>
              <w:t>6.514,74</w:t>
            </w:r>
          </w:p>
        </w:tc>
      </w:tr>
      <w:tr w:rsidR="0082775C" w:rsidRPr="0082775C" w14:paraId="4A555565" w14:textId="77777777" w:rsidTr="0082775C">
        <w:trPr>
          <w:trHeight w:val="275"/>
        </w:trPr>
        <w:tc>
          <w:tcPr>
            <w:tcW w:w="630" w:type="dxa"/>
            <w:tcBorders>
              <w:top w:val="nil"/>
              <w:left w:val="single" w:sz="4" w:space="0" w:color="auto"/>
              <w:bottom w:val="single" w:sz="4" w:space="0" w:color="auto"/>
              <w:right w:val="single" w:sz="4" w:space="0" w:color="auto"/>
            </w:tcBorders>
            <w:shd w:val="clear" w:color="000000" w:fill="FFFFFF"/>
            <w:noWrap/>
            <w:vAlign w:val="bottom"/>
            <w:hideMark/>
          </w:tcPr>
          <w:p w14:paraId="4250E0D1" w14:textId="77777777" w:rsidR="0082775C" w:rsidRPr="0082775C" w:rsidRDefault="0082775C" w:rsidP="0082775C">
            <w:pPr>
              <w:overflowPunct/>
              <w:autoSpaceDE/>
              <w:autoSpaceDN/>
              <w:adjustRightInd/>
              <w:spacing w:before="0" w:after="0"/>
              <w:ind w:left="0"/>
              <w:textAlignment w:val="auto"/>
              <w:rPr>
                <w:rFonts w:ascii="Arial Narrow" w:hAnsi="Arial Narrow" w:cs="Calibri"/>
                <w:color w:val="000000"/>
                <w:lang w:eastAsia="sl-SI"/>
              </w:rPr>
            </w:pPr>
            <w:r w:rsidRPr="0082775C">
              <w:rPr>
                <w:rFonts w:ascii="Arial Narrow" w:hAnsi="Arial Narrow" w:cs="Calibri"/>
                <w:color w:val="000000"/>
                <w:lang w:eastAsia="sl-SI"/>
              </w:rPr>
              <w:t>4208</w:t>
            </w:r>
          </w:p>
        </w:tc>
        <w:tc>
          <w:tcPr>
            <w:tcW w:w="3422" w:type="dxa"/>
            <w:tcBorders>
              <w:top w:val="nil"/>
              <w:left w:val="nil"/>
              <w:bottom w:val="single" w:sz="4" w:space="0" w:color="auto"/>
              <w:right w:val="single" w:sz="4" w:space="0" w:color="auto"/>
            </w:tcBorders>
            <w:shd w:val="clear" w:color="000000" w:fill="FFFFFF"/>
            <w:noWrap/>
            <w:vAlign w:val="bottom"/>
            <w:hideMark/>
          </w:tcPr>
          <w:p w14:paraId="33CD7AE8" w14:textId="77777777" w:rsidR="0082775C" w:rsidRPr="0082775C" w:rsidRDefault="0082775C" w:rsidP="0082775C">
            <w:pPr>
              <w:overflowPunct/>
              <w:autoSpaceDE/>
              <w:autoSpaceDN/>
              <w:adjustRightInd/>
              <w:spacing w:before="0" w:after="0"/>
              <w:ind w:left="0"/>
              <w:textAlignment w:val="auto"/>
              <w:rPr>
                <w:rFonts w:ascii="Arial Narrow" w:hAnsi="Arial Narrow" w:cs="Calibri"/>
                <w:color w:val="000000"/>
                <w:lang w:eastAsia="sl-SI"/>
              </w:rPr>
            </w:pPr>
            <w:r w:rsidRPr="0082775C">
              <w:rPr>
                <w:rFonts w:ascii="Arial Narrow" w:hAnsi="Arial Narrow" w:cs="Calibri"/>
                <w:color w:val="000000"/>
                <w:lang w:eastAsia="sl-SI"/>
              </w:rPr>
              <w:t>ŠTUDIJE O IZVEDLJIVOSTI PROJEKTOV IN PROJEKTNA DOKUMENTACIJA</w:t>
            </w:r>
          </w:p>
        </w:tc>
        <w:tc>
          <w:tcPr>
            <w:tcW w:w="1117" w:type="dxa"/>
            <w:tcBorders>
              <w:top w:val="nil"/>
              <w:left w:val="nil"/>
              <w:bottom w:val="single" w:sz="4" w:space="0" w:color="auto"/>
              <w:right w:val="single" w:sz="4" w:space="0" w:color="auto"/>
            </w:tcBorders>
            <w:shd w:val="clear" w:color="000000" w:fill="FFFFFF"/>
            <w:noWrap/>
            <w:vAlign w:val="bottom"/>
            <w:hideMark/>
          </w:tcPr>
          <w:p w14:paraId="6CF0ECF9" w14:textId="77777777" w:rsidR="0082775C" w:rsidRPr="0082775C" w:rsidRDefault="0082775C" w:rsidP="0082775C">
            <w:pPr>
              <w:overflowPunct/>
              <w:autoSpaceDE/>
              <w:autoSpaceDN/>
              <w:adjustRightInd/>
              <w:spacing w:before="0" w:after="0"/>
              <w:ind w:left="0"/>
              <w:jc w:val="right"/>
              <w:textAlignment w:val="auto"/>
              <w:rPr>
                <w:rFonts w:ascii="Arial Narrow" w:hAnsi="Arial Narrow" w:cs="Calibri"/>
                <w:color w:val="000000"/>
                <w:lang w:eastAsia="sl-SI"/>
              </w:rPr>
            </w:pPr>
            <w:r w:rsidRPr="0082775C">
              <w:rPr>
                <w:rFonts w:ascii="Arial Narrow" w:hAnsi="Arial Narrow" w:cs="Calibri"/>
                <w:color w:val="000000"/>
                <w:lang w:eastAsia="sl-SI"/>
              </w:rPr>
              <w:t>280.336,49</w:t>
            </w:r>
          </w:p>
        </w:tc>
        <w:tc>
          <w:tcPr>
            <w:tcW w:w="1117" w:type="dxa"/>
            <w:tcBorders>
              <w:top w:val="nil"/>
              <w:left w:val="nil"/>
              <w:bottom w:val="single" w:sz="4" w:space="0" w:color="auto"/>
              <w:right w:val="single" w:sz="4" w:space="0" w:color="auto"/>
            </w:tcBorders>
            <w:shd w:val="clear" w:color="000000" w:fill="FFFFFF"/>
            <w:noWrap/>
            <w:vAlign w:val="bottom"/>
            <w:hideMark/>
          </w:tcPr>
          <w:p w14:paraId="71BFEC5D" w14:textId="77777777" w:rsidR="0082775C" w:rsidRPr="0082775C" w:rsidRDefault="0082775C" w:rsidP="0082775C">
            <w:pPr>
              <w:overflowPunct/>
              <w:autoSpaceDE/>
              <w:autoSpaceDN/>
              <w:adjustRightInd/>
              <w:spacing w:before="0" w:after="0"/>
              <w:ind w:left="0"/>
              <w:jc w:val="right"/>
              <w:textAlignment w:val="auto"/>
              <w:rPr>
                <w:rFonts w:ascii="Arial Narrow" w:hAnsi="Arial Narrow" w:cs="Calibri"/>
                <w:color w:val="000000"/>
                <w:lang w:eastAsia="sl-SI"/>
              </w:rPr>
            </w:pPr>
            <w:r w:rsidRPr="0082775C">
              <w:rPr>
                <w:rFonts w:ascii="Arial Narrow" w:hAnsi="Arial Narrow" w:cs="Calibri"/>
                <w:color w:val="000000"/>
                <w:lang w:eastAsia="sl-SI"/>
              </w:rPr>
              <w:t>273.460,53</w:t>
            </w:r>
          </w:p>
        </w:tc>
        <w:tc>
          <w:tcPr>
            <w:tcW w:w="1117" w:type="dxa"/>
            <w:tcBorders>
              <w:top w:val="nil"/>
              <w:left w:val="nil"/>
              <w:bottom w:val="single" w:sz="4" w:space="0" w:color="auto"/>
              <w:right w:val="single" w:sz="4" w:space="0" w:color="auto"/>
            </w:tcBorders>
            <w:shd w:val="clear" w:color="000000" w:fill="FFFFFF"/>
            <w:noWrap/>
            <w:vAlign w:val="bottom"/>
            <w:hideMark/>
          </w:tcPr>
          <w:p w14:paraId="6ADB98CE" w14:textId="77777777" w:rsidR="0082775C" w:rsidRPr="0082775C" w:rsidRDefault="0082775C" w:rsidP="0082775C">
            <w:pPr>
              <w:overflowPunct/>
              <w:autoSpaceDE/>
              <w:autoSpaceDN/>
              <w:adjustRightInd/>
              <w:spacing w:before="0" w:after="0"/>
              <w:ind w:left="0"/>
              <w:jc w:val="right"/>
              <w:textAlignment w:val="auto"/>
              <w:rPr>
                <w:rFonts w:ascii="Arial Narrow" w:hAnsi="Arial Narrow" w:cs="Calibri"/>
                <w:color w:val="000000"/>
                <w:lang w:eastAsia="sl-SI"/>
              </w:rPr>
            </w:pPr>
            <w:r w:rsidRPr="0082775C">
              <w:rPr>
                <w:rFonts w:ascii="Arial Narrow" w:hAnsi="Arial Narrow" w:cs="Calibri"/>
                <w:color w:val="000000"/>
                <w:lang w:eastAsia="sl-SI"/>
              </w:rPr>
              <w:t>248.419,93</w:t>
            </w:r>
          </w:p>
        </w:tc>
        <w:tc>
          <w:tcPr>
            <w:tcW w:w="1117" w:type="dxa"/>
            <w:tcBorders>
              <w:top w:val="nil"/>
              <w:left w:val="nil"/>
              <w:bottom w:val="single" w:sz="4" w:space="0" w:color="auto"/>
              <w:right w:val="single" w:sz="4" w:space="0" w:color="auto"/>
            </w:tcBorders>
            <w:shd w:val="clear" w:color="000000" w:fill="FFFFFF"/>
            <w:noWrap/>
            <w:vAlign w:val="bottom"/>
            <w:hideMark/>
          </w:tcPr>
          <w:p w14:paraId="0581FBC5" w14:textId="77777777" w:rsidR="0082775C" w:rsidRPr="0082775C" w:rsidRDefault="0082775C" w:rsidP="0082775C">
            <w:pPr>
              <w:overflowPunct/>
              <w:autoSpaceDE/>
              <w:autoSpaceDN/>
              <w:adjustRightInd/>
              <w:spacing w:before="0" w:after="0"/>
              <w:ind w:left="0"/>
              <w:jc w:val="right"/>
              <w:textAlignment w:val="auto"/>
              <w:rPr>
                <w:rFonts w:ascii="Arial Narrow" w:hAnsi="Arial Narrow" w:cs="Calibri"/>
                <w:color w:val="000000"/>
                <w:lang w:eastAsia="sl-SI"/>
              </w:rPr>
            </w:pPr>
            <w:r w:rsidRPr="0082775C">
              <w:rPr>
                <w:rFonts w:ascii="Arial Narrow" w:hAnsi="Arial Narrow" w:cs="Calibri"/>
                <w:color w:val="000000"/>
                <w:lang w:eastAsia="sl-SI"/>
              </w:rPr>
              <w:t>404.530,56</w:t>
            </w:r>
          </w:p>
        </w:tc>
        <w:tc>
          <w:tcPr>
            <w:tcW w:w="1117" w:type="dxa"/>
            <w:tcBorders>
              <w:top w:val="nil"/>
              <w:left w:val="nil"/>
              <w:bottom w:val="single" w:sz="4" w:space="0" w:color="auto"/>
              <w:right w:val="single" w:sz="4" w:space="0" w:color="auto"/>
            </w:tcBorders>
            <w:shd w:val="clear" w:color="000000" w:fill="FFFFFF"/>
            <w:noWrap/>
            <w:vAlign w:val="bottom"/>
            <w:hideMark/>
          </w:tcPr>
          <w:p w14:paraId="66A45B74" w14:textId="77777777" w:rsidR="0082775C" w:rsidRPr="0082775C" w:rsidRDefault="0082775C" w:rsidP="0082775C">
            <w:pPr>
              <w:overflowPunct/>
              <w:autoSpaceDE/>
              <w:autoSpaceDN/>
              <w:adjustRightInd/>
              <w:spacing w:before="0" w:after="0"/>
              <w:ind w:left="0"/>
              <w:jc w:val="right"/>
              <w:textAlignment w:val="auto"/>
              <w:rPr>
                <w:rFonts w:ascii="Arial Narrow" w:hAnsi="Arial Narrow" w:cs="Calibri"/>
                <w:color w:val="000000"/>
                <w:lang w:eastAsia="sl-SI"/>
              </w:rPr>
            </w:pPr>
            <w:r w:rsidRPr="0082775C">
              <w:rPr>
                <w:rFonts w:ascii="Arial Narrow" w:hAnsi="Arial Narrow" w:cs="Calibri"/>
                <w:color w:val="000000"/>
                <w:lang w:eastAsia="sl-SI"/>
              </w:rPr>
              <w:t>269.103,12</w:t>
            </w:r>
          </w:p>
        </w:tc>
      </w:tr>
      <w:tr w:rsidR="0082775C" w:rsidRPr="0082775C" w14:paraId="55A67A2D" w14:textId="77777777" w:rsidTr="0082775C">
        <w:trPr>
          <w:trHeight w:val="462"/>
        </w:trPr>
        <w:tc>
          <w:tcPr>
            <w:tcW w:w="630" w:type="dxa"/>
            <w:tcBorders>
              <w:top w:val="nil"/>
              <w:left w:val="nil"/>
              <w:bottom w:val="nil"/>
              <w:right w:val="nil"/>
            </w:tcBorders>
            <w:shd w:val="clear" w:color="000000" w:fill="C0C0C0"/>
            <w:noWrap/>
            <w:vAlign w:val="bottom"/>
            <w:hideMark/>
          </w:tcPr>
          <w:p w14:paraId="46B9DEE1" w14:textId="77777777" w:rsidR="0082775C" w:rsidRPr="0082775C" w:rsidRDefault="0082775C" w:rsidP="0082775C">
            <w:pPr>
              <w:overflowPunct/>
              <w:autoSpaceDE/>
              <w:autoSpaceDN/>
              <w:adjustRightInd/>
              <w:spacing w:before="0" w:after="0"/>
              <w:ind w:left="0"/>
              <w:textAlignment w:val="auto"/>
              <w:rPr>
                <w:rFonts w:ascii="Calibri" w:hAnsi="Calibri" w:cs="Calibri"/>
                <w:b/>
                <w:bCs/>
                <w:color w:val="000000"/>
                <w:sz w:val="17"/>
                <w:szCs w:val="17"/>
                <w:lang w:eastAsia="sl-SI"/>
              </w:rPr>
            </w:pPr>
            <w:r w:rsidRPr="0082775C">
              <w:rPr>
                <w:rFonts w:ascii="Calibri" w:hAnsi="Calibri" w:cs="Calibri"/>
                <w:b/>
                <w:bCs/>
                <w:color w:val="000000"/>
                <w:sz w:val="17"/>
                <w:szCs w:val="17"/>
                <w:lang w:eastAsia="sl-SI"/>
              </w:rPr>
              <w:t> </w:t>
            </w:r>
          </w:p>
        </w:tc>
        <w:tc>
          <w:tcPr>
            <w:tcW w:w="3422" w:type="dxa"/>
            <w:tcBorders>
              <w:top w:val="nil"/>
              <w:left w:val="nil"/>
              <w:bottom w:val="nil"/>
              <w:right w:val="nil"/>
            </w:tcBorders>
            <w:shd w:val="clear" w:color="000000" w:fill="C0C0C0"/>
            <w:noWrap/>
            <w:vAlign w:val="bottom"/>
            <w:hideMark/>
          </w:tcPr>
          <w:p w14:paraId="63A839C0" w14:textId="77777777" w:rsidR="0082775C" w:rsidRPr="0082775C" w:rsidRDefault="0082775C" w:rsidP="0082775C">
            <w:pPr>
              <w:overflowPunct/>
              <w:autoSpaceDE/>
              <w:autoSpaceDN/>
              <w:adjustRightInd/>
              <w:spacing w:before="0" w:after="0"/>
              <w:ind w:left="0"/>
              <w:textAlignment w:val="auto"/>
              <w:rPr>
                <w:rFonts w:ascii="Calibri" w:hAnsi="Calibri" w:cs="Calibri"/>
                <w:b/>
                <w:bCs/>
                <w:color w:val="000000"/>
                <w:lang w:eastAsia="sl-SI"/>
              </w:rPr>
            </w:pPr>
            <w:r w:rsidRPr="0082775C">
              <w:rPr>
                <w:rFonts w:ascii="Calibri" w:hAnsi="Calibri" w:cs="Calibri"/>
                <w:b/>
                <w:bCs/>
                <w:color w:val="000000"/>
                <w:lang w:eastAsia="sl-SI"/>
              </w:rPr>
              <w:t> </w:t>
            </w:r>
          </w:p>
        </w:tc>
        <w:tc>
          <w:tcPr>
            <w:tcW w:w="1117" w:type="dxa"/>
            <w:tcBorders>
              <w:top w:val="nil"/>
              <w:left w:val="nil"/>
              <w:bottom w:val="nil"/>
              <w:right w:val="nil"/>
            </w:tcBorders>
            <w:shd w:val="clear" w:color="000000" w:fill="C0C0C0"/>
            <w:noWrap/>
            <w:vAlign w:val="bottom"/>
            <w:hideMark/>
          </w:tcPr>
          <w:p w14:paraId="47BC56B0" w14:textId="77777777" w:rsidR="0082775C" w:rsidRPr="0082775C" w:rsidRDefault="0082775C" w:rsidP="0082775C">
            <w:pPr>
              <w:overflowPunct/>
              <w:autoSpaceDE/>
              <w:autoSpaceDN/>
              <w:adjustRightInd/>
              <w:spacing w:before="0" w:after="0"/>
              <w:ind w:left="0"/>
              <w:jc w:val="right"/>
              <w:textAlignment w:val="auto"/>
              <w:rPr>
                <w:rFonts w:ascii="Calibri" w:hAnsi="Calibri" w:cs="Calibri"/>
                <w:b/>
                <w:bCs/>
                <w:color w:val="000000"/>
                <w:lang w:eastAsia="sl-SI"/>
              </w:rPr>
            </w:pPr>
            <w:r w:rsidRPr="0082775C">
              <w:rPr>
                <w:rFonts w:ascii="Calibri" w:hAnsi="Calibri" w:cs="Calibri"/>
                <w:b/>
                <w:bCs/>
                <w:color w:val="000000"/>
                <w:lang w:eastAsia="sl-SI"/>
              </w:rPr>
              <w:t>3.158.315,21</w:t>
            </w:r>
          </w:p>
        </w:tc>
        <w:tc>
          <w:tcPr>
            <w:tcW w:w="1117" w:type="dxa"/>
            <w:tcBorders>
              <w:top w:val="nil"/>
              <w:left w:val="nil"/>
              <w:bottom w:val="nil"/>
              <w:right w:val="nil"/>
            </w:tcBorders>
            <w:shd w:val="clear" w:color="000000" w:fill="C0C0C0"/>
            <w:noWrap/>
            <w:vAlign w:val="bottom"/>
            <w:hideMark/>
          </w:tcPr>
          <w:p w14:paraId="1F5672E9" w14:textId="77777777" w:rsidR="0082775C" w:rsidRPr="0082775C" w:rsidRDefault="0082775C" w:rsidP="0082775C">
            <w:pPr>
              <w:overflowPunct/>
              <w:autoSpaceDE/>
              <w:autoSpaceDN/>
              <w:adjustRightInd/>
              <w:spacing w:before="0" w:after="0"/>
              <w:ind w:left="0"/>
              <w:jc w:val="right"/>
              <w:textAlignment w:val="auto"/>
              <w:rPr>
                <w:rFonts w:ascii="Calibri" w:hAnsi="Calibri" w:cs="Calibri"/>
                <w:b/>
                <w:bCs/>
                <w:color w:val="000000"/>
                <w:lang w:eastAsia="sl-SI"/>
              </w:rPr>
            </w:pPr>
            <w:r w:rsidRPr="0082775C">
              <w:rPr>
                <w:rFonts w:ascii="Calibri" w:hAnsi="Calibri" w:cs="Calibri"/>
                <w:b/>
                <w:bCs/>
                <w:color w:val="000000"/>
                <w:lang w:eastAsia="sl-SI"/>
              </w:rPr>
              <w:t>3.507.448,43</w:t>
            </w:r>
          </w:p>
        </w:tc>
        <w:tc>
          <w:tcPr>
            <w:tcW w:w="1117" w:type="dxa"/>
            <w:tcBorders>
              <w:top w:val="nil"/>
              <w:left w:val="nil"/>
              <w:bottom w:val="nil"/>
              <w:right w:val="nil"/>
            </w:tcBorders>
            <w:shd w:val="clear" w:color="000000" w:fill="C0C0C0"/>
            <w:noWrap/>
            <w:vAlign w:val="bottom"/>
            <w:hideMark/>
          </w:tcPr>
          <w:p w14:paraId="5283075F" w14:textId="77777777" w:rsidR="0082775C" w:rsidRPr="0082775C" w:rsidRDefault="0082775C" w:rsidP="0082775C">
            <w:pPr>
              <w:overflowPunct/>
              <w:autoSpaceDE/>
              <w:autoSpaceDN/>
              <w:adjustRightInd/>
              <w:spacing w:before="0" w:after="0"/>
              <w:ind w:left="0"/>
              <w:jc w:val="right"/>
              <w:textAlignment w:val="auto"/>
              <w:rPr>
                <w:rFonts w:ascii="Calibri" w:hAnsi="Calibri" w:cs="Calibri"/>
                <w:b/>
                <w:bCs/>
                <w:color w:val="000000"/>
                <w:lang w:eastAsia="sl-SI"/>
              </w:rPr>
            </w:pPr>
            <w:r w:rsidRPr="0082775C">
              <w:rPr>
                <w:rFonts w:ascii="Calibri" w:hAnsi="Calibri" w:cs="Calibri"/>
                <w:b/>
                <w:bCs/>
                <w:color w:val="000000"/>
                <w:lang w:eastAsia="sl-SI"/>
              </w:rPr>
              <w:t>5.222.601,23</w:t>
            </w:r>
          </w:p>
        </w:tc>
        <w:tc>
          <w:tcPr>
            <w:tcW w:w="1117" w:type="dxa"/>
            <w:tcBorders>
              <w:top w:val="nil"/>
              <w:left w:val="nil"/>
              <w:bottom w:val="nil"/>
              <w:right w:val="nil"/>
            </w:tcBorders>
            <w:shd w:val="clear" w:color="000000" w:fill="C0C0C0"/>
            <w:noWrap/>
            <w:vAlign w:val="bottom"/>
            <w:hideMark/>
          </w:tcPr>
          <w:p w14:paraId="07BEA03B" w14:textId="77777777" w:rsidR="0082775C" w:rsidRPr="0082775C" w:rsidRDefault="0082775C" w:rsidP="0082775C">
            <w:pPr>
              <w:overflowPunct/>
              <w:autoSpaceDE/>
              <w:autoSpaceDN/>
              <w:adjustRightInd/>
              <w:spacing w:before="0" w:after="0"/>
              <w:ind w:left="0"/>
              <w:jc w:val="right"/>
              <w:textAlignment w:val="auto"/>
              <w:rPr>
                <w:rFonts w:ascii="Calibri" w:hAnsi="Calibri" w:cs="Calibri"/>
                <w:b/>
                <w:bCs/>
                <w:color w:val="000000"/>
                <w:lang w:eastAsia="sl-SI"/>
              </w:rPr>
            </w:pPr>
            <w:r w:rsidRPr="0082775C">
              <w:rPr>
                <w:rFonts w:ascii="Calibri" w:hAnsi="Calibri" w:cs="Calibri"/>
                <w:b/>
                <w:bCs/>
                <w:color w:val="000000"/>
                <w:lang w:eastAsia="sl-SI"/>
              </w:rPr>
              <w:t>4.938.403,09</w:t>
            </w:r>
          </w:p>
        </w:tc>
        <w:tc>
          <w:tcPr>
            <w:tcW w:w="1117" w:type="dxa"/>
            <w:tcBorders>
              <w:top w:val="nil"/>
              <w:left w:val="nil"/>
              <w:bottom w:val="nil"/>
              <w:right w:val="nil"/>
            </w:tcBorders>
            <w:shd w:val="clear" w:color="000000" w:fill="C0C0C0"/>
            <w:noWrap/>
            <w:vAlign w:val="bottom"/>
            <w:hideMark/>
          </w:tcPr>
          <w:p w14:paraId="3715AD4F" w14:textId="77777777" w:rsidR="0082775C" w:rsidRPr="0082775C" w:rsidRDefault="0082775C" w:rsidP="0082775C">
            <w:pPr>
              <w:overflowPunct/>
              <w:autoSpaceDE/>
              <w:autoSpaceDN/>
              <w:adjustRightInd/>
              <w:spacing w:before="0" w:after="0"/>
              <w:ind w:left="0"/>
              <w:jc w:val="right"/>
              <w:textAlignment w:val="auto"/>
              <w:rPr>
                <w:rFonts w:ascii="Calibri" w:hAnsi="Calibri" w:cs="Calibri"/>
                <w:b/>
                <w:bCs/>
                <w:color w:val="000000"/>
                <w:lang w:eastAsia="sl-SI"/>
              </w:rPr>
            </w:pPr>
            <w:r w:rsidRPr="0082775C">
              <w:rPr>
                <w:rFonts w:ascii="Calibri" w:hAnsi="Calibri" w:cs="Calibri"/>
                <w:b/>
                <w:bCs/>
                <w:color w:val="000000"/>
                <w:lang w:eastAsia="sl-SI"/>
              </w:rPr>
              <w:t>2.316.952,95</w:t>
            </w:r>
          </w:p>
        </w:tc>
      </w:tr>
    </w:tbl>
    <w:p w14:paraId="6EA9FF50" w14:textId="77777777" w:rsidR="001A1153" w:rsidRDefault="001A1153" w:rsidP="002954AA">
      <w:pPr>
        <w:pStyle w:val="ANormal"/>
        <w:jc w:val="both"/>
      </w:pPr>
    </w:p>
    <w:p w14:paraId="0AB4A0A5" w14:textId="77777777" w:rsidR="0082775C" w:rsidRDefault="008E5F13" w:rsidP="002954AA">
      <w:pPr>
        <w:pStyle w:val="ANormal"/>
        <w:jc w:val="both"/>
      </w:pPr>
      <w:r>
        <w:rPr>
          <w:noProof/>
        </w:rPr>
        <w:lastRenderedPageBreak/>
        <w:drawing>
          <wp:inline distT="0" distB="0" distL="0" distR="0" wp14:anchorId="401F77B4" wp14:editId="123FF97A">
            <wp:extent cx="6120130" cy="4554748"/>
            <wp:effectExtent l="0" t="0" r="13970" b="17780"/>
            <wp:docPr id="5" name="Grafikon 5">
              <a:extLst xmlns:a="http://schemas.openxmlformats.org/drawingml/2006/main">
                <a:ext uri="{FF2B5EF4-FFF2-40B4-BE49-F238E27FC236}">
                  <a16:creationId xmlns:a16="http://schemas.microsoft.com/office/drawing/2014/main" id="{2AA25667-C37D-4257-B99C-740E2FE0EB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E8381BA" w14:textId="77777777" w:rsidR="001A1153" w:rsidRDefault="001A1153" w:rsidP="002954AA">
      <w:pPr>
        <w:pStyle w:val="ANormal"/>
        <w:jc w:val="both"/>
      </w:pPr>
    </w:p>
    <w:p w14:paraId="2614A7B8" w14:textId="77777777" w:rsidR="002954AA" w:rsidRDefault="002954AA" w:rsidP="002954AA">
      <w:pPr>
        <w:pStyle w:val="AHeading5"/>
        <w:tabs>
          <w:tab w:val="decimal" w:pos="9200"/>
        </w:tabs>
        <w:rPr>
          <w:sz w:val="20"/>
        </w:rPr>
      </w:pPr>
      <w:bookmarkStart w:id="140" w:name="_Toc98827885"/>
      <w:r>
        <w:t>43 INVESTICIJSKI TRANSFERI</w:t>
      </w:r>
      <w:r>
        <w:tab/>
      </w:r>
      <w:r>
        <w:rPr>
          <w:sz w:val="20"/>
        </w:rPr>
        <w:t>(394.203 €) 308.643 €</w:t>
      </w:r>
      <w:bookmarkEnd w:id="140"/>
    </w:p>
    <w:p w14:paraId="01730DF2" w14:textId="77777777" w:rsidR="002954AA" w:rsidRDefault="002954AA" w:rsidP="002954AA">
      <w:pPr>
        <w:pStyle w:val="Heading11"/>
      </w:pPr>
      <w:r>
        <w:t>Obrazložitev konta</w:t>
      </w:r>
    </w:p>
    <w:p w14:paraId="35EAB70F" w14:textId="77777777" w:rsidR="002954AA" w:rsidRDefault="002954AA" w:rsidP="002954AA">
      <w:pPr>
        <w:pStyle w:val="ANormal"/>
        <w:jc w:val="both"/>
      </w:pPr>
      <w:r>
        <w:t>Investicijski odhodki zajemajo plačila namenjena pridobitvi, izgradnji ali nakupu opredmetenih in neopredmetenih osnovnih sredstev (zgradb in prostorov, prevoznih sredstev, opreme in napeljav ter drugih osnovnih sredstev). Zajemajo tudi plačila za izdelavo investicijskih načrtov, študij o izvedljivosti projektov in projektne dokumentacije. Odhodki iz tega naslova pomenijo povečanje realnega premoženja občine.</w:t>
      </w:r>
      <w:r w:rsidR="00D77EC7">
        <w:t xml:space="preserve"> V letu 2021 smo </w:t>
      </w:r>
      <w:r w:rsidR="0069415D">
        <w:t>kot eno večjih investicij sofinancirali nakup gasilskega vozila za PGD Brezje.</w:t>
      </w:r>
    </w:p>
    <w:p w14:paraId="087D927F" w14:textId="77777777" w:rsidR="0069415D" w:rsidRDefault="0069415D" w:rsidP="002954AA">
      <w:pPr>
        <w:pStyle w:val="ANormal"/>
        <w:jc w:val="both"/>
      </w:pPr>
    </w:p>
    <w:p w14:paraId="5469BB1F" w14:textId="77777777" w:rsidR="002954AA" w:rsidRDefault="002954AA" w:rsidP="002954AA">
      <w:pPr>
        <w:pStyle w:val="AHeading4"/>
        <w:tabs>
          <w:tab w:val="decimal" w:pos="9200"/>
        </w:tabs>
        <w:rPr>
          <w:sz w:val="20"/>
        </w:rPr>
      </w:pPr>
      <w:bookmarkStart w:id="141" w:name="_Toc98827886"/>
      <w:r>
        <w:t>7 PRIHODKI</w:t>
      </w:r>
      <w:r>
        <w:tab/>
      </w:r>
      <w:r>
        <w:rPr>
          <w:sz w:val="20"/>
        </w:rPr>
        <w:t>(15.700.343 €) 13.831.057 €</w:t>
      </w:r>
      <w:bookmarkEnd w:id="141"/>
    </w:p>
    <w:p w14:paraId="773C7BCF" w14:textId="77777777" w:rsidR="002954AA" w:rsidRDefault="002954AA" w:rsidP="002954AA">
      <w:pPr>
        <w:pStyle w:val="Heading11"/>
      </w:pPr>
      <w:r>
        <w:t>Obrazložitev konta</w:t>
      </w:r>
    </w:p>
    <w:p w14:paraId="6666B573" w14:textId="77777777" w:rsidR="002954AA" w:rsidRDefault="002954AA" w:rsidP="002954AA">
      <w:pPr>
        <w:pStyle w:val="ANormal"/>
        <w:jc w:val="both"/>
      </w:pPr>
      <w:r>
        <w:t>Sprejeta ekonomska klasifikacija razlikuje naslednje temeljne skupine prihodkov:</w:t>
      </w:r>
    </w:p>
    <w:p w14:paraId="0D4BE35C" w14:textId="77777777" w:rsidR="002954AA" w:rsidRDefault="002954AA" w:rsidP="002E413F">
      <w:pPr>
        <w:spacing w:before="0" w:after="0"/>
        <w:jc w:val="both"/>
      </w:pPr>
      <w:r>
        <w:t>-</w:t>
      </w:r>
      <w:r>
        <w:tab/>
        <w:t>davčni prihodki,</w:t>
      </w:r>
    </w:p>
    <w:p w14:paraId="335DE716" w14:textId="77777777" w:rsidR="002954AA" w:rsidRDefault="002954AA" w:rsidP="002E413F">
      <w:pPr>
        <w:spacing w:before="0" w:after="0"/>
        <w:jc w:val="both"/>
      </w:pPr>
      <w:r>
        <w:t>-</w:t>
      </w:r>
      <w:r>
        <w:tab/>
        <w:t>nedavčni prihodki,</w:t>
      </w:r>
    </w:p>
    <w:p w14:paraId="34770658" w14:textId="77777777" w:rsidR="002954AA" w:rsidRDefault="002954AA" w:rsidP="002E413F">
      <w:pPr>
        <w:spacing w:before="0" w:after="0"/>
        <w:jc w:val="both"/>
      </w:pPr>
      <w:r>
        <w:t>-</w:t>
      </w:r>
      <w:r>
        <w:tab/>
        <w:t>kapitalski prihodki,</w:t>
      </w:r>
    </w:p>
    <w:p w14:paraId="553B1F28" w14:textId="77777777" w:rsidR="002954AA" w:rsidRDefault="002954AA" w:rsidP="002E413F">
      <w:pPr>
        <w:spacing w:before="0" w:after="0"/>
        <w:jc w:val="both"/>
      </w:pPr>
      <w:r>
        <w:t>-</w:t>
      </w:r>
      <w:r>
        <w:tab/>
        <w:t>prejete donacije,</w:t>
      </w:r>
    </w:p>
    <w:p w14:paraId="58271C6B" w14:textId="77777777" w:rsidR="002954AA" w:rsidRDefault="002954AA" w:rsidP="002E413F">
      <w:pPr>
        <w:spacing w:before="0" w:after="0"/>
        <w:jc w:val="both"/>
      </w:pPr>
      <w:r>
        <w:t>-</w:t>
      </w:r>
      <w:r>
        <w:tab/>
        <w:t>transferni prihodki.</w:t>
      </w:r>
    </w:p>
    <w:p w14:paraId="6F7A1B5F" w14:textId="77777777" w:rsidR="002E413F" w:rsidRDefault="00C63EEA" w:rsidP="002E413F">
      <w:pPr>
        <w:spacing w:before="0" w:after="0"/>
        <w:jc w:val="both"/>
      </w:pPr>
      <w:r w:rsidRPr="00F925E5">
        <w:t>Najbolj konstanten vir financiranja nalog občine so davčni prihodki, ki pomenijo najpomembnejši vir za financiranje rednih nalog. Ostale skupine prihodkov pa so namenjene financiranju investicijskega dela proračuna in se zato po letih bolj razlikujejo.</w:t>
      </w:r>
    </w:p>
    <w:p w14:paraId="3A78F7EF" w14:textId="77777777" w:rsidR="00C63EEA" w:rsidRDefault="00C63EEA" w:rsidP="002E413F">
      <w:pPr>
        <w:spacing w:before="0" w:after="0"/>
        <w:jc w:val="both"/>
      </w:pPr>
    </w:p>
    <w:p w14:paraId="4DCC5F5E" w14:textId="77777777" w:rsidR="00C63EEA" w:rsidRDefault="00C63EEA" w:rsidP="002E413F">
      <w:pPr>
        <w:spacing w:before="0" w:after="0"/>
        <w:jc w:val="both"/>
      </w:pPr>
      <w:r w:rsidRPr="00F925E5">
        <w:t>Spodnja tabela in graf prikazujeta realizacijo posameznih vrst prihodkov po letih v eur.</w:t>
      </w:r>
    </w:p>
    <w:p w14:paraId="3473874B" w14:textId="77777777" w:rsidR="00C63EEA" w:rsidRDefault="00C63EEA" w:rsidP="002E413F">
      <w:pPr>
        <w:spacing w:before="0" w:after="0"/>
        <w:jc w:val="both"/>
      </w:pPr>
    </w:p>
    <w:tbl>
      <w:tblPr>
        <w:tblW w:w="9355" w:type="dxa"/>
        <w:tblCellMar>
          <w:left w:w="70" w:type="dxa"/>
          <w:right w:w="70" w:type="dxa"/>
        </w:tblCellMar>
        <w:tblLook w:val="04A0" w:firstRow="1" w:lastRow="0" w:firstColumn="1" w:lastColumn="0" w:noHBand="0" w:noVBand="1"/>
      </w:tblPr>
      <w:tblGrid>
        <w:gridCol w:w="676"/>
        <w:gridCol w:w="1750"/>
        <w:gridCol w:w="1430"/>
        <w:gridCol w:w="1430"/>
        <w:gridCol w:w="1430"/>
        <w:gridCol w:w="1430"/>
        <w:gridCol w:w="1430"/>
      </w:tblGrid>
      <w:tr w:rsidR="002B0996" w:rsidRPr="002B0996" w14:paraId="3D1FB7EB" w14:textId="77777777" w:rsidTr="002B0996">
        <w:trPr>
          <w:trHeight w:val="549"/>
        </w:trPr>
        <w:tc>
          <w:tcPr>
            <w:tcW w:w="585"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4F1A2289" w14:textId="77777777" w:rsidR="002B0996" w:rsidRPr="002B0996" w:rsidRDefault="002B0996" w:rsidP="002B0996">
            <w:pPr>
              <w:overflowPunct/>
              <w:autoSpaceDE/>
              <w:autoSpaceDN/>
              <w:adjustRightInd/>
              <w:spacing w:before="0" w:after="0"/>
              <w:ind w:left="0"/>
              <w:jc w:val="center"/>
              <w:textAlignment w:val="auto"/>
              <w:rPr>
                <w:rFonts w:ascii="Calibri" w:hAnsi="Calibri" w:cs="Calibri"/>
                <w:color w:val="000000"/>
                <w:sz w:val="22"/>
                <w:szCs w:val="22"/>
                <w:lang w:eastAsia="sl-SI"/>
              </w:rPr>
            </w:pPr>
            <w:r w:rsidRPr="002B0996">
              <w:rPr>
                <w:rFonts w:ascii="Calibri" w:hAnsi="Calibri" w:cs="Calibri"/>
                <w:color w:val="000000"/>
                <w:sz w:val="22"/>
                <w:szCs w:val="22"/>
                <w:lang w:eastAsia="sl-SI"/>
              </w:rPr>
              <w:t>Konto</w:t>
            </w:r>
          </w:p>
        </w:tc>
        <w:tc>
          <w:tcPr>
            <w:tcW w:w="1750" w:type="dxa"/>
            <w:tcBorders>
              <w:top w:val="single" w:sz="4" w:space="0" w:color="auto"/>
              <w:left w:val="nil"/>
              <w:bottom w:val="single" w:sz="4" w:space="0" w:color="auto"/>
              <w:right w:val="single" w:sz="4" w:space="0" w:color="auto"/>
            </w:tcBorders>
            <w:shd w:val="clear" w:color="000000" w:fill="C0C0C0"/>
            <w:noWrap/>
            <w:vAlign w:val="center"/>
            <w:hideMark/>
          </w:tcPr>
          <w:p w14:paraId="38ABB6E4" w14:textId="77777777" w:rsidR="002B0996" w:rsidRPr="002B0996" w:rsidRDefault="002B0996" w:rsidP="002B0996">
            <w:pPr>
              <w:overflowPunct/>
              <w:autoSpaceDE/>
              <w:autoSpaceDN/>
              <w:adjustRightInd/>
              <w:spacing w:before="0" w:after="0"/>
              <w:ind w:left="0"/>
              <w:jc w:val="center"/>
              <w:textAlignment w:val="auto"/>
              <w:rPr>
                <w:rFonts w:ascii="Calibri" w:hAnsi="Calibri" w:cs="Calibri"/>
                <w:color w:val="000000"/>
                <w:sz w:val="22"/>
                <w:szCs w:val="22"/>
                <w:lang w:eastAsia="sl-SI"/>
              </w:rPr>
            </w:pPr>
            <w:r w:rsidRPr="002B0996">
              <w:rPr>
                <w:rFonts w:ascii="Calibri" w:hAnsi="Calibri" w:cs="Calibri"/>
                <w:color w:val="000000"/>
                <w:sz w:val="22"/>
                <w:szCs w:val="22"/>
                <w:lang w:eastAsia="sl-SI"/>
              </w:rPr>
              <w:t>Opis</w:t>
            </w:r>
          </w:p>
        </w:tc>
        <w:tc>
          <w:tcPr>
            <w:tcW w:w="1404" w:type="dxa"/>
            <w:tcBorders>
              <w:top w:val="single" w:sz="4" w:space="0" w:color="auto"/>
              <w:left w:val="nil"/>
              <w:bottom w:val="single" w:sz="4" w:space="0" w:color="auto"/>
              <w:right w:val="single" w:sz="4" w:space="0" w:color="auto"/>
            </w:tcBorders>
            <w:shd w:val="clear" w:color="000000" w:fill="C0C0C0"/>
            <w:noWrap/>
            <w:vAlign w:val="center"/>
            <w:hideMark/>
          </w:tcPr>
          <w:p w14:paraId="2E94097E" w14:textId="77777777" w:rsidR="002B0996" w:rsidRPr="002B0996" w:rsidRDefault="002B0996" w:rsidP="002B0996">
            <w:pPr>
              <w:overflowPunct/>
              <w:autoSpaceDE/>
              <w:autoSpaceDN/>
              <w:adjustRightInd/>
              <w:spacing w:before="0" w:after="0"/>
              <w:ind w:left="0"/>
              <w:jc w:val="center"/>
              <w:textAlignment w:val="auto"/>
              <w:rPr>
                <w:rFonts w:ascii="Calibri" w:hAnsi="Calibri" w:cs="Calibri"/>
                <w:color w:val="000000"/>
                <w:sz w:val="22"/>
                <w:szCs w:val="22"/>
                <w:lang w:eastAsia="sl-SI"/>
              </w:rPr>
            </w:pPr>
            <w:r w:rsidRPr="002B0996">
              <w:rPr>
                <w:rFonts w:ascii="Calibri" w:hAnsi="Calibri" w:cs="Calibri"/>
                <w:color w:val="000000"/>
                <w:sz w:val="22"/>
                <w:szCs w:val="22"/>
                <w:lang w:eastAsia="sl-SI"/>
              </w:rPr>
              <w:t>Realizacija: 2017</w:t>
            </w:r>
          </w:p>
        </w:tc>
        <w:tc>
          <w:tcPr>
            <w:tcW w:w="1404" w:type="dxa"/>
            <w:tcBorders>
              <w:top w:val="single" w:sz="4" w:space="0" w:color="auto"/>
              <w:left w:val="nil"/>
              <w:bottom w:val="single" w:sz="4" w:space="0" w:color="auto"/>
              <w:right w:val="single" w:sz="4" w:space="0" w:color="auto"/>
            </w:tcBorders>
            <w:shd w:val="clear" w:color="000000" w:fill="C0C0C0"/>
            <w:noWrap/>
            <w:vAlign w:val="center"/>
            <w:hideMark/>
          </w:tcPr>
          <w:p w14:paraId="003CF740" w14:textId="77777777" w:rsidR="002B0996" w:rsidRPr="002B0996" w:rsidRDefault="002B0996" w:rsidP="002B0996">
            <w:pPr>
              <w:overflowPunct/>
              <w:autoSpaceDE/>
              <w:autoSpaceDN/>
              <w:adjustRightInd/>
              <w:spacing w:before="0" w:after="0"/>
              <w:ind w:left="0"/>
              <w:jc w:val="center"/>
              <w:textAlignment w:val="auto"/>
              <w:rPr>
                <w:rFonts w:ascii="Calibri" w:hAnsi="Calibri" w:cs="Calibri"/>
                <w:color w:val="000000"/>
                <w:sz w:val="22"/>
                <w:szCs w:val="22"/>
                <w:lang w:eastAsia="sl-SI"/>
              </w:rPr>
            </w:pPr>
            <w:r w:rsidRPr="002B0996">
              <w:rPr>
                <w:rFonts w:ascii="Calibri" w:hAnsi="Calibri" w:cs="Calibri"/>
                <w:color w:val="000000"/>
                <w:sz w:val="22"/>
                <w:szCs w:val="22"/>
                <w:lang w:eastAsia="sl-SI"/>
              </w:rPr>
              <w:t>Realizacija: 2018</w:t>
            </w:r>
          </w:p>
        </w:tc>
        <w:tc>
          <w:tcPr>
            <w:tcW w:w="1404" w:type="dxa"/>
            <w:tcBorders>
              <w:top w:val="single" w:sz="4" w:space="0" w:color="auto"/>
              <w:left w:val="nil"/>
              <w:bottom w:val="single" w:sz="4" w:space="0" w:color="auto"/>
              <w:right w:val="single" w:sz="4" w:space="0" w:color="auto"/>
            </w:tcBorders>
            <w:shd w:val="clear" w:color="000000" w:fill="C0C0C0"/>
            <w:noWrap/>
            <w:vAlign w:val="center"/>
            <w:hideMark/>
          </w:tcPr>
          <w:p w14:paraId="3DE608E0" w14:textId="77777777" w:rsidR="002B0996" w:rsidRPr="002B0996" w:rsidRDefault="002B0996" w:rsidP="002B0996">
            <w:pPr>
              <w:overflowPunct/>
              <w:autoSpaceDE/>
              <w:autoSpaceDN/>
              <w:adjustRightInd/>
              <w:spacing w:before="0" w:after="0"/>
              <w:ind w:left="0"/>
              <w:jc w:val="center"/>
              <w:textAlignment w:val="auto"/>
              <w:rPr>
                <w:rFonts w:ascii="Calibri" w:hAnsi="Calibri" w:cs="Calibri"/>
                <w:color w:val="000000"/>
                <w:sz w:val="22"/>
                <w:szCs w:val="22"/>
                <w:lang w:eastAsia="sl-SI"/>
              </w:rPr>
            </w:pPr>
            <w:r w:rsidRPr="002B0996">
              <w:rPr>
                <w:rFonts w:ascii="Calibri" w:hAnsi="Calibri" w:cs="Calibri"/>
                <w:color w:val="000000"/>
                <w:sz w:val="22"/>
                <w:szCs w:val="22"/>
                <w:lang w:eastAsia="sl-SI"/>
              </w:rPr>
              <w:t>Realizacija: 2019</w:t>
            </w:r>
          </w:p>
        </w:tc>
        <w:tc>
          <w:tcPr>
            <w:tcW w:w="1404" w:type="dxa"/>
            <w:tcBorders>
              <w:top w:val="single" w:sz="4" w:space="0" w:color="auto"/>
              <w:left w:val="nil"/>
              <w:bottom w:val="single" w:sz="4" w:space="0" w:color="auto"/>
              <w:right w:val="single" w:sz="4" w:space="0" w:color="auto"/>
            </w:tcBorders>
            <w:shd w:val="clear" w:color="000000" w:fill="C0C0C0"/>
            <w:noWrap/>
            <w:vAlign w:val="center"/>
            <w:hideMark/>
          </w:tcPr>
          <w:p w14:paraId="3CEF3CD0" w14:textId="77777777" w:rsidR="002B0996" w:rsidRPr="002B0996" w:rsidRDefault="002B0996" w:rsidP="002B0996">
            <w:pPr>
              <w:overflowPunct/>
              <w:autoSpaceDE/>
              <w:autoSpaceDN/>
              <w:adjustRightInd/>
              <w:spacing w:before="0" w:after="0"/>
              <w:ind w:left="0"/>
              <w:jc w:val="center"/>
              <w:textAlignment w:val="auto"/>
              <w:rPr>
                <w:rFonts w:ascii="Calibri" w:hAnsi="Calibri" w:cs="Calibri"/>
                <w:color w:val="000000"/>
                <w:sz w:val="22"/>
                <w:szCs w:val="22"/>
                <w:lang w:eastAsia="sl-SI"/>
              </w:rPr>
            </w:pPr>
            <w:r w:rsidRPr="002B0996">
              <w:rPr>
                <w:rFonts w:ascii="Calibri" w:hAnsi="Calibri" w:cs="Calibri"/>
                <w:color w:val="000000"/>
                <w:sz w:val="22"/>
                <w:szCs w:val="22"/>
                <w:lang w:eastAsia="sl-SI"/>
              </w:rPr>
              <w:t>Realizacija: 2020</w:t>
            </w:r>
          </w:p>
        </w:tc>
        <w:tc>
          <w:tcPr>
            <w:tcW w:w="1404" w:type="dxa"/>
            <w:tcBorders>
              <w:top w:val="single" w:sz="4" w:space="0" w:color="auto"/>
              <w:left w:val="nil"/>
              <w:bottom w:val="single" w:sz="4" w:space="0" w:color="auto"/>
              <w:right w:val="single" w:sz="4" w:space="0" w:color="auto"/>
            </w:tcBorders>
            <w:shd w:val="clear" w:color="000000" w:fill="C0C0C0"/>
            <w:noWrap/>
            <w:vAlign w:val="center"/>
            <w:hideMark/>
          </w:tcPr>
          <w:p w14:paraId="40FCCBB5" w14:textId="77777777" w:rsidR="002B0996" w:rsidRPr="002B0996" w:rsidRDefault="002B0996" w:rsidP="002B0996">
            <w:pPr>
              <w:overflowPunct/>
              <w:autoSpaceDE/>
              <w:autoSpaceDN/>
              <w:adjustRightInd/>
              <w:spacing w:before="0" w:after="0"/>
              <w:ind w:left="0"/>
              <w:jc w:val="center"/>
              <w:textAlignment w:val="auto"/>
              <w:rPr>
                <w:rFonts w:ascii="Calibri" w:hAnsi="Calibri" w:cs="Calibri"/>
                <w:color w:val="000000"/>
                <w:sz w:val="22"/>
                <w:szCs w:val="22"/>
                <w:lang w:eastAsia="sl-SI"/>
              </w:rPr>
            </w:pPr>
            <w:r w:rsidRPr="002B0996">
              <w:rPr>
                <w:rFonts w:ascii="Calibri" w:hAnsi="Calibri" w:cs="Calibri"/>
                <w:color w:val="000000"/>
                <w:sz w:val="22"/>
                <w:szCs w:val="22"/>
                <w:lang w:eastAsia="sl-SI"/>
              </w:rPr>
              <w:t>Realizacija: 2021</w:t>
            </w:r>
          </w:p>
        </w:tc>
      </w:tr>
      <w:tr w:rsidR="002B0996" w:rsidRPr="002B0996" w14:paraId="62EAA83E" w14:textId="77777777" w:rsidTr="002B0996">
        <w:trPr>
          <w:trHeight w:val="274"/>
        </w:trPr>
        <w:tc>
          <w:tcPr>
            <w:tcW w:w="585" w:type="dxa"/>
            <w:tcBorders>
              <w:top w:val="nil"/>
              <w:left w:val="single" w:sz="4" w:space="0" w:color="auto"/>
              <w:bottom w:val="single" w:sz="4" w:space="0" w:color="auto"/>
              <w:right w:val="single" w:sz="4" w:space="0" w:color="auto"/>
            </w:tcBorders>
            <w:shd w:val="clear" w:color="000000" w:fill="C0C0C0"/>
            <w:noWrap/>
            <w:vAlign w:val="center"/>
            <w:hideMark/>
          </w:tcPr>
          <w:p w14:paraId="04DF920F" w14:textId="77777777" w:rsidR="002B0996" w:rsidRPr="002B0996" w:rsidRDefault="002B0996" w:rsidP="002B0996">
            <w:pPr>
              <w:overflowPunct/>
              <w:autoSpaceDE/>
              <w:autoSpaceDN/>
              <w:adjustRightInd/>
              <w:spacing w:before="0" w:after="0"/>
              <w:ind w:left="0"/>
              <w:jc w:val="center"/>
              <w:textAlignment w:val="auto"/>
              <w:rPr>
                <w:rFonts w:ascii="Calibri" w:hAnsi="Calibri" w:cs="Calibri"/>
                <w:color w:val="000000"/>
                <w:sz w:val="22"/>
                <w:szCs w:val="22"/>
                <w:lang w:eastAsia="sl-SI"/>
              </w:rPr>
            </w:pPr>
            <w:r w:rsidRPr="002B0996">
              <w:rPr>
                <w:rFonts w:ascii="Calibri" w:hAnsi="Calibri" w:cs="Calibri"/>
                <w:color w:val="000000"/>
                <w:sz w:val="22"/>
                <w:szCs w:val="22"/>
                <w:lang w:eastAsia="sl-SI"/>
              </w:rPr>
              <w:t>1</w:t>
            </w:r>
          </w:p>
        </w:tc>
        <w:tc>
          <w:tcPr>
            <w:tcW w:w="1750" w:type="dxa"/>
            <w:tcBorders>
              <w:top w:val="nil"/>
              <w:left w:val="nil"/>
              <w:bottom w:val="single" w:sz="4" w:space="0" w:color="auto"/>
              <w:right w:val="single" w:sz="4" w:space="0" w:color="auto"/>
            </w:tcBorders>
            <w:shd w:val="clear" w:color="000000" w:fill="C0C0C0"/>
            <w:noWrap/>
            <w:vAlign w:val="center"/>
            <w:hideMark/>
          </w:tcPr>
          <w:p w14:paraId="0FF2FB34" w14:textId="77777777" w:rsidR="002B0996" w:rsidRPr="002B0996" w:rsidRDefault="002B0996" w:rsidP="002B0996">
            <w:pPr>
              <w:overflowPunct/>
              <w:autoSpaceDE/>
              <w:autoSpaceDN/>
              <w:adjustRightInd/>
              <w:spacing w:before="0" w:after="0"/>
              <w:ind w:left="0"/>
              <w:jc w:val="center"/>
              <w:textAlignment w:val="auto"/>
              <w:rPr>
                <w:rFonts w:ascii="Calibri" w:hAnsi="Calibri" w:cs="Calibri"/>
                <w:color w:val="000000"/>
                <w:sz w:val="22"/>
                <w:szCs w:val="22"/>
                <w:lang w:eastAsia="sl-SI"/>
              </w:rPr>
            </w:pPr>
            <w:r w:rsidRPr="002B0996">
              <w:rPr>
                <w:rFonts w:ascii="Calibri" w:hAnsi="Calibri" w:cs="Calibri"/>
                <w:color w:val="000000"/>
                <w:sz w:val="22"/>
                <w:szCs w:val="22"/>
                <w:lang w:eastAsia="sl-SI"/>
              </w:rPr>
              <w:t>2</w:t>
            </w:r>
          </w:p>
        </w:tc>
        <w:tc>
          <w:tcPr>
            <w:tcW w:w="1404" w:type="dxa"/>
            <w:tcBorders>
              <w:top w:val="nil"/>
              <w:left w:val="nil"/>
              <w:bottom w:val="single" w:sz="4" w:space="0" w:color="auto"/>
              <w:right w:val="single" w:sz="4" w:space="0" w:color="auto"/>
            </w:tcBorders>
            <w:shd w:val="clear" w:color="000000" w:fill="C0C0C0"/>
            <w:noWrap/>
            <w:vAlign w:val="center"/>
            <w:hideMark/>
          </w:tcPr>
          <w:p w14:paraId="779BC4BE" w14:textId="77777777" w:rsidR="002B0996" w:rsidRPr="002B0996" w:rsidRDefault="002B0996" w:rsidP="002B0996">
            <w:pPr>
              <w:overflowPunct/>
              <w:autoSpaceDE/>
              <w:autoSpaceDN/>
              <w:adjustRightInd/>
              <w:spacing w:before="0" w:after="0"/>
              <w:ind w:left="0"/>
              <w:jc w:val="center"/>
              <w:textAlignment w:val="auto"/>
              <w:rPr>
                <w:rFonts w:ascii="Calibri" w:hAnsi="Calibri" w:cs="Calibri"/>
                <w:color w:val="000000"/>
                <w:sz w:val="22"/>
                <w:szCs w:val="22"/>
                <w:lang w:eastAsia="sl-SI"/>
              </w:rPr>
            </w:pPr>
            <w:r w:rsidRPr="002B0996">
              <w:rPr>
                <w:rFonts w:ascii="Calibri" w:hAnsi="Calibri" w:cs="Calibri"/>
                <w:color w:val="000000"/>
                <w:sz w:val="22"/>
                <w:szCs w:val="22"/>
                <w:lang w:eastAsia="sl-SI"/>
              </w:rPr>
              <w:t>3</w:t>
            </w:r>
          </w:p>
        </w:tc>
        <w:tc>
          <w:tcPr>
            <w:tcW w:w="1404" w:type="dxa"/>
            <w:tcBorders>
              <w:top w:val="nil"/>
              <w:left w:val="nil"/>
              <w:bottom w:val="single" w:sz="4" w:space="0" w:color="auto"/>
              <w:right w:val="single" w:sz="4" w:space="0" w:color="auto"/>
            </w:tcBorders>
            <w:shd w:val="clear" w:color="000000" w:fill="C0C0C0"/>
            <w:noWrap/>
            <w:vAlign w:val="center"/>
            <w:hideMark/>
          </w:tcPr>
          <w:p w14:paraId="2DD79879" w14:textId="77777777" w:rsidR="002B0996" w:rsidRPr="002B0996" w:rsidRDefault="002B0996" w:rsidP="002B0996">
            <w:pPr>
              <w:overflowPunct/>
              <w:autoSpaceDE/>
              <w:autoSpaceDN/>
              <w:adjustRightInd/>
              <w:spacing w:before="0" w:after="0"/>
              <w:ind w:left="0"/>
              <w:jc w:val="center"/>
              <w:textAlignment w:val="auto"/>
              <w:rPr>
                <w:rFonts w:ascii="Calibri" w:hAnsi="Calibri" w:cs="Calibri"/>
                <w:color w:val="000000"/>
                <w:sz w:val="22"/>
                <w:szCs w:val="22"/>
                <w:lang w:eastAsia="sl-SI"/>
              </w:rPr>
            </w:pPr>
            <w:r w:rsidRPr="002B0996">
              <w:rPr>
                <w:rFonts w:ascii="Calibri" w:hAnsi="Calibri" w:cs="Calibri"/>
                <w:color w:val="000000"/>
                <w:sz w:val="22"/>
                <w:szCs w:val="22"/>
                <w:lang w:eastAsia="sl-SI"/>
              </w:rPr>
              <w:t>4</w:t>
            </w:r>
          </w:p>
        </w:tc>
        <w:tc>
          <w:tcPr>
            <w:tcW w:w="1404" w:type="dxa"/>
            <w:tcBorders>
              <w:top w:val="nil"/>
              <w:left w:val="nil"/>
              <w:bottom w:val="single" w:sz="4" w:space="0" w:color="auto"/>
              <w:right w:val="single" w:sz="4" w:space="0" w:color="auto"/>
            </w:tcBorders>
            <w:shd w:val="clear" w:color="000000" w:fill="C0C0C0"/>
            <w:noWrap/>
            <w:vAlign w:val="center"/>
            <w:hideMark/>
          </w:tcPr>
          <w:p w14:paraId="43011FB7" w14:textId="77777777" w:rsidR="002B0996" w:rsidRPr="002B0996" w:rsidRDefault="002B0996" w:rsidP="002B0996">
            <w:pPr>
              <w:overflowPunct/>
              <w:autoSpaceDE/>
              <w:autoSpaceDN/>
              <w:adjustRightInd/>
              <w:spacing w:before="0" w:after="0"/>
              <w:ind w:left="0"/>
              <w:jc w:val="center"/>
              <w:textAlignment w:val="auto"/>
              <w:rPr>
                <w:rFonts w:ascii="Calibri" w:hAnsi="Calibri" w:cs="Calibri"/>
                <w:color w:val="000000"/>
                <w:sz w:val="22"/>
                <w:szCs w:val="22"/>
                <w:lang w:eastAsia="sl-SI"/>
              </w:rPr>
            </w:pPr>
            <w:r w:rsidRPr="002B0996">
              <w:rPr>
                <w:rFonts w:ascii="Calibri" w:hAnsi="Calibri" w:cs="Calibri"/>
                <w:color w:val="000000"/>
                <w:sz w:val="22"/>
                <w:szCs w:val="22"/>
                <w:lang w:eastAsia="sl-SI"/>
              </w:rPr>
              <w:t>5</w:t>
            </w:r>
          </w:p>
        </w:tc>
        <w:tc>
          <w:tcPr>
            <w:tcW w:w="1404" w:type="dxa"/>
            <w:tcBorders>
              <w:top w:val="nil"/>
              <w:left w:val="nil"/>
              <w:bottom w:val="single" w:sz="4" w:space="0" w:color="auto"/>
              <w:right w:val="single" w:sz="4" w:space="0" w:color="auto"/>
            </w:tcBorders>
            <w:shd w:val="clear" w:color="000000" w:fill="C0C0C0"/>
            <w:noWrap/>
            <w:vAlign w:val="center"/>
            <w:hideMark/>
          </w:tcPr>
          <w:p w14:paraId="1D2A8D71" w14:textId="77777777" w:rsidR="002B0996" w:rsidRPr="002B0996" w:rsidRDefault="002B0996" w:rsidP="002B0996">
            <w:pPr>
              <w:overflowPunct/>
              <w:autoSpaceDE/>
              <w:autoSpaceDN/>
              <w:adjustRightInd/>
              <w:spacing w:before="0" w:after="0"/>
              <w:ind w:left="0"/>
              <w:jc w:val="center"/>
              <w:textAlignment w:val="auto"/>
              <w:rPr>
                <w:rFonts w:ascii="Calibri" w:hAnsi="Calibri" w:cs="Calibri"/>
                <w:color w:val="000000"/>
                <w:sz w:val="22"/>
                <w:szCs w:val="22"/>
                <w:lang w:eastAsia="sl-SI"/>
              </w:rPr>
            </w:pPr>
            <w:r w:rsidRPr="002B0996">
              <w:rPr>
                <w:rFonts w:ascii="Calibri" w:hAnsi="Calibri" w:cs="Calibri"/>
                <w:color w:val="000000"/>
                <w:sz w:val="22"/>
                <w:szCs w:val="22"/>
                <w:lang w:eastAsia="sl-SI"/>
              </w:rPr>
              <w:t>6</w:t>
            </w:r>
          </w:p>
        </w:tc>
        <w:tc>
          <w:tcPr>
            <w:tcW w:w="1404" w:type="dxa"/>
            <w:tcBorders>
              <w:top w:val="nil"/>
              <w:left w:val="nil"/>
              <w:bottom w:val="single" w:sz="4" w:space="0" w:color="auto"/>
              <w:right w:val="single" w:sz="4" w:space="0" w:color="auto"/>
            </w:tcBorders>
            <w:shd w:val="clear" w:color="000000" w:fill="C0C0C0"/>
            <w:noWrap/>
            <w:vAlign w:val="center"/>
            <w:hideMark/>
          </w:tcPr>
          <w:p w14:paraId="0480F95A" w14:textId="77777777" w:rsidR="002B0996" w:rsidRPr="002B0996" w:rsidRDefault="002B0996" w:rsidP="002B0996">
            <w:pPr>
              <w:overflowPunct/>
              <w:autoSpaceDE/>
              <w:autoSpaceDN/>
              <w:adjustRightInd/>
              <w:spacing w:before="0" w:after="0"/>
              <w:ind w:left="0"/>
              <w:jc w:val="center"/>
              <w:textAlignment w:val="auto"/>
              <w:rPr>
                <w:rFonts w:ascii="Calibri" w:hAnsi="Calibri" w:cs="Calibri"/>
                <w:color w:val="000000"/>
                <w:sz w:val="22"/>
                <w:szCs w:val="22"/>
                <w:lang w:eastAsia="sl-SI"/>
              </w:rPr>
            </w:pPr>
            <w:r w:rsidRPr="002B0996">
              <w:rPr>
                <w:rFonts w:ascii="Calibri" w:hAnsi="Calibri" w:cs="Calibri"/>
                <w:color w:val="000000"/>
                <w:sz w:val="22"/>
                <w:szCs w:val="22"/>
                <w:lang w:eastAsia="sl-SI"/>
              </w:rPr>
              <w:t>7</w:t>
            </w:r>
          </w:p>
        </w:tc>
      </w:tr>
      <w:tr w:rsidR="002B0996" w:rsidRPr="002B0996" w14:paraId="4CC76A53" w14:textId="77777777" w:rsidTr="002C079C">
        <w:trPr>
          <w:trHeight w:val="274"/>
        </w:trPr>
        <w:tc>
          <w:tcPr>
            <w:tcW w:w="585" w:type="dxa"/>
            <w:tcBorders>
              <w:top w:val="nil"/>
              <w:left w:val="single" w:sz="4" w:space="0" w:color="auto"/>
              <w:bottom w:val="single" w:sz="4" w:space="0" w:color="auto"/>
              <w:right w:val="single" w:sz="4" w:space="0" w:color="auto"/>
            </w:tcBorders>
            <w:shd w:val="clear" w:color="000000" w:fill="FFFFFF"/>
            <w:noWrap/>
            <w:vAlign w:val="bottom"/>
            <w:hideMark/>
          </w:tcPr>
          <w:p w14:paraId="5F45355A" w14:textId="77777777" w:rsidR="002B0996" w:rsidRPr="002B0996" w:rsidRDefault="002B0996" w:rsidP="002B0996">
            <w:pPr>
              <w:overflowPunct/>
              <w:autoSpaceDE/>
              <w:autoSpaceDN/>
              <w:adjustRightInd/>
              <w:spacing w:before="0" w:after="0"/>
              <w:ind w:left="0"/>
              <w:textAlignment w:val="auto"/>
              <w:rPr>
                <w:rFonts w:ascii="Arial Narrow" w:hAnsi="Arial Narrow" w:cs="Calibri"/>
                <w:color w:val="000000"/>
                <w:lang w:eastAsia="sl-SI"/>
              </w:rPr>
            </w:pPr>
            <w:r w:rsidRPr="002B0996">
              <w:rPr>
                <w:rFonts w:ascii="Arial Narrow" w:hAnsi="Arial Narrow" w:cs="Calibri"/>
                <w:color w:val="000000"/>
                <w:lang w:eastAsia="sl-SI"/>
              </w:rPr>
              <w:t>70</w:t>
            </w:r>
          </w:p>
        </w:tc>
        <w:tc>
          <w:tcPr>
            <w:tcW w:w="1750" w:type="dxa"/>
            <w:tcBorders>
              <w:top w:val="nil"/>
              <w:left w:val="nil"/>
              <w:bottom w:val="single" w:sz="4" w:space="0" w:color="auto"/>
              <w:right w:val="single" w:sz="4" w:space="0" w:color="auto"/>
            </w:tcBorders>
            <w:shd w:val="clear" w:color="000000" w:fill="FFFFFF"/>
            <w:noWrap/>
            <w:vAlign w:val="bottom"/>
            <w:hideMark/>
          </w:tcPr>
          <w:p w14:paraId="7D1CADEF" w14:textId="77777777" w:rsidR="002B0996" w:rsidRPr="002B0996" w:rsidRDefault="002B0996" w:rsidP="002B0996">
            <w:pPr>
              <w:overflowPunct/>
              <w:autoSpaceDE/>
              <w:autoSpaceDN/>
              <w:adjustRightInd/>
              <w:spacing w:before="0" w:after="0"/>
              <w:ind w:left="0"/>
              <w:textAlignment w:val="auto"/>
              <w:rPr>
                <w:rFonts w:ascii="Arial Narrow" w:hAnsi="Arial Narrow" w:cs="Calibri"/>
                <w:color w:val="000000"/>
                <w:lang w:eastAsia="sl-SI"/>
              </w:rPr>
            </w:pPr>
            <w:r w:rsidRPr="002B0996">
              <w:rPr>
                <w:rFonts w:ascii="Arial Narrow" w:hAnsi="Arial Narrow" w:cs="Calibri"/>
                <w:color w:val="000000"/>
                <w:lang w:eastAsia="sl-SI"/>
              </w:rPr>
              <w:t>DAVČNI PRIHODKI</w:t>
            </w:r>
          </w:p>
        </w:tc>
        <w:tc>
          <w:tcPr>
            <w:tcW w:w="1404" w:type="dxa"/>
            <w:tcBorders>
              <w:top w:val="nil"/>
              <w:left w:val="nil"/>
              <w:bottom w:val="single" w:sz="4" w:space="0" w:color="auto"/>
              <w:right w:val="single" w:sz="4" w:space="0" w:color="auto"/>
            </w:tcBorders>
            <w:shd w:val="clear" w:color="000000" w:fill="FFFFFF"/>
            <w:noWrap/>
            <w:vAlign w:val="bottom"/>
            <w:hideMark/>
          </w:tcPr>
          <w:p w14:paraId="5049ADC6" w14:textId="77777777" w:rsidR="002B0996" w:rsidRPr="002B0996" w:rsidRDefault="002B0996" w:rsidP="002B0996">
            <w:pPr>
              <w:overflowPunct/>
              <w:autoSpaceDE/>
              <w:autoSpaceDN/>
              <w:adjustRightInd/>
              <w:spacing w:before="0" w:after="0"/>
              <w:ind w:left="0"/>
              <w:jc w:val="right"/>
              <w:textAlignment w:val="auto"/>
              <w:rPr>
                <w:rFonts w:ascii="Arial Narrow" w:hAnsi="Arial Narrow" w:cs="Calibri"/>
                <w:color w:val="000000"/>
                <w:lang w:eastAsia="sl-SI"/>
              </w:rPr>
            </w:pPr>
            <w:r w:rsidRPr="002B0996">
              <w:rPr>
                <w:rFonts w:ascii="Arial Narrow" w:hAnsi="Arial Narrow" w:cs="Calibri"/>
                <w:color w:val="000000"/>
                <w:lang w:eastAsia="sl-SI"/>
              </w:rPr>
              <w:t>8.968.936,14</w:t>
            </w:r>
          </w:p>
        </w:tc>
        <w:tc>
          <w:tcPr>
            <w:tcW w:w="1404" w:type="dxa"/>
            <w:tcBorders>
              <w:top w:val="nil"/>
              <w:left w:val="nil"/>
              <w:bottom w:val="single" w:sz="4" w:space="0" w:color="auto"/>
              <w:right w:val="single" w:sz="4" w:space="0" w:color="auto"/>
            </w:tcBorders>
            <w:shd w:val="clear" w:color="000000" w:fill="FFFFFF"/>
            <w:noWrap/>
            <w:vAlign w:val="bottom"/>
            <w:hideMark/>
          </w:tcPr>
          <w:p w14:paraId="359C59D3" w14:textId="77777777" w:rsidR="002B0996" w:rsidRPr="002B0996" w:rsidRDefault="002B0996" w:rsidP="002B0996">
            <w:pPr>
              <w:overflowPunct/>
              <w:autoSpaceDE/>
              <w:autoSpaceDN/>
              <w:adjustRightInd/>
              <w:spacing w:before="0" w:after="0"/>
              <w:ind w:left="0"/>
              <w:jc w:val="right"/>
              <w:textAlignment w:val="auto"/>
              <w:rPr>
                <w:rFonts w:ascii="Arial Narrow" w:hAnsi="Arial Narrow" w:cs="Calibri"/>
                <w:color w:val="000000"/>
                <w:lang w:eastAsia="sl-SI"/>
              </w:rPr>
            </w:pPr>
            <w:r w:rsidRPr="002B0996">
              <w:rPr>
                <w:rFonts w:ascii="Arial Narrow" w:hAnsi="Arial Narrow" w:cs="Calibri"/>
                <w:color w:val="000000"/>
                <w:lang w:eastAsia="sl-SI"/>
              </w:rPr>
              <w:t>9.486.056,99</w:t>
            </w:r>
          </w:p>
        </w:tc>
        <w:tc>
          <w:tcPr>
            <w:tcW w:w="1404" w:type="dxa"/>
            <w:tcBorders>
              <w:top w:val="nil"/>
              <w:left w:val="nil"/>
              <w:bottom w:val="single" w:sz="4" w:space="0" w:color="auto"/>
              <w:right w:val="single" w:sz="4" w:space="0" w:color="auto"/>
            </w:tcBorders>
            <w:shd w:val="clear" w:color="000000" w:fill="FFFFFF"/>
            <w:noWrap/>
            <w:vAlign w:val="bottom"/>
            <w:hideMark/>
          </w:tcPr>
          <w:p w14:paraId="4A2EC5C6" w14:textId="77777777" w:rsidR="002B0996" w:rsidRPr="002B0996" w:rsidRDefault="002B0996" w:rsidP="002B0996">
            <w:pPr>
              <w:overflowPunct/>
              <w:autoSpaceDE/>
              <w:autoSpaceDN/>
              <w:adjustRightInd/>
              <w:spacing w:before="0" w:after="0"/>
              <w:ind w:left="0"/>
              <w:jc w:val="right"/>
              <w:textAlignment w:val="auto"/>
              <w:rPr>
                <w:rFonts w:ascii="Arial Narrow" w:hAnsi="Arial Narrow" w:cs="Calibri"/>
                <w:color w:val="000000"/>
                <w:lang w:eastAsia="sl-SI"/>
              </w:rPr>
            </w:pPr>
            <w:r w:rsidRPr="002B0996">
              <w:rPr>
                <w:rFonts w:ascii="Arial Narrow" w:hAnsi="Arial Narrow" w:cs="Calibri"/>
                <w:color w:val="000000"/>
                <w:lang w:eastAsia="sl-SI"/>
              </w:rPr>
              <w:t>9.730.385,37</w:t>
            </w:r>
          </w:p>
        </w:tc>
        <w:tc>
          <w:tcPr>
            <w:tcW w:w="1404" w:type="dxa"/>
            <w:tcBorders>
              <w:top w:val="nil"/>
              <w:left w:val="nil"/>
              <w:bottom w:val="single" w:sz="4" w:space="0" w:color="auto"/>
              <w:right w:val="single" w:sz="4" w:space="0" w:color="auto"/>
            </w:tcBorders>
            <w:shd w:val="clear" w:color="000000" w:fill="FFFFFF"/>
            <w:noWrap/>
            <w:vAlign w:val="bottom"/>
            <w:hideMark/>
          </w:tcPr>
          <w:p w14:paraId="7F6619C3" w14:textId="77777777" w:rsidR="002B0996" w:rsidRPr="002B0996" w:rsidRDefault="002B0996" w:rsidP="002B0996">
            <w:pPr>
              <w:overflowPunct/>
              <w:autoSpaceDE/>
              <w:autoSpaceDN/>
              <w:adjustRightInd/>
              <w:spacing w:before="0" w:after="0"/>
              <w:ind w:left="0"/>
              <w:jc w:val="right"/>
              <w:textAlignment w:val="auto"/>
              <w:rPr>
                <w:rFonts w:ascii="Arial Narrow" w:hAnsi="Arial Narrow" w:cs="Calibri"/>
                <w:color w:val="000000"/>
                <w:lang w:eastAsia="sl-SI"/>
              </w:rPr>
            </w:pPr>
            <w:r w:rsidRPr="002B0996">
              <w:rPr>
                <w:rFonts w:ascii="Arial Narrow" w:hAnsi="Arial Narrow" w:cs="Calibri"/>
                <w:color w:val="000000"/>
                <w:lang w:eastAsia="sl-SI"/>
              </w:rPr>
              <w:t>10.438.714,64</w:t>
            </w:r>
          </w:p>
        </w:tc>
        <w:tc>
          <w:tcPr>
            <w:tcW w:w="1404" w:type="dxa"/>
            <w:tcBorders>
              <w:top w:val="nil"/>
              <w:left w:val="nil"/>
              <w:bottom w:val="single" w:sz="4" w:space="0" w:color="auto"/>
              <w:right w:val="single" w:sz="4" w:space="0" w:color="auto"/>
            </w:tcBorders>
            <w:shd w:val="clear" w:color="000000" w:fill="FFFFFF"/>
            <w:noWrap/>
            <w:vAlign w:val="bottom"/>
            <w:hideMark/>
          </w:tcPr>
          <w:p w14:paraId="0AF75012" w14:textId="77777777" w:rsidR="002B0996" w:rsidRPr="002B0996" w:rsidRDefault="002B0996" w:rsidP="002B0996">
            <w:pPr>
              <w:overflowPunct/>
              <w:autoSpaceDE/>
              <w:autoSpaceDN/>
              <w:adjustRightInd/>
              <w:spacing w:before="0" w:after="0"/>
              <w:ind w:left="0"/>
              <w:jc w:val="right"/>
              <w:textAlignment w:val="auto"/>
              <w:rPr>
                <w:rFonts w:ascii="Arial Narrow" w:hAnsi="Arial Narrow" w:cs="Calibri"/>
                <w:color w:val="000000"/>
                <w:lang w:eastAsia="sl-SI"/>
              </w:rPr>
            </w:pPr>
            <w:r w:rsidRPr="002B0996">
              <w:rPr>
                <w:rFonts w:ascii="Arial Narrow" w:hAnsi="Arial Narrow" w:cs="Calibri"/>
                <w:color w:val="000000"/>
                <w:lang w:eastAsia="sl-SI"/>
              </w:rPr>
              <w:t>10.563.399,65</w:t>
            </w:r>
          </w:p>
        </w:tc>
      </w:tr>
      <w:tr w:rsidR="002B0996" w:rsidRPr="002B0996" w14:paraId="2DD7547B" w14:textId="77777777" w:rsidTr="002C079C">
        <w:trPr>
          <w:trHeight w:val="274"/>
        </w:trPr>
        <w:tc>
          <w:tcPr>
            <w:tcW w:w="5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46DD4D" w14:textId="77777777" w:rsidR="002B0996" w:rsidRPr="002B0996" w:rsidRDefault="002B0996" w:rsidP="002B0996">
            <w:pPr>
              <w:overflowPunct/>
              <w:autoSpaceDE/>
              <w:autoSpaceDN/>
              <w:adjustRightInd/>
              <w:spacing w:before="0" w:after="0"/>
              <w:ind w:left="0"/>
              <w:textAlignment w:val="auto"/>
              <w:rPr>
                <w:rFonts w:ascii="Arial Narrow" w:hAnsi="Arial Narrow" w:cs="Calibri"/>
                <w:color w:val="000000"/>
                <w:lang w:eastAsia="sl-SI"/>
              </w:rPr>
            </w:pPr>
            <w:r w:rsidRPr="002B0996">
              <w:rPr>
                <w:rFonts w:ascii="Arial Narrow" w:hAnsi="Arial Narrow" w:cs="Calibri"/>
                <w:color w:val="000000"/>
                <w:lang w:eastAsia="sl-SI"/>
              </w:rPr>
              <w:lastRenderedPageBreak/>
              <w:t>71</w:t>
            </w:r>
          </w:p>
        </w:tc>
        <w:tc>
          <w:tcPr>
            <w:tcW w:w="1750" w:type="dxa"/>
            <w:tcBorders>
              <w:top w:val="single" w:sz="4" w:space="0" w:color="auto"/>
              <w:left w:val="nil"/>
              <w:bottom w:val="single" w:sz="4" w:space="0" w:color="auto"/>
              <w:right w:val="single" w:sz="4" w:space="0" w:color="auto"/>
            </w:tcBorders>
            <w:shd w:val="clear" w:color="000000" w:fill="FFFFFF"/>
            <w:noWrap/>
            <w:vAlign w:val="bottom"/>
            <w:hideMark/>
          </w:tcPr>
          <w:p w14:paraId="4EA4A312" w14:textId="77777777" w:rsidR="002B0996" w:rsidRPr="002B0996" w:rsidRDefault="002B0996" w:rsidP="002B0996">
            <w:pPr>
              <w:overflowPunct/>
              <w:autoSpaceDE/>
              <w:autoSpaceDN/>
              <w:adjustRightInd/>
              <w:spacing w:before="0" w:after="0"/>
              <w:ind w:left="0"/>
              <w:textAlignment w:val="auto"/>
              <w:rPr>
                <w:rFonts w:ascii="Arial Narrow" w:hAnsi="Arial Narrow" w:cs="Calibri"/>
                <w:color w:val="000000"/>
                <w:lang w:eastAsia="sl-SI"/>
              </w:rPr>
            </w:pPr>
            <w:r w:rsidRPr="002B0996">
              <w:rPr>
                <w:rFonts w:ascii="Arial Narrow" w:hAnsi="Arial Narrow" w:cs="Calibri"/>
                <w:color w:val="000000"/>
                <w:lang w:eastAsia="sl-SI"/>
              </w:rPr>
              <w:t>NEDAVČNI PRIHODKI</w:t>
            </w:r>
          </w:p>
        </w:tc>
        <w:tc>
          <w:tcPr>
            <w:tcW w:w="1404" w:type="dxa"/>
            <w:tcBorders>
              <w:top w:val="single" w:sz="4" w:space="0" w:color="auto"/>
              <w:left w:val="nil"/>
              <w:bottom w:val="single" w:sz="4" w:space="0" w:color="auto"/>
              <w:right w:val="single" w:sz="4" w:space="0" w:color="auto"/>
            </w:tcBorders>
            <w:shd w:val="clear" w:color="000000" w:fill="FFFFFF"/>
            <w:noWrap/>
            <w:vAlign w:val="bottom"/>
            <w:hideMark/>
          </w:tcPr>
          <w:p w14:paraId="1D10CA0D" w14:textId="77777777" w:rsidR="002B0996" w:rsidRPr="002B0996" w:rsidRDefault="002B0996" w:rsidP="002B0996">
            <w:pPr>
              <w:overflowPunct/>
              <w:autoSpaceDE/>
              <w:autoSpaceDN/>
              <w:adjustRightInd/>
              <w:spacing w:before="0" w:after="0"/>
              <w:ind w:left="0"/>
              <w:jc w:val="right"/>
              <w:textAlignment w:val="auto"/>
              <w:rPr>
                <w:rFonts w:ascii="Arial Narrow" w:hAnsi="Arial Narrow" w:cs="Calibri"/>
                <w:color w:val="000000"/>
                <w:lang w:eastAsia="sl-SI"/>
              </w:rPr>
            </w:pPr>
            <w:r w:rsidRPr="002B0996">
              <w:rPr>
                <w:rFonts w:ascii="Arial Narrow" w:hAnsi="Arial Narrow" w:cs="Calibri"/>
                <w:color w:val="000000"/>
                <w:lang w:eastAsia="sl-SI"/>
              </w:rPr>
              <w:t>1.650.770,85</w:t>
            </w:r>
          </w:p>
        </w:tc>
        <w:tc>
          <w:tcPr>
            <w:tcW w:w="1404" w:type="dxa"/>
            <w:tcBorders>
              <w:top w:val="single" w:sz="4" w:space="0" w:color="auto"/>
              <w:left w:val="nil"/>
              <w:bottom w:val="single" w:sz="4" w:space="0" w:color="auto"/>
              <w:right w:val="single" w:sz="4" w:space="0" w:color="auto"/>
            </w:tcBorders>
            <w:shd w:val="clear" w:color="000000" w:fill="FFFFFF"/>
            <w:noWrap/>
            <w:vAlign w:val="bottom"/>
            <w:hideMark/>
          </w:tcPr>
          <w:p w14:paraId="28240667" w14:textId="77777777" w:rsidR="002B0996" w:rsidRPr="002B0996" w:rsidRDefault="002B0996" w:rsidP="002B0996">
            <w:pPr>
              <w:overflowPunct/>
              <w:autoSpaceDE/>
              <w:autoSpaceDN/>
              <w:adjustRightInd/>
              <w:spacing w:before="0" w:after="0"/>
              <w:ind w:left="0"/>
              <w:jc w:val="right"/>
              <w:textAlignment w:val="auto"/>
              <w:rPr>
                <w:rFonts w:ascii="Arial Narrow" w:hAnsi="Arial Narrow" w:cs="Calibri"/>
                <w:color w:val="000000"/>
                <w:lang w:eastAsia="sl-SI"/>
              </w:rPr>
            </w:pPr>
            <w:r w:rsidRPr="002B0996">
              <w:rPr>
                <w:rFonts w:ascii="Arial Narrow" w:hAnsi="Arial Narrow" w:cs="Calibri"/>
                <w:color w:val="000000"/>
                <w:lang w:eastAsia="sl-SI"/>
              </w:rPr>
              <w:t>1.737.379,47</w:t>
            </w:r>
          </w:p>
        </w:tc>
        <w:tc>
          <w:tcPr>
            <w:tcW w:w="1404" w:type="dxa"/>
            <w:tcBorders>
              <w:top w:val="single" w:sz="4" w:space="0" w:color="auto"/>
              <w:left w:val="nil"/>
              <w:bottom w:val="single" w:sz="4" w:space="0" w:color="auto"/>
              <w:right w:val="single" w:sz="4" w:space="0" w:color="auto"/>
            </w:tcBorders>
            <w:shd w:val="clear" w:color="000000" w:fill="FFFFFF"/>
            <w:noWrap/>
            <w:vAlign w:val="bottom"/>
            <w:hideMark/>
          </w:tcPr>
          <w:p w14:paraId="0916614F" w14:textId="77777777" w:rsidR="002B0996" w:rsidRPr="002B0996" w:rsidRDefault="002B0996" w:rsidP="002B0996">
            <w:pPr>
              <w:overflowPunct/>
              <w:autoSpaceDE/>
              <w:autoSpaceDN/>
              <w:adjustRightInd/>
              <w:spacing w:before="0" w:after="0"/>
              <w:ind w:left="0"/>
              <w:jc w:val="right"/>
              <w:textAlignment w:val="auto"/>
              <w:rPr>
                <w:rFonts w:ascii="Arial Narrow" w:hAnsi="Arial Narrow" w:cs="Calibri"/>
                <w:color w:val="000000"/>
                <w:lang w:eastAsia="sl-SI"/>
              </w:rPr>
            </w:pPr>
            <w:r w:rsidRPr="002B0996">
              <w:rPr>
                <w:rFonts w:ascii="Arial Narrow" w:hAnsi="Arial Narrow" w:cs="Calibri"/>
                <w:color w:val="000000"/>
                <w:lang w:eastAsia="sl-SI"/>
              </w:rPr>
              <w:t>1.823.229,27</w:t>
            </w:r>
          </w:p>
        </w:tc>
        <w:tc>
          <w:tcPr>
            <w:tcW w:w="1404" w:type="dxa"/>
            <w:tcBorders>
              <w:top w:val="single" w:sz="4" w:space="0" w:color="auto"/>
              <w:left w:val="nil"/>
              <w:bottom w:val="single" w:sz="4" w:space="0" w:color="auto"/>
              <w:right w:val="single" w:sz="4" w:space="0" w:color="auto"/>
            </w:tcBorders>
            <w:shd w:val="clear" w:color="000000" w:fill="FFFFFF"/>
            <w:noWrap/>
            <w:vAlign w:val="bottom"/>
            <w:hideMark/>
          </w:tcPr>
          <w:p w14:paraId="3A9FB68B" w14:textId="77777777" w:rsidR="002B0996" w:rsidRPr="002B0996" w:rsidRDefault="002B0996" w:rsidP="002B0996">
            <w:pPr>
              <w:overflowPunct/>
              <w:autoSpaceDE/>
              <w:autoSpaceDN/>
              <w:adjustRightInd/>
              <w:spacing w:before="0" w:after="0"/>
              <w:ind w:left="0"/>
              <w:jc w:val="right"/>
              <w:textAlignment w:val="auto"/>
              <w:rPr>
                <w:rFonts w:ascii="Arial Narrow" w:hAnsi="Arial Narrow" w:cs="Calibri"/>
                <w:color w:val="000000"/>
                <w:lang w:eastAsia="sl-SI"/>
              </w:rPr>
            </w:pPr>
            <w:r w:rsidRPr="002B0996">
              <w:rPr>
                <w:rFonts w:ascii="Arial Narrow" w:hAnsi="Arial Narrow" w:cs="Calibri"/>
                <w:color w:val="000000"/>
                <w:lang w:eastAsia="sl-SI"/>
              </w:rPr>
              <w:t>1.762.515,73</w:t>
            </w:r>
          </w:p>
        </w:tc>
        <w:tc>
          <w:tcPr>
            <w:tcW w:w="1404" w:type="dxa"/>
            <w:tcBorders>
              <w:top w:val="single" w:sz="4" w:space="0" w:color="auto"/>
              <w:left w:val="nil"/>
              <w:bottom w:val="single" w:sz="4" w:space="0" w:color="auto"/>
              <w:right w:val="single" w:sz="4" w:space="0" w:color="auto"/>
            </w:tcBorders>
            <w:shd w:val="clear" w:color="000000" w:fill="FFFFFF"/>
            <w:noWrap/>
            <w:vAlign w:val="bottom"/>
            <w:hideMark/>
          </w:tcPr>
          <w:p w14:paraId="1C2AB7BB" w14:textId="77777777" w:rsidR="002B0996" w:rsidRPr="002B0996" w:rsidRDefault="002B0996" w:rsidP="002B0996">
            <w:pPr>
              <w:overflowPunct/>
              <w:autoSpaceDE/>
              <w:autoSpaceDN/>
              <w:adjustRightInd/>
              <w:spacing w:before="0" w:after="0"/>
              <w:ind w:left="0"/>
              <w:jc w:val="right"/>
              <w:textAlignment w:val="auto"/>
              <w:rPr>
                <w:rFonts w:ascii="Arial Narrow" w:hAnsi="Arial Narrow" w:cs="Calibri"/>
                <w:color w:val="000000"/>
                <w:lang w:eastAsia="sl-SI"/>
              </w:rPr>
            </w:pPr>
            <w:r w:rsidRPr="002B0996">
              <w:rPr>
                <w:rFonts w:ascii="Arial Narrow" w:hAnsi="Arial Narrow" w:cs="Calibri"/>
                <w:color w:val="000000"/>
                <w:lang w:eastAsia="sl-SI"/>
              </w:rPr>
              <w:t>1.781.173,54</w:t>
            </w:r>
          </w:p>
        </w:tc>
      </w:tr>
      <w:tr w:rsidR="002B0996" w:rsidRPr="002B0996" w14:paraId="04B8D423" w14:textId="77777777" w:rsidTr="002B0996">
        <w:trPr>
          <w:trHeight w:val="274"/>
        </w:trPr>
        <w:tc>
          <w:tcPr>
            <w:tcW w:w="585" w:type="dxa"/>
            <w:tcBorders>
              <w:top w:val="nil"/>
              <w:left w:val="single" w:sz="4" w:space="0" w:color="auto"/>
              <w:bottom w:val="single" w:sz="4" w:space="0" w:color="auto"/>
              <w:right w:val="single" w:sz="4" w:space="0" w:color="auto"/>
            </w:tcBorders>
            <w:shd w:val="clear" w:color="000000" w:fill="FFFFFF"/>
            <w:noWrap/>
            <w:vAlign w:val="bottom"/>
            <w:hideMark/>
          </w:tcPr>
          <w:p w14:paraId="38D0BA77" w14:textId="77777777" w:rsidR="002B0996" w:rsidRPr="002B0996" w:rsidRDefault="002B0996" w:rsidP="002B0996">
            <w:pPr>
              <w:overflowPunct/>
              <w:autoSpaceDE/>
              <w:autoSpaceDN/>
              <w:adjustRightInd/>
              <w:spacing w:before="0" w:after="0"/>
              <w:ind w:left="0"/>
              <w:textAlignment w:val="auto"/>
              <w:rPr>
                <w:rFonts w:ascii="Arial Narrow" w:hAnsi="Arial Narrow" w:cs="Calibri"/>
                <w:color w:val="000000"/>
                <w:lang w:eastAsia="sl-SI"/>
              </w:rPr>
            </w:pPr>
            <w:r w:rsidRPr="002B0996">
              <w:rPr>
                <w:rFonts w:ascii="Arial Narrow" w:hAnsi="Arial Narrow" w:cs="Calibri"/>
                <w:color w:val="000000"/>
                <w:lang w:eastAsia="sl-SI"/>
              </w:rPr>
              <w:t>72</w:t>
            </w:r>
          </w:p>
        </w:tc>
        <w:tc>
          <w:tcPr>
            <w:tcW w:w="1750" w:type="dxa"/>
            <w:tcBorders>
              <w:top w:val="nil"/>
              <w:left w:val="nil"/>
              <w:bottom w:val="single" w:sz="4" w:space="0" w:color="auto"/>
              <w:right w:val="single" w:sz="4" w:space="0" w:color="auto"/>
            </w:tcBorders>
            <w:shd w:val="clear" w:color="000000" w:fill="FFFFFF"/>
            <w:noWrap/>
            <w:vAlign w:val="bottom"/>
            <w:hideMark/>
          </w:tcPr>
          <w:p w14:paraId="3A8E4185" w14:textId="77777777" w:rsidR="002B0996" w:rsidRPr="002B0996" w:rsidRDefault="002B0996" w:rsidP="002B0996">
            <w:pPr>
              <w:overflowPunct/>
              <w:autoSpaceDE/>
              <w:autoSpaceDN/>
              <w:adjustRightInd/>
              <w:spacing w:before="0" w:after="0"/>
              <w:ind w:left="0"/>
              <w:textAlignment w:val="auto"/>
              <w:rPr>
                <w:rFonts w:ascii="Arial Narrow" w:hAnsi="Arial Narrow" w:cs="Calibri"/>
                <w:color w:val="000000"/>
                <w:lang w:eastAsia="sl-SI"/>
              </w:rPr>
            </w:pPr>
            <w:r w:rsidRPr="002B0996">
              <w:rPr>
                <w:rFonts w:ascii="Arial Narrow" w:hAnsi="Arial Narrow" w:cs="Calibri"/>
                <w:color w:val="000000"/>
                <w:lang w:eastAsia="sl-SI"/>
              </w:rPr>
              <w:t>KAPITALSKI PRIHODKI</w:t>
            </w:r>
          </w:p>
        </w:tc>
        <w:tc>
          <w:tcPr>
            <w:tcW w:w="1404" w:type="dxa"/>
            <w:tcBorders>
              <w:top w:val="nil"/>
              <w:left w:val="nil"/>
              <w:bottom w:val="single" w:sz="4" w:space="0" w:color="auto"/>
              <w:right w:val="single" w:sz="4" w:space="0" w:color="auto"/>
            </w:tcBorders>
            <w:shd w:val="clear" w:color="000000" w:fill="FFFFFF"/>
            <w:noWrap/>
            <w:vAlign w:val="bottom"/>
            <w:hideMark/>
          </w:tcPr>
          <w:p w14:paraId="7E74606E" w14:textId="77777777" w:rsidR="002B0996" w:rsidRPr="002B0996" w:rsidRDefault="002B0996" w:rsidP="002B0996">
            <w:pPr>
              <w:overflowPunct/>
              <w:autoSpaceDE/>
              <w:autoSpaceDN/>
              <w:adjustRightInd/>
              <w:spacing w:before="0" w:after="0"/>
              <w:ind w:left="0"/>
              <w:jc w:val="right"/>
              <w:textAlignment w:val="auto"/>
              <w:rPr>
                <w:rFonts w:ascii="Arial Narrow" w:hAnsi="Arial Narrow" w:cs="Calibri"/>
                <w:color w:val="000000"/>
                <w:lang w:eastAsia="sl-SI"/>
              </w:rPr>
            </w:pPr>
            <w:r w:rsidRPr="002B0996">
              <w:rPr>
                <w:rFonts w:ascii="Arial Narrow" w:hAnsi="Arial Narrow" w:cs="Calibri"/>
                <w:color w:val="000000"/>
                <w:lang w:eastAsia="sl-SI"/>
              </w:rPr>
              <w:t>178.806,97</w:t>
            </w:r>
          </w:p>
        </w:tc>
        <w:tc>
          <w:tcPr>
            <w:tcW w:w="1404" w:type="dxa"/>
            <w:tcBorders>
              <w:top w:val="nil"/>
              <w:left w:val="nil"/>
              <w:bottom w:val="single" w:sz="4" w:space="0" w:color="auto"/>
              <w:right w:val="single" w:sz="4" w:space="0" w:color="auto"/>
            </w:tcBorders>
            <w:shd w:val="clear" w:color="000000" w:fill="FFFFFF"/>
            <w:noWrap/>
            <w:vAlign w:val="bottom"/>
            <w:hideMark/>
          </w:tcPr>
          <w:p w14:paraId="51A4695A" w14:textId="77777777" w:rsidR="002B0996" w:rsidRPr="002B0996" w:rsidRDefault="002B0996" w:rsidP="002B0996">
            <w:pPr>
              <w:overflowPunct/>
              <w:autoSpaceDE/>
              <w:autoSpaceDN/>
              <w:adjustRightInd/>
              <w:spacing w:before="0" w:after="0"/>
              <w:ind w:left="0"/>
              <w:jc w:val="right"/>
              <w:textAlignment w:val="auto"/>
              <w:rPr>
                <w:rFonts w:ascii="Arial Narrow" w:hAnsi="Arial Narrow" w:cs="Calibri"/>
                <w:color w:val="000000"/>
                <w:lang w:eastAsia="sl-SI"/>
              </w:rPr>
            </w:pPr>
            <w:r w:rsidRPr="002B0996">
              <w:rPr>
                <w:rFonts w:ascii="Arial Narrow" w:hAnsi="Arial Narrow" w:cs="Calibri"/>
                <w:color w:val="000000"/>
                <w:lang w:eastAsia="sl-SI"/>
              </w:rPr>
              <w:t>264.814,65</w:t>
            </w:r>
          </w:p>
        </w:tc>
        <w:tc>
          <w:tcPr>
            <w:tcW w:w="1404" w:type="dxa"/>
            <w:tcBorders>
              <w:top w:val="nil"/>
              <w:left w:val="nil"/>
              <w:bottom w:val="single" w:sz="4" w:space="0" w:color="auto"/>
              <w:right w:val="single" w:sz="4" w:space="0" w:color="auto"/>
            </w:tcBorders>
            <w:shd w:val="clear" w:color="000000" w:fill="FFFFFF"/>
            <w:noWrap/>
            <w:vAlign w:val="bottom"/>
            <w:hideMark/>
          </w:tcPr>
          <w:p w14:paraId="2B6A723F" w14:textId="77777777" w:rsidR="002B0996" w:rsidRPr="002B0996" w:rsidRDefault="002B0996" w:rsidP="002B0996">
            <w:pPr>
              <w:overflowPunct/>
              <w:autoSpaceDE/>
              <w:autoSpaceDN/>
              <w:adjustRightInd/>
              <w:spacing w:before="0" w:after="0"/>
              <w:ind w:left="0"/>
              <w:jc w:val="right"/>
              <w:textAlignment w:val="auto"/>
              <w:rPr>
                <w:rFonts w:ascii="Arial Narrow" w:hAnsi="Arial Narrow" w:cs="Calibri"/>
                <w:color w:val="000000"/>
                <w:lang w:eastAsia="sl-SI"/>
              </w:rPr>
            </w:pPr>
            <w:r w:rsidRPr="002B0996">
              <w:rPr>
                <w:rFonts w:ascii="Arial Narrow" w:hAnsi="Arial Narrow" w:cs="Calibri"/>
                <w:color w:val="000000"/>
                <w:lang w:eastAsia="sl-SI"/>
              </w:rPr>
              <w:t>340.886,42</w:t>
            </w:r>
          </w:p>
        </w:tc>
        <w:tc>
          <w:tcPr>
            <w:tcW w:w="1404" w:type="dxa"/>
            <w:tcBorders>
              <w:top w:val="nil"/>
              <w:left w:val="nil"/>
              <w:bottom w:val="single" w:sz="4" w:space="0" w:color="auto"/>
              <w:right w:val="single" w:sz="4" w:space="0" w:color="auto"/>
            </w:tcBorders>
            <w:shd w:val="clear" w:color="000000" w:fill="FFFFFF"/>
            <w:noWrap/>
            <w:vAlign w:val="bottom"/>
            <w:hideMark/>
          </w:tcPr>
          <w:p w14:paraId="2DAD987B" w14:textId="77777777" w:rsidR="002B0996" w:rsidRPr="002B0996" w:rsidRDefault="002B0996" w:rsidP="002B0996">
            <w:pPr>
              <w:overflowPunct/>
              <w:autoSpaceDE/>
              <w:autoSpaceDN/>
              <w:adjustRightInd/>
              <w:spacing w:before="0" w:after="0"/>
              <w:ind w:left="0"/>
              <w:jc w:val="right"/>
              <w:textAlignment w:val="auto"/>
              <w:rPr>
                <w:rFonts w:ascii="Arial Narrow" w:hAnsi="Arial Narrow" w:cs="Calibri"/>
                <w:color w:val="000000"/>
                <w:lang w:eastAsia="sl-SI"/>
              </w:rPr>
            </w:pPr>
            <w:r w:rsidRPr="002B0996">
              <w:rPr>
                <w:rFonts w:ascii="Arial Narrow" w:hAnsi="Arial Narrow" w:cs="Calibri"/>
                <w:color w:val="000000"/>
                <w:lang w:eastAsia="sl-SI"/>
              </w:rPr>
              <w:t>184.135,05</w:t>
            </w:r>
          </w:p>
        </w:tc>
        <w:tc>
          <w:tcPr>
            <w:tcW w:w="1404" w:type="dxa"/>
            <w:tcBorders>
              <w:top w:val="nil"/>
              <w:left w:val="nil"/>
              <w:bottom w:val="single" w:sz="4" w:space="0" w:color="auto"/>
              <w:right w:val="single" w:sz="4" w:space="0" w:color="auto"/>
            </w:tcBorders>
            <w:shd w:val="clear" w:color="000000" w:fill="FFFFFF"/>
            <w:noWrap/>
            <w:vAlign w:val="bottom"/>
            <w:hideMark/>
          </w:tcPr>
          <w:p w14:paraId="77BF65FF" w14:textId="77777777" w:rsidR="002B0996" w:rsidRPr="002B0996" w:rsidRDefault="002B0996" w:rsidP="002B0996">
            <w:pPr>
              <w:overflowPunct/>
              <w:autoSpaceDE/>
              <w:autoSpaceDN/>
              <w:adjustRightInd/>
              <w:spacing w:before="0" w:after="0"/>
              <w:ind w:left="0"/>
              <w:jc w:val="right"/>
              <w:textAlignment w:val="auto"/>
              <w:rPr>
                <w:rFonts w:ascii="Arial Narrow" w:hAnsi="Arial Narrow" w:cs="Calibri"/>
                <w:color w:val="000000"/>
                <w:lang w:eastAsia="sl-SI"/>
              </w:rPr>
            </w:pPr>
            <w:r w:rsidRPr="002B0996">
              <w:rPr>
                <w:rFonts w:ascii="Arial Narrow" w:hAnsi="Arial Narrow" w:cs="Calibri"/>
                <w:color w:val="000000"/>
                <w:lang w:eastAsia="sl-SI"/>
              </w:rPr>
              <w:t>275.305,17</w:t>
            </w:r>
          </w:p>
        </w:tc>
      </w:tr>
      <w:tr w:rsidR="002B0996" w:rsidRPr="002B0996" w14:paraId="0BE1BD2F" w14:textId="77777777" w:rsidTr="002B0996">
        <w:trPr>
          <w:trHeight w:val="274"/>
        </w:trPr>
        <w:tc>
          <w:tcPr>
            <w:tcW w:w="585" w:type="dxa"/>
            <w:tcBorders>
              <w:top w:val="nil"/>
              <w:left w:val="single" w:sz="4" w:space="0" w:color="auto"/>
              <w:bottom w:val="single" w:sz="4" w:space="0" w:color="auto"/>
              <w:right w:val="single" w:sz="4" w:space="0" w:color="auto"/>
            </w:tcBorders>
            <w:shd w:val="clear" w:color="000000" w:fill="FFFFFF"/>
            <w:noWrap/>
            <w:vAlign w:val="bottom"/>
            <w:hideMark/>
          </w:tcPr>
          <w:p w14:paraId="41AEF6CA" w14:textId="77777777" w:rsidR="002B0996" w:rsidRPr="002B0996" w:rsidRDefault="002B0996" w:rsidP="002B0996">
            <w:pPr>
              <w:overflowPunct/>
              <w:autoSpaceDE/>
              <w:autoSpaceDN/>
              <w:adjustRightInd/>
              <w:spacing w:before="0" w:after="0"/>
              <w:ind w:left="0"/>
              <w:textAlignment w:val="auto"/>
              <w:rPr>
                <w:rFonts w:ascii="Arial Narrow" w:hAnsi="Arial Narrow" w:cs="Calibri"/>
                <w:color w:val="000000"/>
                <w:lang w:eastAsia="sl-SI"/>
              </w:rPr>
            </w:pPr>
            <w:r w:rsidRPr="002B0996">
              <w:rPr>
                <w:rFonts w:ascii="Arial Narrow" w:hAnsi="Arial Narrow" w:cs="Calibri"/>
                <w:color w:val="000000"/>
                <w:lang w:eastAsia="sl-SI"/>
              </w:rPr>
              <w:t>73</w:t>
            </w:r>
          </w:p>
        </w:tc>
        <w:tc>
          <w:tcPr>
            <w:tcW w:w="1750" w:type="dxa"/>
            <w:tcBorders>
              <w:top w:val="nil"/>
              <w:left w:val="nil"/>
              <w:bottom w:val="single" w:sz="4" w:space="0" w:color="auto"/>
              <w:right w:val="single" w:sz="4" w:space="0" w:color="auto"/>
            </w:tcBorders>
            <w:shd w:val="clear" w:color="000000" w:fill="FFFFFF"/>
            <w:noWrap/>
            <w:vAlign w:val="bottom"/>
            <w:hideMark/>
          </w:tcPr>
          <w:p w14:paraId="703E866F" w14:textId="77777777" w:rsidR="002B0996" w:rsidRPr="002B0996" w:rsidRDefault="002B0996" w:rsidP="002B0996">
            <w:pPr>
              <w:overflowPunct/>
              <w:autoSpaceDE/>
              <w:autoSpaceDN/>
              <w:adjustRightInd/>
              <w:spacing w:before="0" w:after="0"/>
              <w:ind w:left="0"/>
              <w:textAlignment w:val="auto"/>
              <w:rPr>
                <w:rFonts w:ascii="Arial Narrow" w:hAnsi="Arial Narrow" w:cs="Calibri"/>
                <w:color w:val="000000"/>
                <w:lang w:eastAsia="sl-SI"/>
              </w:rPr>
            </w:pPr>
            <w:r w:rsidRPr="002B0996">
              <w:rPr>
                <w:rFonts w:ascii="Arial Narrow" w:hAnsi="Arial Narrow" w:cs="Calibri"/>
                <w:color w:val="000000"/>
                <w:lang w:eastAsia="sl-SI"/>
              </w:rPr>
              <w:t>PREJETE DONACIJE</w:t>
            </w:r>
          </w:p>
        </w:tc>
        <w:tc>
          <w:tcPr>
            <w:tcW w:w="1404" w:type="dxa"/>
            <w:tcBorders>
              <w:top w:val="nil"/>
              <w:left w:val="nil"/>
              <w:bottom w:val="single" w:sz="4" w:space="0" w:color="auto"/>
              <w:right w:val="single" w:sz="4" w:space="0" w:color="auto"/>
            </w:tcBorders>
            <w:shd w:val="clear" w:color="000000" w:fill="FFFFFF"/>
            <w:noWrap/>
            <w:vAlign w:val="bottom"/>
            <w:hideMark/>
          </w:tcPr>
          <w:p w14:paraId="29B85579" w14:textId="77777777" w:rsidR="002B0996" w:rsidRPr="002B0996" w:rsidRDefault="002B0996" w:rsidP="002B0996">
            <w:pPr>
              <w:overflowPunct/>
              <w:autoSpaceDE/>
              <w:autoSpaceDN/>
              <w:adjustRightInd/>
              <w:spacing w:before="0" w:after="0"/>
              <w:ind w:left="0"/>
              <w:jc w:val="right"/>
              <w:textAlignment w:val="auto"/>
              <w:rPr>
                <w:rFonts w:ascii="Arial Narrow" w:hAnsi="Arial Narrow" w:cs="Calibri"/>
                <w:color w:val="000000"/>
                <w:lang w:eastAsia="sl-SI"/>
              </w:rPr>
            </w:pPr>
            <w:r w:rsidRPr="002B0996">
              <w:rPr>
                <w:rFonts w:ascii="Arial Narrow" w:hAnsi="Arial Narrow" w:cs="Calibri"/>
                <w:color w:val="000000"/>
                <w:lang w:eastAsia="sl-SI"/>
              </w:rPr>
              <w:t>7.756,22</w:t>
            </w:r>
          </w:p>
        </w:tc>
        <w:tc>
          <w:tcPr>
            <w:tcW w:w="1404" w:type="dxa"/>
            <w:tcBorders>
              <w:top w:val="nil"/>
              <w:left w:val="nil"/>
              <w:bottom w:val="single" w:sz="4" w:space="0" w:color="auto"/>
              <w:right w:val="single" w:sz="4" w:space="0" w:color="auto"/>
            </w:tcBorders>
            <w:shd w:val="clear" w:color="000000" w:fill="FFFFFF"/>
            <w:noWrap/>
            <w:vAlign w:val="bottom"/>
            <w:hideMark/>
          </w:tcPr>
          <w:p w14:paraId="1FB3D442" w14:textId="77777777" w:rsidR="002B0996" w:rsidRPr="002B0996" w:rsidRDefault="002B0996" w:rsidP="002B0996">
            <w:pPr>
              <w:overflowPunct/>
              <w:autoSpaceDE/>
              <w:autoSpaceDN/>
              <w:adjustRightInd/>
              <w:spacing w:before="0" w:after="0"/>
              <w:ind w:left="0"/>
              <w:jc w:val="right"/>
              <w:textAlignment w:val="auto"/>
              <w:rPr>
                <w:rFonts w:ascii="Arial Narrow" w:hAnsi="Arial Narrow" w:cs="Calibri"/>
                <w:color w:val="000000"/>
                <w:lang w:eastAsia="sl-SI"/>
              </w:rPr>
            </w:pPr>
            <w:r w:rsidRPr="002B0996">
              <w:rPr>
                <w:rFonts w:ascii="Arial Narrow" w:hAnsi="Arial Narrow" w:cs="Calibri"/>
                <w:color w:val="000000"/>
                <w:lang w:eastAsia="sl-SI"/>
              </w:rPr>
              <w:t>4.758,68</w:t>
            </w:r>
          </w:p>
        </w:tc>
        <w:tc>
          <w:tcPr>
            <w:tcW w:w="1404" w:type="dxa"/>
            <w:tcBorders>
              <w:top w:val="nil"/>
              <w:left w:val="nil"/>
              <w:bottom w:val="single" w:sz="4" w:space="0" w:color="auto"/>
              <w:right w:val="single" w:sz="4" w:space="0" w:color="auto"/>
            </w:tcBorders>
            <w:shd w:val="clear" w:color="000000" w:fill="FFFFFF"/>
            <w:noWrap/>
            <w:vAlign w:val="bottom"/>
            <w:hideMark/>
          </w:tcPr>
          <w:p w14:paraId="50E29E86" w14:textId="77777777" w:rsidR="002B0996" w:rsidRPr="002B0996" w:rsidRDefault="002B0996" w:rsidP="002B0996">
            <w:pPr>
              <w:overflowPunct/>
              <w:autoSpaceDE/>
              <w:autoSpaceDN/>
              <w:adjustRightInd/>
              <w:spacing w:before="0" w:after="0"/>
              <w:ind w:left="0"/>
              <w:jc w:val="right"/>
              <w:textAlignment w:val="auto"/>
              <w:rPr>
                <w:rFonts w:ascii="Arial Narrow" w:hAnsi="Arial Narrow" w:cs="Calibri"/>
                <w:color w:val="000000"/>
                <w:lang w:eastAsia="sl-SI"/>
              </w:rPr>
            </w:pPr>
            <w:r w:rsidRPr="002B0996">
              <w:rPr>
                <w:rFonts w:ascii="Arial Narrow" w:hAnsi="Arial Narrow" w:cs="Calibri"/>
                <w:color w:val="000000"/>
                <w:lang w:eastAsia="sl-SI"/>
              </w:rPr>
              <w:t>7.909,58</w:t>
            </w:r>
          </w:p>
        </w:tc>
        <w:tc>
          <w:tcPr>
            <w:tcW w:w="1404" w:type="dxa"/>
            <w:tcBorders>
              <w:top w:val="nil"/>
              <w:left w:val="nil"/>
              <w:bottom w:val="single" w:sz="4" w:space="0" w:color="auto"/>
              <w:right w:val="single" w:sz="4" w:space="0" w:color="auto"/>
            </w:tcBorders>
            <w:shd w:val="clear" w:color="000000" w:fill="FFFFFF"/>
            <w:noWrap/>
            <w:vAlign w:val="bottom"/>
            <w:hideMark/>
          </w:tcPr>
          <w:p w14:paraId="20E85D83" w14:textId="77777777" w:rsidR="002B0996" w:rsidRPr="002B0996" w:rsidRDefault="002B0996" w:rsidP="002B0996">
            <w:pPr>
              <w:overflowPunct/>
              <w:autoSpaceDE/>
              <w:autoSpaceDN/>
              <w:adjustRightInd/>
              <w:spacing w:before="0" w:after="0"/>
              <w:ind w:left="0"/>
              <w:jc w:val="right"/>
              <w:textAlignment w:val="auto"/>
              <w:rPr>
                <w:rFonts w:ascii="Arial Narrow" w:hAnsi="Arial Narrow" w:cs="Calibri"/>
                <w:color w:val="000000"/>
                <w:lang w:eastAsia="sl-SI"/>
              </w:rPr>
            </w:pPr>
            <w:r w:rsidRPr="002B0996">
              <w:rPr>
                <w:rFonts w:ascii="Arial Narrow" w:hAnsi="Arial Narrow" w:cs="Calibri"/>
                <w:color w:val="000000"/>
                <w:lang w:eastAsia="sl-SI"/>
              </w:rPr>
              <w:t>3.638,80</w:t>
            </w:r>
          </w:p>
        </w:tc>
        <w:tc>
          <w:tcPr>
            <w:tcW w:w="1404" w:type="dxa"/>
            <w:tcBorders>
              <w:top w:val="nil"/>
              <w:left w:val="nil"/>
              <w:bottom w:val="single" w:sz="4" w:space="0" w:color="auto"/>
              <w:right w:val="single" w:sz="4" w:space="0" w:color="auto"/>
            </w:tcBorders>
            <w:shd w:val="clear" w:color="000000" w:fill="FFFFFF"/>
            <w:noWrap/>
            <w:vAlign w:val="bottom"/>
            <w:hideMark/>
          </w:tcPr>
          <w:p w14:paraId="0D583479" w14:textId="77777777" w:rsidR="002B0996" w:rsidRPr="002B0996" w:rsidRDefault="002B0996" w:rsidP="002B0996">
            <w:pPr>
              <w:overflowPunct/>
              <w:autoSpaceDE/>
              <w:autoSpaceDN/>
              <w:adjustRightInd/>
              <w:spacing w:before="0" w:after="0"/>
              <w:ind w:left="0"/>
              <w:jc w:val="right"/>
              <w:textAlignment w:val="auto"/>
              <w:rPr>
                <w:rFonts w:ascii="Arial Narrow" w:hAnsi="Arial Narrow" w:cs="Calibri"/>
                <w:color w:val="000000"/>
                <w:lang w:eastAsia="sl-SI"/>
              </w:rPr>
            </w:pPr>
            <w:r w:rsidRPr="002B0996">
              <w:rPr>
                <w:rFonts w:ascii="Arial Narrow" w:hAnsi="Arial Narrow" w:cs="Calibri"/>
                <w:color w:val="000000"/>
                <w:lang w:eastAsia="sl-SI"/>
              </w:rPr>
              <w:t>4.417,99</w:t>
            </w:r>
          </w:p>
        </w:tc>
      </w:tr>
      <w:tr w:rsidR="002B0996" w:rsidRPr="002B0996" w14:paraId="4E983008" w14:textId="77777777" w:rsidTr="002B0996">
        <w:trPr>
          <w:trHeight w:val="274"/>
        </w:trPr>
        <w:tc>
          <w:tcPr>
            <w:tcW w:w="585" w:type="dxa"/>
            <w:tcBorders>
              <w:top w:val="nil"/>
              <w:left w:val="single" w:sz="4" w:space="0" w:color="auto"/>
              <w:bottom w:val="single" w:sz="4" w:space="0" w:color="auto"/>
              <w:right w:val="single" w:sz="4" w:space="0" w:color="auto"/>
            </w:tcBorders>
            <w:shd w:val="clear" w:color="000000" w:fill="FFFFFF"/>
            <w:noWrap/>
            <w:vAlign w:val="bottom"/>
            <w:hideMark/>
          </w:tcPr>
          <w:p w14:paraId="6E236287" w14:textId="77777777" w:rsidR="002B0996" w:rsidRPr="002B0996" w:rsidRDefault="002B0996" w:rsidP="002B0996">
            <w:pPr>
              <w:overflowPunct/>
              <w:autoSpaceDE/>
              <w:autoSpaceDN/>
              <w:adjustRightInd/>
              <w:spacing w:before="0" w:after="0"/>
              <w:ind w:left="0"/>
              <w:textAlignment w:val="auto"/>
              <w:rPr>
                <w:rFonts w:ascii="Arial Narrow" w:hAnsi="Arial Narrow" w:cs="Calibri"/>
                <w:color w:val="000000"/>
                <w:lang w:eastAsia="sl-SI"/>
              </w:rPr>
            </w:pPr>
            <w:r w:rsidRPr="002B0996">
              <w:rPr>
                <w:rFonts w:ascii="Arial Narrow" w:hAnsi="Arial Narrow" w:cs="Calibri"/>
                <w:color w:val="000000"/>
                <w:lang w:eastAsia="sl-SI"/>
              </w:rPr>
              <w:t>74</w:t>
            </w:r>
          </w:p>
        </w:tc>
        <w:tc>
          <w:tcPr>
            <w:tcW w:w="1750" w:type="dxa"/>
            <w:tcBorders>
              <w:top w:val="nil"/>
              <w:left w:val="nil"/>
              <w:bottom w:val="single" w:sz="4" w:space="0" w:color="auto"/>
              <w:right w:val="single" w:sz="4" w:space="0" w:color="auto"/>
            </w:tcBorders>
            <w:shd w:val="clear" w:color="000000" w:fill="FFFFFF"/>
            <w:noWrap/>
            <w:vAlign w:val="bottom"/>
            <w:hideMark/>
          </w:tcPr>
          <w:p w14:paraId="5E87C68F" w14:textId="77777777" w:rsidR="002B0996" w:rsidRPr="002B0996" w:rsidRDefault="002B0996" w:rsidP="002B0996">
            <w:pPr>
              <w:overflowPunct/>
              <w:autoSpaceDE/>
              <w:autoSpaceDN/>
              <w:adjustRightInd/>
              <w:spacing w:before="0" w:after="0"/>
              <w:ind w:left="0"/>
              <w:textAlignment w:val="auto"/>
              <w:rPr>
                <w:rFonts w:ascii="Arial Narrow" w:hAnsi="Arial Narrow" w:cs="Calibri"/>
                <w:color w:val="000000"/>
                <w:lang w:eastAsia="sl-SI"/>
              </w:rPr>
            </w:pPr>
            <w:r w:rsidRPr="002B0996">
              <w:rPr>
                <w:rFonts w:ascii="Arial Narrow" w:hAnsi="Arial Narrow" w:cs="Calibri"/>
                <w:color w:val="000000"/>
                <w:lang w:eastAsia="sl-SI"/>
              </w:rPr>
              <w:t>TRANSFERNI PRIHODKI</w:t>
            </w:r>
          </w:p>
        </w:tc>
        <w:tc>
          <w:tcPr>
            <w:tcW w:w="1404" w:type="dxa"/>
            <w:tcBorders>
              <w:top w:val="nil"/>
              <w:left w:val="nil"/>
              <w:bottom w:val="single" w:sz="4" w:space="0" w:color="auto"/>
              <w:right w:val="single" w:sz="4" w:space="0" w:color="auto"/>
            </w:tcBorders>
            <w:shd w:val="clear" w:color="000000" w:fill="FFFFFF"/>
            <w:noWrap/>
            <w:vAlign w:val="bottom"/>
            <w:hideMark/>
          </w:tcPr>
          <w:p w14:paraId="19D93CFC" w14:textId="77777777" w:rsidR="002B0996" w:rsidRPr="002B0996" w:rsidRDefault="002B0996" w:rsidP="002B0996">
            <w:pPr>
              <w:overflowPunct/>
              <w:autoSpaceDE/>
              <w:autoSpaceDN/>
              <w:adjustRightInd/>
              <w:spacing w:before="0" w:after="0"/>
              <w:ind w:left="0"/>
              <w:jc w:val="right"/>
              <w:textAlignment w:val="auto"/>
              <w:rPr>
                <w:rFonts w:ascii="Arial Narrow" w:hAnsi="Arial Narrow" w:cs="Calibri"/>
                <w:color w:val="000000"/>
                <w:lang w:eastAsia="sl-SI"/>
              </w:rPr>
            </w:pPr>
            <w:r w:rsidRPr="002B0996">
              <w:rPr>
                <w:rFonts w:ascii="Arial Narrow" w:hAnsi="Arial Narrow" w:cs="Calibri"/>
                <w:color w:val="000000"/>
                <w:lang w:eastAsia="sl-SI"/>
              </w:rPr>
              <w:t>443.675,71</w:t>
            </w:r>
          </w:p>
        </w:tc>
        <w:tc>
          <w:tcPr>
            <w:tcW w:w="1404" w:type="dxa"/>
            <w:tcBorders>
              <w:top w:val="nil"/>
              <w:left w:val="nil"/>
              <w:bottom w:val="single" w:sz="4" w:space="0" w:color="auto"/>
              <w:right w:val="single" w:sz="4" w:space="0" w:color="auto"/>
            </w:tcBorders>
            <w:shd w:val="clear" w:color="000000" w:fill="FFFFFF"/>
            <w:noWrap/>
            <w:vAlign w:val="bottom"/>
            <w:hideMark/>
          </w:tcPr>
          <w:p w14:paraId="3E054BA4" w14:textId="77777777" w:rsidR="002B0996" w:rsidRPr="002B0996" w:rsidRDefault="002B0996" w:rsidP="002B0996">
            <w:pPr>
              <w:overflowPunct/>
              <w:autoSpaceDE/>
              <w:autoSpaceDN/>
              <w:adjustRightInd/>
              <w:spacing w:before="0" w:after="0"/>
              <w:ind w:left="0"/>
              <w:jc w:val="right"/>
              <w:textAlignment w:val="auto"/>
              <w:rPr>
                <w:rFonts w:ascii="Arial Narrow" w:hAnsi="Arial Narrow" w:cs="Calibri"/>
                <w:color w:val="000000"/>
                <w:lang w:eastAsia="sl-SI"/>
              </w:rPr>
            </w:pPr>
            <w:r w:rsidRPr="002B0996">
              <w:rPr>
                <w:rFonts w:ascii="Arial Narrow" w:hAnsi="Arial Narrow" w:cs="Calibri"/>
                <w:color w:val="000000"/>
                <w:lang w:eastAsia="sl-SI"/>
              </w:rPr>
              <w:t>837.292,40</w:t>
            </w:r>
          </w:p>
        </w:tc>
        <w:tc>
          <w:tcPr>
            <w:tcW w:w="1404" w:type="dxa"/>
            <w:tcBorders>
              <w:top w:val="nil"/>
              <w:left w:val="nil"/>
              <w:bottom w:val="single" w:sz="4" w:space="0" w:color="auto"/>
              <w:right w:val="single" w:sz="4" w:space="0" w:color="auto"/>
            </w:tcBorders>
            <w:shd w:val="clear" w:color="000000" w:fill="FFFFFF"/>
            <w:noWrap/>
            <w:vAlign w:val="bottom"/>
            <w:hideMark/>
          </w:tcPr>
          <w:p w14:paraId="6C339FFA" w14:textId="77777777" w:rsidR="002B0996" w:rsidRPr="002B0996" w:rsidRDefault="002B0996" w:rsidP="002B0996">
            <w:pPr>
              <w:overflowPunct/>
              <w:autoSpaceDE/>
              <w:autoSpaceDN/>
              <w:adjustRightInd/>
              <w:spacing w:before="0" w:after="0"/>
              <w:ind w:left="0"/>
              <w:jc w:val="right"/>
              <w:textAlignment w:val="auto"/>
              <w:rPr>
                <w:rFonts w:ascii="Arial Narrow" w:hAnsi="Arial Narrow" w:cs="Calibri"/>
                <w:color w:val="000000"/>
                <w:lang w:eastAsia="sl-SI"/>
              </w:rPr>
            </w:pPr>
            <w:r w:rsidRPr="002B0996">
              <w:rPr>
                <w:rFonts w:ascii="Arial Narrow" w:hAnsi="Arial Narrow" w:cs="Calibri"/>
                <w:color w:val="000000"/>
                <w:lang w:eastAsia="sl-SI"/>
              </w:rPr>
              <w:t>2.793.600,18</w:t>
            </w:r>
          </w:p>
        </w:tc>
        <w:tc>
          <w:tcPr>
            <w:tcW w:w="1404" w:type="dxa"/>
            <w:tcBorders>
              <w:top w:val="nil"/>
              <w:left w:val="nil"/>
              <w:bottom w:val="single" w:sz="4" w:space="0" w:color="auto"/>
              <w:right w:val="single" w:sz="4" w:space="0" w:color="auto"/>
            </w:tcBorders>
            <w:shd w:val="clear" w:color="000000" w:fill="FFFFFF"/>
            <w:noWrap/>
            <w:vAlign w:val="bottom"/>
            <w:hideMark/>
          </w:tcPr>
          <w:p w14:paraId="138D2C04" w14:textId="77777777" w:rsidR="002B0996" w:rsidRPr="002B0996" w:rsidRDefault="002B0996" w:rsidP="002B0996">
            <w:pPr>
              <w:overflowPunct/>
              <w:autoSpaceDE/>
              <w:autoSpaceDN/>
              <w:adjustRightInd/>
              <w:spacing w:before="0" w:after="0"/>
              <w:ind w:left="0"/>
              <w:jc w:val="right"/>
              <w:textAlignment w:val="auto"/>
              <w:rPr>
                <w:rFonts w:ascii="Arial Narrow" w:hAnsi="Arial Narrow" w:cs="Calibri"/>
                <w:color w:val="000000"/>
                <w:lang w:eastAsia="sl-SI"/>
              </w:rPr>
            </w:pPr>
            <w:r w:rsidRPr="002B0996">
              <w:rPr>
                <w:rFonts w:ascii="Arial Narrow" w:hAnsi="Arial Narrow" w:cs="Calibri"/>
                <w:color w:val="000000"/>
                <w:lang w:eastAsia="sl-SI"/>
              </w:rPr>
              <w:t>2.809.280,87</w:t>
            </w:r>
          </w:p>
        </w:tc>
        <w:tc>
          <w:tcPr>
            <w:tcW w:w="1404" w:type="dxa"/>
            <w:tcBorders>
              <w:top w:val="nil"/>
              <w:left w:val="nil"/>
              <w:bottom w:val="single" w:sz="4" w:space="0" w:color="auto"/>
              <w:right w:val="single" w:sz="4" w:space="0" w:color="auto"/>
            </w:tcBorders>
            <w:shd w:val="clear" w:color="000000" w:fill="FFFFFF"/>
            <w:noWrap/>
            <w:vAlign w:val="bottom"/>
            <w:hideMark/>
          </w:tcPr>
          <w:p w14:paraId="29DE420A" w14:textId="77777777" w:rsidR="002B0996" w:rsidRPr="002B0996" w:rsidRDefault="002B0996" w:rsidP="002B0996">
            <w:pPr>
              <w:overflowPunct/>
              <w:autoSpaceDE/>
              <w:autoSpaceDN/>
              <w:adjustRightInd/>
              <w:spacing w:before="0" w:after="0"/>
              <w:ind w:left="0"/>
              <w:jc w:val="right"/>
              <w:textAlignment w:val="auto"/>
              <w:rPr>
                <w:rFonts w:ascii="Arial Narrow" w:hAnsi="Arial Narrow" w:cs="Calibri"/>
                <w:color w:val="000000"/>
                <w:lang w:eastAsia="sl-SI"/>
              </w:rPr>
            </w:pPr>
            <w:r w:rsidRPr="002B0996">
              <w:rPr>
                <w:rFonts w:ascii="Arial Narrow" w:hAnsi="Arial Narrow" w:cs="Calibri"/>
                <w:color w:val="000000"/>
                <w:lang w:eastAsia="sl-SI"/>
              </w:rPr>
              <w:t>1.206.760,76</w:t>
            </w:r>
          </w:p>
        </w:tc>
      </w:tr>
      <w:tr w:rsidR="002B0996" w:rsidRPr="002B0996" w14:paraId="0AB1C53A" w14:textId="77777777" w:rsidTr="002B0996">
        <w:trPr>
          <w:trHeight w:val="274"/>
        </w:trPr>
        <w:tc>
          <w:tcPr>
            <w:tcW w:w="585" w:type="dxa"/>
            <w:tcBorders>
              <w:top w:val="nil"/>
              <w:left w:val="nil"/>
              <w:bottom w:val="nil"/>
              <w:right w:val="nil"/>
            </w:tcBorders>
            <w:shd w:val="clear" w:color="000000" w:fill="C0C0C0"/>
            <w:noWrap/>
            <w:vAlign w:val="bottom"/>
            <w:hideMark/>
          </w:tcPr>
          <w:p w14:paraId="3F7777CD" w14:textId="77777777" w:rsidR="002B0996" w:rsidRPr="002B0996" w:rsidRDefault="002B0996" w:rsidP="002B0996">
            <w:pPr>
              <w:overflowPunct/>
              <w:autoSpaceDE/>
              <w:autoSpaceDN/>
              <w:adjustRightInd/>
              <w:spacing w:before="0" w:after="0"/>
              <w:ind w:left="0"/>
              <w:textAlignment w:val="auto"/>
              <w:rPr>
                <w:rFonts w:ascii="Calibri" w:hAnsi="Calibri" w:cs="Calibri"/>
                <w:b/>
                <w:bCs/>
                <w:color w:val="000000"/>
                <w:sz w:val="22"/>
                <w:szCs w:val="22"/>
                <w:lang w:eastAsia="sl-SI"/>
              </w:rPr>
            </w:pPr>
            <w:r w:rsidRPr="002B0996">
              <w:rPr>
                <w:rFonts w:ascii="Calibri" w:hAnsi="Calibri" w:cs="Calibri"/>
                <w:b/>
                <w:bCs/>
                <w:color w:val="000000"/>
                <w:sz w:val="22"/>
                <w:szCs w:val="22"/>
                <w:lang w:eastAsia="sl-SI"/>
              </w:rPr>
              <w:t> </w:t>
            </w:r>
          </w:p>
        </w:tc>
        <w:tc>
          <w:tcPr>
            <w:tcW w:w="1750" w:type="dxa"/>
            <w:tcBorders>
              <w:top w:val="nil"/>
              <w:left w:val="nil"/>
              <w:bottom w:val="nil"/>
              <w:right w:val="nil"/>
            </w:tcBorders>
            <w:shd w:val="clear" w:color="000000" w:fill="C0C0C0"/>
            <w:noWrap/>
            <w:vAlign w:val="bottom"/>
            <w:hideMark/>
          </w:tcPr>
          <w:p w14:paraId="653BC598" w14:textId="77777777" w:rsidR="002B0996" w:rsidRPr="002B0996" w:rsidRDefault="002B0996" w:rsidP="002B0996">
            <w:pPr>
              <w:overflowPunct/>
              <w:autoSpaceDE/>
              <w:autoSpaceDN/>
              <w:adjustRightInd/>
              <w:spacing w:before="0" w:after="0"/>
              <w:ind w:left="0"/>
              <w:textAlignment w:val="auto"/>
              <w:rPr>
                <w:rFonts w:ascii="Calibri" w:hAnsi="Calibri" w:cs="Calibri"/>
                <w:b/>
                <w:bCs/>
                <w:color w:val="000000"/>
                <w:sz w:val="22"/>
                <w:szCs w:val="22"/>
                <w:lang w:eastAsia="sl-SI"/>
              </w:rPr>
            </w:pPr>
            <w:r w:rsidRPr="002B0996">
              <w:rPr>
                <w:rFonts w:ascii="Calibri" w:hAnsi="Calibri" w:cs="Calibri"/>
                <w:b/>
                <w:bCs/>
                <w:color w:val="000000"/>
                <w:sz w:val="22"/>
                <w:szCs w:val="22"/>
                <w:lang w:eastAsia="sl-SI"/>
              </w:rPr>
              <w:t> </w:t>
            </w:r>
          </w:p>
        </w:tc>
        <w:tc>
          <w:tcPr>
            <w:tcW w:w="1404" w:type="dxa"/>
            <w:tcBorders>
              <w:top w:val="nil"/>
              <w:left w:val="nil"/>
              <w:bottom w:val="nil"/>
              <w:right w:val="nil"/>
            </w:tcBorders>
            <w:shd w:val="clear" w:color="000000" w:fill="C0C0C0"/>
            <w:noWrap/>
            <w:vAlign w:val="bottom"/>
            <w:hideMark/>
          </w:tcPr>
          <w:p w14:paraId="4118350E" w14:textId="77777777" w:rsidR="002B0996" w:rsidRPr="002B0996" w:rsidRDefault="002B0996" w:rsidP="002B0996">
            <w:pPr>
              <w:overflowPunct/>
              <w:autoSpaceDE/>
              <w:autoSpaceDN/>
              <w:adjustRightInd/>
              <w:spacing w:before="0" w:after="0"/>
              <w:ind w:left="0"/>
              <w:jc w:val="right"/>
              <w:textAlignment w:val="auto"/>
              <w:rPr>
                <w:rFonts w:ascii="Calibri" w:hAnsi="Calibri" w:cs="Calibri"/>
                <w:b/>
                <w:bCs/>
                <w:color w:val="000000"/>
                <w:sz w:val="22"/>
                <w:szCs w:val="22"/>
                <w:lang w:eastAsia="sl-SI"/>
              </w:rPr>
            </w:pPr>
            <w:r w:rsidRPr="002B0996">
              <w:rPr>
                <w:rFonts w:ascii="Calibri" w:hAnsi="Calibri" w:cs="Calibri"/>
                <w:b/>
                <w:bCs/>
                <w:color w:val="000000"/>
                <w:sz w:val="22"/>
                <w:szCs w:val="22"/>
                <w:lang w:eastAsia="sl-SI"/>
              </w:rPr>
              <w:t>11.249.945,89</w:t>
            </w:r>
          </w:p>
        </w:tc>
        <w:tc>
          <w:tcPr>
            <w:tcW w:w="1404" w:type="dxa"/>
            <w:tcBorders>
              <w:top w:val="nil"/>
              <w:left w:val="nil"/>
              <w:bottom w:val="nil"/>
              <w:right w:val="nil"/>
            </w:tcBorders>
            <w:shd w:val="clear" w:color="000000" w:fill="C0C0C0"/>
            <w:noWrap/>
            <w:vAlign w:val="bottom"/>
            <w:hideMark/>
          </w:tcPr>
          <w:p w14:paraId="58B835F2" w14:textId="77777777" w:rsidR="002B0996" w:rsidRPr="002B0996" w:rsidRDefault="002B0996" w:rsidP="002B0996">
            <w:pPr>
              <w:overflowPunct/>
              <w:autoSpaceDE/>
              <w:autoSpaceDN/>
              <w:adjustRightInd/>
              <w:spacing w:before="0" w:after="0"/>
              <w:ind w:left="0"/>
              <w:jc w:val="right"/>
              <w:textAlignment w:val="auto"/>
              <w:rPr>
                <w:rFonts w:ascii="Calibri" w:hAnsi="Calibri" w:cs="Calibri"/>
                <w:b/>
                <w:bCs/>
                <w:color w:val="000000"/>
                <w:sz w:val="22"/>
                <w:szCs w:val="22"/>
                <w:lang w:eastAsia="sl-SI"/>
              </w:rPr>
            </w:pPr>
            <w:r w:rsidRPr="002B0996">
              <w:rPr>
                <w:rFonts w:ascii="Calibri" w:hAnsi="Calibri" w:cs="Calibri"/>
                <w:b/>
                <w:bCs/>
                <w:color w:val="000000"/>
                <w:sz w:val="22"/>
                <w:szCs w:val="22"/>
                <w:lang w:eastAsia="sl-SI"/>
              </w:rPr>
              <w:t>12.330.302,19</w:t>
            </w:r>
          </w:p>
        </w:tc>
        <w:tc>
          <w:tcPr>
            <w:tcW w:w="1404" w:type="dxa"/>
            <w:tcBorders>
              <w:top w:val="nil"/>
              <w:left w:val="nil"/>
              <w:bottom w:val="nil"/>
              <w:right w:val="nil"/>
            </w:tcBorders>
            <w:shd w:val="clear" w:color="000000" w:fill="C0C0C0"/>
            <w:noWrap/>
            <w:vAlign w:val="bottom"/>
            <w:hideMark/>
          </w:tcPr>
          <w:p w14:paraId="2DFA7947" w14:textId="77777777" w:rsidR="002B0996" w:rsidRPr="002B0996" w:rsidRDefault="002B0996" w:rsidP="002B0996">
            <w:pPr>
              <w:overflowPunct/>
              <w:autoSpaceDE/>
              <w:autoSpaceDN/>
              <w:adjustRightInd/>
              <w:spacing w:before="0" w:after="0"/>
              <w:ind w:left="0"/>
              <w:jc w:val="right"/>
              <w:textAlignment w:val="auto"/>
              <w:rPr>
                <w:rFonts w:ascii="Calibri" w:hAnsi="Calibri" w:cs="Calibri"/>
                <w:b/>
                <w:bCs/>
                <w:color w:val="000000"/>
                <w:sz w:val="22"/>
                <w:szCs w:val="22"/>
                <w:lang w:eastAsia="sl-SI"/>
              </w:rPr>
            </w:pPr>
            <w:r w:rsidRPr="002B0996">
              <w:rPr>
                <w:rFonts w:ascii="Calibri" w:hAnsi="Calibri" w:cs="Calibri"/>
                <w:b/>
                <w:bCs/>
                <w:color w:val="000000"/>
                <w:sz w:val="22"/>
                <w:szCs w:val="22"/>
                <w:lang w:eastAsia="sl-SI"/>
              </w:rPr>
              <w:t>14.696.010,82</w:t>
            </w:r>
          </w:p>
        </w:tc>
        <w:tc>
          <w:tcPr>
            <w:tcW w:w="1404" w:type="dxa"/>
            <w:tcBorders>
              <w:top w:val="nil"/>
              <w:left w:val="nil"/>
              <w:bottom w:val="nil"/>
              <w:right w:val="nil"/>
            </w:tcBorders>
            <w:shd w:val="clear" w:color="000000" w:fill="C0C0C0"/>
            <w:noWrap/>
            <w:vAlign w:val="bottom"/>
            <w:hideMark/>
          </w:tcPr>
          <w:p w14:paraId="7D0B7600" w14:textId="77777777" w:rsidR="002B0996" w:rsidRPr="002B0996" w:rsidRDefault="002B0996" w:rsidP="002B0996">
            <w:pPr>
              <w:overflowPunct/>
              <w:autoSpaceDE/>
              <w:autoSpaceDN/>
              <w:adjustRightInd/>
              <w:spacing w:before="0" w:after="0"/>
              <w:ind w:left="0"/>
              <w:jc w:val="right"/>
              <w:textAlignment w:val="auto"/>
              <w:rPr>
                <w:rFonts w:ascii="Calibri" w:hAnsi="Calibri" w:cs="Calibri"/>
                <w:b/>
                <w:bCs/>
                <w:color w:val="000000"/>
                <w:sz w:val="22"/>
                <w:szCs w:val="22"/>
                <w:lang w:eastAsia="sl-SI"/>
              </w:rPr>
            </w:pPr>
            <w:r w:rsidRPr="002B0996">
              <w:rPr>
                <w:rFonts w:ascii="Calibri" w:hAnsi="Calibri" w:cs="Calibri"/>
                <w:b/>
                <w:bCs/>
                <w:color w:val="000000"/>
                <w:sz w:val="22"/>
                <w:szCs w:val="22"/>
                <w:lang w:eastAsia="sl-SI"/>
              </w:rPr>
              <w:t>15.198.285,09</w:t>
            </w:r>
          </w:p>
        </w:tc>
        <w:tc>
          <w:tcPr>
            <w:tcW w:w="1404" w:type="dxa"/>
            <w:tcBorders>
              <w:top w:val="nil"/>
              <w:left w:val="nil"/>
              <w:bottom w:val="nil"/>
              <w:right w:val="nil"/>
            </w:tcBorders>
            <w:shd w:val="clear" w:color="000000" w:fill="C0C0C0"/>
            <w:noWrap/>
            <w:vAlign w:val="bottom"/>
            <w:hideMark/>
          </w:tcPr>
          <w:p w14:paraId="3BBADCB4" w14:textId="77777777" w:rsidR="002B0996" w:rsidRPr="002B0996" w:rsidRDefault="002B0996" w:rsidP="002B0996">
            <w:pPr>
              <w:overflowPunct/>
              <w:autoSpaceDE/>
              <w:autoSpaceDN/>
              <w:adjustRightInd/>
              <w:spacing w:before="0" w:after="0"/>
              <w:ind w:left="0"/>
              <w:jc w:val="right"/>
              <w:textAlignment w:val="auto"/>
              <w:rPr>
                <w:rFonts w:ascii="Calibri" w:hAnsi="Calibri" w:cs="Calibri"/>
                <w:b/>
                <w:bCs/>
                <w:color w:val="000000"/>
                <w:sz w:val="22"/>
                <w:szCs w:val="22"/>
                <w:lang w:eastAsia="sl-SI"/>
              </w:rPr>
            </w:pPr>
            <w:r w:rsidRPr="002B0996">
              <w:rPr>
                <w:rFonts w:ascii="Calibri" w:hAnsi="Calibri" w:cs="Calibri"/>
                <w:b/>
                <w:bCs/>
                <w:color w:val="000000"/>
                <w:sz w:val="22"/>
                <w:szCs w:val="22"/>
                <w:lang w:eastAsia="sl-SI"/>
              </w:rPr>
              <w:t>13.831.057,11</w:t>
            </w:r>
          </w:p>
        </w:tc>
      </w:tr>
    </w:tbl>
    <w:p w14:paraId="60E801C2" w14:textId="77777777" w:rsidR="002B0996" w:rsidRDefault="002B0996" w:rsidP="002E413F">
      <w:pPr>
        <w:spacing w:before="0" w:after="0"/>
        <w:jc w:val="both"/>
      </w:pPr>
    </w:p>
    <w:p w14:paraId="3F985874" w14:textId="77777777" w:rsidR="002B0996" w:rsidRDefault="000D5EB6" w:rsidP="000D5EB6">
      <w:pPr>
        <w:spacing w:before="0" w:after="0"/>
        <w:ind w:left="0"/>
        <w:jc w:val="both"/>
      </w:pPr>
      <w:r>
        <w:rPr>
          <w:noProof/>
        </w:rPr>
        <w:drawing>
          <wp:inline distT="0" distB="0" distL="0" distR="0" wp14:anchorId="3B5282EE" wp14:editId="6775B47B">
            <wp:extent cx="6120130" cy="4718649"/>
            <wp:effectExtent l="0" t="0" r="13970" b="6350"/>
            <wp:docPr id="7" name="Grafikon 7">
              <a:extLst xmlns:a="http://schemas.openxmlformats.org/drawingml/2006/main">
                <a:ext uri="{FF2B5EF4-FFF2-40B4-BE49-F238E27FC236}">
                  <a16:creationId xmlns:a16="http://schemas.microsoft.com/office/drawing/2014/main" id="{0895C6CF-6BBC-4E47-AC8D-BF350C1956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2861FF9" w14:textId="77777777" w:rsidR="002B0996" w:rsidRDefault="002B0996" w:rsidP="002E413F">
      <w:pPr>
        <w:spacing w:before="0" w:after="0"/>
        <w:jc w:val="both"/>
      </w:pPr>
    </w:p>
    <w:p w14:paraId="7E857862" w14:textId="77777777" w:rsidR="002954AA" w:rsidRDefault="002954AA" w:rsidP="002954AA">
      <w:pPr>
        <w:pStyle w:val="AHeading5"/>
        <w:tabs>
          <w:tab w:val="decimal" w:pos="9200"/>
        </w:tabs>
        <w:rPr>
          <w:sz w:val="20"/>
        </w:rPr>
      </w:pPr>
      <w:bookmarkStart w:id="142" w:name="_Toc98827887"/>
      <w:r>
        <w:t>70 DAVČNI PRIHODKI</w:t>
      </w:r>
      <w:r>
        <w:tab/>
      </w:r>
      <w:r>
        <w:rPr>
          <w:sz w:val="20"/>
        </w:rPr>
        <w:t>(10.478.956 €) 10.563.400 €</w:t>
      </w:r>
      <w:bookmarkEnd w:id="142"/>
    </w:p>
    <w:p w14:paraId="61683B24" w14:textId="77777777" w:rsidR="00CB2870" w:rsidRPr="00F925E5" w:rsidRDefault="00CB2870" w:rsidP="00CB2870">
      <w:pPr>
        <w:jc w:val="both"/>
      </w:pPr>
      <w:r w:rsidRPr="00F925E5">
        <w:t>Ministrstvo za finance na podlagi določb zakona, ki ureja financiranje občin pripravi izračun nakazil dohodnine, odstopljen občinam za financiranje skupne primerne porabe občin. Dohodnina je najpomembnejši davčni prihodek občine. Med davčnimi prihodki se evidentirajo:</w:t>
      </w:r>
    </w:p>
    <w:p w14:paraId="76B1B183" w14:textId="77777777" w:rsidR="00CB2870" w:rsidRPr="00F925E5" w:rsidRDefault="00CB2870" w:rsidP="00CB2870">
      <w:pPr>
        <w:numPr>
          <w:ilvl w:val="0"/>
          <w:numId w:val="21"/>
        </w:numPr>
        <w:spacing w:before="0" w:after="0"/>
        <w:jc w:val="both"/>
      </w:pPr>
      <w:r w:rsidRPr="00F925E5">
        <w:t>Davki na dohodek in dobiček – dohodnina (</w:t>
      </w:r>
      <w:r w:rsidRPr="00CB2870">
        <w:t xml:space="preserve">9.018.851 </w:t>
      </w:r>
      <w:r w:rsidRPr="00F925E5">
        <w:t>€);</w:t>
      </w:r>
    </w:p>
    <w:p w14:paraId="19F3DBD7" w14:textId="77777777" w:rsidR="00CB2870" w:rsidRPr="00F925E5" w:rsidRDefault="00CB2870" w:rsidP="00CB2870">
      <w:pPr>
        <w:numPr>
          <w:ilvl w:val="0"/>
          <w:numId w:val="21"/>
        </w:numPr>
        <w:spacing w:before="0" w:after="0"/>
        <w:jc w:val="both"/>
      </w:pPr>
      <w:r w:rsidRPr="00F925E5">
        <w:t>Davki na premoženje – NUSZ, davek na promet nepremičnin,…(</w:t>
      </w:r>
      <w:r w:rsidRPr="00CB2870">
        <w:t xml:space="preserve">1.303.752 </w:t>
      </w:r>
      <w:r w:rsidRPr="00F925E5">
        <w:t>€);</w:t>
      </w:r>
    </w:p>
    <w:p w14:paraId="3B45744A" w14:textId="77777777" w:rsidR="00CB2870" w:rsidRPr="00F925E5" w:rsidRDefault="00CB2870" w:rsidP="00CB2870">
      <w:pPr>
        <w:numPr>
          <w:ilvl w:val="0"/>
          <w:numId w:val="21"/>
        </w:numPr>
        <w:spacing w:before="0" w:after="0"/>
        <w:jc w:val="both"/>
      </w:pPr>
      <w:r w:rsidRPr="00F925E5">
        <w:t>Domači davki na blago in storitve – dajatve za obremenjevanje okolja, pristojbine za vzdrževanje gozdnih cest, občinske takse, (</w:t>
      </w:r>
      <w:r w:rsidRPr="00CB2870">
        <w:t xml:space="preserve">240.797 </w:t>
      </w:r>
      <w:r w:rsidRPr="00F925E5">
        <w:t>€).</w:t>
      </w:r>
    </w:p>
    <w:p w14:paraId="728B02A9" w14:textId="77777777" w:rsidR="00CB2870" w:rsidRPr="00F925E5" w:rsidRDefault="00CB2870" w:rsidP="00CB2870">
      <w:pPr>
        <w:spacing w:before="0" w:after="0"/>
        <w:ind w:left="0"/>
        <w:jc w:val="both"/>
        <w:rPr>
          <w:highlight w:val="yellow"/>
        </w:rPr>
      </w:pPr>
    </w:p>
    <w:p w14:paraId="59F20E0C" w14:textId="77777777" w:rsidR="00CB2870" w:rsidRPr="00F925E5" w:rsidRDefault="00CB2870" w:rsidP="00CB2870">
      <w:pPr>
        <w:spacing w:before="0" w:after="0"/>
        <w:jc w:val="both"/>
      </w:pPr>
    </w:p>
    <w:p w14:paraId="3611B78E" w14:textId="77777777" w:rsidR="00CB2870" w:rsidRDefault="00CB2870" w:rsidP="00CB2870">
      <w:pPr>
        <w:spacing w:before="0" w:after="0"/>
        <w:jc w:val="both"/>
      </w:pPr>
      <w:r w:rsidRPr="00F925E5">
        <w:t xml:space="preserve">Namenska sredstva iz naslova </w:t>
      </w:r>
      <w:proofErr w:type="spellStart"/>
      <w:r w:rsidRPr="00F925E5">
        <w:t>okoljskih</w:t>
      </w:r>
      <w:proofErr w:type="spellEnd"/>
      <w:r w:rsidRPr="00F925E5">
        <w:t xml:space="preserve"> dajatev za obremenjevanje okolja, ki niso bila porabljena v preteklem letu,  se skladno z ZJF prenesejo v proračun za tekoče leto. Za obseg prenesenih sredstev se povečata obseg sredstev v finančnem načrtu uporabnika, na katerega se nanašajo, in proračun.</w:t>
      </w:r>
    </w:p>
    <w:p w14:paraId="60BB8A37" w14:textId="77777777" w:rsidR="00CB2870" w:rsidRDefault="00CB2870" w:rsidP="00CB2870">
      <w:pPr>
        <w:spacing w:before="0" w:after="0"/>
        <w:jc w:val="both"/>
      </w:pPr>
    </w:p>
    <w:tbl>
      <w:tblPr>
        <w:tblW w:w="9612" w:type="dxa"/>
        <w:tblCellMar>
          <w:left w:w="70" w:type="dxa"/>
          <w:right w:w="70" w:type="dxa"/>
        </w:tblCellMar>
        <w:tblLook w:val="04A0" w:firstRow="1" w:lastRow="0" w:firstColumn="1" w:lastColumn="0" w:noHBand="0" w:noVBand="1"/>
      </w:tblPr>
      <w:tblGrid>
        <w:gridCol w:w="669"/>
        <w:gridCol w:w="2734"/>
        <w:gridCol w:w="1245"/>
        <w:gridCol w:w="1245"/>
        <w:gridCol w:w="1245"/>
        <w:gridCol w:w="1245"/>
        <w:gridCol w:w="1245"/>
      </w:tblGrid>
      <w:tr w:rsidR="0025029E" w:rsidRPr="0025029E" w14:paraId="0B5EB359" w14:textId="77777777" w:rsidTr="0025029E">
        <w:trPr>
          <w:trHeight w:val="593"/>
        </w:trPr>
        <w:tc>
          <w:tcPr>
            <w:tcW w:w="535"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15B252B3" w14:textId="77777777" w:rsidR="0025029E" w:rsidRPr="0025029E" w:rsidRDefault="0025029E" w:rsidP="0025029E">
            <w:pPr>
              <w:overflowPunct/>
              <w:autoSpaceDE/>
              <w:autoSpaceDN/>
              <w:adjustRightInd/>
              <w:spacing w:before="0" w:after="0"/>
              <w:ind w:left="0"/>
              <w:jc w:val="center"/>
              <w:textAlignment w:val="auto"/>
              <w:rPr>
                <w:rFonts w:ascii="Calibri" w:hAnsi="Calibri" w:cs="Calibri"/>
                <w:color w:val="000000"/>
                <w:sz w:val="22"/>
                <w:szCs w:val="22"/>
                <w:lang w:eastAsia="sl-SI"/>
              </w:rPr>
            </w:pPr>
            <w:r w:rsidRPr="0025029E">
              <w:rPr>
                <w:rFonts w:ascii="Calibri" w:hAnsi="Calibri" w:cs="Calibri"/>
                <w:color w:val="000000"/>
                <w:sz w:val="22"/>
                <w:szCs w:val="22"/>
                <w:lang w:eastAsia="sl-SI"/>
              </w:rPr>
              <w:t>Konto</w:t>
            </w:r>
          </w:p>
        </w:tc>
        <w:tc>
          <w:tcPr>
            <w:tcW w:w="2772" w:type="dxa"/>
            <w:tcBorders>
              <w:top w:val="single" w:sz="4" w:space="0" w:color="auto"/>
              <w:left w:val="nil"/>
              <w:bottom w:val="single" w:sz="4" w:space="0" w:color="auto"/>
              <w:right w:val="single" w:sz="4" w:space="0" w:color="auto"/>
            </w:tcBorders>
            <w:shd w:val="clear" w:color="000000" w:fill="C0C0C0"/>
            <w:noWrap/>
            <w:vAlign w:val="center"/>
            <w:hideMark/>
          </w:tcPr>
          <w:p w14:paraId="751B5406" w14:textId="77777777" w:rsidR="0025029E" w:rsidRPr="0025029E" w:rsidRDefault="0025029E" w:rsidP="0025029E">
            <w:pPr>
              <w:overflowPunct/>
              <w:autoSpaceDE/>
              <w:autoSpaceDN/>
              <w:adjustRightInd/>
              <w:spacing w:before="0" w:after="0"/>
              <w:ind w:left="0"/>
              <w:jc w:val="center"/>
              <w:textAlignment w:val="auto"/>
              <w:rPr>
                <w:rFonts w:ascii="Calibri" w:hAnsi="Calibri" w:cs="Calibri"/>
                <w:color w:val="000000"/>
                <w:sz w:val="22"/>
                <w:szCs w:val="22"/>
                <w:lang w:eastAsia="sl-SI"/>
              </w:rPr>
            </w:pPr>
            <w:r w:rsidRPr="0025029E">
              <w:rPr>
                <w:rFonts w:ascii="Calibri" w:hAnsi="Calibri" w:cs="Calibri"/>
                <w:color w:val="000000"/>
                <w:sz w:val="22"/>
                <w:szCs w:val="22"/>
                <w:lang w:eastAsia="sl-SI"/>
              </w:rPr>
              <w:t>Opis</w:t>
            </w:r>
          </w:p>
        </w:tc>
        <w:tc>
          <w:tcPr>
            <w:tcW w:w="1261" w:type="dxa"/>
            <w:tcBorders>
              <w:top w:val="single" w:sz="4" w:space="0" w:color="auto"/>
              <w:left w:val="nil"/>
              <w:bottom w:val="single" w:sz="4" w:space="0" w:color="auto"/>
              <w:right w:val="single" w:sz="4" w:space="0" w:color="auto"/>
            </w:tcBorders>
            <w:shd w:val="clear" w:color="000000" w:fill="C0C0C0"/>
            <w:noWrap/>
            <w:vAlign w:val="center"/>
            <w:hideMark/>
          </w:tcPr>
          <w:p w14:paraId="34735075" w14:textId="77777777" w:rsidR="0025029E" w:rsidRPr="0025029E" w:rsidRDefault="0025029E" w:rsidP="0025029E">
            <w:pPr>
              <w:overflowPunct/>
              <w:autoSpaceDE/>
              <w:autoSpaceDN/>
              <w:adjustRightInd/>
              <w:spacing w:before="0" w:after="0"/>
              <w:ind w:left="0"/>
              <w:jc w:val="center"/>
              <w:textAlignment w:val="auto"/>
              <w:rPr>
                <w:rFonts w:ascii="Calibri" w:hAnsi="Calibri" w:cs="Calibri"/>
                <w:color w:val="000000"/>
                <w:sz w:val="22"/>
                <w:szCs w:val="22"/>
                <w:lang w:eastAsia="sl-SI"/>
              </w:rPr>
            </w:pPr>
            <w:r w:rsidRPr="0025029E">
              <w:rPr>
                <w:rFonts w:ascii="Calibri" w:hAnsi="Calibri" w:cs="Calibri"/>
                <w:color w:val="000000"/>
                <w:sz w:val="22"/>
                <w:szCs w:val="22"/>
                <w:lang w:eastAsia="sl-SI"/>
              </w:rPr>
              <w:t>Realizacija: 2017</w:t>
            </w:r>
          </w:p>
        </w:tc>
        <w:tc>
          <w:tcPr>
            <w:tcW w:w="1261" w:type="dxa"/>
            <w:tcBorders>
              <w:top w:val="single" w:sz="4" w:space="0" w:color="auto"/>
              <w:left w:val="nil"/>
              <w:bottom w:val="single" w:sz="4" w:space="0" w:color="auto"/>
              <w:right w:val="single" w:sz="4" w:space="0" w:color="auto"/>
            </w:tcBorders>
            <w:shd w:val="clear" w:color="000000" w:fill="C0C0C0"/>
            <w:noWrap/>
            <w:vAlign w:val="center"/>
            <w:hideMark/>
          </w:tcPr>
          <w:p w14:paraId="46E27018" w14:textId="77777777" w:rsidR="0025029E" w:rsidRPr="0025029E" w:rsidRDefault="0025029E" w:rsidP="0025029E">
            <w:pPr>
              <w:overflowPunct/>
              <w:autoSpaceDE/>
              <w:autoSpaceDN/>
              <w:adjustRightInd/>
              <w:spacing w:before="0" w:after="0"/>
              <w:ind w:left="0"/>
              <w:jc w:val="center"/>
              <w:textAlignment w:val="auto"/>
              <w:rPr>
                <w:rFonts w:ascii="Calibri" w:hAnsi="Calibri" w:cs="Calibri"/>
                <w:color w:val="000000"/>
                <w:sz w:val="22"/>
                <w:szCs w:val="22"/>
                <w:lang w:eastAsia="sl-SI"/>
              </w:rPr>
            </w:pPr>
            <w:r w:rsidRPr="0025029E">
              <w:rPr>
                <w:rFonts w:ascii="Calibri" w:hAnsi="Calibri" w:cs="Calibri"/>
                <w:color w:val="000000"/>
                <w:sz w:val="22"/>
                <w:szCs w:val="22"/>
                <w:lang w:eastAsia="sl-SI"/>
              </w:rPr>
              <w:t>Realizacija: 2018</w:t>
            </w:r>
          </w:p>
        </w:tc>
        <w:tc>
          <w:tcPr>
            <w:tcW w:w="1261" w:type="dxa"/>
            <w:tcBorders>
              <w:top w:val="single" w:sz="4" w:space="0" w:color="auto"/>
              <w:left w:val="nil"/>
              <w:bottom w:val="single" w:sz="4" w:space="0" w:color="auto"/>
              <w:right w:val="single" w:sz="4" w:space="0" w:color="auto"/>
            </w:tcBorders>
            <w:shd w:val="clear" w:color="000000" w:fill="C0C0C0"/>
            <w:noWrap/>
            <w:vAlign w:val="center"/>
            <w:hideMark/>
          </w:tcPr>
          <w:p w14:paraId="77F32F84" w14:textId="77777777" w:rsidR="0025029E" w:rsidRPr="0025029E" w:rsidRDefault="0025029E" w:rsidP="0025029E">
            <w:pPr>
              <w:overflowPunct/>
              <w:autoSpaceDE/>
              <w:autoSpaceDN/>
              <w:adjustRightInd/>
              <w:spacing w:before="0" w:after="0"/>
              <w:ind w:left="0"/>
              <w:jc w:val="center"/>
              <w:textAlignment w:val="auto"/>
              <w:rPr>
                <w:rFonts w:ascii="Calibri" w:hAnsi="Calibri" w:cs="Calibri"/>
                <w:color w:val="000000"/>
                <w:sz w:val="22"/>
                <w:szCs w:val="22"/>
                <w:lang w:eastAsia="sl-SI"/>
              </w:rPr>
            </w:pPr>
            <w:r w:rsidRPr="0025029E">
              <w:rPr>
                <w:rFonts w:ascii="Calibri" w:hAnsi="Calibri" w:cs="Calibri"/>
                <w:color w:val="000000"/>
                <w:sz w:val="22"/>
                <w:szCs w:val="22"/>
                <w:lang w:eastAsia="sl-SI"/>
              </w:rPr>
              <w:t>Realizacija: 2019</w:t>
            </w:r>
          </w:p>
        </w:tc>
        <w:tc>
          <w:tcPr>
            <w:tcW w:w="1261" w:type="dxa"/>
            <w:tcBorders>
              <w:top w:val="single" w:sz="4" w:space="0" w:color="auto"/>
              <w:left w:val="nil"/>
              <w:bottom w:val="single" w:sz="4" w:space="0" w:color="auto"/>
              <w:right w:val="single" w:sz="4" w:space="0" w:color="auto"/>
            </w:tcBorders>
            <w:shd w:val="clear" w:color="000000" w:fill="C0C0C0"/>
            <w:noWrap/>
            <w:vAlign w:val="center"/>
            <w:hideMark/>
          </w:tcPr>
          <w:p w14:paraId="4772E33F" w14:textId="77777777" w:rsidR="0025029E" w:rsidRPr="0025029E" w:rsidRDefault="0025029E" w:rsidP="0025029E">
            <w:pPr>
              <w:overflowPunct/>
              <w:autoSpaceDE/>
              <w:autoSpaceDN/>
              <w:adjustRightInd/>
              <w:spacing w:before="0" w:after="0"/>
              <w:ind w:left="0"/>
              <w:jc w:val="center"/>
              <w:textAlignment w:val="auto"/>
              <w:rPr>
                <w:rFonts w:ascii="Calibri" w:hAnsi="Calibri" w:cs="Calibri"/>
                <w:color w:val="000000"/>
                <w:sz w:val="22"/>
                <w:szCs w:val="22"/>
                <w:lang w:eastAsia="sl-SI"/>
              </w:rPr>
            </w:pPr>
            <w:r w:rsidRPr="0025029E">
              <w:rPr>
                <w:rFonts w:ascii="Calibri" w:hAnsi="Calibri" w:cs="Calibri"/>
                <w:color w:val="000000"/>
                <w:sz w:val="22"/>
                <w:szCs w:val="22"/>
                <w:lang w:eastAsia="sl-SI"/>
              </w:rPr>
              <w:t>Realizacija: 2020</w:t>
            </w:r>
          </w:p>
        </w:tc>
        <w:tc>
          <w:tcPr>
            <w:tcW w:w="1261" w:type="dxa"/>
            <w:tcBorders>
              <w:top w:val="single" w:sz="4" w:space="0" w:color="auto"/>
              <w:left w:val="nil"/>
              <w:bottom w:val="single" w:sz="4" w:space="0" w:color="auto"/>
              <w:right w:val="single" w:sz="4" w:space="0" w:color="auto"/>
            </w:tcBorders>
            <w:shd w:val="clear" w:color="000000" w:fill="C0C0C0"/>
            <w:noWrap/>
            <w:vAlign w:val="center"/>
            <w:hideMark/>
          </w:tcPr>
          <w:p w14:paraId="1D84D150" w14:textId="77777777" w:rsidR="0025029E" w:rsidRPr="0025029E" w:rsidRDefault="0025029E" w:rsidP="0025029E">
            <w:pPr>
              <w:overflowPunct/>
              <w:autoSpaceDE/>
              <w:autoSpaceDN/>
              <w:adjustRightInd/>
              <w:spacing w:before="0" w:after="0"/>
              <w:ind w:left="0"/>
              <w:jc w:val="center"/>
              <w:textAlignment w:val="auto"/>
              <w:rPr>
                <w:rFonts w:ascii="Calibri" w:hAnsi="Calibri" w:cs="Calibri"/>
                <w:color w:val="000000"/>
                <w:sz w:val="22"/>
                <w:szCs w:val="22"/>
                <w:lang w:eastAsia="sl-SI"/>
              </w:rPr>
            </w:pPr>
            <w:r w:rsidRPr="0025029E">
              <w:rPr>
                <w:rFonts w:ascii="Calibri" w:hAnsi="Calibri" w:cs="Calibri"/>
                <w:color w:val="000000"/>
                <w:sz w:val="22"/>
                <w:szCs w:val="22"/>
                <w:lang w:eastAsia="sl-SI"/>
              </w:rPr>
              <w:t>Realizacija: 2021</w:t>
            </w:r>
          </w:p>
        </w:tc>
      </w:tr>
      <w:tr w:rsidR="0025029E" w:rsidRPr="0025029E" w14:paraId="160B7F62" w14:textId="77777777" w:rsidTr="0025029E">
        <w:trPr>
          <w:trHeight w:val="296"/>
        </w:trPr>
        <w:tc>
          <w:tcPr>
            <w:tcW w:w="535" w:type="dxa"/>
            <w:tcBorders>
              <w:top w:val="nil"/>
              <w:left w:val="single" w:sz="4" w:space="0" w:color="auto"/>
              <w:bottom w:val="single" w:sz="4" w:space="0" w:color="auto"/>
              <w:right w:val="single" w:sz="4" w:space="0" w:color="auto"/>
            </w:tcBorders>
            <w:shd w:val="clear" w:color="000000" w:fill="C0C0C0"/>
            <w:noWrap/>
            <w:vAlign w:val="center"/>
            <w:hideMark/>
          </w:tcPr>
          <w:p w14:paraId="4B13032C" w14:textId="77777777" w:rsidR="0025029E" w:rsidRPr="0025029E" w:rsidRDefault="0025029E" w:rsidP="0025029E">
            <w:pPr>
              <w:overflowPunct/>
              <w:autoSpaceDE/>
              <w:autoSpaceDN/>
              <w:adjustRightInd/>
              <w:spacing w:before="0" w:after="0"/>
              <w:ind w:left="0"/>
              <w:jc w:val="center"/>
              <w:textAlignment w:val="auto"/>
              <w:rPr>
                <w:rFonts w:ascii="Calibri" w:hAnsi="Calibri" w:cs="Calibri"/>
                <w:color w:val="000000"/>
                <w:sz w:val="22"/>
                <w:szCs w:val="22"/>
                <w:lang w:eastAsia="sl-SI"/>
              </w:rPr>
            </w:pPr>
            <w:r w:rsidRPr="0025029E">
              <w:rPr>
                <w:rFonts w:ascii="Calibri" w:hAnsi="Calibri" w:cs="Calibri"/>
                <w:color w:val="000000"/>
                <w:sz w:val="22"/>
                <w:szCs w:val="22"/>
                <w:lang w:eastAsia="sl-SI"/>
              </w:rPr>
              <w:t>1</w:t>
            </w:r>
          </w:p>
        </w:tc>
        <w:tc>
          <w:tcPr>
            <w:tcW w:w="2772" w:type="dxa"/>
            <w:tcBorders>
              <w:top w:val="nil"/>
              <w:left w:val="nil"/>
              <w:bottom w:val="single" w:sz="4" w:space="0" w:color="auto"/>
              <w:right w:val="single" w:sz="4" w:space="0" w:color="auto"/>
            </w:tcBorders>
            <w:shd w:val="clear" w:color="000000" w:fill="C0C0C0"/>
            <w:noWrap/>
            <w:vAlign w:val="center"/>
            <w:hideMark/>
          </w:tcPr>
          <w:p w14:paraId="336D7E69" w14:textId="77777777" w:rsidR="0025029E" w:rsidRPr="0025029E" w:rsidRDefault="0025029E" w:rsidP="0025029E">
            <w:pPr>
              <w:overflowPunct/>
              <w:autoSpaceDE/>
              <w:autoSpaceDN/>
              <w:adjustRightInd/>
              <w:spacing w:before="0" w:after="0"/>
              <w:ind w:left="0"/>
              <w:jc w:val="center"/>
              <w:textAlignment w:val="auto"/>
              <w:rPr>
                <w:rFonts w:ascii="Calibri" w:hAnsi="Calibri" w:cs="Calibri"/>
                <w:color w:val="000000"/>
                <w:sz w:val="22"/>
                <w:szCs w:val="22"/>
                <w:lang w:eastAsia="sl-SI"/>
              </w:rPr>
            </w:pPr>
            <w:r w:rsidRPr="0025029E">
              <w:rPr>
                <w:rFonts w:ascii="Calibri" w:hAnsi="Calibri" w:cs="Calibri"/>
                <w:color w:val="000000"/>
                <w:sz w:val="22"/>
                <w:szCs w:val="22"/>
                <w:lang w:eastAsia="sl-SI"/>
              </w:rPr>
              <w:t>2</w:t>
            </w:r>
          </w:p>
        </w:tc>
        <w:tc>
          <w:tcPr>
            <w:tcW w:w="1261" w:type="dxa"/>
            <w:tcBorders>
              <w:top w:val="nil"/>
              <w:left w:val="nil"/>
              <w:bottom w:val="single" w:sz="4" w:space="0" w:color="auto"/>
              <w:right w:val="single" w:sz="4" w:space="0" w:color="auto"/>
            </w:tcBorders>
            <w:shd w:val="clear" w:color="000000" w:fill="C0C0C0"/>
            <w:noWrap/>
            <w:vAlign w:val="center"/>
            <w:hideMark/>
          </w:tcPr>
          <w:p w14:paraId="0A974A4E" w14:textId="77777777" w:rsidR="0025029E" w:rsidRPr="0025029E" w:rsidRDefault="0025029E" w:rsidP="0025029E">
            <w:pPr>
              <w:overflowPunct/>
              <w:autoSpaceDE/>
              <w:autoSpaceDN/>
              <w:adjustRightInd/>
              <w:spacing w:before="0" w:after="0"/>
              <w:ind w:left="0"/>
              <w:jc w:val="center"/>
              <w:textAlignment w:val="auto"/>
              <w:rPr>
                <w:rFonts w:ascii="Calibri" w:hAnsi="Calibri" w:cs="Calibri"/>
                <w:color w:val="000000"/>
                <w:sz w:val="22"/>
                <w:szCs w:val="22"/>
                <w:lang w:eastAsia="sl-SI"/>
              </w:rPr>
            </w:pPr>
            <w:r w:rsidRPr="0025029E">
              <w:rPr>
                <w:rFonts w:ascii="Calibri" w:hAnsi="Calibri" w:cs="Calibri"/>
                <w:color w:val="000000"/>
                <w:sz w:val="22"/>
                <w:szCs w:val="22"/>
                <w:lang w:eastAsia="sl-SI"/>
              </w:rPr>
              <w:t>3</w:t>
            </w:r>
          </w:p>
        </w:tc>
        <w:tc>
          <w:tcPr>
            <w:tcW w:w="1261" w:type="dxa"/>
            <w:tcBorders>
              <w:top w:val="nil"/>
              <w:left w:val="nil"/>
              <w:bottom w:val="single" w:sz="4" w:space="0" w:color="auto"/>
              <w:right w:val="single" w:sz="4" w:space="0" w:color="auto"/>
            </w:tcBorders>
            <w:shd w:val="clear" w:color="000000" w:fill="C0C0C0"/>
            <w:noWrap/>
            <w:vAlign w:val="center"/>
            <w:hideMark/>
          </w:tcPr>
          <w:p w14:paraId="690A42BD" w14:textId="77777777" w:rsidR="0025029E" w:rsidRPr="0025029E" w:rsidRDefault="0025029E" w:rsidP="0025029E">
            <w:pPr>
              <w:overflowPunct/>
              <w:autoSpaceDE/>
              <w:autoSpaceDN/>
              <w:adjustRightInd/>
              <w:spacing w:before="0" w:after="0"/>
              <w:ind w:left="0"/>
              <w:jc w:val="center"/>
              <w:textAlignment w:val="auto"/>
              <w:rPr>
                <w:rFonts w:ascii="Calibri" w:hAnsi="Calibri" w:cs="Calibri"/>
                <w:color w:val="000000"/>
                <w:sz w:val="22"/>
                <w:szCs w:val="22"/>
                <w:lang w:eastAsia="sl-SI"/>
              </w:rPr>
            </w:pPr>
            <w:r w:rsidRPr="0025029E">
              <w:rPr>
                <w:rFonts w:ascii="Calibri" w:hAnsi="Calibri" w:cs="Calibri"/>
                <w:color w:val="000000"/>
                <w:sz w:val="22"/>
                <w:szCs w:val="22"/>
                <w:lang w:eastAsia="sl-SI"/>
              </w:rPr>
              <w:t>4</w:t>
            </w:r>
          </w:p>
        </w:tc>
        <w:tc>
          <w:tcPr>
            <w:tcW w:w="1261" w:type="dxa"/>
            <w:tcBorders>
              <w:top w:val="nil"/>
              <w:left w:val="nil"/>
              <w:bottom w:val="single" w:sz="4" w:space="0" w:color="auto"/>
              <w:right w:val="single" w:sz="4" w:space="0" w:color="auto"/>
            </w:tcBorders>
            <w:shd w:val="clear" w:color="000000" w:fill="C0C0C0"/>
            <w:noWrap/>
            <w:vAlign w:val="center"/>
            <w:hideMark/>
          </w:tcPr>
          <w:p w14:paraId="49AF3389" w14:textId="77777777" w:rsidR="0025029E" w:rsidRPr="0025029E" w:rsidRDefault="0025029E" w:rsidP="0025029E">
            <w:pPr>
              <w:overflowPunct/>
              <w:autoSpaceDE/>
              <w:autoSpaceDN/>
              <w:adjustRightInd/>
              <w:spacing w:before="0" w:after="0"/>
              <w:ind w:left="0"/>
              <w:jc w:val="center"/>
              <w:textAlignment w:val="auto"/>
              <w:rPr>
                <w:rFonts w:ascii="Calibri" w:hAnsi="Calibri" w:cs="Calibri"/>
                <w:color w:val="000000"/>
                <w:sz w:val="22"/>
                <w:szCs w:val="22"/>
                <w:lang w:eastAsia="sl-SI"/>
              </w:rPr>
            </w:pPr>
            <w:r w:rsidRPr="0025029E">
              <w:rPr>
                <w:rFonts w:ascii="Calibri" w:hAnsi="Calibri" w:cs="Calibri"/>
                <w:color w:val="000000"/>
                <w:sz w:val="22"/>
                <w:szCs w:val="22"/>
                <w:lang w:eastAsia="sl-SI"/>
              </w:rPr>
              <w:t>5</w:t>
            </w:r>
          </w:p>
        </w:tc>
        <w:tc>
          <w:tcPr>
            <w:tcW w:w="1261" w:type="dxa"/>
            <w:tcBorders>
              <w:top w:val="nil"/>
              <w:left w:val="nil"/>
              <w:bottom w:val="single" w:sz="4" w:space="0" w:color="auto"/>
              <w:right w:val="single" w:sz="4" w:space="0" w:color="auto"/>
            </w:tcBorders>
            <w:shd w:val="clear" w:color="000000" w:fill="C0C0C0"/>
            <w:noWrap/>
            <w:vAlign w:val="center"/>
            <w:hideMark/>
          </w:tcPr>
          <w:p w14:paraId="6158F7AB" w14:textId="77777777" w:rsidR="0025029E" w:rsidRPr="0025029E" w:rsidRDefault="0025029E" w:rsidP="0025029E">
            <w:pPr>
              <w:overflowPunct/>
              <w:autoSpaceDE/>
              <w:autoSpaceDN/>
              <w:adjustRightInd/>
              <w:spacing w:before="0" w:after="0"/>
              <w:ind w:left="0"/>
              <w:jc w:val="center"/>
              <w:textAlignment w:val="auto"/>
              <w:rPr>
                <w:rFonts w:ascii="Calibri" w:hAnsi="Calibri" w:cs="Calibri"/>
                <w:color w:val="000000"/>
                <w:sz w:val="22"/>
                <w:szCs w:val="22"/>
                <w:lang w:eastAsia="sl-SI"/>
              </w:rPr>
            </w:pPr>
            <w:r w:rsidRPr="0025029E">
              <w:rPr>
                <w:rFonts w:ascii="Calibri" w:hAnsi="Calibri" w:cs="Calibri"/>
                <w:color w:val="000000"/>
                <w:sz w:val="22"/>
                <w:szCs w:val="22"/>
                <w:lang w:eastAsia="sl-SI"/>
              </w:rPr>
              <w:t>6</w:t>
            </w:r>
          </w:p>
        </w:tc>
        <w:tc>
          <w:tcPr>
            <w:tcW w:w="1261" w:type="dxa"/>
            <w:tcBorders>
              <w:top w:val="nil"/>
              <w:left w:val="nil"/>
              <w:bottom w:val="single" w:sz="4" w:space="0" w:color="auto"/>
              <w:right w:val="single" w:sz="4" w:space="0" w:color="auto"/>
            </w:tcBorders>
            <w:shd w:val="clear" w:color="000000" w:fill="C0C0C0"/>
            <w:noWrap/>
            <w:vAlign w:val="center"/>
            <w:hideMark/>
          </w:tcPr>
          <w:p w14:paraId="2D22405A" w14:textId="77777777" w:rsidR="0025029E" w:rsidRPr="0025029E" w:rsidRDefault="0025029E" w:rsidP="0025029E">
            <w:pPr>
              <w:overflowPunct/>
              <w:autoSpaceDE/>
              <w:autoSpaceDN/>
              <w:adjustRightInd/>
              <w:spacing w:before="0" w:after="0"/>
              <w:ind w:left="0"/>
              <w:jc w:val="center"/>
              <w:textAlignment w:val="auto"/>
              <w:rPr>
                <w:rFonts w:ascii="Calibri" w:hAnsi="Calibri" w:cs="Calibri"/>
                <w:color w:val="000000"/>
                <w:sz w:val="22"/>
                <w:szCs w:val="22"/>
                <w:lang w:eastAsia="sl-SI"/>
              </w:rPr>
            </w:pPr>
            <w:r w:rsidRPr="0025029E">
              <w:rPr>
                <w:rFonts w:ascii="Calibri" w:hAnsi="Calibri" w:cs="Calibri"/>
                <w:color w:val="000000"/>
                <w:sz w:val="22"/>
                <w:szCs w:val="22"/>
                <w:lang w:eastAsia="sl-SI"/>
              </w:rPr>
              <w:t>7</w:t>
            </w:r>
          </w:p>
        </w:tc>
      </w:tr>
      <w:tr w:rsidR="0025029E" w:rsidRPr="0025029E" w14:paraId="16D7A90F" w14:textId="77777777" w:rsidTr="0025029E">
        <w:trPr>
          <w:trHeight w:val="296"/>
        </w:trPr>
        <w:tc>
          <w:tcPr>
            <w:tcW w:w="535" w:type="dxa"/>
            <w:tcBorders>
              <w:top w:val="nil"/>
              <w:left w:val="single" w:sz="4" w:space="0" w:color="auto"/>
              <w:bottom w:val="single" w:sz="4" w:space="0" w:color="auto"/>
              <w:right w:val="single" w:sz="4" w:space="0" w:color="auto"/>
            </w:tcBorders>
            <w:shd w:val="clear" w:color="000000" w:fill="FFFFFF"/>
            <w:noWrap/>
            <w:vAlign w:val="bottom"/>
            <w:hideMark/>
          </w:tcPr>
          <w:p w14:paraId="52229F67" w14:textId="77777777" w:rsidR="0025029E" w:rsidRPr="0025029E" w:rsidRDefault="0025029E" w:rsidP="0025029E">
            <w:pPr>
              <w:overflowPunct/>
              <w:autoSpaceDE/>
              <w:autoSpaceDN/>
              <w:adjustRightInd/>
              <w:spacing w:before="0" w:after="0"/>
              <w:ind w:left="0"/>
              <w:textAlignment w:val="auto"/>
              <w:rPr>
                <w:rFonts w:ascii="Arial Narrow" w:hAnsi="Arial Narrow" w:cs="Calibri"/>
                <w:color w:val="000000"/>
                <w:lang w:eastAsia="sl-SI"/>
              </w:rPr>
            </w:pPr>
            <w:r w:rsidRPr="0025029E">
              <w:rPr>
                <w:rFonts w:ascii="Arial Narrow" w:hAnsi="Arial Narrow" w:cs="Calibri"/>
                <w:color w:val="000000"/>
                <w:lang w:eastAsia="sl-SI"/>
              </w:rPr>
              <w:t>700020</w:t>
            </w:r>
          </w:p>
        </w:tc>
        <w:tc>
          <w:tcPr>
            <w:tcW w:w="2772" w:type="dxa"/>
            <w:tcBorders>
              <w:top w:val="nil"/>
              <w:left w:val="nil"/>
              <w:bottom w:val="single" w:sz="4" w:space="0" w:color="auto"/>
              <w:right w:val="single" w:sz="4" w:space="0" w:color="auto"/>
            </w:tcBorders>
            <w:shd w:val="clear" w:color="000000" w:fill="FFFFFF"/>
            <w:noWrap/>
            <w:vAlign w:val="bottom"/>
            <w:hideMark/>
          </w:tcPr>
          <w:p w14:paraId="154A133A" w14:textId="77777777" w:rsidR="0025029E" w:rsidRPr="0025029E" w:rsidRDefault="0025029E" w:rsidP="0025029E">
            <w:pPr>
              <w:overflowPunct/>
              <w:autoSpaceDE/>
              <w:autoSpaceDN/>
              <w:adjustRightInd/>
              <w:spacing w:before="0" w:after="0"/>
              <w:ind w:left="0"/>
              <w:textAlignment w:val="auto"/>
              <w:rPr>
                <w:rFonts w:ascii="Arial Narrow" w:hAnsi="Arial Narrow" w:cs="Calibri"/>
                <w:color w:val="000000"/>
                <w:lang w:eastAsia="sl-SI"/>
              </w:rPr>
            </w:pPr>
            <w:r w:rsidRPr="0025029E">
              <w:rPr>
                <w:rFonts w:ascii="Arial Narrow" w:hAnsi="Arial Narrow" w:cs="Calibri"/>
                <w:color w:val="000000"/>
                <w:lang w:eastAsia="sl-SI"/>
              </w:rPr>
              <w:t>DOHODNINA - ODSTOPLJENI VIR OBČINAM</w:t>
            </w:r>
          </w:p>
        </w:tc>
        <w:tc>
          <w:tcPr>
            <w:tcW w:w="1261" w:type="dxa"/>
            <w:tcBorders>
              <w:top w:val="nil"/>
              <w:left w:val="nil"/>
              <w:bottom w:val="single" w:sz="4" w:space="0" w:color="auto"/>
              <w:right w:val="single" w:sz="4" w:space="0" w:color="auto"/>
            </w:tcBorders>
            <w:shd w:val="clear" w:color="000000" w:fill="FFFFFF"/>
            <w:noWrap/>
            <w:vAlign w:val="bottom"/>
            <w:hideMark/>
          </w:tcPr>
          <w:p w14:paraId="55D0659F" w14:textId="77777777" w:rsidR="0025029E" w:rsidRPr="0025029E" w:rsidRDefault="0025029E" w:rsidP="0025029E">
            <w:pPr>
              <w:overflowPunct/>
              <w:autoSpaceDE/>
              <w:autoSpaceDN/>
              <w:adjustRightInd/>
              <w:spacing w:before="0" w:after="0"/>
              <w:ind w:left="0"/>
              <w:jc w:val="right"/>
              <w:textAlignment w:val="auto"/>
              <w:rPr>
                <w:rFonts w:ascii="Arial Narrow" w:hAnsi="Arial Narrow" w:cs="Calibri"/>
                <w:color w:val="000000"/>
                <w:lang w:eastAsia="sl-SI"/>
              </w:rPr>
            </w:pPr>
            <w:r w:rsidRPr="0025029E">
              <w:rPr>
                <w:rFonts w:ascii="Arial Narrow" w:hAnsi="Arial Narrow" w:cs="Calibri"/>
                <w:color w:val="000000"/>
                <w:lang w:eastAsia="sl-SI"/>
              </w:rPr>
              <w:t>7.455.097,00</w:t>
            </w:r>
          </w:p>
        </w:tc>
        <w:tc>
          <w:tcPr>
            <w:tcW w:w="1261" w:type="dxa"/>
            <w:tcBorders>
              <w:top w:val="nil"/>
              <w:left w:val="nil"/>
              <w:bottom w:val="single" w:sz="4" w:space="0" w:color="auto"/>
              <w:right w:val="single" w:sz="4" w:space="0" w:color="auto"/>
            </w:tcBorders>
            <w:shd w:val="clear" w:color="000000" w:fill="FFFFFF"/>
            <w:noWrap/>
            <w:vAlign w:val="bottom"/>
            <w:hideMark/>
          </w:tcPr>
          <w:p w14:paraId="36D75E87" w14:textId="77777777" w:rsidR="0025029E" w:rsidRPr="0025029E" w:rsidRDefault="0025029E" w:rsidP="0025029E">
            <w:pPr>
              <w:overflowPunct/>
              <w:autoSpaceDE/>
              <w:autoSpaceDN/>
              <w:adjustRightInd/>
              <w:spacing w:before="0" w:after="0"/>
              <w:ind w:left="0"/>
              <w:jc w:val="right"/>
              <w:textAlignment w:val="auto"/>
              <w:rPr>
                <w:rFonts w:ascii="Arial Narrow" w:hAnsi="Arial Narrow" w:cs="Calibri"/>
                <w:color w:val="000000"/>
                <w:lang w:eastAsia="sl-SI"/>
              </w:rPr>
            </w:pPr>
            <w:r w:rsidRPr="0025029E">
              <w:rPr>
                <w:rFonts w:ascii="Arial Narrow" w:hAnsi="Arial Narrow" w:cs="Calibri"/>
                <w:color w:val="000000"/>
                <w:lang w:eastAsia="sl-SI"/>
              </w:rPr>
              <w:t>7.922.755,00</w:t>
            </w:r>
          </w:p>
        </w:tc>
        <w:tc>
          <w:tcPr>
            <w:tcW w:w="1261" w:type="dxa"/>
            <w:tcBorders>
              <w:top w:val="nil"/>
              <w:left w:val="nil"/>
              <w:bottom w:val="single" w:sz="4" w:space="0" w:color="auto"/>
              <w:right w:val="single" w:sz="4" w:space="0" w:color="auto"/>
            </w:tcBorders>
            <w:shd w:val="clear" w:color="000000" w:fill="FFFFFF"/>
            <w:noWrap/>
            <w:vAlign w:val="bottom"/>
            <w:hideMark/>
          </w:tcPr>
          <w:p w14:paraId="7F522BBE" w14:textId="77777777" w:rsidR="0025029E" w:rsidRPr="0025029E" w:rsidRDefault="0025029E" w:rsidP="0025029E">
            <w:pPr>
              <w:overflowPunct/>
              <w:autoSpaceDE/>
              <w:autoSpaceDN/>
              <w:adjustRightInd/>
              <w:spacing w:before="0" w:after="0"/>
              <w:ind w:left="0"/>
              <w:jc w:val="right"/>
              <w:textAlignment w:val="auto"/>
              <w:rPr>
                <w:rFonts w:ascii="Arial Narrow" w:hAnsi="Arial Narrow" w:cs="Calibri"/>
                <w:color w:val="000000"/>
                <w:lang w:eastAsia="sl-SI"/>
              </w:rPr>
            </w:pPr>
            <w:r w:rsidRPr="0025029E">
              <w:rPr>
                <w:rFonts w:ascii="Arial Narrow" w:hAnsi="Arial Narrow" w:cs="Calibri"/>
                <w:color w:val="000000"/>
                <w:lang w:eastAsia="sl-SI"/>
              </w:rPr>
              <w:t>8.254.429,00</w:t>
            </w:r>
          </w:p>
        </w:tc>
        <w:tc>
          <w:tcPr>
            <w:tcW w:w="1261" w:type="dxa"/>
            <w:tcBorders>
              <w:top w:val="nil"/>
              <w:left w:val="nil"/>
              <w:bottom w:val="single" w:sz="4" w:space="0" w:color="auto"/>
              <w:right w:val="single" w:sz="4" w:space="0" w:color="auto"/>
            </w:tcBorders>
            <w:shd w:val="clear" w:color="000000" w:fill="FFFFFF"/>
            <w:noWrap/>
            <w:vAlign w:val="bottom"/>
            <w:hideMark/>
          </w:tcPr>
          <w:p w14:paraId="0E651BE7" w14:textId="77777777" w:rsidR="0025029E" w:rsidRPr="0025029E" w:rsidRDefault="0025029E" w:rsidP="0025029E">
            <w:pPr>
              <w:overflowPunct/>
              <w:autoSpaceDE/>
              <w:autoSpaceDN/>
              <w:adjustRightInd/>
              <w:spacing w:before="0" w:after="0"/>
              <w:ind w:left="0"/>
              <w:jc w:val="right"/>
              <w:textAlignment w:val="auto"/>
              <w:rPr>
                <w:rFonts w:ascii="Arial Narrow" w:hAnsi="Arial Narrow" w:cs="Calibri"/>
                <w:color w:val="000000"/>
                <w:lang w:eastAsia="sl-SI"/>
              </w:rPr>
            </w:pPr>
            <w:r w:rsidRPr="0025029E">
              <w:rPr>
                <w:rFonts w:ascii="Arial Narrow" w:hAnsi="Arial Narrow" w:cs="Calibri"/>
                <w:color w:val="000000"/>
                <w:lang w:eastAsia="sl-SI"/>
              </w:rPr>
              <w:t>8.993.457,00</w:t>
            </w:r>
          </w:p>
        </w:tc>
        <w:tc>
          <w:tcPr>
            <w:tcW w:w="1261" w:type="dxa"/>
            <w:tcBorders>
              <w:top w:val="nil"/>
              <w:left w:val="nil"/>
              <w:bottom w:val="single" w:sz="4" w:space="0" w:color="auto"/>
              <w:right w:val="single" w:sz="4" w:space="0" w:color="auto"/>
            </w:tcBorders>
            <w:shd w:val="clear" w:color="000000" w:fill="FFFFFF"/>
            <w:noWrap/>
            <w:vAlign w:val="bottom"/>
            <w:hideMark/>
          </w:tcPr>
          <w:p w14:paraId="57EC1467" w14:textId="77777777" w:rsidR="0025029E" w:rsidRPr="0025029E" w:rsidRDefault="0025029E" w:rsidP="0025029E">
            <w:pPr>
              <w:overflowPunct/>
              <w:autoSpaceDE/>
              <w:autoSpaceDN/>
              <w:adjustRightInd/>
              <w:spacing w:before="0" w:after="0"/>
              <w:ind w:left="0"/>
              <w:jc w:val="right"/>
              <w:textAlignment w:val="auto"/>
              <w:rPr>
                <w:rFonts w:ascii="Arial Narrow" w:hAnsi="Arial Narrow" w:cs="Calibri"/>
                <w:color w:val="000000"/>
                <w:lang w:eastAsia="sl-SI"/>
              </w:rPr>
            </w:pPr>
            <w:r w:rsidRPr="0025029E">
              <w:rPr>
                <w:rFonts w:ascii="Arial Narrow" w:hAnsi="Arial Narrow" w:cs="Calibri"/>
                <w:color w:val="000000"/>
                <w:lang w:eastAsia="sl-SI"/>
              </w:rPr>
              <w:t>9.018.851,00</w:t>
            </w:r>
          </w:p>
        </w:tc>
      </w:tr>
    </w:tbl>
    <w:p w14:paraId="6A7D5EAB" w14:textId="77777777" w:rsidR="00CB2870" w:rsidRDefault="00CB2870" w:rsidP="00CB2870">
      <w:pPr>
        <w:spacing w:before="0" w:after="0"/>
        <w:jc w:val="both"/>
      </w:pPr>
    </w:p>
    <w:p w14:paraId="66A5A521" w14:textId="77777777" w:rsidR="0025029E" w:rsidRDefault="00797F8B" w:rsidP="00797F8B">
      <w:pPr>
        <w:spacing w:before="0" w:after="0"/>
        <w:ind w:left="0"/>
        <w:jc w:val="both"/>
      </w:pPr>
      <w:r>
        <w:rPr>
          <w:noProof/>
        </w:rPr>
        <w:lastRenderedPageBreak/>
        <w:drawing>
          <wp:inline distT="0" distB="0" distL="0" distR="0" wp14:anchorId="2999D296" wp14:editId="0D30A0A8">
            <wp:extent cx="6120130" cy="4346575"/>
            <wp:effectExtent l="0" t="0" r="13970" b="15875"/>
            <wp:docPr id="8" name="Grafikon 8">
              <a:extLst xmlns:a="http://schemas.openxmlformats.org/drawingml/2006/main">
                <a:ext uri="{FF2B5EF4-FFF2-40B4-BE49-F238E27FC236}">
                  <a16:creationId xmlns:a16="http://schemas.microsoft.com/office/drawing/2014/main" id="{74DD4021-9BD7-4EC3-96C1-C0FF0E6557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BBCC91D" w14:textId="77777777" w:rsidR="00D70BB1" w:rsidRPr="00F925E5" w:rsidRDefault="00D70BB1" w:rsidP="00797F8B">
      <w:pPr>
        <w:spacing w:before="0" w:after="0"/>
        <w:ind w:left="0"/>
        <w:jc w:val="both"/>
      </w:pPr>
    </w:p>
    <w:p w14:paraId="147C4D7B" w14:textId="77777777" w:rsidR="002954AA" w:rsidRDefault="002954AA" w:rsidP="002954AA">
      <w:pPr>
        <w:pStyle w:val="AHeading5"/>
        <w:tabs>
          <w:tab w:val="decimal" w:pos="9200"/>
        </w:tabs>
        <w:rPr>
          <w:sz w:val="20"/>
        </w:rPr>
      </w:pPr>
      <w:bookmarkStart w:id="143" w:name="_Toc98827888"/>
      <w:r>
        <w:t>71 NEDAVČNI PRIHODKI</w:t>
      </w:r>
      <w:r>
        <w:tab/>
      </w:r>
      <w:r>
        <w:rPr>
          <w:sz w:val="20"/>
        </w:rPr>
        <w:t>(1.767.089 €) 1.781.174 €</w:t>
      </w:r>
      <w:bookmarkEnd w:id="143"/>
    </w:p>
    <w:p w14:paraId="7FB5298B" w14:textId="77777777" w:rsidR="00D70BB1" w:rsidRPr="00F925E5" w:rsidRDefault="00D70BB1" w:rsidP="00D70BB1">
      <w:r w:rsidRPr="00F925E5">
        <w:t>V skupini nedavčnih prihodkov izkazujemo:</w:t>
      </w:r>
    </w:p>
    <w:p w14:paraId="6407ACBC" w14:textId="77777777" w:rsidR="00D70BB1" w:rsidRPr="00F925E5" w:rsidRDefault="00D70BB1" w:rsidP="00D70BB1">
      <w:pPr>
        <w:numPr>
          <w:ilvl w:val="0"/>
          <w:numId w:val="21"/>
        </w:numPr>
        <w:spacing w:before="0" w:after="0"/>
      </w:pPr>
      <w:r w:rsidRPr="00F925E5">
        <w:t xml:space="preserve">Prihodke od udeležbe na dobičku in dohodke od premoženja </w:t>
      </w:r>
      <w:r w:rsidRPr="00D70BB1">
        <w:t xml:space="preserve">1.320.572 </w:t>
      </w:r>
      <w:r w:rsidRPr="00F925E5">
        <w:t>€);</w:t>
      </w:r>
    </w:p>
    <w:p w14:paraId="157A903A" w14:textId="77777777" w:rsidR="00D70BB1" w:rsidRPr="00F925E5" w:rsidRDefault="00D70BB1" w:rsidP="00D70BB1">
      <w:pPr>
        <w:numPr>
          <w:ilvl w:val="0"/>
          <w:numId w:val="21"/>
        </w:numPr>
        <w:spacing w:before="0" w:after="0"/>
      </w:pPr>
      <w:r w:rsidRPr="00F925E5">
        <w:t>Takse in pristojbine (</w:t>
      </w:r>
      <w:r w:rsidRPr="00D70BB1">
        <w:t>16.155</w:t>
      </w:r>
      <w:r>
        <w:t xml:space="preserve"> </w:t>
      </w:r>
      <w:r w:rsidRPr="00F925E5">
        <w:t>€);</w:t>
      </w:r>
    </w:p>
    <w:p w14:paraId="19FBB213" w14:textId="77777777" w:rsidR="00D70BB1" w:rsidRPr="00F925E5" w:rsidRDefault="00D70BB1" w:rsidP="00D70BB1">
      <w:pPr>
        <w:numPr>
          <w:ilvl w:val="0"/>
          <w:numId w:val="21"/>
        </w:numPr>
        <w:spacing w:before="0" w:after="0"/>
      </w:pPr>
      <w:r w:rsidRPr="00F925E5">
        <w:t>Denarne kazni (</w:t>
      </w:r>
      <w:r w:rsidRPr="00D70BB1">
        <w:t xml:space="preserve">116.010 </w:t>
      </w:r>
      <w:r w:rsidRPr="00F925E5">
        <w:t>€);</w:t>
      </w:r>
    </w:p>
    <w:p w14:paraId="67EB54CC" w14:textId="77777777" w:rsidR="00D70BB1" w:rsidRPr="00F925E5" w:rsidRDefault="00D70BB1" w:rsidP="00D70BB1">
      <w:pPr>
        <w:numPr>
          <w:ilvl w:val="0"/>
          <w:numId w:val="21"/>
        </w:numPr>
        <w:spacing w:before="0" w:after="0"/>
      </w:pPr>
      <w:r w:rsidRPr="00F925E5">
        <w:t>Prihodke o prodaje blaga in storitev (</w:t>
      </w:r>
      <w:r w:rsidRPr="00D70BB1">
        <w:t xml:space="preserve">75.097 </w:t>
      </w:r>
      <w:r w:rsidRPr="00F925E5">
        <w:t xml:space="preserve">€); </w:t>
      </w:r>
    </w:p>
    <w:p w14:paraId="4A210467" w14:textId="77777777" w:rsidR="00D70BB1" w:rsidRDefault="00D70BB1" w:rsidP="00D70BB1">
      <w:pPr>
        <w:numPr>
          <w:ilvl w:val="0"/>
          <w:numId w:val="21"/>
        </w:numPr>
        <w:spacing w:before="0" w:after="0"/>
      </w:pPr>
      <w:r w:rsidRPr="00F925E5">
        <w:t>Druge nedavčne prihodke (</w:t>
      </w:r>
      <w:r w:rsidRPr="00D70BB1">
        <w:t xml:space="preserve">253.339 </w:t>
      </w:r>
      <w:r w:rsidRPr="00F925E5">
        <w:t>€).</w:t>
      </w:r>
    </w:p>
    <w:p w14:paraId="6FB2CBA4" w14:textId="77777777" w:rsidR="00D70BB1" w:rsidRDefault="00D70BB1" w:rsidP="00D70BB1">
      <w:pPr>
        <w:spacing w:before="0" w:after="0"/>
        <w:jc w:val="both"/>
      </w:pPr>
    </w:p>
    <w:p w14:paraId="393B45D2" w14:textId="77777777" w:rsidR="00D70BB1" w:rsidRDefault="00D70BB1" w:rsidP="00D70BB1">
      <w:pPr>
        <w:spacing w:before="0" w:after="0"/>
        <w:jc w:val="both"/>
      </w:pPr>
      <w:r w:rsidRPr="00110E01">
        <w:t xml:space="preserve">Najpomembnejši nedavčni prihodki so prihodki od premoženja. Ti so bili realizirani v višini </w:t>
      </w:r>
      <w:r w:rsidRPr="00D70BB1">
        <w:t xml:space="preserve">1.320.572 </w:t>
      </w:r>
      <w:r>
        <w:t xml:space="preserve"> </w:t>
      </w:r>
      <w:r w:rsidRPr="00110E01">
        <w:t>€ in zajemajo najemnine za stanovanja, poslovne prostore, zemljišča in najemnino za komunalno infrastrukturo, ki jo ima v najemu Komunala Tržič.</w:t>
      </w:r>
    </w:p>
    <w:p w14:paraId="31F24ADA" w14:textId="77777777" w:rsidR="00D70BB1" w:rsidRDefault="00D70BB1" w:rsidP="00D70BB1">
      <w:pPr>
        <w:jc w:val="both"/>
      </w:pPr>
      <w:r w:rsidRPr="00EC22EE">
        <w:t xml:space="preserve">Po navodilu Ministrstva za finance smo negativne obresti v bilanci prihodkov in odhodkov evidentirali med drugimi izrednimi nedavčnimi prihodki, kjer se v skupnem saldu ne prikazujejo več kot negativna vrednost. </w:t>
      </w:r>
    </w:p>
    <w:p w14:paraId="372E6490" w14:textId="77777777" w:rsidR="00D70BB1" w:rsidRPr="00EC22EE" w:rsidRDefault="00D70BB1" w:rsidP="00D70BB1">
      <w:pPr>
        <w:jc w:val="both"/>
      </w:pPr>
      <w:r w:rsidRPr="00EC22EE">
        <w:t>Denarne kazni (kazni za prekrške, nadomestilo za degradacijo in uzurpacijo, povprečnine na podlagi zakona o prekrških) so bile planirane na podlagi pretekle realizacije. Realizacija denarnih kazni za prekrške so odvisne predvsem od aktivnosti redarske in inšpekcijske službe ter plačilne sposobnosti zavezancev za plačilo kazni.</w:t>
      </w:r>
      <w:r>
        <w:t xml:space="preserve"> V letu 2021 je bilo pobranih več denarnih kazni za prekrške, predvsem na območjih, kjer je po novem obvezno plačilo parkirnine.  </w:t>
      </w:r>
    </w:p>
    <w:p w14:paraId="09D4BA36" w14:textId="77777777" w:rsidR="00D70BB1" w:rsidRDefault="00D70BB1" w:rsidP="00D70BB1">
      <w:pPr>
        <w:jc w:val="both"/>
      </w:pPr>
      <w:r w:rsidRPr="00EC22EE">
        <w:t>Prihodki od prodaje blaga vključujejo prihodke ustvarjene s prodajo v INFO-pisarni</w:t>
      </w:r>
      <w:r>
        <w:t xml:space="preserve"> (vključno s prodajo dovolilnic za parkiranje)</w:t>
      </w:r>
      <w:r w:rsidRPr="00EC22EE">
        <w:t xml:space="preserve">, prihodke od pogodb o služnosti in druge prihodke od prodaje. </w:t>
      </w:r>
    </w:p>
    <w:p w14:paraId="40F8718C" w14:textId="77777777" w:rsidR="00D70BB1" w:rsidRDefault="00910674" w:rsidP="00D70BB1">
      <w:pPr>
        <w:jc w:val="both"/>
      </w:pPr>
      <w:r w:rsidRPr="00910674">
        <w:t>Spodnja tabela prikazuje realizacijo nedavčnih prihodkov po letih od 201</w:t>
      </w:r>
      <w:r>
        <w:t>7</w:t>
      </w:r>
      <w:r w:rsidRPr="00910674">
        <w:t xml:space="preserve"> do 202</w:t>
      </w:r>
      <w:r>
        <w:t>1</w:t>
      </w:r>
      <w:r w:rsidRPr="00910674">
        <w:t>.</w:t>
      </w:r>
    </w:p>
    <w:tbl>
      <w:tblPr>
        <w:tblW w:w="10262" w:type="dxa"/>
        <w:tblCellMar>
          <w:left w:w="70" w:type="dxa"/>
          <w:right w:w="70" w:type="dxa"/>
        </w:tblCellMar>
        <w:tblLook w:val="04A0" w:firstRow="1" w:lastRow="0" w:firstColumn="1" w:lastColumn="0" w:noHBand="0" w:noVBand="1"/>
      </w:tblPr>
      <w:tblGrid>
        <w:gridCol w:w="676"/>
        <w:gridCol w:w="2863"/>
        <w:gridCol w:w="1451"/>
        <w:gridCol w:w="1318"/>
        <w:gridCol w:w="1318"/>
        <w:gridCol w:w="1318"/>
        <w:gridCol w:w="1318"/>
      </w:tblGrid>
      <w:tr w:rsidR="002C07B3" w:rsidRPr="002C07B3" w14:paraId="57A67BA1" w14:textId="77777777" w:rsidTr="002C079C">
        <w:trPr>
          <w:trHeight w:val="783"/>
        </w:trPr>
        <w:tc>
          <w:tcPr>
            <w:tcW w:w="676"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1628F016" w14:textId="77777777" w:rsidR="002C07B3" w:rsidRPr="002C07B3" w:rsidRDefault="002C07B3" w:rsidP="002C07B3">
            <w:pPr>
              <w:overflowPunct/>
              <w:autoSpaceDE/>
              <w:autoSpaceDN/>
              <w:adjustRightInd/>
              <w:spacing w:before="0" w:after="0"/>
              <w:ind w:left="0"/>
              <w:jc w:val="center"/>
              <w:textAlignment w:val="auto"/>
              <w:rPr>
                <w:rFonts w:ascii="Calibri" w:hAnsi="Calibri" w:cs="Calibri"/>
                <w:color w:val="000000"/>
                <w:sz w:val="22"/>
                <w:szCs w:val="22"/>
                <w:lang w:eastAsia="sl-SI"/>
              </w:rPr>
            </w:pPr>
            <w:r w:rsidRPr="002C07B3">
              <w:rPr>
                <w:rFonts w:ascii="Calibri" w:hAnsi="Calibri" w:cs="Calibri"/>
                <w:color w:val="000000"/>
                <w:sz w:val="22"/>
                <w:szCs w:val="22"/>
                <w:lang w:eastAsia="sl-SI"/>
              </w:rPr>
              <w:t>Konto</w:t>
            </w:r>
          </w:p>
        </w:tc>
        <w:tc>
          <w:tcPr>
            <w:tcW w:w="2863" w:type="dxa"/>
            <w:tcBorders>
              <w:top w:val="single" w:sz="4" w:space="0" w:color="auto"/>
              <w:left w:val="nil"/>
              <w:bottom w:val="single" w:sz="4" w:space="0" w:color="auto"/>
              <w:right w:val="single" w:sz="4" w:space="0" w:color="auto"/>
            </w:tcBorders>
            <w:shd w:val="clear" w:color="000000" w:fill="C0C0C0"/>
            <w:noWrap/>
            <w:vAlign w:val="center"/>
            <w:hideMark/>
          </w:tcPr>
          <w:p w14:paraId="3B8F48DF" w14:textId="77777777" w:rsidR="002C07B3" w:rsidRPr="002C07B3" w:rsidRDefault="002C07B3" w:rsidP="002C07B3">
            <w:pPr>
              <w:overflowPunct/>
              <w:autoSpaceDE/>
              <w:autoSpaceDN/>
              <w:adjustRightInd/>
              <w:spacing w:before="0" w:after="0"/>
              <w:ind w:left="0"/>
              <w:jc w:val="center"/>
              <w:textAlignment w:val="auto"/>
              <w:rPr>
                <w:rFonts w:ascii="Calibri" w:hAnsi="Calibri" w:cs="Calibri"/>
                <w:color w:val="000000"/>
                <w:sz w:val="22"/>
                <w:szCs w:val="22"/>
                <w:lang w:eastAsia="sl-SI"/>
              </w:rPr>
            </w:pPr>
            <w:r w:rsidRPr="002C07B3">
              <w:rPr>
                <w:rFonts w:ascii="Calibri" w:hAnsi="Calibri" w:cs="Calibri"/>
                <w:color w:val="000000"/>
                <w:sz w:val="22"/>
                <w:szCs w:val="22"/>
                <w:lang w:eastAsia="sl-SI"/>
              </w:rPr>
              <w:t>Opis</w:t>
            </w:r>
          </w:p>
        </w:tc>
        <w:tc>
          <w:tcPr>
            <w:tcW w:w="1451" w:type="dxa"/>
            <w:tcBorders>
              <w:top w:val="single" w:sz="4" w:space="0" w:color="auto"/>
              <w:left w:val="nil"/>
              <w:bottom w:val="single" w:sz="4" w:space="0" w:color="auto"/>
              <w:right w:val="single" w:sz="4" w:space="0" w:color="auto"/>
            </w:tcBorders>
            <w:shd w:val="clear" w:color="000000" w:fill="C0C0C0"/>
            <w:noWrap/>
            <w:vAlign w:val="center"/>
            <w:hideMark/>
          </w:tcPr>
          <w:p w14:paraId="02EB546E" w14:textId="77777777" w:rsidR="002C07B3" w:rsidRPr="002C07B3" w:rsidRDefault="002C07B3" w:rsidP="002C07B3">
            <w:pPr>
              <w:overflowPunct/>
              <w:autoSpaceDE/>
              <w:autoSpaceDN/>
              <w:adjustRightInd/>
              <w:spacing w:before="0" w:after="0"/>
              <w:ind w:left="0"/>
              <w:jc w:val="center"/>
              <w:textAlignment w:val="auto"/>
              <w:rPr>
                <w:rFonts w:ascii="Calibri" w:hAnsi="Calibri" w:cs="Calibri"/>
                <w:color w:val="000000"/>
                <w:sz w:val="22"/>
                <w:szCs w:val="22"/>
                <w:lang w:eastAsia="sl-SI"/>
              </w:rPr>
            </w:pPr>
            <w:r w:rsidRPr="002C07B3">
              <w:rPr>
                <w:rFonts w:ascii="Calibri" w:hAnsi="Calibri" w:cs="Calibri"/>
                <w:color w:val="000000"/>
                <w:sz w:val="22"/>
                <w:szCs w:val="22"/>
                <w:lang w:eastAsia="sl-SI"/>
              </w:rPr>
              <w:t>Realizacija: 2017</w:t>
            </w:r>
          </w:p>
        </w:tc>
        <w:tc>
          <w:tcPr>
            <w:tcW w:w="1318" w:type="dxa"/>
            <w:tcBorders>
              <w:top w:val="single" w:sz="4" w:space="0" w:color="auto"/>
              <w:left w:val="nil"/>
              <w:bottom w:val="single" w:sz="4" w:space="0" w:color="auto"/>
              <w:right w:val="single" w:sz="4" w:space="0" w:color="auto"/>
            </w:tcBorders>
            <w:shd w:val="clear" w:color="000000" w:fill="C0C0C0"/>
            <w:noWrap/>
            <w:vAlign w:val="center"/>
            <w:hideMark/>
          </w:tcPr>
          <w:p w14:paraId="1912A308" w14:textId="77777777" w:rsidR="002C07B3" w:rsidRPr="002C07B3" w:rsidRDefault="002C07B3" w:rsidP="002C07B3">
            <w:pPr>
              <w:overflowPunct/>
              <w:autoSpaceDE/>
              <w:autoSpaceDN/>
              <w:adjustRightInd/>
              <w:spacing w:before="0" w:after="0"/>
              <w:ind w:left="0"/>
              <w:jc w:val="center"/>
              <w:textAlignment w:val="auto"/>
              <w:rPr>
                <w:rFonts w:ascii="Calibri" w:hAnsi="Calibri" w:cs="Calibri"/>
                <w:color w:val="000000"/>
                <w:sz w:val="22"/>
                <w:szCs w:val="22"/>
                <w:lang w:eastAsia="sl-SI"/>
              </w:rPr>
            </w:pPr>
            <w:r w:rsidRPr="002C07B3">
              <w:rPr>
                <w:rFonts w:ascii="Calibri" w:hAnsi="Calibri" w:cs="Calibri"/>
                <w:color w:val="000000"/>
                <w:sz w:val="22"/>
                <w:szCs w:val="22"/>
                <w:lang w:eastAsia="sl-SI"/>
              </w:rPr>
              <w:t>Realizacija: 2018</w:t>
            </w:r>
          </w:p>
        </w:tc>
        <w:tc>
          <w:tcPr>
            <w:tcW w:w="1318" w:type="dxa"/>
            <w:tcBorders>
              <w:top w:val="single" w:sz="4" w:space="0" w:color="auto"/>
              <w:left w:val="nil"/>
              <w:bottom w:val="single" w:sz="4" w:space="0" w:color="auto"/>
              <w:right w:val="single" w:sz="4" w:space="0" w:color="auto"/>
            </w:tcBorders>
            <w:shd w:val="clear" w:color="000000" w:fill="C0C0C0"/>
            <w:noWrap/>
            <w:vAlign w:val="center"/>
            <w:hideMark/>
          </w:tcPr>
          <w:p w14:paraId="7B051DAE" w14:textId="77777777" w:rsidR="002C07B3" w:rsidRPr="002C07B3" w:rsidRDefault="002C07B3" w:rsidP="002C07B3">
            <w:pPr>
              <w:overflowPunct/>
              <w:autoSpaceDE/>
              <w:autoSpaceDN/>
              <w:adjustRightInd/>
              <w:spacing w:before="0" w:after="0"/>
              <w:ind w:left="0"/>
              <w:jc w:val="center"/>
              <w:textAlignment w:val="auto"/>
              <w:rPr>
                <w:rFonts w:ascii="Calibri" w:hAnsi="Calibri" w:cs="Calibri"/>
                <w:color w:val="000000"/>
                <w:sz w:val="22"/>
                <w:szCs w:val="22"/>
                <w:lang w:eastAsia="sl-SI"/>
              </w:rPr>
            </w:pPr>
            <w:r w:rsidRPr="002C07B3">
              <w:rPr>
                <w:rFonts w:ascii="Calibri" w:hAnsi="Calibri" w:cs="Calibri"/>
                <w:color w:val="000000"/>
                <w:sz w:val="22"/>
                <w:szCs w:val="22"/>
                <w:lang w:eastAsia="sl-SI"/>
              </w:rPr>
              <w:t>Realizacija: 2019</w:t>
            </w:r>
          </w:p>
        </w:tc>
        <w:tc>
          <w:tcPr>
            <w:tcW w:w="1318" w:type="dxa"/>
            <w:tcBorders>
              <w:top w:val="single" w:sz="4" w:space="0" w:color="auto"/>
              <w:left w:val="nil"/>
              <w:bottom w:val="single" w:sz="4" w:space="0" w:color="auto"/>
              <w:right w:val="single" w:sz="4" w:space="0" w:color="auto"/>
            </w:tcBorders>
            <w:shd w:val="clear" w:color="000000" w:fill="C0C0C0"/>
            <w:noWrap/>
            <w:vAlign w:val="center"/>
            <w:hideMark/>
          </w:tcPr>
          <w:p w14:paraId="0E50A0C3" w14:textId="77777777" w:rsidR="002C07B3" w:rsidRPr="002C07B3" w:rsidRDefault="002C07B3" w:rsidP="002C07B3">
            <w:pPr>
              <w:overflowPunct/>
              <w:autoSpaceDE/>
              <w:autoSpaceDN/>
              <w:adjustRightInd/>
              <w:spacing w:before="0" w:after="0"/>
              <w:ind w:left="0"/>
              <w:jc w:val="center"/>
              <w:textAlignment w:val="auto"/>
              <w:rPr>
                <w:rFonts w:ascii="Calibri" w:hAnsi="Calibri" w:cs="Calibri"/>
                <w:color w:val="000000"/>
                <w:sz w:val="22"/>
                <w:szCs w:val="22"/>
                <w:lang w:eastAsia="sl-SI"/>
              </w:rPr>
            </w:pPr>
            <w:r w:rsidRPr="002C07B3">
              <w:rPr>
                <w:rFonts w:ascii="Calibri" w:hAnsi="Calibri" w:cs="Calibri"/>
                <w:color w:val="000000"/>
                <w:sz w:val="22"/>
                <w:szCs w:val="22"/>
                <w:lang w:eastAsia="sl-SI"/>
              </w:rPr>
              <w:t>Realizacija: 2020</w:t>
            </w:r>
          </w:p>
        </w:tc>
        <w:tc>
          <w:tcPr>
            <w:tcW w:w="1318" w:type="dxa"/>
            <w:tcBorders>
              <w:top w:val="single" w:sz="4" w:space="0" w:color="auto"/>
              <w:left w:val="nil"/>
              <w:bottom w:val="single" w:sz="4" w:space="0" w:color="auto"/>
              <w:right w:val="single" w:sz="4" w:space="0" w:color="auto"/>
            </w:tcBorders>
            <w:shd w:val="clear" w:color="000000" w:fill="C0C0C0"/>
            <w:noWrap/>
            <w:vAlign w:val="center"/>
            <w:hideMark/>
          </w:tcPr>
          <w:p w14:paraId="463418C1" w14:textId="77777777" w:rsidR="002C07B3" w:rsidRPr="002C07B3" w:rsidRDefault="002C07B3" w:rsidP="002C07B3">
            <w:pPr>
              <w:overflowPunct/>
              <w:autoSpaceDE/>
              <w:autoSpaceDN/>
              <w:adjustRightInd/>
              <w:spacing w:before="0" w:after="0"/>
              <w:ind w:left="0"/>
              <w:jc w:val="center"/>
              <w:textAlignment w:val="auto"/>
              <w:rPr>
                <w:rFonts w:ascii="Calibri" w:hAnsi="Calibri" w:cs="Calibri"/>
                <w:color w:val="000000"/>
                <w:sz w:val="22"/>
                <w:szCs w:val="22"/>
                <w:lang w:eastAsia="sl-SI"/>
              </w:rPr>
            </w:pPr>
            <w:r w:rsidRPr="002C07B3">
              <w:rPr>
                <w:rFonts w:ascii="Calibri" w:hAnsi="Calibri" w:cs="Calibri"/>
                <w:color w:val="000000"/>
                <w:sz w:val="22"/>
                <w:szCs w:val="22"/>
                <w:lang w:eastAsia="sl-SI"/>
              </w:rPr>
              <w:t>Realizacija: 2021</w:t>
            </w:r>
          </w:p>
        </w:tc>
      </w:tr>
      <w:tr w:rsidR="002C07B3" w:rsidRPr="002C07B3" w14:paraId="62CD989B" w14:textId="77777777" w:rsidTr="002C079C">
        <w:trPr>
          <w:trHeight w:val="389"/>
        </w:trPr>
        <w:tc>
          <w:tcPr>
            <w:tcW w:w="676" w:type="dxa"/>
            <w:tcBorders>
              <w:top w:val="nil"/>
              <w:left w:val="single" w:sz="4" w:space="0" w:color="auto"/>
              <w:bottom w:val="single" w:sz="4" w:space="0" w:color="auto"/>
              <w:right w:val="single" w:sz="4" w:space="0" w:color="auto"/>
            </w:tcBorders>
            <w:shd w:val="clear" w:color="000000" w:fill="C0C0C0"/>
            <w:noWrap/>
            <w:vAlign w:val="center"/>
            <w:hideMark/>
          </w:tcPr>
          <w:p w14:paraId="28E1AF53" w14:textId="77777777" w:rsidR="002C07B3" w:rsidRPr="002C07B3" w:rsidRDefault="002C07B3" w:rsidP="002C07B3">
            <w:pPr>
              <w:overflowPunct/>
              <w:autoSpaceDE/>
              <w:autoSpaceDN/>
              <w:adjustRightInd/>
              <w:spacing w:before="0" w:after="0"/>
              <w:ind w:left="0"/>
              <w:jc w:val="center"/>
              <w:textAlignment w:val="auto"/>
              <w:rPr>
                <w:rFonts w:ascii="Calibri" w:hAnsi="Calibri" w:cs="Calibri"/>
                <w:color w:val="000000"/>
                <w:sz w:val="22"/>
                <w:szCs w:val="22"/>
                <w:lang w:eastAsia="sl-SI"/>
              </w:rPr>
            </w:pPr>
            <w:r w:rsidRPr="002C07B3">
              <w:rPr>
                <w:rFonts w:ascii="Calibri" w:hAnsi="Calibri" w:cs="Calibri"/>
                <w:color w:val="000000"/>
                <w:sz w:val="22"/>
                <w:szCs w:val="22"/>
                <w:lang w:eastAsia="sl-SI"/>
              </w:rPr>
              <w:t>1</w:t>
            </w:r>
          </w:p>
        </w:tc>
        <w:tc>
          <w:tcPr>
            <w:tcW w:w="2863" w:type="dxa"/>
            <w:tcBorders>
              <w:top w:val="nil"/>
              <w:left w:val="nil"/>
              <w:bottom w:val="single" w:sz="4" w:space="0" w:color="auto"/>
              <w:right w:val="single" w:sz="4" w:space="0" w:color="auto"/>
            </w:tcBorders>
            <w:shd w:val="clear" w:color="000000" w:fill="C0C0C0"/>
            <w:noWrap/>
            <w:vAlign w:val="center"/>
            <w:hideMark/>
          </w:tcPr>
          <w:p w14:paraId="750FC2D7" w14:textId="77777777" w:rsidR="002C07B3" w:rsidRPr="002C07B3" w:rsidRDefault="002C07B3" w:rsidP="002C07B3">
            <w:pPr>
              <w:overflowPunct/>
              <w:autoSpaceDE/>
              <w:autoSpaceDN/>
              <w:adjustRightInd/>
              <w:spacing w:before="0" w:after="0"/>
              <w:ind w:left="0"/>
              <w:jc w:val="center"/>
              <w:textAlignment w:val="auto"/>
              <w:rPr>
                <w:rFonts w:ascii="Calibri" w:hAnsi="Calibri" w:cs="Calibri"/>
                <w:color w:val="000000"/>
                <w:sz w:val="22"/>
                <w:szCs w:val="22"/>
                <w:lang w:eastAsia="sl-SI"/>
              </w:rPr>
            </w:pPr>
            <w:r w:rsidRPr="002C07B3">
              <w:rPr>
                <w:rFonts w:ascii="Calibri" w:hAnsi="Calibri" w:cs="Calibri"/>
                <w:color w:val="000000"/>
                <w:sz w:val="22"/>
                <w:szCs w:val="22"/>
                <w:lang w:eastAsia="sl-SI"/>
              </w:rPr>
              <w:t>2</w:t>
            </w:r>
          </w:p>
        </w:tc>
        <w:tc>
          <w:tcPr>
            <w:tcW w:w="1451" w:type="dxa"/>
            <w:tcBorders>
              <w:top w:val="nil"/>
              <w:left w:val="nil"/>
              <w:bottom w:val="single" w:sz="4" w:space="0" w:color="auto"/>
              <w:right w:val="single" w:sz="4" w:space="0" w:color="auto"/>
            </w:tcBorders>
            <w:shd w:val="clear" w:color="000000" w:fill="C0C0C0"/>
            <w:noWrap/>
            <w:vAlign w:val="center"/>
            <w:hideMark/>
          </w:tcPr>
          <w:p w14:paraId="78B29B14" w14:textId="77777777" w:rsidR="002C07B3" w:rsidRPr="002C07B3" w:rsidRDefault="002C07B3" w:rsidP="002C07B3">
            <w:pPr>
              <w:overflowPunct/>
              <w:autoSpaceDE/>
              <w:autoSpaceDN/>
              <w:adjustRightInd/>
              <w:spacing w:before="0" w:after="0"/>
              <w:ind w:left="0"/>
              <w:jc w:val="center"/>
              <w:textAlignment w:val="auto"/>
              <w:rPr>
                <w:rFonts w:ascii="Calibri" w:hAnsi="Calibri" w:cs="Calibri"/>
                <w:color w:val="000000"/>
                <w:sz w:val="22"/>
                <w:szCs w:val="22"/>
                <w:lang w:eastAsia="sl-SI"/>
              </w:rPr>
            </w:pPr>
            <w:r w:rsidRPr="002C07B3">
              <w:rPr>
                <w:rFonts w:ascii="Calibri" w:hAnsi="Calibri" w:cs="Calibri"/>
                <w:color w:val="000000"/>
                <w:sz w:val="22"/>
                <w:szCs w:val="22"/>
                <w:lang w:eastAsia="sl-SI"/>
              </w:rPr>
              <w:t>3</w:t>
            </w:r>
          </w:p>
        </w:tc>
        <w:tc>
          <w:tcPr>
            <w:tcW w:w="1318" w:type="dxa"/>
            <w:tcBorders>
              <w:top w:val="nil"/>
              <w:left w:val="nil"/>
              <w:bottom w:val="single" w:sz="4" w:space="0" w:color="auto"/>
              <w:right w:val="single" w:sz="4" w:space="0" w:color="auto"/>
            </w:tcBorders>
            <w:shd w:val="clear" w:color="000000" w:fill="C0C0C0"/>
            <w:noWrap/>
            <w:vAlign w:val="center"/>
            <w:hideMark/>
          </w:tcPr>
          <w:p w14:paraId="76F43A89" w14:textId="77777777" w:rsidR="002C07B3" w:rsidRPr="002C07B3" w:rsidRDefault="002C07B3" w:rsidP="002C07B3">
            <w:pPr>
              <w:overflowPunct/>
              <w:autoSpaceDE/>
              <w:autoSpaceDN/>
              <w:adjustRightInd/>
              <w:spacing w:before="0" w:after="0"/>
              <w:ind w:left="0"/>
              <w:jc w:val="center"/>
              <w:textAlignment w:val="auto"/>
              <w:rPr>
                <w:rFonts w:ascii="Calibri" w:hAnsi="Calibri" w:cs="Calibri"/>
                <w:color w:val="000000"/>
                <w:sz w:val="22"/>
                <w:szCs w:val="22"/>
                <w:lang w:eastAsia="sl-SI"/>
              </w:rPr>
            </w:pPr>
            <w:r w:rsidRPr="002C07B3">
              <w:rPr>
                <w:rFonts w:ascii="Calibri" w:hAnsi="Calibri" w:cs="Calibri"/>
                <w:color w:val="000000"/>
                <w:sz w:val="22"/>
                <w:szCs w:val="22"/>
                <w:lang w:eastAsia="sl-SI"/>
              </w:rPr>
              <w:t>4</w:t>
            </w:r>
          </w:p>
        </w:tc>
        <w:tc>
          <w:tcPr>
            <w:tcW w:w="1318" w:type="dxa"/>
            <w:tcBorders>
              <w:top w:val="nil"/>
              <w:left w:val="nil"/>
              <w:bottom w:val="single" w:sz="4" w:space="0" w:color="auto"/>
              <w:right w:val="single" w:sz="4" w:space="0" w:color="auto"/>
            </w:tcBorders>
            <w:shd w:val="clear" w:color="000000" w:fill="C0C0C0"/>
            <w:noWrap/>
            <w:vAlign w:val="center"/>
            <w:hideMark/>
          </w:tcPr>
          <w:p w14:paraId="127685BF" w14:textId="77777777" w:rsidR="002C07B3" w:rsidRPr="002C07B3" w:rsidRDefault="002C07B3" w:rsidP="002C07B3">
            <w:pPr>
              <w:overflowPunct/>
              <w:autoSpaceDE/>
              <w:autoSpaceDN/>
              <w:adjustRightInd/>
              <w:spacing w:before="0" w:after="0"/>
              <w:ind w:left="0"/>
              <w:jc w:val="center"/>
              <w:textAlignment w:val="auto"/>
              <w:rPr>
                <w:rFonts w:ascii="Calibri" w:hAnsi="Calibri" w:cs="Calibri"/>
                <w:color w:val="000000"/>
                <w:sz w:val="22"/>
                <w:szCs w:val="22"/>
                <w:lang w:eastAsia="sl-SI"/>
              </w:rPr>
            </w:pPr>
            <w:r w:rsidRPr="002C07B3">
              <w:rPr>
                <w:rFonts w:ascii="Calibri" w:hAnsi="Calibri" w:cs="Calibri"/>
                <w:color w:val="000000"/>
                <w:sz w:val="22"/>
                <w:szCs w:val="22"/>
                <w:lang w:eastAsia="sl-SI"/>
              </w:rPr>
              <w:t>5</w:t>
            </w:r>
          </w:p>
        </w:tc>
        <w:tc>
          <w:tcPr>
            <w:tcW w:w="1318" w:type="dxa"/>
            <w:tcBorders>
              <w:top w:val="nil"/>
              <w:left w:val="nil"/>
              <w:bottom w:val="single" w:sz="4" w:space="0" w:color="auto"/>
              <w:right w:val="single" w:sz="4" w:space="0" w:color="auto"/>
            </w:tcBorders>
            <w:shd w:val="clear" w:color="000000" w:fill="C0C0C0"/>
            <w:noWrap/>
            <w:vAlign w:val="center"/>
            <w:hideMark/>
          </w:tcPr>
          <w:p w14:paraId="67F59A1F" w14:textId="77777777" w:rsidR="002C07B3" w:rsidRPr="002C07B3" w:rsidRDefault="002C07B3" w:rsidP="002C07B3">
            <w:pPr>
              <w:overflowPunct/>
              <w:autoSpaceDE/>
              <w:autoSpaceDN/>
              <w:adjustRightInd/>
              <w:spacing w:before="0" w:after="0"/>
              <w:ind w:left="0"/>
              <w:jc w:val="center"/>
              <w:textAlignment w:val="auto"/>
              <w:rPr>
                <w:rFonts w:ascii="Calibri" w:hAnsi="Calibri" w:cs="Calibri"/>
                <w:color w:val="000000"/>
                <w:sz w:val="22"/>
                <w:szCs w:val="22"/>
                <w:lang w:eastAsia="sl-SI"/>
              </w:rPr>
            </w:pPr>
            <w:r w:rsidRPr="002C07B3">
              <w:rPr>
                <w:rFonts w:ascii="Calibri" w:hAnsi="Calibri" w:cs="Calibri"/>
                <w:color w:val="000000"/>
                <w:sz w:val="22"/>
                <w:szCs w:val="22"/>
                <w:lang w:eastAsia="sl-SI"/>
              </w:rPr>
              <w:t>6</w:t>
            </w:r>
          </w:p>
        </w:tc>
        <w:tc>
          <w:tcPr>
            <w:tcW w:w="1318" w:type="dxa"/>
            <w:tcBorders>
              <w:top w:val="nil"/>
              <w:left w:val="nil"/>
              <w:bottom w:val="single" w:sz="4" w:space="0" w:color="auto"/>
              <w:right w:val="single" w:sz="4" w:space="0" w:color="auto"/>
            </w:tcBorders>
            <w:shd w:val="clear" w:color="000000" w:fill="C0C0C0"/>
            <w:noWrap/>
            <w:vAlign w:val="center"/>
            <w:hideMark/>
          </w:tcPr>
          <w:p w14:paraId="542677C5" w14:textId="77777777" w:rsidR="002C07B3" w:rsidRPr="002C07B3" w:rsidRDefault="002C07B3" w:rsidP="002C07B3">
            <w:pPr>
              <w:overflowPunct/>
              <w:autoSpaceDE/>
              <w:autoSpaceDN/>
              <w:adjustRightInd/>
              <w:spacing w:before="0" w:after="0"/>
              <w:ind w:left="0"/>
              <w:jc w:val="center"/>
              <w:textAlignment w:val="auto"/>
              <w:rPr>
                <w:rFonts w:ascii="Calibri" w:hAnsi="Calibri" w:cs="Calibri"/>
                <w:color w:val="000000"/>
                <w:sz w:val="22"/>
                <w:szCs w:val="22"/>
                <w:lang w:eastAsia="sl-SI"/>
              </w:rPr>
            </w:pPr>
            <w:r w:rsidRPr="002C07B3">
              <w:rPr>
                <w:rFonts w:ascii="Calibri" w:hAnsi="Calibri" w:cs="Calibri"/>
                <w:color w:val="000000"/>
                <w:sz w:val="22"/>
                <w:szCs w:val="22"/>
                <w:lang w:eastAsia="sl-SI"/>
              </w:rPr>
              <w:t>7</w:t>
            </w:r>
          </w:p>
        </w:tc>
      </w:tr>
      <w:tr w:rsidR="002C07B3" w:rsidRPr="002C07B3" w14:paraId="091314B0" w14:textId="77777777" w:rsidTr="002C079C">
        <w:trPr>
          <w:trHeight w:val="389"/>
        </w:trPr>
        <w:tc>
          <w:tcPr>
            <w:tcW w:w="676" w:type="dxa"/>
            <w:tcBorders>
              <w:top w:val="nil"/>
              <w:left w:val="single" w:sz="4" w:space="0" w:color="auto"/>
              <w:bottom w:val="single" w:sz="4" w:space="0" w:color="auto"/>
              <w:right w:val="single" w:sz="4" w:space="0" w:color="auto"/>
            </w:tcBorders>
            <w:shd w:val="clear" w:color="000000" w:fill="FFFFFF"/>
            <w:noWrap/>
            <w:vAlign w:val="bottom"/>
            <w:hideMark/>
          </w:tcPr>
          <w:p w14:paraId="04645C90" w14:textId="77777777" w:rsidR="002C07B3" w:rsidRPr="002C07B3" w:rsidRDefault="002C07B3" w:rsidP="002C07B3">
            <w:pPr>
              <w:overflowPunct/>
              <w:autoSpaceDE/>
              <w:autoSpaceDN/>
              <w:adjustRightInd/>
              <w:spacing w:before="0" w:after="0"/>
              <w:ind w:left="0"/>
              <w:textAlignment w:val="auto"/>
              <w:rPr>
                <w:rFonts w:ascii="Arial Narrow" w:hAnsi="Arial Narrow" w:cs="Calibri"/>
                <w:color w:val="000000"/>
                <w:lang w:eastAsia="sl-SI"/>
              </w:rPr>
            </w:pPr>
            <w:r w:rsidRPr="002C07B3">
              <w:rPr>
                <w:rFonts w:ascii="Arial Narrow" w:hAnsi="Arial Narrow" w:cs="Calibri"/>
                <w:color w:val="000000"/>
                <w:lang w:eastAsia="sl-SI"/>
              </w:rPr>
              <w:t>71</w:t>
            </w:r>
          </w:p>
        </w:tc>
        <w:tc>
          <w:tcPr>
            <w:tcW w:w="2863" w:type="dxa"/>
            <w:tcBorders>
              <w:top w:val="nil"/>
              <w:left w:val="nil"/>
              <w:bottom w:val="single" w:sz="4" w:space="0" w:color="auto"/>
              <w:right w:val="single" w:sz="4" w:space="0" w:color="auto"/>
            </w:tcBorders>
            <w:shd w:val="clear" w:color="000000" w:fill="FFFFFF"/>
            <w:noWrap/>
            <w:vAlign w:val="bottom"/>
            <w:hideMark/>
          </w:tcPr>
          <w:p w14:paraId="193FA328" w14:textId="77777777" w:rsidR="002C07B3" w:rsidRPr="002C07B3" w:rsidRDefault="002C07B3" w:rsidP="002C07B3">
            <w:pPr>
              <w:overflowPunct/>
              <w:autoSpaceDE/>
              <w:autoSpaceDN/>
              <w:adjustRightInd/>
              <w:spacing w:before="0" w:after="0"/>
              <w:ind w:left="0"/>
              <w:textAlignment w:val="auto"/>
              <w:rPr>
                <w:rFonts w:ascii="Arial Narrow" w:hAnsi="Arial Narrow" w:cs="Calibri"/>
                <w:color w:val="000000"/>
                <w:lang w:eastAsia="sl-SI"/>
              </w:rPr>
            </w:pPr>
            <w:r w:rsidRPr="002C07B3">
              <w:rPr>
                <w:rFonts w:ascii="Arial Narrow" w:hAnsi="Arial Narrow" w:cs="Calibri"/>
                <w:color w:val="000000"/>
                <w:lang w:eastAsia="sl-SI"/>
              </w:rPr>
              <w:t>NEDAVČNI PRIHODKI</w:t>
            </w:r>
          </w:p>
        </w:tc>
        <w:tc>
          <w:tcPr>
            <w:tcW w:w="1451" w:type="dxa"/>
            <w:tcBorders>
              <w:top w:val="nil"/>
              <w:left w:val="nil"/>
              <w:bottom w:val="single" w:sz="4" w:space="0" w:color="auto"/>
              <w:right w:val="single" w:sz="4" w:space="0" w:color="auto"/>
            </w:tcBorders>
            <w:shd w:val="clear" w:color="000000" w:fill="FFFFFF"/>
            <w:noWrap/>
            <w:vAlign w:val="bottom"/>
            <w:hideMark/>
          </w:tcPr>
          <w:p w14:paraId="3962FAC4"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1.650.770,85</w:t>
            </w:r>
          </w:p>
        </w:tc>
        <w:tc>
          <w:tcPr>
            <w:tcW w:w="1318" w:type="dxa"/>
            <w:tcBorders>
              <w:top w:val="nil"/>
              <w:left w:val="nil"/>
              <w:bottom w:val="single" w:sz="4" w:space="0" w:color="auto"/>
              <w:right w:val="single" w:sz="4" w:space="0" w:color="auto"/>
            </w:tcBorders>
            <w:shd w:val="clear" w:color="000000" w:fill="FFFFFF"/>
            <w:noWrap/>
            <w:vAlign w:val="bottom"/>
            <w:hideMark/>
          </w:tcPr>
          <w:p w14:paraId="253B04C0"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1.737.379,47</w:t>
            </w:r>
          </w:p>
        </w:tc>
        <w:tc>
          <w:tcPr>
            <w:tcW w:w="1318" w:type="dxa"/>
            <w:tcBorders>
              <w:top w:val="nil"/>
              <w:left w:val="nil"/>
              <w:bottom w:val="single" w:sz="4" w:space="0" w:color="auto"/>
              <w:right w:val="single" w:sz="4" w:space="0" w:color="auto"/>
            </w:tcBorders>
            <w:shd w:val="clear" w:color="000000" w:fill="FFFFFF"/>
            <w:noWrap/>
            <w:vAlign w:val="bottom"/>
            <w:hideMark/>
          </w:tcPr>
          <w:p w14:paraId="64320188"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1.823.229,27</w:t>
            </w:r>
          </w:p>
        </w:tc>
        <w:tc>
          <w:tcPr>
            <w:tcW w:w="1318" w:type="dxa"/>
            <w:tcBorders>
              <w:top w:val="nil"/>
              <w:left w:val="nil"/>
              <w:bottom w:val="single" w:sz="4" w:space="0" w:color="auto"/>
              <w:right w:val="single" w:sz="4" w:space="0" w:color="auto"/>
            </w:tcBorders>
            <w:shd w:val="clear" w:color="000000" w:fill="FFFFFF"/>
            <w:noWrap/>
            <w:vAlign w:val="bottom"/>
            <w:hideMark/>
          </w:tcPr>
          <w:p w14:paraId="6D7198B1"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1.762.515,73</w:t>
            </w:r>
          </w:p>
        </w:tc>
        <w:tc>
          <w:tcPr>
            <w:tcW w:w="1318" w:type="dxa"/>
            <w:tcBorders>
              <w:top w:val="nil"/>
              <w:left w:val="nil"/>
              <w:bottom w:val="single" w:sz="4" w:space="0" w:color="auto"/>
              <w:right w:val="single" w:sz="4" w:space="0" w:color="auto"/>
            </w:tcBorders>
            <w:shd w:val="clear" w:color="000000" w:fill="FFFFFF"/>
            <w:noWrap/>
            <w:vAlign w:val="bottom"/>
            <w:hideMark/>
          </w:tcPr>
          <w:p w14:paraId="39FBB9C9"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1.781.173,54</w:t>
            </w:r>
          </w:p>
        </w:tc>
      </w:tr>
      <w:tr w:rsidR="002C07B3" w:rsidRPr="002C07B3" w14:paraId="6D5A9FB6" w14:textId="77777777" w:rsidTr="002C079C">
        <w:trPr>
          <w:trHeight w:val="389"/>
        </w:trPr>
        <w:tc>
          <w:tcPr>
            <w:tcW w:w="676" w:type="dxa"/>
            <w:tcBorders>
              <w:top w:val="nil"/>
              <w:left w:val="single" w:sz="4" w:space="0" w:color="auto"/>
              <w:bottom w:val="single" w:sz="4" w:space="0" w:color="auto"/>
              <w:right w:val="single" w:sz="4" w:space="0" w:color="auto"/>
            </w:tcBorders>
            <w:shd w:val="clear" w:color="000000" w:fill="FFFFFF"/>
            <w:noWrap/>
            <w:vAlign w:val="bottom"/>
            <w:hideMark/>
          </w:tcPr>
          <w:p w14:paraId="3C0D4E0C" w14:textId="77777777" w:rsidR="002C07B3" w:rsidRPr="002C07B3" w:rsidRDefault="002C07B3" w:rsidP="002C07B3">
            <w:pPr>
              <w:overflowPunct/>
              <w:autoSpaceDE/>
              <w:autoSpaceDN/>
              <w:adjustRightInd/>
              <w:spacing w:before="0" w:after="0"/>
              <w:ind w:left="0"/>
              <w:textAlignment w:val="auto"/>
              <w:rPr>
                <w:rFonts w:ascii="Arial Narrow" w:hAnsi="Arial Narrow" w:cs="Calibri"/>
                <w:color w:val="000000"/>
                <w:lang w:eastAsia="sl-SI"/>
              </w:rPr>
            </w:pPr>
            <w:r w:rsidRPr="002C07B3">
              <w:rPr>
                <w:rFonts w:ascii="Arial Narrow" w:hAnsi="Arial Narrow" w:cs="Calibri"/>
                <w:color w:val="000000"/>
                <w:lang w:eastAsia="sl-SI"/>
              </w:rPr>
              <w:t>710</w:t>
            </w:r>
          </w:p>
        </w:tc>
        <w:tc>
          <w:tcPr>
            <w:tcW w:w="2863" w:type="dxa"/>
            <w:tcBorders>
              <w:top w:val="nil"/>
              <w:left w:val="nil"/>
              <w:bottom w:val="single" w:sz="4" w:space="0" w:color="auto"/>
              <w:right w:val="single" w:sz="4" w:space="0" w:color="auto"/>
            </w:tcBorders>
            <w:shd w:val="clear" w:color="000000" w:fill="FFFFFF"/>
            <w:noWrap/>
            <w:vAlign w:val="bottom"/>
            <w:hideMark/>
          </w:tcPr>
          <w:p w14:paraId="6577FF58" w14:textId="77777777" w:rsidR="002C07B3" w:rsidRPr="002C07B3" w:rsidRDefault="002C07B3" w:rsidP="002C07B3">
            <w:pPr>
              <w:overflowPunct/>
              <w:autoSpaceDE/>
              <w:autoSpaceDN/>
              <w:adjustRightInd/>
              <w:spacing w:before="0" w:after="0"/>
              <w:ind w:left="0"/>
              <w:textAlignment w:val="auto"/>
              <w:rPr>
                <w:rFonts w:ascii="Arial Narrow" w:hAnsi="Arial Narrow" w:cs="Calibri"/>
                <w:color w:val="000000"/>
                <w:lang w:eastAsia="sl-SI"/>
              </w:rPr>
            </w:pPr>
            <w:r w:rsidRPr="002C07B3">
              <w:rPr>
                <w:rFonts w:ascii="Arial Narrow" w:hAnsi="Arial Narrow" w:cs="Calibri"/>
                <w:color w:val="000000"/>
                <w:lang w:eastAsia="sl-SI"/>
              </w:rPr>
              <w:t>UDELEŽBA NA DOBIČKU IN DOHODKI OD PREMOŽENJA</w:t>
            </w:r>
          </w:p>
        </w:tc>
        <w:tc>
          <w:tcPr>
            <w:tcW w:w="1451" w:type="dxa"/>
            <w:tcBorders>
              <w:top w:val="nil"/>
              <w:left w:val="nil"/>
              <w:bottom w:val="single" w:sz="4" w:space="0" w:color="auto"/>
              <w:right w:val="single" w:sz="4" w:space="0" w:color="auto"/>
            </w:tcBorders>
            <w:shd w:val="clear" w:color="000000" w:fill="FFFFFF"/>
            <w:noWrap/>
            <w:vAlign w:val="bottom"/>
            <w:hideMark/>
          </w:tcPr>
          <w:p w14:paraId="478BBCC4"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1.333.325,05</w:t>
            </w:r>
          </w:p>
        </w:tc>
        <w:tc>
          <w:tcPr>
            <w:tcW w:w="1318" w:type="dxa"/>
            <w:tcBorders>
              <w:top w:val="nil"/>
              <w:left w:val="nil"/>
              <w:bottom w:val="single" w:sz="4" w:space="0" w:color="auto"/>
              <w:right w:val="single" w:sz="4" w:space="0" w:color="auto"/>
            </w:tcBorders>
            <w:shd w:val="clear" w:color="000000" w:fill="FFFFFF"/>
            <w:noWrap/>
            <w:vAlign w:val="bottom"/>
            <w:hideMark/>
          </w:tcPr>
          <w:p w14:paraId="56D59753"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1.447.278,36</w:t>
            </w:r>
          </w:p>
        </w:tc>
        <w:tc>
          <w:tcPr>
            <w:tcW w:w="1318" w:type="dxa"/>
            <w:tcBorders>
              <w:top w:val="nil"/>
              <w:left w:val="nil"/>
              <w:bottom w:val="single" w:sz="4" w:space="0" w:color="auto"/>
              <w:right w:val="single" w:sz="4" w:space="0" w:color="auto"/>
            </w:tcBorders>
            <w:shd w:val="clear" w:color="000000" w:fill="FFFFFF"/>
            <w:noWrap/>
            <w:vAlign w:val="bottom"/>
            <w:hideMark/>
          </w:tcPr>
          <w:p w14:paraId="5B1B291C"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1.448.913,64</w:t>
            </w:r>
          </w:p>
        </w:tc>
        <w:tc>
          <w:tcPr>
            <w:tcW w:w="1318" w:type="dxa"/>
            <w:tcBorders>
              <w:top w:val="nil"/>
              <w:left w:val="nil"/>
              <w:bottom w:val="single" w:sz="4" w:space="0" w:color="auto"/>
              <w:right w:val="single" w:sz="4" w:space="0" w:color="auto"/>
            </w:tcBorders>
            <w:shd w:val="clear" w:color="000000" w:fill="FFFFFF"/>
            <w:noWrap/>
            <w:vAlign w:val="bottom"/>
            <w:hideMark/>
          </w:tcPr>
          <w:p w14:paraId="3C050ED5"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1.300.624,30</w:t>
            </w:r>
          </w:p>
        </w:tc>
        <w:tc>
          <w:tcPr>
            <w:tcW w:w="1318" w:type="dxa"/>
            <w:tcBorders>
              <w:top w:val="nil"/>
              <w:left w:val="nil"/>
              <w:bottom w:val="single" w:sz="4" w:space="0" w:color="auto"/>
              <w:right w:val="single" w:sz="4" w:space="0" w:color="auto"/>
            </w:tcBorders>
            <w:shd w:val="clear" w:color="000000" w:fill="FFFFFF"/>
            <w:noWrap/>
            <w:vAlign w:val="bottom"/>
            <w:hideMark/>
          </w:tcPr>
          <w:p w14:paraId="2916DE4B"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1.320.571,85</w:t>
            </w:r>
          </w:p>
        </w:tc>
      </w:tr>
      <w:tr w:rsidR="002C07B3" w:rsidRPr="002C07B3" w14:paraId="5235F5E6" w14:textId="77777777" w:rsidTr="002C079C">
        <w:trPr>
          <w:trHeight w:val="389"/>
        </w:trPr>
        <w:tc>
          <w:tcPr>
            <w:tcW w:w="676" w:type="dxa"/>
            <w:tcBorders>
              <w:top w:val="nil"/>
              <w:left w:val="nil"/>
              <w:bottom w:val="nil"/>
              <w:right w:val="nil"/>
            </w:tcBorders>
            <w:shd w:val="clear" w:color="000000" w:fill="FFFFFF"/>
            <w:noWrap/>
            <w:vAlign w:val="bottom"/>
            <w:hideMark/>
          </w:tcPr>
          <w:p w14:paraId="48ADF95C" w14:textId="77777777" w:rsidR="002C07B3" w:rsidRPr="002C07B3" w:rsidRDefault="002C07B3" w:rsidP="002C07B3">
            <w:pPr>
              <w:overflowPunct/>
              <w:autoSpaceDE/>
              <w:autoSpaceDN/>
              <w:adjustRightInd/>
              <w:spacing w:before="0" w:after="0"/>
              <w:ind w:left="0"/>
              <w:textAlignment w:val="auto"/>
              <w:rPr>
                <w:rFonts w:ascii="Arial Narrow" w:hAnsi="Arial Narrow" w:cs="Calibri"/>
                <w:color w:val="000000"/>
                <w:lang w:eastAsia="sl-SI"/>
              </w:rPr>
            </w:pPr>
            <w:r w:rsidRPr="002C07B3">
              <w:rPr>
                <w:rFonts w:ascii="Arial Narrow" w:hAnsi="Arial Narrow" w:cs="Calibri"/>
                <w:color w:val="000000"/>
                <w:lang w:eastAsia="sl-SI"/>
              </w:rPr>
              <w:lastRenderedPageBreak/>
              <w:t>7100</w:t>
            </w:r>
          </w:p>
        </w:tc>
        <w:tc>
          <w:tcPr>
            <w:tcW w:w="2863" w:type="dxa"/>
            <w:tcBorders>
              <w:top w:val="nil"/>
              <w:left w:val="nil"/>
              <w:bottom w:val="nil"/>
              <w:right w:val="nil"/>
            </w:tcBorders>
            <w:shd w:val="clear" w:color="000000" w:fill="FFFFFF"/>
            <w:noWrap/>
            <w:vAlign w:val="bottom"/>
            <w:hideMark/>
          </w:tcPr>
          <w:p w14:paraId="55441C28" w14:textId="77777777" w:rsidR="002C07B3" w:rsidRPr="002C07B3" w:rsidRDefault="002C07B3" w:rsidP="002C07B3">
            <w:pPr>
              <w:overflowPunct/>
              <w:autoSpaceDE/>
              <w:autoSpaceDN/>
              <w:adjustRightInd/>
              <w:spacing w:before="0" w:after="0"/>
              <w:ind w:left="0"/>
              <w:textAlignment w:val="auto"/>
              <w:rPr>
                <w:rFonts w:ascii="Arial Narrow" w:hAnsi="Arial Narrow" w:cs="Calibri"/>
                <w:color w:val="000000"/>
                <w:lang w:eastAsia="sl-SI"/>
              </w:rPr>
            </w:pPr>
            <w:r w:rsidRPr="002C07B3">
              <w:rPr>
                <w:rFonts w:ascii="Arial Narrow" w:hAnsi="Arial Narrow" w:cs="Calibri"/>
                <w:color w:val="000000"/>
                <w:lang w:eastAsia="sl-SI"/>
              </w:rPr>
              <w:t>PRIHODKI OD UDELEŽBE NA DOBIČKU IN DIVIDEND TER PRESEŽKOV</w:t>
            </w:r>
          </w:p>
        </w:tc>
        <w:tc>
          <w:tcPr>
            <w:tcW w:w="1451" w:type="dxa"/>
            <w:tcBorders>
              <w:top w:val="nil"/>
              <w:left w:val="nil"/>
              <w:bottom w:val="nil"/>
              <w:right w:val="nil"/>
            </w:tcBorders>
            <w:shd w:val="clear" w:color="000000" w:fill="FFFFFF"/>
            <w:noWrap/>
            <w:vAlign w:val="bottom"/>
            <w:hideMark/>
          </w:tcPr>
          <w:p w14:paraId="30F90D4A"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0,00</w:t>
            </w:r>
          </w:p>
        </w:tc>
        <w:tc>
          <w:tcPr>
            <w:tcW w:w="1318" w:type="dxa"/>
            <w:tcBorders>
              <w:top w:val="nil"/>
              <w:left w:val="nil"/>
              <w:bottom w:val="nil"/>
              <w:right w:val="nil"/>
            </w:tcBorders>
            <w:shd w:val="clear" w:color="000000" w:fill="FFFFFF"/>
            <w:noWrap/>
            <w:vAlign w:val="bottom"/>
            <w:hideMark/>
          </w:tcPr>
          <w:p w14:paraId="5D7F92CB"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0,00</w:t>
            </w:r>
          </w:p>
        </w:tc>
        <w:tc>
          <w:tcPr>
            <w:tcW w:w="1318" w:type="dxa"/>
            <w:tcBorders>
              <w:top w:val="nil"/>
              <w:left w:val="nil"/>
              <w:bottom w:val="nil"/>
              <w:right w:val="nil"/>
            </w:tcBorders>
            <w:shd w:val="clear" w:color="000000" w:fill="FFFFFF"/>
            <w:noWrap/>
            <w:vAlign w:val="bottom"/>
            <w:hideMark/>
          </w:tcPr>
          <w:p w14:paraId="022F5775"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70.000,00</w:t>
            </w:r>
          </w:p>
        </w:tc>
        <w:tc>
          <w:tcPr>
            <w:tcW w:w="1318" w:type="dxa"/>
            <w:tcBorders>
              <w:top w:val="nil"/>
              <w:left w:val="nil"/>
              <w:bottom w:val="nil"/>
              <w:right w:val="nil"/>
            </w:tcBorders>
            <w:shd w:val="clear" w:color="000000" w:fill="FFFFFF"/>
            <w:noWrap/>
            <w:vAlign w:val="bottom"/>
            <w:hideMark/>
          </w:tcPr>
          <w:p w14:paraId="6D3AD195"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0,00</w:t>
            </w:r>
          </w:p>
        </w:tc>
        <w:tc>
          <w:tcPr>
            <w:tcW w:w="1318" w:type="dxa"/>
            <w:tcBorders>
              <w:top w:val="nil"/>
              <w:left w:val="nil"/>
              <w:bottom w:val="nil"/>
              <w:right w:val="nil"/>
            </w:tcBorders>
            <w:shd w:val="clear" w:color="000000" w:fill="FFFFFF"/>
            <w:noWrap/>
            <w:vAlign w:val="bottom"/>
            <w:hideMark/>
          </w:tcPr>
          <w:p w14:paraId="0487362C"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0,00</w:t>
            </w:r>
          </w:p>
        </w:tc>
      </w:tr>
      <w:tr w:rsidR="002C07B3" w:rsidRPr="002C07B3" w14:paraId="27976CFC" w14:textId="77777777" w:rsidTr="002C079C">
        <w:trPr>
          <w:trHeight w:val="389"/>
        </w:trPr>
        <w:tc>
          <w:tcPr>
            <w:tcW w:w="676" w:type="dxa"/>
            <w:tcBorders>
              <w:top w:val="nil"/>
              <w:left w:val="nil"/>
              <w:bottom w:val="nil"/>
              <w:right w:val="nil"/>
            </w:tcBorders>
            <w:shd w:val="clear" w:color="000000" w:fill="FFFFFF"/>
            <w:noWrap/>
            <w:vAlign w:val="bottom"/>
            <w:hideMark/>
          </w:tcPr>
          <w:p w14:paraId="7B275011" w14:textId="77777777" w:rsidR="002C07B3" w:rsidRPr="002C07B3" w:rsidRDefault="002C07B3" w:rsidP="002C07B3">
            <w:pPr>
              <w:overflowPunct/>
              <w:autoSpaceDE/>
              <w:autoSpaceDN/>
              <w:adjustRightInd/>
              <w:spacing w:before="0" w:after="0"/>
              <w:ind w:left="0"/>
              <w:textAlignment w:val="auto"/>
              <w:rPr>
                <w:rFonts w:ascii="Arial Narrow" w:hAnsi="Arial Narrow" w:cs="Calibri"/>
                <w:color w:val="000000"/>
                <w:lang w:eastAsia="sl-SI"/>
              </w:rPr>
            </w:pPr>
            <w:r w:rsidRPr="002C07B3">
              <w:rPr>
                <w:rFonts w:ascii="Arial Narrow" w:hAnsi="Arial Narrow" w:cs="Calibri"/>
                <w:color w:val="000000"/>
                <w:lang w:eastAsia="sl-SI"/>
              </w:rPr>
              <w:t>7102</w:t>
            </w:r>
          </w:p>
        </w:tc>
        <w:tc>
          <w:tcPr>
            <w:tcW w:w="2863" w:type="dxa"/>
            <w:tcBorders>
              <w:top w:val="nil"/>
              <w:left w:val="nil"/>
              <w:bottom w:val="nil"/>
              <w:right w:val="nil"/>
            </w:tcBorders>
            <w:shd w:val="clear" w:color="000000" w:fill="FFFFFF"/>
            <w:noWrap/>
            <w:vAlign w:val="bottom"/>
            <w:hideMark/>
          </w:tcPr>
          <w:p w14:paraId="2E37A260" w14:textId="77777777" w:rsidR="002C07B3" w:rsidRPr="002C07B3" w:rsidRDefault="002C07B3" w:rsidP="002C07B3">
            <w:pPr>
              <w:overflowPunct/>
              <w:autoSpaceDE/>
              <w:autoSpaceDN/>
              <w:adjustRightInd/>
              <w:spacing w:before="0" w:after="0"/>
              <w:ind w:left="0"/>
              <w:textAlignment w:val="auto"/>
              <w:rPr>
                <w:rFonts w:ascii="Arial Narrow" w:hAnsi="Arial Narrow" w:cs="Calibri"/>
                <w:color w:val="000000"/>
                <w:lang w:eastAsia="sl-SI"/>
              </w:rPr>
            </w:pPr>
            <w:r w:rsidRPr="002C07B3">
              <w:rPr>
                <w:rFonts w:ascii="Arial Narrow" w:hAnsi="Arial Narrow" w:cs="Calibri"/>
                <w:color w:val="000000"/>
                <w:lang w:eastAsia="sl-SI"/>
              </w:rPr>
              <w:t>PRIHODKI OD OBRESTI</w:t>
            </w:r>
          </w:p>
        </w:tc>
        <w:tc>
          <w:tcPr>
            <w:tcW w:w="1451" w:type="dxa"/>
            <w:tcBorders>
              <w:top w:val="nil"/>
              <w:left w:val="nil"/>
              <w:bottom w:val="nil"/>
              <w:right w:val="nil"/>
            </w:tcBorders>
            <w:shd w:val="clear" w:color="000000" w:fill="FFFFFF"/>
            <w:noWrap/>
            <w:vAlign w:val="bottom"/>
            <w:hideMark/>
          </w:tcPr>
          <w:p w14:paraId="275CFCA4"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5.393,68</w:t>
            </w:r>
          </w:p>
        </w:tc>
        <w:tc>
          <w:tcPr>
            <w:tcW w:w="1318" w:type="dxa"/>
            <w:tcBorders>
              <w:top w:val="nil"/>
              <w:left w:val="nil"/>
              <w:bottom w:val="nil"/>
              <w:right w:val="nil"/>
            </w:tcBorders>
            <w:shd w:val="clear" w:color="000000" w:fill="FFFFFF"/>
            <w:noWrap/>
            <w:vAlign w:val="bottom"/>
            <w:hideMark/>
          </w:tcPr>
          <w:p w14:paraId="3554E929"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-148,74</w:t>
            </w:r>
          </w:p>
        </w:tc>
        <w:tc>
          <w:tcPr>
            <w:tcW w:w="1318" w:type="dxa"/>
            <w:tcBorders>
              <w:top w:val="nil"/>
              <w:left w:val="nil"/>
              <w:bottom w:val="nil"/>
              <w:right w:val="nil"/>
            </w:tcBorders>
            <w:shd w:val="clear" w:color="000000" w:fill="FFFFFF"/>
            <w:noWrap/>
            <w:vAlign w:val="bottom"/>
            <w:hideMark/>
          </w:tcPr>
          <w:p w14:paraId="15818B9C"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0,00</w:t>
            </w:r>
          </w:p>
        </w:tc>
        <w:tc>
          <w:tcPr>
            <w:tcW w:w="1318" w:type="dxa"/>
            <w:tcBorders>
              <w:top w:val="nil"/>
              <w:left w:val="nil"/>
              <w:bottom w:val="nil"/>
              <w:right w:val="nil"/>
            </w:tcBorders>
            <w:shd w:val="clear" w:color="000000" w:fill="FFFFFF"/>
            <w:noWrap/>
            <w:vAlign w:val="bottom"/>
            <w:hideMark/>
          </w:tcPr>
          <w:p w14:paraId="25D59E9D"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380,02</w:t>
            </w:r>
          </w:p>
        </w:tc>
        <w:tc>
          <w:tcPr>
            <w:tcW w:w="1318" w:type="dxa"/>
            <w:tcBorders>
              <w:top w:val="nil"/>
              <w:left w:val="nil"/>
              <w:bottom w:val="nil"/>
              <w:right w:val="nil"/>
            </w:tcBorders>
            <w:shd w:val="clear" w:color="000000" w:fill="FFFFFF"/>
            <w:noWrap/>
            <w:vAlign w:val="bottom"/>
            <w:hideMark/>
          </w:tcPr>
          <w:p w14:paraId="0F32B6B1"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1.130,49</w:t>
            </w:r>
          </w:p>
        </w:tc>
      </w:tr>
      <w:tr w:rsidR="002C07B3" w:rsidRPr="002C07B3" w14:paraId="18CAC0BC" w14:textId="77777777" w:rsidTr="002C079C">
        <w:trPr>
          <w:trHeight w:val="389"/>
        </w:trPr>
        <w:tc>
          <w:tcPr>
            <w:tcW w:w="676" w:type="dxa"/>
            <w:tcBorders>
              <w:top w:val="nil"/>
              <w:left w:val="nil"/>
              <w:bottom w:val="nil"/>
              <w:right w:val="nil"/>
            </w:tcBorders>
            <w:shd w:val="clear" w:color="000000" w:fill="FFFFFF"/>
            <w:noWrap/>
            <w:vAlign w:val="bottom"/>
            <w:hideMark/>
          </w:tcPr>
          <w:p w14:paraId="773CBA5D" w14:textId="77777777" w:rsidR="002C07B3" w:rsidRPr="002C07B3" w:rsidRDefault="002C07B3" w:rsidP="002C07B3">
            <w:pPr>
              <w:overflowPunct/>
              <w:autoSpaceDE/>
              <w:autoSpaceDN/>
              <w:adjustRightInd/>
              <w:spacing w:before="0" w:after="0"/>
              <w:ind w:left="0"/>
              <w:textAlignment w:val="auto"/>
              <w:rPr>
                <w:rFonts w:ascii="Arial Narrow" w:hAnsi="Arial Narrow" w:cs="Calibri"/>
                <w:color w:val="000000"/>
                <w:lang w:eastAsia="sl-SI"/>
              </w:rPr>
            </w:pPr>
            <w:r w:rsidRPr="002C07B3">
              <w:rPr>
                <w:rFonts w:ascii="Arial Narrow" w:hAnsi="Arial Narrow" w:cs="Calibri"/>
                <w:color w:val="000000"/>
                <w:lang w:eastAsia="sl-SI"/>
              </w:rPr>
              <w:t>7103</w:t>
            </w:r>
          </w:p>
        </w:tc>
        <w:tc>
          <w:tcPr>
            <w:tcW w:w="2863" w:type="dxa"/>
            <w:tcBorders>
              <w:top w:val="nil"/>
              <w:left w:val="nil"/>
              <w:bottom w:val="nil"/>
              <w:right w:val="nil"/>
            </w:tcBorders>
            <w:shd w:val="clear" w:color="000000" w:fill="FFFFFF"/>
            <w:noWrap/>
            <w:vAlign w:val="bottom"/>
            <w:hideMark/>
          </w:tcPr>
          <w:p w14:paraId="6FC6722D" w14:textId="77777777" w:rsidR="002C07B3" w:rsidRPr="002C07B3" w:rsidRDefault="002C07B3" w:rsidP="002C07B3">
            <w:pPr>
              <w:overflowPunct/>
              <w:autoSpaceDE/>
              <w:autoSpaceDN/>
              <w:adjustRightInd/>
              <w:spacing w:before="0" w:after="0"/>
              <w:ind w:left="0"/>
              <w:textAlignment w:val="auto"/>
              <w:rPr>
                <w:rFonts w:ascii="Arial Narrow" w:hAnsi="Arial Narrow" w:cs="Calibri"/>
                <w:color w:val="000000"/>
                <w:lang w:eastAsia="sl-SI"/>
              </w:rPr>
            </w:pPr>
            <w:r w:rsidRPr="002C07B3">
              <w:rPr>
                <w:rFonts w:ascii="Arial Narrow" w:hAnsi="Arial Narrow" w:cs="Calibri"/>
                <w:color w:val="000000"/>
                <w:lang w:eastAsia="sl-SI"/>
              </w:rPr>
              <w:t>PRIHODKI OD PREMOŽENJA</w:t>
            </w:r>
          </w:p>
        </w:tc>
        <w:tc>
          <w:tcPr>
            <w:tcW w:w="1451" w:type="dxa"/>
            <w:tcBorders>
              <w:top w:val="nil"/>
              <w:left w:val="nil"/>
              <w:bottom w:val="nil"/>
              <w:right w:val="nil"/>
            </w:tcBorders>
            <w:shd w:val="clear" w:color="000000" w:fill="FFFFFF"/>
            <w:noWrap/>
            <w:vAlign w:val="bottom"/>
            <w:hideMark/>
          </w:tcPr>
          <w:p w14:paraId="2B1713DF"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1.327.931,37</w:t>
            </w:r>
          </w:p>
        </w:tc>
        <w:tc>
          <w:tcPr>
            <w:tcW w:w="1318" w:type="dxa"/>
            <w:tcBorders>
              <w:top w:val="nil"/>
              <w:left w:val="nil"/>
              <w:bottom w:val="nil"/>
              <w:right w:val="nil"/>
            </w:tcBorders>
            <w:shd w:val="clear" w:color="000000" w:fill="FFFFFF"/>
            <w:noWrap/>
            <w:vAlign w:val="bottom"/>
            <w:hideMark/>
          </w:tcPr>
          <w:p w14:paraId="2F621EAA"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1.447.427,10</w:t>
            </w:r>
          </w:p>
        </w:tc>
        <w:tc>
          <w:tcPr>
            <w:tcW w:w="1318" w:type="dxa"/>
            <w:tcBorders>
              <w:top w:val="nil"/>
              <w:left w:val="nil"/>
              <w:bottom w:val="nil"/>
              <w:right w:val="nil"/>
            </w:tcBorders>
            <w:shd w:val="clear" w:color="000000" w:fill="FFFFFF"/>
            <w:noWrap/>
            <w:vAlign w:val="bottom"/>
            <w:hideMark/>
          </w:tcPr>
          <w:p w14:paraId="623F32A0"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1.378.913,64</w:t>
            </w:r>
          </w:p>
        </w:tc>
        <w:tc>
          <w:tcPr>
            <w:tcW w:w="1318" w:type="dxa"/>
            <w:tcBorders>
              <w:top w:val="nil"/>
              <w:left w:val="nil"/>
              <w:bottom w:val="nil"/>
              <w:right w:val="nil"/>
            </w:tcBorders>
            <w:shd w:val="clear" w:color="000000" w:fill="FFFFFF"/>
            <w:noWrap/>
            <w:vAlign w:val="bottom"/>
            <w:hideMark/>
          </w:tcPr>
          <w:p w14:paraId="2D862048"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1.300.244,28</w:t>
            </w:r>
          </w:p>
        </w:tc>
        <w:tc>
          <w:tcPr>
            <w:tcW w:w="1318" w:type="dxa"/>
            <w:tcBorders>
              <w:top w:val="nil"/>
              <w:left w:val="nil"/>
              <w:bottom w:val="nil"/>
              <w:right w:val="nil"/>
            </w:tcBorders>
            <w:shd w:val="clear" w:color="000000" w:fill="FFFFFF"/>
            <w:noWrap/>
            <w:vAlign w:val="bottom"/>
            <w:hideMark/>
          </w:tcPr>
          <w:p w14:paraId="0D91432D"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1.319.441,36</w:t>
            </w:r>
          </w:p>
        </w:tc>
      </w:tr>
      <w:tr w:rsidR="002C07B3" w:rsidRPr="002C07B3" w14:paraId="12BBFABE" w14:textId="77777777" w:rsidTr="002C079C">
        <w:trPr>
          <w:trHeight w:val="389"/>
        </w:trPr>
        <w:tc>
          <w:tcPr>
            <w:tcW w:w="6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50A64B" w14:textId="77777777" w:rsidR="002C07B3" w:rsidRPr="002C07B3" w:rsidRDefault="002C07B3" w:rsidP="002C07B3">
            <w:pPr>
              <w:overflowPunct/>
              <w:autoSpaceDE/>
              <w:autoSpaceDN/>
              <w:adjustRightInd/>
              <w:spacing w:before="0" w:after="0"/>
              <w:ind w:left="0"/>
              <w:textAlignment w:val="auto"/>
              <w:rPr>
                <w:rFonts w:ascii="Arial Narrow" w:hAnsi="Arial Narrow" w:cs="Calibri"/>
                <w:color w:val="000000"/>
                <w:lang w:eastAsia="sl-SI"/>
              </w:rPr>
            </w:pPr>
            <w:r w:rsidRPr="002C07B3">
              <w:rPr>
                <w:rFonts w:ascii="Arial Narrow" w:hAnsi="Arial Narrow" w:cs="Calibri"/>
                <w:color w:val="000000"/>
                <w:lang w:eastAsia="sl-SI"/>
              </w:rPr>
              <w:t>711</w:t>
            </w:r>
          </w:p>
        </w:tc>
        <w:tc>
          <w:tcPr>
            <w:tcW w:w="2863" w:type="dxa"/>
            <w:tcBorders>
              <w:top w:val="single" w:sz="4" w:space="0" w:color="auto"/>
              <w:left w:val="nil"/>
              <w:bottom w:val="single" w:sz="4" w:space="0" w:color="auto"/>
              <w:right w:val="single" w:sz="4" w:space="0" w:color="auto"/>
            </w:tcBorders>
            <w:shd w:val="clear" w:color="000000" w:fill="FFFFFF"/>
            <w:noWrap/>
            <w:vAlign w:val="bottom"/>
            <w:hideMark/>
          </w:tcPr>
          <w:p w14:paraId="72085559" w14:textId="77777777" w:rsidR="002C07B3" w:rsidRPr="002C07B3" w:rsidRDefault="002C07B3" w:rsidP="002C07B3">
            <w:pPr>
              <w:overflowPunct/>
              <w:autoSpaceDE/>
              <w:autoSpaceDN/>
              <w:adjustRightInd/>
              <w:spacing w:before="0" w:after="0"/>
              <w:ind w:left="0"/>
              <w:textAlignment w:val="auto"/>
              <w:rPr>
                <w:rFonts w:ascii="Arial Narrow" w:hAnsi="Arial Narrow" w:cs="Calibri"/>
                <w:color w:val="000000"/>
                <w:lang w:eastAsia="sl-SI"/>
              </w:rPr>
            </w:pPr>
            <w:r w:rsidRPr="002C07B3">
              <w:rPr>
                <w:rFonts w:ascii="Arial Narrow" w:hAnsi="Arial Narrow" w:cs="Calibri"/>
                <w:color w:val="000000"/>
                <w:lang w:eastAsia="sl-SI"/>
              </w:rPr>
              <w:t>TAKSE IN PRISTOJBINE</w:t>
            </w:r>
          </w:p>
        </w:tc>
        <w:tc>
          <w:tcPr>
            <w:tcW w:w="1451" w:type="dxa"/>
            <w:tcBorders>
              <w:top w:val="single" w:sz="4" w:space="0" w:color="auto"/>
              <w:left w:val="nil"/>
              <w:bottom w:val="single" w:sz="4" w:space="0" w:color="auto"/>
              <w:right w:val="single" w:sz="4" w:space="0" w:color="auto"/>
            </w:tcBorders>
            <w:shd w:val="clear" w:color="000000" w:fill="FFFFFF"/>
            <w:noWrap/>
            <w:vAlign w:val="bottom"/>
            <w:hideMark/>
          </w:tcPr>
          <w:p w14:paraId="44BF29D3"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9.672,88</w:t>
            </w:r>
          </w:p>
        </w:tc>
        <w:tc>
          <w:tcPr>
            <w:tcW w:w="1318" w:type="dxa"/>
            <w:tcBorders>
              <w:top w:val="single" w:sz="4" w:space="0" w:color="auto"/>
              <w:left w:val="nil"/>
              <w:bottom w:val="single" w:sz="4" w:space="0" w:color="auto"/>
              <w:right w:val="single" w:sz="4" w:space="0" w:color="auto"/>
            </w:tcBorders>
            <w:shd w:val="clear" w:color="000000" w:fill="FFFFFF"/>
            <w:noWrap/>
            <w:vAlign w:val="bottom"/>
            <w:hideMark/>
          </w:tcPr>
          <w:p w14:paraId="74B44C1B"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9.896,74</w:t>
            </w:r>
          </w:p>
        </w:tc>
        <w:tc>
          <w:tcPr>
            <w:tcW w:w="1318" w:type="dxa"/>
            <w:tcBorders>
              <w:top w:val="single" w:sz="4" w:space="0" w:color="auto"/>
              <w:left w:val="nil"/>
              <w:bottom w:val="single" w:sz="4" w:space="0" w:color="auto"/>
              <w:right w:val="single" w:sz="4" w:space="0" w:color="auto"/>
            </w:tcBorders>
            <w:shd w:val="clear" w:color="000000" w:fill="FFFFFF"/>
            <w:noWrap/>
            <w:vAlign w:val="bottom"/>
            <w:hideMark/>
          </w:tcPr>
          <w:p w14:paraId="43D89A73"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10.297,12</w:t>
            </w:r>
          </w:p>
        </w:tc>
        <w:tc>
          <w:tcPr>
            <w:tcW w:w="1318" w:type="dxa"/>
            <w:tcBorders>
              <w:top w:val="single" w:sz="4" w:space="0" w:color="auto"/>
              <w:left w:val="nil"/>
              <w:bottom w:val="single" w:sz="4" w:space="0" w:color="auto"/>
              <w:right w:val="single" w:sz="4" w:space="0" w:color="auto"/>
            </w:tcBorders>
            <w:shd w:val="clear" w:color="000000" w:fill="FFFFFF"/>
            <w:noWrap/>
            <w:vAlign w:val="bottom"/>
            <w:hideMark/>
          </w:tcPr>
          <w:p w14:paraId="67AA0451"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10.732,10</w:t>
            </w:r>
          </w:p>
        </w:tc>
        <w:tc>
          <w:tcPr>
            <w:tcW w:w="1318" w:type="dxa"/>
            <w:tcBorders>
              <w:top w:val="single" w:sz="4" w:space="0" w:color="auto"/>
              <w:left w:val="nil"/>
              <w:bottom w:val="single" w:sz="4" w:space="0" w:color="auto"/>
              <w:right w:val="single" w:sz="4" w:space="0" w:color="auto"/>
            </w:tcBorders>
            <w:shd w:val="clear" w:color="000000" w:fill="FFFFFF"/>
            <w:noWrap/>
            <w:vAlign w:val="bottom"/>
            <w:hideMark/>
          </w:tcPr>
          <w:p w14:paraId="00748FC4"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16.155,11</w:t>
            </w:r>
          </w:p>
        </w:tc>
      </w:tr>
      <w:tr w:rsidR="002C07B3" w:rsidRPr="002C07B3" w14:paraId="72BF5167" w14:textId="77777777" w:rsidTr="002C079C">
        <w:trPr>
          <w:trHeight w:val="389"/>
        </w:trPr>
        <w:tc>
          <w:tcPr>
            <w:tcW w:w="676" w:type="dxa"/>
            <w:tcBorders>
              <w:top w:val="nil"/>
              <w:left w:val="nil"/>
              <w:bottom w:val="nil"/>
              <w:right w:val="nil"/>
            </w:tcBorders>
            <w:shd w:val="clear" w:color="000000" w:fill="FFFFFF"/>
            <w:noWrap/>
            <w:vAlign w:val="bottom"/>
            <w:hideMark/>
          </w:tcPr>
          <w:p w14:paraId="508F08C4" w14:textId="77777777" w:rsidR="002C07B3" w:rsidRPr="002C07B3" w:rsidRDefault="002C07B3" w:rsidP="002C07B3">
            <w:pPr>
              <w:overflowPunct/>
              <w:autoSpaceDE/>
              <w:autoSpaceDN/>
              <w:adjustRightInd/>
              <w:spacing w:before="0" w:after="0"/>
              <w:ind w:left="0"/>
              <w:textAlignment w:val="auto"/>
              <w:rPr>
                <w:rFonts w:ascii="Arial Narrow" w:hAnsi="Arial Narrow" w:cs="Calibri"/>
                <w:color w:val="000000"/>
                <w:lang w:eastAsia="sl-SI"/>
              </w:rPr>
            </w:pPr>
            <w:r w:rsidRPr="002C07B3">
              <w:rPr>
                <w:rFonts w:ascii="Arial Narrow" w:hAnsi="Arial Narrow" w:cs="Calibri"/>
                <w:color w:val="000000"/>
                <w:lang w:eastAsia="sl-SI"/>
              </w:rPr>
              <w:t>7111</w:t>
            </w:r>
          </w:p>
        </w:tc>
        <w:tc>
          <w:tcPr>
            <w:tcW w:w="2863" w:type="dxa"/>
            <w:tcBorders>
              <w:top w:val="nil"/>
              <w:left w:val="nil"/>
              <w:bottom w:val="nil"/>
              <w:right w:val="nil"/>
            </w:tcBorders>
            <w:shd w:val="clear" w:color="000000" w:fill="FFFFFF"/>
            <w:noWrap/>
            <w:vAlign w:val="bottom"/>
            <w:hideMark/>
          </w:tcPr>
          <w:p w14:paraId="1A501FF5" w14:textId="77777777" w:rsidR="002C07B3" w:rsidRPr="002C07B3" w:rsidRDefault="002C07B3" w:rsidP="002C07B3">
            <w:pPr>
              <w:overflowPunct/>
              <w:autoSpaceDE/>
              <w:autoSpaceDN/>
              <w:adjustRightInd/>
              <w:spacing w:before="0" w:after="0"/>
              <w:ind w:left="0"/>
              <w:textAlignment w:val="auto"/>
              <w:rPr>
                <w:rFonts w:ascii="Arial Narrow" w:hAnsi="Arial Narrow" w:cs="Calibri"/>
                <w:color w:val="000000"/>
                <w:lang w:eastAsia="sl-SI"/>
              </w:rPr>
            </w:pPr>
            <w:r w:rsidRPr="002C07B3">
              <w:rPr>
                <w:rFonts w:ascii="Arial Narrow" w:hAnsi="Arial Narrow" w:cs="Calibri"/>
                <w:color w:val="000000"/>
                <w:lang w:eastAsia="sl-SI"/>
              </w:rPr>
              <w:t>UPRAVNE TAKSE IN PRISTOJBINE</w:t>
            </w:r>
          </w:p>
        </w:tc>
        <w:tc>
          <w:tcPr>
            <w:tcW w:w="1451" w:type="dxa"/>
            <w:tcBorders>
              <w:top w:val="nil"/>
              <w:left w:val="nil"/>
              <w:bottom w:val="nil"/>
              <w:right w:val="nil"/>
            </w:tcBorders>
            <w:shd w:val="clear" w:color="000000" w:fill="FFFFFF"/>
            <w:noWrap/>
            <w:vAlign w:val="bottom"/>
            <w:hideMark/>
          </w:tcPr>
          <w:p w14:paraId="0EE6C695"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9.672,88</w:t>
            </w:r>
          </w:p>
        </w:tc>
        <w:tc>
          <w:tcPr>
            <w:tcW w:w="1318" w:type="dxa"/>
            <w:tcBorders>
              <w:top w:val="nil"/>
              <w:left w:val="nil"/>
              <w:bottom w:val="nil"/>
              <w:right w:val="nil"/>
            </w:tcBorders>
            <w:shd w:val="clear" w:color="000000" w:fill="FFFFFF"/>
            <w:noWrap/>
            <w:vAlign w:val="bottom"/>
            <w:hideMark/>
          </w:tcPr>
          <w:p w14:paraId="465D0E08"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9.896,74</w:t>
            </w:r>
          </w:p>
        </w:tc>
        <w:tc>
          <w:tcPr>
            <w:tcW w:w="1318" w:type="dxa"/>
            <w:tcBorders>
              <w:top w:val="nil"/>
              <w:left w:val="nil"/>
              <w:bottom w:val="nil"/>
              <w:right w:val="nil"/>
            </w:tcBorders>
            <w:shd w:val="clear" w:color="000000" w:fill="FFFFFF"/>
            <w:noWrap/>
            <w:vAlign w:val="bottom"/>
            <w:hideMark/>
          </w:tcPr>
          <w:p w14:paraId="7AF022D1"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10.297,12</w:t>
            </w:r>
          </w:p>
        </w:tc>
        <w:tc>
          <w:tcPr>
            <w:tcW w:w="1318" w:type="dxa"/>
            <w:tcBorders>
              <w:top w:val="nil"/>
              <w:left w:val="nil"/>
              <w:bottom w:val="nil"/>
              <w:right w:val="nil"/>
            </w:tcBorders>
            <w:shd w:val="clear" w:color="000000" w:fill="FFFFFF"/>
            <w:noWrap/>
            <w:vAlign w:val="bottom"/>
            <w:hideMark/>
          </w:tcPr>
          <w:p w14:paraId="6974AAED"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10.732,10</w:t>
            </w:r>
          </w:p>
        </w:tc>
        <w:tc>
          <w:tcPr>
            <w:tcW w:w="1318" w:type="dxa"/>
            <w:tcBorders>
              <w:top w:val="nil"/>
              <w:left w:val="nil"/>
              <w:bottom w:val="nil"/>
              <w:right w:val="nil"/>
            </w:tcBorders>
            <w:shd w:val="clear" w:color="000000" w:fill="FFFFFF"/>
            <w:noWrap/>
            <w:vAlign w:val="bottom"/>
            <w:hideMark/>
          </w:tcPr>
          <w:p w14:paraId="3BCE41CE"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16.155,11</w:t>
            </w:r>
          </w:p>
        </w:tc>
      </w:tr>
      <w:tr w:rsidR="002C07B3" w:rsidRPr="002C07B3" w14:paraId="56A6AC33" w14:textId="77777777" w:rsidTr="002C079C">
        <w:trPr>
          <w:trHeight w:val="389"/>
        </w:trPr>
        <w:tc>
          <w:tcPr>
            <w:tcW w:w="6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A2C6E4" w14:textId="77777777" w:rsidR="002C07B3" w:rsidRPr="002C07B3" w:rsidRDefault="002C07B3" w:rsidP="002C07B3">
            <w:pPr>
              <w:overflowPunct/>
              <w:autoSpaceDE/>
              <w:autoSpaceDN/>
              <w:adjustRightInd/>
              <w:spacing w:before="0" w:after="0"/>
              <w:ind w:left="0"/>
              <w:textAlignment w:val="auto"/>
              <w:rPr>
                <w:rFonts w:ascii="Arial Narrow" w:hAnsi="Arial Narrow" w:cs="Calibri"/>
                <w:color w:val="000000"/>
                <w:lang w:eastAsia="sl-SI"/>
              </w:rPr>
            </w:pPr>
            <w:r w:rsidRPr="002C07B3">
              <w:rPr>
                <w:rFonts w:ascii="Arial Narrow" w:hAnsi="Arial Narrow" w:cs="Calibri"/>
                <w:color w:val="000000"/>
                <w:lang w:eastAsia="sl-SI"/>
              </w:rPr>
              <w:t>712</w:t>
            </w:r>
          </w:p>
        </w:tc>
        <w:tc>
          <w:tcPr>
            <w:tcW w:w="2863" w:type="dxa"/>
            <w:tcBorders>
              <w:top w:val="single" w:sz="4" w:space="0" w:color="auto"/>
              <w:left w:val="nil"/>
              <w:bottom w:val="single" w:sz="4" w:space="0" w:color="auto"/>
              <w:right w:val="single" w:sz="4" w:space="0" w:color="auto"/>
            </w:tcBorders>
            <w:shd w:val="clear" w:color="000000" w:fill="FFFFFF"/>
            <w:noWrap/>
            <w:vAlign w:val="bottom"/>
            <w:hideMark/>
          </w:tcPr>
          <w:p w14:paraId="6FB4F703" w14:textId="77777777" w:rsidR="002C07B3" w:rsidRPr="002C07B3" w:rsidRDefault="002C07B3" w:rsidP="002C07B3">
            <w:pPr>
              <w:overflowPunct/>
              <w:autoSpaceDE/>
              <w:autoSpaceDN/>
              <w:adjustRightInd/>
              <w:spacing w:before="0" w:after="0"/>
              <w:ind w:left="0"/>
              <w:textAlignment w:val="auto"/>
              <w:rPr>
                <w:rFonts w:ascii="Arial Narrow" w:hAnsi="Arial Narrow" w:cs="Calibri"/>
                <w:color w:val="000000"/>
                <w:lang w:eastAsia="sl-SI"/>
              </w:rPr>
            </w:pPr>
            <w:r w:rsidRPr="002C07B3">
              <w:rPr>
                <w:rFonts w:ascii="Arial Narrow" w:hAnsi="Arial Narrow" w:cs="Calibri"/>
                <w:color w:val="000000"/>
                <w:lang w:eastAsia="sl-SI"/>
              </w:rPr>
              <w:t>DENARNE KAZNI</w:t>
            </w:r>
          </w:p>
        </w:tc>
        <w:tc>
          <w:tcPr>
            <w:tcW w:w="1451" w:type="dxa"/>
            <w:tcBorders>
              <w:top w:val="single" w:sz="4" w:space="0" w:color="auto"/>
              <w:left w:val="nil"/>
              <w:bottom w:val="single" w:sz="4" w:space="0" w:color="auto"/>
              <w:right w:val="single" w:sz="4" w:space="0" w:color="auto"/>
            </w:tcBorders>
            <w:shd w:val="clear" w:color="000000" w:fill="FFFFFF"/>
            <w:noWrap/>
            <w:vAlign w:val="bottom"/>
            <w:hideMark/>
          </w:tcPr>
          <w:p w14:paraId="0C75144C"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40.277,83</w:t>
            </w:r>
          </w:p>
        </w:tc>
        <w:tc>
          <w:tcPr>
            <w:tcW w:w="1318" w:type="dxa"/>
            <w:tcBorders>
              <w:top w:val="single" w:sz="4" w:space="0" w:color="auto"/>
              <w:left w:val="nil"/>
              <w:bottom w:val="single" w:sz="4" w:space="0" w:color="auto"/>
              <w:right w:val="single" w:sz="4" w:space="0" w:color="auto"/>
            </w:tcBorders>
            <w:shd w:val="clear" w:color="000000" w:fill="FFFFFF"/>
            <w:noWrap/>
            <w:vAlign w:val="bottom"/>
            <w:hideMark/>
          </w:tcPr>
          <w:p w14:paraId="029851CC"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45.388,93</w:t>
            </w:r>
          </w:p>
        </w:tc>
        <w:tc>
          <w:tcPr>
            <w:tcW w:w="1318" w:type="dxa"/>
            <w:tcBorders>
              <w:top w:val="single" w:sz="4" w:space="0" w:color="auto"/>
              <w:left w:val="nil"/>
              <w:bottom w:val="single" w:sz="4" w:space="0" w:color="auto"/>
              <w:right w:val="single" w:sz="4" w:space="0" w:color="auto"/>
            </w:tcBorders>
            <w:shd w:val="clear" w:color="000000" w:fill="FFFFFF"/>
            <w:noWrap/>
            <w:vAlign w:val="bottom"/>
            <w:hideMark/>
          </w:tcPr>
          <w:p w14:paraId="2886BCB4"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47.013,45</w:t>
            </w:r>
          </w:p>
        </w:tc>
        <w:tc>
          <w:tcPr>
            <w:tcW w:w="1318" w:type="dxa"/>
            <w:tcBorders>
              <w:top w:val="single" w:sz="4" w:space="0" w:color="auto"/>
              <w:left w:val="nil"/>
              <w:bottom w:val="single" w:sz="4" w:space="0" w:color="auto"/>
              <w:right w:val="single" w:sz="4" w:space="0" w:color="auto"/>
            </w:tcBorders>
            <w:shd w:val="clear" w:color="000000" w:fill="FFFFFF"/>
            <w:noWrap/>
            <w:vAlign w:val="bottom"/>
            <w:hideMark/>
          </w:tcPr>
          <w:p w14:paraId="540204B5"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64.906,30</w:t>
            </w:r>
          </w:p>
        </w:tc>
        <w:tc>
          <w:tcPr>
            <w:tcW w:w="1318" w:type="dxa"/>
            <w:tcBorders>
              <w:top w:val="single" w:sz="4" w:space="0" w:color="auto"/>
              <w:left w:val="nil"/>
              <w:bottom w:val="single" w:sz="4" w:space="0" w:color="auto"/>
              <w:right w:val="single" w:sz="4" w:space="0" w:color="auto"/>
            </w:tcBorders>
            <w:shd w:val="clear" w:color="000000" w:fill="FFFFFF"/>
            <w:noWrap/>
            <w:vAlign w:val="bottom"/>
            <w:hideMark/>
          </w:tcPr>
          <w:p w14:paraId="6C7B70E3"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116.009,69</w:t>
            </w:r>
          </w:p>
        </w:tc>
      </w:tr>
      <w:tr w:rsidR="002C07B3" w:rsidRPr="002C07B3" w14:paraId="5D2A00B3" w14:textId="77777777" w:rsidTr="002C079C">
        <w:trPr>
          <w:trHeight w:val="389"/>
        </w:trPr>
        <w:tc>
          <w:tcPr>
            <w:tcW w:w="676" w:type="dxa"/>
            <w:tcBorders>
              <w:top w:val="nil"/>
              <w:left w:val="nil"/>
              <w:bottom w:val="nil"/>
              <w:right w:val="nil"/>
            </w:tcBorders>
            <w:shd w:val="clear" w:color="000000" w:fill="FFFFFF"/>
            <w:noWrap/>
            <w:vAlign w:val="bottom"/>
            <w:hideMark/>
          </w:tcPr>
          <w:p w14:paraId="5329048E" w14:textId="77777777" w:rsidR="002C07B3" w:rsidRPr="002C07B3" w:rsidRDefault="002C07B3" w:rsidP="002C07B3">
            <w:pPr>
              <w:overflowPunct/>
              <w:autoSpaceDE/>
              <w:autoSpaceDN/>
              <w:adjustRightInd/>
              <w:spacing w:before="0" w:after="0"/>
              <w:ind w:left="0"/>
              <w:textAlignment w:val="auto"/>
              <w:rPr>
                <w:rFonts w:ascii="Arial Narrow" w:hAnsi="Arial Narrow" w:cs="Calibri"/>
                <w:color w:val="000000"/>
                <w:lang w:eastAsia="sl-SI"/>
              </w:rPr>
            </w:pPr>
            <w:r w:rsidRPr="002C07B3">
              <w:rPr>
                <w:rFonts w:ascii="Arial Narrow" w:hAnsi="Arial Narrow" w:cs="Calibri"/>
                <w:color w:val="000000"/>
                <w:lang w:eastAsia="sl-SI"/>
              </w:rPr>
              <w:t>7120</w:t>
            </w:r>
          </w:p>
        </w:tc>
        <w:tc>
          <w:tcPr>
            <w:tcW w:w="2863" w:type="dxa"/>
            <w:tcBorders>
              <w:top w:val="nil"/>
              <w:left w:val="nil"/>
              <w:bottom w:val="nil"/>
              <w:right w:val="nil"/>
            </w:tcBorders>
            <w:shd w:val="clear" w:color="000000" w:fill="FFFFFF"/>
            <w:noWrap/>
            <w:vAlign w:val="bottom"/>
            <w:hideMark/>
          </w:tcPr>
          <w:p w14:paraId="67A0A83B" w14:textId="77777777" w:rsidR="002C07B3" w:rsidRPr="002C07B3" w:rsidRDefault="002C07B3" w:rsidP="002C07B3">
            <w:pPr>
              <w:overflowPunct/>
              <w:autoSpaceDE/>
              <w:autoSpaceDN/>
              <w:adjustRightInd/>
              <w:spacing w:before="0" w:after="0"/>
              <w:ind w:left="0"/>
              <w:textAlignment w:val="auto"/>
              <w:rPr>
                <w:rFonts w:ascii="Arial Narrow" w:hAnsi="Arial Narrow" w:cs="Calibri"/>
                <w:color w:val="000000"/>
                <w:lang w:eastAsia="sl-SI"/>
              </w:rPr>
            </w:pPr>
            <w:r w:rsidRPr="002C07B3">
              <w:rPr>
                <w:rFonts w:ascii="Arial Narrow" w:hAnsi="Arial Narrow" w:cs="Calibri"/>
                <w:color w:val="000000"/>
                <w:lang w:eastAsia="sl-SI"/>
              </w:rPr>
              <w:t>DENARNE KAZNI</w:t>
            </w:r>
          </w:p>
        </w:tc>
        <w:tc>
          <w:tcPr>
            <w:tcW w:w="1451" w:type="dxa"/>
            <w:tcBorders>
              <w:top w:val="nil"/>
              <w:left w:val="nil"/>
              <w:bottom w:val="nil"/>
              <w:right w:val="nil"/>
            </w:tcBorders>
            <w:shd w:val="clear" w:color="000000" w:fill="FFFFFF"/>
            <w:noWrap/>
            <w:vAlign w:val="bottom"/>
            <w:hideMark/>
          </w:tcPr>
          <w:p w14:paraId="1962C7D0"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40.277,83</w:t>
            </w:r>
          </w:p>
        </w:tc>
        <w:tc>
          <w:tcPr>
            <w:tcW w:w="1318" w:type="dxa"/>
            <w:tcBorders>
              <w:top w:val="nil"/>
              <w:left w:val="nil"/>
              <w:bottom w:val="nil"/>
              <w:right w:val="nil"/>
            </w:tcBorders>
            <w:shd w:val="clear" w:color="000000" w:fill="FFFFFF"/>
            <w:noWrap/>
            <w:vAlign w:val="bottom"/>
            <w:hideMark/>
          </w:tcPr>
          <w:p w14:paraId="7D982B02"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45.388,93</w:t>
            </w:r>
          </w:p>
        </w:tc>
        <w:tc>
          <w:tcPr>
            <w:tcW w:w="1318" w:type="dxa"/>
            <w:tcBorders>
              <w:top w:val="nil"/>
              <w:left w:val="nil"/>
              <w:bottom w:val="nil"/>
              <w:right w:val="nil"/>
            </w:tcBorders>
            <w:shd w:val="clear" w:color="000000" w:fill="FFFFFF"/>
            <w:noWrap/>
            <w:vAlign w:val="bottom"/>
            <w:hideMark/>
          </w:tcPr>
          <w:p w14:paraId="51B6F19F"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47.013,45</w:t>
            </w:r>
          </w:p>
        </w:tc>
        <w:tc>
          <w:tcPr>
            <w:tcW w:w="1318" w:type="dxa"/>
            <w:tcBorders>
              <w:top w:val="nil"/>
              <w:left w:val="nil"/>
              <w:bottom w:val="nil"/>
              <w:right w:val="nil"/>
            </w:tcBorders>
            <w:shd w:val="clear" w:color="000000" w:fill="FFFFFF"/>
            <w:noWrap/>
            <w:vAlign w:val="bottom"/>
            <w:hideMark/>
          </w:tcPr>
          <w:p w14:paraId="72605160"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64.906,30</w:t>
            </w:r>
          </w:p>
        </w:tc>
        <w:tc>
          <w:tcPr>
            <w:tcW w:w="1318" w:type="dxa"/>
            <w:tcBorders>
              <w:top w:val="nil"/>
              <w:left w:val="nil"/>
              <w:bottom w:val="nil"/>
              <w:right w:val="nil"/>
            </w:tcBorders>
            <w:shd w:val="clear" w:color="000000" w:fill="FFFFFF"/>
            <w:noWrap/>
            <w:vAlign w:val="bottom"/>
            <w:hideMark/>
          </w:tcPr>
          <w:p w14:paraId="741ED04D"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116.009,69</w:t>
            </w:r>
          </w:p>
        </w:tc>
      </w:tr>
      <w:tr w:rsidR="002C07B3" w:rsidRPr="002C07B3" w14:paraId="07EEAC64" w14:textId="77777777" w:rsidTr="002C079C">
        <w:trPr>
          <w:trHeight w:val="389"/>
        </w:trPr>
        <w:tc>
          <w:tcPr>
            <w:tcW w:w="6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69AE11" w14:textId="77777777" w:rsidR="002C07B3" w:rsidRPr="002C07B3" w:rsidRDefault="002C07B3" w:rsidP="002C07B3">
            <w:pPr>
              <w:overflowPunct/>
              <w:autoSpaceDE/>
              <w:autoSpaceDN/>
              <w:adjustRightInd/>
              <w:spacing w:before="0" w:after="0"/>
              <w:ind w:left="0"/>
              <w:textAlignment w:val="auto"/>
              <w:rPr>
                <w:rFonts w:ascii="Arial Narrow" w:hAnsi="Arial Narrow" w:cs="Calibri"/>
                <w:color w:val="000000"/>
                <w:lang w:eastAsia="sl-SI"/>
              </w:rPr>
            </w:pPr>
            <w:r w:rsidRPr="002C07B3">
              <w:rPr>
                <w:rFonts w:ascii="Arial Narrow" w:hAnsi="Arial Narrow" w:cs="Calibri"/>
                <w:color w:val="000000"/>
                <w:lang w:eastAsia="sl-SI"/>
              </w:rPr>
              <w:t>713</w:t>
            </w:r>
          </w:p>
        </w:tc>
        <w:tc>
          <w:tcPr>
            <w:tcW w:w="2863" w:type="dxa"/>
            <w:tcBorders>
              <w:top w:val="single" w:sz="4" w:space="0" w:color="auto"/>
              <w:left w:val="nil"/>
              <w:bottom w:val="single" w:sz="4" w:space="0" w:color="auto"/>
              <w:right w:val="single" w:sz="4" w:space="0" w:color="auto"/>
            </w:tcBorders>
            <w:shd w:val="clear" w:color="000000" w:fill="FFFFFF"/>
            <w:noWrap/>
            <w:vAlign w:val="bottom"/>
            <w:hideMark/>
          </w:tcPr>
          <w:p w14:paraId="04479041" w14:textId="77777777" w:rsidR="002C07B3" w:rsidRPr="002C07B3" w:rsidRDefault="002C07B3" w:rsidP="002C07B3">
            <w:pPr>
              <w:overflowPunct/>
              <w:autoSpaceDE/>
              <w:autoSpaceDN/>
              <w:adjustRightInd/>
              <w:spacing w:before="0" w:after="0"/>
              <w:ind w:left="0"/>
              <w:textAlignment w:val="auto"/>
              <w:rPr>
                <w:rFonts w:ascii="Arial Narrow" w:hAnsi="Arial Narrow" w:cs="Calibri"/>
                <w:color w:val="000000"/>
                <w:lang w:eastAsia="sl-SI"/>
              </w:rPr>
            </w:pPr>
            <w:r w:rsidRPr="002C07B3">
              <w:rPr>
                <w:rFonts w:ascii="Arial Narrow" w:hAnsi="Arial Narrow" w:cs="Calibri"/>
                <w:color w:val="000000"/>
                <w:lang w:eastAsia="sl-SI"/>
              </w:rPr>
              <w:t>PRIHODKI OD PRODAJE BLAGA IN STORITEV</w:t>
            </w:r>
          </w:p>
        </w:tc>
        <w:tc>
          <w:tcPr>
            <w:tcW w:w="1451" w:type="dxa"/>
            <w:tcBorders>
              <w:top w:val="single" w:sz="4" w:space="0" w:color="auto"/>
              <w:left w:val="nil"/>
              <w:bottom w:val="single" w:sz="4" w:space="0" w:color="auto"/>
              <w:right w:val="single" w:sz="4" w:space="0" w:color="auto"/>
            </w:tcBorders>
            <w:shd w:val="clear" w:color="000000" w:fill="FFFFFF"/>
            <w:noWrap/>
            <w:vAlign w:val="bottom"/>
            <w:hideMark/>
          </w:tcPr>
          <w:p w14:paraId="4875CB6E"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22.675,45</w:t>
            </w:r>
          </w:p>
        </w:tc>
        <w:tc>
          <w:tcPr>
            <w:tcW w:w="1318" w:type="dxa"/>
            <w:tcBorders>
              <w:top w:val="single" w:sz="4" w:space="0" w:color="auto"/>
              <w:left w:val="nil"/>
              <w:bottom w:val="single" w:sz="4" w:space="0" w:color="auto"/>
              <w:right w:val="single" w:sz="4" w:space="0" w:color="auto"/>
            </w:tcBorders>
            <w:shd w:val="clear" w:color="000000" w:fill="FFFFFF"/>
            <w:noWrap/>
            <w:vAlign w:val="bottom"/>
            <w:hideMark/>
          </w:tcPr>
          <w:p w14:paraId="6A0A0F2E"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30.413,34</w:t>
            </w:r>
          </w:p>
        </w:tc>
        <w:tc>
          <w:tcPr>
            <w:tcW w:w="1318" w:type="dxa"/>
            <w:tcBorders>
              <w:top w:val="single" w:sz="4" w:space="0" w:color="auto"/>
              <w:left w:val="nil"/>
              <w:bottom w:val="single" w:sz="4" w:space="0" w:color="auto"/>
              <w:right w:val="single" w:sz="4" w:space="0" w:color="auto"/>
            </w:tcBorders>
            <w:shd w:val="clear" w:color="000000" w:fill="FFFFFF"/>
            <w:noWrap/>
            <w:vAlign w:val="bottom"/>
            <w:hideMark/>
          </w:tcPr>
          <w:p w14:paraId="1EF537D9"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32.730,18</w:t>
            </w:r>
          </w:p>
        </w:tc>
        <w:tc>
          <w:tcPr>
            <w:tcW w:w="1318" w:type="dxa"/>
            <w:tcBorders>
              <w:top w:val="single" w:sz="4" w:space="0" w:color="auto"/>
              <w:left w:val="nil"/>
              <w:bottom w:val="single" w:sz="4" w:space="0" w:color="auto"/>
              <w:right w:val="single" w:sz="4" w:space="0" w:color="auto"/>
            </w:tcBorders>
            <w:shd w:val="clear" w:color="000000" w:fill="FFFFFF"/>
            <w:noWrap/>
            <w:vAlign w:val="bottom"/>
            <w:hideMark/>
          </w:tcPr>
          <w:p w14:paraId="406C3508"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30.056,43</w:t>
            </w:r>
          </w:p>
        </w:tc>
        <w:tc>
          <w:tcPr>
            <w:tcW w:w="1318" w:type="dxa"/>
            <w:tcBorders>
              <w:top w:val="single" w:sz="4" w:space="0" w:color="auto"/>
              <w:left w:val="nil"/>
              <w:bottom w:val="single" w:sz="4" w:space="0" w:color="auto"/>
              <w:right w:val="single" w:sz="4" w:space="0" w:color="auto"/>
            </w:tcBorders>
            <w:shd w:val="clear" w:color="000000" w:fill="FFFFFF"/>
            <w:noWrap/>
            <w:vAlign w:val="bottom"/>
            <w:hideMark/>
          </w:tcPr>
          <w:p w14:paraId="123B4C66"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75.097,46</w:t>
            </w:r>
          </w:p>
        </w:tc>
      </w:tr>
      <w:tr w:rsidR="002C07B3" w:rsidRPr="002C07B3" w14:paraId="733D5261" w14:textId="77777777" w:rsidTr="002C079C">
        <w:trPr>
          <w:trHeight w:val="389"/>
        </w:trPr>
        <w:tc>
          <w:tcPr>
            <w:tcW w:w="676" w:type="dxa"/>
            <w:tcBorders>
              <w:top w:val="nil"/>
              <w:left w:val="nil"/>
              <w:bottom w:val="nil"/>
              <w:right w:val="nil"/>
            </w:tcBorders>
            <w:shd w:val="clear" w:color="000000" w:fill="FFFFFF"/>
            <w:noWrap/>
            <w:vAlign w:val="bottom"/>
            <w:hideMark/>
          </w:tcPr>
          <w:p w14:paraId="6A5828CE" w14:textId="77777777" w:rsidR="002C07B3" w:rsidRPr="002C07B3" w:rsidRDefault="002C07B3" w:rsidP="002C07B3">
            <w:pPr>
              <w:overflowPunct/>
              <w:autoSpaceDE/>
              <w:autoSpaceDN/>
              <w:adjustRightInd/>
              <w:spacing w:before="0" w:after="0"/>
              <w:ind w:left="0"/>
              <w:textAlignment w:val="auto"/>
              <w:rPr>
                <w:rFonts w:ascii="Arial Narrow" w:hAnsi="Arial Narrow" w:cs="Calibri"/>
                <w:color w:val="000000"/>
                <w:lang w:eastAsia="sl-SI"/>
              </w:rPr>
            </w:pPr>
            <w:r w:rsidRPr="002C07B3">
              <w:rPr>
                <w:rFonts w:ascii="Arial Narrow" w:hAnsi="Arial Narrow" w:cs="Calibri"/>
                <w:color w:val="000000"/>
                <w:lang w:eastAsia="sl-SI"/>
              </w:rPr>
              <w:t>7130</w:t>
            </w:r>
          </w:p>
        </w:tc>
        <w:tc>
          <w:tcPr>
            <w:tcW w:w="2863" w:type="dxa"/>
            <w:tcBorders>
              <w:top w:val="nil"/>
              <w:left w:val="nil"/>
              <w:bottom w:val="nil"/>
              <w:right w:val="nil"/>
            </w:tcBorders>
            <w:shd w:val="clear" w:color="000000" w:fill="FFFFFF"/>
            <w:noWrap/>
            <w:vAlign w:val="bottom"/>
            <w:hideMark/>
          </w:tcPr>
          <w:p w14:paraId="532254AE" w14:textId="77777777" w:rsidR="002C07B3" w:rsidRPr="002C07B3" w:rsidRDefault="002C07B3" w:rsidP="002C07B3">
            <w:pPr>
              <w:overflowPunct/>
              <w:autoSpaceDE/>
              <w:autoSpaceDN/>
              <w:adjustRightInd/>
              <w:spacing w:before="0" w:after="0"/>
              <w:ind w:left="0"/>
              <w:textAlignment w:val="auto"/>
              <w:rPr>
                <w:rFonts w:ascii="Arial Narrow" w:hAnsi="Arial Narrow" w:cs="Calibri"/>
                <w:color w:val="000000"/>
                <w:lang w:eastAsia="sl-SI"/>
              </w:rPr>
            </w:pPr>
            <w:r w:rsidRPr="002C07B3">
              <w:rPr>
                <w:rFonts w:ascii="Arial Narrow" w:hAnsi="Arial Narrow" w:cs="Calibri"/>
                <w:color w:val="000000"/>
                <w:lang w:eastAsia="sl-SI"/>
              </w:rPr>
              <w:t>PRIHODKI OD PRODAJE BLAGA IN STORITEV</w:t>
            </w:r>
          </w:p>
        </w:tc>
        <w:tc>
          <w:tcPr>
            <w:tcW w:w="1451" w:type="dxa"/>
            <w:tcBorders>
              <w:top w:val="nil"/>
              <w:left w:val="nil"/>
              <w:bottom w:val="nil"/>
              <w:right w:val="nil"/>
            </w:tcBorders>
            <w:shd w:val="clear" w:color="000000" w:fill="FFFFFF"/>
            <w:noWrap/>
            <w:vAlign w:val="bottom"/>
            <w:hideMark/>
          </w:tcPr>
          <w:p w14:paraId="67177BFD"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22.675,45</w:t>
            </w:r>
          </w:p>
        </w:tc>
        <w:tc>
          <w:tcPr>
            <w:tcW w:w="1318" w:type="dxa"/>
            <w:tcBorders>
              <w:top w:val="nil"/>
              <w:left w:val="nil"/>
              <w:bottom w:val="nil"/>
              <w:right w:val="nil"/>
            </w:tcBorders>
            <w:shd w:val="clear" w:color="000000" w:fill="FFFFFF"/>
            <w:noWrap/>
            <w:vAlign w:val="bottom"/>
            <w:hideMark/>
          </w:tcPr>
          <w:p w14:paraId="0AFC7E84"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30.413,34</w:t>
            </w:r>
          </w:p>
        </w:tc>
        <w:tc>
          <w:tcPr>
            <w:tcW w:w="1318" w:type="dxa"/>
            <w:tcBorders>
              <w:top w:val="nil"/>
              <w:left w:val="nil"/>
              <w:bottom w:val="nil"/>
              <w:right w:val="nil"/>
            </w:tcBorders>
            <w:shd w:val="clear" w:color="000000" w:fill="FFFFFF"/>
            <w:noWrap/>
            <w:vAlign w:val="bottom"/>
            <w:hideMark/>
          </w:tcPr>
          <w:p w14:paraId="138E4D1F"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32.730,18</w:t>
            </w:r>
          </w:p>
        </w:tc>
        <w:tc>
          <w:tcPr>
            <w:tcW w:w="1318" w:type="dxa"/>
            <w:tcBorders>
              <w:top w:val="nil"/>
              <w:left w:val="nil"/>
              <w:bottom w:val="nil"/>
              <w:right w:val="nil"/>
            </w:tcBorders>
            <w:shd w:val="clear" w:color="000000" w:fill="FFFFFF"/>
            <w:noWrap/>
            <w:vAlign w:val="bottom"/>
            <w:hideMark/>
          </w:tcPr>
          <w:p w14:paraId="55315675"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30.056,43</w:t>
            </w:r>
          </w:p>
        </w:tc>
        <w:tc>
          <w:tcPr>
            <w:tcW w:w="1318" w:type="dxa"/>
            <w:tcBorders>
              <w:top w:val="nil"/>
              <w:left w:val="nil"/>
              <w:bottom w:val="nil"/>
              <w:right w:val="nil"/>
            </w:tcBorders>
            <w:shd w:val="clear" w:color="000000" w:fill="FFFFFF"/>
            <w:noWrap/>
            <w:vAlign w:val="bottom"/>
            <w:hideMark/>
          </w:tcPr>
          <w:p w14:paraId="60CEA92F"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75.097,46</w:t>
            </w:r>
          </w:p>
        </w:tc>
      </w:tr>
      <w:tr w:rsidR="002C07B3" w:rsidRPr="002C07B3" w14:paraId="6FA58EA2" w14:textId="77777777" w:rsidTr="002C079C">
        <w:trPr>
          <w:trHeight w:val="389"/>
        </w:trPr>
        <w:tc>
          <w:tcPr>
            <w:tcW w:w="6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8E3912" w14:textId="77777777" w:rsidR="002C07B3" w:rsidRPr="002C07B3" w:rsidRDefault="002C07B3" w:rsidP="002C07B3">
            <w:pPr>
              <w:overflowPunct/>
              <w:autoSpaceDE/>
              <w:autoSpaceDN/>
              <w:adjustRightInd/>
              <w:spacing w:before="0" w:after="0"/>
              <w:ind w:left="0"/>
              <w:textAlignment w:val="auto"/>
              <w:rPr>
                <w:rFonts w:ascii="Arial Narrow" w:hAnsi="Arial Narrow" w:cs="Calibri"/>
                <w:color w:val="000000"/>
                <w:lang w:eastAsia="sl-SI"/>
              </w:rPr>
            </w:pPr>
            <w:r w:rsidRPr="002C07B3">
              <w:rPr>
                <w:rFonts w:ascii="Arial Narrow" w:hAnsi="Arial Narrow" w:cs="Calibri"/>
                <w:color w:val="000000"/>
                <w:lang w:eastAsia="sl-SI"/>
              </w:rPr>
              <w:t>714</w:t>
            </w:r>
          </w:p>
        </w:tc>
        <w:tc>
          <w:tcPr>
            <w:tcW w:w="2863" w:type="dxa"/>
            <w:tcBorders>
              <w:top w:val="single" w:sz="4" w:space="0" w:color="auto"/>
              <w:left w:val="nil"/>
              <w:bottom w:val="single" w:sz="4" w:space="0" w:color="auto"/>
              <w:right w:val="single" w:sz="4" w:space="0" w:color="auto"/>
            </w:tcBorders>
            <w:shd w:val="clear" w:color="000000" w:fill="FFFFFF"/>
            <w:noWrap/>
            <w:vAlign w:val="bottom"/>
            <w:hideMark/>
          </w:tcPr>
          <w:p w14:paraId="75301551" w14:textId="77777777" w:rsidR="002C07B3" w:rsidRPr="002C07B3" w:rsidRDefault="002C07B3" w:rsidP="002C07B3">
            <w:pPr>
              <w:overflowPunct/>
              <w:autoSpaceDE/>
              <w:autoSpaceDN/>
              <w:adjustRightInd/>
              <w:spacing w:before="0" w:after="0"/>
              <w:ind w:left="0"/>
              <w:textAlignment w:val="auto"/>
              <w:rPr>
                <w:rFonts w:ascii="Arial Narrow" w:hAnsi="Arial Narrow" w:cs="Calibri"/>
                <w:color w:val="000000"/>
                <w:lang w:eastAsia="sl-SI"/>
              </w:rPr>
            </w:pPr>
            <w:r w:rsidRPr="002C07B3">
              <w:rPr>
                <w:rFonts w:ascii="Arial Narrow" w:hAnsi="Arial Narrow" w:cs="Calibri"/>
                <w:color w:val="000000"/>
                <w:lang w:eastAsia="sl-SI"/>
              </w:rPr>
              <w:t>DRUGI NEDAVČNI PRIHODKI</w:t>
            </w:r>
          </w:p>
        </w:tc>
        <w:tc>
          <w:tcPr>
            <w:tcW w:w="1451" w:type="dxa"/>
            <w:tcBorders>
              <w:top w:val="single" w:sz="4" w:space="0" w:color="auto"/>
              <w:left w:val="nil"/>
              <w:bottom w:val="single" w:sz="4" w:space="0" w:color="auto"/>
              <w:right w:val="single" w:sz="4" w:space="0" w:color="auto"/>
            </w:tcBorders>
            <w:shd w:val="clear" w:color="000000" w:fill="FFFFFF"/>
            <w:noWrap/>
            <w:vAlign w:val="bottom"/>
            <w:hideMark/>
          </w:tcPr>
          <w:p w14:paraId="50AEC3F4"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244.819,64</w:t>
            </w:r>
          </w:p>
        </w:tc>
        <w:tc>
          <w:tcPr>
            <w:tcW w:w="1318" w:type="dxa"/>
            <w:tcBorders>
              <w:top w:val="single" w:sz="4" w:space="0" w:color="auto"/>
              <w:left w:val="nil"/>
              <w:bottom w:val="single" w:sz="4" w:space="0" w:color="auto"/>
              <w:right w:val="single" w:sz="4" w:space="0" w:color="auto"/>
            </w:tcBorders>
            <w:shd w:val="clear" w:color="000000" w:fill="FFFFFF"/>
            <w:noWrap/>
            <w:vAlign w:val="bottom"/>
            <w:hideMark/>
          </w:tcPr>
          <w:p w14:paraId="5BA04779"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204.402,10</w:t>
            </w:r>
          </w:p>
        </w:tc>
        <w:tc>
          <w:tcPr>
            <w:tcW w:w="1318" w:type="dxa"/>
            <w:tcBorders>
              <w:top w:val="single" w:sz="4" w:space="0" w:color="auto"/>
              <w:left w:val="nil"/>
              <w:bottom w:val="single" w:sz="4" w:space="0" w:color="auto"/>
              <w:right w:val="single" w:sz="4" w:space="0" w:color="auto"/>
            </w:tcBorders>
            <w:shd w:val="clear" w:color="000000" w:fill="FFFFFF"/>
            <w:noWrap/>
            <w:vAlign w:val="bottom"/>
            <w:hideMark/>
          </w:tcPr>
          <w:p w14:paraId="2EE2D303"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284.274,88</w:t>
            </w:r>
          </w:p>
        </w:tc>
        <w:tc>
          <w:tcPr>
            <w:tcW w:w="1318" w:type="dxa"/>
            <w:tcBorders>
              <w:top w:val="single" w:sz="4" w:space="0" w:color="auto"/>
              <w:left w:val="nil"/>
              <w:bottom w:val="single" w:sz="4" w:space="0" w:color="auto"/>
              <w:right w:val="single" w:sz="4" w:space="0" w:color="auto"/>
            </w:tcBorders>
            <w:shd w:val="clear" w:color="000000" w:fill="FFFFFF"/>
            <w:noWrap/>
            <w:vAlign w:val="bottom"/>
            <w:hideMark/>
          </w:tcPr>
          <w:p w14:paraId="4EC5DCB3"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356.196,60</w:t>
            </w:r>
          </w:p>
        </w:tc>
        <w:tc>
          <w:tcPr>
            <w:tcW w:w="1318" w:type="dxa"/>
            <w:tcBorders>
              <w:top w:val="single" w:sz="4" w:space="0" w:color="auto"/>
              <w:left w:val="nil"/>
              <w:bottom w:val="single" w:sz="4" w:space="0" w:color="auto"/>
              <w:right w:val="single" w:sz="4" w:space="0" w:color="auto"/>
            </w:tcBorders>
            <w:shd w:val="clear" w:color="000000" w:fill="FFFFFF"/>
            <w:noWrap/>
            <w:vAlign w:val="bottom"/>
            <w:hideMark/>
          </w:tcPr>
          <w:p w14:paraId="17B0AB3A"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253.339,43</w:t>
            </w:r>
          </w:p>
        </w:tc>
      </w:tr>
      <w:tr w:rsidR="002C07B3" w:rsidRPr="002C07B3" w14:paraId="07AAF9DD" w14:textId="77777777" w:rsidTr="002C079C">
        <w:trPr>
          <w:trHeight w:val="389"/>
        </w:trPr>
        <w:tc>
          <w:tcPr>
            <w:tcW w:w="676" w:type="dxa"/>
            <w:tcBorders>
              <w:top w:val="nil"/>
              <w:left w:val="nil"/>
              <w:bottom w:val="nil"/>
              <w:right w:val="nil"/>
            </w:tcBorders>
            <w:shd w:val="clear" w:color="000000" w:fill="FFFFFF"/>
            <w:noWrap/>
            <w:vAlign w:val="bottom"/>
            <w:hideMark/>
          </w:tcPr>
          <w:p w14:paraId="3D5DD064" w14:textId="77777777" w:rsidR="002C07B3" w:rsidRPr="002C07B3" w:rsidRDefault="002C07B3" w:rsidP="002C07B3">
            <w:pPr>
              <w:overflowPunct/>
              <w:autoSpaceDE/>
              <w:autoSpaceDN/>
              <w:adjustRightInd/>
              <w:spacing w:before="0" w:after="0"/>
              <w:ind w:left="0"/>
              <w:textAlignment w:val="auto"/>
              <w:rPr>
                <w:rFonts w:ascii="Arial Narrow" w:hAnsi="Arial Narrow" w:cs="Calibri"/>
                <w:color w:val="000000"/>
                <w:lang w:eastAsia="sl-SI"/>
              </w:rPr>
            </w:pPr>
            <w:r w:rsidRPr="002C07B3">
              <w:rPr>
                <w:rFonts w:ascii="Arial Narrow" w:hAnsi="Arial Narrow" w:cs="Calibri"/>
                <w:color w:val="000000"/>
                <w:lang w:eastAsia="sl-SI"/>
              </w:rPr>
              <w:t>7141</w:t>
            </w:r>
          </w:p>
        </w:tc>
        <w:tc>
          <w:tcPr>
            <w:tcW w:w="2863" w:type="dxa"/>
            <w:tcBorders>
              <w:top w:val="nil"/>
              <w:left w:val="nil"/>
              <w:bottom w:val="nil"/>
              <w:right w:val="nil"/>
            </w:tcBorders>
            <w:shd w:val="clear" w:color="000000" w:fill="FFFFFF"/>
            <w:noWrap/>
            <w:vAlign w:val="bottom"/>
            <w:hideMark/>
          </w:tcPr>
          <w:p w14:paraId="531069C3" w14:textId="77777777" w:rsidR="002C07B3" w:rsidRPr="002C07B3" w:rsidRDefault="002C07B3" w:rsidP="002C07B3">
            <w:pPr>
              <w:overflowPunct/>
              <w:autoSpaceDE/>
              <w:autoSpaceDN/>
              <w:adjustRightInd/>
              <w:spacing w:before="0" w:after="0"/>
              <w:ind w:left="0"/>
              <w:textAlignment w:val="auto"/>
              <w:rPr>
                <w:rFonts w:ascii="Arial Narrow" w:hAnsi="Arial Narrow" w:cs="Calibri"/>
                <w:color w:val="000000"/>
                <w:lang w:eastAsia="sl-SI"/>
              </w:rPr>
            </w:pPr>
            <w:r w:rsidRPr="002C07B3">
              <w:rPr>
                <w:rFonts w:ascii="Arial Narrow" w:hAnsi="Arial Narrow" w:cs="Calibri"/>
                <w:color w:val="000000"/>
                <w:lang w:eastAsia="sl-SI"/>
              </w:rPr>
              <w:t>DRUGI NEDAVČNI PRIHODKI</w:t>
            </w:r>
          </w:p>
        </w:tc>
        <w:tc>
          <w:tcPr>
            <w:tcW w:w="1451" w:type="dxa"/>
            <w:tcBorders>
              <w:top w:val="nil"/>
              <w:left w:val="nil"/>
              <w:bottom w:val="nil"/>
              <w:right w:val="nil"/>
            </w:tcBorders>
            <w:shd w:val="clear" w:color="000000" w:fill="FFFFFF"/>
            <w:noWrap/>
            <w:vAlign w:val="bottom"/>
            <w:hideMark/>
          </w:tcPr>
          <w:p w14:paraId="37B64B16"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244.819,64</w:t>
            </w:r>
          </w:p>
        </w:tc>
        <w:tc>
          <w:tcPr>
            <w:tcW w:w="1318" w:type="dxa"/>
            <w:tcBorders>
              <w:top w:val="nil"/>
              <w:left w:val="nil"/>
              <w:bottom w:val="nil"/>
              <w:right w:val="nil"/>
            </w:tcBorders>
            <w:shd w:val="clear" w:color="000000" w:fill="FFFFFF"/>
            <w:noWrap/>
            <w:vAlign w:val="bottom"/>
            <w:hideMark/>
          </w:tcPr>
          <w:p w14:paraId="676B5E63"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204.402,10</w:t>
            </w:r>
          </w:p>
        </w:tc>
        <w:tc>
          <w:tcPr>
            <w:tcW w:w="1318" w:type="dxa"/>
            <w:tcBorders>
              <w:top w:val="nil"/>
              <w:left w:val="nil"/>
              <w:bottom w:val="nil"/>
              <w:right w:val="nil"/>
            </w:tcBorders>
            <w:shd w:val="clear" w:color="000000" w:fill="FFFFFF"/>
            <w:noWrap/>
            <w:vAlign w:val="bottom"/>
            <w:hideMark/>
          </w:tcPr>
          <w:p w14:paraId="1D10DC2D"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284.274,88</w:t>
            </w:r>
          </w:p>
        </w:tc>
        <w:tc>
          <w:tcPr>
            <w:tcW w:w="1318" w:type="dxa"/>
            <w:tcBorders>
              <w:top w:val="nil"/>
              <w:left w:val="nil"/>
              <w:bottom w:val="nil"/>
              <w:right w:val="nil"/>
            </w:tcBorders>
            <w:shd w:val="clear" w:color="000000" w:fill="FFFFFF"/>
            <w:noWrap/>
            <w:vAlign w:val="bottom"/>
            <w:hideMark/>
          </w:tcPr>
          <w:p w14:paraId="2ADB6684"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356.196,60</w:t>
            </w:r>
          </w:p>
        </w:tc>
        <w:tc>
          <w:tcPr>
            <w:tcW w:w="1318" w:type="dxa"/>
            <w:tcBorders>
              <w:top w:val="nil"/>
              <w:left w:val="nil"/>
              <w:bottom w:val="nil"/>
              <w:right w:val="nil"/>
            </w:tcBorders>
            <w:shd w:val="clear" w:color="000000" w:fill="FFFFFF"/>
            <w:noWrap/>
            <w:vAlign w:val="bottom"/>
            <w:hideMark/>
          </w:tcPr>
          <w:p w14:paraId="3DF8AA53" w14:textId="77777777" w:rsidR="002C07B3" w:rsidRPr="002C07B3" w:rsidRDefault="002C07B3" w:rsidP="002C07B3">
            <w:pPr>
              <w:overflowPunct/>
              <w:autoSpaceDE/>
              <w:autoSpaceDN/>
              <w:adjustRightInd/>
              <w:spacing w:before="0" w:after="0"/>
              <w:ind w:left="0"/>
              <w:jc w:val="right"/>
              <w:textAlignment w:val="auto"/>
              <w:rPr>
                <w:rFonts w:ascii="Arial Narrow" w:hAnsi="Arial Narrow" w:cs="Calibri"/>
                <w:color w:val="000000"/>
                <w:lang w:eastAsia="sl-SI"/>
              </w:rPr>
            </w:pPr>
            <w:r w:rsidRPr="002C07B3">
              <w:rPr>
                <w:rFonts w:ascii="Arial Narrow" w:hAnsi="Arial Narrow" w:cs="Calibri"/>
                <w:color w:val="000000"/>
                <w:lang w:eastAsia="sl-SI"/>
              </w:rPr>
              <w:t>253.339,43</w:t>
            </w:r>
          </w:p>
        </w:tc>
      </w:tr>
      <w:tr w:rsidR="002C07B3" w:rsidRPr="002C07B3" w14:paraId="78386417" w14:textId="77777777" w:rsidTr="002C079C">
        <w:trPr>
          <w:trHeight w:val="389"/>
        </w:trPr>
        <w:tc>
          <w:tcPr>
            <w:tcW w:w="676" w:type="dxa"/>
            <w:tcBorders>
              <w:top w:val="single" w:sz="4" w:space="0" w:color="auto"/>
              <w:left w:val="nil"/>
              <w:bottom w:val="nil"/>
              <w:right w:val="nil"/>
            </w:tcBorders>
            <w:shd w:val="clear" w:color="000000" w:fill="C0C0C0"/>
            <w:noWrap/>
            <w:vAlign w:val="bottom"/>
            <w:hideMark/>
          </w:tcPr>
          <w:p w14:paraId="4540403E" w14:textId="77777777" w:rsidR="002C07B3" w:rsidRPr="002C07B3" w:rsidRDefault="002C07B3" w:rsidP="002C07B3">
            <w:pPr>
              <w:overflowPunct/>
              <w:autoSpaceDE/>
              <w:autoSpaceDN/>
              <w:adjustRightInd/>
              <w:spacing w:before="0" w:after="0"/>
              <w:ind w:left="0"/>
              <w:textAlignment w:val="auto"/>
              <w:rPr>
                <w:rFonts w:ascii="Calibri" w:hAnsi="Calibri" w:cs="Calibri"/>
                <w:b/>
                <w:bCs/>
                <w:color w:val="000000"/>
                <w:sz w:val="22"/>
                <w:szCs w:val="22"/>
                <w:lang w:eastAsia="sl-SI"/>
              </w:rPr>
            </w:pPr>
            <w:r w:rsidRPr="002C07B3">
              <w:rPr>
                <w:rFonts w:ascii="Calibri" w:hAnsi="Calibri" w:cs="Calibri"/>
                <w:b/>
                <w:bCs/>
                <w:color w:val="000000"/>
                <w:sz w:val="22"/>
                <w:szCs w:val="22"/>
                <w:lang w:eastAsia="sl-SI"/>
              </w:rPr>
              <w:t> </w:t>
            </w:r>
          </w:p>
        </w:tc>
        <w:tc>
          <w:tcPr>
            <w:tcW w:w="2863" w:type="dxa"/>
            <w:tcBorders>
              <w:top w:val="single" w:sz="4" w:space="0" w:color="auto"/>
              <w:left w:val="nil"/>
              <w:bottom w:val="nil"/>
              <w:right w:val="nil"/>
            </w:tcBorders>
            <w:shd w:val="clear" w:color="000000" w:fill="C0C0C0"/>
            <w:noWrap/>
            <w:vAlign w:val="bottom"/>
            <w:hideMark/>
          </w:tcPr>
          <w:p w14:paraId="4CED63C3" w14:textId="77777777" w:rsidR="002C07B3" w:rsidRPr="002C07B3" w:rsidRDefault="002C07B3" w:rsidP="002C07B3">
            <w:pPr>
              <w:overflowPunct/>
              <w:autoSpaceDE/>
              <w:autoSpaceDN/>
              <w:adjustRightInd/>
              <w:spacing w:before="0" w:after="0"/>
              <w:ind w:left="0"/>
              <w:textAlignment w:val="auto"/>
              <w:rPr>
                <w:rFonts w:ascii="Calibri" w:hAnsi="Calibri" w:cs="Calibri"/>
                <w:b/>
                <w:bCs/>
                <w:color w:val="000000"/>
                <w:sz w:val="22"/>
                <w:szCs w:val="22"/>
                <w:lang w:eastAsia="sl-SI"/>
              </w:rPr>
            </w:pPr>
            <w:r w:rsidRPr="002C07B3">
              <w:rPr>
                <w:rFonts w:ascii="Calibri" w:hAnsi="Calibri" w:cs="Calibri"/>
                <w:b/>
                <w:bCs/>
                <w:color w:val="000000"/>
                <w:sz w:val="22"/>
                <w:szCs w:val="22"/>
                <w:lang w:eastAsia="sl-SI"/>
              </w:rPr>
              <w:t> </w:t>
            </w:r>
          </w:p>
        </w:tc>
        <w:tc>
          <w:tcPr>
            <w:tcW w:w="1451" w:type="dxa"/>
            <w:tcBorders>
              <w:top w:val="single" w:sz="4" w:space="0" w:color="auto"/>
              <w:left w:val="nil"/>
              <w:bottom w:val="nil"/>
              <w:right w:val="nil"/>
            </w:tcBorders>
            <w:shd w:val="clear" w:color="000000" w:fill="C0C0C0"/>
            <w:noWrap/>
            <w:vAlign w:val="bottom"/>
            <w:hideMark/>
          </w:tcPr>
          <w:p w14:paraId="4A19167E" w14:textId="77777777" w:rsidR="002C07B3" w:rsidRPr="002C07B3" w:rsidRDefault="002C07B3" w:rsidP="002C07B3">
            <w:pPr>
              <w:overflowPunct/>
              <w:autoSpaceDE/>
              <w:autoSpaceDN/>
              <w:adjustRightInd/>
              <w:spacing w:before="0" w:after="0"/>
              <w:ind w:left="0"/>
              <w:jc w:val="right"/>
              <w:textAlignment w:val="auto"/>
              <w:rPr>
                <w:rFonts w:ascii="Calibri" w:hAnsi="Calibri" w:cs="Calibri"/>
                <w:b/>
                <w:bCs/>
                <w:color w:val="000000"/>
                <w:sz w:val="22"/>
                <w:szCs w:val="22"/>
                <w:lang w:eastAsia="sl-SI"/>
              </w:rPr>
            </w:pPr>
            <w:r w:rsidRPr="002C07B3">
              <w:rPr>
                <w:rFonts w:ascii="Calibri" w:hAnsi="Calibri" w:cs="Calibri"/>
                <w:b/>
                <w:bCs/>
                <w:color w:val="000000"/>
                <w:sz w:val="22"/>
                <w:szCs w:val="22"/>
                <w:lang w:eastAsia="sl-SI"/>
              </w:rPr>
              <w:t>1.650.770,85</w:t>
            </w:r>
          </w:p>
        </w:tc>
        <w:tc>
          <w:tcPr>
            <w:tcW w:w="1318" w:type="dxa"/>
            <w:tcBorders>
              <w:top w:val="single" w:sz="4" w:space="0" w:color="auto"/>
              <w:left w:val="nil"/>
              <w:bottom w:val="nil"/>
              <w:right w:val="nil"/>
            </w:tcBorders>
            <w:shd w:val="clear" w:color="000000" w:fill="C0C0C0"/>
            <w:noWrap/>
            <w:vAlign w:val="bottom"/>
            <w:hideMark/>
          </w:tcPr>
          <w:p w14:paraId="3F80B3C5" w14:textId="77777777" w:rsidR="002C07B3" w:rsidRPr="002C07B3" w:rsidRDefault="002C07B3" w:rsidP="002C07B3">
            <w:pPr>
              <w:overflowPunct/>
              <w:autoSpaceDE/>
              <w:autoSpaceDN/>
              <w:adjustRightInd/>
              <w:spacing w:before="0" w:after="0"/>
              <w:ind w:left="0"/>
              <w:jc w:val="right"/>
              <w:textAlignment w:val="auto"/>
              <w:rPr>
                <w:rFonts w:ascii="Calibri" w:hAnsi="Calibri" w:cs="Calibri"/>
                <w:b/>
                <w:bCs/>
                <w:color w:val="000000"/>
                <w:sz w:val="22"/>
                <w:szCs w:val="22"/>
                <w:lang w:eastAsia="sl-SI"/>
              </w:rPr>
            </w:pPr>
            <w:r w:rsidRPr="002C07B3">
              <w:rPr>
                <w:rFonts w:ascii="Calibri" w:hAnsi="Calibri" w:cs="Calibri"/>
                <w:b/>
                <w:bCs/>
                <w:color w:val="000000"/>
                <w:sz w:val="22"/>
                <w:szCs w:val="22"/>
                <w:lang w:eastAsia="sl-SI"/>
              </w:rPr>
              <w:t>1.737.379,47</w:t>
            </w:r>
          </w:p>
        </w:tc>
        <w:tc>
          <w:tcPr>
            <w:tcW w:w="1318" w:type="dxa"/>
            <w:tcBorders>
              <w:top w:val="single" w:sz="4" w:space="0" w:color="auto"/>
              <w:left w:val="nil"/>
              <w:bottom w:val="nil"/>
              <w:right w:val="nil"/>
            </w:tcBorders>
            <w:shd w:val="clear" w:color="000000" w:fill="C0C0C0"/>
            <w:noWrap/>
            <w:vAlign w:val="bottom"/>
            <w:hideMark/>
          </w:tcPr>
          <w:p w14:paraId="477D57CB" w14:textId="77777777" w:rsidR="002C07B3" w:rsidRPr="002C07B3" w:rsidRDefault="002C07B3" w:rsidP="002C07B3">
            <w:pPr>
              <w:overflowPunct/>
              <w:autoSpaceDE/>
              <w:autoSpaceDN/>
              <w:adjustRightInd/>
              <w:spacing w:before="0" w:after="0"/>
              <w:ind w:left="0"/>
              <w:jc w:val="right"/>
              <w:textAlignment w:val="auto"/>
              <w:rPr>
                <w:rFonts w:ascii="Calibri" w:hAnsi="Calibri" w:cs="Calibri"/>
                <w:b/>
                <w:bCs/>
                <w:color w:val="000000"/>
                <w:sz w:val="22"/>
                <w:szCs w:val="22"/>
                <w:lang w:eastAsia="sl-SI"/>
              </w:rPr>
            </w:pPr>
            <w:r w:rsidRPr="002C07B3">
              <w:rPr>
                <w:rFonts w:ascii="Calibri" w:hAnsi="Calibri" w:cs="Calibri"/>
                <w:b/>
                <w:bCs/>
                <w:color w:val="000000"/>
                <w:sz w:val="22"/>
                <w:szCs w:val="22"/>
                <w:lang w:eastAsia="sl-SI"/>
              </w:rPr>
              <w:t>1.823.229,27</w:t>
            </w:r>
          </w:p>
        </w:tc>
        <w:tc>
          <w:tcPr>
            <w:tcW w:w="1318" w:type="dxa"/>
            <w:tcBorders>
              <w:top w:val="single" w:sz="4" w:space="0" w:color="auto"/>
              <w:left w:val="nil"/>
              <w:bottom w:val="nil"/>
              <w:right w:val="nil"/>
            </w:tcBorders>
            <w:shd w:val="clear" w:color="000000" w:fill="C0C0C0"/>
            <w:noWrap/>
            <w:vAlign w:val="bottom"/>
            <w:hideMark/>
          </w:tcPr>
          <w:p w14:paraId="2E9DEEAC" w14:textId="77777777" w:rsidR="002C07B3" w:rsidRPr="002C07B3" w:rsidRDefault="002C07B3" w:rsidP="002C07B3">
            <w:pPr>
              <w:overflowPunct/>
              <w:autoSpaceDE/>
              <w:autoSpaceDN/>
              <w:adjustRightInd/>
              <w:spacing w:before="0" w:after="0"/>
              <w:ind w:left="0"/>
              <w:jc w:val="right"/>
              <w:textAlignment w:val="auto"/>
              <w:rPr>
                <w:rFonts w:ascii="Calibri" w:hAnsi="Calibri" w:cs="Calibri"/>
                <w:b/>
                <w:bCs/>
                <w:color w:val="000000"/>
                <w:sz w:val="22"/>
                <w:szCs w:val="22"/>
                <w:lang w:eastAsia="sl-SI"/>
              </w:rPr>
            </w:pPr>
            <w:r w:rsidRPr="002C07B3">
              <w:rPr>
                <w:rFonts w:ascii="Calibri" w:hAnsi="Calibri" w:cs="Calibri"/>
                <w:b/>
                <w:bCs/>
                <w:color w:val="000000"/>
                <w:sz w:val="22"/>
                <w:szCs w:val="22"/>
                <w:lang w:eastAsia="sl-SI"/>
              </w:rPr>
              <w:t>1.762.515,73</w:t>
            </w:r>
          </w:p>
        </w:tc>
        <w:tc>
          <w:tcPr>
            <w:tcW w:w="1318" w:type="dxa"/>
            <w:tcBorders>
              <w:top w:val="single" w:sz="4" w:space="0" w:color="auto"/>
              <w:left w:val="nil"/>
              <w:bottom w:val="nil"/>
              <w:right w:val="nil"/>
            </w:tcBorders>
            <w:shd w:val="clear" w:color="000000" w:fill="C0C0C0"/>
            <w:noWrap/>
            <w:vAlign w:val="bottom"/>
            <w:hideMark/>
          </w:tcPr>
          <w:p w14:paraId="7BDA13D9" w14:textId="77777777" w:rsidR="002C07B3" w:rsidRPr="002C07B3" w:rsidRDefault="002C07B3" w:rsidP="002C07B3">
            <w:pPr>
              <w:overflowPunct/>
              <w:autoSpaceDE/>
              <w:autoSpaceDN/>
              <w:adjustRightInd/>
              <w:spacing w:before="0" w:after="0"/>
              <w:ind w:left="0"/>
              <w:jc w:val="right"/>
              <w:textAlignment w:val="auto"/>
              <w:rPr>
                <w:rFonts w:ascii="Calibri" w:hAnsi="Calibri" w:cs="Calibri"/>
                <w:b/>
                <w:bCs/>
                <w:color w:val="000000"/>
                <w:sz w:val="22"/>
                <w:szCs w:val="22"/>
                <w:lang w:eastAsia="sl-SI"/>
              </w:rPr>
            </w:pPr>
            <w:r w:rsidRPr="002C07B3">
              <w:rPr>
                <w:rFonts w:ascii="Calibri" w:hAnsi="Calibri" w:cs="Calibri"/>
                <w:b/>
                <w:bCs/>
                <w:color w:val="000000"/>
                <w:sz w:val="22"/>
                <w:szCs w:val="22"/>
                <w:lang w:eastAsia="sl-SI"/>
              </w:rPr>
              <w:t>1.781.173,54</w:t>
            </w:r>
          </w:p>
        </w:tc>
      </w:tr>
    </w:tbl>
    <w:p w14:paraId="2664B4BA" w14:textId="77777777" w:rsidR="00B87BB9" w:rsidRDefault="00B87BB9" w:rsidP="00B87BB9"/>
    <w:p w14:paraId="00760C7B" w14:textId="77777777" w:rsidR="00B87BB9" w:rsidRPr="00EC22EE" w:rsidRDefault="00B87BB9" w:rsidP="00B87BB9">
      <w:r w:rsidRPr="00EC22EE">
        <w:t xml:space="preserve">Med druge nedavčne prihodke uvrščamo: </w:t>
      </w:r>
    </w:p>
    <w:p w14:paraId="4BC9740B" w14:textId="77777777" w:rsidR="00B87BB9" w:rsidRPr="00EC22EE" w:rsidRDefault="00B87BB9" w:rsidP="00B87BB9">
      <w:pPr>
        <w:jc w:val="both"/>
      </w:pPr>
      <w:r w:rsidRPr="00EC22EE">
        <w:t>-          prihodke od komunalni prispevkov, v letu 20</w:t>
      </w:r>
      <w:r>
        <w:t>21</w:t>
      </w:r>
      <w:r w:rsidRPr="00EC22EE">
        <w:t xml:space="preserve"> je bilo iz naslova komunalnega prispevka realizirano </w:t>
      </w:r>
      <w:r w:rsidRPr="00B87BB9">
        <w:t>197.188,72</w:t>
      </w:r>
      <w:r>
        <w:t xml:space="preserve"> </w:t>
      </w:r>
      <w:r w:rsidRPr="00EC22EE">
        <w:t xml:space="preserve">EUR. </w:t>
      </w:r>
    </w:p>
    <w:p w14:paraId="0A75AE08" w14:textId="77777777" w:rsidR="00B87BB9" w:rsidRPr="00EC22EE" w:rsidRDefault="00B87BB9" w:rsidP="00B87BB9">
      <w:pPr>
        <w:jc w:val="both"/>
      </w:pPr>
      <w:r w:rsidRPr="00EC22EE">
        <w:t xml:space="preserve">-     </w:t>
      </w:r>
      <w:r w:rsidRPr="00EC22EE">
        <w:tab/>
        <w:t>ostal</w:t>
      </w:r>
      <w:r>
        <w:t>e</w:t>
      </w:r>
      <w:r w:rsidRPr="00EC22EE">
        <w:t xml:space="preserve"> nedavčn</w:t>
      </w:r>
      <w:r>
        <w:t>e</w:t>
      </w:r>
      <w:r w:rsidRPr="00EC22EE">
        <w:t xml:space="preserve"> prihodk</w:t>
      </w:r>
      <w:r>
        <w:t>e.</w:t>
      </w:r>
      <w:r w:rsidRPr="00EC22EE">
        <w:t xml:space="preserve"> </w:t>
      </w:r>
    </w:p>
    <w:p w14:paraId="5FA2144A" w14:textId="77777777" w:rsidR="00B87BB9" w:rsidRPr="00EC22EE" w:rsidRDefault="00B87BB9" w:rsidP="00B87BB9">
      <w:pPr>
        <w:jc w:val="both"/>
      </w:pPr>
      <w:r w:rsidRPr="00EC22EE">
        <w:t>Podrobnejši prikaz realizacije drugih nedavčnih prihodkov je prikazan v spodnji tabeli.</w:t>
      </w:r>
    </w:p>
    <w:tbl>
      <w:tblPr>
        <w:tblW w:w="9896" w:type="dxa"/>
        <w:tblCellMar>
          <w:left w:w="70" w:type="dxa"/>
          <w:right w:w="70" w:type="dxa"/>
        </w:tblCellMar>
        <w:tblLook w:val="04A0" w:firstRow="1" w:lastRow="0" w:firstColumn="1" w:lastColumn="0" w:noHBand="0" w:noVBand="1"/>
      </w:tblPr>
      <w:tblGrid>
        <w:gridCol w:w="837"/>
        <w:gridCol w:w="3323"/>
        <w:gridCol w:w="1332"/>
        <w:gridCol w:w="1148"/>
        <w:gridCol w:w="1148"/>
        <w:gridCol w:w="1148"/>
        <w:gridCol w:w="1148"/>
      </w:tblGrid>
      <w:tr w:rsidR="00B87BB9" w:rsidRPr="00B87BB9" w14:paraId="531EAC18" w14:textId="77777777" w:rsidTr="00B87BB9">
        <w:trPr>
          <w:trHeight w:val="666"/>
        </w:trPr>
        <w:tc>
          <w:tcPr>
            <w:tcW w:w="83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67F13B3D" w14:textId="77777777" w:rsidR="00B87BB9" w:rsidRPr="00B87BB9" w:rsidRDefault="00B87BB9" w:rsidP="00B87BB9">
            <w:pPr>
              <w:overflowPunct/>
              <w:autoSpaceDE/>
              <w:autoSpaceDN/>
              <w:adjustRightInd/>
              <w:spacing w:before="0" w:after="0"/>
              <w:ind w:left="0"/>
              <w:jc w:val="center"/>
              <w:textAlignment w:val="auto"/>
              <w:rPr>
                <w:rFonts w:ascii="Calibri" w:hAnsi="Calibri" w:cs="Calibri"/>
                <w:color w:val="000000"/>
                <w:sz w:val="22"/>
                <w:szCs w:val="22"/>
                <w:lang w:eastAsia="sl-SI"/>
              </w:rPr>
            </w:pPr>
            <w:r w:rsidRPr="00B87BB9">
              <w:rPr>
                <w:rFonts w:ascii="Calibri" w:hAnsi="Calibri" w:cs="Calibri"/>
                <w:color w:val="000000"/>
                <w:sz w:val="22"/>
                <w:szCs w:val="22"/>
                <w:lang w:eastAsia="sl-SI"/>
              </w:rPr>
              <w:t>Konto</w:t>
            </w:r>
          </w:p>
        </w:tc>
        <w:tc>
          <w:tcPr>
            <w:tcW w:w="3323" w:type="dxa"/>
            <w:tcBorders>
              <w:top w:val="single" w:sz="4" w:space="0" w:color="auto"/>
              <w:left w:val="nil"/>
              <w:bottom w:val="single" w:sz="4" w:space="0" w:color="auto"/>
              <w:right w:val="single" w:sz="4" w:space="0" w:color="auto"/>
            </w:tcBorders>
            <w:shd w:val="clear" w:color="000000" w:fill="C0C0C0"/>
            <w:noWrap/>
            <w:vAlign w:val="center"/>
            <w:hideMark/>
          </w:tcPr>
          <w:p w14:paraId="2C7A83A1" w14:textId="77777777" w:rsidR="00B87BB9" w:rsidRPr="00B87BB9" w:rsidRDefault="00B87BB9" w:rsidP="00B87BB9">
            <w:pPr>
              <w:overflowPunct/>
              <w:autoSpaceDE/>
              <w:autoSpaceDN/>
              <w:adjustRightInd/>
              <w:spacing w:before="0" w:after="0"/>
              <w:ind w:left="0"/>
              <w:jc w:val="center"/>
              <w:textAlignment w:val="auto"/>
              <w:rPr>
                <w:rFonts w:ascii="Calibri" w:hAnsi="Calibri" w:cs="Calibri"/>
                <w:color w:val="000000"/>
                <w:sz w:val="22"/>
                <w:szCs w:val="22"/>
                <w:lang w:eastAsia="sl-SI"/>
              </w:rPr>
            </w:pPr>
            <w:r w:rsidRPr="00B87BB9">
              <w:rPr>
                <w:rFonts w:ascii="Calibri" w:hAnsi="Calibri" w:cs="Calibri"/>
                <w:color w:val="000000"/>
                <w:sz w:val="22"/>
                <w:szCs w:val="22"/>
                <w:lang w:eastAsia="sl-SI"/>
              </w:rPr>
              <w:t>Opis</w:t>
            </w:r>
          </w:p>
        </w:tc>
        <w:tc>
          <w:tcPr>
            <w:tcW w:w="1332" w:type="dxa"/>
            <w:tcBorders>
              <w:top w:val="single" w:sz="4" w:space="0" w:color="auto"/>
              <w:left w:val="nil"/>
              <w:bottom w:val="single" w:sz="4" w:space="0" w:color="auto"/>
              <w:right w:val="single" w:sz="4" w:space="0" w:color="auto"/>
            </w:tcBorders>
            <w:shd w:val="clear" w:color="000000" w:fill="C0C0C0"/>
            <w:noWrap/>
            <w:vAlign w:val="center"/>
            <w:hideMark/>
          </w:tcPr>
          <w:p w14:paraId="7318839D" w14:textId="77777777" w:rsidR="00B87BB9" w:rsidRPr="00B87BB9" w:rsidRDefault="00B87BB9" w:rsidP="00B87BB9">
            <w:pPr>
              <w:overflowPunct/>
              <w:autoSpaceDE/>
              <w:autoSpaceDN/>
              <w:adjustRightInd/>
              <w:spacing w:before="0" w:after="0"/>
              <w:ind w:left="0"/>
              <w:jc w:val="center"/>
              <w:textAlignment w:val="auto"/>
              <w:rPr>
                <w:rFonts w:ascii="Calibri" w:hAnsi="Calibri" w:cs="Calibri"/>
                <w:color w:val="000000"/>
                <w:sz w:val="22"/>
                <w:szCs w:val="22"/>
                <w:lang w:eastAsia="sl-SI"/>
              </w:rPr>
            </w:pPr>
            <w:r w:rsidRPr="00B87BB9">
              <w:rPr>
                <w:rFonts w:ascii="Calibri" w:hAnsi="Calibri" w:cs="Calibri"/>
                <w:color w:val="000000"/>
                <w:sz w:val="22"/>
                <w:szCs w:val="22"/>
                <w:lang w:eastAsia="sl-SI"/>
              </w:rPr>
              <w:t>Realizacija: 2017</w:t>
            </w:r>
          </w:p>
        </w:tc>
        <w:tc>
          <w:tcPr>
            <w:tcW w:w="1101" w:type="dxa"/>
            <w:tcBorders>
              <w:top w:val="single" w:sz="4" w:space="0" w:color="auto"/>
              <w:left w:val="nil"/>
              <w:bottom w:val="single" w:sz="4" w:space="0" w:color="auto"/>
              <w:right w:val="single" w:sz="4" w:space="0" w:color="auto"/>
            </w:tcBorders>
            <w:shd w:val="clear" w:color="000000" w:fill="C0C0C0"/>
            <w:noWrap/>
            <w:vAlign w:val="center"/>
            <w:hideMark/>
          </w:tcPr>
          <w:p w14:paraId="0E7E0CDC" w14:textId="77777777" w:rsidR="00B87BB9" w:rsidRPr="00B87BB9" w:rsidRDefault="00B87BB9" w:rsidP="00B87BB9">
            <w:pPr>
              <w:overflowPunct/>
              <w:autoSpaceDE/>
              <w:autoSpaceDN/>
              <w:adjustRightInd/>
              <w:spacing w:before="0" w:after="0"/>
              <w:ind w:left="0"/>
              <w:jc w:val="center"/>
              <w:textAlignment w:val="auto"/>
              <w:rPr>
                <w:rFonts w:ascii="Calibri" w:hAnsi="Calibri" w:cs="Calibri"/>
                <w:color w:val="000000"/>
                <w:sz w:val="22"/>
                <w:szCs w:val="22"/>
                <w:lang w:eastAsia="sl-SI"/>
              </w:rPr>
            </w:pPr>
            <w:r w:rsidRPr="00B87BB9">
              <w:rPr>
                <w:rFonts w:ascii="Calibri" w:hAnsi="Calibri" w:cs="Calibri"/>
                <w:color w:val="000000"/>
                <w:sz w:val="22"/>
                <w:szCs w:val="22"/>
                <w:lang w:eastAsia="sl-SI"/>
              </w:rPr>
              <w:t>Realizacija: 2018</w:t>
            </w:r>
          </w:p>
        </w:tc>
        <w:tc>
          <w:tcPr>
            <w:tcW w:w="1101" w:type="dxa"/>
            <w:tcBorders>
              <w:top w:val="single" w:sz="4" w:space="0" w:color="auto"/>
              <w:left w:val="nil"/>
              <w:bottom w:val="single" w:sz="4" w:space="0" w:color="auto"/>
              <w:right w:val="single" w:sz="4" w:space="0" w:color="auto"/>
            </w:tcBorders>
            <w:shd w:val="clear" w:color="000000" w:fill="C0C0C0"/>
            <w:noWrap/>
            <w:vAlign w:val="center"/>
            <w:hideMark/>
          </w:tcPr>
          <w:p w14:paraId="14BFF9EA" w14:textId="77777777" w:rsidR="00B87BB9" w:rsidRPr="00B87BB9" w:rsidRDefault="00B87BB9" w:rsidP="00B87BB9">
            <w:pPr>
              <w:overflowPunct/>
              <w:autoSpaceDE/>
              <w:autoSpaceDN/>
              <w:adjustRightInd/>
              <w:spacing w:before="0" w:after="0"/>
              <w:ind w:left="0"/>
              <w:jc w:val="center"/>
              <w:textAlignment w:val="auto"/>
              <w:rPr>
                <w:rFonts w:ascii="Calibri" w:hAnsi="Calibri" w:cs="Calibri"/>
                <w:color w:val="000000"/>
                <w:sz w:val="22"/>
                <w:szCs w:val="22"/>
                <w:lang w:eastAsia="sl-SI"/>
              </w:rPr>
            </w:pPr>
            <w:r w:rsidRPr="00B87BB9">
              <w:rPr>
                <w:rFonts w:ascii="Calibri" w:hAnsi="Calibri" w:cs="Calibri"/>
                <w:color w:val="000000"/>
                <w:sz w:val="22"/>
                <w:szCs w:val="22"/>
                <w:lang w:eastAsia="sl-SI"/>
              </w:rPr>
              <w:t>Realizacija: 2019</w:t>
            </w:r>
          </w:p>
        </w:tc>
        <w:tc>
          <w:tcPr>
            <w:tcW w:w="1101" w:type="dxa"/>
            <w:tcBorders>
              <w:top w:val="single" w:sz="4" w:space="0" w:color="auto"/>
              <w:left w:val="nil"/>
              <w:bottom w:val="single" w:sz="4" w:space="0" w:color="auto"/>
              <w:right w:val="single" w:sz="4" w:space="0" w:color="auto"/>
            </w:tcBorders>
            <w:shd w:val="clear" w:color="000000" w:fill="C0C0C0"/>
            <w:noWrap/>
            <w:vAlign w:val="center"/>
            <w:hideMark/>
          </w:tcPr>
          <w:p w14:paraId="23E33D02" w14:textId="77777777" w:rsidR="00B87BB9" w:rsidRPr="00B87BB9" w:rsidRDefault="00B87BB9" w:rsidP="00B87BB9">
            <w:pPr>
              <w:overflowPunct/>
              <w:autoSpaceDE/>
              <w:autoSpaceDN/>
              <w:adjustRightInd/>
              <w:spacing w:before="0" w:after="0"/>
              <w:ind w:left="0"/>
              <w:jc w:val="center"/>
              <w:textAlignment w:val="auto"/>
              <w:rPr>
                <w:rFonts w:ascii="Calibri" w:hAnsi="Calibri" w:cs="Calibri"/>
                <w:color w:val="000000"/>
                <w:sz w:val="22"/>
                <w:szCs w:val="22"/>
                <w:lang w:eastAsia="sl-SI"/>
              </w:rPr>
            </w:pPr>
            <w:r w:rsidRPr="00B87BB9">
              <w:rPr>
                <w:rFonts w:ascii="Calibri" w:hAnsi="Calibri" w:cs="Calibri"/>
                <w:color w:val="000000"/>
                <w:sz w:val="22"/>
                <w:szCs w:val="22"/>
                <w:lang w:eastAsia="sl-SI"/>
              </w:rPr>
              <w:t>Realizacija: 2020</w:t>
            </w:r>
          </w:p>
        </w:tc>
        <w:tc>
          <w:tcPr>
            <w:tcW w:w="1101" w:type="dxa"/>
            <w:tcBorders>
              <w:top w:val="single" w:sz="4" w:space="0" w:color="auto"/>
              <w:left w:val="nil"/>
              <w:bottom w:val="single" w:sz="4" w:space="0" w:color="auto"/>
              <w:right w:val="single" w:sz="4" w:space="0" w:color="auto"/>
            </w:tcBorders>
            <w:shd w:val="clear" w:color="000000" w:fill="C0C0C0"/>
            <w:noWrap/>
            <w:vAlign w:val="center"/>
            <w:hideMark/>
          </w:tcPr>
          <w:p w14:paraId="5FA835A4" w14:textId="77777777" w:rsidR="00B87BB9" w:rsidRPr="00B87BB9" w:rsidRDefault="00B87BB9" w:rsidP="00B87BB9">
            <w:pPr>
              <w:overflowPunct/>
              <w:autoSpaceDE/>
              <w:autoSpaceDN/>
              <w:adjustRightInd/>
              <w:spacing w:before="0" w:after="0"/>
              <w:ind w:left="0"/>
              <w:jc w:val="center"/>
              <w:textAlignment w:val="auto"/>
              <w:rPr>
                <w:rFonts w:ascii="Calibri" w:hAnsi="Calibri" w:cs="Calibri"/>
                <w:color w:val="000000"/>
                <w:sz w:val="22"/>
                <w:szCs w:val="22"/>
                <w:lang w:eastAsia="sl-SI"/>
              </w:rPr>
            </w:pPr>
            <w:r w:rsidRPr="00B87BB9">
              <w:rPr>
                <w:rFonts w:ascii="Calibri" w:hAnsi="Calibri" w:cs="Calibri"/>
                <w:color w:val="000000"/>
                <w:sz w:val="22"/>
                <w:szCs w:val="22"/>
                <w:lang w:eastAsia="sl-SI"/>
              </w:rPr>
              <w:t>Realizacija: 2021</w:t>
            </w:r>
          </w:p>
        </w:tc>
      </w:tr>
      <w:tr w:rsidR="00B87BB9" w:rsidRPr="00B87BB9" w14:paraId="3C73E9FC" w14:textId="77777777" w:rsidTr="00B87BB9">
        <w:trPr>
          <w:trHeight w:val="332"/>
        </w:trPr>
        <w:tc>
          <w:tcPr>
            <w:tcW w:w="837" w:type="dxa"/>
            <w:tcBorders>
              <w:top w:val="nil"/>
              <w:left w:val="single" w:sz="4" w:space="0" w:color="auto"/>
              <w:bottom w:val="single" w:sz="4" w:space="0" w:color="auto"/>
              <w:right w:val="single" w:sz="4" w:space="0" w:color="auto"/>
            </w:tcBorders>
            <w:shd w:val="clear" w:color="000000" w:fill="C0C0C0"/>
            <w:noWrap/>
            <w:vAlign w:val="center"/>
            <w:hideMark/>
          </w:tcPr>
          <w:p w14:paraId="5ABCF48D" w14:textId="77777777" w:rsidR="00B87BB9" w:rsidRPr="00B87BB9" w:rsidRDefault="00B87BB9" w:rsidP="00B87BB9">
            <w:pPr>
              <w:overflowPunct/>
              <w:autoSpaceDE/>
              <w:autoSpaceDN/>
              <w:adjustRightInd/>
              <w:spacing w:before="0" w:after="0"/>
              <w:ind w:left="0"/>
              <w:jc w:val="center"/>
              <w:textAlignment w:val="auto"/>
              <w:rPr>
                <w:rFonts w:ascii="Calibri" w:hAnsi="Calibri" w:cs="Calibri"/>
                <w:color w:val="000000"/>
                <w:sz w:val="22"/>
                <w:szCs w:val="22"/>
                <w:lang w:eastAsia="sl-SI"/>
              </w:rPr>
            </w:pPr>
            <w:r w:rsidRPr="00B87BB9">
              <w:rPr>
                <w:rFonts w:ascii="Calibri" w:hAnsi="Calibri" w:cs="Calibri"/>
                <w:color w:val="000000"/>
                <w:sz w:val="22"/>
                <w:szCs w:val="22"/>
                <w:lang w:eastAsia="sl-SI"/>
              </w:rPr>
              <w:t>1</w:t>
            </w:r>
          </w:p>
        </w:tc>
        <w:tc>
          <w:tcPr>
            <w:tcW w:w="3323" w:type="dxa"/>
            <w:tcBorders>
              <w:top w:val="nil"/>
              <w:left w:val="nil"/>
              <w:bottom w:val="single" w:sz="4" w:space="0" w:color="auto"/>
              <w:right w:val="single" w:sz="4" w:space="0" w:color="auto"/>
            </w:tcBorders>
            <w:shd w:val="clear" w:color="000000" w:fill="C0C0C0"/>
            <w:noWrap/>
            <w:vAlign w:val="center"/>
            <w:hideMark/>
          </w:tcPr>
          <w:p w14:paraId="1DFEAB47" w14:textId="77777777" w:rsidR="00B87BB9" w:rsidRPr="00B87BB9" w:rsidRDefault="00B87BB9" w:rsidP="00B87BB9">
            <w:pPr>
              <w:overflowPunct/>
              <w:autoSpaceDE/>
              <w:autoSpaceDN/>
              <w:adjustRightInd/>
              <w:spacing w:before="0" w:after="0"/>
              <w:ind w:left="0"/>
              <w:jc w:val="center"/>
              <w:textAlignment w:val="auto"/>
              <w:rPr>
                <w:rFonts w:ascii="Calibri" w:hAnsi="Calibri" w:cs="Calibri"/>
                <w:color w:val="000000"/>
                <w:sz w:val="22"/>
                <w:szCs w:val="22"/>
                <w:lang w:eastAsia="sl-SI"/>
              </w:rPr>
            </w:pPr>
            <w:r w:rsidRPr="00B87BB9">
              <w:rPr>
                <w:rFonts w:ascii="Calibri" w:hAnsi="Calibri" w:cs="Calibri"/>
                <w:color w:val="000000"/>
                <w:sz w:val="22"/>
                <w:szCs w:val="22"/>
                <w:lang w:eastAsia="sl-SI"/>
              </w:rPr>
              <w:t>2</w:t>
            </w:r>
          </w:p>
        </w:tc>
        <w:tc>
          <w:tcPr>
            <w:tcW w:w="1332" w:type="dxa"/>
            <w:tcBorders>
              <w:top w:val="nil"/>
              <w:left w:val="nil"/>
              <w:bottom w:val="single" w:sz="4" w:space="0" w:color="auto"/>
              <w:right w:val="single" w:sz="4" w:space="0" w:color="auto"/>
            </w:tcBorders>
            <w:shd w:val="clear" w:color="000000" w:fill="C0C0C0"/>
            <w:noWrap/>
            <w:vAlign w:val="center"/>
            <w:hideMark/>
          </w:tcPr>
          <w:p w14:paraId="4DFD8567" w14:textId="77777777" w:rsidR="00B87BB9" w:rsidRPr="00B87BB9" w:rsidRDefault="00B87BB9" w:rsidP="00B87BB9">
            <w:pPr>
              <w:overflowPunct/>
              <w:autoSpaceDE/>
              <w:autoSpaceDN/>
              <w:adjustRightInd/>
              <w:spacing w:before="0" w:after="0"/>
              <w:ind w:left="0"/>
              <w:jc w:val="center"/>
              <w:textAlignment w:val="auto"/>
              <w:rPr>
                <w:rFonts w:ascii="Calibri" w:hAnsi="Calibri" w:cs="Calibri"/>
                <w:color w:val="000000"/>
                <w:sz w:val="22"/>
                <w:szCs w:val="22"/>
                <w:lang w:eastAsia="sl-SI"/>
              </w:rPr>
            </w:pPr>
            <w:r w:rsidRPr="00B87BB9">
              <w:rPr>
                <w:rFonts w:ascii="Calibri" w:hAnsi="Calibri" w:cs="Calibri"/>
                <w:color w:val="000000"/>
                <w:sz w:val="22"/>
                <w:szCs w:val="22"/>
                <w:lang w:eastAsia="sl-SI"/>
              </w:rPr>
              <w:t>3</w:t>
            </w:r>
          </w:p>
        </w:tc>
        <w:tc>
          <w:tcPr>
            <w:tcW w:w="1101" w:type="dxa"/>
            <w:tcBorders>
              <w:top w:val="nil"/>
              <w:left w:val="nil"/>
              <w:bottom w:val="single" w:sz="4" w:space="0" w:color="auto"/>
              <w:right w:val="single" w:sz="4" w:space="0" w:color="auto"/>
            </w:tcBorders>
            <w:shd w:val="clear" w:color="000000" w:fill="C0C0C0"/>
            <w:noWrap/>
            <w:vAlign w:val="center"/>
            <w:hideMark/>
          </w:tcPr>
          <w:p w14:paraId="11F3AC9E" w14:textId="77777777" w:rsidR="00B87BB9" w:rsidRPr="00B87BB9" w:rsidRDefault="00B87BB9" w:rsidP="00B87BB9">
            <w:pPr>
              <w:overflowPunct/>
              <w:autoSpaceDE/>
              <w:autoSpaceDN/>
              <w:adjustRightInd/>
              <w:spacing w:before="0" w:after="0"/>
              <w:ind w:left="0"/>
              <w:jc w:val="center"/>
              <w:textAlignment w:val="auto"/>
              <w:rPr>
                <w:rFonts w:ascii="Calibri" w:hAnsi="Calibri" w:cs="Calibri"/>
                <w:color w:val="000000"/>
                <w:sz w:val="22"/>
                <w:szCs w:val="22"/>
                <w:lang w:eastAsia="sl-SI"/>
              </w:rPr>
            </w:pPr>
            <w:r w:rsidRPr="00B87BB9">
              <w:rPr>
                <w:rFonts w:ascii="Calibri" w:hAnsi="Calibri" w:cs="Calibri"/>
                <w:color w:val="000000"/>
                <w:sz w:val="22"/>
                <w:szCs w:val="22"/>
                <w:lang w:eastAsia="sl-SI"/>
              </w:rPr>
              <w:t>4</w:t>
            </w:r>
          </w:p>
        </w:tc>
        <w:tc>
          <w:tcPr>
            <w:tcW w:w="1101" w:type="dxa"/>
            <w:tcBorders>
              <w:top w:val="nil"/>
              <w:left w:val="nil"/>
              <w:bottom w:val="single" w:sz="4" w:space="0" w:color="auto"/>
              <w:right w:val="single" w:sz="4" w:space="0" w:color="auto"/>
            </w:tcBorders>
            <w:shd w:val="clear" w:color="000000" w:fill="C0C0C0"/>
            <w:noWrap/>
            <w:vAlign w:val="center"/>
            <w:hideMark/>
          </w:tcPr>
          <w:p w14:paraId="4C31E7F7" w14:textId="77777777" w:rsidR="00B87BB9" w:rsidRPr="00B87BB9" w:rsidRDefault="00B87BB9" w:rsidP="00B87BB9">
            <w:pPr>
              <w:overflowPunct/>
              <w:autoSpaceDE/>
              <w:autoSpaceDN/>
              <w:adjustRightInd/>
              <w:spacing w:before="0" w:after="0"/>
              <w:ind w:left="0"/>
              <w:jc w:val="center"/>
              <w:textAlignment w:val="auto"/>
              <w:rPr>
                <w:rFonts w:ascii="Calibri" w:hAnsi="Calibri" w:cs="Calibri"/>
                <w:color w:val="000000"/>
                <w:sz w:val="22"/>
                <w:szCs w:val="22"/>
                <w:lang w:eastAsia="sl-SI"/>
              </w:rPr>
            </w:pPr>
            <w:r w:rsidRPr="00B87BB9">
              <w:rPr>
                <w:rFonts w:ascii="Calibri" w:hAnsi="Calibri" w:cs="Calibri"/>
                <w:color w:val="000000"/>
                <w:sz w:val="22"/>
                <w:szCs w:val="22"/>
                <w:lang w:eastAsia="sl-SI"/>
              </w:rPr>
              <w:t>5</w:t>
            </w:r>
          </w:p>
        </w:tc>
        <w:tc>
          <w:tcPr>
            <w:tcW w:w="1101" w:type="dxa"/>
            <w:tcBorders>
              <w:top w:val="nil"/>
              <w:left w:val="nil"/>
              <w:bottom w:val="single" w:sz="4" w:space="0" w:color="auto"/>
              <w:right w:val="single" w:sz="4" w:space="0" w:color="auto"/>
            </w:tcBorders>
            <w:shd w:val="clear" w:color="000000" w:fill="C0C0C0"/>
            <w:noWrap/>
            <w:vAlign w:val="center"/>
            <w:hideMark/>
          </w:tcPr>
          <w:p w14:paraId="319CBBE8" w14:textId="77777777" w:rsidR="00B87BB9" w:rsidRPr="00B87BB9" w:rsidRDefault="00B87BB9" w:rsidP="00B87BB9">
            <w:pPr>
              <w:overflowPunct/>
              <w:autoSpaceDE/>
              <w:autoSpaceDN/>
              <w:adjustRightInd/>
              <w:spacing w:before="0" w:after="0"/>
              <w:ind w:left="0"/>
              <w:jc w:val="center"/>
              <w:textAlignment w:val="auto"/>
              <w:rPr>
                <w:rFonts w:ascii="Calibri" w:hAnsi="Calibri" w:cs="Calibri"/>
                <w:color w:val="000000"/>
                <w:sz w:val="22"/>
                <w:szCs w:val="22"/>
                <w:lang w:eastAsia="sl-SI"/>
              </w:rPr>
            </w:pPr>
            <w:r w:rsidRPr="00B87BB9">
              <w:rPr>
                <w:rFonts w:ascii="Calibri" w:hAnsi="Calibri" w:cs="Calibri"/>
                <w:color w:val="000000"/>
                <w:sz w:val="22"/>
                <w:szCs w:val="22"/>
                <w:lang w:eastAsia="sl-SI"/>
              </w:rPr>
              <w:t>6</w:t>
            </w:r>
          </w:p>
        </w:tc>
        <w:tc>
          <w:tcPr>
            <w:tcW w:w="1101" w:type="dxa"/>
            <w:tcBorders>
              <w:top w:val="nil"/>
              <w:left w:val="nil"/>
              <w:bottom w:val="single" w:sz="4" w:space="0" w:color="auto"/>
              <w:right w:val="single" w:sz="4" w:space="0" w:color="auto"/>
            </w:tcBorders>
            <w:shd w:val="clear" w:color="000000" w:fill="C0C0C0"/>
            <w:noWrap/>
            <w:vAlign w:val="center"/>
            <w:hideMark/>
          </w:tcPr>
          <w:p w14:paraId="64E19091" w14:textId="77777777" w:rsidR="00B87BB9" w:rsidRPr="00B87BB9" w:rsidRDefault="00B87BB9" w:rsidP="00B87BB9">
            <w:pPr>
              <w:overflowPunct/>
              <w:autoSpaceDE/>
              <w:autoSpaceDN/>
              <w:adjustRightInd/>
              <w:spacing w:before="0" w:after="0"/>
              <w:ind w:left="0"/>
              <w:jc w:val="center"/>
              <w:textAlignment w:val="auto"/>
              <w:rPr>
                <w:rFonts w:ascii="Calibri" w:hAnsi="Calibri" w:cs="Calibri"/>
                <w:color w:val="000000"/>
                <w:sz w:val="22"/>
                <w:szCs w:val="22"/>
                <w:lang w:eastAsia="sl-SI"/>
              </w:rPr>
            </w:pPr>
            <w:r w:rsidRPr="00B87BB9">
              <w:rPr>
                <w:rFonts w:ascii="Calibri" w:hAnsi="Calibri" w:cs="Calibri"/>
                <w:color w:val="000000"/>
                <w:sz w:val="22"/>
                <w:szCs w:val="22"/>
                <w:lang w:eastAsia="sl-SI"/>
              </w:rPr>
              <w:t>7</w:t>
            </w:r>
          </w:p>
        </w:tc>
      </w:tr>
      <w:tr w:rsidR="00B87BB9" w:rsidRPr="00B87BB9" w14:paraId="1C24226D" w14:textId="77777777" w:rsidTr="00B87BB9">
        <w:trPr>
          <w:trHeight w:val="332"/>
        </w:trPr>
        <w:tc>
          <w:tcPr>
            <w:tcW w:w="837" w:type="dxa"/>
            <w:tcBorders>
              <w:top w:val="nil"/>
              <w:left w:val="single" w:sz="4" w:space="0" w:color="auto"/>
              <w:bottom w:val="single" w:sz="4" w:space="0" w:color="auto"/>
              <w:right w:val="single" w:sz="4" w:space="0" w:color="auto"/>
            </w:tcBorders>
            <w:shd w:val="clear" w:color="000000" w:fill="FFFFFF"/>
            <w:noWrap/>
            <w:vAlign w:val="bottom"/>
            <w:hideMark/>
          </w:tcPr>
          <w:p w14:paraId="45E4442F" w14:textId="77777777" w:rsidR="00B87BB9" w:rsidRPr="00B87BB9" w:rsidRDefault="00B87BB9" w:rsidP="00B87BB9">
            <w:pPr>
              <w:overflowPunct/>
              <w:autoSpaceDE/>
              <w:autoSpaceDN/>
              <w:adjustRightInd/>
              <w:spacing w:before="0" w:after="0"/>
              <w:ind w:left="0"/>
              <w:textAlignment w:val="auto"/>
              <w:rPr>
                <w:rFonts w:ascii="Arial Narrow" w:hAnsi="Arial Narrow" w:cs="Calibri"/>
                <w:color w:val="000000"/>
                <w:lang w:eastAsia="sl-SI"/>
              </w:rPr>
            </w:pPr>
            <w:r w:rsidRPr="00B87BB9">
              <w:rPr>
                <w:rFonts w:ascii="Arial Narrow" w:hAnsi="Arial Narrow" w:cs="Calibri"/>
                <w:color w:val="000000"/>
                <w:lang w:eastAsia="sl-SI"/>
              </w:rPr>
              <w:t>714100</w:t>
            </w:r>
          </w:p>
        </w:tc>
        <w:tc>
          <w:tcPr>
            <w:tcW w:w="3323" w:type="dxa"/>
            <w:tcBorders>
              <w:top w:val="nil"/>
              <w:left w:val="nil"/>
              <w:bottom w:val="single" w:sz="4" w:space="0" w:color="auto"/>
              <w:right w:val="single" w:sz="4" w:space="0" w:color="auto"/>
            </w:tcBorders>
            <w:shd w:val="clear" w:color="000000" w:fill="FFFFFF"/>
            <w:noWrap/>
            <w:vAlign w:val="bottom"/>
            <w:hideMark/>
          </w:tcPr>
          <w:p w14:paraId="61189E88" w14:textId="77777777" w:rsidR="00B87BB9" w:rsidRPr="00B87BB9" w:rsidRDefault="00B87BB9" w:rsidP="00B87BB9">
            <w:pPr>
              <w:overflowPunct/>
              <w:autoSpaceDE/>
              <w:autoSpaceDN/>
              <w:adjustRightInd/>
              <w:spacing w:before="0" w:after="0"/>
              <w:ind w:left="0"/>
              <w:textAlignment w:val="auto"/>
              <w:rPr>
                <w:rFonts w:ascii="Arial Narrow" w:hAnsi="Arial Narrow" w:cs="Calibri"/>
                <w:color w:val="000000"/>
                <w:lang w:eastAsia="sl-SI"/>
              </w:rPr>
            </w:pPr>
            <w:r w:rsidRPr="00B87BB9">
              <w:rPr>
                <w:rFonts w:ascii="Arial Narrow" w:hAnsi="Arial Narrow" w:cs="Calibri"/>
                <w:color w:val="000000"/>
                <w:lang w:eastAsia="sl-SI"/>
              </w:rPr>
              <w:t>DRUGI NEDAVČNI PRIHODKI</w:t>
            </w:r>
          </w:p>
        </w:tc>
        <w:tc>
          <w:tcPr>
            <w:tcW w:w="1332" w:type="dxa"/>
            <w:tcBorders>
              <w:top w:val="nil"/>
              <w:left w:val="nil"/>
              <w:bottom w:val="single" w:sz="4" w:space="0" w:color="auto"/>
              <w:right w:val="single" w:sz="4" w:space="0" w:color="auto"/>
            </w:tcBorders>
            <w:shd w:val="clear" w:color="000000" w:fill="FFFFFF"/>
            <w:noWrap/>
            <w:vAlign w:val="bottom"/>
            <w:hideMark/>
          </w:tcPr>
          <w:p w14:paraId="0886B0FC"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264,71</w:t>
            </w:r>
          </w:p>
        </w:tc>
        <w:tc>
          <w:tcPr>
            <w:tcW w:w="1101" w:type="dxa"/>
            <w:tcBorders>
              <w:top w:val="nil"/>
              <w:left w:val="nil"/>
              <w:bottom w:val="single" w:sz="4" w:space="0" w:color="auto"/>
              <w:right w:val="single" w:sz="4" w:space="0" w:color="auto"/>
            </w:tcBorders>
            <w:shd w:val="clear" w:color="000000" w:fill="FFFFFF"/>
            <w:noWrap/>
            <w:vAlign w:val="bottom"/>
            <w:hideMark/>
          </w:tcPr>
          <w:p w14:paraId="32406467"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0,00</w:t>
            </w:r>
          </w:p>
        </w:tc>
        <w:tc>
          <w:tcPr>
            <w:tcW w:w="1101" w:type="dxa"/>
            <w:tcBorders>
              <w:top w:val="nil"/>
              <w:left w:val="nil"/>
              <w:bottom w:val="single" w:sz="4" w:space="0" w:color="auto"/>
              <w:right w:val="single" w:sz="4" w:space="0" w:color="auto"/>
            </w:tcBorders>
            <w:shd w:val="clear" w:color="000000" w:fill="FFFFFF"/>
            <w:noWrap/>
            <w:vAlign w:val="bottom"/>
            <w:hideMark/>
          </w:tcPr>
          <w:p w14:paraId="6B588760"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1.500,00</w:t>
            </w:r>
          </w:p>
        </w:tc>
        <w:tc>
          <w:tcPr>
            <w:tcW w:w="1101" w:type="dxa"/>
            <w:tcBorders>
              <w:top w:val="nil"/>
              <w:left w:val="nil"/>
              <w:bottom w:val="single" w:sz="4" w:space="0" w:color="auto"/>
              <w:right w:val="single" w:sz="4" w:space="0" w:color="auto"/>
            </w:tcBorders>
            <w:shd w:val="clear" w:color="000000" w:fill="FFFFFF"/>
            <w:noWrap/>
            <w:vAlign w:val="bottom"/>
            <w:hideMark/>
          </w:tcPr>
          <w:p w14:paraId="3E4E6469"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0,00</w:t>
            </w:r>
          </w:p>
        </w:tc>
        <w:tc>
          <w:tcPr>
            <w:tcW w:w="1101" w:type="dxa"/>
            <w:tcBorders>
              <w:top w:val="nil"/>
              <w:left w:val="nil"/>
              <w:bottom w:val="single" w:sz="4" w:space="0" w:color="auto"/>
              <w:right w:val="single" w:sz="4" w:space="0" w:color="auto"/>
            </w:tcBorders>
            <w:shd w:val="clear" w:color="000000" w:fill="FFFFFF"/>
            <w:noWrap/>
            <w:vAlign w:val="bottom"/>
            <w:hideMark/>
          </w:tcPr>
          <w:p w14:paraId="606EF7C5"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0,00</w:t>
            </w:r>
          </w:p>
        </w:tc>
      </w:tr>
      <w:tr w:rsidR="00B87BB9" w:rsidRPr="00B87BB9" w14:paraId="0C032C34" w14:textId="77777777" w:rsidTr="00B87BB9">
        <w:trPr>
          <w:trHeight w:val="332"/>
        </w:trPr>
        <w:tc>
          <w:tcPr>
            <w:tcW w:w="837" w:type="dxa"/>
            <w:tcBorders>
              <w:top w:val="nil"/>
              <w:left w:val="single" w:sz="4" w:space="0" w:color="auto"/>
              <w:bottom w:val="single" w:sz="4" w:space="0" w:color="auto"/>
              <w:right w:val="single" w:sz="4" w:space="0" w:color="auto"/>
            </w:tcBorders>
            <w:shd w:val="clear" w:color="000000" w:fill="FFFFFF"/>
            <w:noWrap/>
            <w:vAlign w:val="bottom"/>
            <w:hideMark/>
          </w:tcPr>
          <w:p w14:paraId="31496B9E" w14:textId="77777777" w:rsidR="00B87BB9" w:rsidRPr="00B87BB9" w:rsidRDefault="00B87BB9" w:rsidP="00B87BB9">
            <w:pPr>
              <w:overflowPunct/>
              <w:autoSpaceDE/>
              <w:autoSpaceDN/>
              <w:adjustRightInd/>
              <w:spacing w:before="0" w:after="0"/>
              <w:ind w:left="0"/>
              <w:textAlignment w:val="auto"/>
              <w:rPr>
                <w:rFonts w:ascii="Arial Narrow" w:hAnsi="Arial Narrow" w:cs="Calibri"/>
                <w:color w:val="000000"/>
                <w:lang w:eastAsia="sl-SI"/>
              </w:rPr>
            </w:pPr>
            <w:r w:rsidRPr="00B87BB9">
              <w:rPr>
                <w:rFonts w:ascii="Arial Narrow" w:hAnsi="Arial Narrow" w:cs="Calibri"/>
                <w:color w:val="000000"/>
                <w:lang w:eastAsia="sl-SI"/>
              </w:rPr>
              <w:t>714105</w:t>
            </w:r>
          </w:p>
        </w:tc>
        <w:tc>
          <w:tcPr>
            <w:tcW w:w="3323" w:type="dxa"/>
            <w:tcBorders>
              <w:top w:val="nil"/>
              <w:left w:val="nil"/>
              <w:bottom w:val="single" w:sz="4" w:space="0" w:color="auto"/>
              <w:right w:val="single" w:sz="4" w:space="0" w:color="auto"/>
            </w:tcBorders>
            <w:shd w:val="clear" w:color="000000" w:fill="FFFFFF"/>
            <w:noWrap/>
            <w:vAlign w:val="bottom"/>
            <w:hideMark/>
          </w:tcPr>
          <w:p w14:paraId="68B252D4" w14:textId="77777777" w:rsidR="00B87BB9" w:rsidRPr="00B87BB9" w:rsidRDefault="00B87BB9" w:rsidP="00B87BB9">
            <w:pPr>
              <w:overflowPunct/>
              <w:autoSpaceDE/>
              <w:autoSpaceDN/>
              <w:adjustRightInd/>
              <w:spacing w:before="0" w:after="0"/>
              <w:ind w:left="0"/>
              <w:textAlignment w:val="auto"/>
              <w:rPr>
                <w:rFonts w:ascii="Arial Narrow" w:hAnsi="Arial Narrow" w:cs="Calibri"/>
                <w:color w:val="000000"/>
                <w:lang w:eastAsia="sl-SI"/>
              </w:rPr>
            </w:pPr>
            <w:r w:rsidRPr="00B87BB9">
              <w:rPr>
                <w:rFonts w:ascii="Arial Narrow" w:hAnsi="Arial Narrow" w:cs="Calibri"/>
                <w:color w:val="000000"/>
                <w:lang w:eastAsia="sl-SI"/>
              </w:rPr>
              <w:t>PRIHODKI OD KOMUNALNIH PRISPEVKOV</w:t>
            </w:r>
          </w:p>
        </w:tc>
        <w:tc>
          <w:tcPr>
            <w:tcW w:w="1332" w:type="dxa"/>
            <w:tcBorders>
              <w:top w:val="nil"/>
              <w:left w:val="nil"/>
              <w:bottom w:val="single" w:sz="4" w:space="0" w:color="auto"/>
              <w:right w:val="single" w:sz="4" w:space="0" w:color="auto"/>
            </w:tcBorders>
            <w:shd w:val="clear" w:color="000000" w:fill="FFFFFF"/>
            <w:noWrap/>
            <w:vAlign w:val="bottom"/>
            <w:hideMark/>
          </w:tcPr>
          <w:p w14:paraId="1C208554"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150.675,05</w:t>
            </w:r>
          </w:p>
        </w:tc>
        <w:tc>
          <w:tcPr>
            <w:tcW w:w="1101" w:type="dxa"/>
            <w:tcBorders>
              <w:top w:val="nil"/>
              <w:left w:val="nil"/>
              <w:bottom w:val="single" w:sz="4" w:space="0" w:color="auto"/>
              <w:right w:val="single" w:sz="4" w:space="0" w:color="auto"/>
            </w:tcBorders>
            <w:shd w:val="clear" w:color="000000" w:fill="FFFFFF"/>
            <w:noWrap/>
            <w:vAlign w:val="bottom"/>
            <w:hideMark/>
          </w:tcPr>
          <w:p w14:paraId="26A7BA17"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127.796,82</w:t>
            </w:r>
          </w:p>
        </w:tc>
        <w:tc>
          <w:tcPr>
            <w:tcW w:w="1101" w:type="dxa"/>
            <w:tcBorders>
              <w:top w:val="nil"/>
              <w:left w:val="nil"/>
              <w:bottom w:val="single" w:sz="4" w:space="0" w:color="auto"/>
              <w:right w:val="single" w:sz="4" w:space="0" w:color="auto"/>
            </w:tcBorders>
            <w:shd w:val="clear" w:color="000000" w:fill="FFFFFF"/>
            <w:noWrap/>
            <w:vAlign w:val="bottom"/>
            <w:hideMark/>
          </w:tcPr>
          <w:p w14:paraId="0B9ABE47"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127.256,25</w:t>
            </w:r>
          </w:p>
        </w:tc>
        <w:tc>
          <w:tcPr>
            <w:tcW w:w="1101" w:type="dxa"/>
            <w:tcBorders>
              <w:top w:val="nil"/>
              <w:left w:val="nil"/>
              <w:bottom w:val="single" w:sz="4" w:space="0" w:color="auto"/>
              <w:right w:val="single" w:sz="4" w:space="0" w:color="auto"/>
            </w:tcBorders>
            <w:shd w:val="clear" w:color="000000" w:fill="FFFFFF"/>
            <w:noWrap/>
            <w:vAlign w:val="bottom"/>
            <w:hideMark/>
          </w:tcPr>
          <w:p w14:paraId="4A826CEE"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271.783,43</w:t>
            </w:r>
          </w:p>
        </w:tc>
        <w:tc>
          <w:tcPr>
            <w:tcW w:w="1101" w:type="dxa"/>
            <w:tcBorders>
              <w:top w:val="nil"/>
              <w:left w:val="nil"/>
              <w:bottom w:val="single" w:sz="4" w:space="0" w:color="auto"/>
              <w:right w:val="single" w:sz="4" w:space="0" w:color="auto"/>
            </w:tcBorders>
            <w:shd w:val="clear" w:color="000000" w:fill="FFFFFF"/>
            <w:noWrap/>
            <w:vAlign w:val="bottom"/>
            <w:hideMark/>
          </w:tcPr>
          <w:p w14:paraId="0899B6B6"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197.188,72</w:t>
            </w:r>
          </w:p>
        </w:tc>
      </w:tr>
      <w:tr w:rsidR="00B87BB9" w:rsidRPr="00B87BB9" w14:paraId="5F87B57F" w14:textId="77777777" w:rsidTr="00B87BB9">
        <w:trPr>
          <w:trHeight w:val="332"/>
        </w:trPr>
        <w:tc>
          <w:tcPr>
            <w:tcW w:w="837" w:type="dxa"/>
            <w:tcBorders>
              <w:top w:val="nil"/>
              <w:left w:val="single" w:sz="4" w:space="0" w:color="auto"/>
              <w:bottom w:val="single" w:sz="4" w:space="0" w:color="auto"/>
              <w:right w:val="single" w:sz="4" w:space="0" w:color="auto"/>
            </w:tcBorders>
            <w:shd w:val="clear" w:color="000000" w:fill="FFFFFF"/>
            <w:noWrap/>
            <w:vAlign w:val="bottom"/>
            <w:hideMark/>
          </w:tcPr>
          <w:p w14:paraId="70C37053" w14:textId="77777777" w:rsidR="00B87BB9" w:rsidRPr="00B87BB9" w:rsidRDefault="00B87BB9" w:rsidP="00B87BB9">
            <w:pPr>
              <w:overflowPunct/>
              <w:autoSpaceDE/>
              <w:autoSpaceDN/>
              <w:adjustRightInd/>
              <w:spacing w:before="0" w:after="0"/>
              <w:ind w:left="0"/>
              <w:textAlignment w:val="auto"/>
              <w:rPr>
                <w:rFonts w:ascii="Arial Narrow" w:hAnsi="Arial Narrow" w:cs="Calibri"/>
                <w:color w:val="000000"/>
                <w:lang w:eastAsia="sl-SI"/>
              </w:rPr>
            </w:pPr>
            <w:r w:rsidRPr="00B87BB9">
              <w:rPr>
                <w:rFonts w:ascii="Arial Narrow" w:hAnsi="Arial Narrow" w:cs="Calibri"/>
                <w:color w:val="000000"/>
                <w:lang w:eastAsia="sl-SI"/>
              </w:rPr>
              <w:t>714106</w:t>
            </w:r>
          </w:p>
        </w:tc>
        <w:tc>
          <w:tcPr>
            <w:tcW w:w="3323" w:type="dxa"/>
            <w:tcBorders>
              <w:top w:val="nil"/>
              <w:left w:val="nil"/>
              <w:bottom w:val="single" w:sz="4" w:space="0" w:color="auto"/>
              <w:right w:val="single" w:sz="4" w:space="0" w:color="auto"/>
            </w:tcBorders>
            <w:shd w:val="clear" w:color="000000" w:fill="FFFFFF"/>
            <w:noWrap/>
            <w:vAlign w:val="bottom"/>
            <w:hideMark/>
          </w:tcPr>
          <w:p w14:paraId="14B90B27" w14:textId="77777777" w:rsidR="00B87BB9" w:rsidRPr="00B87BB9" w:rsidRDefault="00B87BB9" w:rsidP="00B87BB9">
            <w:pPr>
              <w:overflowPunct/>
              <w:autoSpaceDE/>
              <w:autoSpaceDN/>
              <w:adjustRightInd/>
              <w:spacing w:before="0" w:after="0"/>
              <w:ind w:left="0"/>
              <w:textAlignment w:val="auto"/>
              <w:rPr>
                <w:rFonts w:ascii="Arial Narrow" w:hAnsi="Arial Narrow" w:cs="Calibri"/>
                <w:color w:val="000000"/>
                <w:lang w:eastAsia="sl-SI"/>
              </w:rPr>
            </w:pPr>
            <w:r w:rsidRPr="00B87BB9">
              <w:rPr>
                <w:rFonts w:ascii="Arial Narrow" w:hAnsi="Arial Narrow" w:cs="Calibri"/>
                <w:color w:val="000000"/>
                <w:lang w:eastAsia="sl-SI"/>
              </w:rPr>
              <w:t>PRISPEVKI IN DOPLAČILA OBČANOV ZA IZVAJANJE DOLOČENIH PROGRAMOV TEKOČEGA ZNAČAJA</w:t>
            </w:r>
          </w:p>
        </w:tc>
        <w:tc>
          <w:tcPr>
            <w:tcW w:w="1332" w:type="dxa"/>
            <w:tcBorders>
              <w:top w:val="nil"/>
              <w:left w:val="nil"/>
              <w:bottom w:val="single" w:sz="4" w:space="0" w:color="auto"/>
              <w:right w:val="single" w:sz="4" w:space="0" w:color="auto"/>
            </w:tcBorders>
            <w:shd w:val="clear" w:color="000000" w:fill="FFFFFF"/>
            <w:noWrap/>
            <w:vAlign w:val="bottom"/>
            <w:hideMark/>
          </w:tcPr>
          <w:p w14:paraId="19ED9955"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3.273,98</w:t>
            </w:r>
          </w:p>
        </w:tc>
        <w:tc>
          <w:tcPr>
            <w:tcW w:w="1101" w:type="dxa"/>
            <w:tcBorders>
              <w:top w:val="nil"/>
              <w:left w:val="nil"/>
              <w:bottom w:val="single" w:sz="4" w:space="0" w:color="auto"/>
              <w:right w:val="single" w:sz="4" w:space="0" w:color="auto"/>
            </w:tcBorders>
            <w:shd w:val="clear" w:color="000000" w:fill="FFFFFF"/>
            <w:noWrap/>
            <w:vAlign w:val="bottom"/>
            <w:hideMark/>
          </w:tcPr>
          <w:p w14:paraId="4B201444"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3.213,21</w:t>
            </w:r>
          </w:p>
        </w:tc>
        <w:tc>
          <w:tcPr>
            <w:tcW w:w="1101" w:type="dxa"/>
            <w:tcBorders>
              <w:top w:val="nil"/>
              <w:left w:val="nil"/>
              <w:bottom w:val="single" w:sz="4" w:space="0" w:color="auto"/>
              <w:right w:val="single" w:sz="4" w:space="0" w:color="auto"/>
            </w:tcBorders>
            <w:shd w:val="clear" w:color="000000" w:fill="FFFFFF"/>
            <w:noWrap/>
            <w:vAlign w:val="bottom"/>
            <w:hideMark/>
          </w:tcPr>
          <w:p w14:paraId="28B64BFF"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3.592,11</w:t>
            </w:r>
          </w:p>
        </w:tc>
        <w:tc>
          <w:tcPr>
            <w:tcW w:w="1101" w:type="dxa"/>
            <w:tcBorders>
              <w:top w:val="nil"/>
              <w:left w:val="nil"/>
              <w:bottom w:val="single" w:sz="4" w:space="0" w:color="auto"/>
              <w:right w:val="single" w:sz="4" w:space="0" w:color="auto"/>
            </w:tcBorders>
            <w:shd w:val="clear" w:color="000000" w:fill="FFFFFF"/>
            <w:noWrap/>
            <w:vAlign w:val="bottom"/>
            <w:hideMark/>
          </w:tcPr>
          <w:p w14:paraId="748E4090"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900,00</w:t>
            </w:r>
          </w:p>
        </w:tc>
        <w:tc>
          <w:tcPr>
            <w:tcW w:w="1101" w:type="dxa"/>
            <w:tcBorders>
              <w:top w:val="nil"/>
              <w:left w:val="nil"/>
              <w:bottom w:val="single" w:sz="4" w:space="0" w:color="auto"/>
              <w:right w:val="single" w:sz="4" w:space="0" w:color="auto"/>
            </w:tcBorders>
            <w:shd w:val="clear" w:color="000000" w:fill="FFFFFF"/>
            <w:noWrap/>
            <w:vAlign w:val="bottom"/>
            <w:hideMark/>
          </w:tcPr>
          <w:p w14:paraId="104FC6BB"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0,00</w:t>
            </w:r>
          </w:p>
        </w:tc>
      </w:tr>
      <w:tr w:rsidR="00B87BB9" w:rsidRPr="00B87BB9" w14:paraId="46095CB7" w14:textId="77777777" w:rsidTr="00B87BB9">
        <w:trPr>
          <w:trHeight w:val="332"/>
        </w:trPr>
        <w:tc>
          <w:tcPr>
            <w:tcW w:w="837" w:type="dxa"/>
            <w:tcBorders>
              <w:top w:val="nil"/>
              <w:left w:val="single" w:sz="4" w:space="0" w:color="auto"/>
              <w:bottom w:val="single" w:sz="4" w:space="0" w:color="auto"/>
              <w:right w:val="single" w:sz="4" w:space="0" w:color="auto"/>
            </w:tcBorders>
            <w:shd w:val="clear" w:color="000000" w:fill="FFFFFF"/>
            <w:noWrap/>
            <w:vAlign w:val="bottom"/>
            <w:hideMark/>
          </w:tcPr>
          <w:p w14:paraId="744AA080" w14:textId="77777777" w:rsidR="00B87BB9" w:rsidRPr="00B87BB9" w:rsidRDefault="00B87BB9" w:rsidP="00B87BB9">
            <w:pPr>
              <w:overflowPunct/>
              <w:autoSpaceDE/>
              <w:autoSpaceDN/>
              <w:adjustRightInd/>
              <w:spacing w:before="0" w:after="0"/>
              <w:ind w:left="0"/>
              <w:textAlignment w:val="auto"/>
              <w:rPr>
                <w:rFonts w:ascii="Arial Narrow" w:hAnsi="Arial Narrow" w:cs="Calibri"/>
                <w:color w:val="000000"/>
                <w:lang w:eastAsia="sl-SI"/>
              </w:rPr>
            </w:pPr>
            <w:r w:rsidRPr="00B87BB9">
              <w:rPr>
                <w:rFonts w:ascii="Arial Narrow" w:hAnsi="Arial Narrow" w:cs="Calibri"/>
                <w:color w:val="000000"/>
                <w:lang w:eastAsia="sl-SI"/>
              </w:rPr>
              <w:t>71419900</w:t>
            </w:r>
          </w:p>
        </w:tc>
        <w:tc>
          <w:tcPr>
            <w:tcW w:w="3323" w:type="dxa"/>
            <w:tcBorders>
              <w:top w:val="nil"/>
              <w:left w:val="nil"/>
              <w:bottom w:val="single" w:sz="4" w:space="0" w:color="auto"/>
              <w:right w:val="single" w:sz="4" w:space="0" w:color="auto"/>
            </w:tcBorders>
            <w:shd w:val="clear" w:color="000000" w:fill="FFFFFF"/>
            <w:noWrap/>
            <w:vAlign w:val="bottom"/>
            <w:hideMark/>
          </w:tcPr>
          <w:p w14:paraId="6DFC46C2" w14:textId="77777777" w:rsidR="00B87BB9" w:rsidRPr="00B87BB9" w:rsidRDefault="00B87BB9" w:rsidP="00B87BB9">
            <w:pPr>
              <w:overflowPunct/>
              <w:autoSpaceDE/>
              <w:autoSpaceDN/>
              <w:adjustRightInd/>
              <w:spacing w:before="0" w:after="0"/>
              <w:ind w:left="0"/>
              <w:textAlignment w:val="auto"/>
              <w:rPr>
                <w:rFonts w:ascii="Arial Narrow" w:hAnsi="Arial Narrow" w:cs="Calibri"/>
                <w:color w:val="000000"/>
                <w:lang w:eastAsia="sl-SI"/>
              </w:rPr>
            </w:pPr>
            <w:r w:rsidRPr="00B87BB9">
              <w:rPr>
                <w:rFonts w:ascii="Arial Narrow" w:hAnsi="Arial Narrow" w:cs="Calibri"/>
                <w:color w:val="000000"/>
                <w:lang w:eastAsia="sl-SI"/>
              </w:rPr>
              <w:t>DRUGI IZREDNI NEDAVČNI PRIHODKI</w:t>
            </w:r>
          </w:p>
        </w:tc>
        <w:tc>
          <w:tcPr>
            <w:tcW w:w="1332" w:type="dxa"/>
            <w:tcBorders>
              <w:top w:val="nil"/>
              <w:left w:val="nil"/>
              <w:bottom w:val="single" w:sz="4" w:space="0" w:color="auto"/>
              <w:right w:val="single" w:sz="4" w:space="0" w:color="auto"/>
            </w:tcBorders>
            <w:shd w:val="clear" w:color="000000" w:fill="FFFFFF"/>
            <w:noWrap/>
            <w:vAlign w:val="bottom"/>
            <w:hideMark/>
          </w:tcPr>
          <w:p w14:paraId="02336EDA"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32.060,77</w:t>
            </w:r>
          </w:p>
        </w:tc>
        <w:tc>
          <w:tcPr>
            <w:tcW w:w="1101" w:type="dxa"/>
            <w:tcBorders>
              <w:top w:val="nil"/>
              <w:left w:val="nil"/>
              <w:bottom w:val="single" w:sz="4" w:space="0" w:color="auto"/>
              <w:right w:val="single" w:sz="4" w:space="0" w:color="auto"/>
            </w:tcBorders>
            <w:shd w:val="clear" w:color="000000" w:fill="FFFFFF"/>
            <w:noWrap/>
            <w:vAlign w:val="bottom"/>
            <w:hideMark/>
          </w:tcPr>
          <w:p w14:paraId="0A3043BE"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34.328,78</w:t>
            </w:r>
          </w:p>
        </w:tc>
        <w:tc>
          <w:tcPr>
            <w:tcW w:w="1101" w:type="dxa"/>
            <w:tcBorders>
              <w:top w:val="nil"/>
              <w:left w:val="nil"/>
              <w:bottom w:val="single" w:sz="4" w:space="0" w:color="auto"/>
              <w:right w:val="single" w:sz="4" w:space="0" w:color="auto"/>
            </w:tcBorders>
            <w:shd w:val="clear" w:color="000000" w:fill="FFFFFF"/>
            <w:noWrap/>
            <w:vAlign w:val="bottom"/>
            <w:hideMark/>
          </w:tcPr>
          <w:p w14:paraId="78A37962"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27.744,39</w:t>
            </w:r>
          </w:p>
        </w:tc>
        <w:tc>
          <w:tcPr>
            <w:tcW w:w="1101" w:type="dxa"/>
            <w:tcBorders>
              <w:top w:val="nil"/>
              <w:left w:val="nil"/>
              <w:bottom w:val="single" w:sz="4" w:space="0" w:color="auto"/>
              <w:right w:val="single" w:sz="4" w:space="0" w:color="auto"/>
            </w:tcBorders>
            <w:shd w:val="clear" w:color="000000" w:fill="FFFFFF"/>
            <w:noWrap/>
            <w:vAlign w:val="bottom"/>
            <w:hideMark/>
          </w:tcPr>
          <w:p w14:paraId="32749FA0"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44.358,34</w:t>
            </w:r>
          </w:p>
        </w:tc>
        <w:tc>
          <w:tcPr>
            <w:tcW w:w="1101" w:type="dxa"/>
            <w:tcBorders>
              <w:top w:val="nil"/>
              <w:left w:val="nil"/>
              <w:bottom w:val="single" w:sz="4" w:space="0" w:color="auto"/>
              <w:right w:val="single" w:sz="4" w:space="0" w:color="auto"/>
            </w:tcBorders>
            <w:shd w:val="clear" w:color="000000" w:fill="FFFFFF"/>
            <w:noWrap/>
            <w:vAlign w:val="bottom"/>
            <w:hideMark/>
          </w:tcPr>
          <w:p w14:paraId="3F1C9192"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7.022,08</w:t>
            </w:r>
          </w:p>
        </w:tc>
      </w:tr>
      <w:tr w:rsidR="00B87BB9" w:rsidRPr="00B87BB9" w14:paraId="1E63086C" w14:textId="77777777" w:rsidTr="00B87BB9">
        <w:trPr>
          <w:trHeight w:val="332"/>
        </w:trPr>
        <w:tc>
          <w:tcPr>
            <w:tcW w:w="837" w:type="dxa"/>
            <w:tcBorders>
              <w:top w:val="nil"/>
              <w:left w:val="single" w:sz="4" w:space="0" w:color="auto"/>
              <w:bottom w:val="single" w:sz="4" w:space="0" w:color="auto"/>
              <w:right w:val="single" w:sz="4" w:space="0" w:color="auto"/>
            </w:tcBorders>
            <w:shd w:val="clear" w:color="000000" w:fill="FFFFFF"/>
            <w:noWrap/>
            <w:vAlign w:val="bottom"/>
            <w:hideMark/>
          </w:tcPr>
          <w:p w14:paraId="7036A7AD" w14:textId="77777777" w:rsidR="00B87BB9" w:rsidRPr="00B87BB9" w:rsidRDefault="00B87BB9" w:rsidP="00B87BB9">
            <w:pPr>
              <w:overflowPunct/>
              <w:autoSpaceDE/>
              <w:autoSpaceDN/>
              <w:adjustRightInd/>
              <w:spacing w:before="0" w:after="0"/>
              <w:ind w:left="0"/>
              <w:textAlignment w:val="auto"/>
              <w:rPr>
                <w:rFonts w:ascii="Arial Narrow" w:hAnsi="Arial Narrow" w:cs="Calibri"/>
                <w:color w:val="000000"/>
                <w:lang w:eastAsia="sl-SI"/>
              </w:rPr>
            </w:pPr>
            <w:r w:rsidRPr="00B87BB9">
              <w:rPr>
                <w:rFonts w:ascii="Arial Narrow" w:hAnsi="Arial Narrow" w:cs="Calibri"/>
                <w:color w:val="000000"/>
                <w:lang w:eastAsia="sl-SI"/>
              </w:rPr>
              <w:t>71419901</w:t>
            </w:r>
          </w:p>
        </w:tc>
        <w:tc>
          <w:tcPr>
            <w:tcW w:w="3323" w:type="dxa"/>
            <w:tcBorders>
              <w:top w:val="nil"/>
              <w:left w:val="nil"/>
              <w:bottom w:val="single" w:sz="4" w:space="0" w:color="auto"/>
              <w:right w:val="single" w:sz="4" w:space="0" w:color="auto"/>
            </w:tcBorders>
            <w:shd w:val="clear" w:color="000000" w:fill="FFFFFF"/>
            <w:noWrap/>
            <w:vAlign w:val="bottom"/>
            <w:hideMark/>
          </w:tcPr>
          <w:p w14:paraId="7BCB97D2" w14:textId="77777777" w:rsidR="00B87BB9" w:rsidRPr="00B87BB9" w:rsidRDefault="00B87BB9" w:rsidP="00B87BB9">
            <w:pPr>
              <w:overflowPunct/>
              <w:autoSpaceDE/>
              <w:autoSpaceDN/>
              <w:adjustRightInd/>
              <w:spacing w:before="0" w:after="0"/>
              <w:ind w:left="0"/>
              <w:textAlignment w:val="auto"/>
              <w:rPr>
                <w:rFonts w:ascii="Arial Narrow" w:hAnsi="Arial Narrow" w:cs="Calibri"/>
                <w:color w:val="000000"/>
                <w:lang w:eastAsia="sl-SI"/>
              </w:rPr>
            </w:pPr>
            <w:r w:rsidRPr="00B87BB9">
              <w:rPr>
                <w:rFonts w:ascii="Arial Narrow" w:hAnsi="Arial Narrow" w:cs="Calibri"/>
                <w:color w:val="000000"/>
                <w:lang w:eastAsia="sl-SI"/>
              </w:rPr>
              <w:t>VRAČILO DDV ZA KOMUNALNO INFRASTRUKTURO</w:t>
            </w:r>
          </w:p>
        </w:tc>
        <w:tc>
          <w:tcPr>
            <w:tcW w:w="1332" w:type="dxa"/>
            <w:tcBorders>
              <w:top w:val="nil"/>
              <w:left w:val="nil"/>
              <w:bottom w:val="single" w:sz="4" w:space="0" w:color="auto"/>
              <w:right w:val="single" w:sz="4" w:space="0" w:color="auto"/>
            </w:tcBorders>
            <w:shd w:val="clear" w:color="000000" w:fill="FFFFFF"/>
            <w:noWrap/>
            <w:vAlign w:val="bottom"/>
            <w:hideMark/>
          </w:tcPr>
          <w:p w14:paraId="4C8C5CC8"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0,00</w:t>
            </w:r>
          </w:p>
        </w:tc>
        <w:tc>
          <w:tcPr>
            <w:tcW w:w="1101" w:type="dxa"/>
            <w:tcBorders>
              <w:top w:val="nil"/>
              <w:left w:val="nil"/>
              <w:bottom w:val="single" w:sz="4" w:space="0" w:color="auto"/>
              <w:right w:val="single" w:sz="4" w:space="0" w:color="auto"/>
            </w:tcBorders>
            <w:shd w:val="clear" w:color="000000" w:fill="FFFFFF"/>
            <w:noWrap/>
            <w:vAlign w:val="bottom"/>
            <w:hideMark/>
          </w:tcPr>
          <w:p w14:paraId="3FD04A7C"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0,00</w:t>
            </w:r>
          </w:p>
        </w:tc>
        <w:tc>
          <w:tcPr>
            <w:tcW w:w="1101" w:type="dxa"/>
            <w:tcBorders>
              <w:top w:val="nil"/>
              <w:left w:val="nil"/>
              <w:bottom w:val="single" w:sz="4" w:space="0" w:color="auto"/>
              <w:right w:val="single" w:sz="4" w:space="0" w:color="auto"/>
            </w:tcBorders>
            <w:shd w:val="clear" w:color="000000" w:fill="FFFFFF"/>
            <w:noWrap/>
            <w:vAlign w:val="bottom"/>
            <w:hideMark/>
          </w:tcPr>
          <w:p w14:paraId="34C64B1E"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0,00</w:t>
            </w:r>
          </w:p>
        </w:tc>
        <w:tc>
          <w:tcPr>
            <w:tcW w:w="1101" w:type="dxa"/>
            <w:tcBorders>
              <w:top w:val="nil"/>
              <w:left w:val="nil"/>
              <w:bottom w:val="single" w:sz="4" w:space="0" w:color="auto"/>
              <w:right w:val="single" w:sz="4" w:space="0" w:color="auto"/>
            </w:tcBorders>
            <w:shd w:val="clear" w:color="000000" w:fill="FFFFFF"/>
            <w:noWrap/>
            <w:vAlign w:val="bottom"/>
            <w:hideMark/>
          </w:tcPr>
          <w:p w14:paraId="363C9018"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11.362,71</w:t>
            </w:r>
          </w:p>
        </w:tc>
        <w:tc>
          <w:tcPr>
            <w:tcW w:w="1101" w:type="dxa"/>
            <w:tcBorders>
              <w:top w:val="nil"/>
              <w:left w:val="nil"/>
              <w:bottom w:val="single" w:sz="4" w:space="0" w:color="auto"/>
              <w:right w:val="single" w:sz="4" w:space="0" w:color="auto"/>
            </w:tcBorders>
            <w:shd w:val="clear" w:color="000000" w:fill="FFFFFF"/>
            <w:noWrap/>
            <w:vAlign w:val="bottom"/>
            <w:hideMark/>
          </w:tcPr>
          <w:p w14:paraId="4C70CC86"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0,00</w:t>
            </w:r>
          </w:p>
        </w:tc>
      </w:tr>
      <w:tr w:rsidR="00B87BB9" w:rsidRPr="00B87BB9" w14:paraId="344877BB" w14:textId="77777777" w:rsidTr="00B87BB9">
        <w:trPr>
          <w:trHeight w:val="332"/>
        </w:trPr>
        <w:tc>
          <w:tcPr>
            <w:tcW w:w="837" w:type="dxa"/>
            <w:tcBorders>
              <w:top w:val="nil"/>
              <w:left w:val="single" w:sz="4" w:space="0" w:color="auto"/>
              <w:bottom w:val="single" w:sz="4" w:space="0" w:color="auto"/>
              <w:right w:val="single" w:sz="4" w:space="0" w:color="auto"/>
            </w:tcBorders>
            <w:shd w:val="clear" w:color="000000" w:fill="FFFFFF"/>
            <w:noWrap/>
            <w:vAlign w:val="bottom"/>
            <w:hideMark/>
          </w:tcPr>
          <w:p w14:paraId="5846E59C" w14:textId="77777777" w:rsidR="00B87BB9" w:rsidRPr="00B87BB9" w:rsidRDefault="00B87BB9" w:rsidP="00B87BB9">
            <w:pPr>
              <w:overflowPunct/>
              <w:autoSpaceDE/>
              <w:autoSpaceDN/>
              <w:adjustRightInd/>
              <w:spacing w:before="0" w:after="0"/>
              <w:ind w:left="0"/>
              <w:textAlignment w:val="auto"/>
              <w:rPr>
                <w:rFonts w:ascii="Arial Narrow" w:hAnsi="Arial Narrow" w:cs="Calibri"/>
                <w:color w:val="000000"/>
                <w:lang w:eastAsia="sl-SI"/>
              </w:rPr>
            </w:pPr>
            <w:r w:rsidRPr="00B87BB9">
              <w:rPr>
                <w:rFonts w:ascii="Arial Narrow" w:hAnsi="Arial Narrow" w:cs="Calibri"/>
                <w:color w:val="000000"/>
                <w:lang w:eastAsia="sl-SI"/>
              </w:rPr>
              <w:t>71419902</w:t>
            </w:r>
          </w:p>
        </w:tc>
        <w:tc>
          <w:tcPr>
            <w:tcW w:w="3323" w:type="dxa"/>
            <w:tcBorders>
              <w:top w:val="nil"/>
              <w:left w:val="nil"/>
              <w:bottom w:val="single" w:sz="4" w:space="0" w:color="auto"/>
              <w:right w:val="single" w:sz="4" w:space="0" w:color="auto"/>
            </w:tcBorders>
            <w:shd w:val="clear" w:color="000000" w:fill="FFFFFF"/>
            <w:noWrap/>
            <w:vAlign w:val="bottom"/>
            <w:hideMark/>
          </w:tcPr>
          <w:p w14:paraId="32E36B5D" w14:textId="77777777" w:rsidR="00B87BB9" w:rsidRPr="00B87BB9" w:rsidRDefault="00B87BB9" w:rsidP="00B87BB9">
            <w:pPr>
              <w:overflowPunct/>
              <w:autoSpaceDE/>
              <w:autoSpaceDN/>
              <w:adjustRightInd/>
              <w:spacing w:before="0" w:after="0"/>
              <w:ind w:left="0"/>
              <w:textAlignment w:val="auto"/>
              <w:rPr>
                <w:rFonts w:ascii="Arial Narrow" w:hAnsi="Arial Narrow" w:cs="Calibri"/>
                <w:color w:val="000000"/>
                <w:lang w:eastAsia="sl-SI"/>
              </w:rPr>
            </w:pPr>
            <w:r w:rsidRPr="00B87BB9">
              <w:rPr>
                <w:rFonts w:ascii="Arial Narrow" w:hAnsi="Arial Narrow" w:cs="Calibri"/>
                <w:color w:val="000000"/>
                <w:lang w:eastAsia="sl-SI"/>
              </w:rPr>
              <w:t>VRAČILO PREVEČ IZPLAČANIH PLAČ</w:t>
            </w:r>
          </w:p>
        </w:tc>
        <w:tc>
          <w:tcPr>
            <w:tcW w:w="1332" w:type="dxa"/>
            <w:tcBorders>
              <w:top w:val="nil"/>
              <w:left w:val="nil"/>
              <w:bottom w:val="single" w:sz="4" w:space="0" w:color="auto"/>
              <w:right w:val="single" w:sz="4" w:space="0" w:color="auto"/>
            </w:tcBorders>
            <w:shd w:val="clear" w:color="000000" w:fill="FFFFFF"/>
            <w:noWrap/>
            <w:vAlign w:val="bottom"/>
            <w:hideMark/>
          </w:tcPr>
          <w:p w14:paraId="599A9285"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354,25</w:t>
            </w:r>
          </w:p>
        </w:tc>
        <w:tc>
          <w:tcPr>
            <w:tcW w:w="1101" w:type="dxa"/>
            <w:tcBorders>
              <w:top w:val="nil"/>
              <w:left w:val="nil"/>
              <w:bottom w:val="single" w:sz="4" w:space="0" w:color="auto"/>
              <w:right w:val="single" w:sz="4" w:space="0" w:color="auto"/>
            </w:tcBorders>
            <w:shd w:val="clear" w:color="000000" w:fill="FFFFFF"/>
            <w:noWrap/>
            <w:vAlign w:val="bottom"/>
            <w:hideMark/>
          </w:tcPr>
          <w:p w14:paraId="19F3D9F3"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0,00</w:t>
            </w:r>
          </w:p>
        </w:tc>
        <w:tc>
          <w:tcPr>
            <w:tcW w:w="1101" w:type="dxa"/>
            <w:tcBorders>
              <w:top w:val="nil"/>
              <w:left w:val="nil"/>
              <w:bottom w:val="single" w:sz="4" w:space="0" w:color="auto"/>
              <w:right w:val="single" w:sz="4" w:space="0" w:color="auto"/>
            </w:tcBorders>
            <w:shd w:val="clear" w:color="000000" w:fill="FFFFFF"/>
            <w:noWrap/>
            <w:vAlign w:val="bottom"/>
            <w:hideMark/>
          </w:tcPr>
          <w:p w14:paraId="3AFD0CC1"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0,00</w:t>
            </w:r>
          </w:p>
        </w:tc>
        <w:tc>
          <w:tcPr>
            <w:tcW w:w="1101" w:type="dxa"/>
            <w:tcBorders>
              <w:top w:val="nil"/>
              <w:left w:val="nil"/>
              <w:bottom w:val="single" w:sz="4" w:space="0" w:color="auto"/>
              <w:right w:val="single" w:sz="4" w:space="0" w:color="auto"/>
            </w:tcBorders>
            <w:shd w:val="clear" w:color="000000" w:fill="FFFFFF"/>
            <w:noWrap/>
            <w:vAlign w:val="bottom"/>
            <w:hideMark/>
          </w:tcPr>
          <w:p w14:paraId="18DF1AE9"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0,00</w:t>
            </w:r>
          </w:p>
        </w:tc>
        <w:tc>
          <w:tcPr>
            <w:tcW w:w="1101" w:type="dxa"/>
            <w:tcBorders>
              <w:top w:val="nil"/>
              <w:left w:val="nil"/>
              <w:bottom w:val="single" w:sz="4" w:space="0" w:color="auto"/>
              <w:right w:val="single" w:sz="4" w:space="0" w:color="auto"/>
            </w:tcBorders>
            <w:shd w:val="clear" w:color="000000" w:fill="FFFFFF"/>
            <w:noWrap/>
            <w:vAlign w:val="bottom"/>
            <w:hideMark/>
          </w:tcPr>
          <w:p w14:paraId="42182B78"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0,00</w:t>
            </w:r>
          </w:p>
        </w:tc>
      </w:tr>
      <w:tr w:rsidR="00B87BB9" w:rsidRPr="00B87BB9" w14:paraId="0D682557" w14:textId="77777777" w:rsidTr="00B87BB9">
        <w:trPr>
          <w:trHeight w:val="332"/>
        </w:trPr>
        <w:tc>
          <w:tcPr>
            <w:tcW w:w="837" w:type="dxa"/>
            <w:tcBorders>
              <w:top w:val="nil"/>
              <w:left w:val="single" w:sz="4" w:space="0" w:color="auto"/>
              <w:bottom w:val="single" w:sz="4" w:space="0" w:color="auto"/>
              <w:right w:val="single" w:sz="4" w:space="0" w:color="auto"/>
            </w:tcBorders>
            <w:shd w:val="clear" w:color="000000" w:fill="FFFFFF"/>
            <w:noWrap/>
            <w:vAlign w:val="bottom"/>
            <w:hideMark/>
          </w:tcPr>
          <w:p w14:paraId="5B26124E" w14:textId="77777777" w:rsidR="00B87BB9" w:rsidRPr="00B87BB9" w:rsidRDefault="00B87BB9" w:rsidP="00B87BB9">
            <w:pPr>
              <w:overflowPunct/>
              <w:autoSpaceDE/>
              <w:autoSpaceDN/>
              <w:adjustRightInd/>
              <w:spacing w:before="0" w:after="0"/>
              <w:ind w:left="0"/>
              <w:textAlignment w:val="auto"/>
              <w:rPr>
                <w:rFonts w:ascii="Arial Narrow" w:hAnsi="Arial Narrow" w:cs="Calibri"/>
                <w:color w:val="000000"/>
                <w:lang w:eastAsia="sl-SI"/>
              </w:rPr>
            </w:pPr>
            <w:r w:rsidRPr="00B87BB9">
              <w:rPr>
                <w:rFonts w:ascii="Arial Narrow" w:hAnsi="Arial Narrow" w:cs="Calibri"/>
                <w:color w:val="000000"/>
                <w:lang w:eastAsia="sl-SI"/>
              </w:rPr>
              <w:t>71419903</w:t>
            </w:r>
          </w:p>
        </w:tc>
        <w:tc>
          <w:tcPr>
            <w:tcW w:w="3323" w:type="dxa"/>
            <w:tcBorders>
              <w:top w:val="nil"/>
              <w:left w:val="nil"/>
              <w:bottom w:val="single" w:sz="4" w:space="0" w:color="auto"/>
              <w:right w:val="single" w:sz="4" w:space="0" w:color="auto"/>
            </w:tcBorders>
            <w:shd w:val="clear" w:color="000000" w:fill="FFFFFF"/>
            <w:noWrap/>
            <w:vAlign w:val="bottom"/>
            <w:hideMark/>
          </w:tcPr>
          <w:p w14:paraId="5E991E37" w14:textId="77777777" w:rsidR="00B87BB9" w:rsidRPr="00B87BB9" w:rsidRDefault="00B87BB9" w:rsidP="00B87BB9">
            <w:pPr>
              <w:overflowPunct/>
              <w:autoSpaceDE/>
              <w:autoSpaceDN/>
              <w:adjustRightInd/>
              <w:spacing w:before="0" w:after="0"/>
              <w:ind w:left="0"/>
              <w:textAlignment w:val="auto"/>
              <w:rPr>
                <w:rFonts w:ascii="Arial Narrow" w:hAnsi="Arial Narrow" w:cs="Calibri"/>
                <w:color w:val="000000"/>
                <w:lang w:eastAsia="sl-SI"/>
              </w:rPr>
            </w:pPr>
            <w:r w:rsidRPr="00B87BB9">
              <w:rPr>
                <w:rFonts w:ascii="Arial Narrow" w:hAnsi="Arial Narrow" w:cs="Calibri"/>
                <w:color w:val="000000"/>
                <w:lang w:eastAsia="sl-SI"/>
              </w:rPr>
              <w:t>VRAČILO PREVEČ VPLAČANIH PRISPEVKOV IN DOHODNINE IZ NASLOVA PREVEČ IZPLAČANIH PLAČ</w:t>
            </w:r>
          </w:p>
        </w:tc>
        <w:tc>
          <w:tcPr>
            <w:tcW w:w="1332" w:type="dxa"/>
            <w:tcBorders>
              <w:top w:val="nil"/>
              <w:left w:val="nil"/>
              <w:bottom w:val="single" w:sz="4" w:space="0" w:color="auto"/>
              <w:right w:val="single" w:sz="4" w:space="0" w:color="auto"/>
            </w:tcBorders>
            <w:shd w:val="clear" w:color="000000" w:fill="FFFFFF"/>
            <w:noWrap/>
            <w:vAlign w:val="bottom"/>
            <w:hideMark/>
          </w:tcPr>
          <w:p w14:paraId="332902B1"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1.881,11</w:t>
            </w:r>
          </w:p>
        </w:tc>
        <w:tc>
          <w:tcPr>
            <w:tcW w:w="1101" w:type="dxa"/>
            <w:tcBorders>
              <w:top w:val="nil"/>
              <w:left w:val="nil"/>
              <w:bottom w:val="single" w:sz="4" w:space="0" w:color="auto"/>
              <w:right w:val="single" w:sz="4" w:space="0" w:color="auto"/>
            </w:tcBorders>
            <w:shd w:val="clear" w:color="000000" w:fill="FFFFFF"/>
            <w:noWrap/>
            <w:vAlign w:val="bottom"/>
            <w:hideMark/>
          </w:tcPr>
          <w:p w14:paraId="47590A8E"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0,00</w:t>
            </w:r>
          </w:p>
        </w:tc>
        <w:tc>
          <w:tcPr>
            <w:tcW w:w="1101" w:type="dxa"/>
            <w:tcBorders>
              <w:top w:val="nil"/>
              <w:left w:val="nil"/>
              <w:bottom w:val="single" w:sz="4" w:space="0" w:color="auto"/>
              <w:right w:val="single" w:sz="4" w:space="0" w:color="auto"/>
            </w:tcBorders>
            <w:shd w:val="clear" w:color="000000" w:fill="FFFFFF"/>
            <w:noWrap/>
            <w:vAlign w:val="bottom"/>
            <w:hideMark/>
          </w:tcPr>
          <w:p w14:paraId="3DF6C3A6"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0,00</w:t>
            </w:r>
          </w:p>
        </w:tc>
        <w:tc>
          <w:tcPr>
            <w:tcW w:w="1101" w:type="dxa"/>
            <w:tcBorders>
              <w:top w:val="nil"/>
              <w:left w:val="nil"/>
              <w:bottom w:val="single" w:sz="4" w:space="0" w:color="auto"/>
              <w:right w:val="single" w:sz="4" w:space="0" w:color="auto"/>
            </w:tcBorders>
            <w:shd w:val="clear" w:color="000000" w:fill="FFFFFF"/>
            <w:noWrap/>
            <w:vAlign w:val="bottom"/>
            <w:hideMark/>
          </w:tcPr>
          <w:p w14:paraId="3EBC9DE2"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0,00</w:t>
            </w:r>
          </w:p>
        </w:tc>
        <w:tc>
          <w:tcPr>
            <w:tcW w:w="1101" w:type="dxa"/>
            <w:tcBorders>
              <w:top w:val="nil"/>
              <w:left w:val="nil"/>
              <w:bottom w:val="single" w:sz="4" w:space="0" w:color="auto"/>
              <w:right w:val="single" w:sz="4" w:space="0" w:color="auto"/>
            </w:tcBorders>
            <w:shd w:val="clear" w:color="000000" w:fill="FFFFFF"/>
            <w:noWrap/>
            <w:vAlign w:val="bottom"/>
            <w:hideMark/>
          </w:tcPr>
          <w:p w14:paraId="6501B420"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0,00</w:t>
            </w:r>
          </w:p>
        </w:tc>
      </w:tr>
      <w:tr w:rsidR="00B87BB9" w:rsidRPr="00B87BB9" w14:paraId="073E0FB5" w14:textId="77777777" w:rsidTr="00B87BB9">
        <w:trPr>
          <w:trHeight w:val="332"/>
        </w:trPr>
        <w:tc>
          <w:tcPr>
            <w:tcW w:w="837" w:type="dxa"/>
            <w:tcBorders>
              <w:top w:val="nil"/>
              <w:left w:val="single" w:sz="4" w:space="0" w:color="auto"/>
              <w:bottom w:val="single" w:sz="4" w:space="0" w:color="auto"/>
              <w:right w:val="single" w:sz="4" w:space="0" w:color="auto"/>
            </w:tcBorders>
            <w:shd w:val="clear" w:color="000000" w:fill="FFFFFF"/>
            <w:noWrap/>
            <w:vAlign w:val="bottom"/>
            <w:hideMark/>
          </w:tcPr>
          <w:p w14:paraId="6F6D3BCA" w14:textId="77777777" w:rsidR="00B87BB9" w:rsidRPr="00B87BB9" w:rsidRDefault="00B87BB9" w:rsidP="00B87BB9">
            <w:pPr>
              <w:overflowPunct/>
              <w:autoSpaceDE/>
              <w:autoSpaceDN/>
              <w:adjustRightInd/>
              <w:spacing w:before="0" w:after="0"/>
              <w:ind w:left="0"/>
              <w:textAlignment w:val="auto"/>
              <w:rPr>
                <w:rFonts w:ascii="Arial Narrow" w:hAnsi="Arial Narrow" w:cs="Calibri"/>
                <w:color w:val="000000"/>
                <w:lang w:eastAsia="sl-SI"/>
              </w:rPr>
            </w:pPr>
            <w:r w:rsidRPr="00B87BB9">
              <w:rPr>
                <w:rFonts w:ascii="Arial Narrow" w:hAnsi="Arial Narrow" w:cs="Calibri"/>
                <w:color w:val="000000"/>
                <w:lang w:eastAsia="sl-SI"/>
              </w:rPr>
              <w:t>71419908</w:t>
            </w:r>
          </w:p>
        </w:tc>
        <w:tc>
          <w:tcPr>
            <w:tcW w:w="3323" w:type="dxa"/>
            <w:tcBorders>
              <w:top w:val="nil"/>
              <w:left w:val="nil"/>
              <w:bottom w:val="single" w:sz="4" w:space="0" w:color="auto"/>
              <w:right w:val="single" w:sz="4" w:space="0" w:color="auto"/>
            </w:tcBorders>
            <w:shd w:val="clear" w:color="000000" w:fill="FFFFFF"/>
            <w:noWrap/>
            <w:vAlign w:val="bottom"/>
            <w:hideMark/>
          </w:tcPr>
          <w:p w14:paraId="4C9BB5A2" w14:textId="77777777" w:rsidR="00B87BB9" w:rsidRPr="00B87BB9" w:rsidRDefault="00B87BB9" w:rsidP="00B87BB9">
            <w:pPr>
              <w:overflowPunct/>
              <w:autoSpaceDE/>
              <w:autoSpaceDN/>
              <w:adjustRightInd/>
              <w:spacing w:before="0" w:after="0"/>
              <w:ind w:left="0"/>
              <w:textAlignment w:val="auto"/>
              <w:rPr>
                <w:rFonts w:ascii="Arial Narrow" w:hAnsi="Arial Narrow" w:cs="Calibri"/>
                <w:color w:val="000000"/>
                <w:lang w:eastAsia="sl-SI"/>
              </w:rPr>
            </w:pPr>
            <w:r w:rsidRPr="00B87BB9">
              <w:rPr>
                <w:rFonts w:ascii="Arial Narrow" w:hAnsi="Arial Narrow" w:cs="Calibri"/>
                <w:color w:val="000000"/>
                <w:lang w:eastAsia="sl-SI"/>
              </w:rPr>
              <w:t>NAKAZILA ODŠKODNIN ZAVAROVALNIC</w:t>
            </w:r>
          </w:p>
        </w:tc>
        <w:tc>
          <w:tcPr>
            <w:tcW w:w="1332" w:type="dxa"/>
            <w:tcBorders>
              <w:top w:val="nil"/>
              <w:left w:val="nil"/>
              <w:bottom w:val="single" w:sz="4" w:space="0" w:color="auto"/>
              <w:right w:val="single" w:sz="4" w:space="0" w:color="auto"/>
            </w:tcBorders>
            <w:shd w:val="clear" w:color="000000" w:fill="FFFFFF"/>
            <w:noWrap/>
            <w:vAlign w:val="bottom"/>
            <w:hideMark/>
          </w:tcPr>
          <w:p w14:paraId="0C93EE6F"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980,28</w:t>
            </w:r>
          </w:p>
        </w:tc>
        <w:tc>
          <w:tcPr>
            <w:tcW w:w="1101" w:type="dxa"/>
            <w:tcBorders>
              <w:top w:val="nil"/>
              <w:left w:val="nil"/>
              <w:bottom w:val="single" w:sz="4" w:space="0" w:color="auto"/>
              <w:right w:val="single" w:sz="4" w:space="0" w:color="auto"/>
            </w:tcBorders>
            <w:shd w:val="clear" w:color="000000" w:fill="FFFFFF"/>
            <w:noWrap/>
            <w:vAlign w:val="bottom"/>
            <w:hideMark/>
          </w:tcPr>
          <w:p w14:paraId="222EBEFD"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798,33</w:t>
            </w:r>
          </w:p>
        </w:tc>
        <w:tc>
          <w:tcPr>
            <w:tcW w:w="1101" w:type="dxa"/>
            <w:tcBorders>
              <w:top w:val="nil"/>
              <w:left w:val="nil"/>
              <w:bottom w:val="single" w:sz="4" w:space="0" w:color="auto"/>
              <w:right w:val="single" w:sz="4" w:space="0" w:color="auto"/>
            </w:tcBorders>
            <w:shd w:val="clear" w:color="000000" w:fill="FFFFFF"/>
            <w:noWrap/>
            <w:vAlign w:val="bottom"/>
            <w:hideMark/>
          </w:tcPr>
          <w:p w14:paraId="7661BF42"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5.234,98</w:t>
            </w:r>
          </w:p>
        </w:tc>
        <w:tc>
          <w:tcPr>
            <w:tcW w:w="1101" w:type="dxa"/>
            <w:tcBorders>
              <w:top w:val="nil"/>
              <w:left w:val="nil"/>
              <w:bottom w:val="single" w:sz="4" w:space="0" w:color="auto"/>
              <w:right w:val="single" w:sz="4" w:space="0" w:color="auto"/>
            </w:tcBorders>
            <w:shd w:val="clear" w:color="000000" w:fill="FFFFFF"/>
            <w:noWrap/>
            <w:vAlign w:val="bottom"/>
            <w:hideMark/>
          </w:tcPr>
          <w:p w14:paraId="1EF32E88"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7.112,13</w:t>
            </w:r>
          </w:p>
        </w:tc>
        <w:tc>
          <w:tcPr>
            <w:tcW w:w="1101" w:type="dxa"/>
            <w:tcBorders>
              <w:top w:val="nil"/>
              <w:left w:val="nil"/>
              <w:bottom w:val="single" w:sz="4" w:space="0" w:color="auto"/>
              <w:right w:val="single" w:sz="4" w:space="0" w:color="auto"/>
            </w:tcBorders>
            <w:shd w:val="clear" w:color="000000" w:fill="FFFFFF"/>
            <w:noWrap/>
            <w:vAlign w:val="bottom"/>
            <w:hideMark/>
          </w:tcPr>
          <w:p w14:paraId="724CCC14"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3.544,88</w:t>
            </w:r>
          </w:p>
        </w:tc>
      </w:tr>
      <w:tr w:rsidR="00B87BB9" w:rsidRPr="00B87BB9" w14:paraId="2DF23C4B" w14:textId="77777777" w:rsidTr="00B87BB9">
        <w:trPr>
          <w:trHeight w:val="332"/>
        </w:trPr>
        <w:tc>
          <w:tcPr>
            <w:tcW w:w="837" w:type="dxa"/>
            <w:tcBorders>
              <w:top w:val="nil"/>
              <w:left w:val="single" w:sz="4" w:space="0" w:color="auto"/>
              <w:bottom w:val="single" w:sz="4" w:space="0" w:color="auto"/>
              <w:right w:val="single" w:sz="4" w:space="0" w:color="auto"/>
            </w:tcBorders>
            <w:shd w:val="clear" w:color="000000" w:fill="FFFFFF"/>
            <w:noWrap/>
            <w:vAlign w:val="bottom"/>
            <w:hideMark/>
          </w:tcPr>
          <w:p w14:paraId="72ED50B8" w14:textId="77777777" w:rsidR="00B87BB9" w:rsidRPr="00B87BB9" w:rsidRDefault="00B87BB9" w:rsidP="00B87BB9">
            <w:pPr>
              <w:overflowPunct/>
              <w:autoSpaceDE/>
              <w:autoSpaceDN/>
              <w:adjustRightInd/>
              <w:spacing w:before="0" w:after="0"/>
              <w:ind w:left="0"/>
              <w:textAlignment w:val="auto"/>
              <w:rPr>
                <w:rFonts w:ascii="Arial Narrow" w:hAnsi="Arial Narrow" w:cs="Calibri"/>
                <w:color w:val="000000"/>
                <w:lang w:eastAsia="sl-SI"/>
              </w:rPr>
            </w:pPr>
            <w:r w:rsidRPr="00B87BB9">
              <w:rPr>
                <w:rFonts w:ascii="Arial Narrow" w:hAnsi="Arial Narrow" w:cs="Calibri"/>
                <w:color w:val="000000"/>
                <w:lang w:eastAsia="sl-SI"/>
              </w:rPr>
              <w:t>71419909</w:t>
            </w:r>
          </w:p>
        </w:tc>
        <w:tc>
          <w:tcPr>
            <w:tcW w:w="3323" w:type="dxa"/>
            <w:tcBorders>
              <w:top w:val="nil"/>
              <w:left w:val="nil"/>
              <w:bottom w:val="single" w:sz="4" w:space="0" w:color="auto"/>
              <w:right w:val="single" w:sz="4" w:space="0" w:color="auto"/>
            </w:tcBorders>
            <w:shd w:val="clear" w:color="000000" w:fill="FFFFFF"/>
            <w:noWrap/>
            <w:vAlign w:val="bottom"/>
            <w:hideMark/>
          </w:tcPr>
          <w:p w14:paraId="153E8501" w14:textId="77777777" w:rsidR="00B87BB9" w:rsidRPr="00B87BB9" w:rsidRDefault="00B87BB9" w:rsidP="00B87BB9">
            <w:pPr>
              <w:overflowPunct/>
              <w:autoSpaceDE/>
              <w:autoSpaceDN/>
              <w:adjustRightInd/>
              <w:spacing w:before="0" w:after="0"/>
              <w:ind w:left="0"/>
              <w:textAlignment w:val="auto"/>
              <w:rPr>
                <w:rFonts w:ascii="Arial Narrow" w:hAnsi="Arial Narrow" w:cs="Calibri"/>
                <w:color w:val="000000"/>
                <w:lang w:eastAsia="sl-SI"/>
              </w:rPr>
            </w:pPr>
            <w:r w:rsidRPr="00B87BB9">
              <w:rPr>
                <w:rFonts w:ascii="Arial Narrow" w:hAnsi="Arial Narrow" w:cs="Calibri"/>
                <w:color w:val="000000"/>
                <w:lang w:eastAsia="sl-SI"/>
              </w:rPr>
              <w:t>VRAČILA SREDSTEV - PROSTOVOLJNO GASILSKO DRUŠTVO</w:t>
            </w:r>
          </w:p>
        </w:tc>
        <w:tc>
          <w:tcPr>
            <w:tcW w:w="1332" w:type="dxa"/>
            <w:tcBorders>
              <w:top w:val="nil"/>
              <w:left w:val="nil"/>
              <w:bottom w:val="single" w:sz="4" w:space="0" w:color="auto"/>
              <w:right w:val="single" w:sz="4" w:space="0" w:color="auto"/>
            </w:tcBorders>
            <w:shd w:val="clear" w:color="000000" w:fill="FFFFFF"/>
            <w:noWrap/>
            <w:vAlign w:val="bottom"/>
            <w:hideMark/>
          </w:tcPr>
          <w:p w14:paraId="1A81290B"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16.121,55</w:t>
            </w:r>
          </w:p>
        </w:tc>
        <w:tc>
          <w:tcPr>
            <w:tcW w:w="1101" w:type="dxa"/>
            <w:tcBorders>
              <w:top w:val="nil"/>
              <w:left w:val="nil"/>
              <w:bottom w:val="single" w:sz="4" w:space="0" w:color="auto"/>
              <w:right w:val="single" w:sz="4" w:space="0" w:color="auto"/>
            </w:tcBorders>
            <w:shd w:val="clear" w:color="000000" w:fill="FFFFFF"/>
            <w:noWrap/>
            <w:vAlign w:val="bottom"/>
            <w:hideMark/>
          </w:tcPr>
          <w:p w14:paraId="68104EE1"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9.960,01</w:t>
            </w:r>
          </w:p>
        </w:tc>
        <w:tc>
          <w:tcPr>
            <w:tcW w:w="1101" w:type="dxa"/>
            <w:tcBorders>
              <w:top w:val="nil"/>
              <w:left w:val="nil"/>
              <w:bottom w:val="single" w:sz="4" w:space="0" w:color="auto"/>
              <w:right w:val="single" w:sz="4" w:space="0" w:color="auto"/>
            </w:tcBorders>
            <w:shd w:val="clear" w:color="000000" w:fill="FFFFFF"/>
            <w:noWrap/>
            <w:vAlign w:val="bottom"/>
            <w:hideMark/>
          </w:tcPr>
          <w:p w14:paraId="54AEFD4E"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0,00</w:t>
            </w:r>
          </w:p>
        </w:tc>
        <w:tc>
          <w:tcPr>
            <w:tcW w:w="1101" w:type="dxa"/>
            <w:tcBorders>
              <w:top w:val="nil"/>
              <w:left w:val="nil"/>
              <w:bottom w:val="single" w:sz="4" w:space="0" w:color="auto"/>
              <w:right w:val="single" w:sz="4" w:space="0" w:color="auto"/>
            </w:tcBorders>
            <w:shd w:val="clear" w:color="000000" w:fill="FFFFFF"/>
            <w:noWrap/>
            <w:vAlign w:val="bottom"/>
            <w:hideMark/>
          </w:tcPr>
          <w:p w14:paraId="583884EF"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0,00</w:t>
            </w:r>
          </w:p>
        </w:tc>
        <w:tc>
          <w:tcPr>
            <w:tcW w:w="1101" w:type="dxa"/>
            <w:tcBorders>
              <w:top w:val="nil"/>
              <w:left w:val="nil"/>
              <w:bottom w:val="single" w:sz="4" w:space="0" w:color="auto"/>
              <w:right w:val="single" w:sz="4" w:space="0" w:color="auto"/>
            </w:tcBorders>
            <w:shd w:val="clear" w:color="000000" w:fill="FFFFFF"/>
            <w:noWrap/>
            <w:vAlign w:val="bottom"/>
            <w:hideMark/>
          </w:tcPr>
          <w:p w14:paraId="0B50985F"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3.885,27</w:t>
            </w:r>
          </w:p>
        </w:tc>
      </w:tr>
      <w:tr w:rsidR="00B87BB9" w:rsidRPr="00B87BB9" w14:paraId="795FA5BF" w14:textId="77777777" w:rsidTr="00B87BB9">
        <w:trPr>
          <w:trHeight w:val="332"/>
        </w:trPr>
        <w:tc>
          <w:tcPr>
            <w:tcW w:w="837" w:type="dxa"/>
            <w:tcBorders>
              <w:top w:val="nil"/>
              <w:left w:val="single" w:sz="4" w:space="0" w:color="auto"/>
              <w:bottom w:val="single" w:sz="4" w:space="0" w:color="auto"/>
              <w:right w:val="single" w:sz="4" w:space="0" w:color="auto"/>
            </w:tcBorders>
            <w:shd w:val="clear" w:color="000000" w:fill="FFFFFF"/>
            <w:noWrap/>
            <w:vAlign w:val="bottom"/>
            <w:hideMark/>
          </w:tcPr>
          <w:p w14:paraId="40FFE389" w14:textId="77777777" w:rsidR="00B87BB9" w:rsidRPr="00B87BB9" w:rsidRDefault="00B87BB9" w:rsidP="00B87BB9">
            <w:pPr>
              <w:overflowPunct/>
              <w:autoSpaceDE/>
              <w:autoSpaceDN/>
              <w:adjustRightInd/>
              <w:spacing w:before="0" w:after="0"/>
              <w:ind w:left="0"/>
              <w:textAlignment w:val="auto"/>
              <w:rPr>
                <w:rFonts w:ascii="Arial Narrow" w:hAnsi="Arial Narrow" w:cs="Calibri"/>
                <w:color w:val="000000"/>
                <w:lang w:eastAsia="sl-SI"/>
              </w:rPr>
            </w:pPr>
            <w:r w:rsidRPr="00B87BB9">
              <w:rPr>
                <w:rFonts w:ascii="Arial Narrow" w:hAnsi="Arial Narrow" w:cs="Calibri"/>
                <w:color w:val="000000"/>
                <w:lang w:eastAsia="sl-SI"/>
              </w:rPr>
              <w:t>71419913</w:t>
            </w:r>
          </w:p>
        </w:tc>
        <w:tc>
          <w:tcPr>
            <w:tcW w:w="3323" w:type="dxa"/>
            <w:tcBorders>
              <w:top w:val="nil"/>
              <w:left w:val="nil"/>
              <w:bottom w:val="single" w:sz="4" w:space="0" w:color="auto"/>
              <w:right w:val="single" w:sz="4" w:space="0" w:color="auto"/>
            </w:tcBorders>
            <w:shd w:val="clear" w:color="000000" w:fill="FFFFFF"/>
            <w:noWrap/>
            <w:vAlign w:val="bottom"/>
            <w:hideMark/>
          </w:tcPr>
          <w:p w14:paraId="33C8D3E4" w14:textId="77777777" w:rsidR="00B87BB9" w:rsidRPr="00B87BB9" w:rsidRDefault="00B87BB9" w:rsidP="00B87BB9">
            <w:pPr>
              <w:overflowPunct/>
              <w:autoSpaceDE/>
              <w:autoSpaceDN/>
              <w:adjustRightInd/>
              <w:spacing w:before="0" w:after="0"/>
              <w:ind w:left="0"/>
              <w:textAlignment w:val="auto"/>
              <w:rPr>
                <w:rFonts w:ascii="Arial Narrow" w:hAnsi="Arial Narrow" w:cs="Calibri"/>
                <w:color w:val="000000"/>
                <w:lang w:eastAsia="sl-SI"/>
              </w:rPr>
            </w:pPr>
            <w:r w:rsidRPr="00B87BB9">
              <w:rPr>
                <w:rFonts w:ascii="Arial Narrow" w:hAnsi="Arial Narrow" w:cs="Calibri"/>
                <w:color w:val="000000"/>
                <w:lang w:eastAsia="sl-SI"/>
              </w:rPr>
              <w:t>PRIHODKI FUNDACIJE ZA ŠPORT - INVESTICIJE V ŠPORTNE OBJEKTE</w:t>
            </w:r>
          </w:p>
        </w:tc>
        <w:tc>
          <w:tcPr>
            <w:tcW w:w="1332" w:type="dxa"/>
            <w:tcBorders>
              <w:top w:val="nil"/>
              <w:left w:val="nil"/>
              <w:bottom w:val="single" w:sz="4" w:space="0" w:color="auto"/>
              <w:right w:val="single" w:sz="4" w:space="0" w:color="auto"/>
            </w:tcBorders>
            <w:shd w:val="clear" w:color="000000" w:fill="FFFFFF"/>
            <w:noWrap/>
            <w:vAlign w:val="bottom"/>
            <w:hideMark/>
          </w:tcPr>
          <w:p w14:paraId="3A75927E"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30.201,00</w:t>
            </w:r>
          </w:p>
        </w:tc>
        <w:tc>
          <w:tcPr>
            <w:tcW w:w="1101" w:type="dxa"/>
            <w:tcBorders>
              <w:top w:val="nil"/>
              <w:left w:val="nil"/>
              <w:bottom w:val="single" w:sz="4" w:space="0" w:color="auto"/>
              <w:right w:val="single" w:sz="4" w:space="0" w:color="auto"/>
            </w:tcBorders>
            <w:shd w:val="clear" w:color="000000" w:fill="FFFFFF"/>
            <w:noWrap/>
            <w:vAlign w:val="bottom"/>
            <w:hideMark/>
          </w:tcPr>
          <w:p w14:paraId="4B81BC3F"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12.863,00</w:t>
            </w:r>
          </w:p>
        </w:tc>
        <w:tc>
          <w:tcPr>
            <w:tcW w:w="1101" w:type="dxa"/>
            <w:tcBorders>
              <w:top w:val="nil"/>
              <w:left w:val="nil"/>
              <w:bottom w:val="single" w:sz="4" w:space="0" w:color="auto"/>
              <w:right w:val="single" w:sz="4" w:space="0" w:color="auto"/>
            </w:tcBorders>
            <w:shd w:val="clear" w:color="000000" w:fill="FFFFFF"/>
            <w:noWrap/>
            <w:vAlign w:val="bottom"/>
            <w:hideMark/>
          </w:tcPr>
          <w:p w14:paraId="4B1F99DF"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0,00</w:t>
            </w:r>
          </w:p>
        </w:tc>
        <w:tc>
          <w:tcPr>
            <w:tcW w:w="1101" w:type="dxa"/>
            <w:tcBorders>
              <w:top w:val="nil"/>
              <w:left w:val="nil"/>
              <w:bottom w:val="single" w:sz="4" w:space="0" w:color="auto"/>
              <w:right w:val="single" w:sz="4" w:space="0" w:color="auto"/>
            </w:tcBorders>
            <w:shd w:val="clear" w:color="000000" w:fill="FFFFFF"/>
            <w:noWrap/>
            <w:vAlign w:val="bottom"/>
            <w:hideMark/>
          </w:tcPr>
          <w:p w14:paraId="165EE9D0"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0,00</w:t>
            </w:r>
          </w:p>
        </w:tc>
        <w:tc>
          <w:tcPr>
            <w:tcW w:w="1101" w:type="dxa"/>
            <w:tcBorders>
              <w:top w:val="nil"/>
              <w:left w:val="nil"/>
              <w:bottom w:val="single" w:sz="4" w:space="0" w:color="auto"/>
              <w:right w:val="single" w:sz="4" w:space="0" w:color="auto"/>
            </w:tcBorders>
            <w:shd w:val="clear" w:color="000000" w:fill="FFFFFF"/>
            <w:noWrap/>
            <w:vAlign w:val="bottom"/>
            <w:hideMark/>
          </w:tcPr>
          <w:p w14:paraId="523C9652"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23.753,00</w:t>
            </w:r>
          </w:p>
        </w:tc>
      </w:tr>
      <w:tr w:rsidR="00B87BB9" w:rsidRPr="00B87BB9" w14:paraId="5A9261B6" w14:textId="77777777" w:rsidTr="0072027D">
        <w:trPr>
          <w:trHeight w:val="332"/>
        </w:trPr>
        <w:tc>
          <w:tcPr>
            <w:tcW w:w="837" w:type="dxa"/>
            <w:tcBorders>
              <w:top w:val="nil"/>
              <w:left w:val="single" w:sz="4" w:space="0" w:color="auto"/>
              <w:bottom w:val="single" w:sz="4" w:space="0" w:color="auto"/>
              <w:right w:val="single" w:sz="4" w:space="0" w:color="auto"/>
            </w:tcBorders>
            <w:shd w:val="clear" w:color="000000" w:fill="FFFFFF"/>
            <w:noWrap/>
            <w:vAlign w:val="bottom"/>
            <w:hideMark/>
          </w:tcPr>
          <w:p w14:paraId="6566880C" w14:textId="77777777" w:rsidR="00B87BB9" w:rsidRPr="00B87BB9" w:rsidRDefault="00B87BB9" w:rsidP="00B87BB9">
            <w:pPr>
              <w:overflowPunct/>
              <w:autoSpaceDE/>
              <w:autoSpaceDN/>
              <w:adjustRightInd/>
              <w:spacing w:before="0" w:after="0"/>
              <w:ind w:left="0"/>
              <w:textAlignment w:val="auto"/>
              <w:rPr>
                <w:rFonts w:ascii="Arial Narrow" w:hAnsi="Arial Narrow" w:cs="Calibri"/>
                <w:color w:val="000000"/>
                <w:lang w:eastAsia="sl-SI"/>
              </w:rPr>
            </w:pPr>
            <w:r w:rsidRPr="00B87BB9">
              <w:rPr>
                <w:rFonts w:ascii="Arial Narrow" w:hAnsi="Arial Narrow" w:cs="Calibri"/>
                <w:color w:val="000000"/>
                <w:lang w:eastAsia="sl-SI"/>
              </w:rPr>
              <w:t>71419914</w:t>
            </w:r>
          </w:p>
        </w:tc>
        <w:tc>
          <w:tcPr>
            <w:tcW w:w="3323" w:type="dxa"/>
            <w:tcBorders>
              <w:top w:val="nil"/>
              <w:left w:val="nil"/>
              <w:bottom w:val="single" w:sz="4" w:space="0" w:color="auto"/>
              <w:right w:val="single" w:sz="4" w:space="0" w:color="auto"/>
            </w:tcBorders>
            <w:shd w:val="clear" w:color="000000" w:fill="FFFFFF"/>
            <w:noWrap/>
            <w:vAlign w:val="bottom"/>
            <w:hideMark/>
          </w:tcPr>
          <w:p w14:paraId="297E1159" w14:textId="77777777" w:rsidR="00B87BB9" w:rsidRPr="00B87BB9" w:rsidRDefault="00B87BB9" w:rsidP="00B87BB9">
            <w:pPr>
              <w:overflowPunct/>
              <w:autoSpaceDE/>
              <w:autoSpaceDN/>
              <w:adjustRightInd/>
              <w:spacing w:before="0" w:after="0"/>
              <w:ind w:left="0"/>
              <w:textAlignment w:val="auto"/>
              <w:rPr>
                <w:rFonts w:ascii="Arial Narrow" w:hAnsi="Arial Narrow" w:cs="Calibri"/>
                <w:color w:val="000000"/>
                <w:lang w:eastAsia="sl-SI"/>
              </w:rPr>
            </w:pPr>
            <w:r w:rsidRPr="00B87BB9">
              <w:rPr>
                <w:rFonts w:ascii="Arial Narrow" w:hAnsi="Arial Narrow" w:cs="Calibri"/>
                <w:color w:val="000000"/>
                <w:lang w:eastAsia="sl-SI"/>
              </w:rPr>
              <w:t>ODŠKODNINA ZARADI OBREMENITVE OKOLJA V KS KOVOR - OBČINA TRŽIČ</w:t>
            </w:r>
          </w:p>
        </w:tc>
        <w:tc>
          <w:tcPr>
            <w:tcW w:w="1332" w:type="dxa"/>
            <w:tcBorders>
              <w:top w:val="nil"/>
              <w:left w:val="nil"/>
              <w:bottom w:val="single" w:sz="4" w:space="0" w:color="auto"/>
              <w:right w:val="single" w:sz="4" w:space="0" w:color="auto"/>
            </w:tcBorders>
            <w:shd w:val="clear" w:color="000000" w:fill="FFFFFF"/>
            <w:noWrap/>
            <w:vAlign w:val="bottom"/>
            <w:hideMark/>
          </w:tcPr>
          <w:p w14:paraId="646C46C4"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0,00</w:t>
            </w:r>
          </w:p>
        </w:tc>
        <w:tc>
          <w:tcPr>
            <w:tcW w:w="1101" w:type="dxa"/>
            <w:tcBorders>
              <w:top w:val="nil"/>
              <w:left w:val="nil"/>
              <w:bottom w:val="single" w:sz="4" w:space="0" w:color="auto"/>
              <w:right w:val="single" w:sz="4" w:space="0" w:color="auto"/>
            </w:tcBorders>
            <w:shd w:val="clear" w:color="000000" w:fill="FFFFFF"/>
            <w:noWrap/>
            <w:vAlign w:val="bottom"/>
            <w:hideMark/>
          </w:tcPr>
          <w:p w14:paraId="28E3B954"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0,00</w:t>
            </w:r>
          </w:p>
        </w:tc>
        <w:tc>
          <w:tcPr>
            <w:tcW w:w="1101" w:type="dxa"/>
            <w:tcBorders>
              <w:top w:val="nil"/>
              <w:left w:val="nil"/>
              <w:bottom w:val="single" w:sz="4" w:space="0" w:color="auto"/>
              <w:right w:val="single" w:sz="4" w:space="0" w:color="auto"/>
            </w:tcBorders>
            <w:shd w:val="clear" w:color="000000" w:fill="FFFFFF"/>
            <w:noWrap/>
            <w:vAlign w:val="bottom"/>
            <w:hideMark/>
          </w:tcPr>
          <w:p w14:paraId="4349831D"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15.600,00</w:t>
            </w:r>
          </w:p>
        </w:tc>
        <w:tc>
          <w:tcPr>
            <w:tcW w:w="1101" w:type="dxa"/>
            <w:tcBorders>
              <w:top w:val="nil"/>
              <w:left w:val="nil"/>
              <w:bottom w:val="single" w:sz="4" w:space="0" w:color="auto"/>
              <w:right w:val="single" w:sz="4" w:space="0" w:color="auto"/>
            </w:tcBorders>
            <w:shd w:val="clear" w:color="000000" w:fill="FFFFFF"/>
            <w:noWrap/>
            <w:vAlign w:val="bottom"/>
            <w:hideMark/>
          </w:tcPr>
          <w:p w14:paraId="7637C0D4"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15.600,00</w:t>
            </w:r>
          </w:p>
        </w:tc>
        <w:tc>
          <w:tcPr>
            <w:tcW w:w="1101" w:type="dxa"/>
            <w:tcBorders>
              <w:top w:val="nil"/>
              <w:left w:val="nil"/>
              <w:bottom w:val="single" w:sz="4" w:space="0" w:color="auto"/>
              <w:right w:val="single" w:sz="4" w:space="0" w:color="auto"/>
            </w:tcBorders>
            <w:shd w:val="clear" w:color="000000" w:fill="FFFFFF"/>
            <w:noWrap/>
            <w:vAlign w:val="bottom"/>
            <w:hideMark/>
          </w:tcPr>
          <w:p w14:paraId="53ED884A"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0,00</w:t>
            </w:r>
          </w:p>
        </w:tc>
      </w:tr>
      <w:tr w:rsidR="00B87BB9" w:rsidRPr="00B87BB9" w14:paraId="09CD6084" w14:textId="77777777" w:rsidTr="0072027D">
        <w:trPr>
          <w:trHeight w:val="332"/>
        </w:trPr>
        <w:tc>
          <w:tcPr>
            <w:tcW w:w="8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BB735C" w14:textId="77777777" w:rsidR="00B87BB9" w:rsidRPr="00B87BB9" w:rsidRDefault="00B87BB9" w:rsidP="00B87BB9">
            <w:pPr>
              <w:overflowPunct/>
              <w:autoSpaceDE/>
              <w:autoSpaceDN/>
              <w:adjustRightInd/>
              <w:spacing w:before="0" w:after="0"/>
              <w:ind w:left="0"/>
              <w:textAlignment w:val="auto"/>
              <w:rPr>
                <w:rFonts w:ascii="Arial Narrow" w:hAnsi="Arial Narrow" w:cs="Calibri"/>
                <w:color w:val="000000"/>
                <w:lang w:eastAsia="sl-SI"/>
              </w:rPr>
            </w:pPr>
            <w:r w:rsidRPr="00B87BB9">
              <w:rPr>
                <w:rFonts w:ascii="Arial Narrow" w:hAnsi="Arial Narrow" w:cs="Calibri"/>
                <w:color w:val="000000"/>
                <w:lang w:eastAsia="sl-SI"/>
              </w:rPr>
              <w:t>71419915</w:t>
            </w:r>
          </w:p>
        </w:tc>
        <w:tc>
          <w:tcPr>
            <w:tcW w:w="3323" w:type="dxa"/>
            <w:tcBorders>
              <w:top w:val="single" w:sz="4" w:space="0" w:color="auto"/>
              <w:left w:val="nil"/>
              <w:bottom w:val="single" w:sz="4" w:space="0" w:color="auto"/>
              <w:right w:val="single" w:sz="4" w:space="0" w:color="auto"/>
            </w:tcBorders>
            <w:shd w:val="clear" w:color="000000" w:fill="FFFFFF"/>
            <w:noWrap/>
            <w:vAlign w:val="bottom"/>
            <w:hideMark/>
          </w:tcPr>
          <w:p w14:paraId="7E456E01" w14:textId="77777777" w:rsidR="00B87BB9" w:rsidRPr="00B87BB9" w:rsidRDefault="00B87BB9" w:rsidP="00B87BB9">
            <w:pPr>
              <w:overflowPunct/>
              <w:autoSpaceDE/>
              <w:autoSpaceDN/>
              <w:adjustRightInd/>
              <w:spacing w:before="0" w:after="0"/>
              <w:ind w:left="0"/>
              <w:textAlignment w:val="auto"/>
              <w:rPr>
                <w:rFonts w:ascii="Arial Narrow" w:hAnsi="Arial Narrow" w:cs="Calibri"/>
                <w:color w:val="000000"/>
                <w:lang w:eastAsia="sl-SI"/>
              </w:rPr>
            </w:pPr>
            <w:r w:rsidRPr="00B87BB9">
              <w:rPr>
                <w:rFonts w:ascii="Arial Narrow" w:hAnsi="Arial Narrow" w:cs="Calibri"/>
                <w:color w:val="000000"/>
                <w:lang w:eastAsia="sl-SI"/>
              </w:rPr>
              <w:t>PREJETA SREDSTVA ZA INVESTICIJE V ZDRAVSTVO (OZG)</w:t>
            </w:r>
          </w:p>
        </w:tc>
        <w:tc>
          <w:tcPr>
            <w:tcW w:w="1332" w:type="dxa"/>
            <w:tcBorders>
              <w:top w:val="single" w:sz="4" w:space="0" w:color="auto"/>
              <w:left w:val="nil"/>
              <w:bottom w:val="single" w:sz="4" w:space="0" w:color="auto"/>
              <w:right w:val="single" w:sz="4" w:space="0" w:color="auto"/>
            </w:tcBorders>
            <w:shd w:val="clear" w:color="000000" w:fill="FFFFFF"/>
            <w:noWrap/>
            <w:vAlign w:val="bottom"/>
            <w:hideMark/>
          </w:tcPr>
          <w:p w14:paraId="489A178C"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1.879,61</w:t>
            </w:r>
          </w:p>
        </w:tc>
        <w:tc>
          <w:tcPr>
            <w:tcW w:w="1101" w:type="dxa"/>
            <w:tcBorders>
              <w:top w:val="single" w:sz="4" w:space="0" w:color="auto"/>
              <w:left w:val="nil"/>
              <w:bottom w:val="single" w:sz="4" w:space="0" w:color="auto"/>
              <w:right w:val="single" w:sz="4" w:space="0" w:color="auto"/>
            </w:tcBorders>
            <w:shd w:val="clear" w:color="000000" w:fill="FFFFFF"/>
            <w:noWrap/>
            <w:vAlign w:val="bottom"/>
            <w:hideMark/>
          </w:tcPr>
          <w:p w14:paraId="5A862103"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7.527,40</w:t>
            </w:r>
          </w:p>
        </w:tc>
        <w:tc>
          <w:tcPr>
            <w:tcW w:w="1101" w:type="dxa"/>
            <w:tcBorders>
              <w:top w:val="single" w:sz="4" w:space="0" w:color="auto"/>
              <w:left w:val="nil"/>
              <w:bottom w:val="single" w:sz="4" w:space="0" w:color="auto"/>
              <w:right w:val="single" w:sz="4" w:space="0" w:color="auto"/>
            </w:tcBorders>
            <w:shd w:val="clear" w:color="000000" w:fill="FFFFFF"/>
            <w:noWrap/>
            <w:vAlign w:val="bottom"/>
            <w:hideMark/>
          </w:tcPr>
          <w:p w14:paraId="66AD510C"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98.907,16</w:t>
            </w:r>
          </w:p>
        </w:tc>
        <w:tc>
          <w:tcPr>
            <w:tcW w:w="1101" w:type="dxa"/>
            <w:tcBorders>
              <w:top w:val="single" w:sz="4" w:space="0" w:color="auto"/>
              <w:left w:val="nil"/>
              <w:bottom w:val="single" w:sz="4" w:space="0" w:color="auto"/>
              <w:right w:val="single" w:sz="4" w:space="0" w:color="auto"/>
            </w:tcBorders>
            <w:shd w:val="clear" w:color="000000" w:fill="FFFFFF"/>
            <w:noWrap/>
            <w:vAlign w:val="bottom"/>
            <w:hideMark/>
          </w:tcPr>
          <w:p w14:paraId="220B14D9"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0,00</w:t>
            </w:r>
          </w:p>
        </w:tc>
        <w:tc>
          <w:tcPr>
            <w:tcW w:w="1101" w:type="dxa"/>
            <w:tcBorders>
              <w:top w:val="single" w:sz="4" w:space="0" w:color="auto"/>
              <w:left w:val="nil"/>
              <w:bottom w:val="single" w:sz="4" w:space="0" w:color="auto"/>
              <w:right w:val="single" w:sz="4" w:space="0" w:color="auto"/>
            </w:tcBorders>
            <w:shd w:val="clear" w:color="000000" w:fill="FFFFFF"/>
            <w:noWrap/>
            <w:vAlign w:val="bottom"/>
            <w:hideMark/>
          </w:tcPr>
          <w:p w14:paraId="1E2B9A5B"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0,00</w:t>
            </w:r>
          </w:p>
        </w:tc>
      </w:tr>
      <w:tr w:rsidR="00B87BB9" w:rsidRPr="00B87BB9" w14:paraId="101939E5" w14:textId="77777777" w:rsidTr="00B87BB9">
        <w:trPr>
          <w:trHeight w:val="332"/>
        </w:trPr>
        <w:tc>
          <w:tcPr>
            <w:tcW w:w="837" w:type="dxa"/>
            <w:tcBorders>
              <w:top w:val="nil"/>
              <w:left w:val="single" w:sz="4" w:space="0" w:color="auto"/>
              <w:bottom w:val="single" w:sz="4" w:space="0" w:color="auto"/>
              <w:right w:val="single" w:sz="4" w:space="0" w:color="auto"/>
            </w:tcBorders>
            <w:shd w:val="clear" w:color="000000" w:fill="FFFFFF"/>
            <w:noWrap/>
            <w:vAlign w:val="bottom"/>
            <w:hideMark/>
          </w:tcPr>
          <w:p w14:paraId="26FC580F" w14:textId="77777777" w:rsidR="00B87BB9" w:rsidRPr="00B87BB9" w:rsidRDefault="00B87BB9" w:rsidP="00B87BB9">
            <w:pPr>
              <w:overflowPunct/>
              <w:autoSpaceDE/>
              <w:autoSpaceDN/>
              <w:adjustRightInd/>
              <w:spacing w:before="0" w:after="0"/>
              <w:ind w:left="0"/>
              <w:textAlignment w:val="auto"/>
              <w:rPr>
                <w:rFonts w:ascii="Arial Narrow" w:hAnsi="Arial Narrow" w:cs="Calibri"/>
                <w:color w:val="000000"/>
                <w:lang w:eastAsia="sl-SI"/>
              </w:rPr>
            </w:pPr>
            <w:r w:rsidRPr="00B87BB9">
              <w:rPr>
                <w:rFonts w:ascii="Arial Narrow" w:hAnsi="Arial Narrow" w:cs="Calibri"/>
                <w:color w:val="000000"/>
                <w:lang w:eastAsia="sl-SI"/>
              </w:rPr>
              <w:t>71419917</w:t>
            </w:r>
          </w:p>
        </w:tc>
        <w:tc>
          <w:tcPr>
            <w:tcW w:w="3323" w:type="dxa"/>
            <w:tcBorders>
              <w:top w:val="nil"/>
              <w:left w:val="nil"/>
              <w:bottom w:val="single" w:sz="4" w:space="0" w:color="auto"/>
              <w:right w:val="single" w:sz="4" w:space="0" w:color="auto"/>
            </w:tcBorders>
            <w:shd w:val="clear" w:color="000000" w:fill="FFFFFF"/>
            <w:noWrap/>
            <w:vAlign w:val="bottom"/>
            <w:hideMark/>
          </w:tcPr>
          <w:p w14:paraId="39CB0274" w14:textId="77777777" w:rsidR="00B87BB9" w:rsidRPr="00B87BB9" w:rsidRDefault="00B87BB9" w:rsidP="00B87BB9">
            <w:pPr>
              <w:overflowPunct/>
              <w:autoSpaceDE/>
              <w:autoSpaceDN/>
              <w:adjustRightInd/>
              <w:spacing w:before="0" w:after="0"/>
              <w:ind w:left="0"/>
              <w:textAlignment w:val="auto"/>
              <w:rPr>
                <w:rFonts w:ascii="Arial Narrow" w:hAnsi="Arial Narrow" w:cs="Calibri"/>
                <w:color w:val="000000"/>
                <w:lang w:eastAsia="sl-SI"/>
              </w:rPr>
            </w:pPr>
            <w:r w:rsidRPr="00B87BB9">
              <w:rPr>
                <w:rFonts w:ascii="Arial Narrow" w:hAnsi="Arial Narrow" w:cs="Calibri"/>
                <w:color w:val="000000"/>
                <w:lang w:eastAsia="sl-SI"/>
              </w:rPr>
              <w:t>PRIHODKI OD IZVEDB POSTOPKOV JAVNIH NAROČIL</w:t>
            </w:r>
          </w:p>
        </w:tc>
        <w:tc>
          <w:tcPr>
            <w:tcW w:w="1332" w:type="dxa"/>
            <w:tcBorders>
              <w:top w:val="nil"/>
              <w:left w:val="nil"/>
              <w:bottom w:val="single" w:sz="4" w:space="0" w:color="auto"/>
              <w:right w:val="single" w:sz="4" w:space="0" w:color="auto"/>
            </w:tcBorders>
            <w:shd w:val="clear" w:color="000000" w:fill="FFFFFF"/>
            <w:noWrap/>
            <w:vAlign w:val="bottom"/>
            <w:hideMark/>
          </w:tcPr>
          <w:p w14:paraId="3C29EF29"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0,00</w:t>
            </w:r>
          </w:p>
        </w:tc>
        <w:tc>
          <w:tcPr>
            <w:tcW w:w="1101" w:type="dxa"/>
            <w:tcBorders>
              <w:top w:val="nil"/>
              <w:left w:val="nil"/>
              <w:bottom w:val="single" w:sz="4" w:space="0" w:color="auto"/>
              <w:right w:val="single" w:sz="4" w:space="0" w:color="auto"/>
            </w:tcBorders>
            <w:shd w:val="clear" w:color="000000" w:fill="FFFFFF"/>
            <w:noWrap/>
            <w:vAlign w:val="bottom"/>
            <w:hideMark/>
          </w:tcPr>
          <w:p w14:paraId="2FC8DBA0"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0,00</w:t>
            </w:r>
          </w:p>
        </w:tc>
        <w:tc>
          <w:tcPr>
            <w:tcW w:w="1101" w:type="dxa"/>
            <w:tcBorders>
              <w:top w:val="nil"/>
              <w:left w:val="nil"/>
              <w:bottom w:val="single" w:sz="4" w:space="0" w:color="auto"/>
              <w:right w:val="single" w:sz="4" w:space="0" w:color="auto"/>
            </w:tcBorders>
            <w:shd w:val="clear" w:color="000000" w:fill="FFFFFF"/>
            <w:noWrap/>
            <w:vAlign w:val="bottom"/>
            <w:hideMark/>
          </w:tcPr>
          <w:p w14:paraId="479E59E6"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0,00</w:t>
            </w:r>
          </w:p>
        </w:tc>
        <w:tc>
          <w:tcPr>
            <w:tcW w:w="1101" w:type="dxa"/>
            <w:tcBorders>
              <w:top w:val="nil"/>
              <w:left w:val="nil"/>
              <w:bottom w:val="single" w:sz="4" w:space="0" w:color="auto"/>
              <w:right w:val="single" w:sz="4" w:space="0" w:color="auto"/>
            </w:tcBorders>
            <w:shd w:val="clear" w:color="000000" w:fill="FFFFFF"/>
            <w:noWrap/>
            <w:vAlign w:val="bottom"/>
            <w:hideMark/>
          </w:tcPr>
          <w:p w14:paraId="20EB9F0E"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0,00</w:t>
            </w:r>
          </w:p>
        </w:tc>
        <w:tc>
          <w:tcPr>
            <w:tcW w:w="1101" w:type="dxa"/>
            <w:tcBorders>
              <w:top w:val="nil"/>
              <w:left w:val="nil"/>
              <w:bottom w:val="single" w:sz="4" w:space="0" w:color="auto"/>
              <w:right w:val="single" w:sz="4" w:space="0" w:color="auto"/>
            </w:tcBorders>
            <w:shd w:val="clear" w:color="000000" w:fill="FFFFFF"/>
            <w:noWrap/>
            <w:vAlign w:val="bottom"/>
            <w:hideMark/>
          </w:tcPr>
          <w:p w14:paraId="0A418F0A"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2.500,00</w:t>
            </w:r>
          </w:p>
        </w:tc>
      </w:tr>
      <w:tr w:rsidR="00B87BB9" w:rsidRPr="00B87BB9" w14:paraId="0CD8A6DE" w14:textId="77777777" w:rsidTr="00B87BB9">
        <w:trPr>
          <w:trHeight w:val="332"/>
        </w:trPr>
        <w:tc>
          <w:tcPr>
            <w:tcW w:w="837" w:type="dxa"/>
            <w:tcBorders>
              <w:top w:val="nil"/>
              <w:left w:val="single" w:sz="4" w:space="0" w:color="auto"/>
              <w:bottom w:val="single" w:sz="4" w:space="0" w:color="auto"/>
              <w:right w:val="single" w:sz="4" w:space="0" w:color="auto"/>
            </w:tcBorders>
            <w:shd w:val="clear" w:color="000000" w:fill="FFFFFF"/>
            <w:noWrap/>
            <w:vAlign w:val="bottom"/>
            <w:hideMark/>
          </w:tcPr>
          <w:p w14:paraId="32CEAFB4" w14:textId="77777777" w:rsidR="00B87BB9" w:rsidRPr="00B87BB9" w:rsidRDefault="00B87BB9" w:rsidP="00B87BB9">
            <w:pPr>
              <w:overflowPunct/>
              <w:autoSpaceDE/>
              <w:autoSpaceDN/>
              <w:adjustRightInd/>
              <w:spacing w:before="0" w:after="0"/>
              <w:ind w:left="0"/>
              <w:textAlignment w:val="auto"/>
              <w:rPr>
                <w:rFonts w:ascii="Arial Narrow" w:hAnsi="Arial Narrow" w:cs="Calibri"/>
                <w:color w:val="000000"/>
                <w:lang w:eastAsia="sl-SI"/>
              </w:rPr>
            </w:pPr>
            <w:r w:rsidRPr="00B87BB9">
              <w:rPr>
                <w:rFonts w:ascii="Arial Narrow" w:hAnsi="Arial Narrow" w:cs="Calibri"/>
                <w:color w:val="000000"/>
                <w:lang w:eastAsia="sl-SI"/>
              </w:rPr>
              <w:t>71419918</w:t>
            </w:r>
          </w:p>
        </w:tc>
        <w:tc>
          <w:tcPr>
            <w:tcW w:w="3323" w:type="dxa"/>
            <w:tcBorders>
              <w:top w:val="nil"/>
              <w:left w:val="nil"/>
              <w:bottom w:val="single" w:sz="4" w:space="0" w:color="auto"/>
              <w:right w:val="single" w:sz="4" w:space="0" w:color="auto"/>
            </w:tcBorders>
            <w:shd w:val="clear" w:color="000000" w:fill="FFFFFF"/>
            <w:noWrap/>
            <w:vAlign w:val="bottom"/>
            <w:hideMark/>
          </w:tcPr>
          <w:p w14:paraId="3E3757FE" w14:textId="77777777" w:rsidR="00B87BB9" w:rsidRPr="00B87BB9" w:rsidRDefault="00B87BB9" w:rsidP="00B87BB9">
            <w:pPr>
              <w:overflowPunct/>
              <w:autoSpaceDE/>
              <w:autoSpaceDN/>
              <w:adjustRightInd/>
              <w:spacing w:before="0" w:after="0"/>
              <w:ind w:left="0"/>
              <w:textAlignment w:val="auto"/>
              <w:rPr>
                <w:rFonts w:ascii="Arial Narrow" w:hAnsi="Arial Narrow" w:cs="Calibri"/>
                <w:color w:val="000000"/>
                <w:lang w:eastAsia="sl-SI"/>
              </w:rPr>
            </w:pPr>
            <w:r w:rsidRPr="00B87BB9">
              <w:rPr>
                <w:rFonts w:ascii="Arial Narrow" w:hAnsi="Arial Narrow" w:cs="Calibri"/>
                <w:color w:val="000000"/>
                <w:lang w:eastAsia="sl-SI"/>
              </w:rPr>
              <w:t>DRUGI IZREDNI NEDAVČNI PRIHODKI - COVID DODATKI - IZJEMA NAK.ZA 2020</w:t>
            </w:r>
          </w:p>
        </w:tc>
        <w:tc>
          <w:tcPr>
            <w:tcW w:w="1332" w:type="dxa"/>
            <w:tcBorders>
              <w:top w:val="nil"/>
              <w:left w:val="nil"/>
              <w:bottom w:val="single" w:sz="4" w:space="0" w:color="auto"/>
              <w:right w:val="single" w:sz="4" w:space="0" w:color="auto"/>
            </w:tcBorders>
            <w:shd w:val="clear" w:color="000000" w:fill="FFFFFF"/>
            <w:noWrap/>
            <w:vAlign w:val="bottom"/>
            <w:hideMark/>
          </w:tcPr>
          <w:p w14:paraId="6C378FAD"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0,00</w:t>
            </w:r>
          </w:p>
        </w:tc>
        <w:tc>
          <w:tcPr>
            <w:tcW w:w="1101" w:type="dxa"/>
            <w:tcBorders>
              <w:top w:val="nil"/>
              <w:left w:val="nil"/>
              <w:bottom w:val="single" w:sz="4" w:space="0" w:color="auto"/>
              <w:right w:val="single" w:sz="4" w:space="0" w:color="auto"/>
            </w:tcBorders>
            <w:shd w:val="clear" w:color="000000" w:fill="FFFFFF"/>
            <w:noWrap/>
            <w:vAlign w:val="bottom"/>
            <w:hideMark/>
          </w:tcPr>
          <w:p w14:paraId="2A8FC8F9"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0,00</w:t>
            </w:r>
          </w:p>
        </w:tc>
        <w:tc>
          <w:tcPr>
            <w:tcW w:w="1101" w:type="dxa"/>
            <w:tcBorders>
              <w:top w:val="nil"/>
              <w:left w:val="nil"/>
              <w:bottom w:val="single" w:sz="4" w:space="0" w:color="auto"/>
              <w:right w:val="single" w:sz="4" w:space="0" w:color="auto"/>
            </w:tcBorders>
            <w:shd w:val="clear" w:color="000000" w:fill="FFFFFF"/>
            <w:noWrap/>
            <w:vAlign w:val="bottom"/>
            <w:hideMark/>
          </w:tcPr>
          <w:p w14:paraId="691DCC4D"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0,00</w:t>
            </w:r>
          </w:p>
        </w:tc>
        <w:tc>
          <w:tcPr>
            <w:tcW w:w="1101" w:type="dxa"/>
            <w:tcBorders>
              <w:top w:val="nil"/>
              <w:left w:val="nil"/>
              <w:bottom w:val="single" w:sz="4" w:space="0" w:color="auto"/>
              <w:right w:val="single" w:sz="4" w:space="0" w:color="auto"/>
            </w:tcBorders>
            <w:shd w:val="clear" w:color="000000" w:fill="FFFFFF"/>
            <w:noWrap/>
            <w:vAlign w:val="bottom"/>
            <w:hideMark/>
          </w:tcPr>
          <w:p w14:paraId="373389A1"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0,00</w:t>
            </w:r>
          </w:p>
        </w:tc>
        <w:tc>
          <w:tcPr>
            <w:tcW w:w="1101" w:type="dxa"/>
            <w:tcBorders>
              <w:top w:val="nil"/>
              <w:left w:val="nil"/>
              <w:bottom w:val="single" w:sz="4" w:space="0" w:color="auto"/>
              <w:right w:val="single" w:sz="4" w:space="0" w:color="auto"/>
            </w:tcBorders>
            <w:shd w:val="clear" w:color="000000" w:fill="FFFFFF"/>
            <w:noWrap/>
            <w:vAlign w:val="bottom"/>
            <w:hideMark/>
          </w:tcPr>
          <w:p w14:paraId="4F33AF4B"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7.871,56</w:t>
            </w:r>
          </w:p>
        </w:tc>
      </w:tr>
      <w:tr w:rsidR="00B87BB9" w:rsidRPr="00B87BB9" w14:paraId="16A838C5" w14:textId="77777777" w:rsidTr="00B87BB9">
        <w:trPr>
          <w:trHeight w:val="332"/>
        </w:trPr>
        <w:tc>
          <w:tcPr>
            <w:tcW w:w="837" w:type="dxa"/>
            <w:tcBorders>
              <w:top w:val="nil"/>
              <w:left w:val="single" w:sz="4" w:space="0" w:color="auto"/>
              <w:bottom w:val="single" w:sz="4" w:space="0" w:color="auto"/>
              <w:right w:val="single" w:sz="4" w:space="0" w:color="auto"/>
            </w:tcBorders>
            <w:shd w:val="clear" w:color="000000" w:fill="FFFFFF"/>
            <w:noWrap/>
            <w:vAlign w:val="bottom"/>
            <w:hideMark/>
          </w:tcPr>
          <w:p w14:paraId="6E864539" w14:textId="77777777" w:rsidR="00B87BB9" w:rsidRPr="00B87BB9" w:rsidRDefault="00B87BB9" w:rsidP="00B87BB9">
            <w:pPr>
              <w:overflowPunct/>
              <w:autoSpaceDE/>
              <w:autoSpaceDN/>
              <w:adjustRightInd/>
              <w:spacing w:before="0" w:after="0"/>
              <w:ind w:left="0"/>
              <w:textAlignment w:val="auto"/>
              <w:rPr>
                <w:rFonts w:ascii="Arial Narrow" w:hAnsi="Arial Narrow" w:cs="Calibri"/>
                <w:color w:val="000000"/>
                <w:lang w:eastAsia="sl-SI"/>
              </w:rPr>
            </w:pPr>
            <w:r w:rsidRPr="00B87BB9">
              <w:rPr>
                <w:rFonts w:ascii="Arial Narrow" w:hAnsi="Arial Narrow" w:cs="Calibri"/>
                <w:color w:val="000000"/>
                <w:lang w:eastAsia="sl-SI"/>
              </w:rPr>
              <w:t>71419919</w:t>
            </w:r>
          </w:p>
        </w:tc>
        <w:tc>
          <w:tcPr>
            <w:tcW w:w="3323" w:type="dxa"/>
            <w:tcBorders>
              <w:top w:val="nil"/>
              <w:left w:val="nil"/>
              <w:bottom w:val="single" w:sz="4" w:space="0" w:color="auto"/>
              <w:right w:val="single" w:sz="4" w:space="0" w:color="auto"/>
            </w:tcBorders>
            <w:shd w:val="clear" w:color="000000" w:fill="FFFFFF"/>
            <w:noWrap/>
            <w:vAlign w:val="bottom"/>
            <w:hideMark/>
          </w:tcPr>
          <w:p w14:paraId="301A8CDA" w14:textId="77777777" w:rsidR="00B87BB9" w:rsidRPr="00B87BB9" w:rsidRDefault="00B87BB9" w:rsidP="00B87BB9">
            <w:pPr>
              <w:overflowPunct/>
              <w:autoSpaceDE/>
              <w:autoSpaceDN/>
              <w:adjustRightInd/>
              <w:spacing w:before="0" w:after="0"/>
              <w:ind w:left="0"/>
              <w:textAlignment w:val="auto"/>
              <w:rPr>
                <w:rFonts w:ascii="Arial Narrow" w:hAnsi="Arial Narrow" w:cs="Calibri"/>
                <w:color w:val="000000"/>
                <w:lang w:eastAsia="sl-SI"/>
              </w:rPr>
            </w:pPr>
            <w:r w:rsidRPr="00B87BB9">
              <w:rPr>
                <w:rFonts w:ascii="Arial Narrow" w:hAnsi="Arial Narrow" w:cs="Calibri"/>
                <w:color w:val="000000"/>
                <w:lang w:eastAsia="sl-SI"/>
              </w:rPr>
              <w:t>DRUGI IZREDNI NEDAVČNI PRIHODKI - COVID DODATKI CIVILNA ZAŠČITA</w:t>
            </w:r>
          </w:p>
        </w:tc>
        <w:tc>
          <w:tcPr>
            <w:tcW w:w="1332" w:type="dxa"/>
            <w:tcBorders>
              <w:top w:val="nil"/>
              <w:left w:val="nil"/>
              <w:bottom w:val="single" w:sz="4" w:space="0" w:color="auto"/>
              <w:right w:val="single" w:sz="4" w:space="0" w:color="auto"/>
            </w:tcBorders>
            <w:shd w:val="clear" w:color="000000" w:fill="FFFFFF"/>
            <w:noWrap/>
            <w:vAlign w:val="bottom"/>
            <w:hideMark/>
          </w:tcPr>
          <w:p w14:paraId="059A4577"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0,00</w:t>
            </w:r>
          </w:p>
        </w:tc>
        <w:tc>
          <w:tcPr>
            <w:tcW w:w="1101" w:type="dxa"/>
            <w:tcBorders>
              <w:top w:val="nil"/>
              <w:left w:val="nil"/>
              <w:bottom w:val="single" w:sz="4" w:space="0" w:color="auto"/>
              <w:right w:val="single" w:sz="4" w:space="0" w:color="auto"/>
            </w:tcBorders>
            <w:shd w:val="clear" w:color="000000" w:fill="FFFFFF"/>
            <w:noWrap/>
            <w:vAlign w:val="bottom"/>
            <w:hideMark/>
          </w:tcPr>
          <w:p w14:paraId="0A679789"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0,00</w:t>
            </w:r>
          </w:p>
        </w:tc>
        <w:tc>
          <w:tcPr>
            <w:tcW w:w="1101" w:type="dxa"/>
            <w:tcBorders>
              <w:top w:val="nil"/>
              <w:left w:val="nil"/>
              <w:bottom w:val="single" w:sz="4" w:space="0" w:color="auto"/>
              <w:right w:val="single" w:sz="4" w:space="0" w:color="auto"/>
            </w:tcBorders>
            <w:shd w:val="clear" w:color="000000" w:fill="FFFFFF"/>
            <w:noWrap/>
            <w:vAlign w:val="bottom"/>
            <w:hideMark/>
          </w:tcPr>
          <w:p w14:paraId="432D2A2D"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0,00</w:t>
            </w:r>
          </w:p>
        </w:tc>
        <w:tc>
          <w:tcPr>
            <w:tcW w:w="1101" w:type="dxa"/>
            <w:tcBorders>
              <w:top w:val="nil"/>
              <w:left w:val="nil"/>
              <w:bottom w:val="single" w:sz="4" w:space="0" w:color="auto"/>
              <w:right w:val="single" w:sz="4" w:space="0" w:color="auto"/>
            </w:tcBorders>
            <w:shd w:val="clear" w:color="000000" w:fill="FFFFFF"/>
            <w:noWrap/>
            <w:vAlign w:val="bottom"/>
            <w:hideMark/>
          </w:tcPr>
          <w:p w14:paraId="36B7DE29"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0,00</w:t>
            </w:r>
          </w:p>
        </w:tc>
        <w:tc>
          <w:tcPr>
            <w:tcW w:w="1101" w:type="dxa"/>
            <w:tcBorders>
              <w:top w:val="nil"/>
              <w:left w:val="nil"/>
              <w:bottom w:val="single" w:sz="4" w:space="0" w:color="auto"/>
              <w:right w:val="single" w:sz="4" w:space="0" w:color="auto"/>
            </w:tcBorders>
            <w:shd w:val="clear" w:color="000000" w:fill="FFFFFF"/>
            <w:noWrap/>
            <w:vAlign w:val="bottom"/>
            <w:hideMark/>
          </w:tcPr>
          <w:p w14:paraId="46D28E41"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4.270,00</w:t>
            </w:r>
          </w:p>
        </w:tc>
      </w:tr>
      <w:tr w:rsidR="00B87BB9" w:rsidRPr="00B87BB9" w14:paraId="2395D626" w14:textId="77777777" w:rsidTr="002C079C">
        <w:trPr>
          <w:trHeight w:val="332"/>
        </w:trPr>
        <w:tc>
          <w:tcPr>
            <w:tcW w:w="837" w:type="dxa"/>
            <w:tcBorders>
              <w:top w:val="nil"/>
              <w:left w:val="single" w:sz="4" w:space="0" w:color="auto"/>
              <w:bottom w:val="single" w:sz="4" w:space="0" w:color="auto"/>
              <w:right w:val="single" w:sz="4" w:space="0" w:color="auto"/>
            </w:tcBorders>
            <w:shd w:val="clear" w:color="000000" w:fill="FFFFFF"/>
            <w:noWrap/>
            <w:vAlign w:val="bottom"/>
            <w:hideMark/>
          </w:tcPr>
          <w:p w14:paraId="4E969949" w14:textId="77777777" w:rsidR="00B87BB9" w:rsidRPr="00B87BB9" w:rsidRDefault="00B87BB9" w:rsidP="00B87BB9">
            <w:pPr>
              <w:overflowPunct/>
              <w:autoSpaceDE/>
              <w:autoSpaceDN/>
              <w:adjustRightInd/>
              <w:spacing w:before="0" w:after="0"/>
              <w:ind w:left="0"/>
              <w:textAlignment w:val="auto"/>
              <w:rPr>
                <w:rFonts w:ascii="Arial Narrow" w:hAnsi="Arial Narrow" w:cs="Calibri"/>
                <w:color w:val="000000"/>
                <w:lang w:eastAsia="sl-SI"/>
              </w:rPr>
            </w:pPr>
            <w:r w:rsidRPr="00B87BB9">
              <w:rPr>
                <w:rFonts w:ascii="Arial Narrow" w:hAnsi="Arial Narrow" w:cs="Calibri"/>
                <w:color w:val="000000"/>
                <w:lang w:eastAsia="sl-SI"/>
              </w:rPr>
              <w:t>71419930</w:t>
            </w:r>
          </w:p>
        </w:tc>
        <w:tc>
          <w:tcPr>
            <w:tcW w:w="3323" w:type="dxa"/>
            <w:tcBorders>
              <w:top w:val="nil"/>
              <w:left w:val="nil"/>
              <w:bottom w:val="single" w:sz="4" w:space="0" w:color="auto"/>
              <w:right w:val="single" w:sz="4" w:space="0" w:color="auto"/>
            </w:tcBorders>
            <w:shd w:val="clear" w:color="000000" w:fill="FFFFFF"/>
            <w:noWrap/>
            <w:vAlign w:val="bottom"/>
            <w:hideMark/>
          </w:tcPr>
          <w:p w14:paraId="02835672" w14:textId="77777777" w:rsidR="00B87BB9" w:rsidRPr="00B87BB9" w:rsidRDefault="00B87BB9" w:rsidP="00B87BB9">
            <w:pPr>
              <w:overflowPunct/>
              <w:autoSpaceDE/>
              <w:autoSpaceDN/>
              <w:adjustRightInd/>
              <w:spacing w:before="0" w:after="0"/>
              <w:ind w:left="0"/>
              <w:textAlignment w:val="auto"/>
              <w:rPr>
                <w:rFonts w:ascii="Arial Narrow" w:hAnsi="Arial Narrow" w:cs="Calibri"/>
                <w:color w:val="000000"/>
                <w:lang w:eastAsia="sl-SI"/>
              </w:rPr>
            </w:pPr>
            <w:r w:rsidRPr="00B87BB9">
              <w:rPr>
                <w:rFonts w:ascii="Arial Narrow" w:hAnsi="Arial Narrow" w:cs="Calibri"/>
                <w:color w:val="000000"/>
                <w:lang w:eastAsia="sl-SI"/>
              </w:rPr>
              <w:t>DRUGI IZREDNI NEDAVČNI PRIHODKI - GROBNINA KS LEŠE</w:t>
            </w:r>
          </w:p>
        </w:tc>
        <w:tc>
          <w:tcPr>
            <w:tcW w:w="1332" w:type="dxa"/>
            <w:tcBorders>
              <w:top w:val="nil"/>
              <w:left w:val="nil"/>
              <w:bottom w:val="single" w:sz="4" w:space="0" w:color="auto"/>
              <w:right w:val="single" w:sz="4" w:space="0" w:color="auto"/>
            </w:tcBorders>
            <w:shd w:val="clear" w:color="000000" w:fill="FFFFFF"/>
            <w:noWrap/>
            <w:vAlign w:val="bottom"/>
            <w:hideMark/>
          </w:tcPr>
          <w:p w14:paraId="03980D7D"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1.933,33</w:t>
            </w:r>
          </w:p>
        </w:tc>
        <w:tc>
          <w:tcPr>
            <w:tcW w:w="1101" w:type="dxa"/>
            <w:tcBorders>
              <w:top w:val="nil"/>
              <w:left w:val="nil"/>
              <w:bottom w:val="single" w:sz="4" w:space="0" w:color="auto"/>
              <w:right w:val="single" w:sz="4" w:space="0" w:color="auto"/>
            </w:tcBorders>
            <w:shd w:val="clear" w:color="000000" w:fill="FFFFFF"/>
            <w:noWrap/>
            <w:vAlign w:val="bottom"/>
            <w:hideMark/>
          </w:tcPr>
          <w:p w14:paraId="7B4A1F1E"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1.906,66</w:t>
            </w:r>
          </w:p>
        </w:tc>
        <w:tc>
          <w:tcPr>
            <w:tcW w:w="1101" w:type="dxa"/>
            <w:tcBorders>
              <w:top w:val="nil"/>
              <w:left w:val="nil"/>
              <w:bottom w:val="single" w:sz="4" w:space="0" w:color="auto"/>
              <w:right w:val="single" w:sz="4" w:space="0" w:color="auto"/>
            </w:tcBorders>
            <w:shd w:val="clear" w:color="000000" w:fill="FFFFFF"/>
            <w:noWrap/>
            <w:vAlign w:val="bottom"/>
            <w:hideMark/>
          </w:tcPr>
          <w:p w14:paraId="6598C742"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1.939,99</w:t>
            </w:r>
          </w:p>
        </w:tc>
        <w:tc>
          <w:tcPr>
            <w:tcW w:w="1101" w:type="dxa"/>
            <w:tcBorders>
              <w:top w:val="nil"/>
              <w:left w:val="nil"/>
              <w:bottom w:val="single" w:sz="4" w:space="0" w:color="auto"/>
              <w:right w:val="single" w:sz="4" w:space="0" w:color="auto"/>
            </w:tcBorders>
            <w:shd w:val="clear" w:color="000000" w:fill="FFFFFF"/>
            <w:noWrap/>
            <w:vAlign w:val="bottom"/>
            <w:hideMark/>
          </w:tcPr>
          <w:p w14:paraId="31212C55"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2.079,99</w:t>
            </w:r>
          </w:p>
        </w:tc>
        <w:tc>
          <w:tcPr>
            <w:tcW w:w="1101" w:type="dxa"/>
            <w:tcBorders>
              <w:top w:val="nil"/>
              <w:left w:val="nil"/>
              <w:bottom w:val="single" w:sz="4" w:space="0" w:color="auto"/>
              <w:right w:val="single" w:sz="4" w:space="0" w:color="auto"/>
            </w:tcBorders>
            <w:shd w:val="clear" w:color="000000" w:fill="FFFFFF"/>
            <w:noWrap/>
            <w:vAlign w:val="bottom"/>
            <w:hideMark/>
          </w:tcPr>
          <w:p w14:paraId="60AE8E4C"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1.866,65</w:t>
            </w:r>
          </w:p>
        </w:tc>
      </w:tr>
      <w:tr w:rsidR="00B87BB9" w:rsidRPr="00B87BB9" w14:paraId="16BBF858" w14:textId="77777777" w:rsidTr="002C079C">
        <w:trPr>
          <w:trHeight w:val="332"/>
        </w:trPr>
        <w:tc>
          <w:tcPr>
            <w:tcW w:w="8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452FCB" w14:textId="77777777" w:rsidR="00B87BB9" w:rsidRPr="00B87BB9" w:rsidRDefault="00B87BB9" w:rsidP="00B87BB9">
            <w:pPr>
              <w:overflowPunct/>
              <w:autoSpaceDE/>
              <w:autoSpaceDN/>
              <w:adjustRightInd/>
              <w:spacing w:before="0" w:after="0"/>
              <w:ind w:left="0"/>
              <w:textAlignment w:val="auto"/>
              <w:rPr>
                <w:rFonts w:ascii="Arial Narrow" w:hAnsi="Arial Narrow" w:cs="Calibri"/>
                <w:color w:val="000000"/>
                <w:lang w:eastAsia="sl-SI"/>
              </w:rPr>
            </w:pPr>
            <w:r w:rsidRPr="00B87BB9">
              <w:rPr>
                <w:rFonts w:ascii="Arial Narrow" w:hAnsi="Arial Narrow" w:cs="Calibri"/>
                <w:color w:val="000000"/>
                <w:lang w:eastAsia="sl-SI"/>
              </w:rPr>
              <w:lastRenderedPageBreak/>
              <w:t>71419931</w:t>
            </w:r>
          </w:p>
        </w:tc>
        <w:tc>
          <w:tcPr>
            <w:tcW w:w="3323" w:type="dxa"/>
            <w:tcBorders>
              <w:top w:val="single" w:sz="4" w:space="0" w:color="auto"/>
              <w:left w:val="nil"/>
              <w:bottom w:val="single" w:sz="4" w:space="0" w:color="auto"/>
              <w:right w:val="single" w:sz="4" w:space="0" w:color="auto"/>
            </w:tcBorders>
            <w:shd w:val="clear" w:color="000000" w:fill="FFFFFF"/>
            <w:noWrap/>
            <w:vAlign w:val="bottom"/>
            <w:hideMark/>
          </w:tcPr>
          <w:p w14:paraId="67475D3B" w14:textId="77777777" w:rsidR="00B87BB9" w:rsidRPr="00B87BB9" w:rsidRDefault="00B87BB9" w:rsidP="00B87BB9">
            <w:pPr>
              <w:overflowPunct/>
              <w:autoSpaceDE/>
              <w:autoSpaceDN/>
              <w:adjustRightInd/>
              <w:spacing w:before="0" w:after="0"/>
              <w:ind w:left="0"/>
              <w:textAlignment w:val="auto"/>
              <w:rPr>
                <w:rFonts w:ascii="Arial Narrow" w:hAnsi="Arial Narrow" w:cs="Calibri"/>
                <w:color w:val="000000"/>
                <w:lang w:eastAsia="sl-SI"/>
              </w:rPr>
            </w:pPr>
            <w:r w:rsidRPr="00B87BB9">
              <w:rPr>
                <w:rFonts w:ascii="Arial Narrow" w:hAnsi="Arial Narrow" w:cs="Calibri"/>
                <w:color w:val="000000"/>
                <w:lang w:eastAsia="sl-SI"/>
              </w:rPr>
              <w:t>KS KOVOR - PRIHODKI IZ NASLOVA STR.OGREVANJA, EL.EN.IN KOMUNALE</w:t>
            </w:r>
          </w:p>
        </w:tc>
        <w:tc>
          <w:tcPr>
            <w:tcW w:w="1332" w:type="dxa"/>
            <w:tcBorders>
              <w:top w:val="single" w:sz="4" w:space="0" w:color="auto"/>
              <w:left w:val="nil"/>
              <w:bottom w:val="single" w:sz="4" w:space="0" w:color="auto"/>
              <w:right w:val="single" w:sz="4" w:space="0" w:color="auto"/>
            </w:tcBorders>
            <w:shd w:val="clear" w:color="000000" w:fill="FFFFFF"/>
            <w:noWrap/>
            <w:vAlign w:val="bottom"/>
            <w:hideMark/>
          </w:tcPr>
          <w:p w14:paraId="37D07C26"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0,00</w:t>
            </w:r>
          </w:p>
        </w:tc>
        <w:tc>
          <w:tcPr>
            <w:tcW w:w="1101" w:type="dxa"/>
            <w:tcBorders>
              <w:top w:val="single" w:sz="4" w:space="0" w:color="auto"/>
              <w:left w:val="nil"/>
              <w:bottom w:val="single" w:sz="4" w:space="0" w:color="auto"/>
              <w:right w:val="single" w:sz="4" w:space="0" w:color="auto"/>
            </w:tcBorders>
            <w:shd w:val="clear" w:color="000000" w:fill="FFFFFF"/>
            <w:noWrap/>
            <w:vAlign w:val="bottom"/>
            <w:hideMark/>
          </w:tcPr>
          <w:p w14:paraId="54377DDE"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750,00</w:t>
            </w:r>
          </w:p>
        </w:tc>
        <w:tc>
          <w:tcPr>
            <w:tcW w:w="1101" w:type="dxa"/>
            <w:tcBorders>
              <w:top w:val="single" w:sz="4" w:space="0" w:color="auto"/>
              <w:left w:val="nil"/>
              <w:bottom w:val="single" w:sz="4" w:space="0" w:color="auto"/>
              <w:right w:val="single" w:sz="4" w:space="0" w:color="auto"/>
            </w:tcBorders>
            <w:shd w:val="clear" w:color="000000" w:fill="FFFFFF"/>
            <w:noWrap/>
            <w:vAlign w:val="bottom"/>
            <w:hideMark/>
          </w:tcPr>
          <w:p w14:paraId="6FE49319"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2.500,00</w:t>
            </w:r>
          </w:p>
        </w:tc>
        <w:tc>
          <w:tcPr>
            <w:tcW w:w="1101" w:type="dxa"/>
            <w:tcBorders>
              <w:top w:val="single" w:sz="4" w:space="0" w:color="auto"/>
              <w:left w:val="nil"/>
              <w:bottom w:val="single" w:sz="4" w:space="0" w:color="auto"/>
              <w:right w:val="single" w:sz="4" w:space="0" w:color="auto"/>
            </w:tcBorders>
            <w:shd w:val="clear" w:color="000000" w:fill="FFFFFF"/>
            <w:noWrap/>
            <w:vAlign w:val="bottom"/>
            <w:hideMark/>
          </w:tcPr>
          <w:p w14:paraId="2EEC240A"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3.000,00</w:t>
            </w:r>
          </w:p>
        </w:tc>
        <w:tc>
          <w:tcPr>
            <w:tcW w:w="1101" w:type="dxa"/>
            <w:tcBorders>
              <w:top w:val="single" w:sz="4" w:space="0" w:color="auto"/>
              <w:left w:val="nil"/>
              <w:bottom w:val="single" w:sz="4" w:space="0" w:color="auto"/>
              <w:right w:val="single" w:sz="4" w:space="0" w:color="auto"/>
            </w:tcBorders>
            <w:shd w:val="clear" w:color="000000" w:fill="FFFFFF"/>
            <w:noWrap/>
            <w:vAlign w:val="bottom"/>
            <w:hideMark/>
          </w:tcPr>
          <w:p w14:paraId="342F5426"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1.437,27</w:t>
            </w:r>
          </w:p>
        </w:tc>
      </w:tr>
      <w:tr w:rsidR="00B87BB9" w:rsidRPr="00B87BB9" w14:paraId="40A67F70" w14:textId="77777777" w:rsidTr="00B87BB9">
        <w:trPr>
          <w:trHeight w:val="332"/>
        </w:trPr>
        <w:tc>
          <w:tcPr>
            <w:tcW w:w="837" w:type="dxa"/>
            <w:tcBorders>
              <w:top w:val="nil"/>
              <w:left w:val="single" w:sz="4" w:space="0" w:color="auto"/>
              <w:bottom w:val="single" w:sz="4" w:space="0" w:color="auto"/>
              <w:right w:val="single" w:sz="4" w:space="0" w:color="auto"/>
            </w:tcBorders>
            <w:shd w:val="clear" w:color="000000" w:fill="FFFFFF"/>
            <w:noWrap/>
            <w:vAlign w:val="bottom"/>
            <w:hideMark/>
          </w:tcPr>
          <w:p w14:paraId="443306D5" w14:textId="77777777" w:rsidR="00B87BB9" w:rsidRPr="00B87BB9" w:rsidRDefault="00B87BB9" w:rsidP="00B87BB9">
            <w:pPr>
              <w:overflowPunct/>
              <w:autoSpaceDE/>
              <w:autoSpaceDN/>
              <w:adjustRightInd/>
              <w:spacing w:before="0" w:after="0"/>
              <w:ind w:left="0"/>
              <w:textAlignment w:val="auto"/>
              <w:rPr>
                <w:rFonts w:ascii="Arial Narrow" w:hAnsi="Arial Narrow" w:cs="Calibri"/>
                <w:color w:val="000000"/>
                <w:lang w:eastAsia="sl-SI"/>
              </w:rPr>
            </w:pPr>
            <w:r w:rsidRPr="00B87BB9">
              <w:rPr>
                <w:rFonts w:ascii="Arial Narrow" w:hAnsi="Arial Narrow" w:cs="Calibri"/>
                <w:color w:val="000000"/>
                <w:lang w:eastAsia="sl-SI"/>
              </w:rPr>
              <w:t>71419990</w:t>
            </w:r>
          </w:p>
        </w:tc>
        <w:tc>
          <w:tcPr>
            <w:tcW w:w="3323" w:type="dxa"/>
            <w:tcBorders>
              <w:top w:val="nil"/>
              <w:left w:val="nil"/>
              <w:bottom w:val="single" w:sz="4" w:space="0" w:color="auto"/>
              <w:right w:val="single" w:sz="4" w:space="0" w:color="auto"/>
            </w:tcBorders>
            <w:shd w:val="clear" w:color="000000" w:fill="FFFFFF"/>
            <w:noWrap/>
            <w:vAlign w:val="bottom"/>
            <w:hideMark/>
          </w:tcPr>
          <w:p w14:paraId="749A026D" w14:textId="77777777" w:rsidR="00B87BB9" w:rsidRPr="00B87BB9" w:rsidRDefault="00B87BB9" w:rsidP="00B87BB9">
            <w:pPr>
              <w:overflowPunct/>
              <w:autoSpaceDE/>
              <w:autoSpaceDN/>
              <w:adjustRightInd/>
              <w:spacing w:before="0" w:after="0"/>
              <w:ind w:left="0"/>
              <w:textAlignment w:val="auto"/>
              <w:rPr>
                <w:rFonts w:ascii="Arial Narrow" w:hAnsi="Arial Narrow" w:cs="Calibri"/>
                <w:color w:val="000000"/>
                <w:lang w:eastAsia="sl-SI"/>
              </w:rPr>
            </w:pPr>
            <w:r w:rsidRPr="00B87BB9">
              <w:rPr>
                <w:rFonts w:ascii="Arial Narrow" w:hAnsi="Arial Narrow" w:cs="Calibri"/>
                <w:color w:val="000000"/>
                <w:lang w:eastAsia="sl-SI"/>
              </w:rPr>
              <w:t>PRIHODKI JAVNA DELA - OBČINA</w:t>
            </w:r>
          </w:p>
        </w:tc>
        <w:tc>
          <w:tcPr>
            <w:tcW w:w="1332" w:type="dxa"/>
            <w:tcBorders>
              <w:top w:val="nil"/>
              <w:left w:val="nil"/>
              <w:bottom w:val="single" w:sz="4" w:space="0" w:color="auto"/>
              <w:right w:val="single" w:sz="4" w:space="0" w:color="auto"/>
            </w:tcBorders>
            <w:shd w:val="clear" w:color="000000" w:fill="FFFFFF"/>
            <w:noWrap/>
            <w:vAlign w:val="bottom"/>
            <w:hideMark/>
          </w:tcPr>
          <w:p w14:paraId="535C02C3"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5.194,00</w:t>
            </w:r>
          </w:p>
        </w:tc>
        <w:tc>
          <w:tcPr>
            <w:tcW w:w="1101" w:type="dxa"/>
            <w:tcBorders>
              <w:top w:val="nil"/>
              <w:left w:val="nil"/>
              <w:bottom w:val="single" w:sz="4" w:space="0" w:color="auto"/>
              <w:right w:val="single" w:sz="4" w:space="0" w:color="auto"/>
            </w:tcBorders>
            <w:shd w:val="clear" w:color="000000" w:fill="FFFFFF"/>
            <w:noWrap/>
            <w:vAlign w:val="bottom"/>
            <w:hideMark/>
          </w:tcPr>
          <w:p w14:paraId="0BE2D3BA"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5.257,89</w:t>
            </w:r>
          </w:p>
        </w:tc>
        <w:tc>
          <w:tcPr>
            <w:tcW w:w="1101" w:type="dxa"/>
            <w:tcBorders>
              <w:top w:val="nil"/>
              <w:left w:val="nil"/>
              <w:bottom w:val="single" w:sz="4" w:space="0" w:color="auto"/>
              <w:right w:val="single" w:sz="4" w:space="0" w:color="auto"/>
            </w:tcBorders>
            <w:shd w:val="clear" w:color="000000" w:fill="FFFFFF"/>
            <w:noWrap/>
            <w:vAlign w:val="bottom"/>
            <w:hideMark/>
          </w:tcPr>
          <w:p w14:paraId="17E134BB"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0,00</w:t>
            </w:r>
          </w:p>
        </w:tc>
        <w:tc>
          <w:tcPr>
            <w:tcW w:w="1101" w:type="dxa"/>
            <w:tcBorders>
              <w:top w:val="nil"/>
              <w:left w:val="nil"/>
              <w:bottom w:val="single" w:sz="4" w:space="0" w:color="auto"/>
              <w:right w:val="single" w:sz="4" w:space="0" w:color="auto"/>
            </w:tcBorders>
            <w:shd w:val="clear" w:color="000000" w:fill="FFFFFF"/>
            <w:noWrap/>
            <w:vAlign w:val="bottom"/>
            <w:hideMark/>
          </w:tcPr>
          <w:p w14:paraId="35B09937"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0,00</w:t>
            </w:r>
          </w:p>
        </w:tc>
        <w:tc>
          <w:tcPr>
            <w:tcW w:w="1101" w:type="dxa"/>
            <w:tcBorders>
              <w:top w:val="nil"/>
              <w:left w:val="nil"/>
              <w:bottom w:val="single" w:sz="4" w:space="0" w:color="auto"/>
              <w:right w:val="single" w:sz="4" w:space="0" w:color="auto"/>
            </w:tcBorders>
            <w:shd w:val="clear" w:color="000000" w:fill="FFFFFF"/>
            <w:noWrap/>
            <w:vAlign w:val="bottom"/>
            <w:hideMark/>
          </w:tcPr>
          <w:p w14:paraId="52F29E0F" w14:textId="77777777" w:rsidR="00B87BB9" w:rsidRPr="00B87BB9" w:rsidRDefault="00B87BB9" w:rsidP="00B87BB9">
            <w:pPr>
              <w:overflowPunct/>
              <w:autoSpaceDE/>
              <w:autoSpaceDN/>
              <w:adjustRightInd/>
              <w:spacing w:before="0" w:after="0"/>
              <w:ind w:left="0"/>
              <w:jc w:val="right"/>
              <w:textAlignment w:val="auto"/>
              <w:rPr>
                <w:rFonts w:ascii="Arial Narrow" w:hAnsi="Arial Narrow" w:cs="Calibri"/>
                <w:color w:val="000000"/>
                <w:lang w:eastAsia="sl-SI"/>
              </w:rPr>
            </w:pPr>
            <w:r w:rsidRPr="00B87BB9">
              <w:rPr>
                <w:rFonts w:ascii="Arial Narrow" w:hAnsi="Arial Narrow" w:cs="Calibri"/>
                <w:color w:val="000000"/>
                <w:lang w:eastAsia="sl-SI"/>
              </w:rPr>
              <w:t>0,00</w:t>
            </w:r>
          </w:p>
        </w:tc>
      </w:tr>
      <w:tr w:rsidR="00B87BB9" w:rsidRPr="00B87BB9" w14:paraId="799B0D8E" w14:textId="77777777" w:rsidTr="00B87BB9">
        <w:trPr>
          <w:trHeight w:val="332"/>
        </w:trPr>
        <w:tc>
          <w:tcPr>
            <w:tcW w:w="837" w:type="dxa"/>
            <w:tcBorders>
              <w:top w:val="nil"/>
              <w:left w:val="nil"/>
              <w:bottom w:val="nil"/>
              <w:right w:val="nil"/>
            </w:tcBorders>
            <w:shd w:val="clear" w:color="000000" w:fill="C0C0C0"/>
            <w:noWrap/>
            <w:vAlign w:val="bottom"/>
            <w:hideMark/>
          </w:tcPr>
          <w:p w14:paraId="4E73CB4C" w14:textId="77777777" w:rsidR="00B87BB9" w:rsidRPr="00B87BB9" w:rsidRDefault="00B87BB9" w:rsidP="00B87BB9">
            <w:pPr>
              <w:overflowPunct/>
              <w:autoSpaceDE/>
              <w:autoSpaceDN/>
              <w:adjustRightInd/>
              <w:spacing w:before="0" w:after="0"/>
              <w:ind w:left="0"/>
              <w:textAlignment w:val="auto"/>
              <w:rPr>
                <w:rFonts w:ascii="Calibri" w:hAnsi="Calibri" w:cs="Calibri"/>
                <w:b/>
                <w:bCs/>
                <w:color w:val="000000"/>
                <w:sz w:val="22"/>
                <w:szCs w:val="22"/>
                <w:lang w:eastAsia="sl-SI"/>
              </w:rPr>
            </w:pPr>
            <w:r w:rsidRPr="00B87BB9">
              <w:rPr>
                <w:rFonts w:ascii="Calibri" w:hAnsi="Calibri" w:cs="Calibri"/>
                <w:b/>
                <w:bCs/>
                <w:color w:val="000000"/>
                <w:sz w:val="22"/>
                <w:szCs w:val="22"/>
                <w:lang w:eastAsia="sl-SI"/>
              </w:rPr>
              <w:t> </w:t>
            </w:r>
          </w:p>
        </w:tc>
        <w:tc>
          <w:tcPr>
            <w:tcW w:w="3323" w:type="dxa"/>
            <w:tcBorders>
              <w:top w:val="nil"/>
              <w:left w:val="nil"/>
              <w:bottom w:val="nil"/>
              <w:right w:val="nil"/>
            </w:tcBorders>
            <w:shd w:val="clear" w:color="000000" w:fill="C0C0C0"/>
            <w:noWrap/>
            <w:vAlign w:val="bottom"/>
            <w:hideMark/>
          </w:tcPr>
          <w:p w14:paraId="4B4AF3C2" w14:textId="77777777" w:rsidR="00B87BB9" w:rsidRPr="00B87BB9" w:rsidRDefault="00B87BB9" w:rsidP="00B87BB9">
            <w:pPr>
              <w:overflowPunct/>
              <w:autoSpaceDE/>
              <w:autoSpaceDN/>
              <w:adjustRightInd/>
              <w:spacing w:before="0" w:after="0"/>
              <w:ind w:left="0"/>
              <w:textAlignment w:val="auto"/>
              <w:rPr>
                <w:rFonts w:ascii="Calibri" w:hAnsi="Calibri" w:cs="Calibri"/>
                <w:b/>
                <w:bCs/>
                <w:color w:val="000000"/>
                <w:sz w:val="22"/>
                <w:szCs w:val="22"/>
                <w:lang w:eastAsia="sl-SI"/>
              </w:rPr>
            </w:pPr>
            <w:r w:rsidRPr="00B87BB9">
              <w:rPr>
                <w:rFonts w:ascii="Calibri" w:hAnsi="Calibri" w:cs="Calibri"/>
                <w:b/>
                <w:bCs/>
                <w:color w:val="000000"/>
                <w:sz w:val="22"/>
                <w:szCs w:val="22"/>
                <w:lang w:eastAsia="sl-SI"/>
              </w:rPr>
              <w:t> </w:t>
            </w:r>
          </w:p>
        </w:tc>
        <w:tc>
          <w:tcPr>
            <w:tcW w:w="1332" w:type="dxa"/>
            <w:tcBorders>
              <w:top w:val="nil"/>
              <w:left w:val="nil"/>
              <w:bottom w:val="nil"/>
              <w:right w:val="nil"/>
            </w:tcBorders>
            <w:shd w:val="clear" w:color="000000" w:fill="C0C0C0"/>
            <w:noWrap/>
            <w:vAlign w:val="bottom"/>
            <w:hideMark/>
          </w:tcPr>
          <w:p w14:paraId="15762874" w14:textId="77777777" w:rsidR="00B87BB9" w:rsidRPr="00B87BB9" w:rsidRDefault="00B87BB9" w:rsidP="00B87BB9">
            <w:pPr>
              <w:overflowPunct/>
              <w:autoSpaceDE/>
              <w:autoSpaceDN/>
              <w:adjustRightInd/>
              <w:spacing w:before="0" w:after="0"/>
              <w:ind w:left="0"/>
              <w:jc w:val="right"/>
              <w:textAlignment w:val="auto"/>
              <w:rPr>
                <w:rFonts w:ascii="Calibri" w:hAnsi="Calibri" w:cs="Calibri"/>
                <w:b/>
                <w:bCs/>
                <w:color w:val="000000"/>
                <w:sz w:val="22"/>
                <w:szCs w:val="22"/>
                <w:lang w:eastAsia="sl-SI"/>
              </w:rPr>
            </w:pPr>
            <w:r w:rsidRPr="00B87BB9">
              <w:rPr>
                <w:rFonts w:ascii="Calibri" w:hAnsi="Calibri" w:cs="Calibri"/>
                <w:b/>
                <w:bCs/>
                <w:color w:val="000000"/>
                <w:sz w:val="22"/>
                <w:szCs w:val="22"/>
                <w:lang w:eastAsia="sl-SI"/>
              </w:rPr>
              <w:t>244.819,64</w:t>
            </w:r>
          </w:p>
        </w:tc>
        <w:tc>
          <w:tcPr>
            <w:tcW w:w="1101" w:type="dxa"/>
            <w:tcBorders>
              <w:top w:val="nil"/>
              <w:left w:val="nil"/>
              <w:bottom w:val="nil"/>
              <w:right w:val="nil"/>
            </w:tcBorders>
            <w:shd w:val="clear" w:color="000000" w:fill="C0C0C0"/>
            <w:noWrap/>
            <w:vAlign w:val="bottom"/>
            <w:hideMark/>
          </w:tcPr>
          <w:p w14:paraId="70FAAED9" w14:textId="77777777" w:rsidR="00B87BB9" w:rsidRPr="00B87BB9" w:rsidRDefault="00B87BB9" w:rsidP="00B87BB9">
            <w:pPr>
              <w:overflowPunct/>
              <w:autoSpaceDE/>
              <w:autoSpaceDN/>
              <w:adjustRightInd/>
              <w:spacing w:before="0" w:after="0"/>
              <w:ind w:left="0"/>
              <w:jc w:val="right"/>
              <w:textAlignment w:val="auto"/>
              <w:rPr>
                <w:rFonts w:ascii="Calibri" w:hAnsi="Calibri" w:cs="Calibri"/>
                <w:b/>
                <w:bCs/>
                <w:color w:val="000000"/>
                <w:sz w:val="22"/>
                <w:szCs w:val="22"/>
                <w:lang w:eastAsia="sl-SI"/>
              </w:rPr>
            </w:pPr>
            <w:r w:rsidRPr="00B87BB9">
              <w:rPr>
                <w:rFonts w:ascii="Calibri" w:hAnsi="Calibri" w:cs="Calibri"/>
                <w:b/>
                <w:bCs/>
                <w:color w:val="000000"/>
                <w:sz w:val="22"/>
                <w:szCs w:val="22"/>
                <w:lang w:eastAsia="sl-SI"/>
              </w:rPr>
              <w:t>204.402,10</w:t>
            </w:r>
          </w:p>
        </w:tc>
        <w:tc>
          <w:tcPr>
            <w:tcW w:w="1101" w:type="dxa"/>
            <w:tcBorders>
              <w:top w:val="nil"/>
              <w:left w:val="nil"/>
              <w:bottom w:val="nil"/>
              <w:right w:val="nil"/>
            </w:tcBorders>
            <w:shd w:val="clear" w:color="000000" w:fill="C0C0C0"/>
            <w:noWrap/>
            <w:vAlign w:val="bottom"/>
            <w:hideMark/>
          </w:tcPr>
          <w:p w14:paraId="5C12AA53" w14:textId="77777777" w:rsidR="00B87BB9" w:rsidRPr="00B87BB9" w:rsidRDefault="00B87BB9" w:rsidP="00B87BB9">
            <w:pPr>
              <w:overflowPunct/>
              <w:autoSpaceDE/>
              <w:autoSpaceDN/>
              <w:adjustRightInd/>
              <w:spacing w:before="0" w:after="0"/>
              <w:ind w:left="0"/>
              <w:jc w:val="right"/>
              <w:textAlignment w:val="auto"/>
              <w:rPr>
                <w:rFonts w:ascii="Calibri" w:hAnsi="Calibri" w:cs="Calibri"/>
                <w:b/>
                <w:bCs/>
                <w:color w:val="000000"/>
                <w:sz w:val="22"/>
                <w:szCs w:val="22"/>
                <w:lang w:eastAsia="sl-SI"/>
              </w:rPr>
            </w:pPr>
            <w:r w:rsidRPr="00B87BB9">
              <w:rPr>
                <w:rFonts w:ascii="Calibri" w:hAnsi="Calibri" w:cs="Calibri"/>
                <w:b/>
                <w:bCs/>
                <w:color w:val="000000"/>
                <w:sz w:val="22"/>
                <w:szCs w:val="22"/>
                <w:lang w:eastAsia="sl-SI"/>
              </w:rPr>
              <w:t>284.274,88</w:t>
            </w:r>
          </w:p>
        </w:tc>
        <w:tc>
          <w:tcPr>
            <w:tcW w:w="1101" w:type="dxa"/>
            <w:tcBorders>
              <w:top w:val="nil"/>
              <w:left w:val="nil"/>
              <w:bottom w:val="nil"/>
              <w:right w:val="nil"/>
            </w:tcBorders>
            <w:shd w:val="clear" w:color="000000" w:fill="C0C0C0"/>
            <w:noWrap/>
            <w:vAlign w:val="bottom"/>
            <w:hideMark/>
          </w:tcPr>
          <w:p w14:paraId="531D16C8" w14:textId="77777777" w:rsidR="00B87BB9" w:rsidRPr="00B87BB9" w:rsidRDefault="00B87BB9" w:rsidP="00B87BB9">
            <w:pPr>
              <w:overflowPunct/>
              <w:autoSpaceDE/>
              <w:autoSpaceDN/>
              <w:adjustRightInd/>
              <w:spacing w:before="0" w:after="0"/>
              <w:ind w:left="0"/>
              <w:jc w:val="right"/>
              <w:textAlignment w:val="auto"/>
              <w:rPr>
                <w:rFonts w:ascii="Calibri" w:hAnsi="Calibri" w:cs="Calibri"/>
                <w:b/>
                <w:bCs/>
                <w:color w:val="000000"/>
                <w:sz w:val="22"/>
                <w:szCs w:val="22"/>
                <w:lang w:eastAsia="sl-SI"/>
              </w:rPr>
            </w:pPr>
            <w:r w:rsidRPr="00B87BB9">
              <w:rPr>
                <w:rFonts w:ascii="Calibri" w:hAnsi="Calibri" w:cs="Calibri"/>
                <w:b/>
                <w:bCs/>
                <w:color w:val="000000"/>
                <w:sz w:val="22"/>
                <w:szCs w:val="22"/>
                <w:lang w:eastAsia="sl-SI"/>
              </w:rPr>
              <w:t>356.196,60</w:t>
            </w:r>
          </w:p>
        </w:tc>
        <w:tc>
          <w:tcPr>
            <w:tcW w:w="1101" w:type="dxa"/>
            <w:tcBorders>
              <w:top w:val="nil"/>
              <w:left w:val="nil"/>
              <w:bottom w:val="nil"/>
              <w:right w:val="nil"/>
            </w:tcBorders>
            <w:shd w:val="clear" w:color="000000" w:fill="C0C0C0"/>
            <w:noWrap/>
            <w:vAlign w:val="bottom"/>
            <w:hideMark/>
          </w:tcPr>
          <w:p w14:paraId="1DFFCE53" w14:textId="77777777" w:rsidR="00B87BB9" w:rsidRPr="00B87BB9" w:rsidRDefault="00B87BB9" w:rsidP="00B87BB9">
            <w:pPr>
              <w:overflowPunct/>
              <w:autoSpaceDE/>
              <w:autoSpaceDN/>
              <w:adjustRightInd/>
              <w:spacing w:before="0" w:after="0"/>
              <w:ind w:left="0"/>
              <w:jc w:val="right"/>
              <w:textAlignment w:val="auto"/>
              <w:rPr>
                <w:rFonts w:ascii="Calibri" w:hAnsi="Calibri" w:cs="Calibri"/>
                <w:b/>
                <w:bCs/>
                <w:color w:val="000000"/>
                <w:sz w:val="22"/>
                <w:szCs w:val="22"/>
                <w:lang w:eastAsia="sl-SI"/>
              </w:rPr>
            </w:pPr>
            <w:r w:rsidRPr="00B87BB9">
              <w:rPr>
                <w:rFonts w:ascii="Calibri" w:hAnsi="Calibri" w:cs="Calibri"/>
                <w:b/>
                <w:bCs/>
                <w:color w:val="000000"/>
                <w:sz w:val="22"/>
                <w:szCs w:val="22"/>
                <w:lang w:eastAsia="sl-SI"/>
              </w:rPr>
              <w:t>253.339,43</w:t>
            </w:r>
          </w:p>
        </w:tc>
      </w:tr>
    </w:tbl>
    <w:p w14:paraId="4C6404C2" w14:textId="77777777" w:rsidR="00D70BB1" w:rsidRDefault="00D70BB1" w:rsidP="00D70BB1">
      <w:pPr>
        <w:jc w:val="both"/>
      </w:pPr>
    </w:p>
    <w:p w14:paraId="34177034" w14:textId="77777777" w:rsidR="002954AA" w:rsidRDefault="002954AA" w:rsidP="002954AA">
      <w:pPr>
        <w:pStyle w:val="AHeading5"/>
        <w:tabs>
          <w:tab w:val="decimal" w:pos="9200"/>
        </w:tabs>
        <w:rPr>
          <w:sz w:val="20"/>
        </w:rPr>
      </w:pPr>
      <w:bookmarkStart w:id="144" w:name="_Toc98827889"/>
      <w:r>
        <w:t>72 KAPITALSKI PRIHODKI</w:t>
      </w:r>
      <w:r>
        <w:tab/>
      </w:r>
      <w:r>
        <w:rPr>
          <w:sz w:val="20"/>
        </w:rPr>
        <w:t>(168.300 €) 275.305 €</w:t>
      </w:r>
      <w:bookmarkEnd w:id="144"/>
    </w:p>
    <w:p w14:paraId="023839AF" w14:textId="77777777" w:rsidR="00F561DD" w:rsidRPr="00F925E5" w:rsidRDefault="00F561DD" w:rsidP="00F561DD">
      <w:pPr>
        <w:spacing w:before="0" w:after="0"/>
      </w:pPr>
      <w:r w:rsidRPr="00F925E5">
        <w:t xml:space="preserve">Med kapitalske prihodke (v višini </w:t>
      </w:r>
      <w:r w:rsidRPr="00F561DD">
        <w:t xml:space="preserve">275.305 </w:t>
      </w:r>
      <w:r w:rsidRPr="00F925E5">
        <w:t>€) spadajo:</w:t>
      </w:r>
    </w:p>
    <w:p w14:paraId="4209AA4B" w14:textId="77777777" w:rsidR="00F561DD" w:rsidRPr="00F925E5" w:rsidRDefault="00F561DD" w:rsidP="00F561DD">
      <w:pPr>
        <w:spacing w:before="0" w:after="0"/>
      </w:pPr>
      <w:r w:rsidRPr="00F925E5">
        <w:t>-</w:t>
      </w:r>
      <w:r w:rsidRPr="00F925E5">
        <w:tab/>
        <w:t xml:space="preserve">prihodki od prodaje osnovnih sredstev  (v višini </w:t>
      </w:r>
      <w:r w:rsidRPr="00F561DD">
        <w:t xml:space="preserve">41.271 </w:t>
      </w:r>
      <w:r w:rsidRPr="00F925E5">
        <w:t xml:space="preserve">€), </w:t>
      </w:r>
    </w:p>
    <w:p w14:paraId="07D6D02D" w14:textId="77777777" w:rsidR="00F561DD" w:rsidRPr="00F925E5" w:rsidRDefault="00F561DD" w:rsidP="00F561DD">
      <w:pPr>
        <w:spacing w:before="0" w:after="0"/>
      </w:pPr>
      <w:r w:rsidRPr="00F925E5">
        <w:t>-</w:t>
      </w:r>
      <w:r w:rsidRPr="00F925E5">
        <w:tab/>
        <w:t xml:space="preserve">prihodki od zemljišč in nematerialnega premoženja (v višini </w:t>
      </w:r>
      <w:r w:rsidRPr="00F561DD">
        <w:t xml:space="preserve">234.034 </w:t>
      </w:r>
      <w:r w:rsidRPr="00F925E5">
        <w:t>€).</w:t>
      </w:r>
    </w:p>
    <w:p w14:paraId="56FCF90E" w14:textId="77777777" w:rsidR="00F561DD" w:rsidRPr="00F925E5" w:rsidRDefault="00F561DD" w:rsidP="00F561DD"/>
    <w:p w14:paraId="41EB7C75" w14:textId="77777777" w:rsidR="00F561DD" w:rsidRDefault="00F561DD" w:rsidP="00F561DD">
      <w:r w:rsidRPr="00F925E5">
        <w:t>Podrobna obrazložitev realizacije programa prodaje stvarnega premoženja je podana v Poročilu o realizaciji Letnega načrta pridobivanja in razpolaganja z nepremičnim premoženjem Občine Tržič za leto 202</w:t>
      </w:r>
      <w:r>
        <w:t>1</w:t>
      </w:r>
      <w:r w:rsidRPr="00F925E5">
        <w:t>.</w:t>
      </w:r>
    </w:p>
    <w:p w14:paraId="02125D57" w14:textId="77777777" w:rsidR="00F561DD" w:rsidRPr="00F925E5" w:rsidRDefault="00F561DD" w:rsidP="00F561DD"/>
    <w:p w14:paraId="15937500" w14:textId="77777777" w:rsidR="002954AA" w:rsidRDefault="002954AA" w:rsidP="002954AA">
      <w:pPr>
        <w:pStyle w:val="AHeading5"/>
        <w:tabs>
          <w:tab w:val="decimal" w:pos="9200"/>
        </w:tabs>
        <w:rPr>
          <w:sz w:val="20"/>
        </w:rPr>
      </w:pPr>
      <w:bookmarkStart w:id="145" w:name="_Toc98827890"/>
      <w:r>
        <w:t>73 PREJETE DONACIJE</w:t>
      </w:r>
      <w:r>
        <w:tab/>
      </w:r>
      <w:r>
        <w:rPr>
          <w:sz w:val="20"/>
        </w:rPr>
        <w:t>(6.260 €) 4.418 €</w:t>
      </w:r>
      <w:bookmarkEnd w:id="145"/>
    </w:p>
    <w:p w14:paraId="54FC42CA" w14:textId="77777777" w:rsidR="00F561DD" w:rsidRPr="00F925E5" w:rsidRDefault="00F561DD" w:rsidP="00F561DD">
      <w:r w:rsidRPr="00F925E5">
        <w:t>To so prejete donacije domačih pravnih in fizičnih oseb,  ki so jih pridobile posamezne krajevne skupnosti in občina za (so)financiranje svojih dejavnosti.</w:t>
      </w:r>
    </w:p>
    <w:p w14:paraId="6C9B1C4B" w14:textId="77777777" w:rsidR="00F561DD" w:rsidRPr="00F561DD" w:rsidRDefault="00F561DD" w:rsidP="00F561DD"/>
    <w:p w14:paraId="15994C14" w14:textId="77777777" w:rsidR="002954AA" w:rsidRDefault="002954AA" w:rsidP="002954AA">
      <w:pPr>
        <w:pStyle w:val="AHeading5"/>
        <w:tabs>
          <w:tab w:val="decimal" w:pos="9200"/>
        </w:tabs>
        <w:rPr>
          <w:sz w:val="20"/>
        </w:rPr>
      </w:pPr>
      <w:bookmarkStart w:id="146" w:name="_Toc98827891"/>
      <w:r>
        <w:t>74 TRANSFERNI PRIHODKI</w:t>
      </w:r>
      <w:r>
        <w:tab/>
      </w:r>
      <w:r>
        <w:rPr>
          <w:sz w:val="20"/>
        </w:rPr>
        <w:t>(3.279.739 €) 1.206.761 €</w:t>
      </w:r>
      <w:bookmarkEnd w:id="146"/>
    </w:p>
    <w:p w14:paraId="35086539" w14:textId="77777777" w:rsidR="003138F7" w:rsidRPr="003138F7" w:rsidRDefault="003138F7" w:rsidP="003138F7">
      <w:pPr>
        <w:keepNext/>
        <w:keepLines/>
        <w:tabs>
          <w:tab w:val="decimal" w:pos="9200"/>
        </w:tabs>
        <w:spacing w:before="240"/>
        <w:outlineLvl w:val="8"/>
      </w:pPr>
      <w:r w:rsidRPr="00F925E5">
        <w:rPr>
          <w:b/>
          <w:iCs/>
          <w:sz w:val="28"/>
        </w:rPr>
        <w:t xml:space="preserve">740 TRANSFERNI PRIHODKI IZ DRUGIH JAVNOFINANČNIH INSTITUCIJ </w:t>
      </w:r>
      <w:r w:rsidRPr="00F925E5">
        <w:rPr>
          <w:b/>
          <w:iCs/>
        </w:rPr>
        <w:t>(</w:t>
      </w:r>
      <w:r w:rsidRPr="003138F7">
        <w:rPr>
          <w:b/>
          <w:iCs/>
        </w:rPr>
        <w:t>1.200.958 €) 812.970 €</w:t>
      </w:r>
    </w:p>
    <w:p w14:paraId="1E1FF9E6" w14:textId="77777777" w:rsidR="003138F7" w:rsidRPr="00F925E5" w:rsidRDefault="003138F7" w:rsidP="003138F7">
      <w:pPr>
        <w:jc w:val="both"/>
      </w:pPr>
      <w:r w:rsidRPr="00F925E5">
        <w:t xml:space="preserve">Transferne prihodke sestavljajo transferi iz naslova tekočih obveznosti državnega proračuna, transferi za investicije in za tekočo porabo. </w:t>
      </w:r>
    </w:p>
    <w:p w14:paraId="4BC2BD41" w14:textId="77777777" w:rsidR="003138F7" w:rsidRPr="00F925E5" w:rsidRDefault="003138F7" w:rsidP="003138F7">
      <w:pPr>
        <w:jc w:val="both"/>
      </w:pPr>
      <w:r w:rsidRPr="00F925E5">
        <w:t>Transferni prihodki iz državnega proračuna vključujejo sredstva za sofinanciranje investicij in sicer:</w:t>
      </w:r>
    </w:p>
    <w:p w14:paraId="08E33225" w14:textId="77777777" w:rsidR="003138F7" w:rsidRPr="00F925E5" w:rsidRDefault="003138F7" w:rsidP="003138F7">
      <w:pPr>
        <w:numPr>
          <w:ilvl w:val="0"/>
          <w:numId w:val="22"/>
        </w:numPr>
        <w:jc w:val="both"/>
      </w:pPr>
      <w:r w:rsidRPr="00F925E5">
        <w:t xml:space="preserve">prejeta sredstva </w:t>
      </w:r>
      <w:r w:rsidRPr="00F925E5">
        <w:rPr>
          <w:i/>
        </w:rPr>
        <w:t xml:space="preserve">za </w:t>
      </w:r>
      <w:r w:rsidR="004F37E2">
        <w:rPr>
          <w:i/>
        </w:rPr>
        <w:t>investicije v zdravstvu</w:t>
      </w:r>
      <w:r w:rsidRPr="00F925E5">
        <w:rPr>
          <w:i/>
        </w:rPr>
        <w:t xml:space="preserve"> (v višini </w:t>
      </w:r>
      <w:r w:rsidR="004F37E2">
        <w:rPr>
          <w:i/>
        </w:rPr>
        <w:t>6.832,00</w:t>
      </w:r>
      <w:r w:rsidRPr="00F925E5">
        <w:rPr>
          <w:i/>
        </w:rPr>
        <w:t xml:space="preserve"> EUR)</w:t>
      </w:r>
      <w:r w:rsidRPr="00F925E5">
        <w:t>;</w:t>
      </w:r>
    </w:p>
    <w:p w14:paraId="0F076C84" w14:textId="77777777" w:rsidR="003138F7" w:rsidRPr="00F925E5" w:rsidRDefault="003138F7" w:rsidP="00FD7C99">
      <w:pPr>
        <w:numPr>
          <w:ilvl w:val="0"/>
          <w:numId w:val="22"/>
        </w:numPr>
        <w:jc w:val="both"/>
      </w:pPr>
      <w:r w:rsidRPr="00F925E5">
        <w:t xml:space="preserve">prejeta sredstva iz državnega proračuna – </w:t>
      </w:r>
      <w:r w:rsidRPr="004F37E2">
        <w:rPr>
          <w:i/>
        </w:rPr>
        <w:t xml:space="preserve">požarna taksa (v višini </w:t>
      </w:r>
      <w:r w:rsidR="004F37E2">
        <w:rPr>
          <w:i/>
        </w:rPr>
        <w:t>45.460,97</w:t>
      </w:r>
      <w:r w:rsidRPr="004F37E2">
        <w:rPr>
          <w:i/>
        </w:rPr>
        <w:t xml:space="preserve"> EUR)</w:t>
      </w:r>
      <w:r w:rsidRPr="00F925E5">
        <w:t>: sredstva požarnega sklada se zbirajo in oblikujejo na podlagi Zakona o varstvu pred požarom. 70 % prihodkov požarne takse se deli za izvajanje požarnega varstva v občinah,</w:t>
      </w:r>
    </w:p>
    <w:p w14:paraId="2ADACAD6" w14:textId="77777777" w:rsidR="003138F7" w:rsidRDefault="003138F7" w:rsidP="003138F7">
      <w:pPr>
        <w:numPr>
          <w:ilvl w:val="0"/>
          <w:numId w:val="22"/>
        </w:numPr>
        <w:jc w:val="both"/>
      </w:pPr>
      <w:r w:rsidRPr="00F925E5">
        <w:t xml:space="preserve">prejeta sredstva iz državnega proračuna za investicije – </w:t>
      </w:r>
      <w:r w:rsidR="004F37E2">
        <w:rPr>
          <w:i/>
        </w:rPr>
        <w:t xml:space="preserve">za energetsko sanacijo muzeja in grad </w:t>
      </w:r>
      <w:proofErr w:type="spellStart"/>
      <w:r w:rsidR="004F37E2">
        <w:rPr>
          <w:i/>
        </w:rPr>
        <w:t>Neuhaus</w:t>
      </w:r>
      <w:proofErr w:type="spellEnd"/>
      <w:r w:rsidRPr="00F925E5">
        <w:t xml:space="preserve"> (</w:t>
      </w:r>
      <w:r w:rsidRPr="00F925E5">
        <w:rPr>
          <w:i/>
        </w:rPr>
        <w:t xml:space="preserve">v višini </w:t>
      </w:r>
      <w:r w:rsidR="004F37E2">
        <w:rPr>
          <w:i/>
        </w:rPr>
        <w:t>57.940,32</w:t>
      </w:r>
      <w:r w:rsidRPr="00F925E5">
        <w:rPr>
          <w:i/>
        </w:rPr>
        <w:t xml:space="preserve"> EUR</w:t>
      </w:r>
      <w:r w:rsidRPr="00F925E5">
        <w:t>);</w:t>
      </w:r>
    </w:p>
    <w:p w14:paraId="26A44724" w14:textId="77777777" w:rsidR="004F37E2" w:rsidRPr="00F925E5" w:rsidRDefault="004F37E2" w:rsidP="003138F7">
      <w:pPr>
        <w:numPr>
          <w:ilvl w:val="0"/>
          <w:numId w:val="22"/>
        </w:numPr>
        <w:jc w:val="both"/>
      </w:pPr>
      <w:r w:rsidRPr="00F925E5">
        <w:t xml:space="preserve">prejeta sredstva iz državnega proračuna za investicije – </w:t>
      </w:r>
      <w:r>
        <w:rPr>
          <w:i/>
        </w:rPr>
        <w:t xml:space="preserve">za postavitev </w:t>
      </w:r>
      <w:proofErr w:type="spellStart"/>
      <w:r>
        <w:rPr>
          <w:i/>
        </w:rPr>
        <w:t>info</w:t>
      </w:r>
      <w:proofErr w:type="spellEnd"/>
      <w:r>
        <w:rPr>
          <w:i/>
        </w:rPr>
        <w:t xml:space="preserve"> točke v Dovžanovi soteski, projekt imenovan Bogastvo narave </w:t>
      </w:r>
      <w:r w:rsidRPr="00F925E5">
        <w:t xml:space="preserve"> (</w:t>
      </w:r>
      <w:r w:rsidRPr="00F925E5">
        <w:rPr>
          <w:i/>
        </w:rPr>
        <w:t xml:space="preserve">v višini </w:t>
      </w:r>
      <w:r>
        <w:rPr>
          <w:i/>
        </w:rPr>
        <w:t>13.418,52</w:t>
      </w:r>
      <w:r w:rsidRPr="00F925E5">
        <w:rPr>
          <w:i/>
        </w:rPr>
        <w:t xml:space="preserve"> EUR</w:t>
      </w:r>
      <w:r>
        <w:rPr>
          <w:i/>
        </w:rPr>
        <w:t>).</w:t>
      </w:r>
    </w:p>
    <w:p w14:paraId="0749E9ED" w14:textId="77777777" w:rsidR="003138F7" w:rsidRPr="00F925E5" w:rsidRDefault="003138F7" w:rsidP="003138F7">
      <w:pPr>
        <w:jc w:val="both"/>
      </w:pPr>
      <w:r w:rsidRPr="00F925E5">
        <w:t>Druga prejeta sredstva iz državnega proračuna vključujejo sredstva iz državnega proračuna za tekočo porabo:</w:t>
      </w:r>
    </w:p>
    <w:p w14:paraId="399FE544" w14:textId="77777777" w:rsidR="003138F7" w:rsidRPr="00F925E5" w:rsidRDefault="003138F7" w:rsidP="003138F7">
      <w:pPr>
        <w:numPr>
          <w:ilvl w:val="0"/>
          <w:numId w:val="22"/>
        </w:numPr>
      </w:pPr>
      <w:r w:rsidRPr="00F925E5">
        <w:t xml:space="preserve">prejeta sredstva iz državnega proračuna za vzdrževanje </w:t>
      </w:r>
      <w:r w:rsidRPr="00F925E5">
        <w:rPr>
          <w:i/>
        </w:rPr>
        <w:t xml:space="preserve">spominskega obeležja </w:t>
      </w:r>
      <w:proofErr w:type="spellStart"/>
      <w:r w:rsidRPr="00F925E5">
        <w:rPr>
          <w:i/>
        </w:rPr>
        <w:t>Mathausen</w:t>
      </w:r>
      <w:proofErr w:type="spellEnd"/>
      <w:r w:rsidRPr="00F925E5">
        <w:rPr>
          <w:i/>
        </w:rPr>
        <w:t xml:space="preserve"> (v višini 5.000,00 EUR);</w:t>
      </w:r>
    </w:p>
    <w:p w14:paraId="462B3613" w14:textId="77777777" w:rsidR="003138F7" w:rsidRPr="00F925E5" w:rsidRDefault="003138F7" w:rsidP="003138F7">
      <w:pPr>
        <w:numPr>
          <w:ilvl w:val="0"/>
          <w:numId w:val="22"/>
        </w:numPr>
      </w:pPr>
      <w:r w:rsidRPr="00F925E5">
        <w:t xml:space="preserve">prejeta sredstva iz državnega proračuna </w:t>
      </w:r>
      <w:r w:rsidRPr="00F925E5">
        <w:rPr>
          <w:i/>
        </w:rPr>
        <w:t xml:space="preserve">za skupno občinsko upravo v višini </w:t>
      </w:r>
      <w:r w:rsidR="004F37E2">
        <w:rPr>
          <w:i/>
        </w:rPr>
        <w:t>34.874,89</w:t>
      </w:r>
      <w:r w:rsidRPr="00F925E5">
        <w:rPr>
          <w:i/>
        </w:rPr>
        <w:t xml:space="preserve"> EUR (skupna revizijska ter skupna redarska in inšpekcijska služba na Mestni občini Kranj);</w:t>
      </w:r>
    </w:p>
    <w:p w14:paraId="02C63E9D" w14:textId="77777777" w:rsidR="003138F7" w:rsidRPr="00F925E5" w:rsidRDefault="003138F7" w:rsidP="003138F7">
      <w:pPr>
        <w:numPr>
          <w:ilvl w:val="0"/>
          <w:numId w:val="22"/>
        </w:numPr>
      </w:pPr>
      <w:r w:rsidRPr="00F925E5">
        <w:t xml:space="preserve">prejeta sredstva iz državnega proračuna za </w:t>
      </w:r>
      <w:r w:rsidRPr="00F925E5">
        <w:rPr>
          <w:i/>
        </w:rPr>
        <w:t xml:space="preserve">subvencije stanarin v višini </w:t>
      </w:r>
      <w:r w:rsidR="00B2736B">
        <w:rPr>
          <w:i/>
        </w:rPr>
        <w:t>8.860,97</w:t>
      </w:r>
      <w:r w:rsidRPr="00F925E5">
        <w:rPr>
          <w:i/>
        </w:rPr>
        <w:t xml:space="preserve"> EUR;</w:t>
      </w:r>
    </w:p>
    <w:p w14:paraId="0A5CB9FF" w14:textId="77777777" w:rsidR="003138F7" w:rsidRDefault="003138F7" w:rsidP="003138F7">
      <w:pPr>
        <w:numPr>
          <w:ilvl w:val="0"/>
          <w:numId w:val="22"/>
        </w:numPr>
      </w:pPr>
      <w:r w:rsidRPr="00F925E5">
        <w:t xml:space="preserve">prejeta sredstva iz državnega proračuna </w:t>
      </w:r>
      <w:r w:rsidRPr="00F925E5">
        <w:rPr>
          <w:i/>
        </w:rPr>
        <w:t xml:space="preserve">za gozdne ceste (v višini </w:t>
      </w:r>
      <w:r w:rsidR="00B2736B">
        <w:rPr>
          <w:i/>
        </w:rPr>
        <w:t>35.059,35</w:t>
      </w:r>
      <w:r w:rsidRPr="00F925E5">
        <w:rPr>
          <w:i/>
        </w:rPr>
        <w:t xml:space="preserve">  EUR)</w:t>
      </w:r>
      <w:r w:rsidRPr="00F925E5">
        <w:t>:  to so realizirana sredstva Ministrstva za kmetijstvo, gozdarstvo in prehrano, namenjena za vzdrževanje gozdnih in drugih občinskih cest;</w:t>
      </w:r>
    </w:p>
    <w:p w14:paraId="22581E84" w14:textId="77777777" w:rsidR="00B2736B" w:rsidRPr="00F925E5" w:rsidRDefault="00B2736B" w:rsidP="003138F7">
      <w:pPr>
        <w:numPr>
          <w:ilvl w:val="0"/>
          <w:numId w:val="22"/>
        </w:numPr>
      </w:pPr>
      <w:r>
        <w:t xml:space="preserve">prejeta sredstva iz državnega proračuna </w:t>
      </w:r>
      <w:r w:rsidRPr="00B2736B">
        <w:rPr>
          <w:i/>
        </w:rPr>
        <w:t>za sofinanciranje praktičnega usposabljanja (v višini 948,80 EUR);</w:t>
      </w:r>
    </w:p>
    <w:p w14:paraId="2997853D" w14:textId="77777777" w:rsidR="00B2736B" w:rsidRPr="00B2736B" w:rsidRDefault="003138F7" w:rsidP="003138F7">
      <w:pPr>
        <w:numPr>
          <w:ilvl w:val="0"/>
          <w:numId w:val="22"/>
        </w:numPr>
      </w:pPr>
      <w:r w:rsidRPr="00F925E5">
        <w:t xml:space="preserve">prejeta sredstva Ministrstva za finance </w:t>
      </w:r>
      <w:r w:rsidRPr="00F925E5">
        <w:rPr>
          <w:i/>
        </w:rPr>
        <w:t>za izplačilo dodatka po KPJS in ZIUZEOP za delo v rizičnih razmerah</w:t>
      </w:r>
      <w:r w:rsidRPr="00F925E5">
        <w:t xml:space="preserve"> zaradi epidemije nalezljive bolezni covid-19 </w:t>
      </w:r>
      <w:r w:rsidR="00B2736B">
        <w:t>(</w:t>
      </w:r>
      <w:r w:rsidRPr="00F925E5">
        <w:rPr>
          <w:i/>
        </w:rPr>
        <w:t xml:space="preserve">v višini </w:t>
      </w:r>
      <w:r w:rsidR="00B2736B">
        <w:rPr>
          <w:i/>
        </w:rPr>
        <w:t>20.540,93</w:t>
      </w:r>
      <w:r w:rsidRPr="00F925E5">
        <w:rPr>
          <w:i/>
        </w:rPr>
        <w:t xml:space="preserve"> EUR</w:t>
      </w:r>
      <w:r w:rsidR="00B2736B">
        <w:rPr>
          <w:i/>
        </w:rPr>
        <w:t>;</w:t>
      </w:r>
    </w:p>
    <w:p w14:paraId="34DF30D7" w14:textId="77777777" w:rsidR="003138F7" w:rsidRDefault="00B2736B" w:rsidP="003138F7">
      <w:pPr>
        <w:numPr>
          <w:ilvl w:val="0"/>
          <w:numId w:val="22"/>
        </w:numPr>
      </w:pPr>
      <w:r w:rsidRPr="00F925E5">
        <w:t xml:space="preserve">prejeta sredstva </w:t>
      </w:r>
      <w:r>
        <w:t>Zavoda RS za zaposlovanje</w:t>
      </w:r>
      <w:r w:rsidRPr="00F925E5">
        <w:t xml:space="preserve"> </w:t>
      </w:r>
      <w:r w:rsidRPr="00F925E5">
        <w:rPr>
          <w:i/>
        </w:rPr>
        <w:t xml:space="preserve">za </w:t>
      </w:r>
      <w:r>
        <w:rPr>
          <w:i/>
        </w:rPr>
        <w:t xml:space="preserve">povračilo izdatkov za plače zaradi varstva otrok </w:t>
      </w:r>
      <w:r w:rsidRPr="00B2736B">
        <w:t>v času</w:t>
      </w:r>
      <w:r w:rsidRPr="00F925E5">
        <w:t xml:space="preserve"> epidemije nalezljive bolezni covid-19 </w:t>
      </w:r>
      <w:r>
        <w:t>(</w:t>
      </w:r>
      <w:r w:rsidRPr="00F925E5">
        <w:rPr>
          <w:i/>
        </w:rPr>
        <w:t xml:space="preserve">v višini </w:t>
      </w:r>
      <w:r>
        <w:rPr>
          <w:i/>
        </w:rPr>
        <w:t>20.540,93</w:t>
      </w:r>
      <w:r w:rsidRPr="00F925E5">
        <w:rPr>
          <w:i/>
        </w:rPr>
        <w:t xml:space="preserve"> EUR</w:t>
      </w:r>
      <w:r>
        <w:t>;</w:t>
      </w:r>
    </w:p>
    <w:p w14:paraId="716188B9" w14:textId="77777777" w:rsidR="00B2736B" w:rsidRDefault="00B2736B" w:rsidP="00B2736B">
      <w:pPr>
        <w:numPr>
          <w:ilvl w:val="0"/>
          <w:numId w:val="22"/>
        </w:numPr>
      </w:pPr>
      <w:r w:rsidRPr="00F925E5">
        <w:t xml:space="preserve">prejeta sredstva </w:t>
      </w:r>
      <w:r>
        <w:t>iz državnega proračuna</w:t>
      </w:r>
      <w:r w:rsidRPr="00F925E5">
        <w:t xml:space="preserve"> </w:t>
      </w:r>
      <w:r w:rsidRPr="00B2736B">
        <w:rPr>
          <w:i/>
        </w:rPr>
        <w:t xml:space="preserve">za </w:t>
      </w:r>
      <w:r>
        <w:rPr>
          <w:i/>
        </w:rPr>
        <w:t xml:space="preserve">uravnoteženje razvitosti občin </w:t>
      </w:r>
      <w:r w:rsidRPr="00F925E5">
        <w:t xml:space="preserve"> </w:t>
      </w:r>
      <w:r>
        <w:t>(</w:t>
      </w:r>
      <w:r w:rsidRPr="00B2736B">
        <w:rPr>
          <w:i/>
        </w:rPr>
        <w:t xml:space="preserve">v višini </w:t>
      </w:r>
      <w:r>
        <w:rPr>
          <w:i/>
        </w:rPr>
        <w:t>567.825,00</w:t>
      </w:r>
      <w:r w:rsidRPr="00B2736B">
        <w:rPr>
          <w:i/>
        </w:rPr>
        <w:t xml:space="preserve"> EUR</w:t>
      </w:r>
      <w:r>
        <w:rPr>
          <w:i/>
        </w:rPr>
        <w:t>)</w:t>
      </w:r>
      <w:r>
        <w:t>;</w:t>
      </w:r>
    </w:p>
    <w:p w14:paraId="45C716E2" w14:textId="77777777" w:rsidR="00B2736B" w:rsidRDefault="00B2736B" w:rsidP="00B2736B">
      <w:pPr>
        <w:numPr>
          <w:ilvl w:val="0"/>
          <w:numId w:val="22"/>
        </w:numPr>
      </w:pPr>
      <w:r>
        <w:t xml:space="preserve">prejeta sredstva iz </w:t>
      </w:r>
      <w:r w:rsidRPr="00E803C3">
        <w:rPr>
          <w:i/>
        </w:rPr>
        <w:t>EKO sklada za toplotno izolacijo ZD Tržič (v višini 14.244,39 EUR)</w:t>
      </w:r>
      <w:r>
        <w:t>.</w:t>
      </w:r>
    </w:p>
    <w:p w14:paraId="01C5AD1A" w14:textId="77777777" w:rsidR="00E803C3" w:rsidRDefault="00E803C3" w:rsidP="00E803C3"/>
    <w:p w14:paraId="178E7F7C" w14:textId="77777777" w:rsidR="00E803C3" w:rsidRPr="00F925E5" w:rsidRDefault="00E803C3" w:rsidP="00E803C3">
      <w:pPr>
        <w:keepNext/>
        <w:keepLines/>
        <w:tabs>
          <w:tab w:val="decimal" w:pos="9200"/>
        </w:tabs>
        <w:spacing w:before="240"/>
        <w:outlineLvl w:val="8"/>
        <w:rPr>
          <w:b/>
          <w:iCs/>
        </w:rPr>
      </w:pPr>
      <w:r w:rsidRPr="00F925E5">
        <w:rPr>
          <w:b/>
          <w:iCs/>
          <w:sz w:val="28"/>
        </w:rPr>
        <w:lastRenderedPageBreak/>
        <w:t>741 PREJETA SREDSTVA IZ DRŽ.PRORAČ.IZ SREDSTEV PRORAČ.EU</w:t>
      </w:r>
      <w:r w:rsidRPr="00F925E5">
        <w:rPr>
          <w:b/>
          <w:iCs/>
          <w:sz w:val="28"/>
        </w:rPr>
        <w:tab/>
      </w:r>
      <w:r w:rsidRPr="00E803C3">
        <w:rPr>
          <w:b/>
          <w:iCs/>
        </w:rPr>
        <w:t>(2.078.781 €) 393.791 €</w:t>
      </w:r>
    </w:p>
    <w:p w14:paraId="50BD8500" w14:textId="77777777" w:rsidR="00E803C3" w:rsidRPr="00F925E5" w:rsidRDefault="00E803C3" w:rsidP="00E803C3">
      <w:pPr>
        <w:jc w:val="both"/>
      </w:pPr>
      <w:r w:rsidRPr="00F925E5">
        <w:t xml:space="preserve">Prejeta sredstva iz državnega proračuna iz sredstev proračuna EU so sredstva za: </w:t>
      </w:r>
    </w:p>
    <w:p w14:paraId="11A43063" w14:textId="77777777" w:rsidR="00E803C3" w:rsidRPr="00F925E5" w:rsidRDefault="00E803C3" w:rsidP="00E803C3">
      <w:pPr>
        <w:numPr>
          <w:ilvl w:val="0"/>
          <w:numId w:val="22"/>
        </w:numPr>
        <w:contextualSpacing/>
        <w:jc w:val="both"/>
      </w:pPr>
      <w:r w:rsidRPr="00F925E5">
        <w:t xml:space="preserve">za sofinanciranje ukrepov evropskega sklada za regionalni razvoj </w:t>
      </w:r>
      <w:r w:rsidRPr="00F925E5">
        <w:rPr>
          <w:i/>
        </w:rPr>
        <w:t xml:space="preserve">(LAS gorenjska košarica) (v višini </w:t>
      </w:r>
      <w:r>
        <w:rPr>
          <w:i/>
        </w:rPr>
        <w:t>11.788,39</w:t>
      </w:r>
      <w:r w:rsidRPr="00F925E5">
        <w:rPr>
          <w:i/>
        </w:rPr>
        <w:t xml:space="preserve"> EUR)</w:t>
      </w:r>
      <w:r w:rsidRPr="00F925E5">
        <w:t>;</w:t>
      </w:r>
    </w:p>
    <w:p w14:paraId="62E10235" w14:textId="77777777" w:rsidR="00E803C3" w:rsidRPr="00F925E5" w:rsidRDefault="00E803C3" w:rsidP="00E803C3">
      <w:pPr>
        <w:ind w:left="360"/>
        <w:contextualSpacing/>
        <w:jc w:val="both"/>
      </w:pPr>
    </w:p>
    <w:p w14:paraId="6D1E8697" w14:textId="77777777" w:rsidR="00E803C3" w:rsidRPr="00F925E5" w:rsidRDefault="00E803C3" w:rsidP="00E803C3">
      <w:pPr>
        <w:numPr>
          <w:ilvl w:val="0"/>
          <w:numId w:val="22"/>
        </w:numPr>
        <w:contextualSpacing/>
        <w:jc w:val="both"/>
      </w:pPr>
      <w:r w:rsidRPr="00F925E5">
        <w:t xml:space="preserve">za sofinanciranje </w:t>
      </w:r>
      <w:r>
        <w:rPr>
          <w:i/>
        </w:rPr>
        <w:t xml:space="preserve">postavitve </w:t>
      </w:r>
      <w:proofErr w:type="spellStart"/>
      <w:r>
        <w:rPr>
          <w:i/>
        </w:rPr>
        <w:t>info</w:t>
      </w:r>
      <w:proofErr w:type="spellEnd"/>
      <w:r>
        <w:rPr>
          <w:i/>
        </w:rPr>
        <w:t xml:space="preserve"> točke v Dovžanovi soteski – projekt Bogastvo narave</w:t>
      </w:r>
      <w:r w:rsidRPr="00F925E5">
        <w:t xml:space="preserve"> </w:t>
      </w:r>
      <w:r w:rsidRPr="00F925E5">
        <w:rPr>
          <w:i/>
        </w:rPr>
        <w:t xml:space="preserve">(v višini </w:t>
      </w:r>
      <w:r>
        <w:rPr>
          <w:i/>
        </w:rPr>
        <w:t>53.674,06</w:t>
      </w:r>
      <w:r w:rsidRPr="00F925E5">
        <w:rPr>
          <w:i/>
        </w:rPr>
        <w:t xml:space="preserve"> EUR</w:t>
      </w:r>
      <w:r w:rsidRPr="00F925E5">
        <w:t>;</w:t>
      </w:r>
    </w:p>
    <w:p w14:paraId="471E38CE" w14:textId="77777777" w:rsidR="00E803C3" w:rsidRPr="00F925E5" w:rsidRDefault="00E803C3" w:rsidP="00E803C3">
      <w:pPr>
        <w:ind w:left="360"/>
        <w:contextualSpacing/>
        <w:jc w:val="both"/>
      </w:pPr>
    </w:p>
    <w:p w14:paraId="6D760AAE" w14:textId="77777777" w:rsidR="00E803C3" w:rsidRPr="00F925E5" w:rsidRDefault="00E803C3" w:rsidP="00E803C3">
      <w:pPr>
        <w:numPr>
          <w:ilvl w:val="0"/>
          <w:numId w:val="22"/>
        </w:numPr>
        <w:contextualSpacing/>
        <w:jc w:val="both"/>
      </w:pPr>
      <w:r w:rsidRPr="00F925E5">
        <w:t xml:space="preserve">za sofinanciranje </w:t>
      </w:r>
      <w:r>
        <w:rPr>
          <w:i/>
        </w:rPr>
        <w:t xml:space="preserve">energetske sanacije muzeja in gradu </w:t>
      </w:r>
      <w:proofErr w:type="spellStart"/>
      <w:r>
        <w:rPr>
          <w:i/>
        </w:rPr>
        <w:t>Neuhaus</w:t>
      </w:r>
      <w:proofErr w:type="spellEnd"/>
      <w:r>
        <w:rPr>
          <w:i/>
        </w:rPr>
        <w:t xml:space="preserve"> </w:t>
      </w:r>
      <w:r w:rsidRPr="00F925E5">
        <w:t xml:space="preserve"> (</w:t>
      </w:r>
      <w:r w:rsidRPr="00F925E5">
        <w:rPr>
          <w:i/>
        </w:rPr>
        <w:t xml:space="preserve">v višini </w:t>
      </w:r>
      <w:r>
        <w:rPr>
          <w:i/>
        </w:rPr>
        <w:t>328.328,50</w:t>
      </w:r>
      <w:r w:rsidRPr="00F925E5">
        <w:rPr>
          <w:i/>
        </w:rPr>
        <w:t xml:space="preserve"> EUR</w:t>
      </w:r>
      <w:r w:rsidRPr="00F925E5">
        <w:t>)</w:t>
      </w:r>
      <w:r>
        <w:t>.</w:t>
      </w:r>
    </w:p>
    <w:p w14:paraId="648498DD" w14:textId="77777777" w:rsidR="00E803C3" w:rsidRPr="00F925E5" w:rsidRDefault="00E803C3" w:rsidP="00E803C3">
      <w:pPr>
        <w:ind w:left="720"/>
        <w:contextualSpacing/>
      </w:pPr>
    </w:p>
    <w:p w14:paraId="4DE9469A" w14:textId="77777777" w:rsidR="00E803C3" w:rsidRPr="00E803C3" w:rsidRDefault="00E803C3" w:rsidP="00E803C3"/>
    <w:p w14:paraId="09466681" w14:textId="77777777" w:rsidR="002954AA" w:rsidRDefault="002954AA" w:rsidP="002954AA">
      <w:pPr>
        <w:pStyle w:val="AHeading3"/>
        <w:tabs>
          <w:tab w:val="decimal" w:pos="9200"/>
        </w:tabs>
        <w:rPr>
          <w:sz w:val="20"/>
        </w:rPr>
      </w:pPr>
      <w:bookmarkStart w:id="147" w:name="_Toc98827892"/>
      <w:r>
        <w:t>C. RAČUN FINANCIRANJA</w:t>
      </w:r>
      <w:r>
        <w:tab/>
      </w:r>
      <w:r>
        <w:rPr>
          <w:sz w:val="20"/>
        </w:rPr>
        <w:t>(1.973.586 €) -426.420 €</w:t>
      </w:r>
      <w:bookmarkEnd w:id="147"/>
    </w:p>
    <w:p w14:paraId="6CD70D32" w14:textId="77777777" w:rsidR="002954AA" w:rsidRDefault="002954AA" w:rsidP="002954AA">
      <w:pPr>
        <w:pStyle w:val="AHeading5"/>
        <w:tabs>
          <w:tab w:val="decimal" w:pos="9200"/>
        </w:tabs>
        <w:rPr>
          <w:sz w:val="20"/>
        </w:rPr>
      </w:pPr>
      <w:bookmarkStart w:id="148" w:name="_Toc98827893"/>
      <w:r>
        <w:t>50 ZADOLŽEVANJE</w:t>
      </w:r>
      <w:r>
        <w:tab/>
      </w:r>
      <w:r>
        <w:rPr>
          <w:sz w:val="20"/>
        </w:rPr>
        <w:t>(3.400.000 €) 0 €</w:t>
      </w:r>
      <w:bookmarkEnd w:id="148"/>
    </w:p>
    <w:p w14:paraId="1122290F" w14:textId="77777777" w:rsidR="00E803C3" w:rsidRDefault="00E803C3" w:rsidP="00E803C3">
      <w:r w:rsidRPr="00F925E5">
        <w:t>Za leto 202</w:t>
      </w:r>
      <w:r>
        <w:t>1</w:t>
      </w:r>
      <w:r w:rsidRPr="00F925E5">
        <w:t xml:space="preserve"> je bilo predvideno dolgoročno zadolževanje v višini </w:t>
      </w:r>
      <w:r>
        <w:t>2,4 mio.</w:t>
      </w:r>
      <w:r w:rsidRPr="00F925E5">
        <w:t xml:space="preserve"> EUR za projekt Aglomeracija Loka - komunalno opremljanje. Likvidnostno zadolževanje v primeru potreb zalaganja lastnih sredstev za investicije je bilo predvideno do višine </w:t>
      </w:r>
      <w:r>
        <w:t>1,0 mio.</w:t>
      </w:r>
      <w:r w:rsidRPr="00F925E5">
        <w:t xml:space="preserve"> EUR. Zaradi zamika pričetka gradnje kanalizacije in spremljajoče infrastrukture v Aglomeraciji Loka se Občina Tržič v letu 202</w:t>
      </w:r>
      <w:r>
        <w:t>1</w:t>
      </w:r>
      <w:r w:rsidRPr="00F925E5">
        <w:t xml:space="preserve"> ni zadolžila, prav tako ni bilo potrebno likvidnostno zadolževanje</w:t>
      </w:r>
      <w:r>
        <w:t>.</w:t>
      </w:r>
    </w:p>
    <w:p w14:paraId="668DDB85" w14:textId="77777777" w:rsidR="00BC2704" w:rsidRPr="00E803C3" w:rsidRDefault="00BC2704" w:rsidP="00E803C3"/>
    <w:p w14:paraId="6B2B6A8F" w14:textId="77777777" w:rsidR="002954AA" w:rsidRDefault="002954AA" w:rsidP="002954AA">
      <w:pPr>
        <w:pStyle w:val="AHeading5"/>
        <w:tabs>
          <w:tab w:val="decimal" w:pos="9200"/>
        </w:tabs>
        <w:rPr>
          <w:sz w:val="20"/>
        </w:rPr>
      </w:pPr>
      <w:bookmarkStart w:id="149" w:name="_Toc98827894"/>
      <w:r>
        <w:t>55 ODPLAČILA DOLGA</w:t>
      </w:r>
      <w:r>
        <w:tab/>
      </w:r>
      <w:r>
        <w:rPr>
          <w:sz w:val="20"/>
        </w:rPr>
        <w:t>(1.426.414 €) 426.420 €</w:t>
      </w:r>
      <w:bookmarkEnd w:id="149"/>
    </w:p>
    <w:p w14:paraId="7BA3E9B4" w14:textId="77777777" w:rsidR="00BC2704" w:rsidRPr="00F925E5" w:rsidRDefault="00BC2704" w:rsidP="00BC2704">
      <w:r w:rsidRPr="00F925E5">
        <w:t>V letu 202</w:t>
      </w:r>
      <w:r w:rsidR="00C707C6">
        <w:t>1</w:t>
      </w:r>
      <w:r w:rsidRPr="00F925E5">
        <w:t xml:space="preserve"> je Občina Tržič odplačala </w:t>
      </w:r>
      <w:r w:rsidR="00C707C6">
        <w:t>426.420</w:t>
      </w:r>
      <w:r w:rsidRPr="00F925E5">
        <w:t xml:space="preserve"> € glavnice po kreditnih pogodbah za dolgoročna posojila, ki jih je najela v preteklih letih za sofinanciranje investicij.</w:t>
      </w:r>
    </w:p>
    <w:p w14:paraId="5A49A509" w14:textId="77777777" w:rsidR="00BC2704" w:rsidRPr="00F925E5" w:rsidRDefault="00BC2704" w:rsidP="00BC2704">
      <w:pPr>
        <w:jc w:val="both"/>
      </w:pPr>
      <w:r w:rsidRPr="00F925E5">
        <w:t>Stanje dolgoročne zadolžitve ob koncu leta 202</w:t>
      </w:r>
      <w:r w:rsidR="00C707C6">
        <w:t>1</w:t>
      </w:r>
      <w:r w:rsidRPr="00F925E5">
        <w:t xml:space="preserve"> znaša </w:t>
      </w:r>
      <w:r w:rsidR="00C5015E" w:rsidRPr="00C5015E">
        <w:t>1.350.945,69</w:t>
      </w:r>
      <w:r w:rsidR="00C5015E">
        <w:t xml:space="preserve"> </w:t>
      </w:r>
      <w:r w:rsidRPr="00F925E5">
        <w:t xml:space="preserve">EUR. </w:t>
      </w:r>
    </w:p>
    <w:p w14:paraId="564D33D8" w14:textId="77777777" w:rsidR="0081053E" w:rsidRDefault="00BC2704" w:rsidP="00C707C6">
      <w:pPr>
        <w:overflowPunct/>
        <w:autoSpaceDE/>
        <w:autoSpaceDN/>
        <w:adjustRightInd/>
        <w:spacing w:before="0" w:after="0"/>
        <w:ind w:left="0" w:firstLine="284"/>
        <w:textAlignment w:val="auto"/>
      </w:pPr>
      <w:r w:rsidRPr="00F925E5">
        <w:t>Spodnji grafikon prikazuje gibanje stanja glavnice po dolgoročnih kreditnih pogodbah po letih.</w:t>
      </w:r>
    </w:p>
    <w:p w14:paraId="6ACABCAF" w14:textId="77777777" w:rsidR="0081053E" w:rsidRDefault="0081053E" w:rsidP="00C707C6">
      <w:pPr>
        <w:overflowPunct/>
        <w:autoSpaceDE/>
        <w:autoSpaceDN/>
        <w:adjustRightInd/>
        <w:spacing w:before="0" w:after="0"/>
        <w:ind w:left="0" w:firstLine="284"/>
        <w:textAlignment w:val="auto"/>
      </w:pPr>
    </w:p>
    <w:p w14:paraId="7EB56FE5" w14:textId="77777777" w:rsidR="002954AA" w:rsidRDefault="0081053E" w:rsidP="00C707C6">
      <w:pPr>
        <w:overflowPunct/>
        <w:autoSpaceDE/>
        <w:autoSpaceDN/>
        <w:adjustRightInd/>
        <w:spacing w:before="0" w:after="0"/>
        <w:ind w:left="0" w:firstLine="284"/>
        <w:textAlignment w:val="auto"/>
      </w:pPr>
      <w:r>
        <w:rPr>
          <w:noProof/>
        </w:rPr>
        <w:drawing>
          <wp:inline distT="0" distB="0" distL="0" distR="0" wp14:anchorId="1D90108B" wp14:editId="3AD77139">
            <wp:extent cx="6120130" cy="3959860"/>
            <wp:effectExtent l="0" t="0" r="13970" b="2540"/>
            <wp:docPr id="9" name="Grafikon 9">
              <a:extLst xmlns:a="http://schemas.openxmlformats.org/drawingml/2006/main">
                <a:ext uri="{FF2B5EF4-FFF2-40B4-BE49-F238E27FC236}">
                  <a16:creationId xmlns:a16="http://schemas.microsoft.com/office/drawing/2014/main" id="{EE0B6A0B-6AD4-4AD5-A9FA-7A6C4DE414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2954AA">
        <w:br w:type="page"/>
      </w:r>
    </w:p>
    <w:p w14:paraId="11929ACE" w14:textId="77777777" w:rsidR="002954AA" w:rsidRDefault="002954AA" w:rsidP="002954AA">
      <w:pPr>
        <w:pStyle w:val="AHeading1"/>
      </w:pPr>
      <w:bookmarkStart w:id="150" w:name="_Toc98827895"/>
      <w:r>
        <w:lastRenderedPageBreak/>
        <w:t>I</w:t>
      </w:r>
      <w:r w:rsidR="0072027D">
        <w:t>V</w:t>
      </w:r>
      <w:r>
        <w:t>. POSEBNI DEL (PK)</w:t>
      </w:r>
      <w:bookmarkEnd w:id="150"/>
    </w:p>
    <w:p w14:paraId="404998FE" w14:textId="77777777" w:rsidR="002954AA" w:rsidRDefault="002954AA" w:rsidP="002954AA">
      <w:pPr>
        <w:pStyle w:val="AHeading3"/>
        <w:tabs>
          <w:tab w:val="decimal" w:pos="9200"/>
        </w:tabs>
        <w:rPr>
          <w:sz w:val="20"/>
        </w:rPr>
      </w:pPr>
      <w:bookmarkStart w:id="151" w:name="_Toc98827896"/>
      <w:r>
        <w:t>01 POLITIČNI SISTEM</w:t>
      </w:r>
      <w:r>
        <w:tab/>
      </w:r>
      <w:r>
        <w:rPr>
          <w:sz w:val="20"/>
        </w:rPr>
        <w:t>(162.119 €) 145.349 €</w:t>
      </w:r>
      <w:bookmarkEnd w:id="151"/>
    </w:p>
    <w:p w14:paraId="627F1F0A" w14:textId="77777777" w:rsidR="002954AA" w:rsidRDefault="002954AA" w:rsidP="002954AA">
      <w:pPr>
        <w:pStyle w:val="Heading11"/>
      </w:pPr>
      <w:r>
        <w:t>Opis področja proračunske porabe, poslanstva občine znotraj področja proračunske porabe</w:t>
      </w:r>
    </w:p>
    <w:p w14:paraId="41D6A982" w14:textId="77777777" w:rsidR="002954AA" w:rsidRDefault="002954AA" w:rsidP="002954AA">
      <w:pPr>
        <w:pStyle w:val="ANormal"/>
        <w:jc w:val="both"/>
      </w:pPr>
      <w:r>
        <w:t>Področje porabe 01 - POLITIČNI SISTEM zajema dejavnost izvršilnih in zakonodajnih organov (občinski svet, župan, podžupan).</w:t>
      </w:r>
    </w:p>
    <w:p w14:paraId="6331C920" w14:textId="77777777" w:rsidR="002954AA" w:rsidRDefault="002954AA" w:rsidP="002954AA">
      <w:pPr>
        <w:pStyle w:val="AHeading4"/>
        <w:tabs>
          <w:tab w:val="decimal" w:pos="9200"/>
        </w:tabs>
        <w:rPr>
          <w:sz w:val="20"/>
        </w:rPr>
      </w:pPr>
      <w:bookmarkStart w:id="152" w:name="_Toc98827897"/>
      <w:r>
        <w:t>0101 Politični sistem</w:t>
      </w:r>
      <w:r>
        <w:tab/>
      </w:r>
      <w:r>
        <w:rPr>
          <w:sz w:val="20"/>
        </w:rPr>
        <w:t>(162.119 €) 145.349 €</w:t>
      </w:r>
      <w:bookmarkEnd w:id="152"/>
    </w:p>
    <w:p w14:paraId="07FDB5DB" w14:textId="77777777" w:rsidR="002954AA" w:rsidRDefault="002954AA" w:rsidP="002954AA">
      <w:pPr>
        <w:pStyle w:val="Heading11"/>
      </w:pPr>
      <w:r>
        <w:t>Opis glavnega programa</w:t>
      </w:r>
    </w:p>
    <w:p w14:paraId="2B36553F" w14:textId="77777777" w:rsidR="002954AA" w:rsidRDefault="002954AA" w:rsidP="002954AA">
      <w:pPr>
        <w:pStyle w:val="ANormal"/>
        <w:jc w:val="both"/>
      </w:pPr>
      <w:r>
        <w:t>Glavni program 0101 Politični sistem vključuje sredstva za delovanje naslednjih institucij političnega sistema:- občinskega sveta,- župana in podžupanov.</w:t>
      </w:r>
    </w:p>
    <w:p w14:paraId="5E711EB0" w14:textId="77777777" w:rsidR="002954AA" w:rsidRDefault="002954AA" w:rsidP="002954AA">
      <w:pPr>
        <w:pStyle w:val="AHeading5"/>
        <w:tabs>
          <w:tab w:val="decimal" w:pos="9200"/>
        </w:tabs>
        <w:rPr>
          <w:sz w:val="20"/>
        </w:rPr>
      </w:pPr>
      <w:bookmarkStart w:id="153" w:name="_Toc98827898"/>
      <w:r>
        <w:t>01019001 Dejavnost občinskega sveta</w:t>
      </w:r>
      <w:r>
        <w:tab/>
      </w:r>
      <w:r>
        <w:rPr>
          <w:sz w:val="20"/>
        </w:rPr>
        <w:t>(60.750 €) 59.965 €</w:t>
      </w:r>
      <w:bookmarkEnd w:id="153"/>
    </w:p>
    <w:p w14:paraId="34B326BF" w14:textId="77777777" w:rsidR="002954AA" w:rsidRDefault="002954AA" w:rsidP="002954AA">
      <w:pPr>
        <w:pStyle w:val="Heading11"/>
      </w:pPr>
      <w:r>
        <w:t>Opis podprograma</w:t>
      </w:r>
    </w:p>
    <w:p w14:paraId="57E23AF0" w14:textId="77777777" w:rsidR="002954AA" w:rsidRDefault="002954AA" w:rsidP="002954AA">
      <w:pPr>
        <w:pStyle w:val="ANormal"/>
        <w:jc w:val="both"/>
      </w:pPr>
      <w:r>
        <w:t>Stroški svetnikov (plačilo za nepoklicno opravljanje funkcije), stroški sej občinskega sveta (sejnine, prenos sej), stroški odborov in komisij, stroški svetniških skupin, financiranje političnih strank.</w:t>
      </w:r>
    </w:p>
    <w:p w14:paraId="1CFBE2F4" w14:textId="77777777" w:rsidR="002954AA" w:rsidRDefault="002954AA" w:rsidP="002954AA">
      <w:pPr>
        <w:pStyle w:val="Heading11"/>
      </w:pPr>
      <w:r>
        <w:t>Zakonske in druge pravne podlage</w:t>
      </w:r>
    </w:p>
    <w:p w14:paraId="063E7559" w14:textId="77777777" w:rsidR="002954AA" w:rsidRDefault="002954AA" w:rsidP="002954AA">
      <w:pPr>
        <w:pStyle w:val="ANormal"/>
        <w:jc w:val="both"/>
      </w:pPr>
      <w:r>
        <w:t xml:space="preserve">Zakon o političnih strankah  (Uradni list RS, št. 100/05 - uradno prečiščeno besedilo, 103/07, 99/13, 46/14 in 11/15), </w:t>
      </w:r>
    </w:p>
    <w:p w14:paraId="25288E7B" w14:textId="77777777" w:rsidR="002954AA" w:rsidRDefault="002954AA" w:rsidP="002954AA">
      <w:pPr>
        <w:pStyle w:val="ANormal"/>
        <w:jc w:val="both"/>
      </w:pPr>
      <w:r>
        <w:t xml:space="preserve">Pravilnik o plačah in drugih prejemkih občinskih funkcionarjev, članov delovnih teles Občinskega sveta in članov drugih občinskih organov Občine Tržič (Uradni list RS, št. 40/15), </w:t>
      </w:r>
    </w:p>
    <w:p w14:paraId="1FEED289" w14:textId="77777777" w:rsidR="002954AA" w:rsidRDefault="002954AA" w:rsidP="002954AA">
      <w:pPr>
        <w:pStyle w:val="ANormal"/>
        <w:jc w:val="both"/>
      </w:pPr>
      <w:r>
        <w:t>Pravilnik o sredstvih za delo svetniških skupin in samostojnih članov Občinskega sveta Občine Tržič (Uradni list RS, št. 14/13),</w:t>
      </w:r>
    </w:p>
    <w:p w14:paraId="280FA10C" w14:textId="77777777" w:rsidR="002954AA" w:rsidRDefault="002954AA" w:rsidP="002954AA">
      <w:pPr>
        <w:pStyle w:val="ANormal"/>
        <w:jc w:val="both"/>
      </w:pPr>
      <w:r>
        <w:t xml:space="preserve">Zakon o lokalni samoupravi (Uradni list RS, št. 94/07, 27/08 </w:t>
      </w:r>
      <w:proofErr w:type="spellStart"/>
      <w:r>
        <w:t>Odl</w:t>
      </w:r>
      <w:proofErr w:type="spellEnd"/>
      <w:r>
        <w:t xml:space="preserve">. US: Up-2925/07-15, U-I-21/07-18, 76/08, 100/08 </w:t>
      </w:r>
      <w:proofErr w:type="spellStart"/>
      <w:r>
        <w:t>Odl</w:t>
      </w:r>
      <w:proofErr w:type="spellEnd"/>
      <w:r>
        <w:t xml:space="preserve">. US: U-I-427/06-9, 79/09, 14/10 </w:t>
      </w:r>
      <w:proofErr w:type="spellStart"/>
      <w:r>
        <w:t>Odl</w:t>
      </w:r>
      <w:proofErr w:type="spellEnd"/>
      <w:r>
        <w:t xml:space="preserve">. US: U-I-267/09-19, 51/10, 84/10 </w:t>
      </w:r>
      <w:proofErr w:type="spellStart"/>
      <w:r>
        <w:t>Odl</w:t>
      </w:r>
      <w:proofErr w:type="spellEnd"/>
      <w:r>
        <w:t xml:space="preserve">. US: U-I-176/08-10, 40/12 – ZUJF, 14/15 - ZUUJFO, 76/16 - </w:t>
      </w:r>
      <w:proofErr w:type="spellStart"/>
      <w:r>
        <w:t>odl</w:t>
      </w:r>
      <w:proofErr w:type="spellEnd"/>
      <w:r>
        <w:t>. US, 11/18 - ZSPDSLS-1, 30/18, 61/20 - ZIUZEOP-A, 80/20 - ZIUOOPE),</w:t>
      </w:r>
    </w:p>
    <w:p w14:paraId="7AA20393" w14:textId="77777777" w:rsidR="002954AA" w:rsidRDefault="002954AA" w:rsidP="002954AA">
      <w:pPr>
        <w:pStyle w:val="ANormal"/>
        <w:jc w:val="both"/>
      </w:pPr>
      <w:r>
        <w:t>Statut občine Tržič (Ur. l. št. 19/13 in 74/15),</w:t>
      </w:r>
    </w:p>
    <w:p w14:paraId="347023C7" w14:textId="77777777" w:rsidR="002954AA" w:rsidRDefault="002954AA" w:rsidP="002954AA">
      <w:pPr>
        <w:pStyle w:val="ANormal"/>
        <w:jc w:val="both"/>
      </w:pPr>
      <w:r>
        <w:t>Poslovnik občinskega sveta Občine Tržič (Ur. l. št. 1/15).</w:t>
      </w:r>
    </w:p>
    <w:p w14:paraId="4D19490E" w14:textId="77777777" w:rsidR="002954AA" w:rsidRDefault="002954AA" w:rsidP="002954AA">
      <w:pPr>
        <w:pStyle w:val="Heading11"/>
      </w:pPr>
      <w:r>
        <w:t>Dolgoročni cilji podprograma ter dosežena uspešnost zastavljenih ciljev, opredeljenih s kazalniki</w:t>
      </w:r>
    </w:p>
    <w:p w14:paraId="5E148E07" w14:textId="77777777" w:rsidR="002954AA" w:rsidRDefault="002954AA" w:rsidP="002954AA">
      <w:pPr>
        <w:pStyle w:val="ANormal"/>
        <w:jc w:val="both"/>
      </w:pPr>
      <w:r>
        <w:t>Za uresničevanje programa in doseganje zastavljenih ciljev je potrebno zagotoviti zakonsko in strokovno podlago. Potrebno je sodelovanje z odbori, komisijami, županom, podžupanoma in občinsko upravo.</w:t>
      </w:r>
    </w:p>
    <w:p w14:paraId="55998A9E" w14:textId="77777777" w:rsidR="002954AA" w:rsidRDefault="002954AA" w:rsidP="002954AA">
      <w:pPr>
        <w:pStyle w:val="Heading11"/>
      </w:pPr>
      <w:r>
        <w:t>Letni cilji podprograma ter dosežena uspešnost zastavljenih ciljev z oceno gospodarnosti in učinkovitosti</w:t>
      </w:r>
    </w:p>
    <w:p w14:paraId="7E67B4B3" w14:textId="77777777" w:rsidR="002954AA" w:rsidRDefault="002954AA" w:rsidP="002954AA">
      <w:pPr>
        <w:pStyle w:val="ANormal"/>
        <w:jc w:val="both"/>
      </w:pPr>
      <w:r>
        <w:t>Prednostna naloga Občinskega sveta je uresničevanje dolgoročne strategije občine.</w:t>
      </w:r>
    </w:p>
    <w:p w14:paraId="6B8C270B" w14:textId="77777777" w:rsidR="002954AA" w:rsidRDefault="002954AA" w:rsidP="002954AA">
      <w:pPr>
        <w:pStyle w:val="AHeading5"/>
        <w:tabs>
          <w:tab w:val="decimal" w:pos="9200"/>
        </w:tabs>
        <w:rPr>
          <w:sz w:val="20"/>
        </w:rPr>
      </w:pPr>
      <w:bookmarkStart w:id="154" w:name="_Toc98827899"/>
      <w:r>
        <w:t>01019002 Izvedba in nadzor volitev in referendumov</w:t>
      </w:r>
      <w:r>
        <w:tab/>
      </w:r>
      <w:r>
        <w:rPr>
          <w:sz w:val="20"/>
        </w:rPr>
        <w:t>(100 €) 0 €</w:t>
      </w:r>
      <w:bookmarkEnd w:id="154"/>
    </w:p>
    <w:p w14:paraId="7AC2C01D" w14:textId="77777777" w:rsidR="002954AA" w:rsidRDefault="002954AA" w:rsidP="002954AA">
      <w:pPr>
        <w:pStyle w:val="Heading11"/>
      </w:pPr>
      <w:r>
        <w:t>Opis podprograma</w:t>
      </w:r>
    </w:p>
    <w:p w14:paraId="1C5100C3" w14:textId="77777777" w:rsidR="002954AA" w:rsidRDefault="002954AA" w:rsidP="002954AA">
      <w:pPr>
        <w:pStyle w:val="ANormal"/>
        <w:jc w:val="both"/>
      </w:pPr>
      <w:r>
        <w:t>Izvedba volitev svetnikov in župana, volitve v ožje dele občin, izvedba referendumov (na primer samoprispevek)</w:t>
      </w:r>
    </w:p>
    <w:p w14:paraId="6A9705CA" w14:textId="77777777" w:rsidR="002954AA" w:rsidRDefault="002954AA" w:rsidP="002954AA">
      <w:pPr>
        <w:pStyle w:val="Heading11"/>
      </w:pPr>
      <w:r>
        <w:t>Zakonske in druge pravne podlage</w:t>
      </w:r>
    </w:p>
    <w:p w14:paraId="3EC60521" w14:textId="77777777" w:rsidR="002954AA" w:rsidRDefault="002954AA" w:rsidP="002954AA">
      <w:pPr>
        <w:pStyle w:val="ANormal"/>
        <w:jc w:val="both"/>
      </w:pPr>
      <w:r>
        <w:t>Zakona o lokalnih volitvah (Uradni list RS, št. 94/07-uradno prečiščeno besedilo, 45/08 in 83/12)</w:t>
      </w:r>
    </w:p>
    <w:p w14:paraId="4DBF884C" w14:textId="77777777" w:rsidR="002954AA" w:rsidRDefault="002954AA" w:rsidP="002954AA">
      <w:pPr>
        <w:pStyle w:val="Heading11"/>
      </w:pPr>
      <w:r>
        <w:t>Dolgoročni cilji podprograma ter dosežena uspešnost zastavljenih ciljev, opredeljenih s kazalniki</w:t>
      </w:r>
    </w:p>
    <w:p w14:paraId="47DCA61F" w14:textId="77777777" w:rsidR="002954AA" w:rsidRDefault="002954AA" w:rsidP="002954AA">
      <w:pPr>
        <w:pStyle w:val="ANormal"/>
        <w:jc w:val="both"/>
      </w:pPr>
      <w:r>
        <w:t>Izvedba lokalnih volitev in referendumov v skladu z zakonom ter v predpisanih rokih.</w:t>
      </w:r>
    </w:p>
    <w:p w14:paraId="76DDDD48" w14:textId="77777777" w:rsidR="002954AA" w:rsidRDefault="002954AA" w:rsidP="002954AA">
      <w:pPr>
        <w:pStyle w:val="Heading11"/>
      </w:pPr>
      <w:r>
        <w:t>Letni cilji podprograma ter dosežena uspešnost zastavljenih ciljev z oceno gospodarnosti in učinkovitosti</w:t>
      </w:r>
    </w:p>
    <w:p w14:paraId="387F142F" w14:textId="77777777" w:rsidR="002954AA" w:rsidRDefault="002954AA" w:rsidP="002954AA">
      <w:pPr>
        <w:pStyle w:val="ANormal"/>
        <w:jc w:val="both"/>
      </w:pPr>
      <w:r>
        <w:t>Pravočasna izvedba vseh aktivnosti v zvezi z volitvami in referendumi ter v skladu z zakonom.</w:t>
      </w:r>
    </w:p>
    <w:p w14:paraId="7E3620D1" w14:textId="77777777" w:rsidR="002954AA" w:rsidRDefault="002954AA" w:rsidP="002954AA">
      <w:pPr>
        <w:pStyle w:val="AHeading5"/>
        <w:tabs>
          <w:tab w:val="decimal" w:pos="9200"/>
        </w:tabs>
        <w:rPr>
          <w:sz w:val="20"/>
        </w:rPr>
      </w:pPr>
      <w:bookmarkStart w:id="155" w:name="_Toc98827900"/>
      <w:r>
        <w:t>01019003 Dejavnost župana in podžupanov</w:t>
      </w:r>
      <w:r>
        <w:tab/>
      </w:r>
      <w:r>
        <w:rPr>
          <w:sz w:val="20"/>
        </w:rPr>
        <w:t>(101.269 €) 85.384 €</w:t>
      </w:r>
      <w:bookmarkEnd w:id="155"/>
    </w:p>
    <w:p w14:paraId="7D95F8A5" w14:textId="77777777" w:rsidR="002954AA" w:rsidRDefault="002954AA" w:rsidP="002954AA">
      <w:pPr>
        <w:pStyle w:val="Heading11"/>
      </w:pPr>
      <w:r>
        <w:t>Opis podprograma</w:t>
      </w:r>
    </w:p>
    <w:p w14:paraId="7D70C28E" w14:textId="77777777" w:rsidR="002954AA" w:rsidRDefault="002954AA" w:rsidP="002954AA">
      <w:pPr>
        <w:pStyle w:val="ANormal"/>
        <w:jc w:val="both"/>
      </w:pPr>
      <w:r>
        <w:t>Plače poklicnih funkcionarjev in nadomestila za nepoklicno opravljanje funkcije, materialni stroški vključno s stroški reprezentance, odnosi z javnostmi (tiskovne konference, sporočila za javnost, objava informacij v medijih).</w:t>
      </w:r>
    </w:p>
    <w:p w14:paraId="69E4C216" w14:textId="77777777" w:rsidR="002954AA" w:rsidRDefault="002954AA" w:rsidP="002954AA">
      <w:pPr>
        <w:pStyle w:val="Heading11"/>
      </w:pPr>
      <w:r>
        <w:t>Zakonske in druge pravne podlage</w:t>
      </w:r>
    </w:p>
    <w:p w14:paraId="07F6B39E" w14:textId="77777777" w:rsidR="002954AA" w:rsidRDefault="002954AA" w:rsidP="002954AA">
      <w:pPr>
        <w:pStyle w:val="ANormal"/>
        <w:jc w:val="both"/>
      </w:pPr>
      <w:r>
        <w:t xml:space="preserve">Zakon o lokalni samoupravi (Uradni list RS, št. 94/2007-UPB2, 27/2008, 76/2008, 79/2009, 51/2010), </w:t>
      </w:r>
    </w:p>
    <w:p w14:paraId="1E555DE9" w14:textId="77777777" w:rsidR="002954AA" w:rsidRDefault="002954AA" w:rsidP="002954AA">
      <w:pPr>
        <w:pStyle w:val="ANormal"/>
        <w:jc w:val="both"/>
      </w:pPr>
      <w:r>
        <w:lastRenderedPageBreak/>
        <w:t xml:space="preserve">Statut Občine Tržič (Uradni list RS, št. 15/1999, 20/2001, 79/2001), </w:t>
      </w:r>
    </w:p>
    <w:p w14:paraId="4C007F3F" w14:textId="77777777" w:rsidR="002954AA" w:rsidRDefault="002954AA" w:rsidP="002954AA">
      <w:pPr>
        <w:pStyle w:val="ANormal"/>
        <w:jc w:val="both"/>
      </w:pPr>
      <w:r>
        <w:t xml:space="preserve">Zakon o sistemu plač v javnem sektorju (Uradni list RS, št. 108/09 – uradno prečiščeno besedilo, 13/10, 59/10, 85/10, 107/10, 35/11 – ORZSPJS49a, 27/12 – </w:t>
      </w:r>
      <w:proofErr w:type="spellStart"/>
      <w:r>
        <w:t>odl</w:t>
      </w:r>
      <w:proofErr w:type="spellEnd"/>
      <w:r>
        <w:t xml:space="preserve">. US, 40/12 – ZUJF, 46/13, 25/14 – ZFU, 50/14, 95/14 – ZUPPJS15, 82/15, 23/17 – </w:t>
      </w:r>
      <w:proofErr w:type="spellStart"/>
      <w:r>
        <w:t>ZDOdv</w:t>
      </w:r>
      <w:proofErr w:type="spellEnd"/>
      <w:r>
        <w:t>, 67/17 in 84/18),</w:t>
      </w:r>
    </w:p>
    <w:p w14:paraId="4A1E784A" w14:textId="77777777" w:rsidR="002954AA" w:rsidRDefault="002954AA" w:rsidP="002954AA">
      <w:pPr>
        <w:pStyle w:val="ANormal"/>
        <w:jc w:val="both"/>
      </w:pPr>
      <w:r>
        <w:t>Pravilnik o plačah in drugih prejemkih občinskih funkcionarjev, članov delovnih teles Občinskega sveta in članov drugih občinskih organov Občine Tržič (Uradni list RS, št. 21/2007).</w:t>
      </w:r>
    </w:p>
    <w:p w14:paraId="0DF99803" w14:textId="77777777" w:rsidR="002954AA" w:rsidRDefault="002954AA" w:rsidP="002954AA">
      <w:pPr>
        <w:pStyle w:val="Heading11"/>
      </w:pPr>
      <w:r>
        <w:t>Dolgoročni cilji podprograma ter dosežena uspešnost zastavljenih ciljev, opredeljenih s kazalniki</w:t>
      </w:r>
    </w:p>
    <w:p w14:paraId="3B49587F" w14:textId="77777777" w:rsidR="002954AA" w:rsidRDefault="002954AA" w:rsidP="002954AA">
      <w:pPr>
        <w:pStyle w:val="ANormal"/>
        <w:jc w:val="both"/>
      </w:pPr>
      <w:r>
        <w:t>Župan predstavlja in zastopa občino. Poleg tega župan predvsem: predlaga občinskemu svetu v sprejem proračun občine in zaključni račun proračuna, odloke in druge akte iz pristojnosti občinskega sveta ter skrbi za izvajanje splošnih aktov občine in drugih odločitev občinskega sveta, skrbi za objavo statuta, odlokov in drugih splošnih aktov občine, predlaga odlok, ki opredeljuje organizacijo občinske uprave, določa njeno delovno področje in določi sistemizacijo delovnih mest v občinski upravi, odloča o imenovanju oziroma sklenitvi delovnega razmerja zaposlenih v občinski upravi ter pooblašča direktorja občinske uprave za te naloge, imenuje in razrešuje direktorja občinske uprave in vodje notranjih organizacijskih enot, usmerja in nadzoruje delo občinske uprave in organov skupne občinske uprave, opravlja z zakonom predpisane naloge na področju zaščite in reševanja ter opravlja druge zadeve, ki jih določajo zakoni in statut Občine Tržič. Župan v skladu z zakonom odloča tudi o na občino prenesenih zadevah iz državne pristojnosti. Za pomoč pri opravljanju nalog župana ima občina Tržič enega podžupana. Podžupan pomaga županu pri njegovem delu ter opravlja posamezne naloge iz pristojnosti župana, za katere ga župan pooblasti.</w:t>
      </w:r>
    </w:p>
    <w:p w14:paraId="07D4DCD4" w14:textId="77777777" w:rsidR="002954AA" w:rsidRDefault="002954AA" w:rsidP="002954AA">
      <w:pPr>
        <w:pStyle w:val="Heading11"/>
      </w:pPr>
      <w:r>
        <w:t>Letni cilji podprograma ter dosežena uspešnost zastavljenih ciljev z oceno gospodarnosti in učinkovitosti</w:t>
      </w:r>
    </w:p>
    <w:p w14:paraId="0C285895" w14:textId="77777777" w:rsidR="002954AA" w:rsidRDefault="002954AA" w:rsidP="002954AA">
      <w:pPr>
        <w:pStyle w:val="ANormal"/>
        <w:jc w:val="both"/>
      </w:pPr>
      <w:r>
        <w:t>Izhajajo iz dolgoročnih ciljev.</w:t>
      </w:r>
    </w:p>
    <w:p w14:paraId="02DAFC03" w14:textId="77777777" w:rsidR="002954AA" w:rsidRDefault="002954AA" w:rsidP="002954AA">
      <w:pPr>
        <w:pStyle w:val="AHeading3"/>
        <w:tabs>
          <w:tab w:val="decimal" w:pos="9200"/>
        </w:tabs>
        <w:rPr>
          <w:sz w:val="20"/>
        </w:rPr>
      </w:pPr>
      <w:bookmarkStart w:id="156" w:name="_Toc98827901"/>
      <w:r>
        <w:t>02 EKONOMSKA IN FISKALNA ADMINISTRACIJA</w:t>
      </w:r>
      <w:r>
        <w:tab/>
      </w:r>
      <w:r>
        <w:rPr>
          <w:sz w:val="20"/>
        </w:rPr>
        <w:t>(13.400 €) 13.218 €</w:t>
      </w:r>
      <w:bookmarkEnd w:id="156"/>
    </w:p>
    <w:p w14:paraId="2602B531" w14:textId="77777777" w:rsidR="002954AA" w:rsidRDefault="002954AA" w:rsidP="002954AA">
      <w:pPr>
        <w:pStyle w:val="Heading11"/>
      </w:pPr>
      <w:r>
        <w:t>Opis področja proračunske porabe, poslanstva občine znotraj področja proračunske porabe</w:t>
      </w:r>
    </w:p>
    <w:p w14:paraId="50EDD1D3" w14:textId="77777777" w:rsidR="002954AA" w:rsidRDefault="002954AA" w:rsidP="002954AA">
      <w:pPr>
        <w:pStyle w:val="ANormal"/>
        <w:jc w:val="both"/>
      </w:pPr>
      <w:r>
        <w:t>Področje porabe 02 - EKONOMSKA IN FISKALNA ADMINISTRACIJA zajema vodenje finančnih zadev in storitev ter nadzor nad porabo javnih financ. V občini je na tem področju zajeto delovno področje organa občinske uprave, pristojnega za finance, in nadzornega odbora občine</w:t>
      </w:r>
    </w:p>
    <w:p w14:paraId="4E975EE6" w14:textId="77777777" w:rsidR="002954AA" w:rsidRDefault="002954AA" w:rsidP="002954AA">
      <w:pPr>
        <w:pStyle w:val="AHeading4"/>
        <w:tabs>
          <w:tab w:val="decimal" w:pos="9200"/>
        </w:tabs>
        <w:rPr>
          <w:sz w:val="20"/>
        </w:rPr>
      </w:pPr>
      <w:bookmarkStart w:id="157" w:name="_Toc98827902"/>
      <w:r>
        <w:t>0203 Fiskalni nadzor</w:t>
      </w:r>
      <w:r>
        <w:tab/>
      </w:r>
      <w:r>
        <w:rPr>
          <w:sz w:val="20"/>
        </w:rPr>
        <w:t>(13.400 €) 13.218 €</w:t>
      </w:r>
      <w:bookmarkEnd w:id="157"/>
    </w:p>
    <w:p w14:paraId="20206FD4" w14:textId="77777777" w:rsidR="002954AA" w:rsidRDefault="002954AA" w:rsidP="002954AA">
      <w:pPr>
        <w:pStyle w:val="Heading11"/>
      </w:pPr>
      <w:r>
        <w:t>Opis glavnega programa</w:t>
      </w:r>
    </w:p>
    <w:p w14:paraId="176EDC6E" w14:textId="77777777" w:rsidR="002954AA" w:rsidRDefault="002954AA" w:rsidP="002954AA">
      <w:pPr>
        <w:pStyle w:val="ANormal"/>
        <w:jc w:val="both"/>
      </w:pPr>
      <w:r>
        <w:t>V glavnem programu 0203 Fiskalni nadzor je zajeto delovno področje nadzornega odbora občine</w:t>
      </w:r>
    </w:p>
    <w:p w14:paraId="130B1538" w14:textId="77777777" w:rsidR="002954AA" w:rsidRDefault="002954AA" w:rsidP="002954AA">
      <w:pPr>
        <w:pStyle w:val="AHeading5"/>
        <w:tabs>
          <w:tab w:val="decimal" w:pos="9200"/>
        </w:tabs>
        <w:rPr>
          <w:sz w:val="20"/>
        </w:rPr>
      </w:pPr>
      <w:bookmarkStart w:id="158" w:name="_Toc98827903"/>
      <w:r>
        <w:t>02039001 Dejavnost nadzornega odbora</w:t>
      </w:r>
      <w:r>
        <w:tab/>
      </w:r>
      <w:r>
        <w:rPr>
          <w:sz w:val="20"/>
        </w:rPr>
        <w:t>(13.400 €) 13.218 €</w:t>
      </w:r>
      <w:bookmarkEnd w:id="158"/>
    </w:p>
    <w:p w14:paraId="2B39D418" w14:textId="77777777" w:rsidR="002954AA" w:rsidRDefault="002954AA" w:rsidP="002954AA">
      <w:pPr>
        <w:pStyle w:val="Heading11"/>
      </w:pPr>
      <w:r>
        <w:t>Opis podprograma</w:t>
      </w:r>
    </w:p>
    <w:p w14:paraId="648A72E2" w14:textId="77777777" w:rsidR="002954AA" w:rsidRDefault="002954AA" w:rsidP="002954AA">
      <w:pPr>
        <w:pStyle w:val="ANormal"/>
        <w:jc w:val="both"/>
      </w:pPr>
      <w:r>
        <w:t>Nadomestila za nepoklicno opravljanje funkcij, materialni stroški, plačilo izvedencev za posebne strokovne naloge nadzora.</w:t>
      </w:r>
    </w:p>
    <w:p w14:paraId="2E6643F6" w14:textId="77777777" w:rsidR="002954AA" w:rsidRDefault="002954AA" w:rsidP="002954AA">
      <w:pPr>
        <w:pStyle w:val="Heading11"/>
      </w:pPr>
      <w:r>
        <w:t>Zakonske in druge pravne podlage</w:t>
      </w:r>
    </w:p>
    <w:p w14:paraId="2449F183" w14:textId="77777777" w:rsidR="002954AA" w:rsidRDefault="002954AA" w:rsidP="002954AA">
      <w:pPr>
        <w:pStyle w:val="ANormal"/>
        <w:jc w:val="both"/>
      </w:pPr>
      <w:r>
        <w:t>Pravilnik o plačah in drugih prejemkih občinskih funkcionarjev, članov delovnih teles Občinskega sveta in članov drugih občinskih organov Občine Tržič (Uradni list RS, št. 21/2007),</w:t>
      </w:r>
    </w:p>
    <w:p w14:paraId="43C2EA75" w14:textId="77777777" w:rsidR="002954AA" w:rsidRDefault="002954AA" w:rsidP="002954AA">
      <w:pPr>
        <w:pStyle w:val="ANormal"/>
        <w:jc w:val="both"/>
      </w:pPr>
      <w:r>
        <w:t>Poslovnik Nadzornega odbora Občine Tržič (Uradni list RS, št. 8/2016).</w:t>
      </w:r>
    </w:p>
    <w:p w14:paraId="27A9695D" w14:textId="77777777" w:rsidR="002954AA" w:rsidRDefault="002954AA" w:rsidP="002954AA">
      <w:pPr>
        <w:pStyle w:val="Heading11"/>
      </w:pPr>
      <w:r>
        <w:t>Dolgoročni cilji podprograma ter dosežena uspešnost zastavljenih ciljev, opredeljenih s kazalniki</w:t>
      </w:r>
    </w:p>
    <w:p w14:paraId="293BECFA" w14:textId="77777777" w:rsidR="002954AA" w:rsidRDefault="002954AA" w:rsidP="002954AA">
      <w:pPr>
        <w:pStyle w:val="ANormal"/>
        <w:jc w:val="both"/>
      </w:pPr>
      <w:r>
        <w:t>Nadzorni odbor v skladu z zakonom opravlja nadzor nad razpolaganjem s premoženjem občine, opravlja nadzor nad vodenjem poslov občine, nadzoruje namenskost in smotrnost porabe sredstev občinskega proračuna, nadzoruje finančno poslovanje uporabnikov proračunskih sredstev, ocenjuje učinkovitost in gospodarnost porabe proračunskih sredstev, opravlja druge naloge, če tako določa zakon ali Statut Občine Tržič. Nadzor vsebuje ugotavljanje zakonitosti in pravilnosti finančnega poslovanja občinskih organov, občinske uprave, svetov krajevnih skupnosti, javnih zavodov, javnih podjetij in občinskih skladov, katerih ustanovitelj je občina ter drugih porabnikov sredstev občinskega proračuna in pooblaščenih oseb z občinskimi javnimi sredstvi in občinskim premoženje ter ocenjuje učinkovitost in gospodarnost porabe javnih sredstev.</w:t>
      </w:r>
    </w:p>
    <w:p w14:paraId="7AFF04A4" w14:textId="77777777" w:rsidR="002954AA" w:rsidRDefault="002954AA" w:rsidP="002954AA">
      <w:pPr>
        <w:pStyle w:val="Heading11"/>
      </w:pPr>
      <w:r>
        <w:t>Letni cilji podprograma ter dosežena uspešnost zastavljenih ciljev z oceno gospodarnosti in učinkovitosti</w:t>
      </w:r>
    </w:p>
    <w:p w14:paraId="2461EEE8" w14:textId="77777777" w:rsidR="002954AA" w:rsidRDefault="002954AA" w:rsidP="002954AA">
      <w:pPr>
        <w:pStyle w:val="ANormal"/>
        <w:jc w:val="both"/>
      </w:pPr>
      <w:r>
        <w:t>Letni cilji izhajajo iz dolgoročnih ciljev.</w:t>
      </w:r>
    </w:p>
    <w:p w14:paraId="5C170056" w14:textId="77777777" w:rsidR="002954AA" w:rsidRDefault="002954AA" w:rsidP="002954AA">
      <w:pPr>
        <w:pStyle w:val="AHeading3"/>
        <w:tabs>
          <w:tab w:val="decimal" w:pos="9200"/>
        </w:tabs>
        <w:rPr>
          <w:sz w:val="20"/>
        </w:rPr>
      </w:pPr>
      <w:bookmarkStart w:id="159" w:name="_Toc98827904"/>
      <w:r>
        <w:lastRenderedPageBreak/>
        <w:t>03 ZUNANJA POLITIKA IN MEDNARODNA POMOČ</w:t>
      </w:r>
      <w:r>
        <w:tab/>
      </w:r>
      <w:r>
        <w:rPr>
          <w:sz w:val="20"/>
        </w:rPr>
        <w:t>(9.500 €) 29 €</w:t>
      </w:r>
      <w:bookmarkEnd w:id="159"/>
    </w:p>
    <w:p w14:paraId="7974DD13" w14:textId="77777777" w:rsidR="002954AA" w:rsidRDefault="002954AA" w:rsidP="002954AA">
      <w:pPr>
        <w:pStyle w:val="Heading11"/>
      </w:pPr>
      <w:r>
        <w:t>Opis področja proračunske porabe, poslanstva občine znotraj področja proračunske porabe</w:t>
      </w:r>
    </w:p>
    <w:p w14:paraId="13520915" w14:textId="77777777" w:rsidR="002954AA" w:rsidRDefault="002954AA" w:rsidP="002954AA">
      <w:pPr>
        <w:pStyle w:val="ANormal"/>
        <w:jc w:val="both"/>
      </w:pPr>
      <w:r>
        <w:t>Področje porabe 03 - ZUNANJA POLITIKA IN MEDNARODNA POMOČ zajema sodelovanje občin v mednarodnih institucijah, sodelovanje z občinami iz tujine in mednarodno humanitarna pomoč</w:t>
      </w:r>
    </w:p>
    <w:p w14:paraId="4D3322C0" w14:textId="77777777" w:rsidR="002954AA" w:rsidRDefault="002954AA" w:rsidP="002954AA">
      <w:pPr>
        <w:pStyle w:val="AHeading4"/>
        <w:tabs>
          <w:tab w:val="decimal" w:pos="9200"/>
        </w:tabs>
        <w:rPr>
          <w:sz w:val="20"/>
        </w:rPr>
      </w:pPr>
      <w:bookmarkStart w:id="160" w:name="_Toc98827905"/>
      <w:r>
        <w:t>0302 Mednarodno sodelovanje in udeležba</w:t>
      </w:r>
      <w:r>
        <w:tab/>
      </w:r>
      <w:r>
        <w:rPr>
          <w:sz w:val="20"/>
        </w:rPr>
        <w:t>(9.500 €) 29 €</w:t>
      </w:r>
      <w:bookmarkEnd w:id="160"/>
    </w:p>
    <w:p w14:paraId="3DC8FB76" w14:textId="77777777" w:rsidR="002954AA" w:rsidRDefault="002954AA" w:rsidP="002954AA">
      <w:pPr>
        <w:pStyle w:val="Heading11"/>
      </w:pPr>
      <w:r>
        <w:t>Opis glavnega programa</w:t>
      </w:r>
    </w:p>
    <w:p w14:paraId="6263C44B" w14:textId="77777777" w:rsidR="002954AA" w:rsidRDefault="002954AA" w:rsidP="002954AA">
      <w:pPr>
        <w:pStyle w:val="ANormal"/>
        <w:jc w:val="both"/>
      </w:pPr>
      <w:r>
        <w:t>Glavni program 0302 Mednarodno sodelovanje in udeležba vključuje sredstva za izvajanje aktivnosti, povezanih z mednarodno aktivnostjo občine (članarine mednarodnim organizacijam in sodelovanje z občinami v tujini)</w:t>
      </w:r>
    </w:p>
    <w:p w14:paraId="286E56B3" w14:textId="77777777" w:rsidR="002954AA" w:rsidRDefault="002954AA" w:rsidP="002954AA">
      <w:pPr>
        <w:pStyle w:val="AHeading5"/>
        <w:tabs>
          <w:tab w:val="decimal" w:pos="9200"/>
        </w:tabs>
        <w:rPr>
          <w:sz w:val="20"/>
        </w:rPr>
      </w:pPr>
      <w:bookmarkStart w:id="161" w:name="_Toc98827906"/>
      <w:r>
        <w:t>03029002 Mednarodno sodelovanje občin</w:t>
      </w:r>
      <w:r>
        <w:tab/>
      </w:r>
      <w:r>
        <w:rPr>
          <w:sz w:val="20"/>
        </w:rPr>
        <w:t>(9.500 €) 29 €</w:t>
      </w:r>
      <w:bookmarkEnd w:id="161"/>
    </w:p>
    <w:p w14:paraId="2C00E89F" w14:textId="77777777" w:rsidR="002954AA" w:rsidRDefault="002954AA" w:rsidP="002954AA">
      <w:pPr>
        <w:pStyle w:val="Heading11"/>
      </w:pPr>
      <w:r>
        <w:t>Opis podprograma</w:t>
      </w:r>
    </w:p>
    <w:p w14:paraId="39E8DC33" w14:textId="77777777" w:rsidR="002954AA" w:rsidRDefault="002954AA" w:rsidP="002954AA">
      <w:pPr>
        <w:pStyle w:val="ANormal"/>
        <w:jc w:val="both"/>
      </w:pPr>
      <w:r>
        <w:t>Obmejno in drugo sodelovanje občin na področju kulture, športa in drugih področjih.</w:t>
      </w:r>
    </w:p>
    <w:p w14:paraId="35547276" w14:textId="77777777" w:rsidR="002954AA" w:rsidRDefault="002954AA" w:rsidP="002954AA">
      <w:pPr>
        <w:pStyle w:val="Heading11"/>
      </w:pPr>
      <w:r>
        <w:t>Zakonske in druge pravne podlage</w:t>
      </w:r>
    </w:p>
    <w:p w14:paraId="03B7DBDB" w14:textId="77777777" w:rsidR="002954AA" w:rsidRDefault="002954AA" w:rsidP="002954AA">
      <w:pPr>
        <w:pStyle w:val="ANormal"/>
        <w:jc w:val="both"/>
      </w:pPr>
      <w:r>
        <w:t>Zakon o financiranju Občine Tržič</w:t>
      </w:r>
    </w:p>
    <w:p w14:paraId="3F7A22DF" w14:textId="77777777" w:rsidR="002954AA" w:rsidRDefault="002954AA" w:rsidP="002954AA">
      <w:pPr>
        <w:pStyle w:val="ANormal"/>
        <w:jc w:val="both"/>
      </w:pPr>
      <w:r>
        <w:t>Zakon o lokalni samoupravi</w:t>
      </w:r>
    </w:p>
    <w:p w14:paraId="4B989556" w14:textId="77777777" w:rsidR="002954AA" w:rsidRDefault="002954AA" w:rsidP="002954AA">
      <w:pPr>
        <w:pStyle w:val="ANormal"/>
        <w:jc w:val="both"/>
      </w:pPr>
      <w:r>
        <w:t>Statut Občine Tržič</w:t>
      </w:r>
    </w:p>
    <w:p w14:paraId="37A5D34B" w14:textId="77777777" w:rsidR="002954AA" w:rsidRDefault="002954AA" w:rsidP="002954AA">
      <w:pPr>
        <w:pStyle w:val="Heading11"/>
      </w:pPr>
      <w:r>
        <w:t>Dolgoročni cilji podprograma ter dosežena uspešnost zastavljenih ciljev, opredeljenih s kazalniki</w:t>
      </w:r>
    </w:p>
    <w:p w14:paraId="6FA7AFEC" w14:textId="77777777" w:rsidR="002954AA" w:rsidRDefault="002954AA" w:rsidP="002954AA">
      <w:pPr>
        <w:pStyle w:val="ANormal"/>
        <w:jc w:val="both"/>
      </w:pPr>
      <w:r>
        <w:t>Krepitev sodelovanja med različnimi subjekti v partnerskih mestih, izpeljava skupnih projektov.</w:t>
      </w:r>
    </w:p>
    <w:p w14:paraId="0F14DC1C" w14:textId="77777777" w:rsidR="002954AA" w:rsidRDefault="002954AA" w:rsidP="002954AA">
      <w:pPr>
        <w:pStyle w:val="Heading11"/>
      </w:pPr>
      <w:r>
        <w:t>Letni cilji podprograma ter dosežena uspešnost zastavljenih ciljev z oceno gospodarnosti in učinkovitosti</w:t>
      </w:r>
    </w:p>
    <w:p w14:paraId="2E4CDCE3" w14:textId="77777777" w:rsidR="002954AA" w:rsidRDefault="002954AA" w:rsidP="002954AA">
      <w:pPr>
        <w:pStyle w:val="ANormal"/>
        <w:jc w:val="both"/>
      </w:pPr>
      <w:r>
        <w:t xml:space="preserve">Organizacija dogodkov, vezanih na pobratenje z Zajčarjem, </w:t>
      </w:r>
      <w:proofErr w:type="spellStart"/>
      <w:r>
        <w:t>Sainte</w:t>
      </w:r>
      <w:proofErr w:type="spellEnd"/>
      <w:r>
        <w:t xml:space="preserve"> Marie </w:t>
      </w:r>
      <w:proofErr w:type="spellStart"/>
      <w:r>
        <w:t>aux</w:t>
      </w:r>
      <w:proofErr w:type="spellEnd"/>
      <w:r>
        <w:t xml:space="preserve"> </w:t>
      </w:r>
      <w:proofErr w:type="spellStart"/>
      <w:r>
        <w:t>Mines</w:t>
      </w:r>
      <w:proofErr w:type="spellEnd"/>
      <w:r>
        <w:t xml:space="preserve">, </w:t>
      </w:r>
      <w:proofErr w:type="spellStart"/>
      <w:r>
        <w:t>Ludbreg</w:t>
      </w:r>
      <w:proofErr w:type="spellEnd"/>
      <w:r>
        <w:t xml:space="preserve"> in sodelovanje z ostalimi partnerskimi mesti.</w:t>
      </w:r>
    </w:p>
    <w:p w14:paraId="55C2CB94" w14:textId="77777777" w:rsidR="002954AA" w:rsidRDefault="002954AA" w:rsidP="002954AA">
      <w:pPr>
        <w:pStyle w:val="AHeading3"/>
        <w:tabs>
          <w:tab w:val="decimal" w:pos="9200"/>
        </w:tabs>
        <w:rPr>
          <w:sz w:val="20"/>
        </w:rPr>
      </w:pPr>
      <w:bookmarkStart w:id="162" w:name="_Toc98827907"/>
      <w:r>
        <w:t>04 SKUPNE ADMINISTRATIVNE SLUŽBE IN SPLOŠNE JAVNE STORITVE</w:t>
      </w:r>
      <w:r>
        <w:tab/>
      </w:r>
      <w:r>
        <w:rPr>
          <w:sz w:val="20"/>
        </w:rPr>
        <w:t>(440.900 €) 274.239 €</w:t>
      </w:r>
      <w:bookmarkEnd w:id="162"/>
    </w:p>
    <w:p w14:paraId="2D08C1D0" w14:textId="77777777" w:rsidR="002954AA" w:rsidRDefault="002954AA" w:rsidP="002954AA">
      <w:pPr>
        <w:pStyle w:val="Heading11"/>
      </w:pPr>
      <w:r>
        <w:t>Opis področja proračunske porabe, poslanstva občine znotraj področja proračunske porabe</w:t>
      </w:r>
    </w:p>
    <w:p w14:paraId="44000242" w14:textId="77777777" w:rsidR="002954AA" w:rsidRDefault="002954AA" w:rsidP="002954AA">
      <w:pPr>
        <w:pStyle w:val="ANormal"/>
        <w:jc w:val="both"/>
      </w:pPr>
      <w:r>
        <w:t>Področje porabe 04 - SKUPNE ADMINISTRATIVNE SLUŽBE IN SPLOŠNE JAVNE STORITVE zajema vse tiste storitve, ki niso v zvezi z določeno funkcijo in ki jih običajno opravljajo centralni uradi na različnih ravneh oblasti</w:t>
      </w:r>
    </w:p>
    <w:p w14:paraId="4F637292" w14:textId="77777777" w:rsidR="002954AA" w:rsidRDefault="002954AA" w:rsidP="002954AA">
      <w:pPr>
        <w:pStyle w:val="AHeading4"/>
        <w:tabs>
          <w:tab w:val="decimal" w:pos="9200"/>
        </w:tabs>
        <w:rPr>
          <w:sz w:val="20"/>
        </w:rPr>
      </w:pPr>
      <w:bookmarkStart w:id="163" w:name="_Toc98827908"/>
      <w:r>
        <w:t>0403 Druge skupne administrativne službe</w:t>
      </w:r>
      <w:r>
        <w:tab/>
      </w:r>
      <w:r>
        <w:rPr>
          <w:sz w:val="20"/>
        </w:rPr>
        <w:t>(440.900 €) 274.239 €</w:t>
      </w:r>
      <w:bookmarkEnd w:id="163"/>
    </w:p>
    <w:p w14:paraId="352F27A7" w14:textId="77777777" w:rsidR="002954AA" w:rsidRDefault="002954AA" w:rsidP="002954AA">
      <w:pPr>
        <w:pStyle w:val="Heading11"/>
      </w:pPr>
      <w:r>
        <w:t>Opis glavnega programa</w:t>
      </w:r>
    </w:p>
    <w:p w14:paraId="6D10F89F" w14:textId="77777777" w:rsidR="002954AA" w:rsidRDefault="002954AA" w:rsidP="002954AA">
      <w:pPr>
        <w:pStyle w:val="ANormal"/>
        <w:jc w:val="both"/>
      </w:pPr>
      <w:r>
        <w:t>Glavni program 0403 Druge skupine administrativne službe vključuje sredstva za obveščanje javnosti, izvedbo protokolarnih dogodkov, sredstva za kritje stroškov razpolaganja in upravljanja z občinskim premoženjem ter sredstva za poslovne prostore občine</w:t>
      </w:r>
    </w:p>
    <w:p w14:paraId="3F1EEC7D" w14:textId="77777777" w:rsidR="002954AA" w:rsidRDefault="002954AA" w:rsidP="002954AA">
      <w:pPr>
        <w:pStyle w:val="AHeading5"/>
        <w:tabs>
          <w:tab w:val="decimal" w:pos="9200"/>
        </w:tabs>
        <w:rPr>
          <w:sz w:val="20"/>
        </w:rPr>
      </w:pPr>
      <w:bookmarkStart w:id="164" w:name="_Toc98827909"/>
      <w:r>
        <w:t>04039002 Izvedba protokolarnih dogodkov</w:t>
      </w:r>
      <w:r>
        <w:tab/>
      </w:r>
      <w:r>
        <w:rPr>
          <w:sz w:val="20"/>
        </w:rPr>
        <w:t>(61.800 €) 28.175 €</w:t>
      </w:r>
      <w:bookmarkEnd w:id="164"/>
    </w:p>
    <w:p w14:paraId="206353A6" w14:textId="77777777" w:rsidR="002954AA" w:rsidRDefault="002954AA" w:rsidP="002954AA">
      <w:pPr>
        <w:pStyle w:val="Heading11"/>
      </w:pPr>
      <w:r>
        <w:t>Opis podprograma</w:t>
      </w:r>
    </w:p>
    <w:p w14:paraId="1D8CD1C9" w14:textId="77777777" w:rsidR="002954AA" w:rsidRDefault="002954AA" w:rsidP="002954AA">
      <w:pPr>
        <w:pStyle w:val="ANormal"/>
        <w:jc w:val="both"/>
      </w:pPr>
      <w:r>
        <w:t>Izvedba protokolarnih dogodkov: pokroviteljstva Občine pri prireditvah javnih zavodov, društev in drugih izvajalcev ter stroški praznovanja občinskega in državnih praznikov.</w:t>
      </w:r>
    </w:p>
    <w:p w14:paraId="3E58D4A0" w14:textId="77777777" w:rsidR="002954AA" w:rsidRDefault="002954AA" w:rsidP="002954AA">
      <w:pPr>
        <w:pStyle w:val="Heading11"/>
      </w:pPr>
      <w:r>
        <w:t>Zakonske in druge pravne podlage</w:t>
      </w:r>
    </w:p>
    <w:p w14:paraId="70E1D856" w14:textId="77777777" w:rsidR="002954AA" w:rsidRDefault="002954AA" w:rsidP="002954AA">
      <w:pPr>
        <w:pStyle w:val="ANormal"/>
        <w:jc w:val="both"/>
      </w:pPr>
      <w:r>
        <w:t xml:space="preserve">- Zakon o javnih financah (Uradni list RS, št. 11/11 – uradno prečiščeno besedilo, 14/13 – </w:t>
      </w:r>
      <w:proofErr w:type="spellStart"/>
      <w:r>
        <w:t>popr</w:t>
      </w:r>
      <w:proofErr w:type="spellEnd"/>
      <w:r>
        <w:t xml:space="preserve">., 101/13, 55/15 – </w:t>
      </w:r>
      <w:proofErr w:type="spellStart"/>
      <w:r>
        <w:t>ZFisP</w:t>
      </w:r>
      <w:proofErr w:type="spellEnd"/>
      <w:r>
        <w:t xml:space="preserve"> in 96/15 – ZIPRS1617),</w:t>
      </w:r>
    </w:p>
    <w:p w14:paraId="23354FC2" w14:textId="77777777" w:rsidR="002954AA" w:rsidRDefault="002954AA" w:rsidP="002954AA">
      <w:pPr>
        <w:pStyle w:val="ANormal"/>
        <w:jc w:val="both"/>
      </w:pPr>
      <w:r>
        <w:t>- Zakon o lokalni samoupravi (Uradni list RS, št. 94/07 – uradno prečiščeno besedilo, 76/08, 79/09, 51/10, 40/12 – ZUJF in 14/15 – ZUUJFO) ,</w:t>
      </w:r>
    </w:p>
    <w:p w14:paraId="4F418A56" w14:textId="77777777" w:rsidR="002954AA" w:rsidRDefault="002954AA" w:rsidP="002954AA">
      <w:pPr>
        <w:pStyle w:val="ANormal"/>
        <w:jc w:val="both"/>
      </w:pPr>
      <w:r>
        <w:t xml:space="preserve">- Zakon o financiranju občin (Uradni list RS, št. 32/06 – uradno prečiščeno besedilo, 123/06 – ZFO-1 in 57/08 – ZFO-1A), </w:t>
      </w:r>
    </w:p>
    <w:p w14:paraId="2064DC50" w14:textId="77777777" w:rsidR="002954AA" w:rsidRDefault="002954AA" w:rsidP="002954AA">
      <w:pPr>
        <w:pStyle w:val="ANormal"/>
        <w:jc w:val="both"/>
      </w:pPr>
      <w:r>
        <w:lastRenderedPageBreak/>
        <w:t>- Zakon za uravnoteženje javnih financ (Uradni list RS, št. 40/12),</w:t>
      </w:r>
    </w:p>
    <w:p w14:paraId="58649F16" w14:textId="77777777" w:rsidR="002954AA" w:rsidRDefault="002954AA" w:rsidP="002954AA">
      <w:pPr>
        <w:pStyle w:val="ANormal"/>
        <w:jc w:val="both"/>
      </w:pPr>
      <w:r>
        <w:t>- Statut Občine Tržič (Uradni list RS, št. 19/13 in 74/15).</w:t>
      </w:r>
    </w:p>
    <w:p w14:paraId="2737E769" w14:textId="77777777" w:rsidR="002954AA" w:rsidRDefault="002954AA" w:rsidP="002954AA">
      <w:pPr>
        <w:pStyle w:val="Heading11"/>
      </w:pPr>
      <w:r>
        <w:t>Dolgoročni cilji podprograma ter dosežena uspešnost zastavljenih ciljev, opredeljenih s kazalniki</w:t>
      </w:r>
    </w:p>
    <w:p w14:paraId="26B56783" w14:textId="77777777" w:rsidR="002954AA" w:rsidRDefault="002954AA" w:rsidP="002954AA">
      <w:pPr>
        <w:pStyle w:val="ANormal"/>
        <w:jc w:val="both"/>
      </w:pPr>
      <w:r>
        <w:t>Zagotovitev pogojev za delovanje občinske uprave, obveščanje domače in tuje javnosti in izvedba protokolarnih dogodkov in tradicionalnih in spominskih dogodkov. Z aktivnostmi, ki se financirajo v okviru postavke Prazniki, reprezentanca, protokol se izboljšuje ugled Občine Tržič v očeh javnosti. Učinkovitost porabljenih sredstev lahko izmerimo s pojavljanjem obvestil za javnost v različnih medijih ter odnosom mnenjskih voditeljev do Občine Tržič v širši javnosti.</w:t>
      </w:r>
    </w:p>
    <w:p w14:paraId="1850C131" w14:textId="77777777" w:rsidR="002954AA" w:rsidRDefault="002954AA" w:rsidP="002954AA">
      <w:pPr>
        <w:pStyle w:val="ANormal"/>
        <w:jc w:val="both"/>
      </w:pPr>
    </w:p>
    <w:p w14:paraId="6D103BE8" w14:textId="77777777" w:rsidR="002954AA" w:rsidRDefault="002954AA" w:rsidP="002954AA">
      <w:pPr>
        <w:pStyle w:val="ANormal"/>
        <w:jc w:val="both"/>
      </w:pPr>
      <w:r>
        <w:t>Z organizacijo tradicionalnih in spominskih dogodkov ohranjamo pomen zgodovinskih dejstev, s sofinanciranjem ostalih kulturnih in športnih tradicionalnih prireditev pa prispevamo k obogatitvi družbenih dejavnosti na lokalni ravni ter dopolnjujemo predvsem kulturno in športno ponudbo občine.</w:t>
      </w:r>
    </w:p>
    <w:p w14:paraId="22D71B95" w14:textId="77777777" w:rsidR="002954AA" w:rsidRDefault="002954AA" w:rsidP="002954AA">
      <w:pPr>
        <w:pStyle w:val="ANormal"/>
        <w:jc w:val="both"/>
      </w:pPr>
    </w:p>
    <w:p w14:paraId="3149F6FA" w14:textId="77777777" w:rsidR="002954AA" w:rsidRDefault="002954AA" w:rsidP="002954AA">
      <w:pPr>
        <w:pStyle w:val="ANormal"/>
        <w:jc w:val="both"/>
      </w:pPr>
      <w:r>
        <w:t>S pokroviteljstvom župana se omogoči krajevnim skupnostim, društvom, skupinam in uspešnim posameznikom organiziranje in izvajanje pomembnejših projektov, ki bistveno vplivajo na dobro počutje občanov in kvaliteto življenja v občini.</w:t>
      </w:r>
    </w:p>
    <w:p w14:paraId="7D94921C" w14:textId="77777777" w:rsidR="002954AA" w:rsidRDefault="002954AA" w:rsidP="002954AA">
      <w:pPr>
        <w:pStyle w:val="Heading11"/>
      </w:pPr>
      <w:r>
        <w:t>Letni cilji podprograma ter dosežena uspešnost zastavljenih ciljev z oceno gospodarnosti in učinkovitosti</w:t>
      </w:r>
    </w:p>
    <w:p w14:paraId="47B62C57" w14:textId="77777777" w:rsidR="002954AA" w:rsidRDefault="002954AA" w:rsidP="002954AA">
      <w:pPr>
        <w:pStyle w:val="ANormal"/>
        <w:jc w:val="both"/>
      </w:pPr>
      <w:r>
        <w:t>- organizacija in izvedba proslave v počastitev dneva državnosti;</w:t>
      </w:r>
    </w:p>
    <w:p w14:paraId="32CFDC4C" w14:textId="77777777" w:rsidR="002954AA" w:rsidRDefault="002954AA" w:rsidP="002954AA">
      <w:pPr>
        <w:pStyle w:val="ANormal"/>
        <w:jc w:val="both"/>
      </w:pPr>
      <w:r>
        <w:t>- organizacija in izvedba slovesnosti v počastitev občinskega praznika in dveh spominskih dni (na Bistriški planini in pod Storžičem) ter osrednje občinske komemoracije ob dnevu spomina na mrtve;</w:t>
      </w:r>
    </w:p>
    <w:p w14:paraId="6B432F84" w14:textId="77777777" w:rsidR="002954AA" w:rsidRDefault="002954AA" w:rsidP="002954AA">
      <w:pPr>
        <w:pStyle w:val="ANormal"/>
        <w:jc w:val="both"/>
      </w:pPr>
      <w:r>
        <w:t>- pogostitve in protokolarna darila pomembnejšim gostom ob večjih tržiških prireditvah;</w:t>
      </w:r>
    </w:p>
    <w:p w14:paraId="0B82C7FA" w14:textId="77777777" w:rsidR="002954AA" w:rsidRDefault="002954AA" w:rsidP="002954AA">
      <w:pPr>
        <w:pStyle w:val="ANormal"/>
        <w:jc w:val="both"/>
      </w:pPr>
      <w:r>
        <w:t>- organizacija/</w:t>
      </w:r>
      <w:proofErr w:type="spellStart"/>
      <w:r>
        <w:t>soorganizacija</w:t>
      </w:r>
      <w:proofErr w:type="spellEnd"/>
      <w:r>
        <w:t xml:space="preserve"> in sofinanciranje tradicionalnih kulturnih in športnih prireditev.</w:t>
      </w:r>
    </w:p>
    <w:p w14:paraId="333E8063" w14:textId="77777777" w:rsidR="002954AA" w:rsidRDefault="002954AA" w:rsidP="002954AA">
      <w:pPr>
        <w:pStyle w:val="ANormal"/>
        <w:jc w:val="both"/>
      </w:pPr>
      <w:r>
        <w:t xml:space="preserve">- sofinanciranje pomembnejših dogodkov in </w:t>
      </w:r>
      <w:proofErr w:type="spellStart"/>
      <w:r>
        <w:t>prijektov</w:t>
      </w:r>
      <w:proofErr w:type="spellEnd"/>
      <w:r>
        <w:t xml:space="preserve"> krajevnih skupnosti, društev, skupin in posameznikov</w:t>
      </w:r>
    </w:p>
    <w:p w14:paraId="7FD02323" w14:textId="77777777" w:rsidR="002954AA" w:rsidRDefault="002954AA" w:rsidP="002954AA">
      <w:pPr>
        <w:pStyle w:val="ANormal"/>
        <w:jc w:val="both"/>
      </w:pPr>
      <w:r>
        <w:t>Kazalci so enaki kazalcem doseganja dolgoročnim ciljem.</w:t>
      </w:r>
    </w:p>
    <w:p w14:paraId="6EE0F95C" w14:textId="77777777" w:rsidR="002954AA" w:rsidRDefault="002954AA" w:rsidP="002954AA">
      <w:pPr>
        <w:pStyle w:val="AHeading5"/>
        <w:tabs>
          <w:tab w:val="decimal" w:pos="9200"/>
        </w:tabs>
        <w:rPr>
          <w:sz w:val="20"/>
        </w:rPr>
      </w:pPr>
      <w:bookmarkStart w:id="165" w:name="_Toc98827910"/>
      <w:r>
        <w:t>04039003 Razpolaganje in upravljanje z občinskim premoženjem</w:t>
      </w:r>
      <w:r>
        <w:tab/>
      </w:r>
      <w:r>
        <w:rPr>
          <w:sz w:val="20"/>
        </w:rPr>
        <w:t>(379.100 €) 246.064 €</w:t>
      </w:r>
      <w:bookmarkEnd w:id="165"/>
    </w:p>
    <w:p w14:paraId="47CB442B" w14:textId="77777777" w:rsidR="002954AA" w:rsidRDefault="002954AA" w:rsidP="002954AA">
      <w:pPr>
        <w:pStyle w:val="Heading11"/>
      </w:pPr>
      <w:r>
        <w:t>Opis podprograma</w:t>
      </w:r>
    </w:p>
    <w:p w14:paraId="5C03084D" w14:textId="77777777" w:rsidR="002954AA" w:rsidRDefault="002954AA" w:rsidP="002954AA">
      <w:pPr>
        <w:pStyle w:val="ANormal"/>
        <w:jc w:val="both"/>
      </w:pPr>
      <w:r>
        <w:t>Stroški za plačilo izdelanih cenitev nepremičnin, varovanja objektov, plačilo davščin, notarskih in odvetniških storitev ter sodnih taks,  izvršb in drugih sodnih postopkov, pravno zastopanje občine, upravljanja in tekočega vzdrževanja poslovnih prostorov občini (tudi protokolarnih prostorov), investicijsko vzdrževanje poslovnih prostorov v lasti občine, investicije v poslovne prostore v lasti občine.</w:t>
      </w:r>
    </w:p>
    <w:p w14:paraId="7B625446" w14:textId="77777777" w:rsidR="002954AA" w:rsidRDefault="002954AA" w:rsidP="002954AA">
      <w:pPr>
        <w:pStyle w:val="Heading11"/>
      </w:pPr>
      <w:r>
        <w:t>Zakonske in druge pravne podlage</w:t>
      </w:r>
    </w:p>
    <w:p w14:paraId="06480DA0" w14:textId="77777777" w:rsidR="002954AA" w:rsidRDefault="002954AA" w:rsidP="002954AA">
      <w:pPr>
        <w:pStyle w:val="ANormal"/>
        <w:jc w:val="both"/>
      </w:pPr>
      <w:r>
        <w:t>Občina je v skladu z Zakonom o stvarnem premoženju države in samoupravnih lokalnih skupnosti (Uradni list RS, št. 11/18 in 79/18) ter Uredbo o stvarnem premoženju države in samoupravnih lokalnih skupnosti (Uradni list RS, št. 31/18) dolžna ravnati s svojim stvarnim premoženjem gospodarno, kar pomeni, da mora stvarno premoženje vzdrževati, skrbeti za njegovo gospodarno rabo, premoženje, ki ga potrebuje za opravljanje svojih nalog pridobivati, ter premoženje, ki ga ne potrebuje oddati v najem ali ga prodati.</w:t>
      </w:r>
    </w:p>
    <w:p w14:paraId="153F60E9" w14:textId="77777777" w:rsidR="002954AA" w:rsidRDefault="002954AA" w:rsidP="002954AA">
      <w:pPr>
        <w:pStyle w:val="Heading11"/>
      </w:pPr>
      <w:r>
        <w:t>Dolgoročni cilji podprograma ter dosežena uspešnost zastavljenih ciljev, opredeljenih s kazalniki</w:t>
      </w:r>
    </w:p>
    <w:p w14:paraId="3B757D72" w14:textId="77777777" w:rsidR="002954AA" w:rsidRDefault="002954AA" w:rsidP="002954AA">
      <w:pPr>
        <w:pStyle w:val="ANormal"/>
        <w:jc w:val="both"/>
      </w:pPr>
      <w:r>
        <w:t>Dolgoročni cilj je ureditev zemljiškoknjižnega stanja vseh kategoriziranih cest in zemljišč na katerih stojijo objekti GJI v občini.</w:t>
      </w:r>
    </w:p>
    <w:p w14:paraId="255A5E19" w14:textId="77777777" w:rsidR="002954AA" w:rsidRDefault="002954AA" w:rsidP="002954AA">
      <w:pPr>
        <w:pStyle w:val="ANormal"/>
        <w:jc w:val="both"/>
      </w:pPr>
      <w:r>
        <w:t>Vzdrževanje občinskega premoženja in s tem omogočanje izvajanja poslovne dejavnosti ter ohranjanje vrednosti objektov, učinkovito upravljanje s premoženjem.</w:t>
      </w:r>
    </w:p>
    <w:p w14:paraId="16D8BD33" w14:textId="77777777" w:rsidR="002954AA" w:rsidRDefault="002954AA" w:rsidP="002954AA">
      <w:pPr>
        <w:pStyle w:val="Heading11"/>
      </w:pPr>
      <w:r>
        <w:t>Letni cilji podprograma ter dosežena uspešnost zastavljenih ciljev z oceno gospodarnosti in učinkovitosti</w:t>
      </w:r>
    </w:p>
    <w:p w14:paraId="13DF1862" w14:textId="77777777" w:rsidR="002954AA" w:rsidRDefault="002954AA" w:rsidP="002954AA">
      <w:pPr>
        <w:pStyle w:val="ANormal"/>
        <w:jc w:val="both"/>
      </w:pPr>
      <w:r>
        <w:t>Učinkovito, transparentno in strokovno upravljanje ter vzdrževanje občinskega premoženja.</w:t>
      </w:r>
    </w:p>
    <w:p w14:paraId="70B72CAF" w14:textId="77777777" w:rsidR="002954AA" w:rsidRDefault="002954AA" w:rsidP="002954AA">
      <w:pPr>
        <w:pStyle w:val="ANormal"/>
        <w:jc w:val="both"/>
      </w:pPr>
      <w:r>
        <w:t>Seznam zemljišč, ki jih občina namerava kupiti v posameznem letu je razviden iz vsakokratnega Načrta pridobivanja nepremičnega premoženja Občine Tržič.</w:t>
      </w:r>
    </w:p>
    <w:p w14:paraId="3E3A218C" w14:textId="77777777" w:rsidR="002954AA" w:rsidRDefault="002954AA" w:rsidP="002954AA">
      <w:pPr>
        <w:pStyle w:val="AHeading3"/>
        <w:tabs>
          <w:tab w:val="decimal" w:pos="9200"/>
        </w:tabs>
        <w:rPr>
          <w:sz w:val="20"/>
        </w:rPr>
      </w:pPr>
      <w:bookmarkStart w:id="166" w:name="_Toc98827911"/>
      <w:r>
        <w:t>06 LOKALNA SAMOUPRAVA</w:t>
      </w:r>
      <w:r>
        <w:tab/>
      </w:r>
      <w:r>
        <w:rPr>
          <w:sz w:val="20"/>
        </w:rPr>
        <w:t>(1.875.200 €) 1.609.799 €</w:t>
      </w:r>
      <w:bookmarkEnd w:id="166"/>
    </w:p>
    <w:p w14:paraId="5725C7F5" w14:textId="77777777" w:rsidR="002954AA" w:rsidRDefault="002954AA" w:rsidP="002954AA">
      <w:pPr>
        <w:pStyle w:val="Heading11"/>
      </w:pPr>
      <w:r>
        <w:t>Opis področja proračunske porabe, poslanstva občine znotraj področja proračunske porabe</w:t>
      </w:r>
    </w:p>
    <w:p w14:paraId="5F74E283" w14:textId="77777777" w:rsidR="002954AA" w:rsidRDefault="002954AA" w:rsidP="002954AA">
      <w:pPr>
        <w:pStyle w:val="ANormal"/>
        <w:jc w:val="both"/>
      </w:pPr>
      <w:r>
        <w:t>Področje porabe 06 - LOKALNA SAMOUPRAVA zajema sredstva za delovanje ožjih delov občin ali zvez občin, združenj občin in drugih oblik povezovanja občin.</w:t>
      </w:r>
    </w:p>
    <w:p w14:paraId="222293A2" w14:textId="77777777" w:rsidR="002954AA" w:rsidRDefault="002954AA" w:rsidP="002954AA">
      <w:pPr>
        <w:pStyle w:val="AHeading4"/>
        <w:tabs>
          <w:tab w:val="decimal" w:pos="9200"/>
        </w:tabs>
        <w:rPr>
          <w:sz w:val="20"/>
        </w:rPr>
      </w:pPr>
      <w:bookmarkStart w:id="167" w:name="_Toc98827912"/>
      <w:r>
        <w:lastRenderedPageBreak/>
        <w:t>0601 Delovanje na področju lokalne samouprave ter koordinacija vladne in lokalne ravni</w:t>
      </w:r>
      <w:r>
        <w:tab/>
      </w:r>
      <w:r>
        <w:rPr>
          <w:sz w:val="20"/>
        </w:rPr>
        <w:t>(121.500 €) 101.590 €</w:t>
      </w:r>
      <w:bookmarkEnd w:id="167"/>
    </w:p>
    <w:p w14:paraId="238671BD" w14:textId="77777777" w:rsidR="002954AA" w:rsidRDefault="002954AA" w:rsidP="002954AA">
      <w:pPr>
        <w:pStyle w:val="Heading11"/>
      </w:pPr>
      <w:r>
        <w:t>Opis glavnega programa</w:t>
      </w:r>
    </w:p>
    <w:p w14:paraId="77C628DD" w14:textId="77777777" w:rsidR="002954AA" w:rsidRDefault="002954AA" w:rsidP="002954AA">
      <w:pPr>
        <w:pStyle w:val="ANormal"/>
        <w:jc w:val="both"/>
      </w:pPr>
      <w:r>
        <w:t>Glavni program 0601 Delovanje na področju lokalne samouprave ter koordinacija vladne in lokalne ravni vključuje sredstva za pripravo strokovnih podlag za oblikovanje ožjih delov občin in zvez občin in različne oblike povezovanja občin (združenja in druge oblike povezovanja občin)</w:t>
      </w:r>
    </w:p>
    <w:p w14:paraId="081A91E3" w14:textId="77777777" w:rsidR="002954AA" w:rsidRDefault="002954AA" w:rsidP="002954AA">
      <w:pPr>
        <w:pStyle w:val="AHeading5"/>
        <w:tabs>
          <w:tab w:val="decimal" w:pos="9200"/>
        </w:tabs>
        <w:rPr>
          <w:sz w:val="20"/>
        </w:rPr>
      </w:pPr>
      <w:bookmarkStart w:id="168" w:name="_Toc98827913"/>
      <w:r>
        <w:t>06019003 Povezovanje lokalnih skupnosti</w:t>
      </w:r>
      <w:r>
        <w:tab/>
      </w:r>
      <w:r>
        <w:rPr>
          <w:sz w:val="20"/>
        </w:rPr>
        <w:t>(121.500 €) 101.590 €</w:t>
      </w:r>
      <w:bookmarkEnd w:id="168"/>
    </w:p>
    <w:p w14:paraId="7E5B5EA5" w14:textId="77777777" w:rsidR="002954AA" w:rsidRDefault="002954AA" w:rsidP="002954AA">
      <w:pPr>
        <w:pStyle w:val="Heading11"/>
      </w:pPr>
      <w:r>
        <w:t>Opis podprograma</w:t>
      </w:r>
    </w:p>
    <w:p w14:paraId="124ACE17" w14:textId="77777777" w:rsidR="002954AA" w:rsidRDefault="002954AA" w:rsidP="002954AA">
      <w:pPr>
        <w:pStyle w:val="ANormal"/>
        <w:jc w:val="both"/>
      </w:pPr>
      <w:r>
        <w:t>Druge oblike povezovanja občin (stanovanjska zbornica, delovanje regionalne razvojne agencije).</w:t>
      </w:r>
    </w:p>
    <w:p w14:paraId="5AD0FC6E" w14:textId="77777777" w:rsidR="002954AA" w:rsidRDefault="002954AA" w:rsidP="002954AA">
      <w:pPr>
        <w:pStyle w:val="Heading11"/>
      </w:pPr>
      <w:r>
        <w:t>Zakonske in druge pravne podlage</w:t>
      </w:r>
    </w:p>
    <w:p w14:paraId="1E70EB05" w14:textId="77777777" w:rsidR="002954AA" w:rsidRDefault="002954AA" w:rsidP="002954AA">
      <w:pPr>
        <w:pStyle w:val="ANormal"/>
        <w:jc w:val="both"/>
      </w:pPr>
      <w:r>
        <w:t>Zakon o spodbujanju skladnega regionalnega razvoja (ZSRR-1)</w:t>
      </w:r>
    </w:p>
    <w:p w14:paraId="6CF4D73C" w14:textId="77777777" w:rsidR="002954AA" w:rsidRDefault="002954AA" w:rsidP="002954AA">
      <w:pPr>
        <w:pStyle w:val="ANormal"/>
        <w:jc w:val="both"/>
      </w:pPr>
      <w:r>
        <w:t>Zakon o financiranju občin (ZFO-1)</w:t>
      </w:r>
    </w:p>
    <w:p w14:paraId="07F21063" w14:textId="77777777" w:rsidR="002954AA" w:rsidRDefault="002954AA" w:rsidP="002954AA">
      <w:pPr>
        <w:pStyle w:val="ANormal"/>
        <w:jc w:val="both"/>
      </w:pPr>
      <w:r>
        <w:t xml:space="preserve">Statut Občine Tržič </w:t>
      </w:r>
    </w:p>
    <w:p w14:paraId="6C6B558B" w14:textId="77777777" w:rsidR="002954AA" w:rsidRDefault="002954AA" w:rsidP="002954AA">
      <w:pPr>
        <w:pStyle w:val="ANormal"/>
        <w:jc w:val="both"/>
      </w:pPr>
      <w:r>
        <w:t>Regionalni razvoj program Gorenjske 2021-2027</w:t>
      </w:r>
    </w:p>
    <w:p w14:paraId="6CBD9C72" w14:textId="77777777" w:rsidR="002954AA" w:rsidRDefault="002954AA" w:rsidP="002954AA">
      <w:pPr>
        <w:pStyle w:val="Heading11"/>
      </w:pPr>
      <w:r>
        <w:t>Dolgoročni cilji podprograma ter dosežena uspešnost zastavljenih ciljev, opredeljenih s kazalniki</w:t>
      </w:r>
    </w:p>
    <w:p w14:paraId="4127B16F" w14:textId="77777777" w:rsidR="002954AA" w:rsidRDefault="002954AA" w:rsidP="002954AA">
      <w:pPr>
        <w:pStyle w:val="ANormal"/>
        <w:jc w:val="both"/>
      </w:pPr>
      <w:r>
        <w:t>Cilji in kazalci učinkovitosti podprograma so identificirani v RRP Gorenjske 2021-2027</w:t>
      </w:r>
    </w:p>
    <w:p w14:paraId="2ACEB815" w14:textId="77777777" w:rsidR="002954AA" w:rsidRDefault="002954AA" w:rsidP="002954AA">
      <w:pPr>
        <w:pStyle w:val="ANormal"/>
        <w:jc w:val="both"/>
      </w:pPr>
      <w:r>
        <w:t>Ustvariti gospodarsko dinamično Gorenjsko regijo (kazalnik: rast Indeksa BDP)</w:t>
      </w:r>
    </w:p>
    <w:p w14:paraId="5778BF6A" w14:textId="77777777" w:rsidR="002954AA" w:rsidRDefault="002954AA" w:rsidP="002954AA">
      <w:pPr>
        <w:pStyle w:val="ANormal"/>
        <w:jc w:val="both"/>
      </w:pPr>
      <w:r>
        <w:t>Razvijati kakovostno usposobljene in ustvarjalne ljudi/kadre (kazalnika: Število novih delovnih mest v celotnem obdobju in Stopnja brezposelnosti)</w:t>
      </w:r>
    </w:p>
    <w:p w14:paraId="4E5431C7" w14:textId="77777777" w:rsidR="002954AA" w:rsidRDefault="002954AA" w:rsidP="002954AA">
      <w:pPr>
        <w:pStyle w:val="ANormal"/>
        <w:jc w:val="both"/>
      </w:pPr>
      <w:r>
        <w:t>Ohraniti poseljenost alpske krajine ter čisto naravo ter zagotoviti zdrave, visoko kakovostne življenjske pogoje in povezano ter do drugačnosti strpno socialno skupnost</w:t>
      </w:r>
    </w:p>
    <w:p w14:paraId="0F068B31" w14:textId="77777777" w:rsidR="002954AA" w:rsidRDefault="002954AA" w:rsidP="002954AA">
      <w:pPr>
        <w:pStyle w:val="Heading11"/>
      </w:pPr>
      <w:r>
        <w:t>Letni cilji podprograma ter dosežena uspešnost zastavljenih ciljev z oceno gospodarnosti in učinkovitosti</w:t>
      </w:r>
    </w:p>
    <w:p w14:paraId="09169FDC" w14:textId="77777777" w:rsidR="002954AA" w:rsidRDefault="002954AA" w:rsidP="002954AA">
      <w:pPr>
        <w:pStyle w:val="ANormal"/>
        <w:jc w:val="both"/>
      </w:pPr>
      <w:r>
        <w:t>Cilji:</w:t>
      </w:r>
    </w:p>
    <w:p w14:paraId="43FF7238" w14:textId="77777777" w:rsidR="002954AA" w:rsidRDefault="002954AA" w:rsidP="002954AA">
      <w:pPr>
        <w:pStyle w:val="ANormal"/>
        <w:jc w:val="both"/>
      </w:pPr>
      <w:r>
        <w:t>- pridobitev 10% celotnih razpoložljivih virov financiranja EU na Gorenjsko ter 100% črpanje regijske kvote,</w:t>
      </w:r>
    </w:p>
    <w:p w14:paraId="39CDAA22" w14:textId="77777777" w:rsidR="002954AA" w:rsidRDefault="002954AA" w:rsidP="002954AA">
      <w:pPr>
        <w:pStyle w:val="ANormal"/>
        <w:jc w:val="both"/>
      </w:pPr>
      <w:r>
        <w:t xml:space="preserve">- upravljanje in podpora razvojnim strukturam , </w:t>
      </w:r>
    </w:p>
    <w:p w14:paraId="2204A163" w14:textId="77777777" w:rsidR="002954AA" w:rsidRDefault="002954AA" w:rsidP="002954AA">
      <w:pPr>
        <w:pStyle w:val="ANormal"/>
        <w:jc w:val="both"/>
      </w:pPr>
    </w:p>
    <w:p w14:paraId="26B00DEF" w14:textId="77777777" w:rsidR="002954AA" w:rsidRDefault="002954AA" w:rsidP="002954AA">
      <w:pPr>
        <w:pStyle w:val="ANormal"/>
        <w:jc w:val="both"/>
      </w:pPr>
      <w:r>
        <w:t>Kazalci uspeha;</w:t>
      </w:r>
    </w:p>
    <w:p w14:paraId="4B1361CA" w14:textId="77777777" w:rsidR="002954AA" w:rsidRDefault="002954AA" w:rsidP="002954AA">
      <w:pPr>
        <w:pStyle w:val="ANormal"/>
        <w:jc w:val="both"/>
      </w:pPr>
      <w:r>
        <w:t xml:space="preserve">- usklajeno in učinkovito delovanje regije in njenih razvojih struktur,       </w:t>
      </w:r>
    </w:p>
    <w:p w14:paraId="419B65AA" w14:textId="77777777" w:rsidR="002954AA" w:rsidRDefault="002954AA" w:rsidP="002954AA">
      <w:pPr>
        <w:pStyle w:val="ANormal"/>
        <w:jc w:val="both"/>
      </w:pPr>
      <w:r>
        <w:t xml:space="preserve">- razvoj in kandidatura na 2 čezmejna projekta,              </w:t>
      </w:r>
    </w:p>
    <w:p w14:paraId="0197F817" w14:textId="77777777" w:rsidR="002954AA" w:rsidRDefault="002954AA" w:rsidP="002954AA">
      <w:pPr>
        <w:pStyle w:val="ANormal"/>
        <w:jc w:val="both"/>
      </w:pPr>
      <w:r>
        <w:t>- višina pridobljenih sredstev kvote sredstev EU v regijo.</w:t>
      </w:r>
    </w:p>
    <w:p w14:paraId="3E1528DA" w14:textId="77777777" w:rsidR="002954AA" w:rsidRDefault="002954AA" w:rsidP="002954AA">
      <w:pPr>
        <w:pStyle w:val="AHeading4"/>
        <w:tabs>
          <w:tab w:val="decimal" w:pos="9200"/>
        </w:tabs>
        <w:rPr>
          <w:sz w:val="20"/>
        </w:rPr>
      </w:pPr>
      <w:bookmarkStart w:id="169" w:name="_Toc98827914"/>
      <w:r>
        <w:t>0602 Sofinanciranje dejavnosti občin, ožjih delov občin in zvez občin</w:t>
      </w:r>
      <w:r>
        <w:tab/>
      </w:r>
      <w:r>
        <w:rPr>
          <w:sz w:val="20"/>
        </w:rPr>
        <w:t>(20.000 €) 10.180 €</w:t>
      </w:r>
      <w:bookmarkEnd w:id="169"/>
    </w:p>
    <w:p w14:paraId="4CCD0A43" w14:textId="77777777" w:rsidR="002954AA" w:rsidRDefault="002954AA" w:rsidP="002954AA">
      <w:pPr>
        <w:pStyle w:val="Heading11"/>
      </w:pPr>
      <w:r>
        <w:t>Opis glavnega programa</w:t>
      </w:r>
    </w:p>
    <w:p w14:paraId="710F9430" w14:textId="77777777" w:rsidR="002954AA" w:rsidRDefault="002954AA" w:rsidP="002954AA">
      <w:pPr>
        <w:pStyle w:val="ANormal"/>
        <w:jc w:val="both"/>
      </w:pPr>
      <w:r>
        <w:t>Glavni program 0602 Sofinanciranje dejavnosti občin, ožjih delov občin in zvez občin vključuje sredstva za delovanje ožjih delov občin in zvez občin</w:t>
      </w:r>
    </w:p>
    <w:p w14:paraId="7DB4EC32" w14:textId="77777777" w:rsidR="002954AA" w:rsidRDefault="002954AA" w:rsidP="002954AA">
      <w:pPr>
        <w:pStyle w:val="AHeading5"/>
        <w:tabs>
          <w:tab w:val="decimal" w:pos="9200"/>
        </w:tabs>
        <w:rPr>
          <w:sz w:val="20"/>
        </w:rPr>
      </w:pPr>
      <w:bookmarkStart w:id="170" w:name="_Toc98827915"/>
      <w:r>
        <w:t>06029001 Delovanje ožjih delov občin</w:t>
      </w:r>
      <w:r>
        <w:tab/>
      </w:r>
      <w:r>
        <w:rPr>
          <w:sz w:val="20"/>
        </w:rPr>
        <w:t>(20.000 €) 10.180 €</w:t>
      </w:r>
      <w:bookmarkEnd w:id="170"/>
    </w:p>
    <w:p w14:paraId="20D6369F" w14:textId="77777777" w:rsidR="002954AA" w:rsidRDefault="002954AA" w:rsidP="002954AA">
      <w:pPr>
        <w:pStyle w:val="Heading11"/>
      </w:pPr>
      <w:r>
        <w:t>Opis podprograma</w:t>
      </w:r>
    </w:p>
    <w:p w14:paraId="54FA405C" w14:textId="77777777" w:rsidR="002954AA" w:rsidRDefault="002954AA" w:rsidP="002954AA">
      <w:pPr>
        <w:pStyle w:val="ANormal"/>
        <w:jc w:val="both"/>
      </w:pPr>
      <w:r>
        <w:t>Delovanje ožjih delov občin (stroški organov ožjega dela občine, materialni stroški)</w:t>
      </w:r>
    </w:p>
    <w:p w14:paraId="1F83F805" w14:textId="77777777" w:rsidR="002954AA" w:rsidRDefault="002954AA" w:rsidP="002954AA">
      <w:pPr>
        <w:pStyle w:val="Heading11"/>
      </w:pPr>
      <w:r>
        <w:t>Zakonske in druge pravne podlage</w:t>
      </w:r>
    </w:p>
    <w:p w14:paraId="24CE8F31" w14:textId="77777777" w:rsidR="002954AA" w:rsidRDefault="002954AA" w:rsidP="002954AA">
      <w:pPr>
        <w:pStyle w:val="ANormal"/>
        <w:jc w:val="both"/>
      </w:pPr>
      <w:r>
        <w:t>Zakon o lokalni samoupravi</w:t>
      </w:r>
    </w:p>
    <w:p w14:paraId="23580732" w14:textId="77777777" w:rsidR="002954AA" w:rsidRDefault="002954AA" w:rsidP="002954AA">
      <w:pPr>
        <w:pStyle w:val="ANormal"/>
        <w:jc w:val="both"/>
      </w:pPr>
      <w:r>
        <w:t>Zakon o javnih financah</w:t>
      </w:r>
    </w:p>
    <w:p w14:paraId="0318CC14" w14:textId="77777777" w:rsidR="002954AA" w:rsidRDefault="002954AA" w:rsidP="002954AA">
      <w:pPr>
        <w:pStyle w:val="Heading11"/>
      </w:pPr>
      <w:r>
        <w:lastRenderedPageBreak/>
        <w:t>Dolgoročni cilji podprograma ter dosežena uspešnost zastavljenih ciljev, opredeljenih s kazalniki</w:t>
      </w:r>
    </w:p>
    <w:p w14:paraId="6959D69B" w14:textId="77777777" w:rsidR="002954AA" w:rsidRDefault="002954AA" w:rsidP="002954AA">
      <w:pPr>
        <w:pStyle w:val="ANormal"/>
        <w:jc w:val="both"/>
      </w:pPr>
      <w:r>
        <w:t>Dolgoročni cilji so zadovoljevanje posebnih in skupnih potreb občanov na območjih posameznih naselij ter sodelovanje pri opravljanju javnih zadev v občini.</w:t>
      </w:r>
    </w:p>
    <w:p w14:paraId="368AF31F" w14:textId="77777777" w:rsidR="002954AA" w:rsidRDefault="002954AA" w:rsidP="002954AA">
      <w:pPr>
        <w:pStyle w:val="Heading11"/>
      </w:pPr>
      <w:r>
        <w:t>Letni cilji podprograma ter dosežena uspešnost zastavljenih ciljev z oceno gospodarnosti in učinkovitosti</w:t>
      </w:r>
    </w:p>
    <w:p w14:paraId="0B9DAB94" w14:textId="77777777" w:rsidR="002954AA" w:rsidRDefault="002954AA" w:rsidP="002954AA">
      <w:pPr>
        <w:pStyle w:val="ANormal"/>
        <w:jc w:val="both"/>
      </w:pPr>
      <w:r>
        <w:t>Letni cilj za posamezno krajevno skupnost je zagotavljanje redne dejavnosti, opravljanje prenesenih nalog s področja javnih zadev in skladno s plani krajevnih skupnosti za posamezno proračunsko leto, kot sama uresničitev plana.</w:t>
      </w:r>
    </w:p>
    <w:p w14:paraId="3ACC12E6" w14:textId="77777777" w:rsidR="002954AA" w:rsidRDefault="002954AA" w:rsidP="002954AA">
      <w:pPr>
        <w:pStyle w:val="AHeading4"/>
        <w:tabs>
          <w:tab w:val="decimal" w:pos="9200"/>
        </w:tabs>
        <w:rPr>
          <w:sz w:val="20"/>
        </w:rPr>
      </w:pPr>
      <w:bookmarkStart w:id="171" w:name="_Toc98827916"/>
      <w:r>
        <w:t>0603 Dejavnost občinske uprave</w:t>
      </w:r>
      <w:r>
        <w:tab/>
      </w:r>
      <w:r>
        <w:rPr>
          <w:sz w:val="20"/>
        </w:rPr>
        <w:t>(1.733.700 €) 1.498.028 €</w:t>
      </w:r>
      <w:bookmarkEnd w:id="171"/>
    </w:p>
    <w:p w14:paraId="41FDDBFE" w14:textId="77777777" w:rsidR="002954AA" w:rsidRDefault="002954AA" w:rsidP="002954AA">
      <w:pPr>
        <w:pStyle w:val="Heading11"/>
      </w:pPr>
      <w:r>
        <w:t>Opis glavnega programa</w:t>
      </w:r>
    </w:p>
    <w:p w14:paraId="42ED8254" w14:textId="77777777" w:rsidR="002954AA" w:rsidRDefault="002954AA" w:rsidP="002954AA">
      <w:pPr>
        <w:pStyle w:val="ANormal"/>
        <w:jc w:val="both"/>
      </w:pPr>
      <w:r>
        <w:t>Glavni program 0603 Dejavnost občinske uprave vključuje sredstva za delovanje občinske uprave</w:t>
      </w:r>
    </w:p>
    <w:p w14:paraId="2CADAF4D" w14:textId="77777777" w:rsidR="002954AA" w:rsidRDefault="002954AA" w:rsidP="002954AA">
      <w:pPr>
        <w:pStyle w:val="AHeading5"/>
        <w:tabs>
          <w:tab w:val="decimal" w:pos="9200"/>
        </w:tabs>
        <w:rPr>
          <w:sz w:val="20"/>
        </w:rPr>
      </w:pPr>
      <w:bookmarkStart w:id="172" w:name="_Toc98827917"/>
      <w:r>
        <w:t>06039001 Administracija občinske uprave</w:t>
      </w:r>
      <w:r>
        <w:tab/>
      </w:r>
      <w:r>
        <w:rPr>
          <w:sz w:val="20"/>
        </w:rPr>
        <w:t>(1.720.200 €) 1.484.675 €</w:t>
      </w:r>
      <w:bookmarkEnd w:id="172"/>
    </w:p>
    <w:p w14:paraId="1E2AEE33" w14:textId="77777777" w:rsidR="002954AA" w:rsidRDefault="002954AA" w:rsidP="002954AA">
      <w:pPr>
        <w:pStyle w:val="Heading11"/>
      </w:pPr>
      <w:r>
        <w:t>Opis podprograma</w:t>
      </w:r>
    </w:p>
    <w:p w14:paraId="7000CA1B" w14:textId="77777777" w:rsidR="002954AA" w:rsidRDefault="002954AA" w:rsidP="002954AA">
      <w:pPr>
        <w:pStyle w:val="ANormal"/>
        <w:jc w:val="both"/>
      </w:pPr>
      <w:r>
        <w:t>Plače zaposlenih v občinski upravi, materialni stroški in stroški povezani z delovanjem občinske uprave in krajevnih skupnosti.</w:t>
      </w:r>
    </w:p>
    <w:p w14:paraId="695654C2" w14:textId="77777777" w:rsidR="002954AA" w:rsidRDefault="002954AA" w:rsidP="002954AA">
      <w:pPr>
        <w:pStyle w:val="Heading11"/>
      </w:pPr>
      <w:r>
        <w:t>Zakonske in druge pravne podlage</w:t>
      </w:r>
    </w:p>
    <w:p w14:paraId="2FFE867F" w14:textId="77777777" w:rsidR="002954AA" w:rsidRDefault="002954AA" w:rsidP="002954AA">
      <w:pPr>
        <w:pStyle w:val="ANormal"/>
        <w:jc w:val="both"/>
      </w:pPr>
      <w:r>
        <w:t>-</w:t>
      </w:r>
      <w:r>
        <w:tab/>
        <w:t>Zakon o financiranju občin</w:t>
      </w:r>
    </w:p>
    <w:p w14:paraId="527A7ED1" w14:textId="77777777" w:rsidR="002954AA" w:rsidRDefault="002954AA" w:rsidP="002954AA">
      <w:pPr>
        <w:pStyle w:val="ANormal"/>
        <w:jc w:val="both"/>
      </w:pPr>
      <w:r>
        <w:t>-</w:t>
      </w:r>
      <w:r>
        <w:tab/>
        <w:t>Zakon o lokalni samoupravi</w:t>
      </w:r>
    </w:p>
    <w:p w14:paraId="405FF91C" w14:textId="77777777" w:rsidR="002954AA" w:rsidRDefault="002954AA" w:rsidP="002954AA">
      <w:pPr>
        <w:pStyle w:val="ANormal"/>
        <w:jc w:val="both"/>
      </w:pPr>
      <w:r>
        <w:t>-</w:t>
      </w:r>
      <w:r>
        <w:tab/>
        <w:t>Zakon o delovnih razmerjih</w:t>
      </w:r>
    </w:p>
    <w:p w14:paraId="3CE47134" w14:textId="77777777" w:rsidR="002954AA" w:rsidRDefault="002954AA" w:rsidP="002954AA">
      <w:pPr>
        <w:pStyle w:val="ANormal"/>
        <w:jc w:val="both"/>
      </w:pPr>
      <w:r>
        <w:t>-</w:t>
      </w:r>
      <w:r>
        <w:tab/>
        <w:t>Zakon o javnih uslužbencih</w:t>
      </w:r>
    </w:p>
    <w:p w14:paraId="22D79D0D" w14:textId="77777777" w:rsidR="002954AA" w:rsidRDefault="002954AA" w:rsidP="002954AA">
      <w:pPr>
        <w:pStyle w:val="ANormal"/>
        <w:jc w:val="both"/>
      </w:pPr>
      <w:r>
        <w:t>-</w:t>
      </w:r>
      <w:r>
        <w:tab/>
        <w:t>Zakon o sistemu plač v javnem sektorju</w:t>
      </w:r>
    </w:p>
    <w:p w14:paraId="44B0C84D" w14:textId="77777777" w:rsidR="002954AA" w:rsidRDefault="002954AA" w:rsidP="002954AA">
      <w:pPr>
        <w:pStyle w:val="ANormal"/>
        <w:jc w:val="both"/>
      </w:pPr>
      <w:r>
        <w:t>-</w:t>
      </w:r>
      <w:r>
        <w:tab/>
        <w:t>Zakon o uravnoteženju javnih financ</w:t>
      </w:r>
    </w:p>
    <w:p w14:paraId="4D00FDE0" w14:textId="77777777" w:rsidR="002954AA" w:rsidRDefault="002954AA" w:rsidP="002954AA">
      <w:pPr>
        <w:pStyle w:val="ANormal"/>
        <w:jc w:val="both"/>
      </w:pPr>
      <w:r>
        <w:t>-</w:t>
      </w:r>
      <w:r>
        <w:tab/>
        <w:t>Zakon o javnih financah</w:t>
      </w:r>
    </w:p>
    <w:p w14:paraId="3A18544A" w14:textId="77777777" w:rsidR="002954AA" w:rsidRDefault="002954AA" w:rsidP="002954AA">
      <w:pPr>
        <w:pStyle w:val="ANormal"/>
        <w:jc w:val="both"/>
      </w:pPr>
      <w:r>
        <w:t>-</w:t>
      </w:r>
      <w:r>
        <w:tab/>
        <w:t>Odlok o ustanovitvi organa Skupne službe notranje revizije Kranj</w:t>
      </w:r>
    </w:p>
    <w:p w14:paraId="52667386" w14:textId="77777777" w:rsidR="002954AA" w:rsidRDefault="002954AA" w:rsidP="002954AA">
      <w:pPr>
        <w:pStyle w:val="ANormal"/>
        <w:jc w:val="both"/>
      </w:pPr>
      <w:r>
        <w:t>-</w:t>
      </w:r>
      <w:r>
        <w:tab/>
        <w:t>Pravilnik o delovanju Skupne službe notranje revizije Kranj</w:t>
      </w:r>
    </w:p>
    <w:p w14:paraId="3F6AB0F3" w14:textId="77777777" w:rsidR="002954AA" w:rsidRDefault="002954AA" w:rsidP="002954AA">
      <w:pPr>
        <w:pStyle w:val="ANormal"/>
        <w:jc w:val="both"/>
      </w:pPr>
      <w:r>
        <w:t>-</w:t>
      </w:r>
      <w:r>
        <w:tab/>
        <w:t>Odlok o ustanovitvi skupne občinske uprave "Medobčinski inšpektorat Kranj"</w:t>
      </w:r>
    </w:p>
    <w:p w14:paraId="7B1328E0" w14:textId="77777777" w:rsidR="002954AA" w:rsidRDefault="002954AA" w:rsidP="002954AA">
      <w:pPr>
        <w:pStyle w:val="Heading11"/>
      </w:pPr>
      <w:r>
        <w:t>Dolgoročni cilji podprograma ter dosežena uspešnost zastavljenih ciljev, opredeljenih s kazalniki</w:t>
      </w:r>
    </w:p>
    <w:p w14:paraId="291407F9" w14:textId="77777777" w:rsidR="002954AA" w:rsidRDefault="002954AA" w:rsidP="002954AA">
      <w:pPr>
        <w:pStyle w:val="ANormal"/>
        <w:jc w:val="both"/>
      </w:pPr>
      <w:r>
        <w:t>Dolgoročni cilji so: gospodarna in učinkovita poraba proračunskih sredstev za materialne stroške, redno izplačilo plač in zagotavljanje ustreznih pogojev za delovanje občinske uprave.</w:t>
      </w:r>
    </w:p>
    <w:p w14:paraId="008292D5" w14:textId="77777777" w:rsidR="002954AA" w:rsidRDefault="002954AA" w:rsidP="002954AA">
      <w:pPr>
        <w:pStyle w:val="ANormal"/>
        <w:jc w:val="both"/>
      </w:pPr>
      <w:r>
        <w:t>Sredstva, ki se financirajo iz postavke materialni stroški, zagotavljajo uspešno in učinkovito delovanje občinske uprave Občine Tržič ter služijo zagotavljanju čim boljših pogojev za delo javnih uslužbencev.</w:t>
      </w:r>
    </w:p>
    <w:p w14:paraId="2C47B1C6" w14:textId="77777777" w:rsidR="002954AA" w:rsidRDefault="002954AA" w:rsidP="002954AA">
      <w:pPr>
        <w:pStyle w:val="Heading11"/>
      </w:pPr>
      <w:r>
        <w:t>Letni cilji podprograma ter dosežena uspešnost zastavljenih ciljev z oceno gospodarnosti in učinkovitosti</w:t>
      </w:r>
    </w:p>
    <w:p w14:paraId="557BBBD7" w14:textId="77777777" w:rsidR="002954AA" w:rsidRDefault="002954AA" w:rsidP="002954AA">
      <w:pPr>
        <w:pStyle w:val="ANormal"/>
        <w:jc w:val="both"/>
      </w:pPr>
      <w:r>
        <w:t>Letni cilji podprograma izhajajo iz dolgoročnih. Cilj je uspešno in učinkovito izvajanje zastavljenih in zakonsko določenih nalog občinske uprave. Cilji podprograma so zagotoviti uspešno in učinkovito delo občinske uprave Občine Tržič ter zagotoviti pogoje za delo uslužbencev. Doseganje ciljev se bo merilo na podlagi kazalcev merjenja uspešnosti in učinkovitosti delovanja ter zadovoljstva zaposlenih.</w:t>
      </w:r>
    </w:p>
    <w:p w14:paraId="06E21451" w14:textId="77777777" w:rsidR="002954AA" w:rsidRDefault="002954AA" w:rsidP="002954AA">
      <w:pPr>
        <w:pStyle w:val="AHeading5"/>
        <w:tabs>
          <w:tab w:val="decimal" w:pos="9200"/>
        </w:tabs>
        <w:rPr>
          <w:sz w:val="20"/>
        </w:rPr>
      </w:pPr>
      <w:bookmarkStart w:id="173" w:name="_Toc98827918"/>
      <w:r>
        <w:t>06039002 Razpolaganje in upravljanje s premoženjem, potrebnim za delovanje občinske uprav</w:t>
      </w:r>
      <w:r>
        <w:tab/>
      </w:r>
      <w:r>
        <w:rPr>
          <w:sz w:val="20"/>
        </w:rPr>
        <w:t>(13.500 €) 13.353 €</w:t>
      </w:r>
      <w:bookmarkEnd w:id="173"/>
    </w:p>
    <w:p w14:paraId="2A32241F" w14:textId="77777777" w:rsidR="002954AA" w:rsidRDefault="002954AA" w:rsidP="002954AA">
      <w:pPr>
        <w:pStyle w:val="Heading11"/>
      </w:pPr>
      <w:r>
        <w:t>Opis podprograma</w:t>
      </w:r>
    </w:p>
    <w:p w14:paraId="60A071AE" w14:textId="77777777" w:rsidR="002954AA" w:rsidRDefault="002954AA" w:rsidP="002954AA">
      <w:pPr>
        <w:pStyle w:val="ANormal"/>
        <w:jc w:val="both"/>
      </w:pPr>
      <w:r>
        <w:t>Tekoče vzdrževanje upravnih prostorov, plačilo najemnin za upravne prostore, investicijsko vzdrževanje upravnih prostorov, investicije v upravne prostore, nakup opreme, nakup prevoznih sredstev...</w:t>
      </w:r>
    </w:p>
    <w:p w14:paraId="063617CD" w14:textId="77777777" w:rsidR="002954AA" w:rsidRDefault="002954AA" w:rsidP="002954AA">
      <w:pPr>
        <w:pStyle w:val="Heading11"/>
      </w:pPr>
      <w:r>
        <w:t>Zakonske in druge pravne podlage</w:t>
      </w:r>
    </w:p>
    <w:p w14:paraId="643BC30D" w14:textId="77777777" w:rsidR="002954AA" w:rsidRDefault="002954AA" w:rsidP="002954AA">
      <w:pPr>
        <w:pStyle w:val="ANormal"/>
        <w:jc w:val="both"/>
      </w:pPr>
      <w:r>
        <w:t>- Zakon o stvarnem premoženju države in samoupravnih lokalnih skupnosti (Uradni list RS, št. 11/18 in 79/18).</w:t>
      </w:r>
    </w:p>
    <w:p w14:paraId="63B6B0AC" w14:textId="77777777" w:rsidR="002954AA" w:rsidRDefault="002954AA" w:rsidP="002954AA">
      <w:pPr>
        <w:pStyle w:val="ANormal"/>
        <w:jc w:val="both"/>
      </w:pPr>
      <w:r>
        <w:t>- Zakon o lokalni samoupravi (Uradni list RS, št. 94/07 – uradno prečiščeno besedilo, 76/08, 79/09, 51/10, 40/12 – ZUJF, 14/15 – ZUUJFO, 11/18 – ZSPDSLS-1 in 30/18).</w:t>
      </w:r>
    </w:p>
    <w:p w14:paraId="72A4A659" w14:textId="77777777" w:rsidR="002954AA" w:rsidRDefault="002954AA" w:rsidP="002954AA">
      <w:pPr>
        <w:pStyle w:val="Heading11"/>
      </w:pPr>
      <w:r>
        <w:t>Dolgoročni cilji podprograma ter dosežena uspešnost zastavljenih ciljev, opredeljenih s kazalniki</w:t>
      </w:r>
    </w:p>
    <w:p w14:paraId="318EABCE" w14:textId="77777777" w:rsidR="002954AA" w:rsidRDefault="002954AA" w:rsidP="002954AA">
      <w:pPr>
        <w:pStyle w:val="ANormal"/>
        <w:jc w:val="both"/>
      </w:pPr>
      <w:r>
        <w:t>Ohranitev uporabne vrednosti in zagotovitev ustreznosti prostorov in opreme, zagotovitev normalnih pogojev za delo zaposlenih ter delo s strankami.</w:t>
      </w:r>
    </w:p>
    <w:p w14:paraId="4961C0E6" w14:textId="77777777" w:rsidR="002954AA" w:rsidRDefault="002954AA" w:rsidP="002954AA">
      <w:pPr>
        <w:pStyle w:val="Heading11"/>
      </w:pPr>
      <w:r>
        <w:lastRenderedPageBreak/>
        <w:t>Letni cilji podprograma ter dosežena uspešnost zastavljenih ciljev z oceno gospodarnosti in učinkovitosti</w:t>
      </w:r>
    </w:p>
    <w:p w14:paraId="463200D6" w14:textId="77777777" w:rsidR="002954AA" w:rsidRDefault="002954AA" w:rsidP="002954AA">
      <w:pPr>
        <w:pStyle w:val="ANormal"/>
        <w:jc w:val="both"/>
      </w:pPr>
      <w:r>
        <w:t>Vzdrževana oprema, prostori in zgradba, v kateri deluje občinska uprava; dobavljena potrebna nova pisarniška oprema in pohištvo; zagotavljanje normalnih pogojev za delo; vzdrževanje in zagotavljanje delovanja informacijske in komunikacijske tehnologije ter njeno posodabljanje.</w:t>
      </w:r>
    </w:p>
    <w:p w14:paraId="0756DDF3" w14:textId="77777777" w:rsidR="002954AA" w:rsidRDefault="002954AA" w:rsidP="002954AA">
      <w:pPr>
        <w:pStyle w:val="AHeading3"/>
        <w:tabs>
          <w:tab w:val="decimal" w:pos="9200"/>
        </w:tabs>
        <w:rPr>
          <w:sz w:val="20"/>
        </w:rPr>
      </w:pPr>
      <w:bookmarkStart w:id="174" w:name="_Toc98827919"/>
      <w:r>
        <w:t>07 OBRAMBA IN UKREPI OB IZREDNIH DOGODKIH</w:t>
      </w:r>
      <w:r>
        <w:tab/>
      </w:r>
      <w:r>
        <w:rPr>
          <w:sz w:val="20"/>
        </w:rPr>
        <w:t>(279.965 €) 250.926 €</w:t>
      </w:r>
      <w:bookmarkEnd w:id="174"/>
    </w:p>
    <w:p w14:paraId="2A8D5C57" w14:textId="77777777" w:rsidR="002954AA" w:rsidRDefault="002954AA" w:rsidP="002954AA">
      <w:pPr>
        <w:pStyle w:val="Heading11"/>
      </w:pPr>
      <w:r>
        <w:t>Opis področja proračunske porabe, poslanstva občine znotraj področja proračunske porabe</w:t>
      </w:r>
    </w:p>
    <w:p w14:paraId="0C1C3DC4" w14:textId="77777777" w:rsidR="002954AA" w:rsidRDefault="002954AA" w:rsidP="002954AA">
      <w:pPr>
        <w:pStyle w:val="ANormal"/>
        <w:jc w:val="both"/>
      </w:pPr>
      <w:r>
        <w:t>Področje porabe 07 - OBRAMBA IN UKREPI OB IZREDNIH DOGODKIH zajema civilne organizacijske oblike sistema zaščite, obveščanja in ukrepanja v primeru naravnih in drugih nesreč</w:t>
      </w:r>
    </w:p>
    <w:p w14:paraId="327A389C" w14:textId="77777777" w:rsidR="002954AA" w:rsidRDefault="002954AA" w:rsidP="002954AA">
      <w:pPr>
        <w:pStyle w:val="AHeading4"/>
        <w:tabs>
          <w:tab w:val="decimal" w:pos="9200"/>
        </w:tabs>
        <w:rPr>
          <w:sz w:val="20"/>
        </w:rPr>
      </w:pPr>
      <w:bookmarkStart w:id="175" w:name="_Toc98827920"/>
      <w:r>
        <w:t>0703 Varstvo pred naravnimi in drugimi nesrečami</w:t>
      </w:r>
      <w:r>
        <w:tab/>
      </w:r>
      <w:r>
        <w:rPr>
          <w:sz w:val="20"/>
        </w:rPr>
        <w:t>(279.965 €) 250.926 €</w:t>
      </w:r>
      <w:bookmarkEnd w:id="175"/>
    </w:p>
    <w:p w14:paraId="15DA7930" w14:textId="77777777" w:rsidR="002954AA" w:rsidRDefault="002954AA" w:rsidP="002954AA">
      <w:pPr>
        <w:pStyle w:val="Heading11"/>
      </w:pPr>
      <w:r>
        <w:t>Opis glavnega programa</w:t>
      </w:r>
    </w:p>
    <w:p w14:paraId="7967E8F8" w14:textId="77777777" w:rsidR="002954AA" w:rsidRDefault="002954AA" w:rsidP="002954AA">
      <w:pPr>
        <w:pStyle w:val="ANormal"/>
        <w:jc w:val="both"/>
      </w:pPr>
      <w:r>
        <w:t>Glavni program 0703 Varstvo pred naravnimi in drugimi nesrečami vključuje sredstva za izvedbo programa varstva pred naravnimi in drugimi nesrečami in programa varstva pred požarom</w:t>
      </w:r>
    </w:p>
    <w:p w14:paraId="22617DB0" w14:textId="77777777" w:rsidR="002954AA" w:rsidRDefault="002954AA" w:rsidP="002954AA">
      <w:pPr>
        <w:pStyle w:val="AHeading5"/>
        <w:tabs>
          <w:tab w:val="decimal" w:pos="9200"/>
        </w:tabs>
        <w:rPr>
          <w:sz w:val="20"/>
        </w:rPr>
      </w:pPr>
      <w:bookmarkStart w:id="176" w:name="_Toc98827921"/>
      <w:r>
        <w:t>07039001 Pripravljenost sistema za zaščito, reševanje in pomoč</w:t>
      </w:r>
      <w:r>
        <w:tab/>
      </w:r>
      <w:r>
        <w:rPr>
          <w:sz w:val="20"/>
        </w:rPr>
        <w:t>(29.965 €) 22.053 €</w:t>
      </w:r>
      <w:bookmarkEnd w:id="176"/>
    </w:p>
    <w:p w14:paraId="111F8BB4" w14:textId="77777777" w:rsidR="002954AA" w:rsidRDefault="002954AA" w:rsidP="002954AA">
      <w:pPr>
        <w:pStyle w:val="Heading11"/>
      </w:pPr>
      <w:r>
        <w:t>Opis podprograma</w:t>
      </w:r>
    </w:p>
    <w:p w14:paraId="023F25CD" w14:textId="77777777" w:rsidR="002954AA" w:rsidRDefault="002954AA" w:rsidP="002954AA">
      <w:pPr>
        <w:pStyle w:val="ANormal"/>
        <w:jc w:val="both"/>
      </w:pPr>
      <w:r>
        <w:t>Organiziranje, opremljanje in usposabljanje organov, enot in služb civilne zaščite ter drugih sil za zaščito, reševanje in pomoč, usposabljanje in opremljanje društev in drugih organizacij, usposabljanje in opremljanje gasilcev, organiziranje, razvijanje in vodenje osebne in vzajemne zaščite, vzdrževanje javnih zaklonišč in druge nastanitve prebivalstva v primeru naravnih nesreč in drugih nesreč.</w:t>
      </w:r>
    </w:p>
    <w:p w14:paraId="4B99DFCC" w14:textId="77777777" w:rsidR="002954AA" w:rsidRDefault="002954AA" w:rsidP="002954AA">
      <w:pPr>
        <w:pStyle w:val="Heading11"/>
      </w:pPr>
      <w:r>
        <w:t>Zakonske in druge pravne podlage</w:t>
      </w:r>
    </w:p>
    <w:p w14:paraId="692B6309" w14:textId="77777777" w:rsidR="002954AA" w:rsidRDefault="002954AA" w:rsidP="002954AA">
      <w:pPr>
        <w:pStyle w:val="ANormal"/>
        <w:jc w:val="both"/>
      </w:pPr>
      <w:r>
        <w:t>-</w:t>
      </w:r>
      <w:r>
        <w:tab/>
        <w:t xml:space="preserve">Zakon o varstvu pred naravnimi in drugimi nesrečami (Ur. list RS, št. 51/06-UPB, 97/10 in 21/18 - </w:t>
      </w:r>
      <w:proofErr w:type="spellStart"/>
      <w:r>
        <w:t>ZNOrg</w:t>
      </w:r>
      <w:proofErr w:type="spellEnd"/>
      <w:r>
        <w:t xml:space="preserve">). </w:t>
      </w:r>
    </w:p>
    <w:p w14:paraId="40833D84" w14:textId="77777777" w:rsidR="002954AA" w:rsidRDefault="002954AA" w:rsidP="002954AA">
      <w:pPr>
        <w:pStyle w:val="ANormal"/>
        <w:jc w:val="both"/>
      </w:pPr>
      <w:r>
        <w:t>-</w:t>
      </w:r>
      <w:r>
        <w:tab/>
        <w:t xml:space="preserve">Pravilnik o evidenci, razporejanju in pozivanju pripadnikov Civilne zaščite ter drugih sil za zaščito, reševanje in pomoč (Ur. list RS, št. 40/09). </w:t>
      </w:r>
    </w:p>
    <w:p w14:paraId="05DBC45A" w14:textId="77777777" w:rsidR="002954AA" w:rsidRDefault="002954AA" w:rsidP="002954AA">
      <w:pPr>
        <w:pStyle w:val="ANormal"/>
        <w:jc w:val="both"/>
      </w:pPr>
      <w:r>
        <w:t>-</w:t>
      </w:r>
      <w:r>
        <w:tab/>
        <w:t>Uredba o organiziranju, opremljanju in usposabljanju sil za zaščito, reševanje in pomoč (Ur. list RS, št. 92/07, 54/09, 23/11 in 27/16).</w:t>
      </w:r>
    </w:p>
    <w:p w14:paraId="5B086A8A" w14:textId="77777777" w:rsidR="002954AA" w:rsidRDefault="002954AA" w:rsidP="002954AA">
      <w:pPr>
        <w:pStyle w:val="Heading11"/>
      </w:pPr>
      <w:r>
        <w:t>Dolgoročni cilji podprograma ter dosežena uspešnost zastavljenih ciljev, opredeljenih s kazalniki</w:t>
      </w:r>
    </w:p>
    <w:p w14:paraId="6CEC12A9" w14:textId="77777777" w:rsidR="002954AA" w:rsidRDefault="002954AA" w:rsidP="002954AA">
      <w:pPr>
        <w:pStyle w:val="ANormal"/>
        <w:jc w:val="both"/>
      </w:pPr>
      <w:r>
        <w:t>Cilj je zaščita in varnost občanov. Merilo je opremljenost, usposobljenost in potrebno število članov ekip društev, ki delujejo v sistemu Civilne zaščite. Prav tako je merilo kvaliteta in oprema javnih zaklonišč ter domov, kjer ta društva delujejo in oprema ter število vozil.</w:t>
      </w:r>
    </w:p>
    <w:p w14:paraId="3794D821" w14:textId="77777777" w:rsidR="002954AA" w:rsidRDefault="002954AA" w:rsidP="002954AA">
      <w:pPr>
        <w:pStyle w:val="Heading11"/>
      </w:pPr>
      <w:r>
        <w:t>Letni cilji podprograma ter dosežena uspešnost zastavljenih ciljev z oceno gospodarnosti in učinkovitosti</w:t>
      </w:r>
    </w:p>
    <w:p w14:paraId="643431D8" w14:textId="77777777" w:rsidR="002954AA" w:rsidRDefault="002954AA" w:rsidP="002954AA">
      <w:pPr>
        <w:pStyle w:val="ANormal"/>
        <w:jc w:val="both"/>
      </w:pPr>
      <w:r>
        <w:t>Dovoljenje za delovanje s strani Inšpektorata RS za varstvo pred naravnimi in drugimi nesrečami in drugih pristojnih organov v RS v skladu z veljavnimi predpisi.</w:t>
      </w:r>
    </w:p>
    <w:p w14:paraId="41690CBA" w14:textId="77777777" w:rsidR="002954AA" w:rsidRDefault="002954AA" w:rsidP="002954AA">
      <w:pPr>
        <w:pStyle w:val="AHeading5"/>
        <w:tabs>
          <w:tab w:val="decimal" w:pos="9200"/>
        </w:tabs>
        <w:rPr>
          <w:sz w:val="20"/>
        </w:rPr>
      </w:pPr>
      <w:bookmarkStart w:id="177" w:name="_Toc98827922"/>
      <w:r>
        <w:t>07039002 Delovanje sistema za zaščito, reševanje in pomoč</w:t>
      </w:r>
      <w:r>
        <w:tab/>
      </w:r>
      <w:r>
        <w:rPr>
          <w:sz w:val="20"/>
        </w:rPr>
        <w:t>(250.000 €) 228.873 €</w:t>
      </w:r>
      <w:bookmarkEnd w:id="177"/>
    </w:p>
    <w:p w14:paraId="761A0C91" w14:textId="77777777" w:rsidR="002954AA" w:rsidRDefault="002954AA" w:rsidP="002954AA">
      <w:pPr>
        <w:pStyle w:val="Heading11"/>
      </w:pPr>
      <w:r>
        <w:t>Opis podprograma</w:t>
      </w:r>
    </w:p>
    <w:p w14:paraId="6060FE13" w14:textId="77777777" w:rsidR="002954AA" w:rsidRDefault="002954AA" w:rsidP="002954AA">
      <w:pPr>
        <w:pStyle w:val="ANormal"/>
        <w:jc w:val="both"/>
      </w:pPr>
      <w:r>
        <w:t>Stroški operativnega delovanja organov, enot in služb civilne zaščite, stroški operativnega delovanja društev in drugih organizacij, dejavnosti gasilskih društev in občinskih gasilskih zvez, investicijsko vzdrževanje gasilskih domov, gasilskih vozil in gasilske opreme (financirane tudi s požarno takso), investicije v gasilske domove, gasilska vozila in opremo.</w:t>
      </w:r>
    </w:p>
    <w:p w14:paraId="04001239" w14:textId="77777777" w:rsidR="002954AA" w:rsidRDefault="002954AA" w:rsidP="002954AA">
      <w:pPr>
        <w:pStyle w:val="Heading11"/>
      </w:pPr>
      <w:r>
        <w:t>Zakonske in druge pravne podlage</w:t>
      </w:r>
    </w:p>
    <w:p w14:paraId="11C7B6BA" w14:textId="77777777" w:rsidR="002954AA" w:rsidRDefault="002954AA" w:rsidP="002954AA">
      <w:pPr>
        <w:pStyle w:val="ANormal"/>
        <w:jc w:val="both"/>
      </w:pPr>
      <w:r>
        <w:t>-</w:t>
      </w:r>
      <w:r>
        <w:tab/>
        <w:t xml:space="preserve">Zakon o varstvu pred naravnimi in drugimi nesrečami (Ur. list RS, št. 51/06-UPB, 97/10 in 21/18 - </w:t>
      </w:r>
      <w:proofErr w:type="spellStart"/>
      <w:r>
        <w:t>ZNOrg</w:t>
      </w:r>
      <w:proofErr w:type="spellEnd"/>
      <w:r>
        <w:t xml:space="preserve">). </w:t>
      </w:r>
    </w:p>
    <w:p w14:paraId="35B9C2E1" w14:textId="77777777" w:rsidR="002954AA" w:rsidRDefault="002954AA" w:rsidP="002954AA">
      <w:pPr>
        <w:pStyle w:val="ANormal"/>
        <w:jc w:val="both"/>
      </w:pPr>
      <w:r>
        <w:t>-</w:t>
      </w:r>
      <w:r>
        <w:tab/>
        <w:t xml:space="preserve">Zakon o varstvu pred požarom ((Ur. list RS, št. 3/07-UPB, 9/11, 83/12 in 61/17 – GZ)). </w:t>
      </w:r>
    </w:p>
    <w:p w14:paraId="32760C41" w14:textId="77777777" w:rsidR="002954AA" w:rsidRDefault="002954AA" w:rsidP="002954AA">
      <w:pPr>
        <w:pStyle w:val="ANormal"/>
        <w:jc w:val="both"/>
      </w:pPr>
      <w:r>
        <w:t>-</w:t>
      </w:r>
      <w:r>
        <w:tab/>
        <w:t xml:space="preserve">Zakon o gasilstvu (Ur. list RS, št. 113/05-UPB1). </w:t>
      </w:r>
    </w:p>
    <w:p w14:paraId="75C0DD45" w14:textId="77777777" w:rsidR="002954AA" w:rsidRDefault="002954AA" w:rsidP="002954AA">
      <w:pPr>
        <w:pStyle w:val="ANormal"/>
        <w:jc w:val="both"/>
      </w:pPr>
      <w:r>
        <w:t>-</w:t>
      </w:r>
      <w:r>
        <w:tab/>
        <w:t>Uredba o organiziranju, opremljanju in usposabljanju sil za zaščito, reševanje in pomoč (Ur. list RS, št. 92/07, 54/09, 23/11 in 27/16).</w:t>
      </w:r>
    </w:p>
    <w:p w14:paraId="02F5A119" w14:textId="77777777" w:rsidR="002954AA" w:rsidRDefault="002954AA" w:rsidP="002954AA">
      <w:pPr>
        <w:pStyle w:val="Heading11"/>
      </w:pPr>
      <w:r>
        <w:lastRenderedPageBreak/>
        <w:t>Dolgoročni cilji podprograma ter dosežena uspešnost zastavljenih ciljev, opredeljenih s kazalniki</w:t>
      </w:r>
    </w:p>
    <w:p w14:paraId="2431E778" w14:textId="77777777" w:rsidR="002954AA" w:rsidRDefault="002954AA" w:rsidP="002954AA">
      <w:pPr>
        <w:pStyle w:val="ANormal"/>
        <w:jc w:val="both"/>
      </w:pPr>
      <w:r>
        <w:t>Cilj je zaščita in varnost občanov. Merilo je opremljenost, usposobljenost in potrebno število članov ekip društev, ki delujejo v sklopu Civilne zaščite. Prav tako je merilo kvaliteta in oprema domov, kjer ta društva delujejo in oprema, ter število vozil.</w:t>
      </w:r>
    </w:p>
    <w:p w14:paraId="2989A098" w14:textId="77777777" w:rsidR="002954AA" w:rsidRDefault="002954AA" w:rsidP="002954AA">
      <w:pPr>
        <w:pStyle w:val="Heading11"/>
      </w:pPr>
      <w:r>
        <w:t>Letni cilji podprograma ter dosežena uspešnost zastavljenih ciljev z oceno gospodarnosti in učinkovitosti</w:t>
      </w:r>
    </w:p>
    <w:p w14:paraId="1FE2A1F7" w14:textId="77777777" w:rsidR="002954AA" w:rsidRDefault="002954AA" w:rsidP="002954AA">
      <w:pPr>
        <w:pStyle w:val="ANormal"/>
        <w:jc w:val="both"/>
      </w:pPr>
      <w:r>
        <w:t>Dovoljenje za delovanje s strani Inšpektorata RS za varstvo pred naravnimi in drugimi nesrečami in drugih pristojnih organov v RS v skladu z veljavnimi predpisi.</w:t>
      </w:r>
    </w:p>
    <w:p w14:paraId="546C43CA" w14:textId="77777777" w:rsidR="002954AA" w:rsidRDefault="002954AA" w:rsidP="002954AA">
      <w:pPr>
        <w:pStyle w:val="AHeading3"/>
        <w:tabs>
          <w:tab w:val="decimal" w:pos="9200"/>
        </w:tabs>
        <w:rPr>
          <w:sz w:val="20"/>
        </w:rPr>
      </w:pPr>
      <w:bookmarkStart w:id="178" w:name="_Toc98827923"/>
      <w:r>
        <w:t>08 NOTRANJE ZADEVE IN VARNOST</w:t>
      </w:r>
      <w:r>
        <w:tab/>
      </w:r>
      <w:r>
        <w:rPr>
          <w:sz w:val="20"/>
        </w:rPr>
        <w:t>(7.900 €) 6.436 €</w:t>
      </w:r>
      <w:bookmarkEnd w:id="178"/>
    </w:p>
    <w:p w14:paraId="58718C06" w14:textId="77777777" w:rsidR="002954AA" w:rsidRDefault="002954AA" w:rsidP="002954AA">
      <w:pPr>
        <w:pStyle w:val="Heading11"/>
      </w:pPr>
      <w:r>
        <w:t>Opis področja proračunske porabe, poslanstva občine znotraj področja proračunske porabe</w:t>
      </w:r>
    </w:p>
    <w:p w14:paraId="1715B4BF" w14:textId="77777777" w:rsidR="002954AA" w:rsidRDefault="002954AA" w:rsidP="002954AA">
      <w:pPr>
        <w:pStyle w:val="ANormal"/>
        <w:jc w:val="both"/>
      </w:pPr>
      <w:r>
        <w:t>Področje porabe 08 - NOTRANJE ZADEVE IN VARNOST zajema naloge na področju prometne varnosti in notranje varnosti v občini</w:t>
      </w:r>
    </w:p>
    <w:p w14:paraId="36C3D2D0" w14:textId="77777777" w:rsidR="002954AA" w:rsidRDefault="002954AA" w:rsidP="002954AA">
      <w:pPr>
        <w:pStyle w:val="AHeading4"/>
        <w:tabs>
          <w:tab w:val="decimal" w:pos="9200"/>
        </w:tabs>
        <w:rPr>
          <w:sz w:val="20"/>
        </w:rPr>
      </w:pPr>
      <w:bookmarkStart w:id="179" w:name="_Toc98827924"/>
      <w:r>
        <w:t>0802 Policijska in kriminalistična dejavnost</w:t>
      </w:r>
      <w:r>
        <w:tab/>
      </w:r>
      <w:r>
        <w:rPr>
          <w:sz w:val="20"/>
        </w:rPr>
        <w:t>(7.900 €) 6.436 €</w:t>
      </w:r>
      <w:bookmarkEnd w:id="179"/>
    </w:p>
    <w:p w14:paraId="117B3DB9" w14:textId="77777777" w:rsidR="002954AA" w:rsidRDefault="002954AA" w:rsidP="002954AA">
      <w:pPr>
        <w:pStyle w:val="Heading11"/>
      </w:pPr>
      <w:r>
        <w:t>Opis glavnega programa</w:t>
      </w:r>
    </w:p>
    <w:p w14:paraId="3FFB929C" w14:textId="77777777" w:rsidR="002954AA" w:rsidRDefault="002954AA" w:rsidP="002954AA">
      <w:pPr>
        <w:pStyle w:val="ANormal"/>
        <w:jc w:val="both"/>
      </w:pPr>
      <w:r>
        <w:t>Glavni program 0802 Policijska in kriminalistična dejavnost zajema sredstva za zagotavljanje prometne varnosti in notranje varnosti v občini</w:t>
      </w:r>
    </w:p>
    <w:p w14:paraId="3134518D" w14:textId="77777777" w:rsidR="002954AA" w:rsidRDefault="002954AA" w:rsidP="002954AA">
      <w:pPr>
        <w:pStyle w:val="AHeading5"/>
        <w:tabs>
          <w:tab w:val="decimal" w:pos="9200"/>
        </w:tabs>
        <w:rPr>
          <w:sz w:val="20"/>
        </w:rPr>
      </w:pPr>
      <w:bookmarkStart w:id="180" w:name="_Toc98827925"/>
      <w:r>
        <w:t>08029001 Prometna varnost</w:t>
      </w:r>
      <w:r>
        <w:tab/>
      </w:r>
      <w:r>
        <w:rPr>
          <w:sz w:val="20"/>
        </w:rPr>
        <w:t>(7.900 €) 6.436 €</w:t>
      </w:r>
      <w:bookmarkEnd w:id="180"/>
    </w:p>
    <w:p w14:paraId="3F2950C2" w14:textId="77777777" w:rsidR="002954AA" w:rsidRDefault="002954AA" w:rsidP="002954AA">
      <w:pPr>
        <w:pStyle w:val="Heading11"/>
      </w:pPr>
      <w:r>
        <w:t>Opis podprograma</w:t>
      </w:r>
    </w:p>
    <w:p w14:paraId="2F0C07B5" w14:textId="77777777" w:rsidR="002954AA" w:rsidRDefault="002954AA" w:rsidP="002954AA">
      <w:pPr>
        <w:pStyle w:val="ANormal"/>
        <w:jc w:val="both"/>
      </w:pPr>
      <w:r>
        <w:t>Delovanje sveta za preventivo in vzgojo v cestnem prometu.</w:t>
      </w:r>
    </w:p>
    <w:p w14:paraId="7B906D70" w14:textId="77777777" w:rsidR="002954AA" w:rsidRDefault="002954AA" w:rsidP="002954AA">
      <w:pPr>
        <w:pStyle w:val="Heading11"/>
      </w:pPr>
      <w:r>
        <w:t>Zakonske in druge pravne podlage</w:t>
      </w:r>
    </w:p>
    <w:p w14:paraId="6EC354DA" w14:textId="77777777" w:rsidR="002954AA" w:rsidRDefault="002954AA" w:rsidP="002954AA">
      <w:pPr>
        <w:pStyle w:val="ANormal"/>
        <w:jc w:val="both"/>
      </w:pPr>
      <w:r>
        <w:t>-</w:t>
      </w:r>
      <w:r>
        <w:tab/>
        <w:t xml:space="preserve">Zakon o voznikih, </w:t>
      </w:r>
    </w:p>
    <w:p w14:paraId="569B1014" w14:textId="77777777" w:rsidR="002954AA" w:rsidRDefault="002954AA" w:rsidP="002954AA">
      <w:pPr>
        <w:pStyle w:val="ANormal"/>
        <w:jc w:val="both"/>
      </w:pPr>
      <w:r>
        <w:t>-           Zakon o pravilih cestnega prometa</w:t>
      </w:r>
    </w:p>
    <w:p w14:paraId="15C4A3DD" w14:textId="77777777" w:rsidR="002954AA" w:rsidRDefault="002954AA" w:rsidP="002954AA">
      <w:pPr>
        <w:pStyle w:val="ANormal"/>
        <w:jc w:val="both"/>
      </w:pPr>
      <w:r>
        <w:t>-</w:t>
      </w:r>
      <w:r>
        <w:tab/>
        <w:t xml:space="preserve">Odlok o ustanovitvi, sestavi in nalogah Sveta za preventivo in vzgojo v cestnem prometu Občine Tržič, </w:t>
      </w:r>
    </w:p>
    <w:p w14:paraId="33CF0B89" w14:textId="77777777" w:rsidR="002954AA" w:rsidRDefault="002954AA" w:rsidP="002954AA">
      <w:pPr>
        <w:pStyle w:val="ANormal"/>
        <w:jc w:val="both"/>
      </w:pPr>
      <w:r>
        <w:t>-</w:t>
      </w:r>
      <w:r>
        <w:tab/>
        <w:t>Nacionalni program varnosti cestnega prometa,</w:t>
      </w:r>
    </w:p>
    <w:p w14:paraId="28FA4DBA" w14:textId="77777777" w:rsidR="002954AA" w:rsidRDefault="002954AA" w:rsidP="002954AA">
      <w:pPr>
        <w:pStyle w:val="ANormal"/>
        <w:jc w:val="both"/>
      </w:pPr>
      <w:r>
        <w:t>-</w:t>
      </w:r>
      <w:r>
        <w:tab/>
        <w:t>Zakon o policiji</w:t>
      </w:r>
    </w:p>
    <w:p w14:paraId="2584B2F0" w14:textId="77777777" w:rsidR="002954AA" w:rsidRDefault="002954AA" w:rsidP="002954AA">
      <w:pPr>
        <w:pStyle w:val="ANormal"/>
        <w:jc w:val="both"/>
      </w:pPr>
      <w:r>
        <w:t>-</w:t>
      </w:r>
      <w:r>
        <w:tab/>
        <w:t>Zakon o lokalni samoupravi</w:t>
      </w:r>
    </w:p>
    <w:p w14:paraId="6ED156E9" w14:textId="77777777" w:rsidR="002954AA" w:rsidRDefault="002954AA" w:rsidP="002954AA">
      <w:pPr>
        <w:pStyle w:val="ANormal"/>
        <w:jc w:val="both"/>
      </w:pPr>
      <w:r>
        <w:t>-</w:t>
      </w:r>
      <w:r>
        <w:tab/>
        <w:t xml:space="preserve">Program dela SPV Občine Tržič za </w:t>
      </w:r>
      <w:proofErr w:type="spellStart"/>
      <w:r>
        <w:t>šol.leto</w:t>
      </w:r>
      <w:proofErr w:type="spellEnd"/>
      <w:r>
        <w:t xml:space="preserve"> 2020/21</w:t>
      </w:r>
    </w:p>
    <w:p w14:paraId="70000B8C" w14:textId="77777777" w:rsidR="002954AA" w:rsidRDefault="002954AA" w:rsidP="002954AA">
      <w:pPr>
        <w:pStyle w:val="Heading11"/>
      </w:pPr>
      <w:r>
        <w:t>Dolgoročni cilji podprograma ter dosežena uspešnost zastavljenih ciljev, opredeljenih s kazalniki</w:t>
      </w:r>
    </w:p>
    <w:p w14:paraId="4CC7F112" w14:textId="77777777" w:rsidR="002954AA" w:rsidRDefault="002954AA" w:rsidP="002954AA">
      <w:pPr>
        <w:pStyle w:val="ANormal"/>
        <w:jc w:val="both"/>
      </w:pPr>
      <w:r>
        <w:t>-</w:t>
      </w:r>
      <w:r>
        <w:tab/>
        <w:t>Vpliv na vse udeležence cestnega prometa k dvigu prometno varnostne kulture, z izvajanjem preventivnih aktivnosti tako pri mlajši kot starejši populaciji. Pri izvajanju aktivnosti je cilj sodelovanje s čim več drugimi subjekti, ki na kakršenkoli način sodelujejo pri zagotovitvi večje varnosti cestnega prometa. Ključni cilj je sprememba vedenjskih vzorcev udeležencev v cestnem prometu, tako voznikov kot pešcev in čim manj prometnih nezgod.</w:t>
      </w:r>
    </w:p>
    <w:p w14:paraId="2D781914" w14:textId="77777777" w:rsidR="002954AA" w:rsidRDefault="002954AA" w:rsidP="002954AA">
      <w:pPr>
        <w:pStyle w:val="ANormal"/>
        <w:jc w:val="both"/>
      </w:pPr>
      <w:r>
        <w:tab/>
        <w:t xml:space="preserve"> Kazalci so: </w:t>
      </w:r>
    </w:p>
    <w:p w14:paraId="7366F06D" w14:textId="77777777" w:rsidR="002954AA" w:rsidRDefault="002954AA" w:rsidP="002954AA">
      <w:pPr>
        <w:pStyle w:val="ANormal"/>
        <w:jc w:val="both"/>
      </w:pPr>
      <w:r>
        <w:t>-           vključitev čim večjega števila oseb v preventivne aktivnosti in sprememba ravnanja v prometu s strani udeležencev cestnega prometa,</w:t>
      </w:r>
    </w:p>
    <w:p w14:paraId="4F226F79" w14:textId="77777777" w:rsidR="002954AA" w:rsidRDefault="002954AA" w:rsidP="002954AA">
      <w:pPr>
        <w:pStyle w:val="ANormal"/>
        <w:jc w:val="both"/>
      </w:pPr>
      <w:r>
        <w:t xml:space="preserve"> -          izboljšanje varnosti cestnega prometa in dvig prometne kulture,</w:t>
      </w:r>
    </w:p>
    <w:p w14:paraId="771B41C1" w14:textId="77777777" w:rsidR="002954AA" w:rsidRDefault="002954AA" w:rsidP="002954AA">
      <w:pPr>
        <w:pStyle w:val="ANormal"/>
        <w:jc w:val="both"/>
      </w:pPr>
      <w:r>
        <w:t>-</w:t>
      </w:r>
      <w:r>
        <w:tab/>
        <w:t>sistematično izobraževanje osnovnošolskih otrok,</w:t>
      </w:r>
    </w:p>
    <w:p w14:paraId="6BB69048" w14:textId="77777777" w:rsidR="002954AA" w:rsidRDefault="002954AA" w:rsidP="002954AA">
      <w:pPr>
        <w:pStyle w:val="ANormal"/>
        <w:jc w:val="both"/>
      </w:pPr>
      <w:r>
        <w:t>-</w:t>
      </w:r>
      <w:r>
        <w:tab/>
        <w:t>povečana uporaba odsevnih teles,</w:t>
      </w:r>
    </w:p>
    <w:p w14:paraId="55CA0E12" w14:textId="77777777" w:rsidR="002954AA" w:rsidRDefault="002954AA" w:rsidP="002954AA">
      <w:pPr>
        <w:pStyle w:val="ANormal"/>
        <w:jc w:val="both"/>
      </w:pPr>
      <w:r>
        <w:t>-</w:t>
      </w:r>
      <w:r>
        <w:tab/>
        <w:t>povečana uporaba varnostnega pasu,</w:t>
      </w:r>
    </w:p>
    <w:p w14:paraId="438AA261" w14:textId="77777777" w:rsidR="002954AA" w:rsidRDefault="002954AA" w:rsidP="002954AA">
      <w:pPr>
        <w:pStyle w:val="ANormal"/>
        <w:jc w:val="both"/>
      </w:pPr>
      <w:r>
        <w:t>-</w:t>
      </w:r>
      <w:r>
        <w:tab/>
        <w:t>povečana uporab kolesarskih čelad,</w:t>
      </w:r>
    </w:p>
    <w:p w14:paraId="388434E9" w14:textId="77777777" w:rsidR="002954AA" w:rsidRDefault="002954AA" w:rsidP="002954AA">
      <w:pPr>
        <w:pStyle w:val="ANormal"/>
        <w:jc w:val="both"/>
      </w:pPr>
      <w:r>
        <w:t>-</w:t>
      </w:r>
      <w:r>
        <w:tab/>
        <w:t>povečana uporaba odsevnih telovnikov pri otrocih v vrtcih,</w:t>
      </w:r>
    </w:p>
    <w:p w14:paraId="42EEA809" w14:textId="77777777" w:rsidR="002954AA" w:rsidRDefault="002954AA" w:rsidP="002954AA">
      <w:pPr>
        <w:pStyle w:val="ANormal"/>
        <w:jc w:val="both"/>
      </w:pPr>
      <w:r>
        <w:t>-</w:t>
      </w:r>
      <w:r>
        <w:tab/>
        <w:t>zmanjšanje prometnih nesreč,</w:t>
      </w:r>
    </w:p>
    <w:p w14:paraId="58B12F7E" w14:textId="77777777" w:rsidR="002954AA" w:rsidRDefault="002954AA" w:rsidP="002954AA">
      <w:pPr>
        <w:pStyle w:val="ANormal"/>
        <w:jc w:val="both"/>
      </w:pPr>
      <w:r>
        <w:t>-</w:t>
      </w:r>
      <w:r>
        <w:tab/>
        <w:t>zmanjšanje število mrtvih v prometnih nesrečah.</w:t>
      </w:r>
    </w:p>
    <w:p w14:paraId="2077E6E4" w14:textId="77777777" w:rsidR="002954AA" w:rsidRDefault="002954AA" w:rsidP="002954AA">
      <w:pPr>
        <w:pStyle w:val="Heading11"/>
      </w:pPr>
      <w:r>
        <w:t>Letni cilji podprograma ter dosežena uspešnost zastavljenih ciljev z oceno gospodarnosti in učinkovitosti</w:t>
      </w:r>
    </w:p>
    <w:p w14:paraId="32E184CE" w14:textId="77777777" w:rsidR="002954AA" w:rsidRDefault="002954AA" w:rsidP="002954AA">
      <w:pPr>
        <w:pStyle w:val="ANormal"/>
        <w:jc w:val="both"/>
      </w:pPr>
      <w:r>
        <w:t xml:space="preserve">V skladu z Zakonom o voznikih SPV skrbi za razvijanje in uveljavljanje ukrepov za večjo varnost, dvig prometne kulture udeležencev v cestnem prometu ter za razvijanje humanih in solidarnih odnosov med vozniki in drugimi udeleženci v cestnem prometu. Program varnosti cestnega prometa mora obravnava tri najbolj izpostavljene kategorije udeležencev: pešce, kolesarje, </w:t>
      </w:r>
      <w:r>
        <w:lastRenderedPageBreak/>
        <w:t>starejše in mlade voznike in dva najpogostejša vzroka prometnih nesreč: hitrost in alkohol. Za učinkovitost izvedbe načrtovanih akcij imamo določene nosilce akcij in časovne roke za izvedbo le-teh. Kazalci so vključitev čim večjega števila mladostnikov ter ostalih udeležencev cestnega prometa v izvajanje preventivnih aktivnosti in povezovanje s čim več subjekti, posreden kazalec pa je manjše število prometnih nesreč v cestnem prometu ter starejše skupine (predvsem pešci).</w:t>
      </w:r>
    </w:p>
    <w:p w14:paraId="10B0B3B9" w14:textId="77777777" w:rsidR="002954AA" w:rsidRDefault="002954AA" w:rsidP="002954AA">
      <w:pPr>
        <w:pStyle w:val="AHeading3"/>
        <w:tabs>
          <w:tab w:val="decimal" w:pos="9200"/>
        </w:tabs>
        <w:rPr>
          <w:sz w:val="20"/>
        </w:rPr>
      </w:pPr>
      <w:bookmarkStart w:id="181" w:name="_Toc98827926"/>
      <w:r>
        <w:t>10 TRG DELA IN DELOVNI POGOJI</w:t>
      </w:r>
      <w:r>
        <w:tab/>
      </w:r>
      <w:r>
        <w:rPr>
          <w:sz w:val="20"/>
        </w:rPr>
        <w:t>(34.500 €) 21.182 €</w:t>
      </w:r>
      <w:bookmarkEnd w:id="181"/>
    </w:p>
    <w:p w14:paraId="65EB6E5C" w14:textId="77777777" w:rsidR="002954AA" w:rsidRDefault="002954AA" w:rsidP="002954AA">
      <w:pPr>
        <w:pStyle w:val="Heading11"/>
      </w:pPr>
      <w:r>
        <w:t>Opis področja proračunske porabe, poslanstva občine znotraj področja proračunske porabe</w:t>
      </w:r>
    </w:p>
    <w:p w14:paraId="13F5BB6E" w14:textId="77777777" w:rsidR="002954AA" w:rsidRDefault="002954AA" w:rsidP="002954AA">
      <w:pPr>
        <w:pStyle w:val="ANormal"/>
        <w:jc w:val="both"/>
      </w:pPr>
      <w:r>
        <w:t>Področje porabe 10 - TRG DELA IN DELOVNI POGOJI zajema naloge na področju aktivne politike zaposlovanja, in sicer vzpodbujanja odpiranja novih delovnih mest oziroma zaposlitev brezposelnih oseb</w:t>
      </w:r>
    </w:p>
    <w:p w14:paraId="5524360A" w14:textId="77777777" w:rsidR="002954AA" w:rsidRDefault="002954AA" w:rsidP="002954AA">
      <w:pPr>
        <w:pStyle w:val="AHeading4"/>
        <w:tabs>
          <w:tab w:val="decimal" w:pos="9200"/>
        </w:tabs>
        <w:rPr>
          <w:sz w:val="20"/>
        </w:rPr>
      </w:pPr>
      <w:bookmarkStart w:id="182" w:name="_Toc98827927"/>
      <w:r>
        <w:t>1003 Aktivna politika zaposlovanja</w:t>
      </w:r>
      <w:r>
        <w:tab/>
      </w:r>
      <w:r>
        <w:rPr>
          <w:sz w:val="20"/>
        </w:rPr>
        <w:t>(34.500 €) 21.182 €</w:t>
      </w:r>
      <w:bookmarkEnd w:id="182"/>
    </w:p>
    <w:p w14:paraId="6939F79F" w14:textId="77777777" w:rsidR="002954AA" w:rsidRDefault="002954AA" w:rsidP="002954AA">
      <w:pPr>
        <w:pStyle w:val="Heading11"/>
      </w:pPr>
      <w:r>
        <w:t>Opis glavnega programa</w:t>
      </w:r>
    </w:p>
    <w:p w14:paraId="6FDD6E5E" w14:textId="77777777" w:rsidR="002954AA" w:rsidRDefault="002954AA" w:rsidP="002954AA">
      <w:pPr>
        <w:pStyle w:val="ANormal"/>
        <w:jc w:val="both"/>
      </w:pPr>
      <w:r>
        <w:t>Glavni program 1003 Aktivna politika zaposlovanja vključuje sredstva za vzpodbujanje odpiranja novih delovnih mest s ciljem zaposlitve brezposelnih oseb preko lokalnih zaposlitvenih programov  - javnih del na področjih, ki se financirajo iz občinskega proračuna (socialno - varstvenih, izobraževalnih, kulturnih, naravovarstvenih, komunalnih in kmetijskih) oziroma sredstva za sofinanciranje projektnega pristopa pri sofinanciranju kadrovske prenove podjetij in preprečevanja prehoda presežnih delavcev v odprto brezposelnost</w:t>
      </w:r>
    </w:p>
    <w:p w14:paraId="1CE003A9" w14:textId="77777777" w:rsidR="002954AA" w:rsidRDefault="002954AA" w:rsidP="002954AA">
      <w:pPr>
        <w:pStyle w:val="AHeading5"/>
        <w:tabs>
          <w:tab w:val="decimal" w:pos="9200"/>
        </w:tabs>
        <w:rPr>
          <w:sz w:val="20"/>
        </w:rPr>
      </w:pPr>
      <w:bookmarkStart w:id="183" w:name="_Toc98827928"/>
      <w:r>
        <w:t>10039001 Povečanje zaposljivosti</w:t>
      </w:r>
      <w:r>
        <w:tab/>
      </w:r>
      <w:r>
        <w:rPr>
          <w:sz w:val="20"/>
        </w:rPr>
        <w:t>(34.500 €) 21.182 €</w:t>
      </w:r>
      <w:bookmarkEnd w:id="183"/>
    </w:p>
    <w:p w14:paraId="58F93971" w14:textId="77777777" w:rsidR="002954AA" w:rsidRDefault="002954AA" w:rsidP="002954AA">
      <w:pPr>
        <w:pStyle w:val="Heading11"/>
      </w:pPr>
      <w:r>
        <w:t>Opis podprograma</w:t>
      </w:r>
    </w:p>
    <w:p w14:paraId="6C1D9617" w14:textId="77777777" w:rsidR="002954AA" w:rsidRDefault="002954AA" w:rsidP="002954AA">
      <w:pPr>
        <w:pStyle w:val="ANormal"/>
        <w:jc w:val="both"/>
      </w:pPr>
      <w:r>
        <w:t>Zagotavljanje sredstev za lokalne zaposlitvene programe (javna dela, sofinanciranje kadrovske prenove podjetij), sofinanciranje pripravnikov in vajencev.</w:t>
      </w:r>
    </w:p>
    <w:p w14:paraId="4613DBBA" w14:textId="77777777" w:rsidR="002954AA" w:rsidRDefault="002954AA" w:rsidP="002954AA">
      <w:pPr>
        <w:pStyle w:val="Heading11"/>
      </w:pPr>
      <w:r>
        <w:t>Zakonske in druge pravne podlage</w:t>
      </w:r>
    </w:p>
    <w:p w14:paraId="02E153A7" w14:textId="77777777" w:rsidR="002954AA" w:rsidRDefault="002954AA" w:rsidP="002954AA">
      <w:pPr>
        <w:pStyle w:val="ANormal"/>
        <w:jc w:val="both"/>
      </w:pPr>
      <w:r>
        <w:t>Zakon o zaposlovanju in zavarovanju za primer brezposelnosti (Ur. list RS št. 107/06).</w:t>
      </w:r>
    </w:p>
    <w:p w14:paraId="1952E26C" w14:textId="77777777" w:rsidR="002954AA" w:rsidRDefault="002954AA" w:rsidP="002954AA">
      <w:pPr>
        <w:pStyle w:val="Heading11"/>
      </w:pPr>
      <w:r>
        <w:t>Dolgoročni cilji podprograma ter dosežena uspešnost zastavljenih ciljev, opredeljenih s kazalniki</w:t>
      </w:r>
    </w:p>
    <w:p w14:paraId="1BC4F7EB" w14:textId="77777777" w:rsidR="002954AA" w:rsidRDefault="002954AA" w:rsidP="002954AA">
      <w:pPr>
        <w:pStyle w:val="ANormal"/>
        <w:jc w:val="both"/>
      </w:pPr>
      <w:r>
        <w:t>Cilj je povečanje zaposljivosti. Glavni kazalec je število na novo zaposlenih delavcev, ki so do zaposlitve prišli preko tega programa. Ne smemo pa zanemariti tudi socialne vključenosti brezposelnih oseb, ki sodelujejo v programu, katerega posledica je zmanjšanje samomorov, psihičnih bolezni, nasilja v družini, širjenja negativne energije…</w:t>
      </w:r>
    </w:p>
    <w:p w14:paraId="6E67C311" w14:textId="77777777" w:rsidR="002954AA" w:rsidRDefault="002954AA" w:rsidP="002954AA">
      <w:pPr>
        <w:pStyle w:val="Heading11"/>
      </w:pPr>
      <w:r>
        <w:t>Letni cilji podprograma ter dosežena uspešnost zastavljenih ciljev z oceno gospodarnosti in učinkovitosti</w:t>
      </w:r>
    </w:p>
    <w:p w14:paraId="1DB35512" w14:textId="77777777" w:rsidR="002954AA" w:rsidRDefault="002954AA" w:rsidP="002954AA">
      <w:pPr>
        <w:pStyle w:val="ANormal"/>
        <w:jc w:val="both"/>
      </w:pPr>
      <w:r>
        <w:t>Letni cilj je, da vključeni v program ohranijo delavne navade, obnavljajo svoja strokovna znanja ter ohranijo komunikacijske veščine. Kazalci, s katerimi se bo merilo doseganje zastavljenih ciljev: Točnost prihoda v službo, vestnost pri delu, timsko delo.</w:t>
      </w:r>
    </w:p>
    <w:p w14:paraId="03D34A9E" w14:textId="77777777" w:rsidR="002954AA" w:rsidRDefault="002954AA" w:rsidP="002954AA">
      <w:pPr>
        <w:pStyle w:val="AHeading3"/>
        <w:tabs>
          <w:tab w:val="decimal" w:pos="9200"/>
        </w:tabs>
        <w:rPr>
          <w:sz w:val="20"/>
        </w:rPr>
      </w:pPr>
      <w:bookmarkStart w:id="184" w:name="_Toc98827929"/>
      <w:r>
        <w:t>11 KMETIJSTVO, GOZDARSTVO IN RIBIŠTVO</w:t>
      </w:r>
      <w:r>
        <w:tab/>
      </w:r>
      <w:r>
        <w:rPr>
          <w:sz w:val="20"/>
        </w:rPr>
        <w:t>(229.779 €) 193.102 €</w:t>
      </w:r>
      <w:bookmarkEnd w:id="184"/>
    </w:p>
    <w:p w14:paraId="5BE22FEA" w14:textId="77777777" w:rsidR="002954AA" w:rsidRDefault="002954AA" w:rsidP="002954AA">
      <w:pPr>
        <w:pStyle w:val="Heading11"/>
      </w:pPr>
      <w:r>
        <w:t>Opis področja proračunske porabe, poslanstva občine znotraj področja proračunske porabe</w:t>
      </w:r>
    </w:p>
    <w:p w14:paraId="0F551DC5" w14:textId="77777777" w:rsidR="002954AA" w:rsidRDefault="002954AA" w:rsidP="002954AA">
      <w:pPr>
        <w:pStyle w:val="ANormal"/>
        <w:jc w:val="both"/>
      </w:pPr>
      <w:r>
        <w:t>Področje porabe 11 - KMETIJSTVO, GOZDARSTVO IN RIBIŠTVO zajema izvajanje programov na področju kmetijstva (prestrukturiranje kmetijstva in živilstva, razvoj podeželja in podporne storitve za kmetijstvo), gozdarstva (gozdna infrastruktura) in ribištva</w:t>
      </w:r>
    </w:p>
    <w:p w14:paraId="4F63C869" w14:textId="77777777" w:rsidR="002954AA" w:rsidRDefault="002954AA" w:rsidP="002954AA">
      <w:pPr>
        <w:pStyle w:val="AHeading4"/>
        <w:tabs>
          <w:tab w:val="decimal" w:pos="9200"/>
        </w:tabs>
        <w:rPr>
          <w:sz w:val="20"/>
        </w:rPr>
      </w:pPr>
      <w:bookmarkStart w:id="185" w:name="_Toc98827930"/>
      <w:r>
        <w:t>1102 Program reforme kmetijstva in živilstva</w:t>
      </w:r>
      <w:r>
        <w:tab/>
      </w:r>
      <w:r>
        <w:rPr>
          <w:sz w:val="20"/>
        </w:rPr>
        <w:t>(135.479 €) 101.852 €</w:t>
      </w:r>
      <w:bookmarkEnd w:id="185"/>
    </w:p>
    <w:p w14:paraId="420C46AD" w14:textId="77777777" w:rsidR="002954AA" w:rsidRDefault="002954AA" w:rsidP="002954AA">
      <w:pPr>
        <w:pStyle w:val="Heading11"/>
      </w:pPr>
      <w:r>
        <w:t>Opis glavnega programa</w:t>
      </w:r>
    </w:p>
    <w:p w14:paraId="6C002F37" w14:textId="77777777" w:rsidR="002954AA" w:rsidRDefault="002954AA" w:rsidP="002954AA">
      <w:pPr>
        <w:pStyle w:val="ANormal"/>
        <w:jc w:val="both"/>
      </w:pPr>
      <w:r>
        <w:t>Glavni program 1102 Program reforme kmetijstva in živilstva vključuje sredstva za strukturne ukrepe v kmetijstvu in živilstvu in sredstva za razvoj in prilagajanje podeželskih območij.</w:t>
      </w:r>
    </w:p>
    <w:p w14:paraId="5E203F0C" w14:textId="77777777" w:rsidR="002954AA" w:rsidRDefault="002954AA" w:rsidP="002954AA">
      <w:pPr>
        <w:pStyle w:val="AHeading5"/>
        <w:tabs>
          <w:tab w:val="decimal" w:pos="9200"/>
        </w:tabs>
        <w:rPr>
          <w:sz w:val="20"/>
        </w:rPr>
      </w:pPr>
      <w:bookmarkStart w:id="186" w:name="_Toc98827931"/>
      <w:r>
        <w:t>11029001 Strukturni ukrepi v kmetijstvu in živilstvu</w:t>
      </w:r>
      <w:r>
        <w:tab/>
      </w:r>
      <w:r>
        <w:rPr>
          <w:sz w:val="20"/>
        </w:rPr>
        <w:t>(86.000 €) 61.205 €</w:t>
      </w:r>
      <w:bookmarkEnd w:id="186"/>
    </w:p>
    <w:p w14:paraId="161FA91F" w14:textId="77777777" w:rsidR="002954AA" w:rsidRDefault="002954AA" w:rsidP="002954AA">
      <w:pPr>
        <w:pStyle w:val="Heading11"/>
      </w:pPr>
      <w:r>
        <w:t>Opis podprograma</w:t>
      </w:r>
    </w:p>
    <w:p w14:paraId="57A7C41B" w14:textId="77777777" w:rsidR="002954AA" w:rsidRDefault="002954AA" w:rsidP="002954AA">
      <w:pPr>
        <w:pStyle w:val="ANormal"/>
        <w:jc w:val="both"/>
      </w:pPr>
      <w:r>
        <w:t xml:space="preserve">Občina izvaja državno pomoč, to so dotacije iz občinskega proračuna za ukrepe, tim. skupinske izjeme ter ukrepe "de </w:t>
      </w:r>
      <w:proofErr w:type="spellStart"/>
      <w:r>
        <w:t>minimis</w:t>
      </w:r>
      <w:proofErr w:type="spellEnd"/>
      <w:r>
        <w:t xml:space="preserve">". Višina pomoči je določena v občinskem proračunu, določajo pa jo uredbe EU, občinski pravilnik ter javni razpis za posamezno proračunsko </w:t>
      </w:r>
      <w:proofErr w:type="spellStart"/>
      <w:r>
        <w:t>leto.V</w:t>
      </w:r>
      <w:proofErr w:type="spellEnd"/>
      <w:r>
        <w:t xml:space="preserve"> ukrep skupinskih izjem sodijo naložbe v kmetijska gospodarstva za primarno proizvodnjo, v ukrepe "de </w:t>
      </w:r>
      <w:proofErr w:type="spellStart"/>
      <w:r>
        <w:lastRenderedPageBreak/>
        <w:t>minimis</w:t>
      </w:r>
      <w:proofErr w:type="spellEnd"/>
      <w:r>
        <w:t>" pa sodijo naložbe za opravljanje dopolnilne dejavnosti na kmetijah, nove investicije za delo v gozdu in nova znanja na področju dopolnilne dejavnosti in gozdarstva. Sredstva so nepovratna.</w:t>
      </w:r>
    </w:p>
    <w:p w14:paraId="5A1B2257" w14:textId="77777777" w:rsidR="002954AA" w:rsidRDefault="002954AA" w:rsidP="002954AA">
      <w:pPr>
        <w:pStyle w:val="Heading11"/>
      </w:pPr>
      <w:r>
        <w:t>Zakonske in druge pravne podlage</w:t>
      </w:r>
    </w:p>
    <w:p w14:paraId="5E0137F9" w14:textId="77777777" w:rsidR="002954AA" w:rsidRDefault="002954AA" w:rsidP="002954AA">
      <w:pPr>
        <w:pStyle w:val="ANormal"/>
        <w:jc w:val="both"/>
      </w:pPr>
      <w:r>
        <w:t>-</w:t>
      </w:r>
      <w:r>
        <w:tab/>
        <w:t>Zakon o kmetijstvu</w:t>
      </w:r>
    </w:p>
    <w:p w14:paraId="6FCD3986" w14:textId="77777777" w:rsidR="002954AA" w:rsidRDefault="002954AA" w:rsidP="002954AA">
      <w:pPr>
        <w:pStyle w:val="ANormal"/>
        <w:jc w:val="both"/>
      </w:pPr>
      <w:r>
        <w:t>-</w:t>
      </w:r>
      <w:r>
        <w:tab/>
        <w:t>Pravilnik o ohranjanju in spodbujanju razvoja kmetijstva in podeželja v in podeželja v občini Tržič za programsko obdobje 2015-2020</w:t>
      </w:r>
    </w:p>
    <w:p w14:paraId="2F24C35D" w14:textId="77777777" w:rsidR="002954AA" w:rsidRDefault="002954AA" w:rsidP="002954AA">
      <w:pPr>
        <w:pStyle w:val="ANormal"/>
        <w:jc w:val="both"/>
      </w:pPr>
      <w:r>
        <w:t>-</w:t>
      </w:r>
      <w:r>
        <w:tab/>
        <w:t>Pravilnik o načrtih za gospodarjenje z gozdovi in upravljanje z divjadjo</w:t>
      </w:r>
    </w:p>
    <w:p w14:paraId="3067A007" w14:textId="77777777" w:rsidR="002954AA" w:rsidRDefault="002954AA" w:rsidP="002954AA">
      <w:pPr>
        <w:pStyle w:val="ANormal"/>
        <w:jc w:val="both"/>
      </w:pPr>
      <w:r>
        <w:t>-</w:t>
      </w:r>
      <w:r>
        <w:tab/>
        <w:t>Program razvoja gozdov v Sloveniji</w:t>
      </w:r>
    </w:p>
    <w:p w14:paraId="1272ECD6" w14:textId="77777777" w:rsidR="002954AA" w:rsidRDefault="002954AA" w:rsidP="002954AA">
      <w:pPr>
        <w:pStyle w:val="ANormal"/>
        <w:jc w:val="both"/>
      </w:pPr>
      <w:r>
        <w:t>-</w:t>
      </w:r>
      <w:r>
        <w:tab/>
        <w:t>Pravilnik o varstvu gozdov</w:t>
      </w:r>
    </w:p>
    <w:p w14:paraId="5DF47B5F" w14:textId="77777777" w:rsidR="002954AA" w:rsidRDefault="002954AA" w:rsidP="002954AA">
      <w:pPr>
        <w:pStyle w:val="Heading11"/>
      </w:pPr>
      <w:r>
        <w:t>Dolgoročni cilji podprograma ter dosežena uspešnost zastavljenih ciljev, opredeljenih s kazalniki</w:t>
      </w:r>
    </w:p>
    <w:p w14:paraId="072DDD1B" w14:textId="77777777" w:rsidR="002954AA" w:rsidRDefault="002954AA" w:rsidP="002954AA">
      <w:pPr>
        <w:pStyle w:val="ANormal"/>
        <w:jc w:val="both"/>
      </w:pPr>
      <w:r>
        <w:t>- stabilna pridelava kakovostne hrane ter zagotavljanje prehranske varnosti,</w:t>
      </w:r>
    </w:p>
    <w:p w14:paraId="05881660" w14:textId="77777777" w:rsidR="002954AA" w:rsidRDefault="002954AA" w:rsidP="002954AA">
      <w:pPr>
        <w:pStyle w:val="ANormal"/>
        <w:jc w:val="both"/>
      </w:pPr>
      <w:r>
        <w:t>- ohranjanje poseljenosti podeželja in krajine,</w:t>
      </w:r>
    </w:p>
    <w:p w14:paraId="50CF11E1" w14:textId="77777777" w:rsidR="002954AA" w:rsidRDefault="002954AA" w:rsidP="002954AA">
      <w:pPr>
        <w:pStyle w:val="ANormal"/>
        <w:jc w:val="both"/>
      </w:pPr>
      <w:r>
        <w:t>- varstvo kmetijskih zemljišč pred onesnaženjem in nesmotrno rabo,</w:t>
      </w:r>
    </w:p>
    <w:p w14:paraId="32EDB6A3" w14:textId="77777777" w:rsidR="002954AA" w:rsidRDefault="002954AA" w:rsidP="002954AA">
      <w:pPr>
        <w:pStyle w:val="ANormal"/>
        <w:jc w:val="both"/>
      </w:pPr>
      <w:r>
        <w:t>- trajno povečevanje konkurenčne sposobnosti kmetijstva,</w:t>
      </w:r>
    </w:p>
    <w:p w14:paraId="64845325" w14:textId="77777777" w:rsidR="002954AA" w:rsidRDefault="002954AA" w:rsidP="002954AA">
      <w:pPr>
        <w:pStyle w:val="ANormal"/>
        <w:jc w:val="both"/>
      </w:pPr>
      <w:r>
        <w:t>- uresničevanje načel varstva okolja in ohranjanja narave,</w:t>
      </w:r>
    </w:p>
    <w:p w14:paraId="43769AAB" w14:textId="77777777" w:rsidR="002954AA" w:rsidRDefault="002954AA" w:rsidP="002954AA">
      <w:pPr>
        <w:pStyle w:val="ANormal"/>
        <w:jc w:val="both"/>
      </w:pPr>
      <w:r>
        <w:t>- varstvena in gojitvena dela v občinskih gozdovih.</w:t>
      </w:r>
    </w:p>
    <w:p w14:paraId="38185F00" w14:textId="77777777" w:rsidR="002954AA" w:rsidRDefault="002954AA" w:rsidP="002954AA">
      <w:pPr>
        <w:pStyle w:val="Heading11"/>
      </w:pPr>
      <w:r>
        <w:t>Letni cilji podprograma ter dosežena uspešnost zastavljenih ciljev z oceno gospodarnosti in učinkovitosti</w:t>
      </w:r>
    </w:p>
    <w:p w14:paraId="1A01446A" w14:textId="77777777" w:rsidR="002954AA" w:rsidRDefault="002954AA" w:rsidP="002954AA">
      <w:pPr>
        <w:pStyle w:val="ANormal"/>
        <w:jc w:val="both"/>
      </w:pPr>
      <w:r>
        <w:t>Uspešno izveden javni razpis za kmetijstvo, s katerim bodo dodeljena sredstva vplivala na:</w:t>
      </w:r>
    </w:p>
    <w:p w14:paraId="3DAA5FF0" w14:textId="77777777" w:rsidR="002954AA" w:rsidRDefault="002954AA" w:rsidP="002954AA">
      <w:pPr>
        <w:pStyle w:val="ANormal"/>
        <w:jc w:val="both"/>
      </w:pPr>
      <w:r>
        <w:t xml:space="preserve">- povečanje obsega pridelave kmetijskih pridelkov  (nakup mehanizacije, izvedba nezahtevnih agromelioracij, namakalni sistemi) in zaščito nasadov pred neugodnimi vremenskimi razmerami (protitočne mreže), sezonsko podaljšanje ponudbe sveže zelenjave (rastlinjaki), ureditev pašnikov, izboljšanje splošne učinkovitosti kmetijskega gospodarstva, </w:t>
      </w:r>
    </w:p>
    <w:p w14:paraId="4C2F5453" w14:textId="77777777" w:rsidR="002954AA" w:rsidRDefault="002954AA" w:rsidP="002954AA">
      <w:pPr>
        <w:pStyle w:val="ANormal"/>
        <w:jc w:val="both"/>
      </w:pPr>
      <w:r>
        <w:t>- obnovo ali izgradnjo hlevov in gospodarskih poslopij (prijazno živalim),</w:t>
      </w:r>
    </w:p>
    <w:p w14:paraId="4EC2E1B2" w14:textId="77777777" w:rsidR="002954AA" w:rsidRDefault="002954AA" w:rsidP="002954AA">
      <w:pPr>
        <w:pStyle w:val="ANormal"/>
        <w:jc w:val="both"/>
      </w:pPr>
      <w:r>
        <w:t xml:space="preserve">- povečanje števila različnih dejavnosti na kmetijah (predelava in prodaja pridelkov ter izdelkov, </w:t>
      </w:r>
    </w:p>
    <w:p w14:paraId="255958EF" w14:textId="77777777" w:rsidR="002954AA" w:rsidRDefault="002954AA" w:rsidP="002954AA">
      <w:pPr>
        <w:pStyle w:val="ANormal"/>
        <w:jc w:val="both"/>
      </w:pPr>
      <w:r>
        <w:t>- boljšo strojno in tehnično opremo za varnejše delo v gozdu,</w:t>
      </w:r>
    </w:p>
    <w:p w14:paraId="6FB5988C" w14:textId="77777777" w:rsidR="002954AA" w:rsidRDefault="002954AA" w:rsidP="002954AA">
      <w:pPr>
        <w:pStyle w:val="ANormal"/>
        <w:jc w:val="both"/>
      </w:pPr>
      <w:r>
        <w:t>- strokovno usposobljenost nosilcev kmetij (štipendiranje),</w:t>
      </w:r>
    </w:p>
    <w:p w14:paraId="24AA16E4" w14:textId="77777777" w:rsidR="002954AA" w:rsidRDefault="002954AA" w:rsidP="002954AA">
      <w:pPr>
        <w:pStyle w:val="ANormal"/>
        <w:jc w:val="both"/>
      </w:pPr>
      <w:r>
        <w:t>- ohranjanje in spodbujanje delovanje društev s področja kmetijstva, gozdarstva in razvoja podeželja.</w:t>
      </w:r>
    </w:p>
    <w:p w14:paraId="2C3CEF30" w14:textId="77777777" w:rsidR="002954AA" w:rsidRDefault="002954AA" w:rsidP="002954AA">
      <w:pPr>
        <w:pStyle w:val="ANormal"/>
        <w:jc w:val="both"/>
      </w:pPr>
      <w:r>
        <w:t>Z rednimi sečnjami in gojitvenimi deli ohranjati občinske gozdove zdrave.</w:t>
      </w:r>
    </w:p>
    <w:p w14:paraId="38B0CD6B" w14:textId="77777777" w:rsidR="002954AA" w:rsidRDefault="002954AA" w:rsidP="002954AA">
      <w:pPr>
        <w:pStyle w:val="AHeading5"/>
        <w:tabs>
          <w:tab w:val="decimal" w:pos="9200"/>
        </w:tabs>
        <w:rPr>
          <w:sz w:val="20"/>
        </w:rPr>
      </w:pPr>
      <w:bookmarkStart w:id="187" w:name="_Toc98827932"/>
      <w:r>
        <w:t>11029002 Razvoj in prilagajanje podeželskih območij</w:t>
      </w:r>
      <w:r>
        <w:tab/>
      </w:r>
      <w:r>
        <w:rPr>
          <w:sz w:val="20"/>
        </w:rPr>
        <w:t>(49.479 €) 40.648 €</w:t>
      </w:r>
      <w:bookmarkEnd w:id="187"/>
    </w:p>
    <w:p w14:paraId="71C5588F" w14:textId="77777777" w:rsidR="002954AA" w:rsidRDefault="002954AA" w:rsidP="002954AA">
      <w:pPr>
        <w:pStyle w:val="Heading11"/>
      </w:pPr>
      <w:r>
        <w:t>Opis podprograma</w:t>
      </w:r>
    </w:p>
    <w:p w14:paraId="3AE36C39" w14:textId="77777777" w:rsidR="002954AA" w:rsidRDefault="002954AA" w:rsidP="002954AA">
      <w:pPr>
        <w:pStyle w:val="ANormal"/>
        <w:jc w:val="both"/>
      </w:pPr>
      <w:r>
        <w:t>Obnova vasi (infrastruktura na podeželju, urejanje vaških središč in objektov skupnega pomena na vasi), podpora razvoju dopolnilnih dejavnosti (turistična dejavnost, domača obrt,…), podpore stanovskemu in interesnemu povezovanju (društva, zveze).Izvajanje Lokalne razvojne strategije na območju podeželja poteka v skladu z navodili ter odločbo Ministrstva za kmetijstvo, gozdarstvo in prehrano (MKGP), ki je julija 2008 potrdilo status Lokalne akcijske skupine Gorenjska košarica. Delo poteka v skladu z ustanovitveno pogodbo ter internimi akti LAS Gorenjska košarica. Upravni odbor LAS skupaj z upravljalcem BSC Kranj skrbi za objavo javnega poziva za prijavo projektov, za oceno prijavljenih projektov ter za izbor projektov, ki postanejo sestavni del Letnega izvedbenega načrta.</w:t>
      </w:r>
    </w:p>
    <w:p w14:paraId="41BB8D5D" w14:textId="77777777" w:rsidR="002954AA" w:rsidRDefault="002954AA" w:rsidP="002954AA">
      <w:pPr>
        <w:pStyle w:val="Heading11"/>
      </w:pPr>
      <w:r>
        <w:t>Zakonske in druge pravne podlage</w:t>
      </w:r>
    </w:p>
    <w:p w14:paraId="532B0DA3" w14:textId="77777777" w:rsidR="002954AA" w:rsidRDefault="002954AA" w:rsidP="002954AA">
      <w:pPr>
        <w:pStyle w:val="ANormal"/>
        <w:jc w:val="both"/>
      </w:pPr>
      <w:r>
        <w:t>- Zakon o kmetijstvu,</w:t>
      </w:r>
    </w:p>
    <w:p w14:paraId="35B712C9" w14:textId="77777777" w:rsidR="002954AA" w:rsidRDefault="002954AA" w:rsidP="002954AA">
      <w:pPr>
        <w:pStyle w:val="ANormal"/>
        <w:jc w:val="both"/>
      </w:pPr>
      <w:r>
        <w:t xml:space="preserve">- Zakon o kmetijskih zemljiščih, </w:t>
      </w:r>
    </w:p>
    <w:p w14:paraId="4B588A6D" w14:textId="77777777" w:rsidR="002954AA" w:rsidRDefault="002954AA" w:rsidP="002954AA">
      <w:pPr>
        <w:pStyle w:val="ANormal"/>
        <w:jc w:val="both"/>
      </w:pPr>
      <w:r>
        <w:t xml:space="preserve">- Program razvoja podeželja Republike Slovenije </w:t>
      </w:r>
    </w:p>
    <w:p w14:paraId="1EC35689" w14:textId="77777777" w:rsidR="002954AA" w:rsidRDefault="002954AA" w:rsidP="002954AA">
      <w:pPr>
        <w:pStyle w:val="ANormal"/>
        <w:jc w:val="both"/>
      </w:pPr>
      <w:r>
        <w:t>- Zakon o lokalni samoupravi,</w:t>
      </w:r>
    </w:p>
    <w:p w14:paraId="46DB7E91" w14:textId="77777777" w:rsidR="002954AA" w:rsidRDefault="002954AA" w:rsidP="002954AA">
      <w:pPr>
        <w:pStyle w:val="ANormal"/>
        <w:jc w:val="both"/>
      </w:pPr>
      <w:r>
        <w:t>- Zakon o spodbujanju skladnega regionalnega razvoja,</w:t>
      </w:r>
    </w:p>
    <w:p w14:paraId="6D934E60" w14:textId="77777777" w:rsidR="002954AA" w:rsidRDefault="002954AA" w:rsidP="002954AA">
      <w:pPr>
        <w:pStyle w:val="ANormal"/>
        <w:jc w:val="both"/>
      </w:pPr>
      <w:r>
        <w:t>- Zakon o javnih financah,</w:t>
      </w:r>
    </w:p>
    <w:p w14:paraId="4732A093" w14:textId="77777777" w:rsidR="002954AA" w:rsidRDefault="002954AA" w:rsidP="002954AA">
      <w:pPr>
        <w:pStyle w:val="ANormal"/>
        <w:jc w:val="both"/>
      </w:pPr>
      <w:r>
        <w:t>- Zakon o financiranju občin,</w:t>
      </w:r>
    </w:p>
    <w:p w14:paraId="7C471039" w14:textId="77777777" w:rsidR="002954AA" w:rsidRDefault="002954AA" w:rsidP="002954AA">
      <w:pPr>
        <w:pStyle w:val="ANormal"/>
        <w:jc w:val="both"/>
      </w:pPr>
      <w:r>
        <w:t>- Statut Občine Tržič,</w:t>
      </w:r>
    </w:p>
    <w:p w14:paraId="4D465F54" w14:textId="77777777" w:rsidR="002954AA" w:rsidRDefault="002954AA" w:rsidP="002954AA">
      <w:pPr>
        <w:pStyle w:val="ANormal"/>
        <w:jc w:val="both"/>
      </w:pPr>
      <w:r>
        <w:t xml:space="preserve">- Pogodba o ustanovitvi in delovanju lokalne akcijske skupine za razvoj podeželja Gorenjska košarica, </w:t>
      </w:r>
    </w:p>
    <w:p w14:paraId="1FC406D7" w14:textId="77777777" w:rsidR="002954AA" w:rsidRDefault="002954AA" w:rsidP="002954AA">
      <w:pPr>
        <w:pStyle w:val="ANormal"/>
        <w:jc w:val="both"/>
      </w:pPr>
      <w:r>
        <w:t>- Odločba Ministrstva za kmetijstvo, gozdarstvo in prehrano o dodelitvi statusa Lokalne akcijske skupine LAS Gorenjska košarica</w:t>
      </w:r>
    </w:p>
    <w:p w14:paraId="3E471A1B" w14:textId="77777777" w:rsidR="002954AA" w:rsidRDefault="002954AA" w:rsidP="002954AA">
      <w:pPr>
        <w:pStyle w:val="Heading11"/>
      </w:pPr>
      <w:r>
        <w:lastRenderedPageBreak/>
        <w:t>Dolgoročni cilji podprograma ter dosežena uspešnost zastavljenih ciljev, opredeljenih s kazalniki</w:t>
      </w:r>
    </w:p>
    <w:p w14:paraId="48C159E5" w14:textId="77777777" w:rsidR="002954AA" w:rsidRDefault="002954AA" w:rsidP="002954AA">
      <w:pPr>
        <w:pStyle w:val="ANormal"/>
        <w:jc w:val="both"/>
      </w:pPr>
      <w:r>
        <w:t>- ohranjanje poseljenosti podeželja in krajine,- podpora razvoju dopolnilnih dejavnosti,- uresničevanje načel varstva okolja in ohranjanja narave.</w:t>
      </w:r>
    </w:p>
    <w:p w14:paraId="3CA28919" w14:textId="77777777" w:rsidR="002954AA" w:rsidRDefault="002954AA" w:rsidP="002954AA">
      <w:pPr>
        <w:pStyle w:val="Heading11"/>
      </w:pPr>
      <w:r>
        <w:t>Letni cilji podprograma ter dosežena uspešnost zastavljenih ciljev z oceno gospodarnosti in učinkovitosti</w:t>
      </w:r>
    </w:p>
    <w:p w14:paraId="427254EE" w14:textId="77777777" w:rsidR="002954AA" w:rsidRDefault="002954AA" w:rsidP="002954AA">
      <w:pPr>
        <w:pStyle w:val="ANormal"/>
        <w:jc w:val="both"/>
      </w:pPr>
      <w:r>
        <w:t>CILJI:</w:t>
      </w:r>
    </w:p>
    <w:p w14:paraId="373107ED" w14:textId="77777777" w:rsidR="002954AA" w:rsidRDefault="002954AA" w:rsidP="002954AA">
      <w:pPr>
        <w:pStyle w:val="ANormal"/>
        <w:jc w:val="both"/>
      </w:pPr>
      <w:r>
        <w:t>- priprava projektov, v katerih Občina Tržič sodeluje kot projektni partner.</w:t>
      </w:r>
    </w:p>
    <w:p w14:paraId="6F09E44A" w14:textId="77777777" w:rsidR="002954AA" w:rsidRDefault="002954AA" w:rsidP="002954AA">
      <w:pPr>
        <w:pStyle w:val="ANormal"/>
        <w:jc w:val="both"/>
      </w:pPr>
    </w:p>
    <w:p w14:paraId="6987D8E0" w14:textId="77777777" w:rsidR="002954AA" w:rsidRDefault="002954AA" w:rsidP="002954AA">
      <w:pPr>
        <w:pStyle w:val="ANormal"/>
        <w:jc w:val="both"/>
      </w:pPr>
      <w:r>
        <w:t>KAZALNIKI:</w:t>
      </w:r>
    </w:p>
    <w:p w14:paraId="1B97FC18" w14:textId="77777777" w:rsidR="002954AA" w:rsidRDefault="002954AA" w:rsidP="002954AA">
      <w:pPr>
        <w:pStyle w:val="ANormal"/>
        <w:jc w:val="both"/>
      </w:pPr>
      <w:r>
        <w:t>- število pripravljenih projektov za prijavo za sredstva CLLD (bivši LEADER).</w:t>
      </w:r>
    </w:p>
    <w:p w14:paraId="30AEDBB8" w14:textId="77777777" w:rsidR="002954AA" w:rsidRDefault="002954AA" w:rsidP="002954AA">
      <w:pPr>
        <w:pStyle w:val="AHeading4"/>
        <w:tabs>
          <w:tab w:val="decimal" w:pos="9200"/>
        </w:tabs>
        <w:rPr>
          <w:sz w:val="20"/>
        </w:rPr>
      </w:pPr>
      <w:bookmarkStart w:id="188" w:name="_Toc98827933"/>
      <w:r>
        <w:t>1103 Splošne storitve v kmetijstvu</w:t>
      </w:r>
      <w:r>
        <w:tab/>
      </w:r>
      <w:r>
        <w:rPr>
          <w:sz w:val="20"/>
        </w:rPr>
        <w:t>(24.300 €) 24.201 €</w:t>
      </w:r>
      <w:bookmarkEnd w:id="188"/>
    </w:p>
    <w:p w14:paraId="3F2FE1C2" w14:textId="77777777" w:rsidR="002954AA" w:rsidRDefault="002954AA" w:rsidP="002954AA">
      <w:pPr>
        <w:pStyle w:val="Heading11"/>
      </w:pPr>
      <w:r>
        <w:t>Opis glavnega programa</w:t>
      </w:r>
    </w:p>
    <w:p w14:paraId="2AF4A6FF" w14:textId="77777777" w:rsidR="002954AA" w:rsidRDefault="002954AA" w:rsidP="002954AA">
      <w:pPr>
        <w:pStyle w:val="ANormal"/>
        <w:jc w:val="both"/>
      </w:pPr>
      <w:r>
        <w:t>Glavni program 1103 Splošne storitve v kmetijstvu vključuje sredstva za delovanje služb in javnih zavodov ter sredstva za varovanje zdravja živali na občinski ravni</w:t>
      </w:r>
    </w:p>
    <w:p w14:paraId="06B73E1C" w14:textId="77777777" w:rsidR="002954AA" w:rsidRDefault="002954AA" w:rsidP="002954AA">
      <w:pPr>
        <w:pStyle w:val="AHeading5"/>
        <w:tabs>
          <w:tab w:val="decimal" w:pos="9200"/>
        </w:tabs>
        <w:rPr>
          <w:sz w:val="20"/>
        </w:rPr>
      </w:pPr>
      <w:bookmarkStart w:id="189" w:name="_Toc98827934"/>
      <w:r>
        <w:t>11039002 Zdravstveno varstvo rastlin in živali</w:t>
      </w:r>
      <w:r>
        <w:tab/>
      </w:r>
      <w:r>
        <w:rPr>
          <w:sz w:val="20"/>
        </w:rPr>
        <w:t>(24.300 €) 24.201 €</w:t>
      </w:r>
      <w:bookmarkEnd w:id="189"/>
    </w:p>
    <w:p w14:paraId="3ED677DC" w14:textId="77777777" w:rsidR="002954AA" w:rsidRDefault="002954AA" w:rsidP="002954AA">
      <w:pPr>
        <w:pStyle w:val="Heading11"/>
      </w:pPr>
      <w:r>
        <w:t>Opis podprograma</w:t>
      </w:r>
    </w:p>
    <w:p w14:paraId="44C11BE5" w14:textId="77777777" w:rsidR="002954AA" w:rsidRDefault="002954AA" w:rsidP="002954AA">
      <w:pPr>
        <w:pStyle w:val="ANormal"/>
        <w:jc w:val="both"/>
      </w:pPr>
      <w:r>
        <w:t>Sofinanciranje zavetišč (azilov) za živali, društev za zaščito živali.</w:t>
      </w:r>
    </w:p>
    <w:p w14:paraId="3F580C63" w14:textId="77777777" w:rsidR="002954AA" w:rsidRDefault="002954AA" w:rsidP="002954AA">
      <w:pPr>
        <w:pStyle w:val="Heading11"/>
      </w:pPr>
      <w:r>
        <w:t>Zakonske in druge pravne podlage</w:t>
      </w:r>
    </w:p>
    <w:p w14:paraId="2FE016E5" w14:textId="77777777" w:rsidR="002954AA" w:rsidRDefault="002954AA" w:rsidP="002954AA">
      <w:pPr>
        <w:pStyle w:val="ANormal"/>
        <w:jc w:val="both"/>
      </w:pPr>
      <w:r>
        <w:t>-</w:t>
      </w:r>
      <w:r>
        <w:tab/>
        <w:t xml:space="preserve">Zakon o zaščiti živali (Uradni list RS, št. 38/13 - uradno prečiščeno besedilo), </w:t>
      </w:r>
    </w:p>
    <w:p w14:paraId="42DB1C5E" w14:textId="77777777" w:rsidR="002954AA" w:rsidRDefault="002954AA" w:rsidP="002954AA">
      <w:pPr>
        <w:pStyle w:val="ANormal"/>
        <w:jc w:val="both"/>
      </w:pPr>
      <w:r>
        <w:t>-</w:t>
      </w:r>
      <w:r>
        <w:tab/>
        <w:t>Zakon o divjadi in lovstvu (ZDLov-1) (Uradni list RS št.16/04).</w:t>
      </w:r>
    </w:p>
    <w:p w14:paraId="6ADC1F6F" w14:textId="77777777" w:rsidR="002954AA" w:rsidRDefault="002954AA" w:rsidP="002954AA">
      <w:pPr>
        <w:pStyle w:val="Heading11"/>
      </w:pPr>
      <w:r>
        <w:t>Dolgoročni cilji podprograma ter dosežena uspešnost zastavljenih ciljev, opredeljenih s kazalniki</w:t>
      </w:r>
    </w:p>
    <w:p w14:paraId="19AEC4A3" w14:textId="77777777" w:rsidR="002954AA" w:rsidRDefault="002954AA" w:rsidP="002954AA">
      <w:pPr>
        <w:pStyle w:val="ANormal"/>
        <w:jc w:val="both"/>
      </w:pPr>
      <w:r>
        <w:t>- zagotavljanje ustreznega varstva zapuščenih živali (psi, mačke...) v skladu z veljavno zakonodajo,</w:t>
      </w:r>
    </w:p>
    <w:p w14:paraId="60BA567D" w14:textId="77777777" w:rsidR="002954AA" w:rsidRDefault="002954AA" w:rsidP="002954AA">
      <w:pPr>
        <w:pStyle w:val="ANormal"/>
        <w:jc w:val="both"/>
      </w:pPr>
      <w:r>
        <w:t>- ohranjanje in varstvo divjadi kot naravnega bogastva,</w:t>
      </w:r>
    </w:p>
    <w:p w14:paraId="6794D8DE" w14:textId="77777777" w:rsidR="002954AA" w:rsidRDefault="002954AA" w:rsidP="002954AA">
      <w:pPr>
        <w:pStyle w:val="ANormal"/>
        <w:jc w:val="both"/>
      </w:pPr>
      <w:r>
        <w:t>- ohranjanje in povečevanje biološke in krajinske pestrosti ter stabilnosti življenjskih združb,</w:t>
      </w:r>
    </w:p>
    <w:p w14:paraId="5450A639" w14:textId="77777777" w:rsidR="002954AA" w:rsidRDefault="002954AA" w:rsidP="002954AA">
      <w:pPr>
        <w:pStyle w:val="ANormal"/>
        <w:jc w:val="both"/>
      </w:pPr>
      <w:r>
        <w:t>- preprečevanje in povračilo škod od in na divjadi,</w:t>
      </w:r>
    </w:p>
    <w:p w14:paraId="3505AFED" w14:textId="77777777" w:rsidR="002954AA" w:rsidRDefault="002954AA" w:rsidP="002954AA">
      <w:pPr>
        <w:pStyle w:val="ANormal"/>
        <w:jc w:val="both"/>
      </w:pPr>
      <w:r>
        <w:t>- trajnostno gospodarjenje z divjadjo.</w:t>
      </w:r>
    </w:p>
    <w:p w14:paraId="363ADB0F" w14:textId="77777777" w:rsidR="002954AA" w:rsidRDefault="002954AA" w:rsidP="002954AA">
      <w:pPr>
        <w:pStyle w:val="Heading11"/>
      </w:pPr>
      <w:r>
        <w:t>Letni cilji podprograma ter dosežena uspešnost zastavljenih ciljev z oceno gospodarnosti in učinkovitosti</w:t>
      </w:r>
    </w:p>
    <w:p w14:paraId="0AF29EA0" w14:textId="77777777" w:rsidR="002954AA" w:rsidRDefault="002954AA" w:rsidP="002954AA">
      <w:pPr>
        <w:pStyle w:val="ANormal"/>
        <w:jc w:val="both"/>
      </w:pPr>
      <w:r>
        <w:t>- zagotoviti oskrbo vseh zapuščenih živali na področju občine,</w:t>
      </w:r>
    </w:p>
    <w:p w14:paraId="18BC213E" w14:textId="77777777" w:rsidR="002954AA" w:rsidRDefault="002954AA" w:rsidP="002954AA">
      <w:pPr>
        <w:pStyle w:val="ANormal"/>
        <w:jc w:val="both"/>
      </w:pPr>
      <w:r>
        <w:t>- zagotoviti prosto mesto v zavetišču za zapuščene živali,</w:t>
      </w:r>
    </w:p>
    <w:p w14:paraId="0453F515" w14:textId="77777777" w:rsidR="002954AA" w:rsidRDefault="002954AA" w:rsidP="002954AA">
      <w:pPr>
        <w:pStyle w:val="ANormal"/>
        <w:jc w:val="both"/>
      </w:pPr>
      <w:r>
        <w:t>- izvesti akcije sterilizacije prostoživečih mačk,</w:t>
      </w:r>
    </w:p>
    <w:p w14:paraId="23EDEAE4" w14:textId="77777777" w:rsidR="002954AA" w:rsidRDefault="002954AA" w:rsidP="002954AA">
      <w:pPr>
        <w:pStyle w:val="ANormal"/>
        <w:jc w:val="both"/>
      </w:pPr>
      <w:r>
        <w:t xml:space="preserve">- namenski izdatki za izvajanje ukrepov varstva divjadi in vlaganj v naravne vire. </w:t>
      </w:r>
    </w:p>
    <w:p w14:paraId="7958F282" w14:textId="77777777" w:rsidR="002954AA" w:rsidRDefault="002954AA" w:rsidP="002954AA">
      <w:pPr>
        <w:pStyle w:val="ANormal"/>
        <w:jc w:val="both"/>
      </w:pPr>
    </w:p>
    <w:p w14:paraId="645C6294" w14:textId="77777777" w:rsidR="002954AA" w:rsidRDefault="002954AA" w:rsidP="002954AA">
      <w:pPr>
        <w:pStyle w:val="ANormal"/>
        <w:jc w:val="both"/>
      </w:pPr>
      <w:r>
        <w:t>Kazalci:</w:t>
      </w:r>
    </w:p>
    <w:p w14:paraId="473EC39F" w14:textId="77777777" w:rsidR="002954AA" w:rsidRDefault="002954AA" w:rsidP="002954AA">
      <w:pPr>
        <w:pStyle w:val="ANormal"/>
        <w:jc w:val="both"/>
      </w:pPr>
      <w:r>
        <w:t>- število oskrbljenih prostoživečih živali,</w:t>
      </w:r>
    </w:p>
    <w:p w14:paraId="4DE38E44" w14:textId="77777777" w:rsidR="002954AA" w:rsidRDefault="002954AA" w:rsidP="002954AA">
      <w:pPr>
        <w:pStyle w:val="ANormal"/>
        <w:jc w:val="both"/>
      </w:pPr>
      <w:r>
        <w:t>- število izvedenih akcij sterilizacije,</w:t>
      </w:r>
    </w:p>
    <w:p w14:paraId="2DD5A8F0" w14:textId="77777777" w:rsidR="002954AA" w:rsidRDefault="002954AA" w:rsidP="002954AA">
      <w:pPr>
        <w:pStyle w:val="ANormal"/>
        <w:jc w:val="both"/>
      </w:pPr>
      <w:r>
        <w:t>- zagotovljeno prosto mesto v zavetišču.</w:t>
      </w:r>
    </w:p>
    <w:p w14:paraId="78BEB7AE" w14:textId="77777777" w:rsidR="002954AA" w:rsidRDefault="002954AA" w:rsidP="002954AA">
      <w:pPr>
        <w:pStyle w:val="AHeading4"/>
        <w:tabs>
          <w:tab w:val="decimal" w:pos="9200"/>
        </w:tabs>
        <w:rPr>
          <w:sz w:val="20"/>
        </w:rPr>
      </w:pPr>
      <w:bookmarkStart w:id="190" w:name="_Toc98827935"/>
      <w:r>
        <w:t>1104 Gozdarstvo</w:t>
      </w:r>
      <w:r>
        <w:tab/>
      </w:r>
      <w:r>
        <w:rPr>
          <w:sz w:val="20"/>
        </w:rPr>
        <w:t>(70.000 €) 67.049 €</w:t>
      </w:r>
      <w:bookmarkEnd w:id="190"/>
    </w:p>
    <w:p w14:paraId="47998CC4" w14:textId="77777777" w:rsidR="002954AA" w:rsidRDefault="002954AA" w:rsidP="002954AA">
      <w:pPr>
        <w:pStyle w:val="Heading11"/>
      </w:pPr>
      <w:r>
        <w:t>Opis glavnega programa</w:t>
      </w:r>
    </w:p>
    <w:p w14:paraId="68BA0D19" w14:textId="77777777" w:rsidR="002954AA" w:rsidRDefault="002954AA" w:rsidP="002954AA">
      <w:pPr>
        <w:pStyle w:val="ANormal"/>
        <w:jc w:val="both"/>
      </w:pPr>
      <w:r>
        <w:t>Glavni program 1104 Gozdarstvo vključuje sredstva za gradnjo in vzdrževanje gozdne infrastrukture</w:t>
      </w:r>
    </w:p>
    <w:p w14:paraId="44956660" w14:textId="77777777" w:rsidR="002954AA" w:rsidRDefault="002954AA" w:rsidP="002954AA">
      <w:pPr>
        <w:pStyle w:val="AHeading5"/>
        <w:tabs>
          <w:tab w:val="decimal" w:pos="9200"/>
        </w:tabs>
        <w:rPr>
          <w:sz w:val="20"/>
        </w:rPr>
      </w:pPr>
      <w:bookmarkStart w:id="191" w:name="_Toc98827936"/>
      <w:r>
        <w:t>11049001 Vzdrževanje in gradnja gozdnih cest</w:t>
      </w:r>
      <w:r>
        <w:tab/>
      </w:r>
      <w:r>
        <w:rPr>
          <w:sz w:val="20"/>
        </w:rPr>
        <w:t>(70.000 €) 67.049 €</w:t>
      </w:r>
      <w:bookmarkEnd w:id="191"/>
    </w:p>
    <w:p w14:paraId="3285591A" w14:textId="77777777" w:rsidR="002954AA" w:rsidRDefault="002954AA" w:rsidP="002954AA">
      <w:pPr>
        <w:pStyle w:val="Heading11"/>
      </w:pPr>
      <w:r>
        <w:t>Opis podprograma</w:t>
      </w:r>
    </w:p>
    <w:p w14:paraId="40B80752" w14:textId="77777777" w:rsidR="002954AA" w:rsidRDefault="002954AA" w:rsidP="002954AA">
      <w:pPr>
        <w:pStyle w:val="ANormal"/>
        <w:jc w:val="both"/>
      </w:pPr>
      <w:r>
        <w:t>Gradnja, rekonstrukcija in vzdrževanje gozdnih cest in druge gozdne infrastrukture (gozdne vlake).</w:t>
      </w:r>
    </w:p>
    <w:p w14:paraId="6EFDBC90" w14:textId="77777777" w:rsidR="002954AA" w:rsidRDefault="002954AA" w:rsidP="002954AA">
      <w:pPr>
        <w:pStyle w:val="Heading11"/>
      </w:pPr>
      <w:r>
        <w:lastRenderedPageBreak/>
        <w:t>Zakonske in druge pravne podlage</w:t>
      </w:r>
    </w:p>
    <w:p w14:paraId="1737D01C" w14:textId="77777777" w:rsidR="002954AA" w:rsidRDefault="002954AA" w:rsidP="002954AA">
      <w:pPr>
        <w:pStyle w:val="ANormal"/>
        <w:jc w:val="both"/>
      </w:pPr>
      <w:r>
        <w:t>Zakon o gozdovih</w:t>
      </w:r>
    </w:p>
    <w:p w14:paraId="533775F2" w14:textId="77777777" w:rsidR="002954AA" w:rsidRDefault="002954AA" w:rsidP="002954AA">
      <w:pPr>
        <w:pStyle w:val="ANormal"/>
        <w:jc w:val="both"/>
      </w:pPr>
      <w:r>
        <w:t xml:space="preserve">Nacionalni gozdni program </w:t>
      </w:r>
    </w:p>
    <w:p w14:paraId="11B4B276" w14:textId="77777777" w:rsidR="002954AA" w:rsidRDefault="002954AA" w:rsidP="002954AA">
      <w:pPr>
        <w:pStyle w:val="ANormal"/>
        <w:jc w:val="both"/>
      </w:pPr>
      <w:r>
        <w:t>Pravilnik o gozdnih prometnicah</w:t>
      </w:r>
    </w:p>
    <w:p w14:paraId="5C2F21C5" w14:textId="77777777" w:rsidR="002954AA" w:rsidRDefault="002954AA" w:rsidP="002954AA">
      <w:pPr>
        <w:pStyle w:val="ANormal"/>
        <w:jc w:val="both"/>
      </w:pPr>
      <w:r>
        <w:t>Uredba o pristojbinah za vzdrževanje gozdnih cest</w:t>
      </w:r>
    </w:p>
    <w:p w14:paraId="172F78A8" w14:textId="77777777" w:rsidR="002954AA" w:rsidRDefault="002954AA" w:rsidP="002954AA">
      <w:pPr>
        <w:pStyle w:val="Heading11"/>
      </w:pPr>
      <w:r>
        <w:t>Dolgoročni cilji podprograma ter dosežena uspešnost zastavljenih ciljev, opredeljenih s kazalniki</w:t>
      </w:r>
    </w:p>
    <w:p w14:paraId="133482B3" w14:textId="77777777" w:rsidR="002954AA" w:rsidRDefault="002954AA" w:rsidP="002954AA">
      <w:pPr>
        <w:pStyle w:val="ANormal"/>
        <w:jc w:val="both"/>
      </w:pPr>
      <w:r>
        <w:t>Dolgoročni cilj je zagotavljanje vzdrževanja in prevoznosti gozdnih cest na področju občine skladno s planom za redno vzdrževanje Zavoda za gozdove Slovenije.</w:t>
      </w:r>
    </w:p>
    <w:p w14:paraId="6086D34F" w14:textId="77777777" w:rsidR="002954AA" w:rsidRDefault="002954AA" w:rsidP="002954AA">
      <w:pPr>
        <w:pStyle w:val="Heading11"/>
      </w:pPr>
      <w:r>
        <w:t>Letni cilji podprograma ter dosežena uspešnost zastavljenih ciljev z oceno gospodarnosti in učinkovitosti</w:t>
      </w:r>
    </w:p>
    <w:p w14:paraId="2F656613" w14:textId="77777777" w:rsidR="002954AA" w:rsidRDefault="002954AA" w:rsidP="002954AA">
      <w:pPr>
        <w:pStyle w:val="ANormal"/>
        <w:jc w:val="both"/>
      </w:pPr>
      <w:r>
        <w:t>Letni cilj je zagotovitev prevoznosti gozdnih cest na območju občine, kar vključuje tudi izvedbo sanacij usadov in ureditev odvodnjavanj (prepustov).</w:t>
      </w:r>
    </w:p>
    <w:p w14:paraId="6009C1B7" w14:textId="77777777" w:rsidR="002954AA" w:rsidRDefault="002954AA" w:rsidP="002954AA">
      <w:pPr>
        <w:pStyle w:val="AHeading3"/>
        <w:tabs>
          <w:tab w:val="decimal" w:pos="9200"/>
        </w:tabs>
        <w:rPr>
          <w:sz w:val="20"/>
        </w:rPr>
      </w:pPr>
      <w:bookmarkStart w:id="192" w:name="_Toc98827937"/>
      <w:r>
        <w:t>12 PRIDOBIVANJE IN DISTRIBUCIJA ENERGETSKIH SUROVIN</w:t>
      </w:r>
      <w:r>
        <w:tab/>
      </w:r>
      <w:r>
        <w:rPr>
          <w:sz w:val="20"/>
        </w:rPr>
        <w:t>(1.006.911 €) 807.508 €</w:t>
      </w:r>
      <w:bookmarkEnd w:id="192"/>
    </w:p>
    <w:p w14:paraId="71596903" w14:textId="77777777" w:rsidR="002954AA" w:rsidRDefault="002954AA" w:rsidP="002954AA">
      <w:pPr>
        <w:pStyle w:val="Heading11"/>
      </w:pPr>
      <w:r>
        <w:t>Opis področja proračunske porabe, poslanstva občine znotraj področja proračunske porabe</w:t>
      </w:r>
    </w:p>
    <w:p w14:paraId="0E1E88A3" w14:textId="77777777" w:rsidR="002954AA" w:rsidRDefault="002954AA" w:rsidP="002954AA">
      <w:pPr>
        <w:pStyle w:val="ANormal"/>
        <w:jc w:val="both"/>
      </w:pPr>
      <w:r>
        <w:t>Področje porabe 12 - PRIDOBIVANJE IN DISTRIBUCIJA ENERGETSKIH SUROVIN zajema področje oskrbe z električno energijo, oskrbe s plinom, oskrbe z obnovljivimi viri energije in oskrbe s toplotno energijo</w:t>
      </w:r>
    </w:p>
    <w:p w14:paraId="446C8219" w14:textId="77777777" w:rsidR="002954AA" w:rsidRDefault="002954AA" w:rsidP="002954AA">
      <w:pPr>
        <w:pStyle w:val="AHeading4"/>
        <w:tabs>
          <w:tab w:val="decimal" w:pos="9200"/>
        </w:tabs>
        <w:rPr>
          <w:sz w:val="20"/>
        </w:rPr>
      </w:pPr>
      <w:bookmarkStart w:id="193" w:name="_Toc98827938"/>
      <w:r>
        <w:t>1206 Urejanje področja učinkovite rabe in obnovljivih virov energije</w:t>
      </w:r>
      <w:r>
        <w:tab/>
      </w:r>
      <w:r>
        <w:rPr>
          <w:sz w:val="20"/>
        </w:rPr>
        <w:t>(1.006.911 €) 807.508 €</w:t>
      </w:r>
      <w:bookmarkEnd w:id="193"/>
    </w:p>
    <w:p w14:paraId="11C7CB5B" w14:textId="77777777" w:rsidR="002954AA" w:rsidRDefault="002954AA" w:rsidP="002954AA">
      <w:pPr>
        <w:pStyle w:val="Heading11"/>
      </w:pPr>
      <w:r>
        <w:t>Opis glavnega programa</w:t>
      </w:r>
    </w:p>
    <w:p w14:paraId="38D12678" w14:textId="77777777" w:rsidR="002954AA" w:rsidRDefault="002954AA" w:rsidP="002954AA">
      <w:pPr>
        <w:pStyle w:val="ANormal"/>
        <w:jc w:val="both"/>
      </w:pPr>
      <w:r>
        <w:t>Glavni program 1206 Urejanje področja učinkovite rabe in obnovljivih virov energije vključuje sredstva za izdatke na področju učinkovite rabe in obnovljivih virov energije</w:t>
      </w:r>
    </w:p>
    <w:p w14:paraId="4ABD9D37" w14:textId="77777777" w:rsidR="002954AA" w:rsidRDefault="002954AA" w:rsidP="002954AA">
      <w:pPr>
        <w:pStyle w:val="AHeading5"/>
        <w:tabs>
          <w:tab w:val="decimal" w:pos="9200"/>
        </w:tabs>
        <w:rPr>
          <w:sz w:val="20"/>
        </w:rPr>
      </w:pPr>
      <w:bookmarkStart w:id="194" w:name="_Toc98827939"/>
      <w:r>
        <w:t>12069001 Spodbujanje rabe obnovljivih virov energije</w:t>
      </w:r>
      <w:r>
        <w:tab/>
      </w:r>
      <w:r>
        <w:rPr>
          <w:sz w:val="20"/>
        </w:rPr>
        <w:t>(1.006.911 €) 807.508 €</w:t>
      </w:r>
      <w:bookmarkEnd w:id="194"/>
    </w:p>
    <w:p w14:paraId="674515BA" w14:textId="77777777" w:rsidR="002954AA" w:rsidRDefault="002954AA" w:rsidP="002954AA">
      <w:pPr>
        <w:pStyle w:val="Heading11"/>
      </w:pPr>
      <w:r>
        <w:t>Opis podprograma</w:t>
      </w:r>
    </w:p>
    <w:p w14:paraId="605F7D19" w14:textId="77777777" w:rsidR="002954AA" w:rsidRDefault="002954AA" w:rsidP="002954AA">
      <w:pPr>
        <w:pStyle w:val="ANormal"/>
        <w:jc w:val="both"/>
      </w:pPr>
      <w:r>
        <w:t>Investicije obnovljive vire energije in učinkovito rabo energije, stroški delovanja energetsko svetovalnih pisarn.</w:t>
      </w:r>
    </w:p>
    <w:p w14:paraId="4A4F23F0" w14:textId="77777777" w:rsidR="002954AA" w:rsidRDefault="002954AA" w:rsidP="002954AA">
      <w:pPr>
        <w:pStyle w:val="Heading11"/>
      </w:pPr>
      <w:r>
        <w:t>Zakonske in druge pravne podlage</w:t>
      </w:r>
    </w:p>
    <w:p w14:paraId="592291B1" w14:textId="77777777" w:rsidR="002954AA" w:rsidRDefault="002954AA" w:rsidP="002954AA">
      <w:pPr>
        <w:pStyle w:val="ANormal"/>
        <w:jc w:val="both"/>
      </w:pPr>
      <w:r>
        <w:t>Energetski zakon (Uradni list RS, št. 60/19 – UPB, 65/20, 158/20 – ZURE, 121/21 – ZSROVE, 172/21 – ZOEE in 204/21 – ZOP);</w:t>
      </w:r>
    </w:p>
    <w:p w14:paraId="1E3C1589" w14:textId="77777777" w:rsidR="002954AA" w:rsidRDefault="002954AA" w:rsidP="002954AA">
      <w:pPr>
        <w:pStyle w:val="ANormal"/>
        <w:jc w:val="both"/>
      </w:pPr>
      <w:r>
        <w:t xml:space="preserve">Gradbeni zakon (Uradni list RS, št. 61/17, 72/17 – </w:t>
      </w:r>
      <w:proofErr w:type="spellStart"/>
      <w:r>
        <w:t>popr</w:t>
      </w:r>
      <w:proofErr w:type="spellEnd"/>
      <w:r>
        <w:t>., 65/20, 15/21 – ZDUOP in 199/21 – GZ-1);</w:t>
      </w:r>
    </w:p>
    <w:p w14:paraId="0212E145" w14:textId="77777777" w:rsidR="002954AA" w:rsidRDefault="002954AA" w:rsidP="002954AA">
      <w:pPr>
        <w:pStyle w:val="ANormal"/>
        <w:jc w:val="both"/>
      </w:pPr>
      <w:r>
        <w:t>Pravilnik o učinkoviti rabi energije v stavbah (Uradni list RS, št. 52/10, 61/17 – GZ in 199/21 – GZ-1);</w:t>
      </w:r>
    </w:p>
    <w:p w14:paraId="2958C5E5" w14:textId="77777777" w:rsidR="002954AA" w:rsidRDefault="002954AA" w:rsidP="002954AA">
      <w:pPr>
        <w:pStyle w:val="ANormal"/>
        <w:jc w:val="both"/>
      </w:pPr>
      <w:r>
        <w:t>Uredba o zelenem javnem naročanju (Uradni list RS, št. 51/17, 64/19 in 121/21);</w:t>
      </w:r>
    </w:p>
    <w:p w14:paraId="4DACB404" w14:textId="77777777" w:rsidR="002954AA" w:rsidRDefault="002954AA" w:rsidP="002954AA">
      <w:pPr>
        <w:pStyle w:val="ANormal"/>
        <w:jc w:val="both"/>
      </w:pPr>
      <w:r>
        <w:t>Pravilnik o metodologiji in obvezni vsebini lokalnega energetskega koncepta (Uradni list RS, št. 56/16).</w:t>
      </w:r>
    </w:p>
    <w:p w14:paraId="7582D56A" w14:textId="77777777" w:rsidR="002954AA" w:rsidRDefault="002954AA" w:rsidP="002954AA">
      <w:pPr>
        <w:pStyle w:val="Heading11"/>
      </w:pPr>
      <w:r>
        <w:t>Dolgoročni cilji podprograma ter dosežena uspešnost zastavljenih ciljev, opredeljenih s kazalniki</w:t>
      </w:r>
    </w:p>
    <w:p w14:paraId="37424D27" w14:textId="77777777" w:rsidR="002954AA" w:rsidRDefault="002954AA" w:rsidP="002954AA">
      <w:pPr>
        <w:pStyle w:val="ANormal"/>
        <w:jc w:val="both"/>
      </w:pPr>
      <w:r>
        <w:t xml:space="preserve">Organizacijski in investicijski ukrepi, ki omogočajo dolgoročno ekonomsko in energetsko učinkovito ravnanje z infrastrukturo in infrastrukturnimi objekti ter z njimi povezanimi stroški energije v skladu z </w:t>
      </w:r>
      <w:proofErr w:type="spellStart"/>
      <w:r>
        <w:t>okoljskimi</w:t>
      </w:r>
      <w:proofErr w:type="spellEnd"/>
      <w:r>
        <w:t xml:space="preserve"> predpisi oziroma drugimi zakonodajnimi predpisi.</w:t>
      </w:r>
    </w:p>
    <w:p w14:paraId="05969E93" w14:textId="77777777" w:rsidR="002954AA" w:rsidRDefault="002954AA" w:rsidP="002954AA">
      <w:pPr>
        <w:pStyle w:val="Heading11"/>
      </w:pPr>
      <w:r>
        <w:t>Letni cilji podprograma ter dosežena uspešnost zastavljenih ciljev z oceno gospodarnosti in učinkovitosti</w:t>
      </w:r>
    </w:p>
    <w:p w14:paraId="7E4E12DD" w14:textId="77777777" w:rsidR="002954AA" w:rsidRDefault="002954AA" w:rsidP="002954AA">
      <w:pPr>
        <w:pStyle w:val="ANormal"/>
        <w:jc w:val="both"/>
      </w:pPr>
      <w:r>
        <w:t xml:space="preserve">Spodbujati energetsko učinkovitost stavb in podpirati njihovo stroškovno učinkovito prenovo, da bi dosegli dolgoročni cilj razogljičenja energetsko </w:t>
      </w:r>
      <w:proofErr w:type="spellStart"/>
      <w:r>
        <w:t>pre</w:t>
      </w:r>
      <w:proofErr w:type="spellEnd"/>
      <w:r>
        <w:t>-potratnih stavb.</w:t>
      </w:r>
    </w:p>
    <w:p w14:paraId="1436A199" w14:textId="77777777" w:rsidR="002954AA" w:rsidRDefault="002954AA" w:rsidP="002954AA">
      <w:pPr>
        <w:pStyle w:val="AHeading3"/>
        <w:tabs>
          <w:tab w:val="decimal" w:pos="9200"/>
        </w:tabs>
        <w:rPr>
          <w:sz w:val="20"/>
        </w:rPr>
      </w:pPr>
      <w:bookmarkStart w:id="195" w:name="_Toc98827940"/>
      <w:r>
        <w:t>13 PROMET, PROMETNA INFRASTRUKTURA IN KOMUNIKACIJE</w:t>
      </w:r>
      <w:r>
        <w:tab/>
      </w:r>
      <w:r>
        <w:rPr>
          <w:sz w:val="20"/>
        </w:rPr>
        <w:t>(3.867.162 €) 1.749.155 €</w:t>
      </w:r>
      <w:bookmarkEnd w:id="195"/>
    </w:p>
    <w:p w14:paraId="0EE2210F" w14:textId="77777777" w:rsidR="002954AA" w:rsidRDefault="002954AA" w:rsidP="002954AA">
      <w:pPr>
        <w:pStyle w:val="Heading11"/>
      </w:pPr>
      <w:r>
        <w:t>Opis področja proračunske porabe, poslanstva občine znotraj področja proračunske porabe</w:t>
      </w:r>
    </w:p>
    <w:p w14:paraId="141AF1F3" w14:textId="77777777" w:rsidR="002954AA" w:rsidRDefault="002954AA" w:rsidP="002954AA">
      <w:pPr>
        <w:pStyle w:val="ANormal"/>
        <w:jc w:val="both"/>
      </w:pPr>
      <w:r>
        <w:t>Področje porabe 13 - PROMET, PROMETNA INFRASTRUKTURA IN KOMUNIKACIJE zajema področje cestnega prometa in infrastrukture, železniške infrastrukture, letališke infrastrukture in vodne infrastrukture.</w:t>
      </w:r>
    </w:p>
    <w:p w14:paraId="68C0C547" w14:textId="77777777" w:rsidR="002954AA" w:rsidRDefault="002954AA" w:rsidP="002954AA">
      <w:pPr>
        <w:pStyle w:val="AHeading4"/>
        <w:tabs>
          <w:tab w:val="decimal" w:pos="9200"/>
        </w:tabs>
        <w:rPr>
          <w:sz w:val="20"/>
        </w:rPr>
      </w:pPr>
      <w:bookmarkStart w:id="196" w:name="_Toc98827941"/>
      <w:r>
        <w:lastRenderedPageBreak/>
        <w:t>1302 Cestni promet in infrastruktura</w:t>
      </w:r>
      <w:r>
        <w:tab/>
      </w:r>
      <w:r>
        <w:rPr>
          <w:sz w:val="20"/>
        </w:rPr>
        <w:t>(3.867.162 €) 1.749.155 €</w:t>
      </w:r>
      <w:bookmarkEnd w:id="196"/>
    </w:p>
    <w:p w14:paraId="465D1201" w14:textId="77777777" w:rsidR="002954AA" w:rsidRDefault="002954AA" w:rsidP="002954AA">
      <w:pPr>
        <w:pStyle w:val="Heading11"/>
      </w:pPr>
      <w:r>
        <w:t>Opis glavnega programa</w:t>
      </w:r>
    </w:p>
    <w:p w14:paraId="7B8888B3" w14:textId="77777777" w:rsidR="002954AA" w:rsidRDefault="002954AA" w:rsidP="002954AA">
      <w:pPr>
        <w:pStyle w:val="ANormal"/>
        <w:jc w:val="both"/>
      </w:pPr>
      <w:r>
        <w:t>Glavni program 1302 Cestni promet in infrastruktura vključuje sredstva za upravljanje in tekoče vzdrževanje občinskih cest, investicijsko vzdrževanje in gradnjo občinskih cest, urejanje cestnega prometa, cestno razsvetljavo, upravljanje in tekoče vzdrževanje državnih cest in investicijsko vzdrževanje in gradnjo državnih cest ter ukrepe trajnostne mobilnosti.</w:t>
      </w:r>
    </w:p>
    <w:p w14:paraId="3FF14126" w14:textId="77777777" w:rsidR="002954AA" w:rsidRDefault="002954AA" w:rsidP="002954AA">
      <w:pPr>
        <w:pStyle w:val="AHeading5"/>
        <w:tabs>
          <w:tab w:val="decimal" w:pos="9200"/>
        </w:tabs>
        <w:rPr>
          <w:sz w:val="20"/>
        </w:rPr>
      </w:pPr>
      <w:bookmarkStart w:id="197" w:name="_Toc98827942"/>
      <w:r>
        <w:t>13029001 Upravljanje in tekoče vzdrževanje občinskih cest</w:t>
      </w:r>
      <w:r>
        <w:tab/>
      </w:r>
      <w:r>
        <w:rPr>
          <w:sz w:val="20"/>
        </w:rPr>
        <w:t>(1.443.970 €) 944.671 €</w:t>
      </w:r>
      <w:bookmarkEnd w:id="197"/>
    </w:p>
    <w:p w14:paraId="255D2E0A" w14:textId="77777777" w:rsidR="002954AA" w:rsidRDefault="002954AA" w:rsidP="002954AA">
      <w:pPr>
        <w:pStyle w:val="Heading11"/>
      </w:pPr>
      <w:r>
        <w:t>Opis podprograma</w:t>
      </w:r>
    </w:p>
    <w:p w14:paraId="02BC0A4E" w14:textId="77777777" w:rsidR="002954AA" w:rsidRDefault="002954AA" w:rsidP="002954AA">
      <w:pPr>
        <w:pStyle w:val="ANormal"/>
        <w:jc w:val="both"/>
      </w:pPr>
      <w:r>
        <w:t>Upravljanje in tekoče vzdrževanje lokalnih cest (letno in zimsko), upravljanje in tekoče vzdrževanje javnih poti ter trgov (letno in zimsko), upravljanje in tekoče vzdrževanje cestne infrastrukture (pločniki, kolesarske poti, mostovi, varovalne ograje, ovire za umirjanje prometa - grbine).</w:t>
      </w:r>
    </w:p>
    <w:p w14:paraId="02E40F8E" w14:textId="77777777" w:rsidR="002954AA" w:rsidRDefault="002954AA" w:rsidP="002954AA">
      <w:pPr>
        <w:pStyle w:val="Heading11"/>
      </w:pPr>
      <w:r>
        <w:t>Zakonske in druge pravne podlage</w:t>
      </w:r>
    </w:p>
    <w:p w14:paraId="02357D6E" w14:textId="77777777" w:rsidR="002954AA" w:rsidRDefault="002954AA" w:rsidP="002954AA">
      <w:pPr>
        <w:pStyle w:val="ANormal"/>
        <w:jc w:val="both"/>
      </w:pPr>
      <w:r>
        <w:t xml:space="preserve">- Zakon o cestah </w:t>
      </w:r>
    </w:p>
    <w:p w14:paraId="591989F8" w14:textId="77777777" w:rsidR="002954AA" w:rsidRDefault="002954AA" w:rsidP="002954AA">
      <w:pPr>
        <w:pStyle w:val="ANormal"/>
        <w:jc w:val="both"/>
      </w:pPr>
      <w:r>
        <w:t xml:space="preserve">- Uredba o kategorizaciji državnih cest </w:t>
      </w:r>
    </w:p>
    <w:p w14:paraId="43CEDD54" w14:textId="77777777" w:rsidR="002954AA" w:rsidRDefault="002954AA" w:rsidP="002954AA">
      <w:pPr>
        <w:pStyle w:val="ANormal"/>
        <w:jc w:val="both"/>
      </w:pPr>
      <w:r>
        <w:t xml:space="preserve">- Pravilnik o rednem vzdrževanju javnih cest </w:t>
      </w:r>
    </w:p>
    <w:p w14:paraId="720DC843" w14:textId="77777777" w:rsidR="002954AA" w:rsidRDefault="002954AA" w:rsidP="002954AA">
      <w:pPr>
        <w:pStyle w:val="ANormal"/>
        <w:jc w:val="both"/>
      </w:pPr>
      <w:r>
        <w:t xml:space="preserve">- Odlok o občinskih cestah in cestnoprometni ureditvi v Občini Tržič </w:t>
      </w:r>
    </w:p>
    <w:p w14:paraId="15C8AFFF" w14:textId="77777777" w:rsidR="002954AA" w:rsidRDefault="002954AA" w:rsidP="002954AA">
      <w:pPr>
        <w:pStyle w:val="ANormal"/>
        <w:jc w:val="both"/>
      </w:pPr>
      <w:r>
        <w:t>- Odlok o kategorizaciji občinskih cest v Občini Tržič</w:t>
      </w:r>
    </w:p>
    <w:p w14:paraId="4F1494A4" w14:textId="77777777" w:rsidR="002954AA" w:rsidRDefault="002954AA" w:rsidP="002954AA">
      <w:pPr>
        <w:pStyle w:val="Heading11"/>
      </w:pPr>
      <w:r>
        <w:t>Dolgoročni cilji podprograma ter dosežena uspešnost zastavljenih ciljev, opredeljenih s kazalniki</w:t>
      </w:r>
    </w:p>
    <w:p w14:paraId="63972A99" w14:textId="77777777" w:rsidR="002954AA" w:rsidRDefault="002954AA" w:rsidP="002954AA">
      <w:pPr>
        <w:pStyle w:val="ANormal"/>
        <w:jc w:val="both"/>
      </w:pPr>
      <w:r>
        <w:t xml:space="preserve">- zagotavljanje nadzora nad stanjem javnih cest in vzpostavljanje prevoznosti v primeru naravnih in drugih nesreč, </w:t>
      </w:r>
    </w:p>
    <w:p w14:paraId="394A1350" w14:textId="77777777" w:rsidR="002954AA" w:rsidRDefault="002954AA" w:rsidP="002954AA">
      <w:pPr>
        <w:pStyle w:val="ANormal"/>
        <w:jc w:val="both"/>
      </w:pPr>
      <w:r>
        <w:t>- dvig kakovosti prometne in komunalne opremljenosti v Občini Tržič,</w:t>
      </w:r>
    </w:p>
    <w:p w14:paraId="69D3B4D5" w14:textId="77777777" w:rsidR="002954AA" w:rsidRDefault="002954AA" w:rsidP="002954AA">
      <w:pPr>
        <w:pStyle w:val="ANormal"/>
        <w:jc w:val="both"/>
      </w:pPr>
      <w:r>
        <w:t>- obnova dotrajane prometne in komunalne infrastrukture,</w:t>
      </w:r>
    </w:p>
    <w:p w14:paraId="79CD483C" w14:textId="77777777" w:rsidR="002954AA" w:rsidRDefault="002954AA" w:rsidP="002954AA">
      <w:pPr>
        <w:pStyle w:val="ANormal"/>
        <w:jc w:val="both"/>
      </w:pPr>
      <w:r>
        <w:t>- izboljšanje prometne dostopnosti do odročnih krajev.</w:t>
      </w:r>
    </w:p>
    <w:p w14:paraId="53592579" w14:textId="77777777" w:rsidR="002954AA" w:rsidRDefault="002954AA" w:rsidP="002954AA">
      <w:pPr>
        <w:pStyle w:val="Heading11"/>
      </w:pPr>
      <w:r>
        <w:t>Letni cilji podprograma ter dosežena uspešnost zastavljenih ciljev z oceno gospodarnosti in učinkovitosti</w:t>
      </w:r>
    </w:p>
    <w:p w14:paraId="1DFF8094" w14:textId="77777777" w:rsidR="002954AA" w:rsidRDefault="002954AA" w:rsidP="002954AA">
      <w:pPr>
        <w:pStyle w:val="ANormal"/>
        <w:jc w:val="both"/>
      </w:pPr>
      <w:r>
        <w:t>- obnova horizontalne prometne signalizacije,</w:t>
      </w:r>
    </w:p>
    <w:p w14:paraId="6DF47DA3" w14:textId="77777777" w:rsidR="002954AA" w:rsidRDefault="002954AA" w:rsidP="002954AA">
      <w:pPr>
        <w:pStyle w:val="ANormal"/>
        <w:jc w:val="both"/>
      </w:pPr>
      <w:r>
        <w:t>- menjava in postavitev ustrezne vertikalne cestno prometne signalizacije,</w:t>
      </w:r>
    </w:p>
    <w:p w14:paraId="5784C82E" w14:textId="77777777" w:rsidR="002954AA" w:rsidRDefault="002954AA" w:rsidP="002954AA">
      <w:pPr>
        <w:pStyle w:val="ANormal"/>
        <w:jc w:val="both"/>
      </w:pPr>
      <w:r>
        <w:t>- strojno in ročno čiščenje cest in javnih površin s praznjenjem koškov za odpadke,</w:t>
      </w:r>
    </w:p>
    <w:p w14:paraId="1C007131" w14:textId="77777777" w:rsidR="002954AA" w:rsidRDefault="002954AA" w:rsidP="002954AA">
      <w:pPr>
        <w:pStyle w:val="ANormal"/>
        <w:jc w:val="both"/>
      </w:pPr>
      <w:r>
        <w:t>- krpanje poškodovanih asfaltnih površin s hladno asfaltno maso, vključno s pripravljalnimi deli,</w:t>
      </w:r>
    </w:p>
    <w:p w14:paraId="58032E87" w14:textId="77777777" w:rsidR="002954AA" w:rsidRDefault="002954AA" w:rsidP="002954AA">
      <w:pPr>
        <w:pStyle w:val="ANormal"/>
        <w:jc w:val="both"/>
      </w:pPr>
      <w:r>
        <w:t xml:space="preserve">- krpanje udarnih jam na makadamskih cestah z ročnim načinom in strojno </w:t>
      </w:r>
      <w:proofErr w:type="spellStart"/>
      <w:r>
        <w:t>gramoziranje</w:t>
      </w:r>
      <w:proofErr w:type="spellEnd"/>
      <w:r>
        <w:t xml:space="preserve"> vozišč, </w:t>
      </w:r>
    </w:p>
    <w:p w14:paraId="0D1CE70F" w14:textId="77777777" w:rsidR="002954AA" w:rsidRDefault="002954AA" w:rsidP="002954AA">
      <w:pPr>
        <w:pStyle w:val="ANormal"/>
        <w:jc w:val="both"/>
      </w:pPr>
      <w:r>
        <w:t xml:space="preserve">- vzdrževanje bankin z ročnim nasutjem peska za bankine in s strojnim utrjevanjem (z </w:t>
      </w:r>
      <w:proofErr w:type="spellStart"/>
      <w:r>
        <w:t>vibrirno</w:t>
      </w:r>
      <w:proofErr w:type="spellEnd"/>
      <w:r>
        <w:t xml:space="preserve"> ploščo – žabo),</w:t>
      </w:r>
    </w:p>
    <w:p w14:paraId="28D8E126" w14:textId="77777777" w:rsidR="002954AA" w:rsidRDefault="002954AA" w:rsidP="002954AA">
      <w:pPr>
        <w:pStyle w:val="ANormal"/>
        <w:jc w:val="both"/>
      </w:pPr>
      <w:r>
        <w:t>- vzdrževanje obcestnih zelenih površin z obrezovanjem grmičevja in drevja, čiščenjem podrasti ter košnjo trave,</w:t>
      </w:r>
    </w:p>
    <w:p w14:paraId="23423936" w14:textId="77777777" w:rsidR="002954AA" w:rsidRDefault="002954AA" w:rsidP="002954AA">
      <w:pPr>
        <w:pStyle w:val="ANormal"/>
        <w:jc w:val="both"/>
      </w:pPr>
      <w:r>
        <w:t>- izvedba del v zimskih razmerah po programu ZIMSKA SLUŽBA 2020/2021,</w:t>
      </w:r>
    </w:p>
    <w:p w14:paraId="3E998E41" w14:textId="77777777" w:rsidR="002954AA" w:rsidRDefault="002954AA" w:rsidP="002954AA">
      <w:pPr>
        <w:pStyle w:val="ANormal"/>
        <w:jc w:val="both"/>
      </w:pPr>
      <w:r>
        <w:t>- racionalizacija načrtovanja tekočega vzdrževanja občinskih cest,</w:t>
      </w:r>
    </w:p>
    <w:p w14:paraId="23F331F3" w14:textId="77777777" w:rsidR="002954AA" w:rsidRDefault="002954AA" w:rsidP="002954AA">
      <w:pPr>
        <w:pStyle w:val="ANormal"/>
        <w:jc w:val="both"/>
      </w:pPr>
      <w:r>
        <w:t>- v primeru naravnih nesreč (nevihte, toča, plazovi, poplave) se vzdrževanje cest prilagaja potrebam na terenu.</w:t>
      </w:r>
    </w:p>
    <w:p w14:paraId="43D0050E" w14:textId="77777777" w:rsidR="002954AA" w:rsidRDefault="002954AA" w:rsidP="002954AA">
      <w:pPr>
        <w:pStyle w:val="AHeading5"/>
        <w:tabs>
          <w:tab w:val="decimal" w:pos="9200"/>
        </w:tabs>
        <w:rPr>
          <w:sz w:val="20"/>
        </w:rPr>
      </w:pPr>
      <w:bookmarkStart w:id="198" w:name="_Toc98827943"/>
      <w:r>
        <w:t>13029002 Investicijsko vzdrževanje in gradnja občinskih cest</w:t>
      </w:r>
      <w:r>
        <w:tab/>
      </w:r>
      <w:r>
        <w:rPr>
          <w:sz w:val="20"/>
        </w:rPr>
        <w:t>(2.195.092 €) 676.001 €</w:t>
      </w:r>
      <w:bookmarkEnd w:id="198"/>
    </w:p>
    <w:p w14:paraId="1E5EB265" w14:textId="77777777" w:rsidR="002954AA" w:rsidRDefault="002954AA" w:rsidP="002954AA">
      <w:pPr>
        <w:pStyle w:val="Heading11"/>
      </w:pPr>
      <w:r>
        <w:t>Opis podprograma</w:t>
      </w:r>
    </w:p>
    <w:p w14:paraId="31EE8B08" w14:textId="77777777" w:rsidR="002954AA" w:rsidRDefault="002954AA" w:rsidP="002954AA">
      <w:pPr>
        <w:pStyle w:val="ANormal"/>
        <w:jc w:val="both"/>
      </w:pPr>
      <w:r>
        <w:t>Gradnja in investicijsko vzdrževanje lokalnih cest, gradnja in investicijsko vzdrževanje javnih poti ter trgov, gradnja in investicijsko vzdrževanje cestne infrastrukture (pločniki, kolesarske poti, cestna križanja, mostovi, varovalne ograje, ovire za umirjanje prometa - grbine).</w:t>
      </w:r>
    </w:p>
    <w:p w14:paraId="2758908B" w14:textId="77777777" w:rsidR="002954AA" w:rsidRDefault="002954AA" w:rsidP="002954AA">
      <w:pPr>
        <w:pStyle w:val="Heading11"/>
      </w:pPr>
      <w:r>
        <w:t>Zakonske in druge pravne podlage</w:t>
      </w:r>
    </w:p>
    <w:p w14:paraId="0BADE7C9" w14:textId="77777777" w:rsidR="002954AA" w:rsidRDefault="002954AA" w:rsidP="002954AA">
      <w:pPr>
        <w:pStyle w:val="ANormal"/>
        <w:jc w:val="both"/>
      </w:pPr>
      <w:r>
        <w:t xml:space="preserve">- Zakon o cestah </w:t>
      </w:r>
    </w:p>
    <w:p w14:paraId="29A1C1D8" w14:textId="77777777" w:rsidR="002954AA" w:rsidRDefault="002954AA" w:rsidP="002954AA">
      <w:pPr>
        <w:pStyle w:val="ANormal"/>
        <w:jc w:val="both"/>
      </w:pPr>
      <w:r>
        <w:t>- Uredba o kategorizaciji državnih cest</w:t>
      </w:r>
    </w:p>
    <w:p w14:paraId="3D963B4F" w14:textId="77777777" w:rsidR="002954AA" w:rsidRDefault="002954AA" w:rsidP="002954AA">
      <w:pPr>
        <w:pStyle w:val="ANormal"/>
        <w:jc w:val="both"/>
      </w:pPr>
      <w:r>
        <w:t xml:space="preserve">- Pravilnik o vrstah vzdrževalnih del na javnih cestah in nivoju rednega vzdrževanja javnih cest </w:t>
      </w:r>
    </w:p>
    <w:p w14:paraId="476E163F" w14:textId="77777777" w:rsidR="002954AA" w:rsidRDefault="002954AA" w:rsidP="002954AA">
      <w:pPr>
        <w:pStyle w:val="ANormal"/>
        <w:jc w:val="both"/>
      </w:pPr>
      <w:r>
        <w:t xml:space="preserve">- Odlok o občinskih cestah in cestnoprometni ureditvi v Občini Tržič </w:t>
      </w:r>
    </w:p>
    <w:p w14:paraId="655852D7" w14:textId="77777777" w:rsidR="002954AA" w:rsidRDefault="002954AA" w:rsidP="002954AA">
      <w:pPr>
        <w:pStyle w:val="ANormal"/>
        <w:jc w:val="both"/>
      </w:pPr>
      <w:r>
        <w:t>- Odlok o kategorizaciji občinskih cest v Občini Tržič</w:t>
      </w:r>
    </w:p>
    <w:p w14:paraId="086EE7C9" w14:textId="77777777" w:rsidR="002954AA" w:rsidRDefault="002954AA" w:rsidP="002954AA">
      <w:pPr>
        <w:pStyle w:val="Heading11"/>
      </w:pPr>
      <w:r>
        <w:lastRenderedPageBreak/>
        <w:t>Dolgoročni cilji podprograma ter dosežena uspešnost zastavljenih ciljev, opredeljenih s kazalniki</w:t>
      </w:r>
    </w:p>
    <w:p w14:paraId="21BED028" w14:textId="77777777" w:rsidR="002954AA" w:rsidRDefault="002954AA" w:rsidP="002954AA">
      <w:pPr>
        <w:pStyle w:val="ANormal"/>
        <w:jc w:val="both"/>
      </w:pPr>
      <w:r>
        <w:t>- razvoj prometne infrastrukture</w:t>
      </w:r>
    </w:p>
    <w:p w14:paraId="3044429C" w14:textId="77777777" w:rsidR="002954AA" w:rsidRDefault="002954AA" w:rsidP="002954AA">
      <w:pPr>
        <w:pStyle w:val="ANormal"/>
        <w:jc w:val="both"/>
      </w:pPr>
      <w:r>
        <w:t>- zagotavljanje notranje povezanosti občine s cestnim omrežjem in navezavo na državno cestno omrežje</w:t>
      </w:r>
    </w:p>
    <w:p w14:paraId="45BC175D" w14:textId="77777777" w:rsidR="002954AA" w:rsidRDefault="002954AA" w:rsidP="002954AA">
      <w:pPr>
        <w:pStyle w:val="ANormal"/>
        <w:jc w:val="both"/>
      </w:pPr>
      <w:r>
        <w:t>- ohranjanje prevoznosti cestnega omrežja z ukrepi sanacij in rekonstrukcij</w:t>
      </w:r>
    </w:p>
    <w:p w14:paraId="5BD92991" w14:textId="77777777" w:rsidR="002954AA" w:rsidRDefault="002954AA" w:rsidP="002954AA">
      <w:pPr>
        <w:pStyle w:val="ANormal"/>
        <w:jc w:val="both"/>
      </w:pPr>
      <w:r>
        <w:t>- zagotavljanje prometne varnosti</w:t>
      </w:r>
    </w:p>
    <w:p w14:paraId="351C9743" w14:textId="77777777" w:rsidR="002954AA" w:rsidRDefault="002954AA" w:rsidP="002954AA">
      <w:pPr>
        <w:pStyle w:val="Heading11"/>
      </w:pPr>
      <w:r>
        <w:t>Letni cilji podprograma ter dosežena uspešnost zastavljenih ciljev z oceno gospodarnosti in učinkovitosti</w:t>
      </w:r>
    </w:p>
    <w:p w14:paraId="24E3BB49" w14:textId="77777777" w:rsidR="002954AA" w:rsidRDefault="002954AA" w:rsidP="002954AA">
      <w:pPr>
        <w:pStyle w:val="ANormal"/>
        <w:jc w:val="both"/>
      </w:pPr>
      <w:r>
        <w:t>Letni izvedbeni cilji podprograma in kazalci, s katerimi se bo merilo doseganje zastavljenih ciljev</w:t>
      </w:r>
    </w:p>
    <w:p w14:paraId="4F94A01B" w14:textId="77777777" w:rsidR="002954AA" w:rsidRDefault="002954AA" w:rsidP="002954AA">
      <w:pPr>
        <w:pStyle w:val="ANormal"/>
        <w:jc w:val="both"/>
      </w:pPr>
      <w:r>
        <w:t>- prenova in obnova dotrajane prometne infrastrukture,</w:t>
      </w:r>
    </w:p>
    <w:p w14:paraId="13CF1BAE" w14:textId="77777777" w:rsidR="002954AA" w:rsidRDefault="002954AA" w:rsidP="002954AA">
      <w:pPr>
        <w:pStyle w:val="ANormal"/>
        <w:jc w:val="both"/>
      </w:pPr>
      <w:r>
        <w:t>- gradnja nove prometne infrastrukture v skladu s potrebami in finančnimi zmožnostmi,</w:t>
      </w:r>
    </w:p>
    <w:p w14:paraId="0B659CF5" w14:textId="77777777" w:rsidR="002954AA" w:rsidRDefault="002954AA" w:rsidP="002954AA">
      <w:pPr>
        <w:pStyle w:val="ANormal"/>
        <w:jc w:val="both"/>
      </w:pPr>
      <w:r>
        <w:t>- modernizacije, rekonstrukcije in sanacije obstoječe cestne infrastrukture.</w:t>
      </w:r>
    </w:p>
    <w:p w14:paraId="54432610" w14:textId="77777777" w:rsidR="002954AA" w:rsidRDefault="002954AA" w:rsidP="002954AA">
      <w:pPr>
        <w:pStyle w:val="ANormal"/>
        <w:jc w:val="both"/>
      </w:pPr>
    </w:p>
    <w:p w14:paraId="2F182375" w14:textId="77777777" w:rsidR="002954AA" w:rsidRDefault="002954AA" w:rsidP="002954AA">
      <w:pPr>
        <w:pStyle w:val="ANormal"/>
        <w:jc w:val="both"/>
      </w:pPr>
      <w:r>
        <w:t>Kazalci: število moderniziranih, saniranih, rekonstruiranih objektov cestne infrastrukture.</w:t>
      </w:r>
    </w:p>
    <w:p w14:paraId="4C150BB5" w14:textId="77777777" w:rsidR="002954AA" w:rsidRDefault="002954AA" w:rsidP="002954AA">
      <w:pPr>
        <w:pStyle w:val="AHeading5"/>
        <w:tabs>
          <w:tab w:val="decimal" w:pos="9200"/>
        </w:tabs>
        <w:rPr>
          <w:sz w:val="20"/>
        </w:rPr>
      </w:pPr>
      <w:bookmarkStart w:id="199" w:name="_Toc98827944"/>
      <w:r>
        <w:t>13029003 Urejanje cestnega prometa</w:t>
      </w:r>
      <w:r>
        <w:tab/>
      </w:r>
      <w:r>
        <w:rPr>
          <w:sz w:val="20"/>
        </w:rPr>
        <w:t>(18.100 €) 10.752 €</w:t>
      </w:r>
      <w:bookmarkEnd w:id="199"/>
    </w:p>
    <w:p w14:paraId="5E6EEE2D" w14:textId="77777777" w:rsidR="002954AA" w:rsidRDefault="002954AA" w:rsidP="002954AA">
      <w:pPr>
        <w:pStyle w:val="Heading11"/>
      </w:pPr>
      <w:r>
        <w:t>Opis podprograma</w:t>
      </w:r>
    </w:p>
    <w:p w14:paraId="60B422DD" w14:textId="77777777" w:rsidR="002954AA" w:rsidRDefault="002954AA" w:rsidP="002954AA">
      <w:pPr>
        <w:pStyle w:val="ANormal"/>
        <w:jc w:val="both"/>
      </w:pPr>
      <w:r>
        <w:t>Upravljanje in tekoče vzdrževanje parkirišč, avtobusnih postajališč, prometne signalizacije, neprometnih znakov in oglaševanje, sofinanciranje vseh vrst avtobusnih linij, kategorizacija cest, banka prometnih podatkov, prometni tokovi, gradnja in investicijsko vzdrževanje parkirišč, avtobusnih postajališč, prometne signalizacije, neprometnih znakov in oglaševanje ter ukrepi trajnostne mobilnosti.</w:t>
      </w:r>
    </w:p>
    <w:p w14:paraId="79AA756A" w14:textId="77777777" w:rsidR="002954AA" w:rsidRDefault="002954AA" w:rsidP="002954AA">
      <w:pPr>
        <w:pStyle w:val="Heading11"/>
      </w:pPr>
      <w:r>
        <w:t>Zakonske in druge pravne podlage</w:t>
      </w:r>
    </w:p>
    <w:p w14:paraId="1B674A63" w14:textId="77777777" w:rsidR="002954AA" w:rsidRDefault="002954AA" w:rsidP="002954AA">
      <w:pPr>
        <w:pStyle w:val="ANormal"/>
        <w:jc w:val="both"/>
      </w:pPr>
      <w:r>
        <w:t xml:space="preserve">- Zakon o cestah </w:t>
      </w:r>
    </w:p>
    <w:p w14:paraId="649D7A93" w14:textId="77777777" w:rsidR="002954AA" w:rsidRDefault="002954AA" w:rsidP="002954AA">
      <w:pPr>
        <w:pStyle w:val="ANormal"/>
        <w:jc w:val="both"/>
      </w:pPr>
      <w:r>
        <w:t xml:space="preserve">- Uredba o kategorizaciji državnih cest </w:t>
      </w:r>
    </w:p>
    <w:p w14:paraId="0874459A" w14:textId="77777777" w:rsidR="002954AA" w:rsidRDefault="002954AA" w:rsidP="002954AA">
      <w:pPr>
        <w:pStyle w:val="ANormal"/>
        <w:jc w:val="both"/>
      </w:pPr>
      <w:r>
        <w:t>- Pravilnik o rednem vzdrževanju javnih cest (Uradni list RS, št. 38/16)</w:t>
      </w:r>
    </w:p>
    <w:p w14:paraId="6F9EE382" w14:textId="77777777" w:rsidR="002954AA" w:rsidRDefault="002954AA" w:rsidP="002954AA">
      <w:pPr>
        <w:pStyle w:val="ANormal"/>
        <w:jc w:val="both"/>
      </w:pPr>
      <w:r>
        <w:t xml:space="preserve">- Pravilnik o prometni signalizaciji in prometni opremi na cestah </w:t>
      </w:r>
    </w:p>
    <w:p w14:paraId="3D8AE5C4" w14:textId="77777777" w:rsidR="002954AA" w:rsidRDefault="002954AA" w:rsidP="002954AA">
      <w:pPr>
        <w:pStyle w:val="ANormal"/>
        <w:jc w:val="both"/>
      </w:pPr>
      <w:r>
        <w:t xml:space="preserve">- Odlok o občinskih cestah in cestnoprometni ureditvi v Občini Tržič </w:t>
      </w:r>
    </w:p>
    <w:p w14:paraId="149D6DA4" w14:textId="77777777" w:rsidR="002954AA" w:rsidRDefault="002954AA" w:rsidP="002954AA">
      <w:pPr>
        <w:pStyle w:val="ANormal"/>
        <w:jc w:val="both"/>
      </w:pPr>
      <w:r>
        <w:t xml:space="preserve">- Odlok o kategorizaciji občinskih cest v Občini Tržič </w:t>
      </w:r>
    </w:p>
    <w:p w14:paraId="7683F375" w14:textId="77777777" w:rsidR="002954AA" w:rsidRDefault="002954AA" w:rsidP="002954AA">
      <w:pPr>
        <w:pStyle w:val="ANormal"/>
        <w:jc w:val="both"/>
      </w:pPr>
      <w:r>
        <w:t>- Celostna prometna strategija Občine Tržič</w:t>
      </w:r>
    </w:p>
    <w:p w14:paraId="3F1FC943" w14:textId="77777777" w:rsidR="002954AA" w:rsidRDefault="002954AA" w:rsidP="002954AA">
      <w:pPr>
        <w:pStyle w:val="ANormal"/>
        <w:jc w:val="both"/>
      </w:pPr>
      <w:r>
        <w:t>- Odlok o oglaševanju na območju Občine Tržič</w:t>
      </w:r>
    </w:p>
    <w:p w14:paraId="4178EF9F" w14:textId="77777777" w:rsidR="002954AA" w:rsidRDefault="002954AA" w:rsidP="002954AA">
      <w:pPr>
        <w:pStyle w:val="Heading11"/>
      </w:pPr>
      <w:r>
        <w:t>Dolgoročni cilji podprograma ter dosežena uspešnost zastavljenih ciljev, opredeljenih s kazalniki</w:t>
      </w:r>
    </w:p>
    <w:p w14:paraId="578D9042" w14:textId="77777777" w:rsidR="002954AA" w:rsidRDefault="002954AA" w:rsidP="002954AA">
      <w:pPr>
        <w:pStyle w:val="ANormal"/>
        <w:jc w:val="both"/>
      </w:pPr>
      <w:r>
        <w:t>- izboljšanje ureditve cestnega prometa, prometne in druge turistične in obvestilne signalizacije skladno s predpisi,</w:t>
      </w:r>
    </w:p>
    <w:p w14:paraId="6CE42A96" w14:textId="77777777" w:rsidR="002954AA" w:rsidRDefault="002954AA" w:rsidP="002954AA">
      <w:pPr>
        <w:pStyle w:val="ANormal"/>
        <w:jc w:val="both"/>
      </w:pPr>
      <w:r>
        <w:t>- dvig prepoznavnosti občine Tržič in njene turistične ponudbe,</w:t>
      </w:r>
    </w:p>
    <w:p w14:paraId="0842AAF1" w14:textId="77777777" w:rsidR="002954AA" w:rsidRDefault="002954AA" w:rsidP="002954AA">
      <w:pPr>
        <w:pStyle w:val="ANormal"/>
        <w:jc w:val="both"/>
      </w:pPr>
      <w:r>
        <w:t>- dvig prepoznavnosti občine Tržič z vidika mednarodnega sodelovanja,</w:t>
      </w:r>
    </w:p>
    <w:p w14:paraId="00A48924" w14:textId="77777777" w:rsidR="002954AA" w:rsidRDefault="002954AA" w:rsidP="002954AA">
      <w:pPr>
        <w:pStyle w:val="ANormal"/>
        <w:jc w:val="both"/>
      </w:pPr>
      <w:r>
        <w:t>- dvig kakovosti bivalnega okolja,</w:t>
      </w:r>
    </w:p>
    <w:p w14:paraId="432DD649" w14:textId="77777777" w:rsidR="002954AA" w:rsidRDefault="002954AA" w:rsidP="002954AA">
      <w:pPr>
        <w:pStyle w:val="ANormal"/>
        <w:jc w:val="both"/>
      </w:pPr>
      <w:r>
        <w:t>- dvig kakovosti prometne ureditve,</w:t>
      </w:r>
    </w:p>
    <w:p w14:paraId="50828ECE" w14:textId="77777777" w:rsidR="002954AA" w:rsidRDefault="002954AA" w:rsidP="002954AA">
      <w:pPr>
        <w:pStyle w:val="ANormal"/>
        <w:jc w:val="both"/>
      </w:pPr>
      <w:r>
        <w:t>- izboljšanje prometno varnostnih razmer na občinskih cestah,</w:t>
      </w:r>
    </w:p>
    <w:p w14:paraId="3BAD4370" w14:textId="77777777" w:rsidR="002954AA" w:rsidRDefault="002954AA" w:rsidP="002954AA">
      <w:pPr>
        <w:pStyle w:val="ANormal"/>
        <w:jc w:val="both"/>
      </w:pPr>
      <w:r>
        <w:t>- izboljšanje prometne dostopnosti in prepustnosti občinskih cest</w:t>
      </w:r>
    </w:p>
    <w:p w14:paraId="0100E7EC" w14:textId="77777777" w:rsidR="002954AA" w:rsidRDefault="002954AA" w:rsidP="002954AA">
      <w:pPr>
        <w:pStyle w:val="ANormal"/>
        <w:jc w:val="both"/>
      </w:pPr>
      <w:r>
        <w:t>- spremembe potovalnih navad občanov.</w:t>
      </w:r>
    </w:p>
    <w:p w14:paraId="1ACE001C" w14:textId="77777777" w:rsidR="002954AA" w:rsidRDefault="002954AA" w:rsidP="002954AA">
      <w:pPr>
        <w:pStyle w:val="Heading11"/>
      </w:pPr>
      <w:r>
        <w:t>Letni cilji podprograma ter dosežena uspešnost zastavljenih ciljev z oceno gospodarnosti in učinkovitosti</w:t>
      </w:r>
    </w:p>
    <w:p w14:paraId="6BE6EE90" w14:textId="77777777" w:rsidR="002954AA" w:rsidRDefault="002954AA" w:rsidP="002954AA">
      <w:pPr>
        <w:pStyle w:val="ANormal"/>
        <w:jc w:val="both"/>
      </w:pPr>
      <w:r>
        <w:t>- priprava dokumentacije za izvedbo trajnostnih ukrepov načrtovanih s Celostno prometno strategijo,</w:t>
      </w:r>
    </w:p>
    <w:p w14:paraId="155AFF17" w14:textId="77777777" w:rsidR="002954AA" w:rsidRDefault="002954AA" w:rsidP="002954AA">
      <w:pPr>
        <w:pStyle w:val="ANormal"/>
        <w:jc w:val="both"/>
      </w:pPr>
      <w:r>
        <w:t xml:space="preserve">- organizacija in izvedba </w:t>
      </w:r>
      <w:proofErr w:type="spellStart"/>
      <w:r>
        <w:t>Pešbusa</w:t>
      </w:r>
      <w:proofErr w:type="spellEnd"/>
      <w:r>
        <w:t xml:space="preserve"> v treh osnovnih šolah v občini,</w:t>
      </w:r>
    </w:p>
    <w:p w14:paraId="5EF8DF75" w14:textId="77777777" w:rsidR="002954AA" w:rsidRDefault="002954AA" w:rsidP="002954AA">
      <w:pPr>
        <w:pStyle w:val="ANormal"/>
        <w:jc w:val="both"/>
      </w:pPr>
      <w:r>
        <w:t>- organizacija in izvedba dogodkov v okviru Evropskega tedna mobilnosti,</w:t>
      </w:r>
    </w:p>
    <w:p w14:paraId="0CA17DFF" w14:textId="77777777" w:rsidR="002954AA" w:rsidRDefault="002954AA" w:rsidP="002954AA">
      <w:pPr>
        <w:pStyle w:val="ANormal"/>
        <w:jc w:val="both"/>
      </w:pPr>
      <w:r>
        <w:t>- zagotavljanje delovanja polnilnih postaj za električna vozila,</w:t>
      </w:r>
    </w:p>
    <w:p w14:paraId="2A6B6818" w14:textId="77777777" w:rsidR="002954AA" w:rsidRDefault="002954AA" w:rsidP="002954AA">
      <w:pPr>
        <w:pStyle w:val="ANormal"/>
        <w:jc w:val="both"/>
      </w:pPr>
      <w:r>
        <w:t>- upravljanje in vzdrževanje neprometnih znakov in znakov za oglaševanje.</w:t>
      </w:r>
    </w:p>
    <w:p w14:paraId="75852CFE" w14:textId="77777777" w:rsidR="002954AA" w:rsidRDefault="002954AA" w:rsidP="002954AA">
      <w:pPr>
        <w:pStyle w:val="AHeading5"/>
        <w:tabs>
          <w:tab w:val="decimal" w:pos="9200"/>
        </w:tabs>
        <w:rPr>
          <w:sz w:val="20"/>
        </w:rPr>
      </w:pPr>
      <w:bookmarkStart w:id="200" w:name="_Toc98827945"/>
      <w:r>
        <w:lastRenderedPageBreak/>
        <w:t>13029004 Cestna razsvetljava</w:t>
      </w:r>
      <w:r>
        <w:tab/>
      </w:r>
      <w:r>
        <w:rPr>
          <w:sz w:val="20"/>
        </w:rPr>
        <w:t>(210.000 €) 117.731 €</w:t>
      </w:r>
      <w:bookmarkEnd w:id="200"/>
    </w:p>
    <w:p w14:paraId="111C0908" w14:textId="77777777" w:rsidR="002954AA" w:rsidRDefault="002954AA" w:rsidP="002954AA">
      <w:pPr>
        <w:pStyle w:val="Heading11"/>
      </w:pPr>
      <w:r>
        <w:t>Opis podprograma</w:t>
      </w:r>
    </w:p>
    <w:p w14:paraId="7B933C03" w14:textId="77777777" w:rsidR="002954AA" w:rsidRDefault="002954AA" w:rsidP="002954AA">
      <w:pPr>
        <w:pStyle w:val="ANormal"/>
        <w:jc w:val="both"/>
      </w:pPr>
      <w:r>
        <w:t>Upravljanje in tekoče vzdrževanje cestne razsvetljave, gradnja in investicijsko vzdrževanje cestne razsvetljave.</w:t>
      </w:r>
    </w:p>
    <w:p w14:paraId="5A724390" w14:textId="77777777" w:rsidR="002954AA" w:rsidRDefault="002954AA" w:rsidP="002954AA">
      <w:pPr>
        <w:pStyle w:val="Heading11"/>
      </w:pPr>
      <w:r>
        <w:t>Zakonske in druge pravne podlage</w:t>
      </w:r>
    </w:p>
    <w:p w14:paraId="6C96CA8B" w14:textId="77777777" w:rsidR="002954AA" w:rsidRDefault="002954AA" w:rsidP="002954AA">
      <w:pPr>
        <w:pStyle w:val="ANormal"/>
        <w:jc w:val="both"/>
      </w:pPr>
      <w:r>
        <w:t>- Strategija razvoja javne razsvetljave v Občini Tržič (junij 2011);</w:t>
      </w:r>
    </w:p>
    <w:p w14:paraId="6FE53187" w14:textId="77777777" w:rsidR="002954AA" w:rsidRDefault="002954AA" w:rsidP="002954AA">
      <w:pPr>
        <w:pStyle w:val="ANormal"/>
        <w:jc w:val="both"/>
      </w:pPr>
      <w:r>
        <w:t xml:space="preserve">- Uredba o mejnih vrednostih svetlobnega onesnaževanja okolja (Uradni list RS, št. 81/07, 109/07, 62/10 in 46/13); </w:t>
      </w:r>
    </w:p>
    <w:p w14:paraId="46A9EBC6" w14:textId="77777777" w:rsidR="002954AA" w:rsidRDefault="002954AA" w:rsidP="002954AA">
      <w:pPr>
        <w:pStyle w:val="ANormal"/>
        <w:jc w:val="both"/>
      </w:pPr>
      <w:r>
        <w:t>- smernice Mednarodne komisije za razsvetljavo CIE;</w:t>
      </w:r>
    </w:p>
    <w:p w14:paraId="7FC6DBC6" w14:textId="77777777" w:rsidR="002954AA" w:rsidRDefault="002954AA" w:rsidP="002954AA">
      <w:pPr>
        <w:pStyle w:val="ANormal"/>
        <w:jc w:val="both"/>
      </w:pPr>
      <w:r>
        <w:t xml:space="preserve">- smernice Slovenskega društva za razsvetljavo SDR; </w:t>
      </w:r>
    </w:p>
    <w:p w14:paraId="0AEA3AC3" w14:textId="77777777" w:rsidR="002954AA" w:rsidRDefault="002954AA" w:rsidP="002954AA">
      <w:pPr>
        <w:pStyle w:val="ANormal"/>
        <w:jc w:val="both"/>
      </w:pPr>
      <w:r>
        <w:t>- veljavni slovenski in evropskimi standardi;</w:t>
      </w:r>
    </w:p>
    <w:p w14:paraId="56DCF9D2" w14:textId="77777777" w:rsidR="002954AA" w:rsidRDefault="002954AA" w:rsidP="002954AA">
      <w:pPr>
        <w:pStyle w:val="ANormal"/>
        <w:jc w:val="both"/>
      </w:pPr>
      <w:r>
        <w:t>- pogodba za izvajanje lokalne gospodarske javne službe vzdrževanje javne razsvetljave v Občini Tržič;</w:t>
      </w:r>
    </w:p>
    <w:p w14:paraId="7668C2DB" w14:textId="77777777" w:rsidR="002954AA" w:rsidRDefault="002954AA" w:rsidP="002954AA">
      <w:pPr>
        <w:pStyle w:val="ANormal"/>
        <w:jc w:val="both"/>
      </w:pPr>
      <w:r>
        <w:t>- pogodba za izvajanje tehničnega nadzora v zvezi z izvajanjem gospodarske javne službe na področju izgradnje in vzdrževanja javne razsvetljave na območju občine Tržič.</w:t>
      </w:r>
    </w:p>
    <w:p w14:paraId="2C083609" w14:textId="77777777" w:rsidR="002954AA" w:rsidRDefault="002954AA" w:rsidP="002954AA">
      <w:pPr>
        <w:pStyle w:val="Heading11"/>
      </w:pPr>
      <w:r>
        <w:t>Dolgoročni cilji podprograma ter dosežena uspešnost zastavljenih ciljev, opredeljenih s kazalniki</w:t>
      </w:r>
    </w:p>
    <w:p w14:paraId="520DAF17" w14:textId="77777777" w:rsidR="002954AA" w:rsidRDefault="002954AA" w:rsidP="002954AA">
      <w:pPr>
        <w:pStyle w:val="ANormal"/>
        <w:jc w:val="both"/>
      </w:pPr>
      <w:r>
        <w:t>Z ureditvijo javne razsvetljave in drugih virov svetlobnega onesnaževanja (osvetljeni reklamni panoji, napisi, sakralni objekti itd.) lahko pomembno vplivamo na zmanjšanje porabe električne energije na prebivalca in zmanjšanje svetlobnega onesnaževanja okolja.</w:t>
      </w:r>
    </w:p>
    <w:p w14:paraId="7202EB8E" w14:textId="77777777" w:rsidR="002954AA" w:rsidRDefault="002954AA" w:rsidP="002954AA">
      <w:pPr>
        <w:pStyle w:val="Heading11"/>
      </w:pPr>
      <w:r>
        <w:t>Letni cilji podprograma ter dosežena uspešnost zastavljenih ciljev z oceno gospodarnosti in učinkovitosti</w:t>
      </w:r>
    </w:p>
    <w:p w14:paraId="75139D7F" w14:textId="77777777" w:rsidR="002954AA" w:rsidRDefault="002954AA" w:rsidP="002954AA">
      <w:pPr>
        <w:pStyle w:val="ANormal"/>
        <w:jc w:val="both"/>
      </w:pPr>
      <w:r>
        <w:t xml:space="preserve">Izdelava strategije razvoja javne razsvetljave pripomore k zmanjšanju emisij CO2. S postopno optimizacijo javne razsvetljave se je v zadnjih petih letih poraba električne energije v kWh zmanjšala za </w:t>
      </w:r>
      <w:proofErr w:type="spellStart"/>
      <w:r>
        <w:t>pb</w:t>
      </w:r>
      <w:proofErr w:type="spellEnd"/>
      <w:r>
        <w:t>. 30% (poraba 2014=765.007 kWh, poraba 2019=517.895 kWh).</w:t>
      </w:r>
    </w:p>
    <w:p w14:paraId="0C8DF52B" w14:textId="77777777" w:rsidR="002954AA" w:rsidRDefault="002954AA" w:rsidP="002954AA">
      <w:pPr>
        <w:pStyle w:val="AHeading3"/>
        <w:tabs>
          <w:tab w:val="decimal" w:pos="9200"/>
        </w:tabs>
        <w:rPr>
          <w:sz w:val="20"/>
        </w:rPr>
      </w:pPr>
      <w:bookmarkStart w:id="201" w:name="_Toc98827946"/>
      <w:r>
        <w:t>14 GOSPODARSTVO</w:t>
      </w:r>
      <w:r>
        <w:tab/>
      </w:r>
      <w:r>
        <w:rPr>
          <w:sz w:val="20"/>
        </w:rPr>
        <w:t>(827.178 €) 580.853 €</w:t>
      </w:r>
      <w:bookmarkEnd w:id="201"/>
    </w:p>
    <w:p w14:paraId="3D0338FB" w14:textId="77777777" w:rsidR="002954AA" w:rsidRDefault="002954AA" w:rsidP="002954AA">
      <w:pPr>
        <w:pStyle w:val="Heading11"/>
      </w:pPr>
      <w:r>
        <w:t>Opis področja proračunske porabe, poslanstva občine znotraj področja proračunske porabe</w:t>
      </w:r>
    </w:p>
    <w:p w14:paraId="3FADBE2A" w14:textId="77777777" w:rsidR="002954AA" w:rsidRDefault="002954AA" w:rsidP="002954AA">
      <w:pPr>
        <w:pStyle w:val="ANormal"/>
        <w:jc w:val="both"/>
      </w:pPr>
      <w:r>
        <w:t>Področje porabe 14 - GOSPODARSTVO zajema urejanje in nadzor na področju varstva potrošnikov, pospeševanje in podporo gospodarskih dejavnosti, promocijo občine, razvoj turizma in gostinstva</w:t>
      </w:r>
    </w:p>
    <w:p w14:paraId="076527F4" w14:textId="77777777" w:rsidR="002954AA" w:rsidRDefault="002954AA" w:rsidP="002954AA">
      <w:pPr>
        <w:pStyle w:val="AHeading4"/>
        <w:tabs>
          <w:tab w:val="decimal" w:pos="9200"/>
        </w:tabs>
        <w:rPr>
          <w:sz w:val="20"/>
        </w:rPr>
      </w:pPr>
      <w:bookmarkStart w:id="202" w:name="_Toc98827947"/>
      <w:r>
        <w:t>1402 Pospeševanje in podpora gospodarski dejavnosti</w:t>
      </w:r>
      <w:r>
        <w:tab/>
      </w:r>
      <w:r>
        <w:rPr>
          <w:sz w:val="20"/>
        </w:rPr>
        <w:t>(170.000 €) 114.398 €</w:t>
      </w:r>
      <w:bookmarkEnd w:id="202"/>
    </w:p>
    <w:p w14:paraId="4EBA752F" w14:textId="77777777" w:rsidR="002954AA" w:rsidRDefault="002954AA" w:rsidP="002954AA">
      <w:pPr>
        <w:pStyle w:val="Heading11"/>
      </w:pPr>
      <w:r>
        <w:t>Opis glavnega programa</w:t>
      </w:r>
    </w:p>
    <w:p w14:paraId="622E7918" w14:textId="77777777" w:rsidR="002954AA" w:rsidRDefault="002954AA" w:rsidP="002954AA">
      <w:pPr>
        <w:pStyle w:val="ANormal"/>
        <w:jc w:val="both"/>
      </w:pPr>
      <w:r>
        <w:t>Glavni program 1402 Pospeševanje in podpora gospodarski dejavnosti vključuje sredstva za: sofinanciranje  pospeševanja gospodarskih dejavnosti in s tem povečanje števila delovnih mest, promocijo obrti in podjetništva.</w:t>
      </w:r>
    </w:p>
    <w:p w14:paraId="2BE87293" w14:textId="77777777" w:rsidR="002954AA" w:rsidRDefault="002954AA" w:rsidP="002954AA">
      <w:pPr>
        <w:pStyle w:val="AHeading5"/>
        <w:tabs>
          <w:tab w:val="decimal" w:pos="9200"/>
        </w:tabs>
        <w:rPr>
          <w:sz w:val="20"/>
        </w:rPr>
      </w:pPr>
      <w:bookmarkStart w:id="203" w:name="_Toc98827948"/>
      <w:r>
        <w:t>14029001 Spodbujanje razvoja malega gospodarstva</w:t>
      </w:r>
      <w:r>
        <w:tab/>
      </w:r>
      <w:r>
        <w:rPr>
          <w:sz w:val="20"/>
        </w:rPr>
        <w:t>(170.000 €) 114.398 €</w:t>
      </w:r>
      <w:bookmarkEnd w:id="203"/>
    </w:p>
    <w:p w14:paraId="0F80379D" w14:textId="77777777" w:rsidR="002954AA" w:rsidRDefault="002954AA" w:rsidP="002954AA">
      <w:pPr>
        <w:pStyle w:val="Heading11"/>
      </w:pPr>
      <w:r>
        <w:t>Opis podprograma</w:t>
      </w:r>
    </w:p>
    <w:p w14:paraId="44E23D14" w14:textId="77777777" w:rsidR="002954AA" w:rsidRDefault="002954AA" w:rsidP="002954AA">
      <w:pPr>
        <w:pStyle w:val="ANormal"/>
        <w:jc w:val="both"/>
      </w:pPr>
      <w:r>
        <w:t xml:space="preserve">Sredstva so bila namenjena za sofinanciranje aktivnosti v </w:t>
      </w:r>
      <w:proofErr w:type="spellStart"/>
      <w:r>
        <w:t>v</w:t>
      </w:r>
      <w:proofErr w:type="spellEnd"/>
      <w:r>
        <w:t xml:space="preserve"> sklopu programa Tržiški kreativni center, ki ga izvaja Ljudska univerza Tržič ter za dodelitev spodbud za razvoj podjetništva in gospodarstva  v občini Tržič, in sicer za sofinanciranje spodbujanja začetnih investicij in investicij v razširjanje dejavnosti in razvoj.</w:t>
      </w:r>
    </w:p>
    <w:p w14:paraId="364E0733" w14:textId="77777777" w:rsidR="002954AA" w:rsidRDefault="002954AA" w:rsidP="002954AA">
      <w:pPr>
        <w:pStyle w:val="Heading11"/>
      </w:pPr>
      <w:r>
        <w:t>Zakonske in druge pravne podlage</w:t>
      </w:r>
    </w:p>
    <w:p w14:paraId="6A770EAF" w14:textId="77777777" w:rsidR="002954AA" w:rsidRDefault="002954AA" w:rsidP="002954AA">
      <w:pPr>
        <w:pStyle w:val="ANormal"/>
        <w:jc w:val="both"/>
      </w:pPr>
      <w:r>
        <w:t xml:space="preserve">- Statut Občine Tržič </w:t>
      </w:r>
    </w:p>
    <w:p w14:paraId="747B43A3" w14:textId="77777777" w:rsidR="002954AA" w:rsidRDefault="002954AA" w:rsidP="002954AA">
      <w:pPr>
        <w:pStyle w:val="ANormal"/>
        <w:jc w:val="both"/>
      </w:pPr>
      <w:r>
        <w:t>- Zakon o spodbujanju skladnega regionalnega razvoja in podzakonski akti</w:t>
      </w:r>
    </w:p>
    <w:p w14:paraId="37DEABEB" w14:textId="77777777" w:rsidR="002954AA" w:rsidRDefault="002954AA" w:rsidP="002954AA">
      <w:pPr>
        <w:pStyle w:val="ANormal"/>
        <w:jc w:val="both"/>
      </w:pPr>
      <w:r>
        <w:t>- Pravilnik o dodeljevanju finančnih spodbud za pospeševanje razvoja gospodarstva v občini Tržič</w:t>
      </w:r>
    </w:p>
    <w:p w14:paraId="747618D4" w14:textId="77777777" w:rsidR="002954AA" w:rsidRDefault="002954AA" w:rsidP="002954AA">
      <w:pPr>
        <w:pStyle w:val="Heading11"/>
      </w:pPr>
      <w:r>
        <w:t>Dolgoročni cilji podprograma ter dosežena uspešnost zastavljenih ciljev, opredeljenih s kazalniki</w:t>
      </w:r>
    </w:p>
    <w:p w14:paraId="71A381A3" w14:textId="77777777" w:rsidR="002954AA" w:rsidRDefault="002954AA" w:rsidP="002954AA">
      <w:pPr>
        <w:pStyle w:val="ANormal"/>
        <w:jc w:val="both"/>
      </w:pPr>
      <w:r>
        <w:t>- Ustvarjanje pogojev za povečanje števila delovnih mest in rast gospodarstva, obrti in podjetništva v občini.</w:t>
      </w:r>
    </w:p>
    <w:p w14:paraId="28B13789" w14:textId="77777777" w:rsidR="002954AA" w:rsidRDefault="002954AA" w:rsidP="002954AA">
      <w:pPr>
        <w:pStyle w:val="ANormal"/>
        <w:jc w:val="both"/>
      </w:pPr>
      <w:r>
        <w:t>- Spodbujanje podjetij in podjetnikov k razširitvi in razvoju dejavnosti in s tem spodbujanje zaposlenosti.</w:t>
      </w:r>
    </w:p>
    <w:p w14:paraId="31AC5D36" w14:textId="77777777" w:rsidR="002954AA" w:rsidRDefault="002954AA" w:rsidP="002954AA">
      <w:pPr>
        <w:pStyle w:val="ANormal"/>
        <w:jc w:val="both"/>
      </w:pPr>
      <w:r>
        <w:t>- Razvoj podjetniške kulture.</w:t>
      </w:r>
    </w:p>
    <w:p w14:paraId="3C809D4F" w14:textId="77777777" w:rsidR="002954AA" w:rsidRDefault="002954AA" w:rsidP="002954AA">
      <w:pPr>
        <w:pStyle w:val="Heading11"/>
      </w:pPr>
      <w:r>
        <w:t>Letni cilji podprograma ter dosežena uspešnost zastavljenih ciljev z oceno gospodarnosti in učinkovitosti</w:t>
      </w:r>
    </w:p>
    <w:p w14:paraId="2D1FBE7C" w14:textId="77777777" w:rsidR="002954AA" w:rsidRDefault="002954AA" w:rsidP="002954AA">
      <w:pPr>
        <w:pStyle w:val="ANormal"/>
        <w:jc w:val="both"/>
      </w:pPr>
      <w:r>
        <w:t>Z bolj povezanim nastopom, večjo promocijsko dejavnostjo in izobraževanjem vplivati na povečanje števila delovnih mest in rast gospodarstva.</w:t>
      </w:r>
    </w:p>
    <w:p w14:paraId="35DB6C45" w14:textId="77777777" w:rsidR="002954AA" w:rsidRDefault="002954AA" w:rsidP="002954AA">
      <w:pPr>
        <w:pStyle w:val="AHeading4"/>
        <w:tabs>
          <w:tab w:val="decimal" w:pos="9200"/>
        </w:tabs>
        <w:rPr>
          <w:sz w:val="20"/>
        </w:rPr>
      </w:pPr>
      <w:bookmarkStart w:id="204" w:name="_Toc98827949"/>
      <w:r>
        <w:lastRenderedPageBreak/>
        <w:t>1403 Promocija Slovenije, razvoj turizma in gostinstva</w:t>
      </w:r>
      <w:r>
        <w:tab/>
      </w:r>
      <w:r>
        <w:rPr>
          <w:sz w:val="20"/>
        </w:rPr>
        <w:t>(657.178 €) 466.455 €</w:t>
      </w:r>
      <w:bookmarkEnd w:id="204"/>
    </w:p>
    <w:p w14:paraId="3DD56902" w14:textId="77777777" w:rsidR="002954AA" w:rsidRDefault="002954AA" w:rsidP="002954AA">
      <w:pPr>
        <w:pStyle w:val="Heading11"/>
      </w:pPr>
      <w:r>
        <w:t>Opis glavnega programa</w:t>
      </w:r>
    </w:p>
    <w:p w14:paraId="3F2A58AE" w14:textId="77777777" w:rsidR="002954AA" w:rsidRDefault="002954AA" w:rsidP="002954AA">
      <w:pPr>
        <w:pStyle w:val="ANormal"/>
        <w:jc w:val="both"/>
      </w:pPr>
      <w:r>
        <w:t>Glavni program 1403 Promocija Slovenije, razvoj turizma in gostinstva vključuje sredstva za promocijo občine in spodbujanje turizma</w:t>
      </w:r>
    </w:p>
    <w:p w14:paraId="5698D4B7" w14:textId="77777777" w:rsidR="002954AA" w:rsidRDefault="002954AA" w:rsidP="002954AA">
      <w:pPr>
        <w:pStyle w:val="AHeading5"/>
        <w:tabs>
          <w:tab w:val="decimal" w:pos="9200"/>
        </w:tabs>
        <w:rPr>
          <w:sz w:val="20"/>
        </w:rPr>
      </w:pPr>
      <w:bookmarkStart w:id="205" w:name="_Toc98827950"/>
      <w:r>
        <w:t>14039001 Promocija občine</w:t>
      </w:r>
      <w:r>
        <w:tab/>
      </w:r>
      <w:r>
        <w:rPr>
          <w:sz w:val="20"/>
        </w:rPr>
        <w:t>(129.835 €) 95.502 €</w:t>
      </w:r>
      <w:bookmarkEnd w:id="205"/>
    </w:p>
    <w:p w14:paraId="40255196" w14:textId="77777777" w:rsidR="002954AA" w:rsidRDefault="002954AA" w:rsidP="002954AA">
      <w:pPr>
        <w:pStyle w:val="Heading11"/>
      </w:pPr>
      <w:r>
        <w:t>Opis podprograma</w:t>
      </w:r>
    </w:p>
    <w:p w14:paraId="72B7D0EA" w14:textId="77777777" w:rsidR="002954AA" w:rsidRDefault="002954AA" w:rsidP="002954AA">
      <w:pPr>
        <w:pStyle w:val="ANormal"/>
        <w:jc w:val="both"/>
      </w:pPr>
      <w:r>
        <w:t>Promocijske prireditve (na primer: sodelovanje občine na sejmih), predstavitev kulturne dediščine – premične in nepremične - naravne dediščine (razstave…) ter druge promocijske aktivnosti (karte, zloženke, razglednice).</w:t>
      </w:r>
    </w:p>
    <w:p w14:paraId="10D690A7" w14:textId="77777777" w:rsidR="002954AA" w:rsidRDefault="002954AA" w:rsidP="002954AA">
      <w:pPr>
        <w:pStyle w:val="Heading11"/>
      </w:pPr>
      <w:r>
        <w:t>Zakonske in druge pravne podlage</w:t>
      </w:r>
    </w:p>
    <w:p w14:paraId="12782306" w14:textId="77777777" w:rsidR="002954AA" w:rsidRDefault="002954AA" w:rsidP="002954AA">
      <w:pPr>
        <w:pStyle w:val="ANormal"/>
        <w:jc w:val="both"/>
      </w:pPr>
      <w:r>
        <w:t>Zakon o lokalni samoupravi</w:t>
      </w:r>
    </w:p>
    <w:p w14:paraId="25E4542E" w14:textId="77777777" w:rsidR="002954AA" w:rsidRDefault="002954AA" w:rsidP="002954AA">
      <w:pPr>
        <w:pStyle w:val="ANormal"/>
        <w:jc w:val="both"/>
      </w:pPr>
      <w:r>
        <w:t>Zakon o financiranju občin (ZFO-1)</w:t>
      </w:r>
    </w:p>
    <w:p w14:paraId="437E28A0" w14:textId="77777777" w:rsidR="002954AA" w:rsidRDefault="002954AA" w:rsidP="002954AA">
      <w:pPr>
        <w:pStyle w:val="ANormal"/>
        <w:jc w:val="both"/>
      </w:pPr>
      <w:r>
        <w:t>Zakon o spodbujanju razvoja turizma</w:t>
      </w:r>
    </w:p>
    <w:p w14:paraId="59E959A4" w14:textId="77777777" w:rsidR="002954AA" w:rsidRDefault="002954AA" w:rsidP="002954AA">
      <w:pPr>
        <w:pStyle w:val="ANormal"/>
        <w:jc w:val="both"/>
      </w:pPr>
      <w:r>
        <w:t>Zakon o gostinstvu</w:t>
      </w:r>
    </w:p>
    <w:p w14:paraId="6820C869" w14:textId="77777777" w:rsidR="002954AA" w:rsidRDefault="002954AA" w:rsidP="002954AA">
      <w:pPr>
        <w:pStyle w:val="ANormal"/>
        <w:jc w:val="both"/>
      </w:pPr>
      <w:r>
        <w:t>Strategija trajnostne rasti slovenskega turizma 2017–2021</w:t>
      </w:r>
    </w:p>
    <w:p w14:paraId="4CB54A32" w14:textId="77777777" w:rsidR="002954AA" w:rsidRDefault="002954AA" w:rsidP="002954AA">
      <w:pPr>
        <w:pStyle w:val="ANormal"/>
        <w:jc w:val="both"/>
      </w:pPr>
      <w:r>
        <w:t>Operativni načrt trženja kulturnega turizma Slovenije</w:t>
      </w:r>
    </w:p>
    <w:p w14:paraId="61EC4923" w14:textId="77777777" w:rsidR="002954AA" w:rsidRDefault="002954AA" w:rsidP="002954AA">
      <w:pPr>
        <w:pStyle w:val="ANormal"/>
        <w:jc w:val="both"/>
      </w:pPr>
      <w:r>
        <w:t>Odlok o turističnem vodenju na ravni turističnega območja</w:t>
      </w:r>
    </w:p>
    <w:p w14:paraId="40BEAFE9" w14:textId="77777777" w:rsidR="002954AA" w:rsidRDefault="002954AA" w:rsidP="002954AA">
      <w:pPr>
        <w:pStyle w:val="ANormal"/>
        <w:jc w:val="both"/>
      </w:pPr>
      <w:r>
        <w:t>Odlok o turistični in promocijski taksi v občini Tržič</w:t>
      </w:r>
    </w:p>
    <w:p w14:paraId="6E6F6292" w14:textId="77777777" w:rsidR="002954AA" w:rsidRDefault="002954AA" w:rsidP="002954AA">
      <w:pPr>
        <w:pStyle w:val="Heading11"/>
      </w:pPr>
      <w:r>
        <w:t>Dolgoročni cilji podprograma ter dosežena uspešnost zastavljenih ciljev, opredeljenih s kazalniki</w:t>
      </w:r>
    </w:p>
    <w:p w14:paraId="42256E94" w14:textId="77777777" w:rsidR="002954AA" w:rsidRDefault="002954AA" w:rsidP="002954AA">
      <w:pPr>
        <w:pStyle w:val="ANormal"/>
        <w:jc w:val="both"/>
      </w:pPr>
      <w:r>
        <w:t>Novi turistični produkti, boljša prepoznavnost občine in njene turistične ponudbe tako v nacionalnem kot tudi širšem mednarodnem prostoru in večji ugled občine v očeh javnosti, spodbujanje partnerskega sodelovanja javnega in zasebnega sektorja ter društev pri razvoju, oblikovanju, promociji in trženju turistične ponudbe, razvoj kakovostnih in tržno zanimivih integralnih turističnih proizvodov, izgradnja, vzdrževanje in urejanje javne turistične infrastrukture in podpora turistično razvojnim projektom.</w:t>
      </w:r>
    </w:p>
    <w:p w14:paraId="31100134" w14:textId="77777777" w:rsidR="002954AA" w:rsidRDefault="002954AA" w:rsidP="002954AA">
      <w:pPr>
        <w:pStyle w:val="ANormal"/>
        <w:jc w:val="both"/>
      </w:pPr>
    </w:p>
    <w:p w14:paraId="4E0AEEC6" w14:textId="77777777" w:rsidR="002954AA" w:rsidRDefault="002954AA" w:rsidP="002954AA">
      <w:pPr>
        <w:pStyle w:val="ANormal"/>
        <w:jc w:val="both"/>
      </w:pPr>
      <w:r>
        <w:t>Kazalniki:</w:t>
      </w:r>
    </w:p>
    <w:p w14:paraId="1476F554" w14:textId="77777777" w:rsidR="002954AA" w:rsidRDefault="002954AA" w:rsidP="002954AA">
      <w:pPr>
        <w:pStyle w:val="ANormal"/>
        <w:jc w:val="both"/>
      </w:pPr>
      <w:r>
        <w:t>- število prenočitev, registriranih dnevnih obiskovalcev, povprečna doba bivanja, povprečna letna zasedenost nastanitvenih objektov ter višina pobrane turistične takse.</w:t>
      </w:r>
    </w:p>
    <w:p w14:paraId="32AE515D" w14:textId="77777777" w:rsidR="002954AA" w:rsidRDefault="002954AA" w:rsidP="002954AA">
      <w:pPr>
        <w:pStyle w:val="Heading11"/>
      </w:pPr>
      <w:r>
        <w:t>Letni cilji podprograma ter dosežena uspešnost zastavljenih ciljev z oceno gospodarnosti in učinkovitosti</w:t>
      </w:r>
    </w:p>
    <w:p w14:paraId="647418F3" w14:textId="77777777" w:rsidR="002954AA" w:rsidRDefault="002954AA" w:rsidP="002954AA">
      <w:pPr>
        <w:pStyle w:val="ANormal"/>
        <w:jc w:val="both"/>
      </w:pPr>
      <w:r>
        <w:t xml:space="preserve">Letni izvedbeni cilji; </w:t>
      </w:r>
    </w:p>
    <w:p w14:paraId="54EE1D02" w14:textId="77777777" w:rsidR="002954AA" w:rsidRDefault="002954AA" w:rsidP="002954AA">
      <w:pPr>
        <w:pStyle w:val="ANormal"/>
        <w:jc w:val="both"/>
      </w:pPr>
      <w:r>
        <w:t>- novi turistični produkti in izboljšanje kvalitete že obstoječih</w:t>
      </w:r>
    </w:p>
    <w:p w14:paraId="4DDBC3CC" w14:textId="77777777" w:rsidR="002954AA" w:rsidRDefault="002954AA" w:rsidP="002954AA">
      <w:pPr>
        <w:pStyle w:val="ANormal"/>
        <w:jc w:val="both"/>
      </w:pPr>
      <w:r>
        <w:t>- izboljšanje turistične infrastrukture,</w:t>
      </w:r>
    </w:p>
    <w:p w14:paraId="02F33C6F" w14:textId="77777777" w:rsidR="002954AA" w:rsidRDefault="002954AA" w:rsidP="002954AA">
      <w:pPr>
        <w:pStyle w:val="ANormal"/>
        <w:jc w:val="both"/>
      </w:pPr>
      <w:r>
        <w:t xml:space="preserve">- povečanje prepoznavnosti območja (promocijske kampanje za oglaševanje Tržiča kot destinacije za kvalitetno preživljanje prostega časa v medijih, ki pokrivajo določene ciljne skupine, sodelovanje na turističnih sejmih doma in v tujini), </w:t>
      </w:r>
    </w:p>
    <w:p w14:paraId="48622133" w14:textId="77777777" w:rsidR="002954AA" w:rsidRDefault="002954AA" w:rsidP="002954AA">
      <w:pPr>
        <w:pStyle w:val="ANormal"/>
        <w:jc w:val="both"/>
      </w:pPr>
      <w:r>
        <w:t>- sodelovanje javnega in zasebnega sektorja pri razvoju, oblikovanju, promociji in trženju turistične ponudbe,</w:t>
      </w:r>
    </w:p>
    <w:p w14:paraId="77A0882E" w14:textId="77777777" w:rsidR="002954AA" w:rsidRDefault="002954AA" w:rsidP="002954AA">
      <w:pPr>
        <w:pStyle w:val="ANormal"/>
        <w:jc w:val="both"/>
      </w:pPr>
      <w:r>
        <w:t xml:space="preserve">- organizacija dodatnih izobraževanj in ogledov dobrih praks za turistične ponudnike, </w:t>
      </w:r>
    </w:p>
    <w:p w14:paraId="649537B5" w14:textId="77777777" w:rsidR="002954AA" w:rsidRDefault="002954AA" w:rsidP="002954AA">
      <w:pPr>
        <w:pStyle w:val="ANormal"/>
        <w:jc w:val="both"/>
      </w:pPr>
      <w:r>
        <w:t xml:space="preserve">- sodelovanje na vsaj enem sejmu doma in enem v tujini, </w:t>
      </w:r>
    </w:p>
    <w:p w14:paraId="4B870347" w14:textId="77777777" w:rsidR="002954AA" w:rsidRDefault="002954AA" w:rsidP="002954AA">
      <w:pPr>
        <w:pStyle w:val="ANormal"/>
        <w:jc w:val="both"/>
      </w:pPr>
      <w:r>
        <w:t xml:space="preserve">- razvoj vsaj enega novega turističnega produkta na področju kulturne dediščine in enega na področju </w:t>
      </w:r>
      <w:proofErr w:type="spellStart"/>
      <w:r>
        <w:t>outdoor</w:t>
      </w:r>
      <w:proofErr w:type="spellEnd"/>
      <w:r>
        <w:t xml:space="preserve"> aktivnosti, </w:t>
      </w:r>
    </w:p>
    <w:p w14:paraId="1595A38C" w14:textId="77777777" w:rsidR="002954AA" w:rsidRDefault="002954AA" w:rsidP="002954AA">
      <w:pPr>
        <w:pStyle w:val="ANormal"/>
        <w:jc w:val="both"/>
      </w:pPr>
      <w:r>
        <w:t xml:space="preserve">- izdaja promocijskega materiala (plan mesta, kulinarična zloženka...), </w:t>
      </w:r>
    </w:p>
    <w:p w14:paraId="28AFE2CA" w14:textId="77777777" w:rsidR="002954AA" w:rsidRDefault="002954AA" w:rsidP="002954AA">
      <w:pPr>
        <w:pStyle w:val="ANormal"/>
        <w:jc w:val="both"/>
      </w:pPr>
      <w:r>
        <w:t>- nadaljevanje projekta turistični avtobus Hop-On Hop-</w:t>
      </w:r>
      <w:proofErr w:type="spellStart"/>
      <w:r>
        <w:t>Off</w:t>
      </w:r>
      <w:proofErr w:type="spellEnd"/>
      <w:r>
        <w:t>,</w:t>
      </w:r>
    </w:p>
    <w:p w14:paraId="7E9C2A4F" w14:textId="77777777" w:rsidR="002954AA" w:rsidRDefault="002954AA" w:rsidP="002954AA">
      <w:pPr>
        <w:pStyle w:val="ANormal"/>
        <w:jc w:val="both"/>
      </w:pPr>
      <w:r>
        <w:t xml:space="preserve">- pojavljanje občine Tržič kot destinacije za kvalitetno preživljanje prostega časa v medijih, ki pokrivajo določene ciljne skupine. </w:t>
      </w:r>
    </w:p>
    <w:p w14:paraId="48100B1D" w14:textId="77777777" w:rsidR="002954AA" w:rsidRDefault="002954AA" w:rsidP="002954AA">
      <w:pPr>
        <w:pStyle w:val="ANormal"/>
        <w:jc w:val="both"/>
      </w:pPr>
    </w:p>
    <w:p w14:paraId="2A873F76" w14:textId="77777777" w:rsidR="002954AA" w:rsidRDefault="002954AA" w:rsidP="002954AA">
      <w:pPr>
        <w:pStyle w:val="ANormal"/>
        <w:jc w:val="both"/>
      </w:pPr>
      <w:r>
        <w:t>Kazalci učinkovitosti promocije so predvsem statistični podatki, ki kažejo število prenočitev in registriranih dnevnih obiskovalcev ter višina turistične takse.</w:t>
      </w:r>
    </w:p>
    <w:p w14:paraId="219A693C" w14:textId="77777777" w:rsidR="002954AA" w:rsidRDefault="002954AA" w:rsidP="002954AA">
      <w:pPr>
        <w:pStyle w:val="AHeading5"/>
        <w:tabs>
          <w:tab w:val="decimal" w:pos="9200"/>
        </w:tabs>
        <w:rPr>
          <w:sz w:val="20"/>
        </w:rPr>
      </w:pPr>
      <w:bookmarkStart w:id="206" w:name="_Toc98827951"/>
      <w:r>
        <w:lastRenderedPageBreak/>
        <w:t>14039002 Spodbujanje razvoja turizma in gostinstva</w:t>
      </w:r>
      <w:r>
        <w:tab/>
      </w:r>
      <w:r>
        <w:rPr>
          <w:sz w:val="20"/>
        </w:rPr>
        <w:t>(527.343 €) 370.953 €</w:t>
      </w:r>
      <w:bookmarkEnd w:id="206"/>
    </w:p>
    <w:p w14:paraId="3BC3F4B2" w14:textId="77777777" w:rsidR="002954AA" w:rsidRDefault="002954AA" w:rsidP="002954AA">
      <w:pPr>
        <w:pStyle w:val="Heading11"/>
      </w:pPr>
      <w:r>
        <w:t>Opis podprograma</w:t>
      </w:r>
    </w:p>
    <w:p w14:paraId="678F1898" w14:textId="77777777" w:rsidR="002954AA" w:rsidRDefault="002954AA" w:rsidP="002954AA">
      <w:pPr>
        <w:pStyle w:val="ANormal"/>
        <w:jc w:val="both"/>
      </w:pPr>
      <w:r>
        <w:t>Sofinanciranje programa turistične zveze in turističnih društev ter drugih turističnih organizacij (zavod za turizem, turistično informacijski centri), turističnih prireditev, delovanje turističnih vodičev, razvoj turistične infrastrukture (turistični znaki in kažipoti), investicije in investicijsko vzdrževanje turističnih znamenitosti, vodni promet v turistične namene, upravljanje in tekoče vzdrževanje, gradnja in vzdrževanje žičniških naprav za prevoz oseb.</w:t>
      </w:r>
    </w:p>
    <w:p w14:paraId="77AF6771" w14:textId="77777777" w:rsidR="002954AA" w:rsidRDefault="002954AA" w:rsidP="002954AA">
      <w:pPr>
        <w:pStyle w:val="Heading11"/>
      </w:pPr>
      <w:r>
        <w:t>Zakonske in druge pravne podlage</w:t>
      </w:r>
    </w:p>
    <w:p w14:paraId="1F204D4B" w14:textId="77777777" w:rsidR="002954AA" w:rsidRDefault="002954AA" w:rsidP="002954AA">
      <w:pPr>
        <w:pStyle w:val="ANormal"/>
        <w:jc w:val="both"/>
      </w:pPr>
      <w:r>
        <w:t>Zakon o zavodih</w:t>
      </w:r>
    </w:p>
    <w:p w14:paraId="3541F7CF" w14:textId="77777777" w:rsidR="002954AA" w:rsidRDefault="002954AA" w:rsidP="002954AA">
      <w:pPr>
        <w:pStyle w:val="ANormal"/>
        <w:jc w:val="both"/>
      </w:pPr>
      <w:r>
        <w:t>Zakon o lokalni samoupravi</w:t>
      </w:r>
    </w:p>
    <w:p w14:paraId="3ECC9791" w14:textId="77777777" w:rsidR="002954AA" w:rsidRDefault="002954AA" w:rsidP="002954AA">
      <w:pPr>
        <w:pStyle w:val="ANormal"/>
        <w:jc w:val="both"/>
      </w:pPr>
      <w:r>
        <w:t>Zakon o financiranju občin</w:t>
      </w:r>
    </w:p>
    <w:p w14:paraId="49DF6792" w14:textId="77777777" w:rsidR="002954AA" w:rsidRDefault="002954AA" w:rsidP="002954AA">
      <w:pPr>
        <w:pStyle w:val="ANormal"/>
        <w:jc w:val="both"/>
      </w:pPr>
      <w:r>
        <w:t>Zakon o spodbujanju razvoja turizma</w:t>
      </w:r>
    </w:p>
    <w:p w14:paraId="1A953A56" w14:textId="77777777" w:rsidR="002954AA" w:rsidRDefault="002954AA" w:rsidP="002954AA">
      <w:pPr>
        <w:pStyle w:val="ANormal"/>
        <w:jc w:val="both"/>
      </w:pPr>
      <w:r>
        <w:t>Zakon o gostinstvu</w:t>
      </w:r>
    </w:p>
    <w:p w14:paraId="69EBB71A" w14:textId="77777777" w:rsidR="002954AA" w:rsidRDefault="002954AA" w:rsidP="002954AA">
      <w:pPr>
        <w:pStyle w:val="ANormal"/>
        <w:jc w:val="both"/>
      </w:pPr>
      <w:r>
        <w:t>Zakon o javnih zbiranjih</w:t>
      </w:r>
    </w:p>
    <w:p w14:paraId="12DC53B0" w14:textId="77777777" w:rsidR="002954AA" w:rsidRDefault="002954AA" w:rsidP="002954AA">
      <w:pPr>
        <w:pStyle w:val="ANormal"/>
        <w:jc w:val="both"/>
      </w:pPr>
      <w:r>
        <w:t xml:space="preserve">Statut Občine Tržič </w:t>
      </w:r>
    </w:p>
    <w:p w14:paraId="2983485A" w14:textId="77777777" w:rsidR="002954AA" w:rsidRDefault="002954AA" w:rsidP="002954AA">
      <w:pPr>
        <w:pStyle w:val="ANormal"/>
        <w:jc w:val="both"/>
      </w:pPr>
      <w:r>
        <w:t>Odlok o turističnem vodenju na ravni turističnega območja</w:t>
      </w:r>
    </w:p>
    <w:p w14:paraId="2C7B6E20" w14:textId="77777777" w:rsidR="002954AA" w:rsidRDefault="002954AA" w:rsidP="002954AA">
      <w:pPr>
        <w:pStyle w:val="ANormal"/>
        <w:jc w:val="both"/>
      </w:pPr>
      <w:r>
        <w:t>Strategija trajnostne rasti slovenskega turizma 2017-2021</w:t>
      </w:r>
    </w:p>
    <w:p w14:paraId="163C9BC4" w14:textId="77777777" w:rsidR="002954AA" w:rsidRDefault="002954AA" w:rsidP="002954AA">
      <w:pPr>
        <w:pStyle w:val="ANormal"/>
        <w:jc w:val="both"/>
      </w:pPr>
      <w:r>
        <w:t xml:space="preserve">Strategija razvoja kolesarskega turizma v občini Tržič </w:t>
      </w:r>
    </w:p>
    <w:p w14:paraId="2E307563" w14:textId="77777777" w:rsidR="002954AA" w:rsidRDefault="002954AA" w:rsidP="002954AA">
      <w:pPr>
        <w:pStyle w:val="ANormal"/>
        <w:jc w:val="both"/>
      </w:pPr>
      <w:r>
        <w:t>Odlok o koncesiji za gospodarsko javno službo upravljanja z javno površino – kompleksom "Gorenjska plaža"</w:t>
      </w:r>
    </w:p>
    <w:p w14:paraId="14141FE0" w14:textId="77777777" w:rsidR="002954AA" w:rsidRDefault="002954AA" w:rsidP="002954AA">
      <w:pPr>
        <w:pStyle w:val="ANormal"/>
        <w:jc w:val="both"/>
      </w:pPr>
      <w:r>
        <w:t>Koncesijska pogodba za opravljanje lokalne gospodarske javne službe upravljanja z javno površino kompleksom "Gorenjska plaža"</w:t>
      </w:r>
    </w:p>
    <w:p w14:paraId="63177DBC" w14:textId="77777777" w:rsidR="002954AA" w:rsidRDefault="002954AA" w:rsidP="002954AA">
      <w:pPr>
        <w:pStyle w:val="ANormal"/>
        <w:jc w:val="both"/>
      </w:pPr>
      <w:r>
        <w:t xml:space="preserve">Pravilnik o pridobitvi, vzdrževanju in obnovi znaka </w:t>
      </w:r>
      <w:proofErr w:type="spellStart"/>
      <w:r>
        <w:t>Slovenia</w:t>
      </w:r>
      <w:proofErr w:type="spellEnd"/>
      <w:r>
        <w:t xml:space="preserve"> </w:t>
      </w:r>
      <w:proofErr w:type="spellStart"/>
      <w:r>
        <w:t>Green</w:t>
      </w:r>
      <w:proofErr w:type="spellEnd"/>
      <w:r>
        <w:t xml:space="preserve"> </w:t>
      </w:r>
    </w:p>
    <w:p w14:paraId="173F7954" w14:textId="77777777" w:rsidR="002954AA" w:rsidRDefault="002954AA" w:rsidP="002954AA">
      <w:pPr>
        <w:pStyle w:val="ANormal"/>
        <w:jc w:val="both"/>
      </w:pPr>
      <w:r>
        <w:t>Akcijski načrt Zelene sheme slovenskega turizma za obdobje 2020-2023 za destinacijo Tržič</w:t>
      </w:r>
    </w:p>
    <w:p w14:paraId="791E51CC" w14:textId="77777777" w:rsidR="002954AA" w:rsidRDefault="002954AA" w:rsidP="002954AA">
      <w:pPr>
        <w:pStyle w:val="Heading11"/>
      </w:pPr>
      <w:r>
        <w:t>Dolgoročni cilji podprograma ter dosežena uspešnost zastavljenih ciljev, opredeljenih s kazalniki</w:t>
      </w:r>
    </w:p>
    <w:p w14:paraId="1B34E77D" w14:textId="77777777" w:rsidR="002954AA" w:rsidRDefault="002954AA" w:rsidP="002954AA">
      <w:pPr>
        <w:pStyle w:val="ANormal"/>
        <w:jc w:val="both"/>
      </w:pPr>
      <w:r>
        <w:t>Uresničevanje turistične politike na lokalni ravni, novi turistični produkti in izboljšanje kvalitete že obstoječih, povečanje števila in dvig kakovosti kulturnih in turističnih prireditev na območju, zagotavljanje kvalitetnega preživljanja prostega časa otrok, mladine, starejše generacije in vseh občanov ter obiskovalcev.</w:t>
      </w:r>
    </w:p>
    <w:p w14:paraId="57A15AEF" w14:textId="77777777" w:rsidR="002954AA" w:rsidRDefault="002954AA" w:rsidP="002954AA">
      <w:pPr>
        <w:pStyle w:val="ANormal"/>
        <w:jc w:val="both"/>
      </w:pPr>
    </w:p>
    <w:p w14:paraId="642A6953" w14:textId="77777777" w:rsidR="002954AA" w:rsidRDefault="002954AA" w:rsidP="002954AA">
      <w:pPr>
        <w:pStyle w:val="ANormal"/>
        <w:jc w:val="both"/>
      </w:pPr>
      <w:r>
        <w:t>Izgradnja, vzdrževanje in urejanje javne turistične in kulturne infrastrukture in podpora turistično razvojnim projektom, razvoj turizma in promocija lokalnega okolja in regije, izboljšanje javne turistične infrastrukture lokalno regionalnega pomena, ohranjanje in razvijanje kulturne identitete ob upoštevanju načel trajnostnega razvoja za ustvarjanje pogojev kulturne ustvarjalnosti in dostopnosti kulturnih vsebin na lokalnem nivoju.</w:t>
      </w:r>
    </w:p>
    <w:p w14:paraId="4A178193" w14:textId="77777777" w:rsidR="002954AA" w:rsidRDefault="002954AA" w:rsidP="002954AA">
      <w:pPr>
        <w:pStyle w:val="ANormal"/>
        <w:jc w:val="both"/>
      </w:pPr>
    </w:p>
    <w:p w14:paraId="02D2B7E0" w14:textId="77777777" w:rsidR="002954AA" w:rsidRDefault="002954AA" w:rsidP="002954AA">
      <w:pPr>
        <w:pStyle w:val="ANormal"/>
        <w:jc w:val="both"/>
      </w:pPr>
      <w:r>
        <w:t>Kazalci za merjenje učinkovitosti zastavljenih ciljev so: število registriranih nočitev in turistov, obisk naravnih in kulturnih znamenitosti s turističnim vodnikom, število registriranih turističnih vodnikov, večja turistična potrošnja, tudi večja prodaja spominkov, odzivi v medijih in na družbenih omrežjih ter število obiskovalcev na turističnih prireditvah.</w:t>
      </w:r>
    </w:p>
    <w:p w14:paraId="68E4CD30" w14:textId="77777777" w:rsidR="002954AA" w:rsidRDefault="002954AA" w:rsidP="002954AA">
      <w:pPr>
        <w:pStyle w:val="Heading11"/>
      </w:pPr>
      <w:r>
        <w:t>Letni cilji podprograma ter dosežena uspešnost zastavljenih ciljev z oceno gospodarnosti in učinkovitosti</w:t>
      </w:r>
    </w:p>
    <w:p w14:paraId="2CA088DA" w14:textId="77777777" w:rsidR="002954AA" w:rsidRDefault="002954AA" w:rsidP="002954AA">
      <w:pPr>
        <w:pStyle w:val="ANormal"/>
        <w:jc w:val="both"/>
      </w:pPr>
      <w:r>
        <w:t>Letni cilji podprograma ter dosežena uspešnost zastavljenih ciljev z oceno gospodarnosti in učinkovitosti</w:t>
      </w:r>
    </w:p>
    <w:p w14:paraId="25AED895" w14:textId="77777777" w:rsidR="002954AA" w:rsidRDefault="002954AA" w:rsidP="002954AA">
      <w:pPr>
        <w:pStyle w:val="ANormal"/>
        <w:jc w:val="both"/>
      </w:pPr>
      <w:r>
        <w:t>Cilji;</w:t>
      </w:r>
    </w:p>
    <w:p w14:paraId="3FB7873F" w14:textId="77777777" w:rsidR="002954AA" w:rsidRDefault="002954AA" w:rsidP="002954AA">
      <w:pPr>
        <w:pStyle w:val="ANormal"/>
        <w:jc w:val="both"/>
      </w:pPr>
      <w:r>
        <w:t>- koordinacija in vodenje turistične vodniške službe za turistično območje občine Tržič,</w:t>
      </w:r>
    </w:p>
    <w:p w14:paraId="7ECC61C9" w14:textId="77777777" w:rsidR="002954AA" w:rsidRDefault="002954AA" w:rsidP="002954AA">
      <w:pPr>
        <w:pStyle w:val="ANormal"/>
        <w:jc w:val="both"/>
      </w:pPr>
      <w:r>
        <w:t xml:space="preserve">- skrb za privlačen asortima spominkov in drugih artiklov za prodajo v </w:t>
      </w:r>
      <w:proofErr w:type="spellStart"/>
      <w:r>
        <w:t>TPICu</w:t>
      </w:r>
      <w:proofErr w:type="spellEnd"/>
      <w:r>
        <w:t xml:space="preserve">,  </w:t>
      </w:r>
    </w:p>
    <w:p w14:paraId="01D05D6D" w14:textId="77777777" w:rsidR="002954AA" w:rsidRDefault="002954AA" w:rsidP="002954AA">
      <w:pPr>
        <w:pStyle w:val="ANormal"/>
        <w:jc w:val="both"/>
      </w:pPr>
      <w:r>
        <w:t>- izboljšanje kvalitete turističnega produkta na lokalni ravni,</w:t>
      </w:r>
    </w:p>
    <w:p w14:paraId="319CC663" w14:textId="77777777" w:rsidR="002954AA" w:rsidRDefault="002954AA" w:rsidP="002954AA">
      <w:pPr>
        <w:pStyle w:val="ANormal"/>
        <w:jc w:val="both"/>
      </w:pPr>
      <w:r>
        <w:t>- nadgradnja obstoječe turistične infrastrukture,</w:t>
      </w:r>
    </w:p>
    <w:p w14:paraId="667388C0" w14:textId="77777777" w:rsidR="002954AA" w:rsidRDefault="002954AA" w:rsidP="002954AA">
      <w:pPr>
        <w:pStyle w:val="ANormal"/>
        <w:jc w:val="both"/>
      </w:pPr>
      <w:r>
        <w:t xml:space="preserve">- izvedba tečaja za turistične vodnike turističnega območja občine Tržič, </w:t>
      </w:r>
    </w:p>
    <w:p w14:paraId="795214D9" w14:textId="77777777" w:rsidR="002954AA" w:rsidRDefault="002954AA" w:rsidP="002954AA">
      <w:pPr>
        <w:pStyle w:val="ANormal"/>
        <w:jc w:val="both"/>
      </w:pPr>
      <w:r>
        <w:t xml:space="preserve">- organizacija in/ali </w:t>
      </w:r>
      <w:proofErr w:type="spellStart"/>
      <w:r>
        <w:t>soorganizacija</w:t>
      </w:r>
      <w:proofErr w:type="spellEnd"/>
      <w:r>
        <w:t xml:space="preserve"> oz. sofinanciranje prireditev, ki imajo turistični značaj in pozitivno vplivajo na promocijo in ugled kraja; D-oživi srednji vek, koncerti na Gorenjski plaži, Gregorjevo, Šuštarska nedelja, Pustovanje, Zelenica Ski </w:t>
      </w:r>
      <w:proofErr w:type="spellStart"/>
      <w:r>
        <w:t>Raid</w:t>
      </w:r>
      <w:proofErr w:type="spellEnd"/>
      <w:r>
        <w:t>, Glasbeni večeri v Tržiškem muzeju, Tržiške poletne prireditve...</w:t>
      </w:r>
    </w:p>
    <w:p w14:paraId="5CF6C6A3" w14:textId="77777777" w:rsidR="002954AA" w:rsidRDefault="002954AA" w:rsidP="002954AA">
      <w:pPr>
        <w:pStyle w:val="ANormal"/>
        <w:jc w:val="both"/>
      </w:pPr>
      <w:r>
        <w:t xml:space="preserve">- organizacija in/ali </w:t>
      </w:r>
      <w:proofErr w:type="spellStart"/>
      <w:r>
        <w:t>soorganizacija</w:t>
      </w:r>
      <w:proofErr w:type="spellEnd"/>
      <w:r>
        <w:t xml:space="preserve"> oz. sofinanciranje prireditev, ki so namenjene pretežno lokalnemu prebivalstvu; An </w:t>
      </w:r>
      <w:proofErr w:type="spellStart"/>
      <w:r>
        <w:t>fletn</w:t>
      </w:r>
      <w:proofErr w:type="spellEnd"/>
      <w:r>
        <w:t xml:space="preserve"> večer, Tržni dnevi, Dnevi evropske kulturne dediščine, Božič v srcu Karavank, Silvestrovanje...</w:t>
      </w:r>
    </w:p>
    <w:p w14:paraId="022F3429" w14:textId="77777777" w:rsidR="002954AA" w:rsidRDefault="002954AA" w:rsidP="002954AA">
      <w:pPr>
        <w:pStyle w:val="ANormal"/>
        <w:jc w:val="both"/>
      </w:pPr>
      <w:r>
        <w:t xml:space="preserve">- zagotavljanje kvalitetnega preživljanja prostega časa otrok, mladine, starejše generacije in vseh občanov ter obiskovalcev, </w:t>
      </w:r>
    </w:p>
    <w:p w14:paraId="67F0AD4F" w14:textId="77777777" w:rsidR="002954AA" w:rsidRDefault="002954AA" w:rsidP="002954AA">
      <w:pPr>
        <w:pStyle w:val="ANormal"/>
        <w:jc w:val="both"/>
      </w:pPr>
      <w:r>
        <w:t>- povečanje kulturnih in turističnih prireditev na območju,</w:t>
      </w:r>
    </w:p>
    <w:p w14:paraId="1735942F" w14:textId="77777777" w:rsidR="002954AA" w:rsidRDefault="002954AA" w:rsidP="002954AA">
      <w:pPr>
        <w:pStyle w:val="ANormal"/>
        <w:jc w:val="both"/>
      </w:pPr>
      <w:r>
        <w:lastRenderedPageBreak/>
        <w:t>- dvig kakovosti kulturnih in turističnih prireditev na območju,</w:t>
      </w:r>
    </w:p>
    <w:p w14:paraId="7D828971" w14:textId="77777777" w:rsidR="002954AA" w:rsidRDefault="002954AA" w:rsidP="002954AA">
      <w:pPr>
        <w:pStyle w:val="ANormal"/>
        <w:jc w:val="both"/>
      </w:pPr>
      <w:r>
        <w:t>- izgradnja sistema označenih kolesarskih, pohodniških in tematskih poti,</w:t>
      </w:r>
    </w:p>
    <w:p w14:paraId="13DFA100" w14:textId="77777777" w:rsidR="002954AA" w:rsidRDefault="002954AA" w:rsidP="002954AA">
      <w:pPr>
        <w:pStyle w:val="ANormal"/>
        <w:jc w:val="both"/>
      </w:pPr>
      <w:r>
        <w:t>- organizacija dodatnih izobraževanj in ogledov dobrih praks za turistične ponudnike.</w:t>
      </w:r>
    </w:p>
    <w:p w14:paraId="053034AD" w14:textId="77777777" w:rsidR="002954AA" w:rsidRDefault="002954AA" w:rsidP="002954AA">
      <w:pPr>
        <w:pStyle w:val="ANormal"/>
        <w:jc w:val="both"/>
      </w:pPr>
    </w:p>
    <w:p w14:paraId="256182C0" w14:textId="77777777" w:rsidR="002954AA" w:rsidRDefault="002954AA" w:rsidP="002954AA">
      <w:pPr>
        <w:pStyle w:val="ANormal"/>
        <w:jc w:val="both"/>
      </w:pPr>
      <w:r>
        <w:t>Kazalniki;</w:t>
      </w:r>
    </w:p>
    <w:p w14:paraId="28E1D88B" w14:textId="77777777" w:rsidR="002954AA" w:rsidRDefault="002954AA" w:rsidP="002954AA">
      <w:pPr>
        <w:pStyle w:val="ANormal"/>
        <w:jc w:val="both"/>
      </w:pPr>
      <w:r>
        <w:t xml:space="preserve">- število obiskovalcev na vodenih ogledih, </w:t>
      </w:r>
    </w:p>
    <w:p w14:paraId="7B3D0956" w14:textId="77777777" w:rsidR="002954AA" w:rsidRDefault="002954AA" w:rsidP="002954AA">
      <w:pPr>
        <w:pStyle w:val="ANormal"/>
        <w:jc w:val="both"/>
      </w:pPr>
      <w:r>
        <w:t>- število uporabnikov turistične infrastrukture,</w:t>
      </w:r>
    </w:p>
    <w:p w14:paraId="6F9C14F6" w14:textId="77777777" w:rsidR="002954AA" w:rsidRDefault="002954AA" w:rsidP="002954AA">
      <w:pPr>
        <w:pStyle w:val="ANormal"/>
        <w:jc w:val="both"/>
      </w:pPr>
      <w:r>
        <w:t>- prihodki od prodaje v TPIC-u,</w:t>
      </w:r>
    </w:p>
    <w:p w14:paraId="51DD10C9" w14:textId="77777777" w:rsidR="002954AA" w:rsidRDefault="002954AA" w:rsidP="002954AA">
      <w:pPr>
        <w:pStyle w:val="ANormal"/>
        <w:jc w:val="both"/>
      </w:pPr>
      <w:r>
        <w:t>- število obiskovalcev in število prodanih vstopnic za posamezno prireditev ter odzivi na posamezno prireditev v medijih in med obiskovalci,</w:t>
      </w:r>
    </w:p>
    <w:p w14:paraId="28D9CCC2" w14:textId="77777777" w:rsidR="002954AA" w:rsidRDefault="002954AA" w:rsidP="002954AA">
      <w:pPr>
        <w:pStyle w:val="AHeading3"/>
        <w:tabs>
          <w:tab w:val="decimal" w:pos="9200"/>
        </w:tabs>
        <w:rPr>
          <w:sz w:val="20"/>
        </w:rPr>
      </w:pPr>
      <w:bookmarkStart w:id="207" w:name="_Toc98827952"/>
      <w:r>
        <w:t>15 VAROVANJE OKOLJA IN NARAVNE DEDIŠČINE</w:t>
      </w:r>
      <w:r>
        <w:tab/>
      </w:r>
      <w:r>
        <w:rPr>
          <w:sz w:val="20"/>
        </w:rPr>
        <w:t>(2.194.119 €) 306.264 €</w:t>
      </w:r>
      <w:bookmarkEnd w:id="207"/>
    </w:p>
    <w:p w14:paraId="4690EADE" w14:textId="77777777" w:rsidR="002954AA" w:rsidRDefault="002954AA" w:rsidP="002954AA">
      <w:pPr>
        <w:pStyle w:val="Heading11"/>
      </w:pPr>
      <w:r>
        <w:t>Opis področja proračunske porabe, poslanstva občine znotraj področja proračunske porabe</w:t>
      </w:r>
    </w:p>
    <w:p w14:paraId="408F2FEC" w14:textId="77777777" w:rsidR="002954AA" w:rsidRDefault="002954AA" w:rsidP="002954AA">
      <w:pPr>
        <w:pStyle w:val="ANormal"/>
        <w:jc w:val="both"/>
      </w:pPr>
      <w:r>
        <w:t>Področje porabe 15 - VAROVANJE OKOLJA IN NARAVNE DEDIŠČINE zajema naloge za izboljšanje stanja okolja in naloge v zvezi z varovanjem naravne dediščine.</w:t>
      </w:r>
    </w:p>
    <w:p w14:paraId="502E5271" w14:textId="77777777" w:rsidR="002954AA" w:rsidRDefault="002954AA" w:rsidP="002954AA">
      <w:pPr>
        <w:pStyle w:val="AHeading4"/>
        <w:tabs>
          <w:tab w:val="decimal" w:pos="9200"/>
        </w:tabs>
        <w:rPr>
          <w:sz w:val="20"/>
        </w:rPr>
      </w:pPr>
      <w:bookmarkStart w:id="208" w:name="_Toc98827953"/>
      <w:r>
        <w:t>1502 Zmanjševanje onesnaženja, kontrola in nadzor</w:t>
      </w:r>
      <w:r>
        <w:tab/>
      </w:r>
      <w:r>
        <w:rPr>
          <w:sz w:val="20"/>
        </w:rPr>
        <w:t>(2.194.119 €) 306.264 €</w:t>
      </w:r>
      <w:bookmarkEnd w:id="208"/>
    </w:p>
    <w:p w14:paraId="1C1D8D7F" w14:textId="77777777" w:rsidR="002954AA" w:rsidRDefault="002954AA" w:rsidP="002954AA">
      <w:pPr>
        <w:pStyle w:val="Heading11"/>
      </w:pPr>
      <w:r>
        <w:t>Opis glavnega programa</w:t>
      </w:r>
    </w:p>
    <w:p w14:paraId="34CA0FD0" w14:textId="77777777" w:rsidR="002954AA" w:rsidRDefault="002954AA" w:rsidP="002954AA">
      <w:pPr>
        <w:pStyle w:val="ANormal"/>
        <w:jc w:val="both"/>
      </w:pPr>
      <w:r>
        <w:t>Glavni program 1502 Zmanjševanje onesnaženja, kontrola in nadzor vključuje sredstva za zbiranje in ravnanje z odpadki in ravnanje z odpadno vodo ter nadzor nad onesnaženjem okolja.</w:t>
      </w:r>
    </w:p>
    <w:p w14:paraId="46CD6DC3" w14:textId="77777777" w:rsidR="002954AA" w:rsidRDefault="002954AA" w:rsidP="002954AA">
      <w:pPr>
        <w:pStyle w:val="AHeading5"/>
        <w:tabs>
          <w:tab w:val="decimal" w:pos="9200"/>
        </w:tabs>
        <w:rPr>
          <w:sz w:val="20"/>
        </w:rPr>
      </w:pPr>
      <w:bookmarkStart w:id="209" w:name="_Toc98827954"/>
      <w:r>
        <w:t>15029001 Zbiranje in ravnanje z odpadki</w:t>
      </w:r>
      <w:r>
        <w:tab/>
      </w:r>
      <w:r>
        <w:rPr>
          <w:sz w:val="20"/>
        </w:rPr>
        <w:t>(46.134 €) 6.081 €</w:t>
      </w:r>
      <w:bookmarkEnd w:id="209"/>
    </w:p>
    <w:p w14:paraId="51F8AB74" w14:textId="77777777" w:rsidR="002954AA" w:rsidRDefault="002954AA" w:rsidP="002954AA">
      <w:pPr>
        <w:pStyle w:val="Heading11"/>
      </w:pPr>
      <w:r>
        <w:t>Opis podprograma</w:t>
      </w:r>
    </w:p>
    <w:p w14:paraId="4BD66445" w14:textId="77777777" w:rsidR="002954AA" w:rsidRDefault="002954AA" w:rsidP="002954AA">
      <w:pPr>
        <w:pStyle w:val="ANormal"/>
        <w:jc w:val="both"/>
      </w:pPr>
      <w:r>
        <w:t>Gradnja in vzdrževanje odlagališč, nabava posod za odpadke, sanacija črnih odlagališč, odvoz kosovnih odpadkov, odvoz posebnih odpadkov, odškodnine (rente) za komunalno deponijo.</w:t>
      </w:r>
    </w:p>
    <w:p w14:paraId="7AD190D1" w14:textId="77777777" w:rsidR="002954AA" w:rsidRDefault="002954AA" w:rsidP="002954AA">
      <w:pPr>
        <w:pStyle w:val="Heading11"/>
      </w:pPr>
      <w:r>
        <w:t>Zakonske in druge pravne podlage</w:t>
      </w:r>
    </w:p>
    <w:p w14:paraId="54AD9564" w14:textId="77777777" w:rsidR="002954AA" w:rsidRDefault="002954AA" w:rsidP="002954AA">
      <w:pPr>
        <w:pStyle w:val="ANormal"/>
        <w:jc w:val="both"/>
      </w:pPr>
      <w:r>
        <w:t xml:space="preserve">- Nacionalni program varstva okolja </w:t>
      </w:r>
    </w:p>
    <w:p w14:paraId="2248F3B9" w14:textId="77777777" w:rsidR="002954AA" w:rsidRDefault="002954AA" w:rsidP="002954AA">
      <w:pPr>
        <w:pStyle w:val="ANormal"/>
        <w:jc w:val="both"/>
      </w:pPr>
      <w:r>
        <w:t xml:space="preserve">- Zakon o varstvu okolja </w:t>
      </w:r>
    </w:p>
    <w:p w14:paraId="63BAC43D" w14:textId="77777777" w:rsidR="002954AA" w:rsidRDefault="002954AA" w:rsidP="002954AA">
      <w:pPr>
        <w:pStyle w:val="ANormal"/>
        <w:jc w:val="both"/>
      </w:pPr>
      <w:r>
        <w:t xml:space="preserve">- Zakon o gospodarskih javnih službah </w:t>
      </w:r>
    </w:p>
    <w:p w14:paraId="0F0755AB" w14:textId="77777777" w:rsidR="002954AA" w:rsidRDefault="002954AA" w:rsidP="002954AA">
      <w:pPr>
        <w:pStyle w:val="ANormal"/>
        <w:jc w:val="both"/>
      </w:pPr>
      <w:r>
        <w:t>- Zakon o vodah</w:t>
      </w:r>
    </w:p>
    <w:p w14:paraId="276E3E1D" w14:textId="77777777" w:rsidR="002954AA" w:rsidRDefault="002954AA" w:rsidP="002954AA">
      <w:pPr>
        <w:pStyle w:val="ANormal"/>
        <w:jc w:val="both"/>
      </w:pPr>
      <w:r>
        <w:t xml:space="preserve">- Zakon o ohranjanju narave </w:t>
      </w:r>
    </w:p>
    <w:p w14:paraId="4B51B2D4" w14:textId="77777777" w:rsidR="002954AA" w:rsidRDefault="002954AA" w:rsidP="002954AA">
      <w:pPr>
        <w:pStyle w:val="ANormal"/>
        <w:jc w:val="both"/>
      </w:pPr>
      <w:r>
        <w:t xml:space="preserve">- Odlok o gospodarskih javnih službah na območju Občine Tržič </w:t>
      </w:r>
    </w:p>
    <w:p w14:paraId="1846561F" w14:textId="77777777" w:rsidR="002954AA" w:rsidRDefault="002954AA" w:rsidP="002954AA">
      <w:pPr>
        <w:pStyle w:val="ANormal"/>
        <w:jc w:val="both"/>
      </w:pPr>
      <w:r>
        <w:t xml:space="preserve">- Odlok o ravnanju s komunalnimi odpadki v Občini Tržič </w:t>
      </w:r>
    </w:p>
    <w:p w14:paraId="5D629457" w14:textId="77777777" w:rsidR="002954AA" w:rsidRDefault="002954AA" w:rsidP="002954AA">
      <w:pPr>
        <w:pStyle w:val="ANormal"/>
        <w:jc w:val="both"/>
      </w:pPr>
      <w:r>
        <w:t xml:space="preserve">- Odlok o koncesiji za izvajanje gospodarske javne službe zbiranja določenih vrst komunalnih odpadkov na območju Občine Tržič </w:t>
      </w:r>
    </w:p>
    <w:p w14:paraId="29E1A679" w14:textId="77777777" w:rsidR="002954AA" w:rsidRDefault="002954AA" w:rsidP="002954AA">
      <w:pPr>
        <w:pStyle w:val="ANormal"/>
        <w:jc w:val="both"/>
      </w:pPr>
      <w:r>
        <w:t>- Uredba o metodologiji za oblikovanje cen storitev obveznih občinskih gospodarskih javnih služb varstva okolja</w:t>
      </w:r>
    </w:p>
    <w:p w14:paraId="50BC33C4" w14:textId="77777777" w:rsidR="002954AA" w:rsidRDefault="002954AA" w:rsidP="002954AA">
      <w:pPr>
        <w:pStyle w:val="Heading11"/>
      </w:pPr>
      <w:r>
        <w:t>Dolgoročni cilji podprograma ter dosežena uspešnost zastavljenih ciljev, opredeljenih s kazalniki</w:t>
      </w:r>
    </w:p>
    <w:p w14:paraId="5F1ACECD" w14:textId="77777777" w:rsidR="002954AA" w:rsidRDefault="002954AA" w:rsidP="002954AA">
      <w:pPr>
        <w:pStyle w:val="ANormal"/>
        <w:jc w:val="both"/>
      </w:pPr>
      <w:r>
        <w:t>Preprečitev in zmanjšanje obremenjevanja okolja, ohranjanje in izboljšanje kakovosti okolja.</w:t>
      </w:r>
    </w:p>
    <w:p w14:paraId="227C7E31" w14:textId="77777777" w:rsidR="002954AA" w:rsidRDefault="002954AA" w:rsidP="002954AA">
      <w:pPr>
        <w:pStyle w:val="Heading11"/>
      </w:pPr>
      <w:r>
        <w:t>Letni cilji podprograma ter dosežena uspešnost zastavljenih ciljev z oceno gospodarnosti in učinkovitosti</w:t>
      </w:r>
    </w:p>
    <w:p w14:paraId="1D01F0F9" w14:textId="77777777" w:rsidR="002954AA" w:rsidRDefault="002954AA" w:rsidP="002954AA">
      <w:pPr>
        <w:pStyle w:val="ANormal"/>
        <w:jc w:val="both"/>
      </w:pPr>
      <w:r>
        <w:t>Opredeljeni z obrazložitvijo postavke-PP v okviru posameznega podprograma.</w:t>
      </w:r>
    </w:p>
    <w:p w14:paraId="6E864BC2" w14:textId="77777777" w:rsidR="002954AA" w:rsidRDefault="002954AA" w:rsidP="002954AA">
      <w:pPr>
        <w:pStyle w:val="AHeading5"/>
        <w:tabs>
          <w:tab w:val="decimal" w:pos="9200"/>
        </w:tabs>
        <w:rPr>
          <w:sz w:val="20"/>
        </w:rPr>
      </w:pPr>
      <w:bookmarkStart w:id="210" w:name="_Toc98827955"/>
      <w:r>
        <w:t>15029002 Ravnanje z odpadno vodo</w:t>
      </w:r>
      <w:r>
        <w:tab/>
      </w:r>
      <w:r>
        <w:rPr>
          <w:sz w:val="20"/>
        </w:rPr>
        <w:t>(2.147.985 €) 300.183 €</w:t>
      </w:r>
      <w:bookmarkEnd w:id="210"/>
    </w:p>
    <w:p w14:paraId="3115405F" w14:textId="77777777" w:rsidR="002954AA" w:rsidRDefault="002954AA" w:rsidP="002954AA">
      <w:pPr>
        <w:pStyle w:val="Heading11"/>
      </w:pPr>
      <w:r>
        <w:t>Opis podprograma</w:t>
      </w:r>
    </w:p>
    <w:p w14:paraId="17534FC3" w14:textId="77777777" w:rsidR="002954AA" w:rsidRDefault="002954AA" w:rsidP="002954AA">
      <w:pPr>
        <w:pStyle w:val="ANormal"/>
        <w:jc w:val="both"/>
      </w:pPr>
      <w:r>
        <w:t>Gradnja in vzdrževanje kanalizacijskih sistemov in čistilnih naprav.</w:t>
      </w:r>
    </w:p>
    <w:p w14:paraId="722797BF" w14:textId="77777777" w:rsidR="002954AA" w:rsidRDefault="002954AA" w:rsidP="002954AA">
      <w:pPr>
        <w:pStyle w:val="Heading11"/>
      </w:pPr>
      <w:r>
        <w:lastRenderedPageBreak/>
        <w:t>Zakonske in druge pravne podlage</w:t>
      </w:r>
    </w:p>
    <w:p w14:paraId="73F56528" w14:textId="77777777" w:rsidR="002954AA" w:rsidRDefault="002954AA" w:rsidP="002954AA">
      <w:pPr>
        <w:pStyle w:val="ANormal"/>
        <w:jc w:val="both"/>
      </w:pPr>
      <w:r>
        <w:t xml:space="preserve">- Nacionalni program varstva okolja </w:t>
      </w:r>
    </w:p>
    <w:p w14:paraId="2836A997" w14:textId="77777777" w:rsidR="002954AA" w:rsidRDefault="002954AA" w:rsidP="002954AA">
      <w:pPr>
        <w:pStyle w:val="ANormal"/>
        <w:jc w:val="both"/>
      </w:pPr>
      <w:r>
        <w:t xml:space="preserve">- Zakon o varstvu okolja </w:t>
      </w:r>
    </w:p>
    <w:p w14:paraId="5414DBA6" w14:textId="77777777" w:rsidR="002954AA" w:rsidRDefault="002954AA" w:rsidP="002954AA">
      <w:pPr>
        <w:pStyle w:val="ANormal"/>
        <w:jc w:val="both"/>
      </w:pPr>
      <w:r>
        <w:t xml:space="preserve">- Operativni program odvajanja in čiščenja komunalne odpadne vode </w:t>
      </w:r>
    </w:p>
    <w:p w14:paraId="3F3B4852" w14:textId="77777777" w:rsidR="002954AA" w:rsidRDefault="002954AA" w:rsidP="002954AA">
      <w:pPr>
        <w:pStyle w:val="ANormal"/>
        <w:jc w:val="both"/>
      </w:pPr>
      <w:r>
        <w:t xml:space="preserve">- Zakon o gospodarskih javnih službah </w:t>
      </w:r>
    </w:p>
    <w:p w14:paraId="60524389" w14:textId="77777777" w:rsidR="002954AA" w:rsidRDefault="002954AA" w:rsidP="002954AA">
      <w:pPr>
        <w:pStyle w:val="ANormal"/>
        <w:jc w:val="both"/>
      </w:pPr>
      <w:r>
        <w:t xml:space="preserve">- Zakon o ohranjanju narave </w:t>
      </w:r>
    </w:p>
    <w:p w14:paraId="4EF5BF20" w14:textId="77777777" w:rsidR="002954AA" w:rsidRDefault="002954AA" w:rsidP="002954AA">
      <w:pPr>
        <w:pStyle w:val="ANormal"/>
        <w:jc w:val="both"/>
      </w:pPr>
      <w:r>
        <w:t xml:space="preserve">- Zakon o vodah </w:t>
      </w:r>
    </w:p>
    <w:p w14:paraId="44B21F18" w14:textId="77777777" w:rsidR="002954AA" w:rsidRDefault="002954AA" w:rsidP="002954AA">
      <w:pPr>
        <w:pStyle w:val="ANormal"/>
        <w:jc w:val="both"/>
      </w:pPr>
      <w:r>
        <w:t xml:space="preserve">- Uredba o odvajanju in čiščenju komunalne odpadne vode </w:t>
      </w:r>
    </w:p>
    <w:p w14:paraId="005FA7DA" w14:textId="77777777" w:rsidR="002954AA" w:rsidRDefault="002954AA" w:rsidP="002954AA">
      <w:pPr>
        <w:pStyle w:val="ANormal"/>
        <w:jc w:val="both"/>
      </w:pPr>
      <w:r>
        <w:t>- Odlok o odvajanju in čiščenju komunalne in padavinske odpadne vode na območju Občine Tržič</w:t>
      </w:r>
    </w:p>
    <w:p w14:paraId="70B6F849" w14:textId="77777777" w:rsidR="002954AA" w:rsidRDefault="002954AA" w:rsidP="002954AA">
      <w:pPr>
        <w:pStyle w:val="ANormal"/>
        <w:jc w:val="both"/>
      </w:pPr>
      <w:r>
        <w:t xml:space="preserve">- Odlok o koncesiji za izvajanje gospodarske javne službe odvajanja in čiščenja komunalne in padavinske odpadne vode v Občini Tržič </w:t>
      </w:r>
    </w:p>
    <w:p w14:paraId="365FFB2A" w14:textId="77777777" w:rsidR="002954AA" w:rsidRDefault="002954AA" w:rsidP="002954AA">
      <w:pPr>
        <w:pStyle w:val="ANormal"/>
        <w:jc w:val="both"/>
      </w:pPr>
      <w:r>
        <w:t xml:space="preserve">- Uredba o </w:t>
      </w:r>
      <w:proofErr w:type="spellStart"/>
      <w:r>
        <w:t>okoljski</w:t>
      </w:r>
      <w:proofErr w:type="spellEnd"/>
      <w:r>
        <w:t xml:space="preserve"> dajatvi za onesnaževanje okolja zaradi odvajanja odpadnih voda </w:t>
      </w:r>
    </w:p>
    <w:p w14:paraId="1B3338AD" w14:textId="77777777" w:rsidR="002954AA" w:rsidRDefault="002954AA" w:rsidP="002954AA">
      <w:pPr>
        <w:pStyle w:val="ANormal"/>
        <w:jc w:val="both"/>
      </w:pPr>
      <w:r>
        <w:t>- Uredba o metodologiji za oblikovanje cen storitev obveznih občinskih gospodarskih javnih služb varstva okolja</w:t>
      </w:r>
    </w:p>
    <w:p w14:paraId="17120417" w14:textId="77777777" w:rsidR="002954AA" w:rsidRDefault="002954AA" w:rsidP="002954AA">
      <w:pPr>
        <w:pStyle w:val="Heading11"/>
      </w:pPr>
      <w:r>
        <w:t>Dolgoročni cilji podprograma ter dosežena uspešnost zastavljenih ciljev, opredeljenih s kazalniki</w:t>
      </w:r>
    </w:p>
    <w:p w14:paraId="2933A586" w14:textId="77777777" w:rsidR="002954AA" w:rsidRDefault="002954AA" w:rsidP="002954AA">
      <w:pPr>
        <w:pStyle w:val="ANormal"/>
        <w:jc w:val="both"/>
      </w:pPr>
      <w:r>
        <w:t>Zagotavljanje ustreznega standarda opremljenosti s komunalno infrastrukturo v obdobju do leta 2023 v skladu s cilji kazalci iz državnega Operativnega programa odvajanja in čiščenja komunalne odpadne vode in Programa odvajanja in čiščenja odpadnih voda v občini Tržič.</w:t>
      </w:r>
    </w:p>
    <w:p w14:paraId="3D61BDE0" w14:textId="77777777" w:rsidR="002954AA" w:rsidRDefault="002954AA" w:rsidP="002954AA">
      <w:pPr>
        <w:pStyle w:val="Heading11"/>
      </w:pPr>
      <w:r>
        <w:t>Letni cilji podprograma ter dosežena uspešnost zastavljenih ciljev z oceno gospodarnosti in učinkovitosti</w:t>
      </w:r>
    </w:p>
    <w:p w14:paraId="69BE1D0E" w14:textId="77777777" w:rsidR="002954AA" w:rsidRDefault="002954AA" w:rsidP="002954AA">
      <w:pPr>
        <w:pStyle w:val="ANormal"/>
        <w:jc w:val="both"/>
      </w:pPr>
      <w:r>
        <w:t>Opredeljeni z obrazložitvijo postavke-PP v okviru posameznega podprograma.</w:t>
      </w:r>
    </w:p>
    <w:p w14:paraId="3D6D8464" w14:textId="77777777" w:rsidR="002954AA" w:rsidRDefault="002954AA" w:rsidP="002954AA">
      <w:pPr>
        <w:pStyle w:val="AHeading3"/>
        <w:tabs>
          <w:tab w:val="decimal" w:pos="9200"/>
        </w:tabs>
        <w:rPr>
          <w:sz w:val="20"/>
        </w:rPr>
      </w:pPr>
      <w:bookmarkStart w:id="211" w:name="_Toc98827956"/>
      <w:r>
        <w:t>16 PROSTORSKO PLANIRANJE IN STANOVANJSKO KOMUNALNA DEJAVNOST</w:t>
      </w:r>
      <w:r>
        <w:tab/>
      </w:r>
      <w:r>
        <w:rPr>
          <w:sz w:val="20"/>
        </w:rPr>
        <w:t>(1.654.329 €) 763.035 €</w:t>
      </w:r>
      <w:bookmarkEnd w:id="211"/>
    </w:p>
    <w:p w14:paraId="2D7CD628" w14:textId="77777777" w:rsidR="002954AA" w:rsidRDefault="002954AA" w:rsidP="002954AA">
      <w:pPr>
        <w:pStyle w:val="Heading11"/>
      </w:pPr>
      <w:r>
        <w:t>Opis področja proračunske porabe, poslanstva občine znotraj področja proračunske porabe</w:t>
      </w:r>
    </w:p>
    <w:p w14:paraId="2930909A" w14:textId="77777777" w:rsidR="002954AA" w:rsidRDefault="002954AA" w:rsidP="002954AA">
      <w:pPr>
        <w:pStyle w:val="ANormal"/>
        <w:jc w:val="both"/>
      </w:pPr>
      <w:r>
        <w:t>Področje porabe 16 - PROSTORSKO PLANIRANJE IN STANOVANJSKO KOMUNALNA DEJAVNOST zajema prostorsko načrtovanje in razvoj ter načrtovanje poselitve v prostoru (stanovanjska dejavnost, gospodarjenje z zemljišči in komunalna dejavnost).</w:t>
      </w:r>
    </w:p>
    <w:p w14:paraId="47283624" w14:textId="77777777" w:rsidR="002954AA" w:rsidRDefault="002954AA" w:rsidP="002954AA">
      <w:pPr>
        <w:pStyle w:val="AHeading4"/>
        <w:tabs>
          <w:tab w:val="decimal" w:pos="9200"/>
        </w:tabs>
        <w:rPr>
          <w:sz w:val="20"/>
        </w:rPr>
      </w:pPr>
      <w:bookmarkStart w:id="212" w:name="_Toc98827957"/>
      <w:r>
        <w:t>1602 Prostorsko in podeželsko planiranje in administracija</w:t>
      </w:r>
      <w:r>
        <w:tab/>
      </w:r>
      <w:r>
        <w:rPr>
          <w:sz w:val="20"/>
        </w:rPr>
        <w:t>(196.050 €) 102.915 €</w:t>
      </w:r>
      <w:bookmarkEnd w:id="212"/>
    </w:p>
    <w:p w14:paraId="6CB1E6E1" w14:textId="77777777" w:rsidR="002954AA" w:rsidRDefault="002954AA" w:rsidP="002954AA">
      <w:pPr>
        <w:pStyle w:val="Heading11"/>
      </w:pPr>
      <w:r>
        <w:t>Opis glavnega programa</w:t>
      </w:r>
    </w:p>
    <w:p w14:paraId="7FF343D7" w14:textId="77777777" w:rsidR="002954AA" w:rsidRDefault="002954AA" w:rsidP="002954AA">
      <w:pPr>
        <w:pStyle w:val="ANormal"/>
        <w:jc w:val="both"/>
      </w:pPr>
      <w:r>
        <w:t>Glavni program 1602 Prostorsko in podeželsko planiranje in administracija vključuje sredstva za urejanje in nadzor geodetskih evidenc, nadzor nad prostorom in vzpostavitev sistema gospodarjenja s prostorom.</w:t>
      </w:r>
    </w:p>
    <w:p w14:paraId="327E83EB" w14:textId="77777777" w:rsidR="002954AA" w:rsidRDefault="002954AA" w:rsidP="002954AA">
      <w:pPr>
        <w:pStyle w:val="AHeading5"/>
        <w:tabs>
          <w:tab w:val="decimal" w:pos="9200"/>
        </w:tabs>
        <w:rPr>
          <w:sz w:val="20"/>
        </w:rPr>
      </w:pPr>
      <w:bookmarkStart w:id="213" w:name="_Toc98827958"/>
      <w:r>
        <w:t>16029001 Urejanje in nadzor na področju geodetskih evidenc</w:t>
      </w:r>
      <w:r>
        <w:tab/>
      </w:r>
      <w:r>
        <w:rPr>
          <w:sz w:val="20"/>
        </w:rPr>
        <w:t>(50.650 €) 50.170 €</w:t>
      </w:r>
      <w:bookmarkEnd w:id="213"/>
    </w:p>
    <w:p w14:paraId="3A97AF1B" w14:textId="77777777" w:rsidR="002954AA" w:rsidRDefault="002954AA" w:rsidP="002954AA">
      <w:pPr>
        <w:pStyle w:val="Heading11"/>
      </w:pPr>
      <w:r>
        <w:t>Opis podprograma</w:t>
      </w:r>
    </w:p>
    <w:p w14:paraId="68256564" w14:textId="77777777" w:rsidR="002954AA" w:rsidRDefault="002954AA" w:rsidP="002954AA">
      <w:pPr>
        <w:pStyle w:val="ANormal"/>
        <w:jc w:val="both"/>
      </w:pPr>
      <w:r>
        <w:t>Poimenovanje ulic in naselij, urejanje mej občine, vzpostavitev in ažuriranje evidence stavbnih zemljišč in objektov.</w:t>
      </w:r>
    </w:p>
    <w:p w14:paraId="7DAF8B36" w14:textId="77777777" w:rsidR="002954AA" w:rsidRDefault="002954AA" w:rsidP="002954AA">
      <w:pPr>
        <w:pStyle w:val="Heading11"/>
      </w:pPr>
      <w:r>
        <w:t>Zakonske in druge pravne podlage</w:t>
      </w:r>
    </w:p>
    <w:p w14:paraId="527C874F" w14:textId="77777777" w:rsidR="002954AA" w:rsidRDefault="002954AA" w:rsidP="002954AA">
      <w:pPr>
        <w:pStyle w:val="ANormal"/>
        <w:jc w:val="both"/>
      </w:pPr>
      <w:r>
        <w:t xml:space="preserve">- Zakon o urejanju prostora (ZUreP-2)  </w:t>
      </w:r>
    </w:p>
    <w:p w14:paraId="0E5FC2BC" w14:textId="77777777" w:rsidR="002954AA" w:rsidRDefault="002954AA" w:rsidP="002954AA">
      <w:pPr>
        <w:pStyle w:val="ANormal"/>
        <w:jc w:val="both"/>
      </w:pPr>
      <w:r>
        <w:t xml:space="preserve">- Zakon o geodetski dejavnosti – ZGeoD-1 </w:t>
      </w:r>
    </w:p>
    <w:p w14:paraId="0ABE6265" w14:textId="77777777" w:rsidR="002954AA" w:rsidRDefault="002954AA" w:rsidP="002954AA">
      <w:pPr>
        <w:pStyle w:val="ANormal"/>
        <w:jc w:val="both"/>
      </w:pPr>
      <w:r>
        <w:t xml:space="preserve">- Zakon o evidentiranju nepremičnin </w:t>
      </w:r>
    </w:p>
    <w:p w14:paraId="44D163BB" w14:textId="77777777" w:rsidR="002954AA" w:rsidRDefault="002954AA" w:rsidP="002954AA">
      <w:pPr>
        <w:pStyle w:val="ANormal"/>
        <w:jc w:val="both"/>
      </w:pPr>
      <w:r>
        <w:t xml:space="preserve">- Zakon o cestah </w:t>
      </w:r>
    </w:p>
    <w:p w14:paraId="2FEBC8C3" w14:textId="77777777" w:rsidR="002954AA" w:rsidRDefault="002954AA" w:rsidP="002954AA">
      <w:pPr>
        <w:pStyle w:val="ANormal"/>
        <w:jc w:val="both"/>
      </w:pPr>
      <w:r>
        <w:t>- Zakonom o množičnem vrednotenju nepremičnin - ZMVN-1</w:t>
      </w:r>
    </w:p>
    <w:p w14:paraId="0381B3CA" w14:textId="77777777" w:rsidR="002954AA" w:rsidRDefault="002954AA" w:rsidP="002954AA">
      <w:pPr>
        <w:pStyle w:val="Heading11"/>
      </w:pPr>
      <w:r>
        <w:lastRenderedPageBreak/>
        <w:t>Dolgoročni cilji podprograma ter dosežena uspešnost zastavljenih ciljev, opredeljenih s kazalniki</w:t>
      </w:r>
    </w:p>
    <w:p w14:paraId="21DB02C8" w14:textId="77777777" w:rsidR="002954AA" w:rsidRDefault="002954AA" w:rsidP="002954AA">
      <w:pPr>
        <w:pStyle w:val="ANormal"/>
        <w:jc w:val="both"/>
      </w:pPr>
      <w:r>
        <w:t>-         Odmera zemljišč zaradi ureditve dejanskega zemljiškoknjižnega stanja teh nepremičnin. Kazalci, s katerimi se bo merilo doseganje zastavljenih ciljev, so število opravljenih parcelacij oziroma izdane odločbe o ureditvi meje oziroma parcelaciji s strani Geodetske uprave RS.</w:t>
      </w:r>
    </w:p>
    <w:p w14:paraId="6A06878C" w14:textId="77777777" w:rsidR="002954AA" w:rsidRDefault="002954AA" w:rsidP="002954AA">
      <w:pPr>
        <w:pStyle w:val="ANormal"/>
        <w:jc w:val="both"/>
      </w:pPr>
      <w:r>
        <w:t xml:space="preserve">-    </w:t>
      </w:r>
      <w:r>
        <w:tab/>
        <w:t>Vodenje, vzdrževanje in ažuriranje katastrov gospodarske javne infrastrukture. Kazalci s katerimi se bo merilo doseganje zastavljenih ciljev so ažurni katastri.</w:t>
      </w:r>
    </w:p>
    <w:p w14:paraId="178AFE59" w14:textId="77777777" w:rsidR="002954AA" w:rsidRDefault="002954AA" w:rsidP="002954AA">
      <w:pPr>
        <w:pStyle w:val="Heading11"/>
      </w:pPr>
      <w:r>
        <w:t>Letni cilji podprograma ter dosežena uspešnost zastavljenih ciljev z oceno gospodarnosti in učinkovitosti</w:t>
      </w:r>
    </w:p>
    <w:p w14:paraId="4A4C52CE" w14:textId="77777777" w:rsidR="002954AA" w:rsidRDefault="002954AA" w:rsidP="002954AA">
      <w:pPr>
        <w:pStyle w:val="ANormal"/>
        <w:jc w:val="both"/>
      </w:pPr>
      <w:r>
        <w:t>Izvedba odmer zemljišč v lasti Občine Tržič oziroma nepremičnin, ki jih občina pridobiva v last ter geodetske ureditve zgrajenih pločnikov in obnovljenih javnih cest in ostale komunalne infrastrukture.  Kazalci, s katerimi se bo merilo doseganje zastavljenih ciljev, so izdane odločbe o ureditvi meje oziroma parcelaciji s strani Geodetske uprave RS.</w:t>
      </w:r>
    </w:p>
    <w:p w14:paraId="6D1184B2" w14:textId="77777777" w:rsidR="002954AA" w:rsidRDefault="002954AA" w:rsidP="002954AA">
      <w:pPr>
        <w:pStyle w:val="AHeading5"/>
        <w:tabs>
          <w:tab w:val="decimal" w:pos="9200"/>
        </w:tabs>
        <w:rPr>
          <w:sz w:val="20"/>
        </w:rPr>
      </w:pPr>
      <w:bookmarkStart w:id="214" w:name="_Toc98827959"/>
      <w:r>
        <w:t>16029002 Nadzor nad prostorom, onesnaževanjem okolja in narave</w:t>
      </w:r>
      <w:r>
        <w:tab/>
      </w:r>
      <w:r>
        <w:rPr>
          <w:sz w:val="20"/>
        </w:rPr>
        <w:t>(12.000 €) 11.138 €</w:t>
      </w:r>
      <w:bookmarkEnd w:id="214"/>
    </w:p>
    <w:p w14:paraId="541C9507" w14:textId="77777777" w:rsidR="002954AA" w:rsidRDefault="002954AA" w:rsidP="002954AA">
      <w:pPr>
        <w:pStyle w:val="Heading11"/>
      </w:pPr>
      <w:r>
        <w:t>Opis podprograma</w:t>
      </w:r>
    </w:p>
    <w:p w14:paraId="678E0AD4" w14:textId="77777777" w:rsidR="002954AA" w:rsidRDefault="002954AA" w:rsidP="002954AA">
      <w:pPr>
        <w:pStyle w:val="ANormal"/>
        <w:jc w:val="both"/>
      </w:pPr>
      <w:r>
        <w:t>Podprogram 16029002 Nadzor nad prostorom, onesnaževanjem okolja in narave je namenjen skrbi za urejeno in čisto okolje ter zagotavljanje sredstev za sanacijo nedovoljenih posegov v prostor.</w:t>
      </w:r>
    </w:p>
    <w:p w14:paraId="4F424653" w14:textId="77777777" w:rsidR="002954AA" w:rsidRDefault="002954AA" w:rsidP="002954AA">
      <w:pPr>
        <w:pStyle w:val="Heading11"/>
      </w:pPr>
      <w:r>
        <w:t>Zakonske in druge pravne podlage</w:t>
      </w:r>
    </w:p>
    <w:p w14:paraId="3C90B9CA" w14:textId="77777777" w:rsidR="002954AA" w:rsidRDefault="002954AA" w:rsidP="002954AA">
      <w:pPr>
        <w:pStyle w:val="ANormal"/>
        <w:jc w:val="both"/>
      </w:pPr>
      <w:r>
        <w:t xml:space="preserve">- Gradbeni zakon </w:t>
      </w:r>
    </w:p>
    <w:p w14:paraId="173459D8" w14:textId="77777777" w:rsidR="002954AA" w:rsidRDefault="002954AA" w:rsidP="002954AA">
      <w:pPr>
        <w:pStyle w:val="ANormal"/>
        <w:jc w:val="both"/>
      </w:pPr>
      <w:r>
        <w:t xml:space="preserve">- Zakon o varstvu okolja </w:t>
      </w:r>
    </w:p>
    <w:p w14:paraId="4E6776AE" w14:textId="77777777" w:rsidR="002954AA" w:rsidRDefault="002954AA" w:rsidP="002954AA">
      <w:pPr>
        <w:pStyle w:val="ANormal"/>
        <w:jc w:val="both"/>
      </w:pPr>
      <w:r>
        <w:t xml:space="preserve">- Odlok o oskrbi s pitno vodo na območju Občine Tržič </w:t>
      </w:r>
    </w:p>
    <w:p w14:paraId="7240C86D" w14:textId="77777777" w:rsidR="002954AA" w:rsidRDefault="002954AA" w:rsidP="002954AA">
      <w:pPr>
        <w:pStyle w:val="ANormal"/>
        <w:jc w:val="both"/>
      </w:pPr>
      <w:r>
        <w:t xml:space="preserve">- Odlok o odvajanju in čiščenju komunalne in padavinske odpadne vode na območju Občine Tržič  </w:t>
      </w:r>
    </w:p>
    <w:p w14:paraId="3A55E7EC" w14:textId="77777777" w:rsidR="002954AA" w:rsidRDefault="002954AA" w:rsidP="002954AA">
      <w:pPr>
        <w:pStyle w:val="ANormal"/>
        <w:jc w:val="both"/>
      </w:pPr>
      <w:r>
        <w:t>- Odlok o ravnanju s komunalnimi odpadki v Občini Tržič</w:t>
      </w:r>
    </w:p>
    <w:p w14:paraId="0CAF18FC" w14:textId="77777777" w:rsidR="002954AA" w:rsidRDefault="002954AA" w:rsidP="002954AA">
      <w:pPr>
        <w:pStyle w:val="Heading11"/>
      </w:pPr>
      <w:r>
        <w:t>Dolgoročni cilji podprograma ter dosežena uspešnost zastavljenih ciljev, opredeljenih s kazalniki</w:t>
      </w:r>
    </w:p>
    <w:p w14:paraId="345E43A1" w14:textId="77777777" w:rsidR="002954AA" w:rsidRDefault="002954AA" w:rsidP="002954AA">
      <w:pPr>
        <w:pStyle w:val="ANormal"/>
        <w:jc w:val="both"/>
      </w:pPr>
      <w:r>
        <w:t>Izvajanje javnega pooblastila izdajanja projektnih pogojev in soglasij k projektnim rešitvam skladno s predpisi, ki urejajo graditev objektov ter smernic in mnenj k prostorskim aktom občine skladno s predpisi, ki urejajo prostorsko načrtovanje.</w:t>
      </w:r>
    </w:p>
    <w:p w14:paraId="1F55474A" w14:textId="77777777" w:rsidR="002954AA" w:rsidRDefault="002954AA" w:rsidP="002954AA">
      <w:pPr>
        <w:pStyle w:val="Heading11"/>
      </w:pPr>
      <w:r>
        <w:t>Letni cilji podprograma ter dosežena uspešnost zastavljenih ciljev z oceno gospodarnosti in učinkovitosti</w:t>
      </w:r>
    </w:p>
    <w:p w14:paraId="259CA685" w14:textId="77777777" w:rsidR="002954AA" w:rsidRDefault="002954AA" w:rsidP="002954AA">
      <w:pPr>
        <w:pStyle w:val="ANormal"/>
        <w:jc w:val="both"/>
      </w:pPr>
    </w:p>
    <w:p w14:paraId="05ACFE7B" w14:textId="77777777" w:rsidR="002954AA" w:rsidRDefault="002954AA" w:rsidP="002954AA">
      <w:pPr>
        <w:pStyle w:val="AHeading5"/>
        <w:tabs>
          <w:tab w:val="decimal" w:pos="9200"/>
        </w:tabs>
        <w:rPr>
          <w:sz w:val="20"/>
        </w:rPr>
      </w:pPr>
      <w:bookmarkStart w:id="215" w:name="_Toc98827960"/>
      <w:r>
        <w:t>16029003 Prostorsko načrtovanje</w:t>
      </w:r>
      <w:r>
        <w:tab/>
      </w:r>
      <w:r>
        <w:rPr>
          <w:sz w:val="20"/>
        </w:rPr>
        <w:t>(133.400 €) 41.607 €</w:t>
      </w:r>
      <w:bookmarkEnd w:id="215"/>
    </w:p>
    <w:p w14:paraId="58AB7712" w14:textId="77777777" w:rsidR="002954AA" w:rsidRDefault="002954AA" w:rsidP="002954AA">
      <w:pPr>
        <w:pStyle w:val="Heading11"/>
      </w:pPr>
      <w:r>
        <w:t>Opis podprograma</w:t>
      </w:r>
    </w:p>
    <w:p w14:paraId="4503C4D5" w14:textId="77777777" w:rsidR="002954AA" w:rsidRDefault="002954AA" w:rsidP="002954AA">
      <w:pPr>
        <w:pStyle w:val="ANormal"/>
        <w:jc w:val="both"/>
      </w:pPr>
      <w:r>
        <w:t>Prostorski dokumenti občine, urbanistični natečaji.</w:t>
      </w:r>
    </w:p>
    <w:p w14:paraId="3CA2EA4F" w14:textId="77777777" w:rsidR="002954AA" w:rsidRDefault="002954AA" w:rsidP="002954AA">
      <w:pPr>
        <w:pStyle w:val="Heading11"/>
      </w:pPr>
      <w:r>
        <w:t>Zakonske in druge pravne podlage</w:t>
      </w:r>
    </w:p>
    <w:p w14:paraId="5103A4C0" w14:textId="77777777" w:rsidR="002954AA" w:rsidRDefault="002954AA" w:rsidP="002954AA">
      <w:pPr>
        <w:pStyle w:val="ANormal"/>
        <w:jc w:val="both"/>
      </w:pPr>
      <w:r>
        <w:t xml:space="preserve">- Zakon o urejanju prostora (ZUreP-2) </w:t>
      </w:r>
    </w:p>
    <w:p w14:paraId="13D4419B" w14:textId="77777777" w:rsidR="002954AA" w:rsidRDefault="002954AA" w:rsidP="002954AA">
      <w:pPr>
        <w:pStyle w:val="ANormal"/>
        <w:jc w:val="both"/>
      </w:pPr>
      <w:r>
        <w:t xml:space="preserve">- Zakon o prostorskem načrtovanju </w:t>
      </w:r>
    </w:p>
    <w:p w14:paraId="50E58158" w14:textId="77777777" w:rsidR="002954AA" w:rsidRDefault="002954AA" w:rsidP="002954AA">
      <w:pPr>
        <w:pStyle w:val="ANormal"/>
        <w:jc w:val="both"/>
      </w:pPr>
      <w:r>
        <w:t xml:space="preserve">- Gradbeni zakon </w:t>
      </w:r>
    </w:p>
    <w:p w14:paraId="0F9FE2FD" w14:textId="77777777" w:rsidR="002954AA" w:rsidRDefault="002954AA" w:rsidP="002954AA">
      <w:pPr>
        <w:pStyle w:val="ANormal"/>
        <w:jc w:val="both"/>
      </w:pPr>
      <w:r>
        <w:t>- Pravilnik o podrobnejši vsebini dokumentacije in obrazcih, povezanih z graditvijo</w:t>
      </w:r>
    </w:p>
    <w:p w14:paraId="03D3CB78" w14:textId="77777777" w:rsidR="002954AA" w:rsidRDefault="002954AA" w:rsidP="002954AA">
      <w:pPr>
        <w:pStyle w:val="Heading11"/>
      </w:pPr>
      <w:r>
        <w:t>Dolgoročni cilji podprograma ter dosežena uspešnost zastavljenih ciljev, opredeljenih s kazalniki</w:t>
      </w:r>
    </w:p>
    <w:p w14:paraId="6F317FFA" w14:textId="77777777" w:rsidR="002954AA" w:rsidRDefault="002954AA" w:rsidP="002954AA">
      <w:pPr>
        <w:pStyle w:val="ANormal"/>
        <w:jc w:val="both"/>
      </w:pPr>
      <w:r>
        <w:t>Cilji prostorskega razvoja občine Tržič izhajajo iz položaja občine v širšem prostoru, iz usmeritev posameznih sektorjev in ocene stanja in teženj v prostoru.  Cilji prostorskega razvoja so opredeljeni z namenom reševanja obstoječih in pričakovanih prostorskih problemov v občini ter preusmeritve negativnih teženj po posegih na nova stavbna zemljišča in doseganja večje stopnje urejenosti v prostoru. Cilji prostorskega razvoja občine so:</w:t>
      </w:r>
    </w:p>
    <w:p w14:paraId="59077B4D" w14:textId="77777777" w:rsidR="002954AA" w:rsidRDefault="002954AA" w:rsidP="002954AA">
      <w:pPr>
        <w:pStyle w:val="ANormal"/>
        <w:jc w:val="both"/>
      </w:pPr>
      <w:r>
        <w:t xml:space="preserve">- </w:t>
      </w:r>
      <w:r>
        <w:tab/>
        <w:t xml:space="preserve">Uravnotežen prostorski razvoj po načelih trajnostnega razvoja v povezavi z gospodarskimi, družbenimi in </w:t>
      </w:r>
      <w:proofErr w:type="spellStart"/>
      <w:r>
        <w:t>okoljskimi</w:t>
      </w:r>
      <w:proofErr w:type="spellEnd"/>
      <w:r>
        <w:t xml:space="preserve"> razmerami ter s tem ohranjanje števila prebivalcev, zagotavljanje delovnih mest in skrb, da izobražen kader ostane v občini.</w:t>
      </w:r>
    </w:p>
    <w:p w14:paraId="0F121EF4" w14:textId="77777777" w:rsidR="002954AA" w:rsidRDefault="002954AA" w:rsidP="002954AA">
      <w:pPr>
        <w:pStyle w:val="ANormal"/>
        <w:jc w:val="both"/>
      </w:pPr>
      <w:r>
        <w:t>-</w:t>
      </w:r>
      <w:r>
        <w:tab/>
        <w:t xml:space="preserve">Na področju razvoja storitvenih in drugih gospodarskih dejavnosti se zagotavlja uravnotežen in z gospodarsko javno infrastrukturo podprt koncept urejanja. </w:t>
      </w:r>
    </w:p>
    <w:p w14:paraId="453A3249" w14:textId="77777777" w:rsidR="002954AA" w:rsidRDefault="002954AA" w:rsidP="002954AA">
      <w:pPr>
        <w:pStyle w:val="ANormal"/>
        <w:jc w:val="both"/>
      </w:pPr>
      <w:r>
        <w:t>-</w:t>
      </w:r>
      <w:r>
        <w:tab/>
        <w:t>Ohranjanje prepoznavnih značilnosti prostora  kot  enega  temeljnih ciljev prostorskega razvoja občine. Skrb za razvoj in privlačnost naselij tako, da se vzpostavi kvalitetno, zdravo in prijetno (sonaravno) bivalno okolje, vključuje kulturno dediščino v urejanje prostora ter prenavlja in oživlja naselja. Pri razmestitvi dejavnosti v prostoru se upošteva zgodovinske, kulturne in krajinske značilnosti prostora ter njihove medsebojne povezave. Koncentracija poselitve se vrši v urbanih naseljih, v ostalem prostoru pa se ohranja kmetijske in gozdne površine s posameznimi domačijami.</w:t>
      </w:r>
    </w:p>
    <w:p w14:paraId="64A7E479" w14:textId="77777777" w:rsidR="002954AA" w:rsidRDefault="002954AA" w:rsidP="002954AA">
      <w:pPr>
        <w:pStyle w:val="ANormal"/>
        <w:jc w:val="both"/>
      </w:pPr>
      <w:r>
        <w:t>-</w:t>
      </w:r>
      <w:r>
        <w:tab/>
        <w:t xml:space="preserve">Razvoj urbanega sistema s čim bolj uravnoteženim razvojem celotnega sistema poselitve. Poselitev znotraj poselitvenih območij naselij se usmerja tako, da se bodo prvenstveno izkoristile proste in nezadostno izkoriščene  površine v naseljih ter s </w:t>
      </w:r>
      <w:r>
        <w:lastRenderedPageBreak/>
        <w:t>prenovo in sanacijo degradiranih območij v naseljih. Za nadaljnji prostorski razvoj in širitev ter sanacijo se opredelijo poselitvena območja s smiselno zaokrožitvijo naselij.</w:t>
      </w:r>
    </w:p>
    <w:p w14:paraId="17F4DA83" w14:textId="77777777" w:rsidR="002954AA" w:rsidRDefault="002954AA" w:rsidP="002954AA">
      <w:pPr>
        <w:pStyle w:val="ANormal"/>
        <w:jc w:val="both"/>
      </w:pPr>
      <w:r>
        <w:t>-</w:t>
      </w:r>
      <w:r>
        <w:tab/>
        <w:t>Povezovanje posameznih območij znotraj občine, občinskega prostora s sosednjimi občinami in občine s širšim regionalnim prostorom.</w:t>
      </w:r>
    </w:p>
    <w:p w14:paraId="276FA44A" w14:textId="77777777" w:rsidR="002954AA" w:rsidRDefault="002954AA" w:rsidP="002954AA">
      <w:pPr>
        <w:pStyle w:val="ANormal"/>
        <w:jc w:val="both"/>
      </w:pPr>
      <w:r>
        <w:t>-</w:t>
      </w:r>
      <w:r>
        <w:tab/>
        <w:t xml:space="preserve">Ohranjanje kulturne krajine in poseljenost kmečkih gospodarstev in ostalih nenaseljenih objektov, ohranjanje pridelovalnega potenciala tal za kmetijsko rabo, oživljanje planin, zagotavljanje ustrezne vključitve biotske raznovrstnosti in naravnih vrednot v gospodarjenje z naravnimi viri in varovanje obvodnega prostora pred neskladnimi posegi. Raba prostorskega potenciala podeželja za razvoj raznolikih gospodarskih dejavnosti na podeželju s poudarkom na turizmu in tudi kot dopolnitev funkcij naselij. Spodbujanje in zagotavljanje pogojev za ohranitev in oživitev malih kmetij kot avtohtonega poselitvenega vzorca. Ohranjanje območij naravnih kakovosti občine, ki so opredeljena kot posebna varstvena območja. </w:t>
      </w:r>
    </w:p>
    <w:p w14:paraId="00FE766A" w14:textId="77777777" w:rsidR="002954AA" w:rsidRDefault="002954AA" w:rsidP="002954AA">
      <w:pPr>
        <w:pStyle w:val="ANormal"/>
        <w:jc w:val="both"/>
      </w:pPr>
      <w:r>
        <w:t>-</w:t>
      </w:r>
      <w:r>
        <w:tab/>
        <w:t>Usklajen prostorski razvoj s prostorskimi omejitvami, ki izhajajo iz ogroženosti zaradi naravnih in drugih nesreč, oziroma izboljševanje zaščite pred posledicami naravnih in drugih nesreč. Razvoj občine bo upošteval omejitve v prostoru z namenom varovanja ljudi in njihovega premoženja pred naravnimi in drugimi nesrečami ter čim večjega zmanjšanja posledic naravnih in drugih nesreč.</w:t>
      </w:r>
    </w:p>
    <w:p w14:paraId="3D117795" w14:textId="77777777" w:rsidR="002954AA" w:rsidRDefault="002954AA" w:rsidP="002954AA">
      <w:pPr>
        <w:pStyle w:val="ANormal"/>
        <w:jc w:val="both"/>
      </w:pPr>
      <w:r>
        <w:t>-</w:t>
      </w:r>
      <w:r>
        <w:tab/>
        <w:t>Zagotavljanje komunalne opremljenosti obstoječih in novih zemljišč za gradnjo in vključevanje posameznih sestavin varstva okolja v načrtovanje prostorskega razvoja dejavnosti. Zagotavljanje urejenosti obstoječih in novih javnih površin in površin mirujočega prometa.</w:t>
      </w:r>
    </w:p>
    <w:p w14:paraId="62255603" w14:textId="77777777" w:rsidR="002954AA" w:rsidRDefault="002954AA" w:rsidP="002954AA">
      <w:pPr>
        <w:pStyle w:val="ANormal"/>
        <w:jc w:val="both"/>
      </w:pPr>
      <w:r>
        <w:t>-</w:t>
      </w:r>
      <w:r>
        <w:tab/>
        <w:t>Zagotavljanje preudarne rabe naravnih virov z varčno in večnamensko rabo tal, s smotrno rabo prostora za urbanizacijo, z ohranjanjem in povečanjem pridelovalnega potenciala tal za kmetijsko rabo, z zagotavljanjem prostora za razvoj dejavnosti na področju kmetijstva, z uravnoteženo oskrbo z mineralnimi surovinami in s spodbujanjem rabe obnovljivih virov.</w:t>
      </w:r>
    </w:p>
    <w:p w14:paraId="4D618FF3" w14:textId="77777777" w:rsidR="002954AA" w:rsidRDefault="002954AA" w:rsidP="002954AA">
      <w:pPr>
        <w:pStyle w:val="ANormal"/>
        <w:jc w:val="both"/>
      </w:pPr>
      <w:r>
        <w:t>-</w:t>
      </w:r>
      <w:r>
        <w:tab/>
        <w:t>Spodbujanje delovanja in razvoja društvenega življenja, čim večja prepoznavnost občine in njenih projektov navzven in obenem tudi medsebojno komunikacijo, izmenjavo informacij in graditev partnerstev med prebivalci, društvi in organizacijami.</w:t>
      </w:r>
    </w:p>
    <w:p w14:paraId="32DC3578" w14:textId="77777777" w:rsidR="002954AA" w:rsidRDefault="002954AA" w:rsidP="002954AA">
      <w:pPr>
        <w:pStyle w:val="ANormal"/>
        <w:jc w:val="both"/>
      </w:pPr>
      <w:r>
        <w:t>-</w:t>
      </w:r>
      <w:r>
        <w:tab/>
        <w:t>Ohranjanje kulturne dediščine kot pomembne podpore razvoju turizma in ohranjanje dosežkov izjemnega pomena, ki so jih v prostoru občine pustile opuščene industrije (tekstilna, čevljarska, kovaška in lesna).</w:t>
      </w:r>
    </w:p>
    <w:p w14:paraId="44FC0E6A" w14:textId="77777777" w:rsidR="002954AA" w:rsidRDefault="002954AA" w:rsidP="002954AA">
      <w:pPr>
        <w:pStyle w:val="ANormal"/>
        <w:jc w:val="both"/>
      </w:pPr>
      <w:r>
        <w:t>-</w:t>
      </w:r>
      <w:r>
        <w:tab/>
        <w:t xml:space="preserve">Zagotavljanje varstva naravnih vrednot, varovanih območij, drugih območij z naravovarstvenim statusom in ohranjanje biotske raznovrstnosti. </w:t>
      </w:r>
    </w:p>
    <w:p w14:paraId="14C1DFD6" w14:textId="77777777" w:rsidR="002954AA" w:rsidRDefault="002954AA" w:rsidP="002954AA">
      <w:pPr>
        <w:pStyle w:val="ANormal"/>
        <w:jc w:val="both"/>
      </w:pPr>
      <w:r>
        <w:t>-</w:t>
      </w:r>
      <w:r>
        <w:tab/>
        <w:t>Spodbujanje in ohranjanje lokalne identitete: podeželska hribovska območja in značilna razpršena poselitev naselij v severnem delu občine, ohranjanje arhitekturnih in urbanističnih značilnosti občine Tržič, ki spada v območje Gorenjske arhitekturne regije ter ohranjanje in razvoj krajinske in arhitekturne kakovosti podeželja ter na ta način ohranjanje njegove prepoznavnosti.</w:t>
      </w:r>
    </w:p>
    <w:p w14:paraId="6CB4DAB9" w14:textId="77777777" w:rsidR="002954AA" w:rsidRDefault="002954AA" w:rsidP="002954AA">
      <w:pPr>
        <w:pStyle w:val="ANormal"/>
        <w:jc w:val="both"/>
      </w:pPr>
    </w:p>
    <w:p w14:paraId="7137DE12" w14:textId="77777777" w:rsidR="002954AA" w:rsidRDefault="002954AA" w:rsidP="002954AA">
      <w:pPr>
        <w:pStyle w:val="ANormal"/>
        <w:jc w:val="both"/>
      </w:pPr>
      <w:r>
        <w:t>Doseganje zastavljenih ciljev se zagotavlja v prostorskih aktih občine, s katerimi se omogoča skladen prostorski razvoj, dolgoročno zadovoljevanje razvojnih in ostalih potreb ter usklajevanje teh potreb z javnimi koristmi na področjih varstva okolja, ohranjanja narave in kulturne dediščine, varstva naravnih virov, obrambe ter varstva pred naravnimi in drugimi nesrečami</w:t>
      </w:r>
    </w:p>
    <w:p w14:paraId="074F43EA" w14:textId="77777777" w:rsidR="002954AA" w:rsidRDefault="002954AA" w:rsidP="002954AA">
      <w:pPr>
        <w:pStyle w:val="ANormal"/>
        <w:jc w:val="both"/>
      </w:pPr>
    </w:p>
    <w:p w14:paraId="06ED26BA" w14:textId="77777777" w:rsidR="002954AA" w:rsidRDefault="002954AA" w:rsidP="002954AA">
      <w:pPr>
        <w:pStyle w:val="ANormal"/>
        <w:jc w:val="both"/>
      </w:pPr>
      <w:r>
        <w:t>Kazalci, s katerimi se bo merilo doseganje zastavljenih ciljev, so sprejeti prostorski akti oz. sprejete spremembe in dopolnitve le-teh.</w:t>
      </w:r>
    </w:p>
    <w:p w14:paraId="52F36252" w14:textId="77777777" w:rsidR="002954AA" w:rsidRDefault="002954AA" w:rsidP="002954AA">
      <w:pPr>
        <w:pStyle w:val="Heading11"/>
      </w:pPr>
      <w:r>
        <w:t>Letni cilji podprograma ter dosežena uspešnost zastavljenih ciljev z oceno gospodarnosti in učinkovitosti</w:t>
      </w:r>
    </w:p>
    <w:p w14:paraId="5E0FB8D5" w14:textId="77777777" w:rsidR="002954AA" w:rsidRDefault="002954AA" w:rsidP="002954AA">
      <w:pPr>
        <w:pStyle w:val="ANormal"/>
        <w:jc w:val="both"/>
      </w:pPr>
      <w:r>
        <w:t>- priprava  projektne dokumentacije za reševanje  poplavne nevarnosti za območje naselij od Pristave do Zadrage,</w:t>
      </w:r>
    </w:p>
    <w:p w14:paraId="1C32A371" w14:textId="77777777" w:rsidR="002954AA" w:rsidRDefault="002954AA" w:rsidP="002954AA">
      <w:pPr>
        <w:pStyle w:val="ANormal"/>
        <w:jc w:val="both"/>
      </w:pPr>
      <w:r>
        <w:t>- priprava projektne dokumentacije za izvedbo načrtovanih investicij  za reševanje prostorskih problemov v občini.</w:t>
      </w:r>
    </w:p>
    <w:p w14:paraId="5DB4D448" w14:textId="77777777" w:rsidR="002954AA" w:rsidRDefault="002954AA" w:rsidP="002954AA">
      <w:pPr>
        <w:pStyle w:val="AHeading4"/>
        <w:tabs>
          <w:tab w:val="decimal" w:pos="9200"/>
        </w:tabs>
        <w:rPr>
          <w:sz w:val="20"/>
        </w:rPr>
      </w:pPr>
      <w:bookmarkStart w:id="216" w:name="_Toc98827961"/>
      <w:r>
        <w:t>1603 Komunalna dejavnost</w:t>
      </w:r>
      <w:r>
        <w:tab/>
      </w:r>
      <w:r>
        <w:rPr>
          <w:sz w:val="20"/>
        </w:rPr>
        <w:t>(1.248.279 €) 512.615 €</w:t>
      </w:r>
      <w:bookmarkEnd w:id="216"/>
    </w:p>
    <w:p w14:paraId="7D40AAC4" w14:textId="77777777" w:rsidR="002954AA" w:rsidRDefault="002954AA" w:rsidP="002954AA">
      <w:pPr>
        <w:pStyle w:val="Heading11"/>
      </w:pPr>
      <w:r>
        <w:t>Opis glavnega programa</w:t>
      </w:r>
    </w:p>
    <w:p w14:paraId="34E40E86" w14:textId="77777777" w:rsidR="002954AA" w:rsidRDefault="002954AA" w:rsidP="002954AA">
      <w:pPr>
        <w:pStyle w:val="ANormal"/>
        <w:jc w:val="both"/>
      </w:pPr>
      <w:r>
        <w:t>Glavni program 1603 Komunalna dejavnost vključuje sredstva za oskrbo naselij z vodo, urejanje pokopališč, objektov za rekreacijo v naseljih, sredstva za praznično urejanje naselij in druge komunalne dejavnosti.</w:t>
      </w:r>
    </w:p>
    <w:p w14:paraId="2C0E051F" w14:textId="77777777" w:rsidR="002954AA" w:rsidRDefault="002954AA" w:rsidP="002954AA">
      <w:pPr>
        <w:pStyle w:val="AHeading5"/>
        <w:tabs>
          <w:tab w:val="decimal" w:pos="9200"/>
        </w:tabs>
        <w:rPr>
          <w:sz w:val="20"/>
        </w:rPr>
      </w:pPr>
      <w:bookmarkStart w:id="217" w:name="_Toc98827962"/>
      <w:r>
        <w:t>16039001 Oskrba z vodo</w:t>
      </w:r>
      <w:r>
        <w:tab/>
      </w:r>
      <w:r>
        <w:rPr>
          <w:sz w:val="20"/>
        </w:rPr>
        <w:t>(943.379 €) 311.659 €</w:t>
      </w:r>
      <w:bookmarkEnd w:id="217"/>
    </w:p>
    <w:p w14:paraId="30E732F4" w14:textId="77777777" w:rsidR="002954AA" w:rsidRDefault="002954AA" w:rsidP="002954AA">
      <w:pPr>
        <w:pStyle w:val="Heading11"/>
      </w:pPr>
      <w:r>
        <w:t>Opis podprograma</w:t>
      </w:r>
    </w:p>
    <w:p w14:paraId="309A996D" w14:textId="77777777" w:rsidR="002954AA" w:rsidRDefault="002954AA" w:rsidP="002954AA">
      <w:pPr>
        <w:pStyle w:val="ANormal"/>
        <w:jc w:val="both"/>
      </w:pPr>
      <w:r>
        <w:t>Gradnja in vzdrževanje vodovodnih sistemov (vključno s hidrantno mrežo).</w:t>
      </w:r>
    </w:p>
    <w:p w14:paraId="35FCBBD2" w14:textId="77777777" w:rsidR="002954AA" w:rsidRDefault="002954AA" w:rsidP="002954AA">
      <w:pPr>
        <w:pStyle w:val="Heading11"/>
      </w:pPr>
      <w:r>
        <w:t>Zakonske in druge pravne podlage</w:t>
      </w:r>
    </w:p>
    <w:p w14:paraId="3BBE3D3B" w14:textId="77777777" w:rsidR="002954AA" w:rsidRDefault="002954AA" w:rsidP="002954AA">
      <w:pPr>
        <w:pStyle w:val="ANormal"/>
        <w:jc w:val="both"/>
      </w:pPr>
      <w:r>
        <w:t>- Operativni program oskrbe s pitno vodo</w:t>
      </w:r>
    </w:p>
    <w:p w14:paraId="0C3FE763" w14:textId="77777777" w:rsidR="002954AA" w:rsidRDefault="002954AA" w:rsidP="002954AA">
      <w:pPr>
        <w:pStyle w:val="ANormal"/>
        <w:jc w:val="both"/>
      </w:pPr>
      <w:r>
        <w:t xml:space="preserve">- Zakon o gospodarskih javnih službah </w:t>
      </w:r>
    </w:p>
    <w:p w14:paraId="0A9C8A79" w14:textId="77777777" w:rsidR="002954AA" w:rsidRDefault="002954AA" w:rsidP="002954AA">
      <w:pPr>
        <w:pStyle w:val="ANormal"/>
        <w:jc w:val="both"/>
      </w:pPr>
      <w:r>
        <w:t xml:space="preserve">- Zakon o vodah </w:t>
      </w:r>
    </w:p>
    <w:p w14:paraId="3278FEB4" w14:textId="77777777" w:rsidR="002954AA" w:rsidRDefault="002954AA" w:rsidP="002954AA">
      <w:pPr>
        <w:pStyle w:val="ANormal"/>
        <w:jc w:val="both"/>
      </w:pPr>
      <w:r>
        <w:t xml:space="preserve">- Zakon o ohranjanju narave </w:t>
      </w:r>
    </w:p>
    <w:p w14:paraId="66D00273" w14:textId="77777777" w:rsidR="002954AA" w:rsidRDefault="002954AA" w:rsidP="002954AA">
      <w:pPr>
        <w:pStyle w:val="ANormal"/>
        <w:jc w:val="both"/>
      </w:pPr>
      <w:r>
        <w:lastRenderedPageBreak/>
        <w:t xml:space="preserve">- Odlok o gospodarskih javnih službah na območju Občine Tržič </w:t>
      </w:r>
    </w:p>
    <w:p w14:paraId="54FAE56B" w14:textId="77777777" w:rsidR="002954AA" w:rsidRDefault="002954AA" w:rsidP="002954AA">
      <w:pPr>
        <w:pStyle w:val="ANormal"/>
        <w:jc w:val="both"/>
      </w:pPr>
      <w:r>
        <w:t xml:space="preserve">- Odlok o oskrbi s pitno vodo na območju Občine Tržič </w:t>
      </w:r>
    </w:p>
    <w:p w14:paraId="38402C70" w14:textId="77777777" w:rsidR="002954AA" w:rsidRDefault="002954AA" w:rsidP="002954AA">
      <w:pPr>
        <w:pStyle w:val="ANormal"/>
        <w:jc w:val="both"/>
      </w:pPr>
      <w:r>
        <w:t>- Odlok o koncesiji za izvajanje gospodarske javne službe oskrbe s pitno vodo v Občini Tržič</w:t>
      </w:r>
    </w:p>
    <w:p w14:paraId="10F5941D" w14:textId="77777777" w:rsidR="002954AA" w:rsidRDefault="002954AA" w:rsidP="002954AA">
      <w:pPr>
        <w:pStyle w:val="Heading11"/>
      </w:pPr>
      <w:r>
        <w:t>Dolgoročni cilji podprograma ter dosežena uspešnost zastavljenih ciljev, opredeljenih s kazalniki</w:t>
      </w:r>
    </w:p>
    <w:p w14:paraId="383FE4B1" w14:textId="77777777" w:rsidR="002954AA" w:rsidRDefault="002954AA" w:rsidP="002954AA">
      <w:pPr>
        <w:pStyle w:val="ANormal"/>
        <w:jc w:val="both"/>
      </w:pPr>
      <w:r>
        <w:t>Zagotavljanje ustreznega standarda opremljenosti s komunalno infrastrukturo v skladu s cilji Operativnega programa oskrbe s pitno vodo.</w:t>
      </w:r>
    </w:p>
    <w:p w14:paraId="06353112" w14:textId="77777777" w:rsidR="002954AA" w:rsidRDefault="002954AA" w:rsidP="002954AA">
      <w:pPr>
        <w:pStyle w:val="Heading11"/>
      </w:pPr>
      <w:r>
        <w:t>Letni cilji podprograma ter dosežena uspešnost zastavljenih ciljev z oceno gospodarnosti in učinkovitosti</w:t>
      </w:r>
    </w:p>
    <w:p w14:paraId="41A8400D" w14:textId="77777777" w:rsidR="002954AA" w:rsidRDefault="002954AA" w:rsidP="002954AA">
      <w:pPr>
        <w:pStyle w:val="ANormal"/>
        <w:jc w:val="both"/>
      </w:pPr>
      <w:r>
        <w:t>Opredeljeni z obrazložitvijo postavke-PP v okviru posameznega podprograma.</w:t>
      </w:r>
    </w:p>
    <w:p w14:paraId="6EAE1B9F" w14:textId="77777777" w:rsidR="002954AA" w:rsidRDefault="002954AA" w:rsidP="002954AA">
      <w:pPr>
        <w:pStyle w:val="AHeading5"/>
        <w:tabs>
          <w:tab w:val="decimal" w:pos="9200"/>
        </w:tabs>
        <w:rPr>
          <w:sz w:val="20"/>
        </w:rPr>
      </w:pPr>
      <w:bookmarkStart w:id="218" w:name="_Toc98827963"/>
      <w:r>
        <w:t>16039002 Urejanje pokopališč in pogrebna dejavnost</w:t>
      </w:r>
      <w:r>
        <w:tab/>
      </w:r>
      <w:r>
        <w:rPr>
          <w:sz w:val="20"/>
        </w:rPr>
        <w:t>(103.000 €) 32.449 €</w:t>
      </w:r>
      <w:bookmarkEnd w:id="218"/>
    </w:p>
    <w:p w14:paraId="286687FE" w14:textId="77777777" w:rsidR="002954AA" w:rsidRDefault="002954AA" w:rsidP="002954AA">
      <w:pPr>
        <w:pStyle w:val="Heading11"/>
      </w:pPr>
      <w:r>
        <w:t>Opis podprograma</w:t>
      </w:r>
    </w:p>
    <w:p w14:paraId="007BDE0A" w14:textId="77777777" w:rsidR="002954AA" w:rsidRDefault="002954AA" w:rsidP="002954AA">
      <w:pPr>
        <w:pStyle w:val="ANormal"/>
        <w:jc w:val="both"/>
      </w:pPr>
      <w:r>
        <w:t>V okviru podprograma se sredstva namenjajo za urejanje pokopališč v občini Tržič in izvedbo investicij s tem v zvezi.</w:t>
      </w:r>
    </w:p>
    <w:p w14:paraId="2B01D30A" w14:textId="77777777" w:rsidR="002954AA" w:rsidRDefault="002954AA" w:rsidP="002954AA">
      <w:pPr>
        <w:pStyle w:val="Heading11"/>
      </w:pPr>
      <w:r>
        <w:t>Zakonske in druge pravne podlage</w:t>
      </w:r>
    </w:p>
    <w:p w14:paraId="000A0353" w14:textId="77777777" w:rsidR="002954AA" w:rsidRDefault="002954AA" w:rsidP="002954AA">
      <w:pPr>
        <w:pStyle w:val="ANormal"/>
        <w:jc w:val="both"/>
      </w:pPr>
      <w:r>
        <w:t>Zakon o lokalni samoupravi,</w:t>
      </w:r>
    </w:p>
    <w:p w14:paraId="1B2E3A38" w14:textId="77777777" w:rsidR="002954AA" w:rsidRDefault="002954AA" w:rsidP="002954AA">
      <w:pPr>
        <w:pStyle w:val="ANormal"/>
        <w:jc w:val="both"/>
      </w:pPr>
      <w:r>
        <w:t>Zakon o pogrebni in pokopališki dejavnosti (</w:t>
      </w:r>
      <w:proofErr w:type="spellStart"/>
      <w:r>
        <w:t>ZPPDej</w:t>
      </w:r>
      <w:proofErr w:type="spellEnd"/>
      <w:r>
        <w:t>),</w:t>
      </w:r>
    </w:p>
    <w:p w14:paraId="577C34DF" w14:textId="77777777" w:rsidR="002954AA" w:rsidRDefault="002954AA" w:rsidP="002954AA">
      <w:pPr>
        <w:pStyle w:val="ANormal"/>
        <w:jc w:val="both"/>
      </w:pPr>
      <w:r>
        <w:t>Odlok o gospodarskih javnih službah na območju Občine Tržič,</w:t>
      </w:r>
    </w:p>
    <w:p w14:paraId="53053985" w14:textId="77777777" w:rsidR="002954AA" w:rsidRDefault="002954AA" w:rsidP="002954AA">
      <w:pPr>
        <w:pStyle w:val="ANormal"/>
        <w:jc w:val="both"/>
      </w:pPr>
      <w:r>
        <w:t>Odlok o ustanovitvi podjetja Komunala Tržič d.o.o.,</w:t>
      </w:r>
    </w:p>
    <w:p w14:paraId="0A7C980F" w14:textId="77777777" w:rsidR="002954AA" w:rsidRDefault="002954AA" w:rsidP="002954AA">
      <w:pPr>
        <w:pStyle w:val="ANormal"/>
        <w:jc w:val="both"/>
      </w:pPr>
      <w:r>
        <w:t>Odlok o pokopališkem redu v Občini Tržič,</w:t>
      </w:r>
    </w:p>
    <w:p w14:paraId="68E22AC6" w14:textId="77777777" w:rsidR="002954AA" w:rsidRDefault="002954AA" w:rsidP="002954AA">
      <w:pPr>
        <w:pStyle w:val="ANormal"/>
        <w:jc w:val="both"/>
      </w:pPr>
      <w:r>
        <w:t>Odlok o koncesiji za izvajanje storitev gospodarske javne službe na področju pogrebne in pokopališke dejavnosti v Občini Tržič.</w:t>
      </w:r>
    </w:p>
    <w:p w14:paraId="478FD807" w14:textId="77777777" w:rsidR="002954AA" w:rsidRDefault="002954AA" w:rsidP="002954AA">
      <w:pPr>
        <w:pStyle w:val="Heading11"/>
      </w:pPr>
      <w:r>
        <w:t>Dolgoročni cilji podprograma ter dosežena uspešnost zastavljenih ciljev, opredeljenih s kazalniki</w:t>
      </w:r>
    </w:p>
    <w:p w14:paraId="745F662C" w14:textId="77777777" w:rsidR="002954AA" w:rsidRDefault="002954AA" w:rsidP="002954AA">
      <w:pPr>
        <w:pStyle w:val="ANormal"/>
        <w:jc w:val="both"/>
      </w:pPr>
      <w:r>
        <w:t>Urejenost pokopališč v občini skladno s standardi za izvajanje te dejavnosti ter zagotavljanjem pietetnega odnosa do umrlih.</w:t>
      </w:r>
    </w:p>
    <w:p w14:paraId="0ADF99D4" w14:textId="77777777" w:rsidR="002954AA" w:rsidRDefault="002954AA" w:rsidP="002954AA">
      <w:pPr>
        <w:pStyle w:val="Heading11"/>
      </w:pPr>
      <w:r>
        <w:t>Letni cilji podprograma ter dosežena uspešnost zastavljenih ciljev z oceno gospodarnosti in učinkovitosti</w:t>
      </w:r>
    </w:p>
    <w:p w14:paraId="3F1D0699" w14:textId="77777777" w:rsidR="002954AA" w:rsidRDefault="002954AA" w:rsidP="002954AA">
      <w:pPr>
        <w:pStyle w:val="ANormal"/>
        <w:jc w:val="both"/>
      </w:pPr>
      <w:r>
        <w:t>Izvedba investicij predvidenih skladno z odlokom o proračunu Občine Tržič.</w:t>
      </w:r>
    </w:p>
    <w:p w14:paraId="5792F858" w14:textId="77777777" w:rsidR="002954AA" w:rsidRDefault="002954AA" w:rsidP="002954AA">
      <w:pPr>
        <w:pStyle w:val="AHeading5"/>
        <w:tabs>
          <w:tab w:val="decimal" w:pos="9200"/>
        </w:tabs>
        <w:rPr>
          <w:sz w:val="20"/>
        </w:rPr>
      </w:pPr>
      <w:bookmarkStart w:id="219" w:name="_Toc98827964"/>
      <w:r>
        <w:t>16039003 Objekti za rekreacijo</w:t>
      </w:r>
      <w:r>
        <w:tab/>
      </w:r>
      <w:r>
        <w:rPr>
          <w:sz w:val="20"/>
        </w:rPr>
        <w:t>(186.900 €) 153.535 €</w:t>
      </w:r>
      <w:bookmarkEnd w:id="219"/>
    </w:p>
    <w:p w14:paraId="3C4E1CDD" w14:textId="77777777" w:rsidR="002954AA" w:rsidRDefault="002954AA" w:rsidP="002954AA">
      <w:pPr>
        <w:pStyle w:val="Heading11"/>
      </w:pPr>
      <w:r>
        <w:t>Opis podprograma</w:t>
      </w:r>
    </w:p>
    <w:p w14:paraId="1BB61C69" w14:textId="77777777" w:rsidR="002954AA" w:rsidRDefault="002954AA" w:rsidP="002954AA">
      <w:pPr>
        <w:pStyle w:val="ANormal"/>
        <w:jc w:val="both"/>
      </w:pPr>
      <w:r>
        <w:t>Upravljanje in vzdrževanje objektov za rekreacijo (zelenice, parki, otroška igrišča, kampi, ipd.), gradnja in investicijsko vzdrževanje objektov za rekreacijo.</w:t>
      </w:r>
    </w:p>
    <w:p w14:paraId="346C9E9E" w14:textId="77777777" w:rsidR="002954AA" w:rsidRDefault="002954AA" w:rsidP="002954AA">
      <w:pPr>
        <w:pStyle w:val="Heading11"/>
      </w:pPr>
      <w:r>
        <w:t>Zakonske in druge pravne podlage</w:t>
      </w:r>
    </w:p>
    <w:p w14:paraId="460DEF43" w14:textId="77777777" w:rsidR="002954AA" w:rsidRDefault="002954AA" w:rsidP="002954AA">
      <w:pPr>
        <w:pStyle w:val="ANormal"/>
        <w:jc w:val="both"/>
      </w:pPr>
      <w:r>
        <w:t xml:space="preserve">- Odlok o urejanju in čiščenju javnih površin na območju Občine Tržič </w:t>
      </w:r>
    </w:p>
    <w:p w14:paraId="1FA0AB58" w14:textId="77777777" w:rsidR="002954AA" w:rsidRDefault="002954AA" w:rsidP="002954AA">
      <w:pPr>
        <w:pStyle w:val="ANormal"/>
        <w:jc w:val="both"/>
      </w:pPr>
      <w:r>
        <w:t>- Odlok o podelitvi koncesije za izvajanje gospodarske javne službe urejanja in čiščenja javnih površin na območju Občine Tržič</w:t>
      </w:r>
    </w:p>
    <w:p w14:paraId="71DA05D0" w14:textId="77777777" w:rsidR="002954AA" w:rsidRDefault="002954AA" w:rsidP="002954AA">
      <w:pPr>
        <w:pStyle w:val="Heading11"/>
      </w:pPr>
      <w:r>
        <w:t>Dolgoročni cilji podprograma ter dosežena uspešnost zastavljenih ciljev, opredeljenih s kazalniki</w:t>
      </w:r>
    </w:p>
    <w:p w14:paraId="541DFB44" w14:textId="77777777" w:rsidR="002954AA" w:rsidRDefault="002954AA" w:rsidP="002954AA">
      <w:pPr>
        <w:pStyle w:val="ANormal"/>
        <w:jc w:val="both"/>
      </w:pPr>
      <w:r>
        <w:t>Urejenost zunanje podobe in oživitev športno rekreativnih parkov, zelenic, otroških igrišč, kampov ipd.;</w:t>
      </w:r>
    </w:p>
    <w:p w14:paraId="1D3D3F8A" w14:textId="77777777" w:rsidR="002954AA" w:rsidRDefault="002954AA" w:rsidP="002954AA">
      <w:pPr>
        <w:pStyle w:val="ANormal"/>
        <w:jc w:val="both"/>
      </w:pPr>
      <w:r>
        <w:t xml:space="preserve">Izboljšanje kvalitete življenja z raznoliko in funkcionalno ponudbo površin za razvedrilo in rekreacijo občanov; </w:t>
      </w:r>
    </w:p>
    <w:p w14:paraId="51BB50D2" w14:textId="77777777" w:rsidR="002954AA" w:rsidRDefault="002954AA" w:rsidP="002954AA">
      <w:pPr>
        <w:pStyle w:val="ANormal"/>
        <w:jc w:val="both"/>
      </w:pPr>
      <w:r>
        <w:t>Strateško načrtovanje (idejna zasnova) objektov za rekreacijo na celotnem območju občine Tržič.</w:t>
      </w:r>
    </w:p>
    <w:p w14:paraId="1A187144" w14:textId="77777777" w:rsidR="002954AA" w:rsidRDefault="002954AA" w:rsidP="002954AA">
      <w:pPr>
        <w:pStyle w:val="Heading11"/>
      </w:pPr>
      <w:r>
        <w:t>Letni cilji podprograma ter dosežena uspešnost zastavljenih ciljev z oceno gospodarnosti in učinkovitosti</w:t>
      </w:r>
    </w:p>
    <w:p w14:paraId="36BE038A" w14:textId="77777777" w:rsidR="002954AA" w:rsidRDefault="002954AA" w:rsidP="002954AA">
      <w:pPr>
        <w:pStyle w:val="ANormal"/>
        <w:jc w:val="both"/>
      </w:pPr>
      <w:r>
        <w:t>Prispevek k razvoju, ureditvi in oživitvi rekreativnih površin, objektov, igrišč, kampov izboljšuje kvaliteto življenja občanov.</w:t>
      </w:r>
    </w:p>
    <w:p w14:paraId="329A83B3" w14:textId="77777777" w:rsidR="002954AA" w:rsidRDefault="002954AA" w:rsidP="002954AA">
      <w:pPr>
        <w:pStyle w:val="AHeading5"/>
        <w:tabs>
          <w:tab w:val="decimal" w:pos="9200"/>
        </w:tabs>
        <w:rPr>
          <w:sz w:val="20"/>
        </w:rPr>
      </w:pPr>
      <w:bookmarkStart w:id="220" w:name="_Toc98827965"/>
      <w:r>
        <w:t>16039004 Praznično urejanje naselij</w:t>
      </w:r>
      <w:r>
        <w:tab/>
      </w:r>
      <w:r>
        <w:rPr>
          <w:sz w:val="20"/>
        </w:rPr>
        <w:t>(15.000 €) 14.973 €</w:t>
      </w:r>
      <w:bookmarkEnd w:id="220"/>
    </w:p>
    <w:p w14:paraId="6CBB3733" w14:textId="77777777" w:rsidR="002954AA" w:rsidRDefault="002954AA" w:rsidP="002954AA">
      <w:pPr>
        <w:pStyle w:val="Heading11"/>
      </w:pPr>
      <w:r>
        <w:t>Opis podprograma</w:t>
      </w:r>
    </w:p>
    <w:p w14:paraId="6541A32D" w14:textId="77777777" w:rsidR="002954AA" w:rsidRDefault="002954AA" w:rsidP="002954AA">
      <w:pPr>
        <w:pStyle w:val="ANormal"/>
        <w:jc w:val="both"/>
      </w:pPr>
      <w:r>
        <w:t>Izvedba novoletne okrasitve.</w:t>
      </w:r>
    </w:p>
    <w:p w14:paraId="221DD4BC" w14:textId="77777777" w:rsidR="002954AA" w:rsidRDefault="002954AA" w:rsidP="002954AA">
      <w:pPr>
        <w:pStyle w:val="Heading11"/>
      </w:pPr>
      <w:r>
        <w:t>Zakonske in druge pravne podlage</w:t>
      </w:r>
    </w:p>
    <w:p w14:paraId="6D76EC89" w14:textId="77777777" w:rsidR="002954AA" w:rsidRDefault="002954AA" w:rsidP="002954AA">
      <w:pPr>
        <w:pStyle w:val="ANormal"/>
        <w:jc w:val="both"/>
      </w:pPr>
      <w:r>
        <w:t>Uredba o mejnih vrednostih svetlobnega onesnaževanja okolja (Uradni list RS, št. 81/07, 109/07, 62/10 in 46/13).</w:t>
      </w:r>
    </w:p>
    <w:p w14:paraId="065D4579" w14:textId="77777777" w:rsidR="002954AA" w:rsidRDefault="002954AA" w:rsidP="002954AA">
      <w:pPr>
        <w:pStyle w:val="Heading11"/>
      </w:pPr>
      <w:r>
        <w:t>Dolgoročni cilji podprograma ter dosežena uspešnost zastavljenih ciljev, opredeljenih s kazalniki</w:t>
      </w:r>
    </w:p>
    <w:p w14:paraId="433EF69E" w14:textId="77777777" w:rsidR="002954AA" w:rsidRDefault="002954AA" w:rsidP="002954AA">
      <w:pPr>
        <w:pStyle w:val="ANormal"/>
        <w:jc w:val="both"/>
      </w:pPr>
      <w:r>
        <w:t>Vizija je celovita okrasitev predvsem mestnega jedra Tržič, pri kateri bi do izraza prišli učinki sestavljanja svetlobne okrasitve brez motečih elementov z estetsko poenoteno podobo.</w:t>
      </w:r>
    </w:p>
    <w:p w14:paraId="6187E60F" w14:textId="77777777" w:rsidR="002954AA" w:rsidRDefault="002954AA" w:rsidP="002954AA">
      <w:pPr>
        <w:pStyle w:val="Heading11"/>
      </w:pPr>
      <w:r>
        <w:lastRenderedPageBreak/>
        <w:t>Letni cilji podprograma ter dosežena uspešnost zastavljenih ciljev z oceno gospodarnosti in učinkovitosti</w:t>
      </w:r>
    </w:p>
    <w:p w14:paraId="3591C569" w14:textId="77777777" w:rsidR="002954AA" w:rsidRDefault="002954AA" w:rsidP="002954AA">
      <w:pPr>
        <w:pStyle w:val="ANormal"/>
        <w:jc w:val="both"/>
      </w:pPr>
      <w:r>
        <w:t>Novoletna okrasitev v Bistrici pri Tržiču, v starem mestnem jedru Tržiča in v naselju Ravne (drsališče).</w:t>
      </w:r>
    </w:p>
    <w:p w14:paraId="344F1F91" w14:textId="77777777" w:rsidR="002954AA" w:rsidRDefault="002954AA" w:rsidP="002954AA">
      <w:pPr>
        <w:pStyle w:val="AHeading4"/>
        <w:tabs>
          <w:tab w:val="decimal" w:pos="9200"/>
        </w:tabs>
        <w:rPr>
          <w:sz w:val="20"/>
        </w:rPr>
      </w:pPr>
      <w:bookmarkStart w:id="221" w:name="_Toc98827966"/>
      <w:r>
        <w:t>1605 Spodbujanje stanovanjske gradnje</w:t>
      </w:r>
      <w:r>
        <w:tab/>
      </w:r>
      <w:r>
        <w:rPr>
          <w:sz w:val="20"/>
        </w:rPr>
        <w:t>(210.000 €) 147.504 €</w:t>
      </w:r>
      <w:bookmarkEnd w:id="221"/>
    </w:p>
    <w:p w14:paraId="5A7AD005" w14:textId="77777777" w:rsidR="002954AA" w:rsidRDefault="002954AA" w:rsidP="002954AA">
      <w:pPr>
        <w:pStyle w:val="Heading11"/>
      </w:pPr>
      <w:r>
        <w:t>Opis glavnega programa</w:t>
      </w:r>
    </w:p>
    <w:p w14:paraId="348B418F" w14:textId="77777777" w:rsidR="002954AA" w:rsidRDefault="002954AA" w:rsidP="002954AA">
      <w:pPr>
        <w:pStyle w:val="ANormal"/>
        <w:jc w:val="both"/>
      </w:pPr>
      <w:r>
        <w:t>Glavni program 1605 Spodbude stanovanjske gradnje vključuje sredstva za podpore fizičnim osebam za individualno stanovanjsko gradnjo, spodbujanje stanovanjske gradnje in druge programe na stanovanjskem področju.</w:t>
      </w:r>
    </w:p>
    <w:p w14:paraId="5D5EDA72" w14:textId="77777777" w:rsidR="002954AA" w:rsidRDefault="002954AA" w:rsidP="002954AA">
      <w:pPr>
        <w:pStyle w:val="AHeading5"/>
        <w:tabs>
          <w:tab w:val="decimal" w:pos="9200"/>
        </w:tabs>
        <w:rPr>
          <w:sz w:val="20"/>
        </w:rPr>
      </w:pPr>
      <w:bookmarkStart w:id="222" w:name="_Toc98827967"/>
      <w:r>
        <w:t>16059003 Drugi programi na stanovanjskem področju</w:t>
      </w:r>
      <w:r>
        <w:tab/>
      </w:r>
      <w:r>
        <w:rPr>
          <w:sz w:val="20"/>
        </w:rPr>
        <w:t>(210.000 €) 147.504 €</w:t>
      </w:r>
      <w:bookmarkEnd w:id="222"/>
    </w:p>
    <w:p w14:paraId="1AEF3CE7" w14:textId="77777777" w:rsidR="002954AA" w:rsidRDefault="002954AA" w:rsidP="002954AA">
      <w:pPr>
        <w:pStyle w:val="Heading11"/>
      </w:pPr>
      <w:r>
        <w:t>Opis podprograma</w:t>
      </w:r>
    </w:p>
    <w:p w14:paraId="67003C90" w14:textId="77777777" w:rsidR="002954AA" w:rsidRDefault="002954AA" w:rsidP="002954AA">
      <w:pPr>
        <w:pStyle w:val="ANormal"/>
        <w:jc w:val="both"/>
      </w:pPr>
      <w:r>
        <w:t>Upravljanje in vzdrževanje neprofitnih stanovanj in stanovanj za socialno ogrožene osebe (obratovalni stroški, zavarovanje, upravljanje).</w:t>
      </w:r>
    </w:p>
    <w:p w14:paraId="0F204791" w14:textId="77777777" w:rsidR="002954AA" w:rsidRDefault="002954AA" w:rsidP="002954AA">
      <w:pPr>
        <w:pStyle w:val="Heading11"/>
      </w:pPr>
      <w:r>
        <w:t>Zakonske in druge pravne podlage</w:t>
      </w:r>
    </w:p>
    <w:p w14:paraId="646644B0" w14:textId="77777777" w:rsidR="002954AA" w:rsidRDefault="002954AA" w:rsidP="002954AA">
      <w:pPr>
        <w:pStyle w:val="ANormal"/>
        <w:jc w:val="both"/>
      </w:pPr>
      <w:r>
        <w:t xml:space="preserve">- Stanovanjski zakon </w:t>
      </w:r>
    </w:p>
    <w:p w14:paraId="42660AEC" w14:textId="77777777" w:rsidR="002954AA" w:rsidRDefault="002954AA" w:rsidP="002954AA">
      <w:pPr>
        <w:pStyle w:val="ANormal"/>
        <w:jc w:val="both"/>
      </w:pPr>
      <w:r>
        <w:t xml:space="preserve">- Stvarnopravni zakonik </w:t>
      </w:r>
    </w:p>
    <w:p w14:paraId="5FBDEAA8" w14:textId="77777777" w:rsidR="002954AA" w:rsidRDefault="002954AA" w:rsidP="002954AA">
      <w:pPr>
        <w:pStyle w:val="ANormal"/>
        <w:jc w:val="both"/>
      </w:pPr>
      <w:r>
        <w:t xml:space="preserve">- Uredba o metodologiji za oblikovanje najemnin v neprofitnih stanovanjih ter merilih in postopku za uveljavljanje subvencioniranih najemnin </w:t>
      </w:r>
    </w:p>
    <w:p w14:paraId="13E01097" w14:textId="77777777" w:rsidR="002954AA" w:rsidRDefault="002954AA" w:rsidP="002954AA">
      <w:pPr>
        <w:pStyle w:val="ANormal"/>
        <w:jc w:val="both"/>
      </w:pPr>
      <w:r>
        <w:t>- Stanovanjski program občine Tržič za tekoče leto</w:t>
      </w:r>
    </w:p>
    <w:p w14:paraId="15E9375E" w14:textId="77777777" w:rsidR="002954AA" w:rsidRDefault="002954AA" w:rsidP="002954AA">
      <w:pPr>
        <w:pStyle w:val="Heading11"/>
      </w:pPr>
      <w:r>
        <w:t>Dolgoročni cilji podprograma ter dosežena uspešnost zastavljenih ciljev, opredeljenih s kazalniki</w:t>
      </w:r>
    </w:p>
    <w:p w14:paraId="2EFDC1B4" w14:textId="77777777" w:rsidR="002954AA" w:rsidRDefault="002954AA" w:rsidP="002954AA">
      <w:pPr>
        <w:pStyle w:val="ANormal"/>
        <w:jc w:val="both"/>
      </w:pPr>
      <w:r>
        <w:t>Zagotavljajo se sredstva za  redno vzdrževanje stanovanj ter nujna investicijska dela</w:t>
      </w:r>
    </w:p>
    <w:p w14:paraId="57FCE4D7" w14:textId="77777777" w:rsidR="002954AA" w:rsidRDefault="002954AA" w:rsidP="002954AA">
      <w:pPr>
        <w:pStyle w:val="Heading11"/>
      </w:pPr>
      <w:r>
        <w:t>Letni cilji podprograma ter dosežena uspešnost zastavljenih ciljev z oceno gospodarnosti in učinkovitosti</w:t>
      </w:r>
    </w:p>
    <w:p w14:paraId="1BE3ECC4" w14:textId="77777777" w:rsidR="002954AA" w:rsidRDefault="002954AA" w:rsidP="002954AA">
      <w:pPr>
        <w:pStyle w:val="ANormal"/>
        <w:jc w:val="both"/>
      </w:pPr>
      <w:r>
        <w:t>Vsa dela se izvajajo na podlagi sprejetega proračuna.</w:t>
      </w:r>
    </w:p>
    <w:p w14:paraId="11FEDAD2" w14:textId="77777777" w:rsidR="002954AA" w:rsidRDefault="002954AA" w:rsidP="002954AA">
      <w:pPr>
        <w:pStyle w:val="AHeading3"/>
        <w:tabs>
          <w:tab w:val="decimal" w:pos="9200"/>
        </w:tabs>
        <w:rPr>
          <w:sz w:val="20"/>
        </w:rPr>
      </w:pPr>
      <w:bookmarkStart w:id="223" w:name="_Toc98827968"/>
      <w:r>
        <w:t>17 ZDRAVSTVENO VARSTVO</w:t>
      </w:r>
      <w:r>
        <w:tab/>
      </w:r>
      <w:r>
        <w:rPr>
          <w:sz w:val="20"/>
        </w:rPr>
        <w:t>(291.000 €) 49.005 €</w:t>
      </w:r>
      <w:bookmarkEnd w:id="223"/>
    </w:p>
    <w:p w14:paraId="791D65EE" w14:textId="77777777" w:rsidR="002954AA" w:rsidRDefault="002954AA" w:rsidP="002954AA">
      <w:pPr>
        <w:pStyle w:val="Heading11"/>
      </w:pPr>
      <w:r>
        <w:t>Opis področja proračunske porabe, poslanstva občine znotraj področja proračunske porabe</w:t>
      </w:r>
    </w:p>
    <w:p w14:paraId="77DC4BC6" w14:textId="77777777" w:rsidR="002954AA" w:rsidRDefault="002954AA" w:rsidP="002954AA">
      <w:pPr>
        <w:pStyle w:val="ANormal"/>
        <w:jc w:val="both"/>
      </w:pPr>
      <w:r>
        <w:t>Področje porabe 17 - ZDRAVSTVENO VARSTVO zajema določene programe na področju primarnega zdravstva ter na področju lekarniške dejavnosti, preventivne programe zdravstvenega varstva in druge programe na področju zdravstva.</w:t>
      </w:r>
    </w:p>
    <w:p w14:paraId="5953F5EC" w14:textId="77777777" w:rsidR="002954AA" w:rsidRDefault="002954AA" w:rsidP="002954AA">
      <w:pPr>
        <w:pStyle w:val="AHeading4"/>
        <w:tabs>
          <w:tab w:val="decimal" w:pos="9200"/>
        </w:tabs>
        <w:rPr>
          <w:sz w:val="20"/>
        </w:rPr>
      </w:pPr>
      <w:bookmarkStart w:id="224" w:name="_Toc98827969"/>
      <w:r>
        <w:t>1702 Primarno zdravstvo</w:t>
      </w:r>
      <w:r>
        <w:tab/>
      </w:r>
      <w:r>
        <w:rPr>
          <w:sz w:val="20"/>
        </w:rPr>
        <w:t>(271.000 €) 29.651 €</w:t>
      </w:r>
      <w:bookmarkEnd w:id="224"/>
    </w:p>
    <w:p w14:paraId="050E367B" w14:textId="77777777" w:rsidR="002954AA" w:rsidRDefault="002954AA" w:rsidP="002954AA">
      <w:pPr>
        <w:pStyle w:val="Heading11"/>
      </w:pPr>
      <w:r>
        <w:t>Opis glavnega programa</w:t>
      </w:r>
    </w:p>
    <w:p w14:paraId="0D4CB4B3" w14:textId="77777777" w:rsidR="002954AA" w:rsidRDefault="002954AA" w:rsidP="002954AA">
      <w:pPr>
        <w:pStyle w:val="ANormal"/>
        <w:jc w:val="both"/>
      </w:pPr>
      <w:r>
        <w:t>Glavni program 1702 Primarno zdravstvo vključuje sredstva za financiranje investicijske dejavnosti na področju primarnega zdravstva (zdravstveni domovi) ter sofinanciranje posameznih zdravstvenih dejavnosti.</w:t>
      </w:r>
    </w:p>
    <w:p w14:paraId="52BCEA5A" w14:textId="77777777" w:rsidR="002954AA" w:rsidRDefault="002954AA" w:rsidP="002954AA">
      <w:pPr>
        <w:pStyle w:val="AHeading5"/>
        <w:tabs>
          <w:tab w:val="decimal" w:pos="9200"/>
        </w:tabs>
        <w:rPr>
          <w:sz w:val="20"/>
        </w:rPr>
      </w:pPr>
      <w:bookmarkStart w:id="225" w:name="_Toc98827970"/>
      <w:r>
        <w:t>17029001 Dejavnost zdravstvenih domov</w:t>
      </w:r>
      <w:r>
        <w:tab/>
      </w:r>
      <w:r>
        <w:rPr>
          <w:sz w:val="20"/>
        </w:rPr>
        <w:t>(271.000 €) 29.651 €</w:t>
      </w:r>
      <w:bookmarkEnd w:id="225"/>
    </w:p>
    <w:p w14:paraId="347768CB" w14:textId="77777777" w:rsidR="002954AA" w:rsidRDefault="002954AA" w:rsidP="002954AA">
      <w:pPr>
        <w:pStyle w:val="Heading11"/>
      </w:pPr>
      <w:r>
        <w:t>Opis podprograma</w:t>
      </w:r>
    </w:p>
    <w:p w14:paraId="63FC1560" w14:textId="77777777" w:rsidR="002954AA" w:rsidRDefault="002954AA" w:rsidP="002954AA">
      <w:pPr>
        <w:pStyle w:val="ANormal"/>
        <w:jc w:val="both"/>
      </w:pPr>
      <w:r>
        <w:t>Gradnja in investicijsko vzdrževanje zdravstvenih domov, nakup opreme za zdravstvene domove.</w:t>
      </w:r>
    </w:p>
    <w:p w14:paraId="58CCF7B7" w14:textId="77777777" w:rsidR="002954AA" w:rsidRDefault="002954AA" w:rsidP="002954AA">
      <w:pPr>
        <w:pStyle w:val="Heading11"/>
      </w:pPr>
      <w:r>
        <w:t>Zakonske in druge pravne podlage</w:t>
      </w:r>
    </w:p>
    <w:p w14:paraId="4A47FA47" w14:textId="77777777" w:rsidR="002954AA" w:rsidRDefault="002954AA" w:rsidP="002954AA">
      <w:pPr>
        <w:pStyle w:val="ANormal"/>
        <w:jc w:val="both"/>
      </w:pPr>
      <w:r>
        <w:t>Zakon o zavodih</w:t>
      </w:r>
    </w:p>
    <w:p w14:paraId="4659449E" w14:textId="77777777" w:rsidR="002954AA" w:rsidRDefault="002954AA" w:rsidP="002954AA">
      <w:pPr>
        <w:pStyle w:val="ANormal"/>
        <w:jc w:val="both"/>
      </w:pPr>
      <w:r>
        <w:t>Zakon o zdravstvenem varstvu in zdravstvenem zavarovanju</w:t>
      </w:r>
    </w:p>
    <w:p w14:paraId="69AA3E88" w14:textId="77777777" w:rsidR="002954AA" w:rsidRDefault="002954AA" w:rsidP="002954AA">
      <w:pPr>
        <w:pStyle w:val="ANormal"/>
        <w:jc w:val="both"/>
      </w:pPr>
      <w:r>
        <w:t>Resolucija o nacionalnem planu zdravstvenega varstva</w:t>
      </w:r>
    </w:p>
    <w:p w14:paraId="432DDF24" w14:textId="77777777" w:rsidR="002954AA" w:rsidRDefault="002954AA" w:rsidP="002954AA">
      <w:pPr>
        <w:pStyle w:val="ANormal"/>
        <w:jc w:val="both"/>
      </w:pPr>
      <w:r>
        <w:t>Zakon o zdravstveni dejavnosti</w:t>
      </w:r>
    </w:p>
    <w:p w14:paraId="51D64BF5" w14:textId="77777777" w:rsidR="002954AA" w:rsidRDefault="002954AA" w:rsidP="002954AA">
      <w:pPr>
        <w:pStyle w:val="ANormal"/>
        <w:jc w:val="both"/>
      </w:pPr>
      <w:r>
        <w:t>Pravilnik o pogojih in načinu opravljanja mrliško ogledniške službe</w:t>
      </w:r>
    </w:p>
    <w:p w14:paraId="252CD4B7" w14:textId="77777777" w:rsidR="002954AA" w:rsidRDefault="002954AA" w:rsidP="002954AA">
      <w:pPr>
        <w:pStyle w:val="ANormal"/>
        <w:jc w:val="both"/>
      </w:pPr>
      <w:r>
        <w:t>Zakon o zdravniški službi</w:t>
      </w:r>
    </w:p>
    <w:p w14:paraId="43E93ABC" w14:textId="77777777" w:rsidR="002954AA" w:rsidRDefault="002954AA" w:rsidP="002954AA">
      <w:pPr>
        <w:pStyle w:val="ANormal"/>
        <w:jc w:val="both"/>
      </w:pPr>
      <w:r>
        <w:t>Pravilnik o prevozu, pokopu, izkopu, prekopu posmrtnih ostankov</w:t>
      </w:r>
    </w:p>
    <w:p w14:paraId="657F185C" w14:textId="77777777" w:rsidR="002954AA" w:rsidRDefault="002954AA" w:rsidP="002954AA">
      <w:pPr>
        <w:pStyle w:val="ANormal"/>
        <w:jc w:val="both"/>
      </w:pPr>
      <w:r>
        <w:t>Zakon o lekarniški dejavnosti</w:t>
      </w:r>
    </w:p>
    <w:p w14:paraId="57D667FF" w14:textId="77777777" w:rsidR="002954AA" w:rsidRDefault="002954AA" w:rsidP="002954AA">
      <w:pPr>
        <w:pStyle w:val="ANormal"/>
        <w:jc w:val="both"/>
      </w:pPr>
      <w:r>
        <w:t>Pravilnik o službi nujne medicinske pomoči</w:t>
      </w:r>
    </w:p>
    <w:p w14:paraId="57609506" w14:textId="77777777" w:rsidR="002954AA" w:rsidRDefault="002954AA" w:rsidP="002954AA">
      <w:pPr>
        <w:pStyle w:val="Heading11"/>
      </w:pPr>
      <w:r>
        <w:lastRenderedPageBreak/>
        <w:t>Dolgoročni cilji podprograma ter dosežena uspešnost zastavljenih ciljev, opredeljenih s kazalniki</w:t>
      </w:r>
    </w:p>
    <w:p w14:paraId="2F41FCE5" w14:textId="77777777" w:rsidR="002954AA" w:rsidRDefault="002954AA" w:rsidP="002954AA">
      <w:pPr>
        <w:pStyle w:val="ANormal"/>
        <w:jc w:val="both"/>
      </w:pPr>
      <w:r>
        <w:t>Enakomerna dostopnost vseh prebivalcev do osnovnega zdravstvenega varstva, ki se zagotavlja z zdravstveno mrežo s primerno kapaciteto (prostori in oprema).</w:t>
      </w:r>
    </w:p>
    <w:p w14:paraId="118F9E62" w14:textId="77777777" w:rsidR="002954AA" w:rsidRDefault="002954AA" w:rsidP="002954AA">
      <w:pPr>
        <w:pStyle w:val="Heading11"/>
      </w:pPr>
      <w:r>
        <w:t>Letni cilji podprograma ter dosežena uspešnost zastavljenih ciljev z oceno gospodarnosti in učinkovitosti</w:t>
      </w:r>
    </w:p>
    <w:p w14:paraId="4DBBCA20" w14:textId="77777777" w:rsidR="002954AA" w:rsidRDefault="002954AA" w:rsidP="002954AA">
      <w:pPr>
        <w:pStyle w:val="ANormal"/>
        <w:jc w:val="both"/>
      </w:pPr>
      <w:r>
        <w:t>Zagotoviti občanom kvalitetne in enako dostopne storitve zdravstvene dejavnosti.</w:t>
      </w:r>
    </w:p>
    <w:p w14:paraId="38461421" w14:textId="77777777" w:rsidR="002954AA" w:rsidRDefault="002954AA" w:rsidP="002954AA">
      <w:pPr>
        <w:pStyle w:val="AHeading4"/>
        <w:tabs>
          <w:tab w:val="decimal" w:pos="9200"/>
        </w:tabs>
        <w:rPr>
          <w:sz w:val="20"/>
        </w:rPr>
      </w:pPr>
      <w:bookmarkStart w:id="226" w:name="_Toc98827971"/>
      <w:r>
        <w:t>1707 Drugi programi na področju zdravstva</w:t>
      </w:r>
      <w:r>
        <w:tab/>
      </w:r>
      <w:r>
        <w:rPr>
          <w:sz w:val="20"/>
        </w:rPr>
        <w:t>(20.000 €) 19.354 €</w:t>
      </w:r>
      <w:bookmarkEnd w:id="226"/>
    </w:p>
    <w:p w14:paraId="737EFC0B" w14:textId="77777777" w:rsidR="002954AA" w:rsidRDefault="002954AA" w:rsidP="002954AA">
      <w:pPr>
        <w:pStyle w:val="Heading11"/>
      </w:pPr>
      <w:r>
        <w:t>Opis glavnega programa</w:t>
      </w:r>
    </w:p>
    <w:p w14:paraId="69982BD4" w14:textId="77777777" w:rsidR="002954AA" w:rsidRDefault="002954AA" w:rsidP="002954AA">
      <w:pPr>
        <w:pStyle w:val="ANormal"/>
        <w:jc w:val="both"/>
      </w:pPr>
      <w:r>
        <w:t>Glavni program 1707 Drugi programi na področju zdravstva vključuje sredstva za nujno zdravstveno varstvo.</w:t>
      </w:r>
    </w:p>
    <w:p w14:paraId="0DD64B58" w14:textId="77777777" w:rsidR="002954AA" w:rsidRDefault="002954AA" w:rsidP="002954AA">
      <w:pPr>
        <w:pStyle w:val="AHeading5"/>
        <w:tabs>
          <w:tab w:val="decimal" w:pos="9200"/>
        </w:tabs>
        <w:rPr>
          <w:sz w:val="20"/>
        </w:rPr>
      </w:pPr>
      <w:bookmarkStart w:id="227" w:name="_Toc98827972"/>
      <w:r>
        <w:t>17079001 Nujno zdravstveno varstvo</w:t>
      </w:r>
      <w:r>
        <w:tab/>
      </w:r>
      <w:r>
        <w:rPr>
          <w:sz w:val="20"/>
        </w:rPr>
        <w:t>(10.000 €) 9.706 €</w:t>
      </w:r>
      <w:bookmarkEnd w:id="227"/>
    </w:p>
    <w:p w14:paraId="711534F3" w14:textId="77777777" w:rsidR="002954AA" w:rsidRDefault="002954AA" w:rsidP="002954AA">
      <w:pPr>
        <w:pStyle w:val="Heading11"/>
      </w:pPr>
      <w:r>
        <w:t>Opis podprograma</w:t>
      </w:r>
    </w:p>
    <w:p w14:paraId="559D4124" w14:textId="77777777" w:rsidR="002954AA" w:rsidRDefault="002954AA" w:rsidP="002954AA">
      <w:pPr>
        <w:pStyle w:val="ANormal"/>
        <w:jc w:val="both"/>
      </w:pPr>
      <w:r>
        <w:t>Nujna zobozdravstvena pomoč, dežurne službe na področju zdravstvenega varstva.</w:t>
      </w:r>
    </w:p>
    <w:p w14:paraId="0CD8ED74" w14:textId="77777777" w:rsidR="002954AA" w:rsidRDefault="002954AA" w:rsidP="002954AA">
      <w:pPr>
        <w:pStyle w:val="Heading11"/>
      </w:pPr>
      <w:r>
        <w:t>Zakonske in druge pravne podlage</w:t>
      </w:r>
    </w:p>
    <w:p w14:paraId="791A39C7" w14:textId="77777777" w:rsidR="002954AA" w:rsidRDefault="002954AA" w:rsidP="002954AA">
      <w:pPr>
        <w:pStyle w:val="ANormal"/>
        <w:jc w:val="both"/>
      </w:pPr>
      <w:r>
        <w:t xml:space="preserve">Zakon o zdravstveni dejavnosti </w:t>
      </w:r>
    </w:p>
    <w:p w14:paraId="7E2781CC" w14:textId="77777777" w:rsidR="002954AA" w:rsidRDefault="002954AA" w:rsidP="002954AA">
      <w:pPr>
        <w:pStyle w:val="ANormal"/>
        <w:jc w:val="both"/>
      </w:pPr>
      <w:r>
        <w:t>Zakon o zdravstvenem varstvu in zdravstvenem zavarovanju</w:t>
      </w:r>
    </w:p>
    <w:p w14:paraId="4CAB6EB6" w14:textId="77777777" w:rsidR="002954AA" w:rsidRDefault="002954AA" w:rsidP="002954AA">
      <w:pPr>
        <w:pStyle w:val="ANormal"/>
        <w:jc w:val="both"/>
      </w:pPr>
      <w:r>
        <w:t>Zakon o uveljavljanju pravic iz javnih sredstev</w:t>
      </w:r>
    </w:p>
    <w:p w14:paraId="67C322D7" w14:textId="77777777" w:rsidR="002954AA" w:rsidRDefault="002954AA" w:rsidP="002954AA">
      <w:pPr>
        <w:pStyle w:val="Heading11"/>
      </w:pPr>
      <w:r>
        <w:t>Dolgoročni cilji podprograma ter dosežena uspešnost zastavljenih ciljev, opredeljenih s kazalniki</w:t>
      </w:r>
    </w:p>
    <w:p w14:paraId="441C936F" w14:textId="77777777" w:rsidR="002954AA" w:rsidRDefault="002954AA" w:rsidP="002954AA">
      <w:pPr>
        <w:pStyle w:val="ANormal"/>
        <w:jc w:val="both"/>
      </w:pPr>
      <w:r>
        <w:t>Dolgoročni cilj je zdravstveno zavarovanje vseh občanov, kot tudi otrok na območju občine, ki ne morejo biti zdravstveno zavarovani iz drugega naslova (največ do 18. leta starosti).</w:t>
      </w:r>
    </w:p>
    <w:p w14:paraId="1750D06F" w14:textId="77777777" w:rsidR="002954AA" w:rsidRDefault="002954AA" w:rsidP="002954AA">
      <w:pPr>
        <w:pStyle w:val="Heading11"/>
      </w:pPr>
      <w:r>
        <w:t>Letni cilji podprograma ter dosežena uspešnost zastavljenih ciljev z oceno gospodarnosti in učinkovitosti</w:t>
      </w:r>
    </w:p>
    <w:p w14:paraId="1258F444" w14:textId="77777777" w:rsidR="002954AA" w:rsidRDefault="002954AA" w:rsidP="002954AA">
      <w:pPr>
        <w:pStyle w:val="ANormal"/>
        <w:jc w:val="both"/>
      </w:pPr>
      <w:r>
        <w:t>Zagotoviti sredstva za kritje zdravstvenega zavarovanja občanom brez zaposlitve, vključno z otroki,  do 18. leta starosti s stalnim prebivališčem v Občini Tržič, ki niso zdravstveno zavarovani iz drugega naslova.</w:t>
      </w:r>
    </w:p>
    <w:p w14:paraId="799F822E" w14:textId="77777777" w:rsidR="002954AA" w:rsidRDefault="002954AA" w:rsidP="002954AA">
      <w:pPr>
        <w:pStyle w:val="AHeading5"/>
        <w:tabs>
          <w:tab w:val="decimal" w:pos="9200"/>
        </w:tabs>
        <w:rPr>
          <w:sz w:val="20"/>
        </w:rPr>
      </w:pPr>
      <w:bookmarkStart w:id="228" w:name="_Toc98827973"/>
      <w:r>
        <w:t>17079002 Mrliško ogledna služba</w:t>
      </w:r>
      <w:r>
        <w:tab/>
      </w:r>
      <w:r>
        <w:rPr>
          <w:sz w:val="20"/>
        </w:rPr>
        <w:t>(10.000 €) 9.649 €</w:t>
      </w:r>
      <w:bookmarkEnd w:id="228"/>
    </w:p>
    <w:p w14:paraId="775228BA" w14:textId="77777777" w:rsidR="002954AA" w:rsidRDefault="002954AA" w:rsidP="002954AA">
      <w:pPr>
        <w:pStyle w:val="Heading11"/>
      </w:pPr>
      <w:r>
        <w:t>Opis podprograma</w:t>
      </w:r>
    </w:p>
    <w:p w14:paraId="25F157E4" w14:textId="77777777" w:rsidR="002954AA" w:rsidRDefault="002954AA" w:rsidP="002954AA">
      <w:pPr>
        <w:pStyle w:val="ANormal"/>
        <w:jc w:val="both"/>
      </w:pPr>
      <w:r>
        <w:t>Podprogram obsega plačilo storitev mrliško ogledne službe, s katerim se krijejo stroški mrliškega pregleda, obdukcij in stroški tehnične pomoči pri obdukciji (prevozi).</w:t>
      </w:r>
    </w:p>
    <w:p w14:paraId="36C58418" w14:textId="77777777" w:rsidR="002954AA" w:rsidRDefault="002954AA" w:rsidP="002954AA">
      <w:pPr>
        <w:pStyle w:val="Heading11"/>
      </w:pPr>
      <w:r>
        <w:t>Zakonske in druge pravne podlage</w:t>
      </w:r>
    </w:p>
    <w:p w14:paraId="52696462" w14:textId="77777777" w:rsidR="002954AA" w:rsidRDefault="002954AA" w:rsidP="002954AA">
      <w:pPr>
        <w:pStyle w:val="ANormal"/>
        <w:jc w:val="both"/>
      </w:pPr>
      <w:r>
        <w:t>Zakon o zdravstvenem varstvu in zdravstvenem zavarovanju</w:t>
      </w:r>
    </w:p>
    <w:p w14:paraId="303CF15F" w14:textId="77777777" w:rsidR="002954AA" w:rsidRDefault="002954AA" w:rsidP="002954AA">
      <w:pPr>
        <w:pStyle w:val="ANormal"/>
        <w:jc w:val="both"/>
      </w:pPr>
      <w:r>
        <w:t>Zakon o pokopališki in pogrebni dejavnosti</w:t>
      </w:r>
    </w:p>
    <w:p w14:paraId="2D04A753" w14:textId="77777777" w:rsidR="002954AA" w:rsidRDefault="002954AA" w:rsidP="002954AA">
      <w:pPr>
        <w:pStyle w:val="ANormal"/>
        <w:jc w:val="both"/>
      </w:pPr>
      <w:r>
        <w:t>Pravilnik o pogojih in načinu opravljanja mrliško pregledne službe</w:t>
      </w:r>
    </w:p>
    <w:p w14:paraId="2693DE84" w14:textId="77777777" w:rsidR="002954AA" w:rsidRDefault="002954AA" w:rsidP="002954AA">
      <w:pPr>
        <w:pStyle w:val="Heading11"/>
      </w:pPr>
      <w:r>
        <w:t>Dolgoročni cilji podprograma ter dosežena uspešnost zastavljenih ciljev, opredeljenih s kazalniki</w:t>
      </w:r>
    </w:p>
    <w:p w14:paraId="11CC2CBF" w14:textId="77777777" w:rsidR="002954AA" w:rsidRDefault="002954AA" w:rsidP="002954AA">
      <w:pPr>
        <w:pStyle w:val="ANormal"/>
        <w:jc w:val="both"/>
      </w:pPr>
      <w:r>
        <w:t>Občina je dolžna kriti račune za opravljene mrliške preglede in stroške obdukcij.</w:t>
      </w:r>
    </w:p>
    <w:p w14:paraId="60DD571A" w14:textId="77777777" w:rsidR="002954AA" w:rsidRDefault="002954AA" w:rsidP="002954AA">
      <w:pPr>
        <w:pStyle w:val="Heading11"/>
      </w:pPr>
      <w:r>
        <w:t>Letni cilji podprograma ter dosežena uspešnost zastavljenih ciljev z oceno gospodarnosti in učinkovitosti</w:t>
      </w:r>
    </w:p>
    <w:p w14:paraId="266377BC" w14:textId="77777777" w:rsidR="002954AA" w:rsidRDefault="002954AA" w:rsidP="002954AA">
      <w:pPr>
        <w:pStyle w:val="ANormal"/>
        <w:jc w:val="both"/>
      </w:pPr>
      <w:r>
        <w:t>Zagotavljanje sredstev za plačilo storitev mrliško ogledne službe in obdukcij.</w:t>
      </w:r>
    </w:p>
    <w:p w14:paraId="50F5215E" w14:textId="77777777" w:rsidR="002954AA" w:rsidRDefault="002954AA" w:rsidP="002954AA">
      <w:pPr>
        <w:pStyle w:val="AHeading3"/>
        <w:tabs>
          <w:tab w:val="decimal" w:pos="9200"/>
        </w:tabs>
        <w:rPr>
          <w:sz w:val="20"/>
        </w:rPr>
      </w:pPr>
      <w:bookmarkStart w:id="229" w:name="_Toc98827974"/>
      <w:r>
        <w:t>18 KULTURA, ŠPORT IN NEVLADNE ORGANIZACIJE</w:t>
      </w:r>
      <w:r>
        <w:tab/>
      </w:r>
      <w:r>
        <w:rPr>
          <w:sz w:val="20"/>
        </w:rPr>
        <w:t>(1.567.646 €) 1.279.090 €</w:t>
      </w:r>
      <w:bookmarkEnd w:id="229"/>
    </w:p>
    <w:p w14:paraId="670DE438" w14:textId="77777777" w:rsidR="002954AA" w:rsidRDefault="002954AA" w:rsidP="002954AA">
      <w:pPr>
        <w:pStyle w:val="Heading11"/>
      </w:pPr>
      <w:r>
        <w:t>Opis področja proračunske porabe, poslanstva občine znotraj področja proračunske porabe</w:t>
      </w:r>
    </w:p>
    <w:p w14:paraId="1AF926B7" w14:textId="77777777" w:rsidR="002954AA" w:rsidRDefault="002954AA" w:rsidP="002954AA">
      <w:pPr>
        <w:pStyle w:val="ANormal"/>
        <w:jc w:val="both"/>
      </w:pPr>
      <w:r>
        <w:t>Področje porabe 18 - KULTURA, ŠPOTRT IN NEVLADNE ORGANIZACIJE zajema programe kulture, športa, programe za mladino in financiranje posebnih skupin (veteranske organizacije, verske skupnosti, narodnostne skupnosti in druge posebne skupine).</w:t>
      </w:r>
    </w:p>
    <w:p w14:paraId="634F034F" w14:textId="77777777" w:rsidR="002954AA" w:rsidRDefault="002954AA" w:rsidP="002954AA">
      <w:pPr>
        <w:pStyle w:val="AHeading4"/>
        <w:tabs>
          <w:tab w:val="decimal" w:pos="9200"/>
        </w:tabs>
        <w:rPr>
          <w:sz w:val="20"/>
        </w:rPr>
      </w:pPr>
      <w:bookmarkStart w:id="230" w:name="_Toc98827975"/>
      <w:r>
        <w:lastRenderedPageBreak/>
        <w:t>1802 Ohranjanje kulturne dediščine</w:t>
      </w:r>
      <w:r>
        <w:tab/>
      </w:r>
      <w:r>
        <w:rPr>
          <w:sz w:val="20"/>
        </w:rPr>
        <w:t>(349.046 €) 316.143 €</w:t>
      </w:r>
      <w:bookmarkEnd w:id="230"/>
    </w:p>
    <w:p w14:paraId="693EDCD1" w14:textId="77777777" w:rsidR="002954AA" w:rsidRDefault="002954AA" w:rsidP="002954AA">
      <w:pPr>
        <w:pStyle w:val="Heading11"/>
      </w:pPr>
      <w:r>
        <w:t>Opis glavnega programa</w:t>
      </w:r>
    </w:p>
    <w:p w14:paraId="2BAA2614" w14:textId="77777777" w:rsidR="002954AA" w:rsidRDefault="002954AA" w:rsidP="002954AA">
      <w:pPr>
        <w:pStyle w:val="ANormal"/>
        <w:jc w:val="both"/>
      </w:pPr>
      <w:r>
        <w:t>Glavni program 1802 - Ohranjanje kulturne dediščine vključuje sredstva za varstvo, ohranjanje in obnovo nepremične in premične kulturne dediščine.</w:t>
      </w:r>
    </w:p>
    <w:p w14:paraId="3983932D" w14:textId="77777777" w:rsidR="002954AA" w:rsidRDefault="002954AA" w:rsidP="002954AA">
      <w:pPr>
        <w:pStyle w:val="AHeading5"/>
        <w:tabs>
          <w:tab w:val="decimal" w:pos="9200"/>
        </w:tabs>
        <w:rPr>
          <w:sz w:val="20"/>
        </w:rPr>
      </w:pPr>
      <w:bookmarkStart w:id="231" w:name="_Toc98827976"/>
      <w:r>
        <w:t>18029001 Nepremična kulturna dediščina</w:t>
      </w:r>
      <w:r>
        <w:tab/>
      </w:r>
      <w:r>
        <w:rPr>
          <w:sz w:val="20"/>
        </w:rPr>
        <w:t>(20.000 €) 3.487 €</w:t>
      </w:r>
      <w:bookmarkEnd w:id="231"/>
    </w:p>
    <w:p w14:paraId="07B1EAE3" w14:textId="77777777" w:rsidR="002954AA" w:rsidRDefault="002954AA" w:rsidP="002954AA">
      <w:pPr>
        <w:pStyle w:val="Heading11"/>
      </w:pPr>
      <w:r>
        <w:t>Opis podprograma</w:t>
      </w:r>
    </w:p>
    <w:p w14:paraId="4F8CA928" w14:textId="77777777" w:rsidR="002954AA" w:rsidRDefault="002954AA" w:rsidP="002954AA">
      <w:pPr>
        <w:pStyle w:val="ANormal"/>
        <w:jc w:val="both"/>
      </w:pPr>
      <w:r>
        <w:t>Izdelava strokovnih podlag za zaščito kulturnih spomenikov, vzdrževanje kulturnih spomenikov, odškodnine zaradi poslabšanja pogojev za gospodarsko izkoriščanje spomenika, odškodnine zaradi razlastitve nepremičnega spomenika, odkup nepremičnih spomenikov, dejavnost javnih zavodov za upravljanje z dediščino in spomeniki lokalnega pomena, vzdrževanje grobov in grobišč, postavitev spominskih obeležij.</w:t>
      </w:r>
    </w:p>
    <w:p w14:paraId="62424131" w14:textId="77777777" w:rsidR="002954AA" w:rsidRDefault="002954AA" w:rsidP="002954AA">
      <w:pPr>
        <w:pStyle w:val="Heading11"/>
      </w:pPr>
      <w:r>
        <w:t>Zakonske in druge pravne podlage</w:t>
      </w:r>
    </w:p>
    <w:p w14:paraId="22CBD097" w14:textId="77777777" w:rsidR="002954AA" w:rsidRDefault="002954AA" w:rsidP="002954AA">
      <w:pPr>
        <w:pStyle w:val="ANormal"/>
        <w:jc w:val="both"/>
      </w:pPr>
      <w:r>
        <w:t xml:space="preserve">Zakon o varstvu kulturne dediščine (Uradni list RS, št. 16/08, 123/08, 8/11 – ORZVKD39, 90/12, 111/13, 32/16 in 21/18 – </w:t>
      </w:r>
      <w:proofErr w:type="spellStart"/>
      <w:r>
        <w:t>ZNOrg</w:t>
      </w:r>
      <w:proofErr w:type="spellEnd"/>
      <w:r>
        <w:t>).</w:t>
      </w:r>
    </w:p>
    <w:p w14:paraId="000DF7E4" w14:textId="77777777" w:rsidR="002954AA" w:rsidRDefault="002954AA" w:rsidP="002954AA">
      <w:pPr>
        <w:pStyle w:val="Heading11"/>
      </w:pPr>
      <w:r>
        <w:t>Dolgoročni cilji podprograma ter dosežena uspešnost zastavljenih ciljev, opredeljenih s kazalniki</w:t>
      </w:r>
    </w:p>
    <w:p w14:paraId="32EBA0CC" w14:textId="77777777" w:rsidR="002954AA" w:rsidRDefault="002954AA" w:rsidP="002954AA">
      <w:pPr>
        <w:pStyle w:val="ANormal"/>
        <w:jc w:val="both"/>
      </w:pPr>
      <w:r>
        <w:t>Z ohranjanjem in prenovo kulturne dediščine v lokalnem okolju želimo doseči, da občani ne bodo pozabili na tradicijo in kulturno dediščino. Kulturna in naravna dediščina namreč predstavljata določen občutek pripadnosti ter pomagata razlikovati različne skupnosti med seboj kljub pojavu globalizacije.</w:t>
      </w:r>
    </w:p>
    <w:p w14:paraId="14848A14" w14:textId="77777777" w:rsidR="002954AA" w:rsidRDefault="002954AA" w:rsidP="002954AA">
      <w:pPr>
        <w:pStyle w:val="Heading11"/>
      </w:pPr>
      <w:r>
        <w:t>Letni cilji podprograma ter dosežena uspešnost zastavljenih ciljev z oceno gospodarnosti in učinkovitosti</w:t>
      </w:r>
    </w:p>
    <w:p w14:paraId="3BB1EBD2" w14:textId="77777777" w:rsidR="002954AA" w:rsidRDefault="002954AA" w:rsidP="002954AA">
      <w:pPr>
        <w:pStyle w:val="ANormal"/>
        <w:jc w:val="both"/>
      </w:pPr>
      <w:r>
        <w:t>Kulturna dediščina je pomemben »izvozni artikel turističnega gospodarstva«. Obenem je to temelj naše kulture bivanja in naše identitete. Sredstva so zato namenjena sofinanciranju fasad zaradi ohranjanja in obnavljanja vizualne podobe starega mestnega jedra Tržiča in sofinanciranju objektov nepremične sakralne kulturne dediščine, kot tudi vzdrževanju spominskih obeležij.</w:t>
      </w:r>
    </w:p>
    <w:p w14:paraId="33B0A6DD" w14:textId="77777777" w:rsidR="002954AA" w:rsidRDefault="002954AA" w:rsidP="002954AA">
      <w:pPr>
        <w:pStyle w:val="AHeading5"/>
        <w:tabs>
          <w:tab w:val="decimal" w:pos="9200"/>
        </w:tabs>
        <w:rPr>
          <w:sz w:val="20"/>
        </w:rPr>
      </w:pPr>
      <w:bookmarkStart w:id="232" w:name="_Toc98827977"/>
      <w:r>
        <w:t>18029002 Premična kulturna dediščina</w:t>
      </w:r>
      <w:r>
        <w:tab/>
      </w:r>
      <w:r>
        <w:rPr>
          <w:sz w:val="20"/>
        </w:rPr>
        <w:t>(329.046 €) 312.656 €</w:t>
      </w:r>
      <w:bookmarkEnd w:id="232"/>
    </w:p>
    <w:p w14:paraId="1AFE4261" w14:textId="77777777" w:rsidR="002954AA" w:rsidRDefault="002954AA" w:rsidP="002954AA">
      <w:pPr>
        <w:pStyle w:val="Heading11"/>
      </w:pPr>
      <w:r>
        <w:t>Opis podprograma</w:t>
      </w:r>
    </w:p>
    <w:p w14:paraId="274551C4" w14:textId="77777777" w:rsidR="002954AA" w:rsidRDefault="002954AA" w:rsidP="002954AA">
      <w:pPr>
        <w:pStyle w:val="ANormal"/>
        <w:jc w:val="both"/>
      </w:pPr>
      <w:r>
        <w:t>Odkup premične kulturne dediščine (vključno zasebnega arhivskega gradiva), dejavnost muzejev, arhivov, galerij, muzejski programi in projekti, arhivski programi in projekti.</w:t>
      </w:r>
    </w:p>
    <w:p w14:paraId="295E8D78" w14:textId="77777777" w:rsidR="002954AA" w:rsidRDefault="002954AA" w:rsidP="002954AA">
      <w:pPr>
        <w:pStyle w:val="Heading11"/>
      </w:pPr>
      <w:r>
        <w:t>Zakonske in druge pravne podlage</w:t>
      </w:r>
    </w:p>
    <w:p w14:paraId="2B65F017" w14:textId="77777777" w:rsidR="002954AA" w:rsidRDefault="002954AA" w:rsidP="002954AA">
      <w:pPr>
        <w:pStyle w:val="ANormal"/>
        <w:jc w:val="both"/>
      </w:pPr>
      <w:r>
        <w:t xml:space="preserve">Zakon o zavodih </w:t>
      </w:r>
    </w:p>
    <w:p w14:paraId="00B85E61" w14:textId="77777777" w:rsidR="002954AA" w:rsidRDefault="002954AA" w:rsidP="002954AA">
      <w:pPr>
        <w:pStyle w:val="ANormal"/>
        <w:jc w:val="both"/>
      </w:pPr>
      <w:r>
        <w:t>Zakon u uresničevanju javnega interesa za kulturo</w:t>
      </w:r>
    </w:p>
    <w:p w14:paraId="3C094F4F" w14:textId="77777777" w:rsidR="002954AA" w:rsidRDefault="002954AA" w:rsidP="002954AA">
      <w:pPr>
        <w:pStyle w:val="ANormal"/>
        <w:jc w:val="both"/>
      </w:pPr>
      <w:r>
        <w:t>Zakon o varstvu kulturne dediščine</w:t>
      </w:r>
    </w:p>
    <w:p w14:paraId="4C3459A6" w14:textId="77777777" w:rsidR="002954AA" w:rsidRDefault="002954AA" w:rsidP="002954AA">
      <w:pPr>
        <w:pStyle w:val="ANormal"/>
        <w:jc w:val="both"/>
      </w:pPr>
      <w:r>
        <w:t>Zakon o uravnoteženju javnih financ</w:t>
      </w:r>
    </w:p>
    <w:p w14:paraId="0F601358" w14:textId="77777777" w:rsidR="002954AA" w:rsidRDefault="002954AA" w:rsidP="002954AA">
      <w:pPr>
        <w:pStyle w:val="Heading11"/>
      </w:pPr>
      <w:r>
        <w:t>Dolgoročni cilji podprograma ter dosežena uspešnost zastavljenih ciljev, opredeljenih s kazalniki</w:t>
      </w:r>
    </w:p>
    <w:p w14:paraId="73D2C8DE" w14:textId="77777777" w:rsidR="002954AA" w:rsidRDefault="002954AA" w:rsidP="002954AA">
      <w:pPr>
        <w:pStyle w:val="ANormal"/>
        <w:jc w:val="both"/>
      </w:pPr>
      <w:r>
        <w:t>Ohranjanje in obnova premične kulturne dediščine.</w:t>
      </w:r>
    </w:p>
    <w:p w14:paraId="7870EBCC" w14:textId="77777777" w:rsidR="002954AA" w:rsidRDefault="002954AA" w:rsidP="002954AA">
      <w:pPr>
        <w:pStyle w:val="ANormal"/>
        <w:jc w:val="both"/>
      </w:pPr>
      <w:r>
        <w:t>Spodbujanje vključevanja dediščine v gospodarski razvoj in v družbeno življenje nasploh in zagotavljanje vključevanja kulturne dediščine v različne področne strategije in politike (turizem, razvoj podeželja…).</w:t>
      </w:r>
    </w:p>
    <w:p w14:paraId="1F12FAC1" w14:textId="77777777" w:rsidR="002954AA" w:rsidRDefault="002954AA" w:rsidP="002954AA">
      <w:pPr>
        <w:pStyle w:val="ANormal"/>
        <w:jc w:val="both"/>
      </w:pPr>
      <w:r>
        <w:t>Kazalniki: izdelana analiza ocene priložnosti, število strategij, ki vključujejo varstvo kulturne dediščine, število projektov, ki se financirajo iz različnih finančnih virov.</w:t>
      </w:r>
    </w:p>
    <w:p w14:paraId="362A8B84" w14:textId="77777777" w:rsidR="002954AA" w:rsidRDefault="002954AA" w:rsidP="002954AA">
      <w:pPr>
        <w:pStyle w:val="ANormal"/>
        <w:jc w:val="both"/>
      </w:pPr>
    </w:p>
    <w:p w14:paraId="193712C9" w14:textId="77777777" w:rsidR="002954AA" w:rsidRDefault="002954AA" w:rsidP="002954AA">
      <w:pPr>
        <w:pStyle w:val="ANormal"/>
        <w:jc w:val="both"/>
      </w:pPr>
      <w:r>
        <w:t>Podpiranje vzpostavitve sodobnih sistemov upravljanja in dokumentiranja premične kulturne dediščine v skladu z mednarodnimi priporočili in standardi, kot temeljna naloga javne službe muzeja.</w:t>
      </w:r>
    </w:p>
    <w:p w14:paraId="70D85599" w14:textId="77777777" w:rsidR="002954AA" w:rsidRDefault="002954AA" w:rsidP="002954AA">
      <w:pPr>
        <w:pStyle w:val="ANormal"/>
        <w:jc w:val="both"/>
      </w:pPr>
      <w:r>
        <w:t>Kazalniki: vzpostavitev celovitega sistema upravljanja in dokumentiranja dediščine, število inventariziranih oz. dokumentiranih enot, število digitaliziranih enot, število objavljenih enot kulturne dediščine na spletu.</w:t>
      </w:r>
    </w:p>
    <w:p w14:paraId="3658D1B5" w14:textId="77777777" w:rsidR="002954AA" w:rsidRDefault="002954AA" w:rsidP="002954AA">
      <w:pPr>
        <w:pStyle w:val="ANormal"/>
        <w:jc w:val="both"/>
      </w:pPr>
    </w:p>
    <w:p w14:paraId="0871E1CD" w14:textId="77777777" w:rsidR="002954AA" w:rsidRDefault="002954AA" w:rsidP="002954AA">
      <w:pPr>
        <w:pStyle w:val="ANormal"/>
        <w:jc w:val="both"/>
      </w:pPr>
      <w:r>
        <w:t xml:space="preserve">Izboljšanje dostopnosti do kulturne dediščine in komunikacijskega potenciala kulturne dediščine. Vključevanje lokalne skupnosti in posameznikov, sodelovanje z javnimi, strokovnimi in institucionalnimi sodelavci. Spodbujanje k javni dostopnosti. Pospeševanje vključevanja tradicionalnih ljudskih znanj v teme </w:t>
      </w:r>
      <w:proofErr w:type="spellStart"/>
      <w:r>
        <w:t>vseživljenskega</w:t>
      </w:r>
      <w:proofErr w:type="spellEnd"/>
      <w:r>
        <w:t xml:space="preserve"> izobraževanja kot obliko povezovanja med muzeji, knjižnicami in izobraževanimi ustanovami.</w:t>
      </w:r>
    </w:p>
    <w:p w14:paraId="13F02F2C" w14:textId="77777777" w:rsidR="002954AA" w:rsidRDefault="002954AA" w:rsidP="002954AA">
      <w:pPr>
        <w:pStyle w:val="ANormal"/>
        <w:jc w:val="both"/>
      </w:pPr>
      <w:r>
        <w:t>Kazalniki: število in evalvacija projektov, ki širijo in razvijajo vedenje in zavest o pomenu kulturne dediščine, število obiskovalcev.</w:t>
      </w:r>
    </w:p>
    <w:p w14:paraId="004E5938" w14:textId="77777777" w:rsidR="002954AA" w:rsidRDefault="002954AA" w:rsidP="002954AA">
      <w:pPr>
        <w:pStyle w:val="ANormal"/>
        <w:jc w:val="both"/>
      </w:pPr>
    </w:p>
    <w:p w14:paraId="58C16F97" w14:textId="77777777" w:rsidR="002954AA" w:rsidRDefault="002954AA" w:rsidP="002954AA">
      <w:pPr>
        <w:pStyle w:val="ANormal"/>
        <w:jc w:val="both"/>
      </w:pPr>
      <w:r>
        <w:lastRenderedPageBreak/>
        <w:t>Spodbujanje vključevanja kulturne dediščine v vzgojno-izobraževalne sisteme ter sodelovanje z izvajalci na področju izobraževanja. Zagotavljanje vključevanja kulturne dediščine v predšolsko in šolsko izobraževanje.</w:t>
      </w:r>
    </w:p>
    <w:p w14:paraId="0FE2E12E" w14:textId="77777777" w:rsidR="002954AA" w:rsidRDefault="002954AA" w:rsidP="002954AA">
      <w:pPr>
        <w:pStyle w:val="ANormal"/>
        <w:jc w:val="both"/>
      </w:pPr>
      <w:r>
        <w:t>Kazalniki: število izvedenih andragoških in pedagoških programov v javnih zavodih, število partnerskih pedagoško-andragoških projektov, evalvacija vključenosti izvajalcev s področja izobraževanja v projekte javnega zavoda.</w:t>
      </w:r>
    </w:p>
    <w:p w14:paraId="0DE5641A" w14:textId="77777777" w:rsidR="002954AA" w:rsidRDefault="002954AA" w:rsidP="002954AA">
      <w:pPr>
        <w:pStyle w:val="Heading11"/>
      </w:pPr>
      <w:r>
        <w:t>Letni cilji podprograma ter dosežena uspešnost zastavljenih ciljev z oceno gospodarnosti in učinkovitosti</w:t>
      </w:r>
    </w:p>
    <w:p w14:paraId="343DEA60" w14:textId="77777777" w:rsidR="002954AA" w:rsidRDefault="002954AA" w:rsidP="002954AA">
      <w:pPr>
        <w:pStyle w:val="ANormal"/>
        <w:jc w:val="both"/>
      </w:pPr>
      <w:r>
        <w:t>Zagotavljati sredstva za delovanje Tržiškega muzeja.</w:t>
      </w:r>
    </w:p>
    <w:p w14:paraId="46552FCE" w14:textId="77777777" w:rsidR="002954AA" w:rsidRDefault="002954AA" w:rsidP="002954AA">
      <w:pPr>
        <w:pStyle w:val="AHeading4"/>
        <w:tabs>
          <w:tab w:val="decimal" w:pos="9200"/>
        </w:tabs>
        <w:rPr>
          <w:sz w:val="20"/>
        </w:rPr>
      </w:pPr>
      <w:bookmarkStart w:id="233" w:name="_Toc98827978"/>
      <w:r>
        <w:t>1803 Programi v kulturi</w:t>
      </w:r>
      <w:r>
        <w:tab/>
      </w:r>
      <w:r>
        <w:rPr>
          <w:sz w:val="20"/>
        </w:rPr>
        <w:t>(779.065 €) 580.508 €</w:t>
      </w:r>
      <w:bookmarkEnd w:id="233"/>
    </w:p>
    <w:p w14:paraId="4D17BDE3" w14:textId="77777777" w:rsidR="002954AA" w:rsidRDefault="002954AA" w:rsidP="002954AA">
      <w:pPr>
        <w:pStyle w:val="Heading11"/>
      </w:pPr>
      <w:r>
        <w:t>Opis glavnega programa</w:t>
      </w:r>
    </w:p>
    <w:p w14:paraId="22DC9551" w14:textId="77777777" w:rsidR="002954AA" w:rsidRDefault="002954AA" w:rsidP="002954AA">
      <w:pPr>
        <w:pStyle w:val="ANormal"/>
        <w:jc w:val="both"/>
      </w:pPr>
      <w:r>
        <w:t>Glavni program 1803 - Programi v kulturi vključuje sredstva za knjižničarsko dejavnost, založniško dejavnost, umetniške programe, ljubiteljsko kulturo, medije in avdiovizualno dejavnost, druge programe v kulturi ter zoološke in botanične vrtove, akvarije, arboretume ipd.</w:t>
      </w:r>
    </w:p>
    <w:p w14:paraId="035914D4" w14:textId="77777777" w:rsidR="002954AA" w:rsidRDefault="002954AA" w:rsidP="002954AA">
      <w:pPr>
        <w:pStyle w:val="AHeading5"/>
        <w:tabs>
          <w:tab w:val="decimal" w:pos="9200"/>
        </w:tabs>
        <w:rPr>
          <w:sz w:val="20"/>
        </w:rPr>
      </w:pPr>
      <w:bookmarkStart w:id="234" w:name="_Toc98827979"/>
      <w:r>
        <w:t>18039001 Knjižničarstvo in založništvo</w:t>
      </w:r>
      <w:r>
        <w:tab/>
      </w:r>
      <w:r>
        <w:rPr>
          <w:sz w:val="20"/>
        </w:rPr>
        <w:t>(402.146 €) 381.379 €</w:t>
      </w:r>
      <w:bookmarkEnd w:id="234"/>
    </w:p>
    <w:p w14:paraId="0B80B8AC" w14:textId="77777777" w:rsidR="002954AA" w:rsidRDefault="002954AA" w:rsidP="002954AA">
      <w:pPr>
        <w:pStyle w:val="Heading11"/>
      </w:pPr>
      <w:r>
        <w:t>Opis podprograma</w:t>
      </w:r>
    </w:p>
    <w:p w14:paraId="6439660A" w14:textId="77777777" w:rsidR="002954AA" w:rsidRDefault="002954AA" w:rsidP="002954AA">
      <w:pPr>
        <w:pStyle w:val="ANormal"/>
        <w:jc w:val="both"/>
      </w:pPr>
      <w:r>
        <w:t xml:space="preserve">Dejavnost knjižnic, nakup knjig za splošne knjižnice, </w:t>
      </w:r>
      <w:proofErr w:type="spellStart"/>
      <w:r>
        <w:t>bibliobus</w:t>
      </w:r>
      <w:proofErr w:type="spellEnd"/>
      <w:r>
        <w:t>, drugi programi v knjižnicah, izdajanje knjig, brošur, zbornikov, publikacij ipd.</w:t>
      </w:r>
    </w:p>
    <w:p w14:paraId="090C7962" w14:textId="77777777" w:rsidR="002954AA" w:rsidRDefault="002954AA" w:rsidP="002954AA">
      <w:pPr>
        <w:pStyle w:val="Heading11"/>
      </w:pPr>
      <w:r>
        <w:t>Zakonske in druge pravne podlage</w:t>
      </w:r>
    </w:p>
    <w:p w14:paraId="3E995FB8" w14:textId="77777777" w:rsidR="002954AA" w:rsidRDefault="002954AA" w:rsidP="002954AA">
      <w:pPr>
        <w:pStyle w:val="ANormal"/>
        <w:jc w:val="both"/>
      </w:pPr>
      <w:r>
        <w:t>-</w:t>
      </w:r>
      <w:r>
        <w:tab/>
        <w:t>Zakon o zavodih</w:t>
      </w:r>
    </w:p>
    <w:p w14:paraId="1CF9FBC0" w14:textId="77777777" w:rsidR="002954AA" w:rsidRDefault="002954AA" w:rsidP="002954AA">
      <w:pPr>
        <w:pStyle w:val="ANormal"/>
        <w:jc w:val="both"/>
      </w:pPr>
      <w:r>
        <w:t>-</w:t>
      </w:r>
      <w:r>
        <w:tab/>
        <w:t>Zakon o uresničevanju javnega interesa za kulturo</w:t>
      </w:r>
    </w:p>
    <w:p w14:paraId="3D3BA96D" w14:textId="77777777" w:rsidR="002954AA" w:rsidRDefault="002954AA" w:rsidP="002954AA">
      <w:pPr>
        <w:pStyle w:val="ANormal"/>
        <w:jc w:val="both"/>
      </w:pPr>
      <w:r>
        <w:t>-</w:t>
      </w:r>
      <w:r>
        <w:tab/>
        <w:t>Uredba o osnovnih storitvah knjižnic, ki opredeljuje storitve knjižnic, namenjene uporabnikom</w:t>
      </w:r>
    </w:p>
    <w:p w14:paraId="34DF88AD" w14:textId="77777777" w:rsidR="002954AA" w:rsidRDefault="002954AA" w:rsidP="002954AA">
      <w:pPr>
        <w:pStyle w:val="ANormal"/>
        <w:jc w:val="both"/>
      </w:pPr>
      <w:r>
        <w:t>-</w:t>
      </w:r>
      <w:r>
        <w:tab/>
        <w:t>Pravilnik o pogojih za izvajanje knjižnične dejavnosti kot javne službe</w:t>
      </w:r>
    </w:p>
    <w:p w14:paraId="7E8B12A9" w14:textId="77777777" w:rsidR="002954AA" w:rsidRDefault="002954AA" w:rsidP="002954AA">
      <w:pPr>
        <w:pStyle w:val="ANormal"/>
        <w:jc w:val="both"/>
      </w:pPr>
      <w:r>
        <w:t>-</w:t>
      </w:r>
      <w:r>
        <w:tab/>
        <w:t>Pravilnik o osrednjih območnih knjižnicah</w:t>
      </w:r>
    </w:p>
    <w:p w14:paraId="3857D7FA" w14:textId="77777777" w:rsidR="002954AA" w:rsidRDefault="002954AA" w:rsidP="002954AA">
      <w:pPr>
        <w:pStyle w:val="ANormal"/>
        <w:jc w:val="both"/>
      </w:pPr>
      <w:r>
        <w:t>-</w:t>
      </w:r>
      <w:r>
        <w:tab/>
        <w:t>Uredba o metodologiji za določitev osnov za izračun sredstev za izvajanje javne službe na področju kulture</w:t>
      </w:r>
    </w:p>
    <w:p w14:paraId="1D0571F5" w14:textId="77777777" w:rsidR="002954AA" w:rsidRDefault="002954AA" w:rsidP="002954AA">
      <w:pPr>
        <w:pStyle w:val="ANormal"/>
        <w:jc w:val="both"/>
      </w:pPr>
      <w:r>
        <w:t>-</w:t>
      </w:r>
      <w:r>
        <w:tab/>
        <w:t>Pravilnik o razvidu knjižnic</w:t>
      </w:r>
    </w:p>
    <w:p w14:paraId="74F17933" w14:textId="77777777" w:rsidR="002954AA" w:rsidRDefault="002954AA" w:rsidP="002954AA">
      <w:pPr>
        <w:pStyle w:val="ANormal"/>
        <w:jc w:val="both"/>
      </w:pPr>
      <w:r>
        <w:t>-</w:t>
      </w:r>
      <w:r>
        <w:tab/>
        <w:t>Zakon o uravnoteženju javnih financ</w:t>
      </w:r>
    </w:p>
    <w:p w14:paraId="6EC39861" w14:textId="77777777" w:rsidR="002954AA" w:rsidRDefault="002954AA" w:rsidP="002954AA">
      <w:pPr>
        <w:pStyle w:val="ANormal"/>
        <w:jc w:val="both"/>
      </w:pPr>
      <w:r>
        <w:t>-           Zakon o sistemu plač v javnem sektorju</w:t>
      </w:r>
    </w:p>
    <w:p w14:paraId="60B9AF02" w14:textId="77777777" w:rsidR="002954AA" w:rsidRDefault="002954AA" w:rsidP="002954AA">
      <w:pPr>
        <w:pStyle w:val="ANormal"/>
        <w:jc w:val="both"/>
      </w:pPr>
      <w:r>
        <w:t>-</w:t>
      </w:r>
      <w:r>
        <w:tab/>
        <w:t>Odlok o ustanovitvi javnega zavoda Knjižnice dr. Toneta Pretnarja Tržič.</w:t>
      </w:r>
    </w:p>
    <w:p w14:paraId="4E7BBD9C" w14:textId="77777777" w:rsidR="002954AA" w:rsidRDefault="002954AA" w:rsidP="002954AA">
      <w:pPr>
        <w:pStyle w:val="Heading11"/>
      </w:pPr>
      <w:r>
        <w:t>Dolgoročni cilji podprograma ter dosežena uspešnost zastavljenih ciljev, opredeljenih s kazalniki</w:t>
      </w:r>
    </w:p>
    <w:p w14:paraId="7C25FA5C" w14:textId="77777777" w:rsidR="002954AA" w:rsidRDefault="002954AA" w:rsidP="002954AA">
      <w:pPr>
        <w:pStyle w:val="ANormal"/>
        <w:jc w:val="both"/>
      </w:pPr>
      <w:r>
        <w:t xml:space="preserve">Dolgoročni cilj na področju knjižničarstva in založništva je omogočanje enakih možnosti dostopa do knjižničnega gradiva in storitev knjižnice ter spodbujanje založniške produkcije in razvijanje bralne kulture. </w:t>
      </w:r>
    </w:p>
    <w:p w14:paraId="5802A2D1" w14:textId="77777777" w:rsidR="002954AA" w:rsidRDefault="002954AA" w:rsidP="002954AA">
      <w:pPr>
        <w:pStyle w:val="ANormal"/>
        <w:jc w:val="both"/>
      </w:pPr>
      <w:r>
        <w:t>Kazalci:</w:t>
      </w:r>
    </w:p>
    <w:p w14:paraId="782D0E74" w14:textId="77777777" w:rsidR="002954AA" w:rsidRDefault="002954AA" w:rsidP="002954AA">
      <w:pPr>
        <w:pStyle w:val="ANormal"/>
        <w:jc w:val="both"/>
      </w:pPr>
      <w:r>
        <w:t>- število projektov, ki prispevajo k seznanjanju javnosti s storitvami knjižnice,</w:t>
      </w:r>
    </w:p>
    <w:p w14:paraId="739072DF" w14:textId="77777777" w:rsidR="002954AA" w:rsidRDefault="002954AA" w:rsidP="002954AA">
      <w:pPr>
        <w:pStyle w:val="ANormal"/>
        <w:jc w:val="both"/>
      </w:pPr>
      <w:r>
        <w:t>- izvedeni javni razpisi s področja založništva,</w:t>
      </w:r>
    </w:p>
    <w:p w14:paraId="0793C33C" w14:textId="77777777" w:rsidR="002954AA" w:rsidRDefault="002954AA" w:rsidP="002954AA">
      <w:pPr>
        <w:pStyle w:val="ANormal"/>
        <w:jc w:val="both"/>
      </w:pPr>
      <w:r>
        <w:t>- zagotovitev dodatnih prostorov za tržiško knjižnico.</w:t>
      </w:r>
    </w:p>
    <w:p w14:paraId="4AB58FC4" w14:textId="77777777" w:rsidR="002954AA" w:rsidRDefault="002954AA" w:rsidP="002954AA">
      <w:pPr>
        <w:pStyle w:val="Heading11"/>
      </w:pPr>
      <w:r>
        <w:t>Letni cilji podprograma ter dosežena uspešnost zastavljenih ciljev z oceno gospodarnosti in učinkovitosti</w:t>
      </w:r>
    </w:p>
    <w:p w14:paraId="32592A2C" w14:textId="77777777" w:rsidR="002954AA" w:rsidRDefault="002954AA" w:rsidP="002954AA">
      <w:pPr>
        <w:pStyle w:val="ANormal"/>
        <w:jc w:val="both"/>
      </w:pPr>
      <w:r>
        <w:t xml:space="preserve">Cilji: </w:t>
      </w:r>
    </w:p>
    <w:p w14:paraId="21B396E7" w14:textId="77777777" w:rsidR="002954AA" w:rsidRDefault="002954AA" w:rsidP="002954AA">
      <w:pPr>
        <w:pStyle w:val="ANormal"/>
        <w:jc w:val="both"/>
      </w:pPr>
      <w:r>
        <w:t>-omogočiti realizacijo letnega prirasta gradiva,</w:t>
      </w:r>
    </w:p>
    <w:p w14:paraId="01B0E940" w14:textId="77777777" w:rsidR="002954AA" w:rsidRDefault="002954AA" w:rsidP="002954AA">
      <w:pPr>
        <w:pStyle w:val="ANormal"/>
        <w:jc w:val="both"/>
      </w:pPr>
      <w:r>
        <w:t>omogočiti izvedbo projektov, ki bodo prispevali k seznanjanju javnosti s storitvami knjižnice in izboljševali bralno kulturno ter informacijsko pismenost uporabnikov,</w:t>
      </w:r>
    </w:p>
    <w:p w14:paraId="7AF0DABE" w14:textId="77777777" w:rsidR="002954AA" w:rsidRDefault="002954AA" w:rsidP="002954AA">
      <w:pPr>
        <w:pStyle w:val="ANormal"/>
        <w:jc w:val="both"/>
      </w:pPr>
      <w:r>
        <w:t>- povečanje števila projektov s področja bralne kulture in povečanje števila udeležencev v teh programih,</w:t>
      </w:r>
    </w:p>
    <w:p w14:paraId="0504A876" w14:textId="77777777" w:rsidR="002954AA" w:rsidRDefault="002954AA" w:rsidP="002954AA">
      <w:pPr>
        <w:pStyle w:val="ANormal"/>
        <w:jc w:val="both"/>
      </w:pPr>
      <w:r>
        <w:t>- zagotovitev dodatnih prostorov za tržiško knjižnico.</w:t>
      </w:r>
    </w:p>
    <w:p w14:paraId="1EBF5D9C" w14:textId="77777777" w:rsidR="002954AA" w:rsidRDefault="002954AA" w:rsidP="002954AA">
      <w:pPr>
        <w:pStyle w:val="ANormal"/>
        <w:jc w:val="both"/>
      </w:pPr>
      <w:r>
        <w:t>Kazalci:</w:t>
      </w:r>
    </w:p>
    <w:p w14:paraId="2E76D9A1" w14:textId="77777777" w:rsidR="002954AA" w:rsidRDefault="002954AA" w:rsidP="002954AA">
      <w:pPr>
        <w:pStyle w:val="ANormal"/>
        <w:jc w:val="both"/>
      </w:pPr>
      <w:r>
        <w:t>- količina nakupa gradiva,</w:t>
      </w:r>
    </w:p>
    <w:p w14:paraId="2087B28F" w14:textId="77777777" w:rsidR="002954AA" w:rsidRDefault="002954AA" w:rsidP="002954AA">
      <w:pPr>
        <w:pStyle w:val="ANormal"/>
        <w:jc w:val="both"/>
      </w:pPr>
      <w:r>
        <w:t>- število projektov, ki prispevajo k seznanjanju javnosti s storitvami knjižnice,</w:t>
      </w:r>
    </w:p>
    <w:p w14:paraId="10D9CCDA" w14:textId="77777777" w:rsidR="002954AA" w:rsidRDefault="002954AA" w:rsidP="002954AA">
      <w:pPr>
        <w:pStyle w:val="ANormal"/>
        <w:jc w:val="both"/>
      </w:pPr>
      <w:r>
        <w:t>- število uporabnikov knjižnice,</w:t>
      </w:r>
    </w:p>
    <w:p w14:paraId="0E9483D1" w14:textId="77777777" w:rsidR="002954AA" w:rsidRDefault="002954AA" w:rsidP="002954AA">
      <w:pPr>
        <w:pStyle w:val="ANormal"/>
        <w:jc w:val="both"/>
      </w:pPr>
      <w:r>
        <w:t>- izdelana projektna naloga/projektna dokumentacija za zagotovitev dodatnih prostorov tržiške knjižnice.</w:t>
      </w:r>
    </w:p>
    <w:p w14:paraId="72919A60" w14:textId="77777777" w:rsidR="002954AA" w:rsidRDefault="002954AA" w:rsidP="002954AA">
      <w:pPr>
        <w:pStyle w:val="AHeading5"/>
        <w:tabs>
          <w:tab w:val="decimal" w:pos="9200"/>
        </w:tabs>
        <w:rPr>
          <w:sz w:val="20"/>
        </w:rPr>
      </w:pPr>
      <w:bookmarkStart w:id="235" w:name="_Toc98827980"/>
      <w:r>
        <w:lastRenderedPageBreak/>
        <w:t>18039003 Ljubiteljska kultura</w:t>
      </w:r>
      <w:r>
        <w:tab/>
      </w:r>
      <w:r>
        <w:rPr>
          <w:sz w:val="20"/>
        </w:rPr>
        <w:t>(107.534 €) 77.864 €</w:t>
      </w:r>
      <w:bookmarkEnd w:id="235"/>
    </w:p>
    <w:p w14:paraId="56DC5095" w14:textId="77777777" w:rsidR="002954AA" w:rsidRDefault="002954AA" w:rsidP="002954AA">
      <w:pPr>
        <w:pStyle w:val="Heading11"/>
      </w:pPr>
      <w:r>
        <w:t>Opis podprograma</w:t>
      </w:r>
    </w:p>
    <w:p w14:paraId="5D0C39C5" w14:textId="77777777" w:rsidR="002954AA" w:rsidRDefault="002954AA" w:rsidP="002954AA">
      <w:pPr>
        <w:pStyle w:val="ANormal"/>
        <w:jc w:val="both"/>
      </w:pPr>
      <w:r>
        <w:t>Sofinanciranje dejavnosti in programa sklada za ljubiteljske kulturne dejavnosti (revije, srečanja, poklicna gostovanja), sofinanciranje strokovne službe in organov zveze kulturnih društev, sofinanciranje programa zveze kulturnih društev, programi kulturnih društev, nagrade za kulturne dosežke.</w:t>
      </w:r>
    </w:p>
    <w:p w14:paraId="39112C02" w14:textId="77777777" w:rsidR="002954AA" w:rsidRDefault="002954AA" w:rsidP="002954AA">
      <w:pPr>
        <w:pStyle w:val="Heading11"/>
      </w:pPr>
      <w:r>
        <w:t>Zakonske in druge pravne podlage</w:t>
      </w:r>
    </w:p>
    <w:p w14:paraId="62D222B7" w14:textId="77777777" w:rsidR="002954AA" w:rsidRDefault="002954AA" w:rsidP="002954AA">
      <w:pPr>
        <w:pStyle w:val="ANormal"/>
        <w:jc w:val="both"/>
      </w:pPr>
      <w:r>
        <w:t>Pravilnik o sofinanciranju programov na področju ljubiteljskih kulturnih dejavnosti v Občini Tržič</w:t>
      </w:r>
    </w:p>
    <w:p w14:paraId="328AA617" w14:textId="77777777" w:rsidR="002954AA" w:rsidRDefault="002954AA" w:rsidP="002954AA">
      <w:pPr>
        <w:pStyle w:val="ANormal"/>
        <w:jc w:val="both"/>
      </w:pPr>
      <w:r>
        <w:t>Zakon o uresničevanju javnega interesa za kulturo</w:t>
      </w:r>
    </w:p>
    <w:p w14:paraId="0C129182" w14:textId="77777777" w:rsidR="002954AA" w:rsidRDefault="002954AA" w:rsidP="002954AA">
      <w:pPr>
        <w:pStyle w:val="ANormal"/>
        <w:jc w:val="both"/>
      </w:pPr>
      <w:r>
        <w:t>Pogodbe z izbranimi prijavitelji na javni razpis</w:t>
      </w:r>
    </w:p>
    <w:p w14:paraId="3F64D0D7" w14:textId="77777777" w:rsidR="002954AA" w:rsidRDefault="002954AA" w:rsidP="002954AA">
      <w:pPr>
        <w:pStyle w:val="ANormal"/>
        <w:jc w:val="both"/>
      </w:pPr>
      <w:r>
        <w:t>Zakon o uresničevanju javnega interesa za kulturo</w:t>
      </w:r>
    </w:p>
    <w:p w14:paraId="19AC8CD1" w14:textId="77777777" w:rsidR="002954AA" w:rsidRDefault="002954AA" w:rsidP="002954AA">
      <w:pPr>
        <w:pStyle w:val="ANormal"/>
        <w:jc w:val="both"/>
      </w:pPr>
      <w:r>
        <w:t>Zakon o financiranju občin</w:t>
      </w:r>
    </w:p>
    <w:p w14:paraId="0BA2F70F" w14:textId="77777777" w:rsidR="002954AA" w:rsidRDefault="002954AA" w:rsidP="002954AA">
      <w:pPr>
        <w:pStyle w:val="ANormal"/>
        <w:jc w:val="both"/>
      </w:pPr>
      <w:r>
        <w:t>Zakon za uravnoteženje javnih financ</w:t>
      </w:r>
    </w:p>
    <w:p w14:paraId="05ECB8B8" w14:textId="77777777" w:rsidR="002954AA" w:rsidRDefault="002954AA" w:rsidP="002954AA">
      <w:pPr>
        <w:pStyle w:val="ANormal"/>
        <w:jc w:val="both"/>
      </w:pPr>
      <w:r>
        <w:t>Statut Občine Tržič</w:t>
      </w:r>
    </w:p>
    <w:p w14:paraId="65771C25" w14:textId="77777777" w:rsidR="002954AA" w:rsidRDefault="002954AA" w:rsidP="002954AA">
      <w:pPr>
        <w:pStyle w:val="Heading11"/>
      </w:pPr>
      <w:r>
        <w:t>Dolgoročni cilji podprograma ter dosežena uspešnost zastavljenih ciljev, opredeljenih s kazalniki</w:t>
      </w:r>
    </w:p>
    <w:p w14:paraId="257FA537" w14:textId="77777777" w:rsidR="002954AA" w:rsidRDefault="002954AA" w:rsidP="002954AA">
      <w:pPr>
        <w:pStyle w:val="ANormal"/>
        <w:jc w:val="both"/>
      </w:pPr>
      <w:r>
        <w:t>Dolgoročni cilj je ustvarjanje pogojev za ustvarjanje raznovrstne, kakovostne in širšemu krogu obiskovalcev zanimive kulturne ponudbe kraja. Osnovni kazalci uspešnosti programa so število in obseg podprtih programov in projektov, število izvajalcev, število obiskovalcev, odzivi v medijih in ocene strokovni javnosti.</w:t>
      </w:r>
    </w:p>
    <w:p w14:paraId="2CF1E66E" w14:textId="77777777" w:rsidR="002954AA" w:rsidRDefault="002954AA" w:rsidP="002954AA">
      <w:pPr>
        <w:pStyle w:val="Heading11"/>
      </w:pPr>
      <w:r>
        <w:t>Letni cilji podprograma ter dosežena uspešnost zastavljenih ciljev z oceno gospodarnosti in učinkovitosti</w:t>
      </w:r>
    </w:p>
    <w:p w14:paraId="5721CD52" w14:textId="77777777" w:rsidR="002954AA" w:rsidRDefault="002954AA" w:rsidP="002954AA">
      <w:pPr>
        <w:pStyle w:val="ANormal"/>
        <w:jc w:val="both"/>
      </w:pPr>
      <w:r>
        <w:t>Kultura je ugodnost bivanja, saj igra zelo pomembno vlogo v skupnosti. Kultura je pomembna za notranji razvoj skupnosti, za razvijanje kulture medsebojnih odnosov, druženje itd. V prvi vrsti je pomembna za notranji razvoj posameznika in skupnosti, je temelj in generator razvoja ustvarjalnosti na vseh področjih življenja, predstavlja pomembno sestavino vseživljenjskega učenja, zato predstavlja tisto življenjsko kvaliteto, ki je pogoj vsakega pozitivnega razvoja posameznika in družbe kot celote. Ljubiteljsko kulturo lahko opredelimo kot množično organizirano prostočasno kulturno udejstvovanje, ki ima tako v Sloveniji kot v naši občini specifično tradicijo zlasti z vidika ohranjanja nacionalne kulturne identitete. Ljubiteljska kulturna društva in njihova zveza so tudi pomemben dejavnik razvijanja dostopnosti kulturnih vrednot. V občini jih aktivno deluje okrog 20, največ na področju zborovskega petja. Kulturno ljubiteljstvo samo po sebi predstavlja kakovostno preživljanje prostega časa ter povezovanje in razvijanje družabnega življenja ob udejstvovanju na kulturnih dogodkih in prireditvah, ki so pomembne za širšo družbeno skupnost. Sredstva na tej postavki se razdelijo po pravilniku, občina pa v skladu z zakonodajo na tem področju objavi javni razpis.</w:t>
      </w:r>
    </w:p>
    <w:p w14:paraId="46CEA7F1" w14:textId="77777777" w:rsidR="002954AA" w:rsidRDefault="002954AA" w:rsidP="002954AA">
      <w:pPr>
        <w:pStyle w:val="ANormal"/>
        <w:jc w:val="both"/>
      </w:pPr>
      <w:r>
        <w:t>V skladu s pravilnikom in merili bo občina z izvajalci, izbranimi na javnem razpisu, sklenila Pogodbe o sofinanciranju za različne projekte in izobraževanja ter redno dejavnost in obratovalne stroške.</w:t>
      </w:r>
    </w:p>
    <w:p w14:paraId="010DAAA3" w14:textId="77777777" w:rsidR="002954AA" w:rsidRDefault="002954AA" w:rsidP="002954AA">
      <w:pPr>
        <w:pStyle w:val="ANormal"/>
        <w:jc w:val="both"/>
      </w:pPr>
    </w:p>
    <w:p w14:paraId="0457D9C7" w14:textId="77777777" w:rsidR="002954AA" w:rsidRDefault="002954AA" w:rsidP="002954AA">
      <w:pPr>
        <w:pStyle w:val="ANormal"/>
        <w:jc w:val="both"/>
      </w:pPr>
      <w:r>
        <w:t>Letni cilj je zagotavljanje pogojev za delovanje društev ter pogojev za ustvarjalnost različnih vrst izvajalcev z različnimi zvrstmi umetnosti.</w:t>
      </w:r>
    </w:p>
    <w:p w14:paraId="394A615D" w14:textId="77777777" w:rsidR="002954AA" w:rsidRDefault="002954AA" w:rsidP="002954AA">
      <w:pPr>
        <w:pStyle w:val="ANormal"/>
        <w:jc w:val="both"/>
      </w:pPr>
    </w:p>
    <w:p w14:paraId="7586095A" w14:textId="77777777" w:rsidR="002954AA" w:rsidRDefault="002954AA" w:rsidP="002954AA">
      <w:pPr>
        <w:pStyle w:val="ANormal"/>
        <w:jc w:val="both"/>
      </w:pPr>
      <w:r>
        <w:t>Kazalci: uspešno delovanje društev (realizacija letnega načrta) in število prijavljenih na javni razpis za sofinanciranje kulturnih programov in projektov.</w:t>
      </w:r>
    </w:p>
    <w:p w14:paraId="3221B71C" w14:textId="77777777" w:rsidR="002954AA" w:rsidRDefault="002954AA" w:rsidP="002954AA">
      <w:pPr>
        <w:pStyle w:val="AHeading5"/>
        <w:tabs>
          <w:tab w:val="decimal" w:pos="9200"/>
        </w:tabs>
        <w:rPr>
          <w:sz w:val="20"/>
        </w:rPr>
      </w:pPr>
      <w:bookmarkStart w:id="236" w:name="_Toc98827981"/>
      <w:r>
        <w:t>18039004 Mediji in avdiovizualna kultura</w:t>
      </w:r>
      <w:r>
        <w:tab/>
      </w:r>
      <w:r>
        <w:rPr>
          <w:sz w:val="20"/>
        </w:rPr>
        <w:t>(117.500 €) 96.101 €</w:t>
      </w:r>
      <w:bookmarkEnd w:id="236"/>
    </w:p>
    <w:p w14:paraId="527A78EC" w14:textId="77777777" w:rsidR="002954AA" w:rsidRDefault="002954AA" w:rsidP="002954AA">
      <w:pPr>
        <w:pStyle w:val="Heading11"/>
      </w:pPr>
      <w:r>
        <w:t>Opis podprograma</w:t>
      </w:r>
    </w:p>
    <w:p w14:paraId="3F7DE813" w14:textId="77777777" w:rsidR="002954AA" w:rsidRDefault="002954AA" w:rsidP="002954AA">
      <w:pPr>
        <w:pStyle w:val="ANormal"/>
        <w:jc w:val="both"/>
      </w:pPr>
      <w:r>
        <w:t>Lokalni časopis, lokalni radio, lokalna televizija, sofinanciranje glasil, izgradnja kabelskega TV sistema.</w:t>
      </w:r>
    </w:p>
    <w:p w14:paraId="5C3D01C9" w14:textId="77777777" w:rsidR="002954AA" w:rsidRDefault="002954AA" w:rsidP="002954AA">
      <w:pPr>
        <w:pStyle w:val="Heading11"/>
      </w:pPr>
      <w:r>
        <w:t>Zakonske in druge pravne podlage</w:t>
      </w:r>
    </w:p>
    <w:p w14:paraId="2B7A508A" w14:textId="77777777" w:rsidR="002954AA" w:rsidRDefault="002954AA" w:rsidP="002954AA">
      <w:pPr>
        <w:pStyle w:val="ANormal"/>
        <w:jc w:val="both"/>
      </w:pPr>
      <w:r>
        <w:t>- Zakon o lokalni samoupravi,</w:t>
      </w:r>
    </w:p>
    <w:p w14:paraId="0E7093C7" w14:textId="77777777" w:rsidR="002954AA" w:rsidRDefault="002954AA" w:rsidP="002954AA">
      <w:pPr>
        <w:pStyle w:val="ANormal"/>
        <w:jc w:val="both"/>
      </w:pPr>
      <w:r>
        <w:t>- Zakon o financiranju občin,</w:t>
      </w:r>
    </w:p>
    <w:p w14:paraId="0FE20460" w14:textId="77777777" w:rsidR="002954AA" w:rsidRDefault="002954AA" w:rsidP="002954AA">
      <w:pPr>
        <w:pStyle w:val="ANormal"/>
        <w:jc w:val="both"/>
      </w:pPr>
      <w:r>
        <w:t>- Zakon o medijih,</w:t>
      </w:r>
    </w:p>
    <w:p w14:paraId="6CCE8A80" w14:textId="77777777" w:rsidR="002954AA" w:rsidRDefault="002954AA" w:rsidP="002954AA">
      <w:pPr>
        <w:pStyle w:val="ANormal"/>
        <w:jc w:val="both"/>
      </w:pPr>
      <w:r>
        <w:t>- Statut Občine Tržič,</w:t>
      </w:r>
    </w:p>
    <w:p w14:paraId="4AA4301C" w14:textId="77777777" w:rsidR="002954AA" w:rsidRDefault="002954AA" w:rsidP="002954AA">
      <w:pPr>
        <w:pStyle w:val="ANormal"/>
        <w:jc w:val="both"/>
      </w:pPr>
      <w:r>
        <w:t>- Odlok o glasilu Občine Tržič.</w:t>
      </w:r>
    </w:p>
    <w:p w14:paraId="17D67352" w14:textId="77777777" w:rsidR="002954AA" w:rsidRDefault="002954AA" w:rsidP="002954AA">
      <w:pPr>
        <w:pStyle w:val="Heading11"/>
      </w:pPr>
      <w:r>
        <w:t>Dolgoročni cilji podprograma ter dosežena uspešnost zastavljenih ciljev, opredeljenih s kazalniki</w:t>
      </w:r>
    </w:p>
    <w:p w14:paraId="1912DFC4" w14:textId="77777777" w:rsidR="002954AA" w:rsidRDefault="002954AA" w:rsidP="002954AA">
      <w:pPr>
        <w:pStyle w:val="ANormal"/>
        <w:jc w:val="both"/>
      </w:pPr>
      <w:r>
        <w:t>Izboljšanje ugleda občine Tržič tako v očeh lokalne kot tudi regionalne javnosti.</w:t>
      </w:r>
    </w:p>
    <w:p w14:paraId="041F26EB" w14:textId="77777777" w:rsidR="002954AA" w:rsidRDefault="002954AA" w:rsidP="002954AA">
      <w:pPr>
        <w:pStyle w:val="Heading11"/>
      </w:pPr>
      <w:r>
        <w:t>Letni cilji podprograma ter dosežena uspešnost zastavljenih ciljev z oceno gospodarnosti in učinkovitosti</w:t>
      </w:r>
    </w:p>
    <w:p w14:paraId="3A24A823" w14:textId="77777777" w:rsidR="002954AA" w:rsidRDefault="002954AA" w:rsidP="002954AA">
      <w:pPr>
        <w:pStyle w:val="ANormal"/>
        <w:jc w:val="both"/>
      </w:pPr>
      <w:r>
        <w:t>Izdaja 10 številk glasila Tržičan in 5 številk časopisa Tržiški glas.</w:t>
      </w:r>
    </w:p>
    <w:p w14:paraId="2B532B58" w14:textId="77777777" w:rsidR="002954AA" w:rsidRDefault="002954AA" w:rsidP="002954AA">
      <w:pPr>
        <w:pStyle w:val="AHeading5"/>
        <w:tabs>
          <w:tab w:val="decimal" w:pos="9200"/>
        </w:tabs>
        <w:rPr>
          <w:sz w:val="20"/>
        </w:rPr>
      </w:pPr>
      <w:bookmarkStart w:id="237" w:name="_Toc98827982"/>
      <w:r>
        <w:lastRenderedPageBreak/>
        <w:t>18039005 Drugi programi v kulturi</w:t>
      </w:r>
      <w:r>
        <w:tab/>
      </w:r>
      <w:r>
        <w:rPr>
          <w:sz w:val="20"/>
        </w:rPr>
        <w:t>(151.885 €) 25.164 €</w:t>
      </w:r>
      <w:bookmarkEnd w:id="237"/>
    </w:p>
    <w:p w14:paraId="30B2A6A3" w14:textId="77777777" w:rsidR="002954AA" w:rsidRDefault="002954AA" w:rsidP="002954AA">
      <w:pPr>
        <w:pStyle w:val="Heading11"/>
      </w:pPr>
      <w:r>
        <w:t>Opis podprograma</w:t>
      </w:r>
    </w:p>
    <w:p w14:paraId="50AF829F" w14:textId="77777777" w:rsidR="002954AA" w:rsidRDefault="002954AA" w:rsidP="002954AA">
      <w:pPr>
        <w:pStyle w:val="ANormal"/>
        <w:jc w:val="both"/>
      </w:pPr>
      <w:r>
        <w:t>Upravljanje in tekoče vzdrževanje kulturnih objektov (kulturnih domov in kulturnih centrov, spominskih sob in drugih kulturnih objektov), najemnine za kulturne objekte, nakup, gradnja in investicijsko vzdrževanje javnih kulturnih zavodov (knjižnice, muzeji, galerije, gledališča), nakup, gradnja in investicijsko vzdrževanje kulturnih domov in večnamenskih kulturnih centrov).</w:t>
      </w:r>
    </w:p>
    <w:p w14:paraId="7832EB92" w14:textId="77777777" w:rsidR="002954AA" w:rsidRDefault="002954AA" w:rsidP="002954AA">
      <w:pPr>
        <w:pStyle w:val="Heading11"/>
      </w:pPr>
      <w:r>
        <w:t>Zakonske in druge pravne podlage</w:t>
      </w:r>
    </w:p>
    <w:p w14:paraId="548429C3" w14:textId="77777777" w:rsidR="002954AA" w:rsidRDefault="002954AA" w:rsidP="002954AA">
      <w:pPr>
        <w:pStyle w:val="ANormal"/>
        <w:jc w:val="both"/>
      </w:pPr>
      <w:r>
        <w:t xml:space="preserve">- Zakon o uresničevanju javnega interesa za kulturo, </w:t>
      </w:r>
    </w:p>
    <w:p w14:paraId="6D430311" w14:textId="77777777" w:rsidR="002954AA" w:rsidRDefault="002954AA" w:rsidP="002954AA">
      <w:pPr>
        <w:pStyle w:val="ANormal"/>
        <w:jc w:val="both"/>
      </w:pPr>
      <w:r>
        <w:t xml:space="preserve">- Zakon o knjižničarstvu, </w:t>
      </w:r>
    </w:p>
    <w:p w14:paraId="3ED98C3A" w14:textId="77777777" w:rsidR="002954AA" w:rsidRDefault="002954AA" w:rsidP="002954AA">
      <w:pPr>
        <w:pStyle w:val="ANormal"/>
        <w:jc w:val="both"/>
      </w:pPr>
      <w:r>
        <w:t xml:space="preserve">- Odlok o ustanovitvi JZ Knjižnice dr. Toneta Pretnarja, </w:t>
      </w:r>
    </w:p>
    <w:p w14:paraId="3AE55A06" w14:textId="77777777" w:rsidR="002954AA" w:rsidRDefault="002954AA" w:rsidP="002954AA">
      <w:pPr>
        <w:pStyle w:val="ANormal"/>
        <w:jc w:val="both"/>
      </w:pPr>
      <w:r>
        <w:t>- Odlok o ustanovitvi JZ Tržiški muzej,</w:t>
      </w:r>
    </w:p>
    <w:p w14:paraId="0BBB6090" w14:textId="77777777" w:rsidR="002954AA" w:rsidRDefault="002954AA" w:rsidP="002954AA">
      <w:pPr>
        <w:pStyle w:val="ANormal"/>
        <w:jc w:val="both"/>
      </w:pPr>
      <w:r>
        <w:t>- Zakon o stvarnem premoženju države in samoupravnih lokalnih skupnosti,</w:t>
      </w:r>
    </w:p>
    <w:p w14:paraId="2E74399F" w14:textId="77777777" w:rsidR="002954AA" w:rsidRDefault="002954AA" w:rsidP="002954AA">
      <w:pPr>
        <w:pStyle w:val="ANormal"/>
        <w:jc w:val="both"/>
      </w:pPr>
      <w:r>
        <w:t>- Zakon o javnih financah</w:t>
      </w:r>
    </w:p>
    <w:p w14:paraId="3BD36347" w14:textId="77777777" w:rsidR="002954AA" w:rsidRDefault="002954AA" w:rsidP="002954AA">
      <w:pPr>
        <w:pStyle w:val="ANormal"/>
        <w:jc w:val="both"/>
      </w:pPr>
      <w:r>
        <w:t>- Zakon o financiranju občin,</w:t>
      </w:r>
    </w:p>
    <w:p w14:paraId="37945E74" w14:textId="77777777" w:rsidR="002954AA" w:rsidRDefault="002954AA" w:rsidP="002954AA">
      <w:pPr>
        <w:pStyle w:val="ANormal"/>
        <w:jc w:val="both"/>
      </w:pPr>
      <w:r>
        <w:t>- Zakon o lokalni samoupravi,</w:t>
      </w:r>
    </w:p>
    <w:p w14:paraId="51F862CE" w14:textId="77777777" w:rsidR="002954AA" w:rsidRDefault="002954AA" w:rsidP="002954AA">
      <w:pPr>
        <w:pStyle w:val="ANormal"/>
        <w:jc w:val="both"/>
      </w:pPr>
      <w:r>
        <w:t>- Statut Občine Tržič</w:t>
      </w:r>
    </w:p>
    <w:p w14:paraId="40F34A6F" w14:textId="77777777" w:rsidR="002954AA" w:rsidRDefault="002954AA" w:rsidP="002954AA">
      <w:pPr>
        <w:pStyle w:val="Heading11"/>
      </w:pPr>
      <w:r>
        <w:t>Dolgoročni cilji podprograma ter dosežena uspešnost zastavljenih ciljev, opredeljenih s kazalniki</w:t>
      </w:r>
    </w:p>
    <w:p w14:paraId="507B56BF" w14:textId="77777777" w:rsidR="002954AA" w:rsidRDefault="002954AA" w:rsidP="002954AA">
      <w:pPr>
        <w:pStyle w:val="ANormal"/>
        <w:jc w:val="both"/>
      </w:pPr>
      <w:r>
        <w:t>Ureditev kulturnih ustanov v občini, povečanje in izboljšanje pogojev za delovanje kulturnih organizacij.</w:t>
      </w:r>
    </w:p>
    <w:p w14:paraId="26BBAFBC" w14:textId="77777777" w:rsidR="002954AA" w:rsidRDefault="002954AA" w:rsidP="002954AA">
      <w:pPr>
        <w:pStyle w:val="ANormal"/>
        <w:jc w:val="both"/>
      </w:pPr>
      <w:r>
        <w:t xml:space="preserve">Dolgoročni cilj sta ustvarjanje in ohranjanje pogojev za delo na področju kulture v obstoječih in novih kulturnih centrih, spominskih sobah in drugi objektih. </w:t>
      </w:r>
    </w:p>
    <w:p w14:paraId="09518AAE" w14:textId="77777777" w:rsidR="002954AA" w:rsidRDefault="002954AA" w:rsidP="002954AA">
      <w:pPr>
        <w:pStyle w:val="ANormal"/>
        <w:jc w:val="both"/>
      </w:pPr>
      <w:r>
        <w:t>Osnovni kazalci uspešnosti podprograma so število in obseg investicij, število dogodkov in obiskovalcev, odzivi v medijih in ocene strokovni javnosti.</w:t>
      </w:r>
    </w:p>
    <w:p w14:paraId="1841DE59" w14:textId="77777777" w:rsidR="002954AA" w:rsidRDefault="002954AA" w:rsidP="002954AA">
      <w:pPr>
        <w:pStyle w:val="Heading11"/>
      </w:pPr>
      <w:r>
        <w:t>Letni cilji podprograma ter dosežena uspešnost zastavljenih ciljev z oceno gospodarnosti in učinkovitosti</w:t>
      </w:r>
    </w:p>
    <w:p w14:paraId="31FBCB75" w14:textId="77777777" w:rsidR="002954AA" w:rsidRDefault="002954AA" w:rsidP="002954AA">
      <w:pPr>
        <w:pStyle w:val="ANormal"/>
        <w:jc w:val="both"/>
      </w:pPr>
      <w:r>
        <w:t xml:space="preserve">Izvedba načrtovanih investicij in vzdrževanja objektov, namenjenih kulturni dejavnosti. Predvidene so investicije in vzdrževalna dela na območju gradu Alt Gutenberg, na gradu </w:t>
      </w:r>
      <w:proofErr w:type="spellStart"/>
      <w:r>
        <w:t>Neuhaus</w:t>
      </w:r>
      <w:proofErr w:type="spellEnd"/>
      <w:r>
        <w:t>, in na objektu Tržiškega muzeja.</w:t>
      </w:r>
    </w:p>
    <w:p w14:paraId="23B91A27" w14:textId="77777777" w:rsidR="002954AA" w:rsidRDefault="002954AA" w:rsidP="002954AA">
      <w:pPr>
        <w:pStyle w:val="AHeading4"/>
        <w:tabs>
          <w:tab w:val="decimal" w:pos="9200"/>
        </w:tabs>
        <w:rPr>
          <w:sz w:val="20"/>
        </w:rPr>
      </w:pPr>
      <w:bookmarkStart w:id="238" w:name="_Toc98827983"/>
      <w:r>
        <w:t>1804 Podpora posebnim skupinam</w:t>
      </w:r>
      <w:r>
        <w:tab/>
      </w:r>
      <w:r>
        <w:rPr>
          <w:sz w:val="20"/>
        </w:rPr>
        <w:t>(4.000 €) 3.991 €</w:t>
      </w:r>
      <w:bookmarkEnd w:id="238"/>
    </w:p>
    <w:p w14:paraId="0F2D0B0F" w14:textId="77777777" w:rsidR="002954AA" w:rsidRDefault="002954AA" w:rsidP="002954AA">
      <w:pPr>
        <w:pStyle w:val="Heading11"/>
      </w:pPr>
      <w:r>
        <w:t>Opis glavnega programa</w:t>
      </w:r>
    </w:p>
    <w:p w14:paraId="4E0DFD77" w14:textId="77777777" w:rsidR="002954AA" w:rsidRDefault="002954AA" w:rsidP="002954AA">
      <w:pPr>
        <w:pStyle w:val="ANormal"/>
        <w:jc w:val="both"/>
      </w:pPr>
      <w:r>
        <w:t>Podpora posebnim skupinam vključuje sredstva za financiranje</w:t>
      </w:r>
    </w:p>
    <w:p w14:paraId="09C18EDB" w14:textId="77777777" w:rsidR="002954AA" w:rsidRDefault="002954AA" w:rsidP="002954AA">
      <w:pPr>
        <w:pStyle w:val="ANormal"/>
        <w:jc w:val="both"/>
      </w:pPr>
      <w:r>
        <w:t>programov veteranskih organizacij, verskim skupnostim, narodnostnih skupnosti in romske</w:t>
      </w:r>
    </w:p>
    <w:p w14:paraId="61922C1E" w14:textId="77777777" w:rsidR="002954AA" w:rsidRDefault="002954AA" w:rsidP="002954AA">
      <w:pPr>
        <w:pStyle w:val="ANormal"/>
        <w:jc w:val="both"/>
      </w:pPr>
      <w:r>
        <w:t>skupnosti ter drugih posebnih skupin</w:t>
      </w:r>
    </w:p>
    <w:p w14:paraId="3FB35C75" w14:textId="77777777" w:rsidR="002954AA" w:rsidRDefault="002954AA" w:rsidP="002954AA">
      <w:pPr>
        <w:pStyle w:val="AHeading5"/>
        <w:tabs>
          <w:tab w:val="decimal" w:pos="9200"/>
        </w:tabs>
        <w:rPr>
          <w:sz w:val="20"/>
        </w:rPr>
      </w:pPr>
      <w:bookmarkStart w:id="239" w:name="_Toc98827984"/>
      <w:r>
        <w:t>18049001 Programi veteranskih organizacij</w:t>
      </w:r>
      <w:r>
        <w:tab/>
      </w:r>
      <w:r>
        <w:rPr>
          <w:sz w:val="20"/>
        </w:rPr>
        <w:t>(4.000 €) 3.991 €</w:t>
      </w:r>
      <w:bookmarkEnd w:id="239"/>
    </w:p>
    <w:p w14:paraId="5EEEBB03" w14:textId="77777777" w:rsidR="002954AA" w:rsidRDefault="002954AA" w:rsidP="002954AA">
      <w:pPr>
        <w:pStyle w:val="Heading11"/>
      </w:pPr>
      <w:r>
        <w:t>Opis podprograma</w:t>
      </w:r>
    </w:p>
    <w:p w14:paraId="07893903" w14:textId="77777777" w:rsidR="002954AA" w:rsidRDefault="002954AA" w:rsidP="002954AA">
      <w:pPr>
        <w:pStyle w:val="ANormal"/>
        <w:jc w:val="both"/>
      </w:pPr>
      <w:r>
        <w:t>Podprogram je namenjen spodbujanju delovanja veteranskih organizacij na območju občine Tržič, ki ohranjajo tradicijo vrednost polpretekle zgodovine.</w:t>
      </w:r>
    </w:p>
    <w:p w14:paraId="365CD02D" w14:textId="77777777" w:rsidR="002954AA" w:rsidRDefault="002954AA" w:rsidP="002954AA">
      <w:pPr>
        <w:pStyle w:val="Heading11"/>
      </w:pPr>
      <w:r>
        <w:t>Zakonske in druge pravne podlage</w:t>
      </w:r>
    </w:p>
    <w:p w14:paraId="21AB2F02" w14:textId="77777777" w:rsidR="002954AA" w:rsidRDefault="002954AA" w:rsidP="002954AA">
      <w:pPr>
        <w:pStyle w:val="ANormal"/>
        <w:jc w:val="both"/>
      </w:pPr>
      <w:r>
        <w:t>Zakon o lokalni samoupravi</w:t>
      </w:r>
    </w:p>
    <w:p w14:paraId="3F371F57" w14:textId="77777777" w:rsidR="002954AA" w:rsidRDefault="002954AA" w:rsidP="002954AA">
      <w:pPr>
        <w:pStyle w:val="ANormal"/>
        <w:jc w:val="both"/>
      </w:pPr>
      <w:r>
        <w:t>Zakon o društvih</w:t>
      </w:r>
    </w:p>
    <w:p w14:paraId="40BA2E9D" w14:textId="77777777" w:rsidR="002954AA" w:rsidRDefault="002954AA" w:rsidP="002954AA">
      <w:pPr>
        <w:pStyle w:val="ANormal"/>
        <w:jc w:val="both"/>
      </w:pPr>
      <w:r>
        <w:t>Javni razpis za sofinanciranje delovanja veteranskih organizacij</w:t>
      </w:r>
    </w:p>
    <w:p w14:paraId="419B06FD" w14:textId="77777777" w:rsidR="002954AA" w:rsidRDefault="002954AA" w:rsidP="002954AA">
      <w:pPr>
        <w:pStyle w:val="Heading11"/>
      </w:pPr>
      <w:r>
        <w:t>Dolgoročni cilji podprograma ter dosežena uspešnost zastavljenih ciljev, opredeljenih s kazalniki</w:t>
      </w:r>
    </w:p>
    <w:p w14:paraId="7367FC76" w14:textId="77777777" w:rsidR="002954AA" w:rsidRDefault="002954AA" w:rsidP="002954AA">
      <w:pPr>
        <w:pStyle w:val="ANormal"/>
        <w:jc w:val="both"/>
      </w:pPr>
      <w:r>
        <w:t>Dolgoročni cilji podprograma so sofinanciranje programov organizacij, ki ohranjajo tradicijo vrednot polpretekle zgodovine, omogočajo starejšim organiziranje njihovega prostovoljnega sodelovanja ter njihovo aktivno sodelovanje pri razvoju občine.</w:t>
      </w:r>
    </w:p>
    <w:p w14:paraId="774D31ED" w14:textId="77777777" w:rsidR="002954AA" w:rsidRDefault="002954AA" w:rsidP="002954AA">
      <w:pPr>
        <w:pStyle w:val="Heading11"/>
      </w:pPr>
      <w:r>
        <w:t>Letni cilji podprograma ter dosežena uspešnost zastavljenih ciljev z oceno gospodarnosti in učinkovitosti</w:t>
      </w:r>
    </w:p>
    <w:p w14:paraId="67814310" w14:textId="77777777" w:rsidR="002954AA" w:rsidRDefault="002954AA" w:rsidP="002954AA">
      <w:pPr>
        <w:pStyle w:val="ANormal"/>
        <w:jc w:val="both"/>
      </w:pPr>
      <w:r>
        <w:t>Letni cilji podprograma so sofinanciranje programov organizacij, ki ohranjajo tradicijo vrednot polpretekle zgodovine, omogočajo starejšim organiziranje njihovega prostovoljnega sodelovanja ter njihovo aktivno delovanje v družbenem in gospodarskem razvoju Občine Tržič.</w:t>
      </w:r>
    </w:p>
    <w:p w14:paraId="64F6A14A" w14:textId="77777777" w:rsidR="002954AA" w:rsidRDefault="002954AA" w:rsidP="002954AA">
      <w:pPr>
        <w:pStyle w:val="AHeading4"/>
        <w:tabs>
          <w:tab w:val="decimal" w:pos="9200"/>
        </w:tabs>
        <w:rPr>
          <w:sz w:val="20"/>
        </w:rPr>
      </w:pPr>
      <w:bookmarkStart w:id="240" w:name="_Toc98827985"/>
      <w:r>
        <w:lastRenderedPageBreak/>
        <w:t>1805 Šport in prostočasne aktivnosti</w:t>
      </w:r>
      <w:r>
        <w:tab/>
      </w:r>
      <w:r>
        <w:rPr>
          <w:sz w:val="20"/>
        </w:rPr>
        <w:t>(435.535 €) 378.448 €</w:t>
      </w:r>
      <w:bookmarkEnd w:id="240"/>
    </w:p>
    <w:p w14:paraId="649683F9" w14:textId="77777777" w:rsidR="002954AA" w:rsidRDefault="002954AA" w:rsidP="002954AA">
      <w:pPr>
        <w:pStyle w:val="Heading11"/>
      </w:pPr>
      <w:r>
        <w:t>Opis glavnega programa</w:t>
      </w:r>
    </w:p>
    <w:p w14:paraId="7D51DD77" w14:textId="77777777" w:rsidR="002954AA" w:rsidRDefault="002954AA" w:rsidP="002954AA">
      <w:pPr>
        <w:pStyle w:val="ANormal"/>
        <w:jc w:val="both"/>
      </w:pPr>
      <w:r>
        <w:t>Glavni program 1805 - Šport in prostočasne aktivnosti vključuje sredstva za financiranje programov na področju športa in programov za mladino.</w:t>
      </w:r>
    </w:p>
    <w:p w14:paraId="48AA21A8" w14:textId="77777777" w:rsidR="002954AA" w:rsidRDefault="002954AA" w:rsidP="002954AA">
      <w:pPr>
        <w:pStyle w:val="AHeading5"/>
        <w:tabs>
          <w:tab w:val="decimal" w:pos="9200"/>
        </w:tabs>
        <w:rPr>
          <w:sz w:val="20"/>
        </w:rPr>
      </w:pPr>
      <w:bookmarkStart w:id="241" w:name="_Toc98827986"/>
      <w:r>
        <w:t>18059001 Programi športa</w:t>
      </w:r>
      <w:r>
        <w:tab/>
      </w:r>
      <w:r>
        <w:rPr>
          <w:sz w:val="20"/>
        </w:rPr>
        <w:t>(404.500 €) 351.730 €</w:t>
      </w:r>
      <w:bookmarkEnd w:id="241"/>
    </w:p>
    <w:p w14:paraId="41D9F496" w14:textId="77777777" w:rsidR="002954AA" w:rsidRDefault="002954AA" w:rsidP="002954AA">
      <w:pPr>
        <w:pStyle w:val="Heading11"/>
      </w:pPr>
      <w:r>
        <w:t>Opis podprograma</w:t>
      </w:r>
    </w:p>
    <w:p w14:paraId="6188EE10" w14:textId="77777777" w:rsidR="002954AA" w:rsidRDefault="002954AA" w:rsidP="002954AA">
      <w:pPr>
        <w:pStyle w:val="ANormal"/>
        <w:jc w:val="both"/>
      </w:pPr>
      <w:r>
        <w:t>Dejavnost javnih zavodov za šport, financiranje strokovne službe in organov športne zveze, nagrade za športnike in športne delavce, promocijske športne prireditve, strokovno izobraževanje v športu, financiranje športa v vrtcih in šolah (predšolska in šolska mladina), financiranje športa v društvih (interesna športna vzgoja otrok in mladine, kakovostni šport, vrhunski šport, rekreacija), financiranje športa invalidov, upravljanje in vzdrževanje športnih objektov (dvoran, igrišč – obratovalni stroški, zavarovanje in upravljanje), najemnine športnih objektov (dvorane, telovadnice, igrišča), nakup, gradnja in vzdrževanje športnih objektov.</w:t>
      </w:r>
    </w:p>
    <w:p w14:paraId="5D21D844" w14:textId="77777777" w:rsidR="002954AA" w:rsidRDefault="002954AA" w:rsidP="002954AA">
      <w:pPr>
        <w:pStyle w:val="Heading11"/>
      </w:pPr>
      <w:r>
        <w:t>Zakonske in druge pravne podlage</w:t>
      </w:r>
    </w:p>
    <w:p w14:paraId="76729D97" w14:textId="77777777" w:rsidR="002954AA" w:rsidRDefault="002954AA" w:rsidP="002954AA">
      <w:pPr>
        <w:pStyle w:val="ANormal"/>
        <w:jc w:val="both"/>
      </w:pPr>
      <w:r>
        <w:t>Zakon o športu (Ur. list RS 29/17)</w:t>
      </w:r>
    </w:p>
    <w:p w14:paraId="2614917C" w14:textId="77777777" w:rsidR="002954AA" w:rsidRDefault="002954AA" w:rsidP="002954AA">
      <w:pPr>
        <w:pStyle w:val="ANormal"/>
        <w:jc w:val="both"/>
      </w:pPr>
      <w:r>
        <w:t>Resolucija o nacionalnem programu športa v Republiki Sloveniji za obdobje 2014 – 2023 (Ur. list RS 26/14)</w:t>
      </w:r>
    </w:p>
    <w:p w14:paraId="7E1DFD9D" w14:textId="77777777" w:rsidR="002954AA" w:rsidRDefault="002954AA" w:rsidP="002954AA">
      <w:pPr>
        <w:pStyle w:val="ANormal"/>
        <w:jc w:val="both"/>
      </w:pPr>
      <w:r>
        <w:t>Odlok o postopkih in merilih za sofinanciranje letnega programa športa v občini Tržič  (Ur. l. RS št. 64/2018).</w:t>
      </w:r>
    </w:p>
    <w:p w14:paraId="5F975962" w14:textId="77777777" w:rsidR="002954AA" w:rsidRDefault="002954AA" w:rsidP="002954AA">
      <w:pPr>
        <w:pStyle w:val="Heading11"/>
      </w:pPr>
      <w:r>
        <w:t>Dolgoročni cilji podprograma ter dosežena uspešnost zastavljenih ciljev, opredeljenih s kazalniki</w:t>
      </w:r>
    </w:p>
    <w:p w14:paraId="4C4CED6D" w14:textId="77777777" w:rsidR="002954AA" w:rsidRDefault="002954AA" w:rsidP="002954AA">
      <w:pPr>
        <w:pStyle w:val="ANormal"/>
        <w:jc w:val="both"/>
      </w:pPr>
      <w:r>
        <w:t>Zgrajena sodobna športna in rekreativna infrastruktura</w:t>
      </w:r>
    </w:p>
    <w:p w14:paraId="3E3D4CDC" w14:textId="77777777" w:rsidR="002954AA" w:rsidRDefault="002954AA" w:rsidP="002954AA">
      <w:pPr>
        <w:pStyle w:val="ANormal"/>
        <w:jc w:val="both"/>
      </w:pPr>
      <w:r>
        <w:t>Zagotovljeni prostorski in infrastrukturni pogoji za razvoj športa in rekreativnih dejavnosti</w:t>
      </w:r>
    </w:p>
    <w:p w14:paraId="50BA5ABA" w14:textId="77777777" w:rsidR="002954AA" w:rsidRDefault="002954AA" w:rsidP="002954AA">
      <w:pPr>
        <w:pStyle w:val="Heading11"/>
      </w:pPr>
      <w:r>
        <w:t>Letni cilji podprograma ter dosežena uspešnost zastavljenih ciljev z oceno gospodarnosti in učinkovitosti</w:t>
      </w:r>
    </w:p>
    <w:p w14:paraId="1837845D" w14:textId="77777777" w:rsidR="002954AA" w:rsidRDefault="002954AA" w:rsidP="002954AA">
      <w:pPr>
        <w:pStyle w:val="ANormal"/>
        <w:jc w:val="both"/>
      </w:pPr>
      <w:r>
        <w:t>Zgrajeni novi športni objekti, ki omogočajo izvedbo športov, ki se v občini doslej niso mogli izvajati</w:t>
      </w:r>
    </w:p>
    <w:p w14:paraId="24DDA1C1" w14:textId="77777777" w:rsidR="002954AA" w:rsidRDefault="002954AA" w:rsidP="002954AA">
      <w:pPr>
        <w:pStyle w:val="ANormal"/>
        <w:jc w:val="both"/>
      </w:pPr>
      <w:r>
        <w:t>Obnovljena in posodobljena obšolska in šolska športna infrastruktura</w:t>
      </w:r>
    </w:p>
    <w:p w14:paraId="659324E7" w14:textId="77777777" w:rsidR="002954AA" w:rsidRDefault="002954AA" w:rsidP="002954AA">
      <w:pPr>
        <w:pStyle w:val="ANormal"/>
        <w:jc w:val="both"/>
      </w:pPr>
      <w:r>
        <w:t>Obnovljena in posodobljena obstoječa športna in rekreativna infrastruktura</w:t>
      </w:r>
    </w:p>
    <w:p w14:paraId="58FBB02C" w14:textId="77777777" w:rsidR="002954AA" w:rsidRDefault="002954AA" w:rsidP="002954AA">
      <w:pPr>
        <w:pStyle w:val="ANormal"/>
        <w:jc w:val="both"/>
      </w:pPr>
      <w:r>
        <w:t>Povečati število rekreativcev</w:t>
      </w:r>
    </w:p>
    <w:p w14:paraId="4AA2644C" w14:textId="77777777" w:rsidR="002954AA" w:rsidRDefault="002954AA" w:rsidP="002954AA">
      <w:pPr>
        <w:pStyle w:val="ANormal"/>
        <w:jc w:val="both"/>
      </w:pPr>
      <w:r>
        <w:t>Izvedba javnega razpisa na področju športa</w:t>
      </w:r>
    </w:p>
    <w:p w14:paraId="52EE890E" w14:textId="77777777" w:rsidR="002954AA" w:rsidRDefault="002954AA" w:rsidP="002954AA">
      <w:pPr>
        <w:pStyle w:val="ANormal"/>
        <w:jc w:val="both"/>
      </w:pPr>
    </w:p>
    <w:p w14:paraId="240CC8F0" w14:textId="77777777" w:rsidR="002954AA" w:rsidRDefault="002954AA" w:rsidP="002954AA">
      <w:pPr>
        <w:pStyle w:val="ANormal"/>
        <w:jc w:val="both"/>
      </w:pPr>
      <w:r>
        <w:t>Kazalniki:</w:t>
      </w:r>
    </w:p>
    <w:p w14:paraId="1985536A" w14:textId="77777777" w:rsidR="002954AA" w:rsidRDefault="002954AA" w:rsidP="002954AA">
      <w:pPr>
        <w:pStyle w:val="ANormal"/>
        <w:jc w:val="both"/>
      </w:pPr>
      <w:r>
        <w:t>Povečano število športnih in rekreativnih objektov</w:t>
      </w:r>
    </w:p>
    <w:p w14:paraId="2ADDD423" w14:textId="77777777" w:rsidR="002954AA" w:rsidRDefault="002954AA" w:rsidP="002954AA">
      <w:pPr>
        <w:pStyle w:val="ANormal"/>
        <w:jc w:val="both"/>
      </w:pPr>
      <w:r>
        <w:t>Povečano število uporabnikov športnih in rekreativnih objektov</w:t>
      </w:r>
    </w:p>
    <w:p w14:paraId="1B201942" w14:textId="77777777" w:rsidR="002954AA" w:rsidRDefault="002954AA" w:rsidP="002954AA">
      <w:pPr>
        <w:pStyle w:val="ANormal"/>
        <w:jc w:val="both"/>
      </w:pPr>
      <w:r>
        <w:t>Povečano število športnih in rekreativnih prireditev in dogodkov</w:t>
      </w:r>
    </w:p>
    <w:p w14:paraId="3975CAF3" w14:textId="77777777" w:rsidR="002954AA" w:rsidRDefault="002954AA" w:rsidP="002954AA">
      <w:pPr>
        <w:pStyle w:val="AHeading5"/>
        <w:tabs>
          <w:tab w:val="decimal" w:pos="9200"/>
        </w:tabs>
        <w:rPr>
          <w:sz w:val="20"/>
        </w:rPr>
      </w:pPr>
      <w:bookmarkStart w:id="242" w:name="_Toc98827987"/>
      <w:r>
        <w:t>18059002 Programi za mladino</w:t>
      </w:r>
      <w:r>
        <w:tab/>
      </w:r>
      <w:r>
        <w:rPr>
          <w:sz w:val="20"/>
        </w:rPr>
        <w:t>(31.035 €) 26.718 €</w:t>
      </w:r>
      <w:bookmarkEnd w:id="242"/>
    </w:p>
    <w:p w14:paraId="76F79B2C" w14:textId="77777777" w:rsidR="002954AA" w:rsidRDefault="002954AA" w:rsidP="002954AA">
      <w:pPr>
        <w:pStyle w:val="Heading11"/>
      </w:pPr>
      <w:r>
        <w:t>Opis podprograma</w:t>
      </w:r>
    </w:p>
    <w:p w14:paraId="1408F174" w14:textId="77777777" w:rsidR="002954AA" w:rsidRDefault="002954AA" w:rsidP="002954AA">
      <w:pPr>
        <w:pStyle w:val="ANormal"/>
        <w:jc w:val="both"/>
      </w:pPr>
      <w:r>
        <w:t>Prek podprograma želimo izvesti razpis za sofinanciranje dejavnosti mladinskih organizacij, društev in drugih skupin mladih z namenom, da aktivno in koristno preživljajo prosti čas.</w:t>
      </w:r>
    </w:p>
    <w:p w14:paraId="3623BC65" w14:textId="77777777" w:rsidR="002954AA" w:rsidRDefault="002954AA" w:rsidP="002954AA">
      <w:pPr>
        <w:pStyle w:val="Heading11"/>
      </w:pPr>
      <w:r>
        <w:t>Zakonske in druge pravne podlage</w:t>
      </w:r>
    </w:p>
    <w:p w14:paraId="13FF2C96" w14:textId="77777777" w:rsidR="002954AA" w:rsidRDefault="002954AA" w:rsidP="002954AA">
      <w:pPr>
        <w:pStyle w:val="ANormal"/>
        <w:jc w:val="both"/>
      </w:pPr>
      <w:r>
        <w:t>- Zakon o lokalni samoupravi</w:t>
      </w:r>
    </w:p>
    <w:p w14:paraId="3F5E2B51" w14:textId="77777777" w:rsidR="002954AA" w:rsidRDefault="002954AA" w:rsidP="002954AA">
      <w:pPr>
        <w:pStyle w:val="ANormal"/>
        <w:jc w:val="both"/>
      </w:pPr>
      <w:r>
        <w:t>- Zakon o uresničevanju javnega interesa v mladinskem sektorju</w:t>
      </w:r>
    </w:p>
    <w:p w14:paraId="1AB09E71" w14:textId="77777777" w:rsidR="002954AA" w:rsidRDefault="002954AA" w:rsidP="002954AA">
      <w:pPr>
        <w:pStyle w:val="ANormal"/>
        <w:jc w:val="both"/>
      </w:pPr>
      <w:r>
        <w:t>- Statut Občine Tržič</w:t>
      </w:r>
    </w:p>
    <w:p w14:paraId="04BB0AA1" w14:textId="77777777" w:rsidR="002954AA" w:rsidRDefault="002954AA" w:rsidP="002954AA">
      <w:pPr>
        <w:pStyle w:val="Heading11"/>
      </w:pPr>
      <w:r>
        <w:t>Dolgoročni cilji podprograma ter dosežena uspešnost zastavljenih ciljev, opredeljenih s kazalniki</w:t>
      </w:r>
    </w:p>
    <w:p w14:paraId="16937119" w14:textId="77777777" w:rsidR="002954AA" w:rsidRDefault="002954AA" w:rsidP="002954AA">
      <w:pPr>
        <w:pStyle w:val="ANormal"/>
        <w:jc w:val="both"/>
      </w:pPr>
      <w:r>
        <w:t xml:space="preserve">Želimo doseči večjo vključenost mladih v družbeno življenje in jih spodbuditi k organizaciji najrazličnejših športnih, kulturnih in družabnih dogodkov. Pomembna je tudi socialna komponenta razpisa in spodbujanje vključenosti vseh skupin mladih, zlasti tistih iz družbenega obrobja. </w:t>
      </w:r>
    </w:p>
    <w:p w14:paraId="31667ECF" w14:textId="77777777" w:rsidR="002954AA" w:rsidRDefault="002954AA" w:rsidP="002954AA">
      <w:pPr>
        <w:pStyle w:val="ANormal"/>
        <w:jc w:val="both"/>
      </w:pPr>
      <w:r>
        <w:t>Uspešnost izvedbe zastavljenih ciljev bomo merili glede na povečanje števila prijavljenih/izvedenih programov v primerjavi s predhodnim letom in gleda na število mladih, ki bodo vključeni v projekte.</w:t>
      </w:r>
    </w:p>
    <w:p w14:paraId="441BA3EA" w14:textId="77777777" w:rsidR="002954AA" w:rsidRDefault="002954AA" w:rsidP="002954AA">
      <w:pPr>
        <w:pStyle w:val="Heading11"/>
      </w:pPr>
      <w:r>
        <w:t>Letni cilji podprograma ter dosežena uspešnost zastavljenih ciljev z oceno gospodarnosti in učinkovitosti</w:t>
      </w:r>
    </w:p>
    <w:p w14:paraId="736C243E" w14:textId="77777777" w:rsidR="002954AA" w:rsidRDefault="002954AA" w:rsidP="002954AA">
      <w:pPr>
        <w:pStyle w:val="ANormal"/>
        <w:jc w:val="both"/>
      </w:pPr>
      <w:r>
        <w:t>Zastavljeni cilji so doseženi. Z izvedbo odobrenih programov je bil dosežen javni interes, dodeljena sredstva so bila namensko porabljena.</w:t>
      </w:r>
    </w:p>
    <w:p w14:paraId="16B74F5E" w14:textId="77777777" w:rsidR="002954AA" w:rsidRDefault="002954AA" w:rsidP="002954AA">
      <w:pPr>
        <w:pStyle w:val="AHeading3"/>
        <w:tabs>
          <w:tab w:val="decimal" w:pos="9200"/>
        </w:tabs>
        <w:rPr>
          <w:sz w:val="20"/>
        </w:rPr>
      </w:pPr>
      <w:bookmarkStart w:id="243" w:name="_Toc98827988"/>
      <w:r>
        <w:lastRenderedPageBreak/>
        <w:t>19 IZOBRAŽEVANJE</w:t>
      </w:r>
      <w:r>
        <w:tab/>
      </w:r>
      <w:r>
        <w:rPr>
          <w:sz w:val="20"/>
        </w:rPr>
        <w:t>(3.074.417 €) 2.792.463 €</w:t>
      </w:r>
      <w:bookmarkEnd w:id="243"/>
    </w:p>
    <w:p w14:paraId="116C91E8" w14:textId="77777777" w:rsidR="002954AA" w:rsidRDefault="002954AA" w:rsidP="002954AA">
      <w:pPr>
        <w:pStyle w:val="Heading11"/>
      </w:pPr>
      <w:r>
        <w:t>Opis področja proračunske porabe, poslanstva občine znotraj področja proračunske porabe</w:t>
      </w:r>
    </w:p>
    <w:p w14:paraId="0D263312" w14:textId="77777777" w:rsidR="002954AA" w:rsidRDefault="002954AA" w:rsidP="002954AA">
      <w:pPr>
        <w:pStyle w:val="ANormal"/>
        <w:jc w:val="both"/>
      </w:pPr>
      <w:r>
        <w:t>Področje porabe 19 - IZOBRAŽEVANJE zajema programe na področju predšolske vzgoje, osnovnošolskega izobraževanja, poklicnega izobraževanja, srednjega splošnega izobraževanja, osnovnega glasbenega izobraževanja, izobraževanja odraslih in višjega in visokega strokovnega izobraževanja ter vse oblike pomoči šolajočim.</w:t>
      </w:r>
    </w:p>
    <w:p w14:paraId="0D81FF73" w14:textId="77777777" w:rsidR="002954AA" w:rsidRDefault="002954AA" w:rsidP="002954AA">
      <w:pPr>
        <w:pStyle w:val="AHeading4"/>
        <w:tabs>
          <w:tab w:val="decimal" w:pos="9200"/>
        </w:tabs>
        <w:rPr>
          <w:sz w:val="20"/>
        </w:rPr>
      </w:pPr>
      <w:bookmarkStart w:id="244" w:name="_Toc98827989"/>
      <w:r>
        <w:t>1902 Varstvo in vzgoja predšolskih otrok</w:t>
      </w:r>
      <w:r>
        <w:tab/>
      </w:r>
      <w:r>
        <w:rPr>
          <w:sz w:val="20"/>
        </w:rPr>
        <w:t>(2.271.585 €) 2.255.486 €</w:t>
      </w:r>
      <w:bookmarkEnd w:id="244"/>
    </w:p>
    <w:p w14:paraId="4F31A44F" w14:textId="77777777" w:rsidR="002954AA" w:rsidRDefault="002954AA" w:rsidP="002954AA">
      <w:pPr>
        <w:pStyle w:val="Heading11"/>
      </w:pPr>
      <w:r>
        <w:t>Opis glavnega programa</w:t>
      </w:r>
    </w:p>
    <w:p w14:paraId="3E795A1E" w14:textId="77777777" w:rsidR="002954AA" w:rsidRDefault="002954AA" w:rsidP="002954AA">
      <w:pPr>
        <w:pStyle w:val="ANormal"/>
        <w:jc w:val="both"/>
      </w:pPr>
      <w:r>
        <w:t>Glavni program 1902 - Varstvo in vzgoja predšolskih otrok vključuje sredstva za financiranje vrtcev in drugih oblik varstva in vzgoje otrok. V okviru tega programa ohranjamo in zagotavljamo optimalne možnosti za vključitev čim večjega števila otrok v vrtce.</w:t>
      </w:r>
    </w:p>
    <w:p w14:paraId="50830E8F" w14:textId="77777777" w:rsidR="002954AA" w:rsidRDefault="002954AA" w:rsidP="002954AA">
      <w:pPr>
        <w:pStyle w:val="AHeading5"/>
        <w:tabs>
          <w:tab w:val="decimal" w:pos="9200"/>
        </w:tabs>
        <w:rPr>
          <w:sz w:val="20"/>
        </w:rPr>
      </w:pPr>
      <w:bookmarkStart w:id="245" w:name="_Toc98827990"/>
      <w:r>
        <w:t>19029001 Vrtci</w:t>
      </w:r>
      <w:r>
        <w:tab/>
      </w:r>
      <w:r>
        <w:rPr>
          <w:sz w:val="20"/>
        </w:rPr>
        <w:t>(2.271.585 €) 2.255.486 €</w:t>
      </w:r>
      <w:bookmarkEnd w:id="245"/>
    </w:p>
    <w:p w14:paraId="4ED25FBC" w14:textId="77777777" w:rsidR="002954AA" w:rsidRDefault="002954AA" w:rsidP="002954AA">
      <w:pPr>
        <w:pStyle w:val="Heading11"/>
      </w:pPr>
      <w:r>
        <w:t>Opis podprograma</w:t>
      </w:r>
    </w:p>
    <w:p w14:paraId="77AF9CB0" w14:textId="77777777" w:rsidR="002954AA" w:rsidRDefault="002954AA" w:rsidP="002954AA">
      <w:pPr>
        <w:pStyle w:val="ANormal"/>
        <w:jc w:val="both"/>
      </w:pPr>
      <w:r>
        <w:t>Dejavnost javnih in zasebnih vrtcev (plačilo razlike med ceno programov in plačili staršev), nakup, gradnja in vzdrževanje vrtcev.</w:t>
      </w:r>
    </w:p>
    <w:p w14:paraId="271B13A2" w14:textId="77777777" w:rsidR="002954AA" w:rsidRDefault="002954AA" w:rsidP="002954AA">
      <w:pPr>
        <w:pStyle w:val="Heading11"/>
      </w:pPr>
      <w:r>
        <w:t>Zakonske in druge pravne podlage</w:t>
      </w:r>
    </w:p>
    <w:p w14:paraId="54CD05E4" w14:textId="77777777" w:rsidR="002954AA" w:rsidRDefault="002954AA" w:rsidP="002954AA">
      <w:pPr>
        <w:pStyle w:val="ANormal"/>
        <w:jc w:val="both"/>
      </w:pPr>
      <w:r>
        <w:t>– Zakon o vrtcih</w:t>
      </w:r>
    </w:p>
    <w:p w14:paraId="5867E613" w14:textId="77777777" w:rsidR="002954AA" w:rsidRDefault="002954AA" w:rsidP="002954AA">
      <w:pPr>
        <w:pStyle w:val="ANormal"/>
        <w:jc w:val="both"/>
      </w:pPr>
      <w:r>
        <w:t>– Zakon o organizaciji in financiranju vzgoje in izobraževanja</w:t>
      </w:r>
    </w:p>
    <w:p w14:paraId="24F25679" w14:textId="77777777" w:rsidR="002954AA" w:rsidRDefault="002954AA" w:rsidP="002954AA">
      <w:pPr>
        <w:pStyle w:val="ANormal"/>
        <w:jc w:val="both"/>
      </w:pPr>
      <w:r>
        <w:t>– Zakon o uveljavljanju pravic iz javnih sredstev</w:t>
      </w:r>
    </w:p>
    <w:p w14:paraId="7FEC2530" w14:textId="77777777" w:rsidR="002954AA" w:rsidRDefault="002954AA" w:rsidP="002954AA">
      <w:pPr>
        <w:pStyle w:val="ANormal"/>
        <w:jc w:val="both"/>
      </w:pPr>
      <w:r>
        <w:t>– Zakon za uravnoteženje javnih financ</w:t>
      </w:r>
    </w:p>
    <w:p w14:paraId="215B9C59" w14:textId="77777777" w:rsidR="002954AA" w:rsidRDefault="002954AA" w:rsidP="002954AA">
      <w:pPr>
        <w:pStyle w:val="ANormal"/>
        <w:jc w:val="both"/>
      </w:pPr>
    </w:p>
    <w:p w14:paraId="5289CA30" w14:textId="77777777" w:rsidR="002954AA" w:rsidRDefault="002954AA" w:rsidP="002954AA">
      <w:pPr>
        <w:pStyle w:val="ANormal"/>
        <w:jc w:val="both"/>
      </w:pPr>
      <w:r>
        <w:t>Podzakonski akti:</w:t>
      </w:r>
    </w:p>
    <w:p w14:paraId="0B1E74B3" w14:textId="77777777" w:rsidR="002954AA" w:rsidRDefault="002954AA" w:rsidP="002954AA">
      <w:pPr>
        <w:pStyle w:val="ANormal"/>
        <w:jc w:val="both"/>
      </w:pPr>
      <w:r>
        <w:t>– Pravilnik o metodologiji za oblikovanje cen programov v vrtcih, ki izvajajo javno službo</w:t>
      </w:r>
    </w:p>
    <w:p w14:paraId="2A6FA1AA" w14:textId="77777777" w:rsidR="002954AA" w:rsidRDefault="002954AA" w:rsidP="002954AA">
      <w:pPr>
        <w:pStyle w:val="ANormal"/>
        <w:jc w:val="both"/>
      </w:pPr>
      <w:r>
        <w:t>– Pravilnik o normativih za opravljanje dejavnosti predšolske vzgoje</w:t>
      </w:r>
    </w:p>
    <w:p w14:paraId="1799B7CC" w14:textId="77777777" w:rsidR="002954AA" w:rsidRDefault="002954AA" w:rsidP="002954AA">
      <w:pPr>
        <w:pStyle w:val="ANormal"/>
        <w:jc w:val="both"/>
      </w:pPr>
      <w:r>
        <w:t>– Pravilnik o normativih in minimalnih tehničnih pogojih za prostor in opremo vrtca</w:t>
      </w:r>
    </w:p>
    <w:p w14:paraId="7F2CDA0F" w14:textId="77777777" w:rsidR="002954AA" w:rsidRDefault="002954AA" w:rsidP="002954AA">
      <w:pPr>
        <w:pStyle w:val="ANormal"/>
        <w:jc w:val="both"/>
      </w:pPr>
      <w:r>
        <w:t>– Odredba o pogojih za ustanavljanje javnih vrtcev</w:t>
      </w:r>
    </w:p>
    <w:p w14:paraId="76B66031" w14:textId="77777777" w:rsidR="002954AA" w:rsidRDefault="002954AA" w:rsidP="002954AA">
      <w:pPr>
        <w:pStyle w:val="ANormal"/>
        <w:jc w:val="both"/>
      </w:pPr>
      <w:r>
        <w:t>– Uredba o merilih za oblikovanje javne mreže vrtcev</w:t>
      </w:r>
    </w:p>
    <w:p w14:paraId="4D95239F" w14:textId="77777777" w:rsidR="002954AA" w:rsidRDefault="002954AA" w:rsidP="002954AA">
      <w:pPr>
        <w:pStyle w:val="ANormal"/>
        <w:jc w:val="both"/>
      </w:pPr>
      <w:r>
        <w:t>– Zakona o sistemu plač v javnem sektorju in sprememb in dopolnitev Kolektivne pogodbe za dejavnost vzgoje in izobraževanja</w:t>
      </w:r>
    </w:p>
    <w:p w14:paraId="6D847349" w14:textId="77777777" w:rsidR="002954AA" w:rsidRDefault="002954AA" w:rsidP="002954AA">
      <w:pPr>
        <w:pStyle w:val="ANormal"/>
        <w:jc w:val="both"/>
      </w:pPr>
      <w:r>
        <w:t>– Sklep o določitvi cen programov za predšolsko vzgojo v Občini Tržič</w:t>
      </w:r>
    </w:p>
    <w:p w14:paraId="0D47A046" w14:textId="77777777" w:rsidR="002954AA" w:rsidRDefault="002954AA" w:rsidP="002954AA">
      <w:pPr>
        <w:pStyle w:val="Heading11"/>
      </w:pPr>
      <w:r>
        <w:t>Dolgoročni cilji podprograma ter dosežena uspešnost zastavljenih ciljev, opredeljenih s kazalniki</w:t>
      </w:r>
    </w:p>
    <w:p w14:paraId="0FDC4E83" w14:textId="77777777" w:rsidR="002954AA" w:rsidRDefault="002954AA" w:rsidP="002954AA">
      <w:pPr>
        <w:pStyle w:val="ANormal"/>
        <w:jc w:val="both"/>
      </w:pPr>
      <w:r>
        <w:t>-  zagotavljati takšno mrežo vrtcev, da so le-ti dostopni vsem otrokom ter da jim le-ti zagotavljajo ustrezno okolje in razmere za varno in zdravo otroštvo,</w:t>
      </w:r>
    </w:p>
    <w:p w14:paraId="11BCAA18" w14:textId="77777777" w:rsidR="002954AA" w:rsidRDefault="002954AA" w:rsidP="002954AA">
      <w:pPr>
        <w:pStyle w:val="ANormal"/>
        <w:jc w:val="both"/>
      </w:pPr>
      <w:r>
        <w:t>-  zagotavljanje ponudbe programov in poslovnega časa po potrebah zaposlenih staršev,</w:t>
      </w:r>
    </w:p>
    <w:p w14:paraId="0DD61E88" w14:textId="77777777" w:rsidR="002954AA" w:rsidRDefault="002954AA" w:rsidP="002954AA">
      <w:pPr>
        <w:pStyle w:val="ANormal"/>
        <w:jc w:val="both"/>
      </w:pPr>
      <w:r>
        <w:t>-  vključitev čim večjega števila predšolskih otrok v vrtec,</w:t>
      </w:r>
    </w:p>
    <w:p w14:paraId="6A5E09A4" w14:textId="77777777" w:rsidR="002954AA" w:rsidRDefault="002954AA" w:rsidP="002954AA">
      <w:pPr>
        <w:pStyle w:val="ANormal"/>
        <w:jc w:val="both"/>
      </w:pPr>
      <w:r>
        <w:t>-  zagotavljanje ustreznih prostorov glede na predpisane normative in minimalne tehnične pogoje za prostor in opremo vrtca,</w:t>
      </w:r>
    </w:p>
    <w:p w14:paraId="34A4C84C" w14:textId="77777777" w:rsidR="002954AA" w:rsidRDefault="002954AA" w:rsidP="002954AA">
      <w:pPr>
        <w:pStyle w:val="ANormal"/>
        <w:jc w:val="both"/>
      </w:pPr>
      <w:r>
        <w:t>-  tekoče vzdrževanje prostorov, igrišč in obnavljanje vrtčevske opreme,</w:t>
      </w:r>
    </w:p>
    <w:p w14:paraId="30A4DEC8" w14:textId="77777777" w:rsidR="002954AA" w:rsidRDefault="002954AA" w:rsidP="002954AA">
      <w:pPr>
        <w:pStyle w:val="ANormal"/>
        <w:jc w:val="both"/>
      </w:pPr>
      <w:r>
        <w:t xml:space="preserve">-  z ustreznim načrtovanjem vpisa otrok in izrabe obstoječih vrtčevskih in šolskih prostorov se bo zagotavljalo potrebno pokritost z mrežo izvajanja predšolske vzgoje. </w:t>
      </w:r>
    </w:p>
    <w:p w14:paraId="400369F6" w14:textId="77777777" w:rsidR="002954AA" w:rsidRDefault="002954AA" w:rsidP="002954AA">
      <w:pPr>
        <w:pStyle w:val="ANormal"/>
        <w:jc w:val="both"/>
      </w:pPr>
    </w:p>
    <w:p w14:paraId="5E04CAE5" w14:textId="77777777" w:rsidR="002954AA" w:rsidRDefault="002954AA" w:rsidP="002954AA">
      <w:pPr>
        <w:pStyle w:val="ANormal"/>
        <w:jc w:val="both"/>
      </w:pPr>
      <w:r>
        <w:t>Uresničevanje z zakonom predvidenega vzgojno-izobraževalnega in varstvenega dela.</w:t>
      </w:r>
    </w:p>
    <w:p w14:paraId="78E8ACCC" w14:textId="77777777" w:rsidR="002954AA" w:rsidRDefault="002954AA" w:rsidP="002954AA">
      <w:pPr>
        <w:pStyle w:val="Heading11"/>
      </w:pPr>
      <w:r>
        <w:t>Letni cilji podprograma ter dosežena uspešnost zastavljenih ciljev z oceno gospodarnosti in učinkovitosti</w:t>
      </w:r>
    </w:p>
    <w:p w14:paraId="113A06BF" w14:textId="77777777" w:rsidR="002954AA" w:rsidRDefault="002954AA" w:rsidP="002954AA">
      <w:pPr>
        <w:pStyle w:val="ANormal"/>
        <w:jc w:val="both"/>
      </w:pPr>
      <w:r>
        <w:t>Po Zakonu o vrtcih je lokalna skupnost, v kateri ima otrok stalno prebivališče, zavezanka za plačilo razlike med ceno programa in plačilom staršev. Predšolska vzgoja pomeni vzgojo otrok pred vstopom v osnovno šolo in poleg vzgoje v ožjem pomenu vključuje tudi varstvo, izobraževanje in socializacijo posameznika v zgodnjem otroštvu.</w:t>
      </w:r>
    </w:p>
    <w:p w14:paraId="7A2191F1" w14:textId="77777777" w:rsidR="002954AA" w:rsidRDefault="002954AA" w:rsidP="002954AA">
      <w:pPr>
        <w:pStyle w:val="ANormal"/>
        <w:jc w:val="both"/>
      </w:pPr>
    </w:p>
    <w:p w14:paraId="74E8D278" w14:textId="77777777" w:rsidR="002954AA" w:rsidRDefault="002954AA" w:rsidP="002954AA">
      <w:pPr>
        <w:pStyle w:val="ANormal"/>
        <w:jc w:val="both"/>
      </w:pPr>
      <w:r>
        <w:t>Lokalne skupnosti so v okviru izvajanja javne mreže vrtcev dolžne zagotavljati sredstva za:</w:t>
      </w:r>
    </w:p>
    <w:p w14:paraId="22DF329E" w14:textId="77777777" w:rsidR="002954AA" w:rsidRDefault="002954AA" w:rsidP="002954AA">
      <w:pPr>
        <w:pStyle w:val="ANormal"/>
        <w:jc w:val="both"/>
      </w:pPr>
      <w:r>
        <w:lastRenderedPageBreak/>
        <w:t>- razliko med ceno programov in plačilom staršev za otroke iz svoje občine ne glede na to, v kateri vrtec v Sloveniji so vključeni,</w:t>
      </w:r>
    </w:p>
    <w:p w14:paraId="67A595F6" w14:textId="77777777" w:rsidR="002954AA" w:rsidRDefault="002954AA" w:rsidP="002954AA">
      <w:pPr>
        <w:pStyle w:val="ANormal"/>
        <w:jc w:val="both"/>
      </w:pPr>
      <w:r>
        <w:t>- v celoti sredstva za dodatno strokovno pomoč otrokom s posebnimi potrebami, ki so vključeni v redne oddelke vrtca,</w:t>
      </w:r>
    </w:p>
    <w:p w14:paraId="5676F1E8" w14:textId="77777777" w:rsidR="002954AA" w:rsidRDefault="002954AA" w:rsidP="002954AA">
      <w:pPr>
        <w:pStyle w:val="ANormal"/>
        <w:jc w:val="both"/>
      </w:pPr>
      <w:r>
        <w:t>- sredstva v višini ekonomske cene brez živil za manjkajoče otroke v vrtcu do normativa,</w:t>
      </w:r>
    </w:p>
    <w:p w14:paraId="2C2B2E92" w14:textId="77777777" w:rsidR="002954AA" w:rsidRDefault="002954AA" w:rsidP="002954AA">
      <w:pPr>
        <w:pStyle w:val="ANormal"/>
        <w:jc w:val="both"/>
      </w:pPr>
      <w:r>
        <w:t>- sredstva za investicijsko vzdrževanje objektov in investicije.</w:t>
      </w:r>
    </w:p>
    <w:p w14:paraId="0FA64FFD" w14:textId="77777777" w:rsidR="002954AA" w:rsidRDefault="002954AA" w:rsidP="002954AA">
      <w:pPr>
        <w:pStyle w:val="ANormal"/>
        <w:jc w:val="both"/>
      </w:pPr>
    </w:p>
    <w:p w14:paraId="7A57522E" w14:textId="77777777" w:rsidR="002954AA" w:rsidRDefault="002954AA" w:rsidP="002954AA">
      <w:pPr>
        <w:pStyle w:val="ANormal"/>
        <w:jc w:val="both"/>
      </w:pPr>
      <w:r>
        <w:t>Zagotovitev potrebnih pogojev in ustreznih prostorov za izvajanje programov predšolske vzgoje, čim večja izpopolnjenost oddelkov – število vključenih otrok v vrtce.</w:t>
      </w:r>
    </w:p>
    <w:p w14:paraId="02F8B489" w14:textId="77777777" w:rsidR="002954AA" w:rsidRDefault="002954AA" w:rsidP="002954AA">
      <w:pPr>
        <w:pStyle w:val="AHeading4"/>
        <w:tabs>
          <w:tab w:val="decimal" w:pos="9200"/>
        </w:tabs>
        <w:rPr>
          <w:sz w:val="20"/>
        </w:rPr>
      </w:pPr>
      <w:bookmarkStart w:id="246" w:name="_Toc98827991"/>
      <w:r>
        <w:t>1903 Primarno in sekundarno izobraževanje</w:t>
      </w:r>
      <w:r>
        <w:tab/>
      </w:r>
      <w:r>
        <w:rPr>
          <w:sz w:val="20"/>
        </w:rPr>
        <w:t>(555.332 €) 376.048 €</w:t>
      </w:r>
      <w:bookmarkEnd w:id="246"/>
    </w:p>
    <w:p w14:paraId="1A32AF22" w14:textId="77777777" w:rsidR="002954AA" w:rsidRDefault="002954AA" w:rsidP="002954AA">
      <w:pPr>
        <w:pStyle w:val="Heading11"/>
      </w:pPr>
      <w:r>
        <w:t>Opis glavnega programa</w:t>
      </w:r>
    </w:p>
    <w:p w14:paraId="25756A25" w14:textId="77777777" w:rsidR="002954AA" w:rsidRDefault="002954AA" w:rsidP="002954AA">
      <w:pPr>
        <w:pStyle w:val="ANormal"/>
        <w:jc w:val="both"/>
      </w:pPr>
      <w:r>
        <w:t>Glavni program 1903 - Primarno in sekundarno izobraževanje vključuje sredstva za financiranje osnovnih šol, glasbenih šol, splošnega srednjega in poklicnega šolstva in podporne storitve v primarnem in sekundarnem izobraževanju.</w:t>
      </w:r>
    </w:p>
    <w:p w14:paraId="2475E02A" w14:textId="77777777" w:rsidR="002954AA" w:rsidRDefault="002954AA" w:rsidP="002954AA">
      <w:pPr>
        <w:pStyle w:val="AHeading5"/>
        <w:tabs>
          <w:tab w:val="decimal" w:pos="9200"/>
        </w:tabs>
        <w:rPr>
          <w:sz w:val="20"/>
        </w:rPr>
      </w:pPr>
      <w:bookmarkStart w:id="247" w:name="_Toc98827992"/>
      <w:r>
        <w:t>19039001 Osnovno šolstvo</w:t>
      </w:r>
      <w:r>
        <w:tab/>
      </w:r>
      <w:r>
        <w:rPr>
          <w:sz w:val="20"/>
        </w:rPr>
        <w:t>(499.881 €) 328.099 €</w:t>
      </w:r>
      <w:bookmarkEnd w:id="247"/>
    </w:p>
    <w:p w14:paraId="5925731D" w14:textId="77777777" w:rsidR="002954AA" w:rsidRDefault="002954AA" w:rsidP="002954AA">
      <w:pPr>
        <w:pStyle w:val="Heading11"/>
      </w:pPr>
      <w:r>
        <w:t>Opis podprograma</w:t>
      </w:r>
    </w:p>
    <w:p w14:paraId="0CBE00CC" w14:textId="77777777" w:rsidR="002954AA" w:rsidRDefault="002954AA" w:rsidP="002954AA">
      <w:pPr>
        <w:pStyle w:val="ANormal"/>
        <w:jc w:val="both"/>
      </w:pPr>
      <w:r>
        <w:t>Materialni stroški v osnovnih šolah (za prostore in opremo osnovnih šol in druge materialne stroške, zavarovanje), dodatne dejavnosti v osnovnih šolah, varstvo vozačev (kadri), tekmovanja učencev (nagrade), nakup, gradnja in vzdrževanje osnovnih šol.</w:t>
      </w:r>
    </w:p>
    <w:p w14:paraId="70313CBE" w14:textId="77777777" w:rsidR="002954AA" w:rsidRDefault="002954AA" w:rsidP="002954AA">
      <w:pPr>
        <w:pStyle w:val="Heading11"/>
      </w:pPr>
      <w:r>
        <w:t>Zakonske in druge pravne podlage</w:t>
      </w:r>
    </w:p>
    <w:p w14:paraId="2BF42C6D" w14:textId="77777777" w:rsidR="002954AA" w:rsidRDefault="002954AA" w:rsidP="002954AA">
      <w:pPr>
        <w:pStyle w:val="ANormal"/>
        <w:jc w:val="both"/>
      </w:pPr>
      <w:r>
        <w:t>-</w:t>
      </w:r>
      <w:r>
        <w:tab/>
        <w:t xml:space="preserve">Zakon o organizaciji in financiranju vzgoje in izobraževanja ter drugi sistemski zakoni in izvršilni predpisi na področju izobraževanja (npr. Pravilnik o prostorskih normativih za osnovno šolo), </w:t>
      </w:r>
    </w:p>
    <w:p w14:paraId="51591E8C" w14:textId="77777777" w:rsidR="002954AA" w:rsidRDefault="002954AA" w:rsidP="002954AA">
      <w:pPr>
        <w:pStyle w:val="ANormal"/>
        <w:jc w:val="both"/>
      </w:pPr>
      <w:r>
        <w:t>-</w:t>
      </w:r>
      <w:r>
        <w:tab/>
        <w:t>Zakon o osnovnih šolah</w:t>
      </w:r>
    </w:p>
    <w:p w14:paraId="62F5CF9A" w14:textId="77777777" w:rsidR="002954AA" w:rsidRDefault="002954AA" w:rsidP="002954AA">
      <w:pPr>
        <w:pStyle w:val="ANormal"/>
        <w:jc w:val="both"/>
      </w:pPr>
      <w:r>
        <w:t>-</w:t>
      </w:r>
      <w:r>
        <w:tab/>
        <w:t>Pravilnik o normativih in standardih za izvajanje devetletke,</w:t>
      </w:r>
    </w:p>
    <w:p w14:paraId="0B2A329F" w14:textId="77777777" w:rsidR="002954AA" w:rsidRDefault="002954AA" w:rsidP="002954AA">
      <w:pPr>
        <w:pStyle w:val="ANormal"/>
        <w:jc w:val="both"/>
      </w:pPr>
      <w:r>
        <w:t xml:space="preserve">-           Zakon o usmerjanju otrok s posebnimi potrebami, </w:t>
      </w:r>
    </w:p>
    <w:p w14:paraId="6CE4B1E9" w14:textId="77777777" w:rsidR="002954AA" w:rsidRDefault="002954AA" w:rsidP="002954AA">
      <w:pPr>
        <w:pStyle w:val="ANormal"/>
        <w:jc w:val="both"/>
      </w:pPr>
      <w:r>
        <w:t>-</w:t>
      </w:r>
      <w:r>
        <w:tab/>
        <w:t>Zakon o javnih financah,</w:t>
      </w:r>
    </w:p>
    <w:p w14:paraId="1C8A21AC" w14:textId="77777777" w:rsidR="002954AA" w:rsidRDefault="002954AA" w:rsidP="002954AA">
      <w:pPr>
        <w:pStyle w:val="ANormal"/>
        <w:jc w:val="both"/>
      </w:pPr>
      <w:r>
        <w:t>-</w:t>
      </w:r>
      <w:r>
        <w:tab/>
        <w:t>Zakon o računovodstvu,</w:t>
      </w:r>
    </w:p>
    <w:p w14:paraId="7A3A77DB" w14:textId="77777777" w:rsidR="002954AA" w:rsidRDefault="002954AA" w:rsidP="002954AA">
      <w:pPr>
        <w:pStyle w:val="ANormal"/>
        <w:jc w:val="both"/>
      </w:pPr>
      <w:r>
        <w:t>-</w:t>
      </w:r>
      <w:r>
        <w:tab/>
        <w:t>Zakon o javnih uslužbencih,</w:t>
      </w:r>
    </w:p>
    <w:p w14:paraId="30150B7D" w14:textId="77777777" w:rsidR="002954AA" w:rsidRDefault="002954AA" w:rsidP="002954AA">
      <w:pPr>
        <w:pStyle w:val="ANormal"/>
        <w:jc w:val="both"/>
      </w:pPr>
      <w:r>
        <w:t>-</w:t>
      </w:r>
      <w:r>
        <w:tab/>
        <w:t>Zakon o zavodih,</w:t>
      </w:r>
    </w:p>
    <w:p w14:paraId="326688DC" w14:textId="77777777" w:rsidR="002954AA" w:rsidRDefault="002954AA" w:rsidP="002954AA">
      <w:pPr>
        <w:pStyle w:val="ANormal"/>
        <w:jc w:val="both"/>
      </w:pPr>
      <w:r>
        <w:t>-</w:t>
      </w:r>
      <w:r>
        <w:tab/>
        <w:t>Odloki o ustanovitvi osnovnih šol, pogodbe o sofinanciranju šol.</w:t>
      </w:r>
    </w:p>
    <w:p w14:paraId="229D4095" w14:textId="77777777" w:rsidR="002954AA" w:rsidRDefault="002954AA" w:rsidP="002954AA">
      <w:pPr>
        <w:pStyle w:val="Heading11"/>
      </w:pPr>
      <w:r>
        <w:t>Dolgoročni cilji podprograma ter dosežena uspešnost zastavljenih ciljev, opredeljenih s kazalniki</w:t>
      </w:r>
    </w:p>
    <w:p w14:paraId="05C353BF" w14:textId="77777777" w:rsidR="002954AA" w:rsidRDefault="002954AA" w:rsidP="002954AA">
      <w:pPr>
        <w:pStyle w:val="ANormal"/>
        <w:jc w:val="both"/>
      </w:pPr>
      <w:r>
        <w:t xml:space="preserve">Dolgoročni cilji izobraževanja so dvig kakovosti osnovnošolskega izobraževanja in zagotavljanja pogojev za izvajanje nacionalnega </w:t>
      </w:r>
      <w:proofErr w:type="spellStart"/>
      <w:r>
        <w:t>kurikula</w:t>
      </w:r>
      <w:proofErr w:type="spellEnd"/>
      <w:r>
        <w:t>, zagotavljanje enakih možnosti vsem učencem z upoštevanjem različnosti otrok. Z osnovnošolskim izobraževanjem se zagotavlja splošno izobrazbo vsemu prebivalstvu, vzgaja za obče kulturne in civilizacijske vrednote in omogoča vzpostavitev primerljivih standardov znanja in neformalnega znanja, ki omogoča nadaljevanje šolanja.</w:t>
      </w:r>
    </w:p>
    <w:p w14:paraId="31708208" w14:textId="77777777" w:rsidR="002954AA" w:rsidRDefault="002954AA" w:rsidP="002954AA">
      <w:pPr>
        <w:pStyle w:val="Heading11"/>
      </w:pPr>
      <w:r>
        <w:t>Letni cilji podprograma ter dosežena uspešnost zastavljenih ciljev z oceno gospodarnosti in učinkovitosti</w:t>
      </w:r>
    </w:p>
    <w:p w14:paraId="443936DC" w14:textId="77777777" w:rsidR="002954AA" w:rsidRDefault="002954AA" w:rsidP="002954AA">
      <w:pPr>
        <w:pStyle w:val="ANormal"/>
        <w:jc w:val="both"/>
      </w:pPr>
      <w:r>
        <w:t>Cilj osnovnošolskega izobraževanja je posredovati temeljna znanja in spretnosti, spodbujati osebnostni razvoj posameznikov in omogočiti nadaljnje izobraževanje. Kritje stroškov  tekočega vzdrževanja, ogrevanja in drugih materialnih stroškov, kritje dodatnega programa in s tem višji nivo znanja učencev, vzdrževanje prostora in posodabljanje opreme na osnovnih šolah, ureditev zunanje okolice in zagotovitev prometne varnosti.</w:t>
      </w:r>
    </w:p>
    <w:p w14:paraId="61FA7A79" w14:textId="77777777" w:rsidR="002954AA" w:rsidRDefault="002954AA" w:rsidP="002954AA">
      <w:pPr>
        <w:pStyle w:val="AHeading5"/>
        <w:tabs>
          <w:tab w:val="decimal" w:pos="9200"/>
        </w:tabs>
        <w:rPr>
          <w:sz w:val="20"/>
        </w:rPr>
      </w:pPr>
      <w:bookmarkStart w:id="248" w:name="_Toc98827993"/>
      <w:r>
        <w:t>19039002 Glasbeno šolstvo</w:t>
      </w:r>
      <w:r>
        <w:tab/>
      </w:r>
      <w:r>
        <w:rPr>
          <w:sz w:val="20"/>
        </w:rPr>
        <w:t>(55.450 €) 47.949 €</w:t>
      </w:r>
      <w:bookmarkEnd w:id="248"/>
    </w:p>
    <w:p w14:paraId="61396B04" w14:textId="77777777" w:rsidR="002954AA" w:rsidRDefault="002954AA" w:rsidP="002954AA">
      <w:pPr>
        <w:pStyle w:val="Heading11"/>
      </w:pPr>
      <w:r>
        <w:t>Opis podprograma</w:t>
      </w:r>
    </w:p>
    <w:p w14:paraId="72CB6A57" w14:textId="77777777" w:rsidR="002954AA" w:rsidRDefault="002954AA" w:rsidP="002954AA">
      <w:pPr>
        <w:pStyle w:val="ANormal"/>
        <w:jc w:val="both"/>
      </w:pPr>
      <w:r>
        <w:t>Materialni stroški glasbenih šol (za prostore in opremo glasbenih šol ter druge materialne stroške, zavarovanje…), nadomestila stroškov delavcem v skladu s kolektivno pogodbo, dodatni program v glasbenih šolah, nakup, gradnja in vzdrževanje glasbenih šol.</w:t>
      </w:r>
    </w:p>
    <w:p w14:paraId="00BB8F69" w14:textId="77777777" w:rsidR="002954AA" w:rsidRDefault="002954AA" w:rsidP="002954AA">
      <w:pPr>
        <w:pStyle w:val="Heading11"/>
      </w:pPr>
      <w:r>
        <w:t>Zakonske in druge pravne podlage</w:t>
      </w:r>
    </w:p>
    <w:p w14:paraId="36794FBD" w14:textId="77777777" w:rsidR="002954AA" w:rsidRDefault="002954AA" w:rsidP="002954AA">
      <w:pPr>
        <w:pStyle w:val="ANormal"/>
        <w:jc w:val="both"/>
      </w:pPr>
      <w:r>
        <w:t>Zakon o organizaciji in financiranju vzgoje in izobraževanja</w:t>
      </w:r>
    </w:p>
    <w:p w14:paraId="66F4E006" w14:textId="77777777" w:rsidR="002954AA" w:rsidRDefault="002954AA" w:rsidP="002954AA">
      <w:pPr>
        <w:pStyle w:val="ANormal"/>
        <w:jc w:val="both"/>
      </w:pPr>
      <w:r>
        <w:t>Zakon o glasbenih šolah</w:t>
      </w:r>
    </w:p>
    <w:p w14:paraId="5B432DBB" w14:textId="77777777" w:rsidR="002954AA" w:rsidRDefault="002954AA" w:rsidP="002954AA">
      <w:pPr>
        <w:pStyle w:val="ANormal"/>
        <w:jc w:val="both"/>
      </w:pPr>
      <w:r>
        <w:t>Pravilnik o šolskem koledarju za glasbene šole</w:t>
      </w:r>
    </w:p>
    <w:p w14:paraId="3B3E39D2" w14:textId="77777777" w:rsidR="002954AA" w:rsidRDefault="002954AA" w:rsidP="002954AA">
      <w:pPr>
        <w:pStyle w:val="ANormal"/>
        <w:jc w:val="both"/>
      </w:pPr>
      <w:r>
        <w:t>Pravilnik o šolskem redu za glasbene šole</w:t>
      </w:r>
    </w:p>
    <w:p w14:paraId="5D3D13CA" w14:textId="77777777" w:rsidR="002954AA" w:rsidRDefault="002954AA" w:rsidP="002954AA">
      <w:pPr>
        <w:pStyle w:val="ANormal"/>
        <w:jc w:val="both"/>
      </w:pPr>
      <w:r>
        <w:lastRenderedPageBreak/>
        <w:t>Odlok o ustanovitvi glasbene šole Tržič</w:t>
      </w:r>
    </w:p>
    <w:p w14:paraId="0B2D18CF" w14:textId="77777777" w:rsidR="002954AA" w:rsidRDefault="002954AA" w:rsidP="002954AA">
      <w:pPr>
        <w:pStyle w:val="Heading11"/>
      </w:pPr>
      <w:r>
        <w:t>Dolgoročni cilji podprograma ter dosežena uspešnost zastavljenih ciljev, opredeljenih s kazalniki</w:t>
      </w:r>
    </w:p>
    <w:p w14:paraId="5C1D6A4E" w14:textId="77777777" w:rsidR="002954AA" w:rsidRDefault="002954AA" w:rsidP="002954AA">
      <w:pPr>
        <w:pStyle w:val="ANormal"/>
        <w:jc w:val="both"/>
      </w:pPr>
      <w:r>
        <w:t>Dolgoročni cilji so:</w:t>
      </w:r>
    </w:p>
    <w:p w14:paraId="6F841982" w14:textId="77777777" w:rsidR="002954AA" w:rsidRDefault="002954AA" w:rsidP="002954AA">
      <w:pPr>
        <w:pStyle w:val="ANormal"/>
        <w:jc w:val="both"/>
      </w:pPr>
      <w:r>
        <w:t>- povečati število učencev na orkestrskih inštrumentih in s tem omogočiti nadaljnji razvoj šolskih orkestrov,</w:t>
      </w:r>
    </w:p>
    <w:p w14:paraId="39D39500" w14:textId="77777777" w:rsidR="002954AA" w:rsidRDefault="002954AA" w:rsidP="002954AA">
      <w:pPr>
        <w:pStyle w:val="ANormal"/>
        <w:jc w:val="both"/>
      </w:pPr>
      <w:r>
        <w:t>- zagotoviti dodatne prostore za delovanje glasbene šole,</w:t>
      </w:r>
    </w:p>
    <w:p w14:paraId="0507F5BF" w14:textId="77777777" w:rsidR="002954AA" w:rsidRDefault="002954AA" w:rsidP="002954AA">
      <w:pPr>
        <w:pStyle w:val="ANormal"/>
        <w:jc w:val="both"/>
      </w:pPr>
      <w:r>
        <w:t>- ohraniti obstoječe število učencev ter zagotavljati profesionalni razvoj učiteljskega kadra.</w:t>
      </w:r>
    </w:p>
    <w:p w14:paraId="1D6B6493" w14:textId="77777777" w:rsidR="002954AA" w:rsidRDefault="002954AA" w:rsidP="002954AA">
      <w:pPr>
        <w:pStyle w:val="Heading11"/>
      </w:pPr>
      <w:r>
        <w:t>Letni cilji podprograma ter dosežena uspešnost zastavljenih ciljev z oceno gospodarnosti in učinkovitosti</w:t>
      </w:r>
    </w:p>
    <w:p w14:paraId="3BFE1A1E" w14:textId="77777777" w:rsidR="002954AA" w:rsidRDefault="002954AA" w:rsidP="002954AA">
      <w:pPr>
        <w:pStyle w:val="ANormal"/>
        <w:jc w:val="both"/>
      </w:pPr>
      <w:r>
        <w:t>Realizirati letni delovni načrt Glasbene šole z izvedbo investicij (nakup inštrumentov, vzdrževanje prostorov).</w:t>
      </w:r>
    </w:p>
    <w:p w14:paraId="1E3CCC03" w14:textId="77777777" w:rsidR="002954AA" w:rsidRDefault="002954AA" w:rsidP="002954AA">
      <w:pPr>
        <w:pStyle w:val="AHeading4"/>
        <w:tabs>
          <w:tab w:val="decimal" w:pos="9200"/>
        </w:tabs>
        <w:rPr>
          <w:sz w:val="20"/>
        </w:rPr>
      </w:pPr>
      <w:bookmarkStart w:id="249" w:name="_Toc98827994"/>
      <w:r>
        <w:t>1905 Drugi izobraževalni programi</w:t>
      </w:r>
      <w:r>
        <w:tab/>
      </w:r>
      <w:r>
        <w:rPr>
          <w:sz w:val="20"/>
        </w:rPr>
        <w:t>(20.500 €) 19.982 €</w:t>
      </w:r>
      <w:bookmarkEnd w:id="249"/>
    </w:p>
    <w:p w14:paraId="1D6B6423" w14:textId="77777777" w:rsidR="002954AA" w:rsidRDefault="002954AA" w:rsidP="002954AA">
      <w:pPr>
        <w:pStyle w:val="Heading11"/>
      </w:pPr>
      <w:r>
        <w:t>Opis glavnega programa</w:t>
      </w:r>
    </w:p>
    <w:p w14:paraId="3BED4C69" w14:textId="77777777" w:rsidR="002954AA" w:rsidRDefault="002954AA" w:rsidP="002954AA">
      <w:pPr>
        <w:pStyle w:val="ANormal"/>
        <w:jc w:val="both"/>
      </w:pPr>
      <w:r>
        <w:t>Glavni program 1905 - Drugi izobraževalni programi vključuje sredstva za izobraževanje odraslih in druge oblike izobraževanja (na primer: jezikovni programi)</w:t>
      </w:r>
    </w:p>
    <w:p w14:paraId="19992CBE" w14:textId="77777777" w:rsidR="002954AA" w:rsidRDefault="002954AA" w:rsidP="002954AA">
      <w:pPr>
        <w:pStyle w:val="AHeading5"/>
        <w:tabs>
          <w:tab w:val="decimal" w:pos="9200"/>
        </w:tabs>
        <w:rPr>
          <w:sz w:val="20"/>
        </w:rPr>
      </w:pPr>
      <w:bookmarkStart w:id="250" w:name="_Toc98827995"/>
      <w:r>
        <w:t>19059001 Izobraževanje odraslih</w:t>
      </w:r>
      <w:r>
        <w:tab/>
      </w:r>
      <w:r>
        <w:rPr>
          <w:sz w:val="20"/>
        </w:rPr>
        <w:t>(20.500 €) 19.982 €</w:t>
      </w:r>
      <w:bookmarkEnd w:id="250"/>
    </w:p>
    <w:p w14:paraId="24562B46" w14:textId="77777777" w:rsidR="002954AA" w:rsidRDefault="002954AA" w:rsidP="002954AA">
      <w:pPr>
        <w:pStyle w:val="Heading11"/>
      </w:pPr>
      <w:r>
        <w:t>Opis podprograma</w:t>
      </w:r>
    </w:p>
    <w:p w14:paraId="18C6E364" w14:textId="77777777" w:rsidR="002954AA" w:rsidRDefault="002954AA" w:rsidP="002954AA">
      <w:pPr>
        <w:pStyle w:val="ANormal"/>
        <w:jc w:val="both"/>
      </w:pPr>
      <w:r>
        <w:t>Dejavnost javnih zavodov za izobraževanje odraslih (materialni stroški obratovanja, letni program izobraževanja odraslih, ki ga sprejme lokalna skupnost), nakup, gradnja in vzdrževanje objektov za izobraževanje odraslih.</w:t>
      </w:r>
    </w:p>
    <w:p w14:paraId="210E2755" w14:textId="77777777" w:rsidR="002954AA" w:rsidRDefault="002954AA" w:rsidP="002954AA">
      <w:pPr>
        <w:pStyle w:val="Heading11"/>
      </w:pPr>
      <w:r>
        <w:t>Zakonske in druge pravne podlage</w:t>
      </w:r>
    </w:p>
    <w:p w14:paraId="37079D9A" w14:textId="77777777" w:rsidR="002954AA" w:rsidRDefault="002954AA" w:rsidP="002954AA">
      <w:pPr>
        <w:pStyle w:val="ANormal"/>
        <w:jc w:val="both"/>
      </w:pPr>
      <w:r>
        <w:t>-</w:t>
      </w:r>
      <w:r>
        <w:tab/>
        <w:t xml:space="preserve">Zakon o izobraževanju odraslih, </w:t>
      </w:r>
    </w:p>
    <w:p w14:paraId="3A35FFDA" w14:textId="77777777" w:rsidR="002954AA" w:rsidRDefault="002954AA" w:rsidP="002954AA">
      <w:pPr>
        <w:pStyle w:val="ANormal"/>
        <w:jc w:val="both"/>
      </w:pPr>
      <w:r>
        <w:t>-</w:t>
      </w:r>
      <w:r>
        <w:tab/>
        <w:t>Zakon o organizaciji in financiranju vzgoje in izobraževanja</w:t>
      </w:r>
    </w:p>
    <w:p w14:paraId="44A51F0B" w14:textId="77777777" w:rsidR="002954AA" w:rsidRDefault="002954AA" w:rsidP="002954AA">
      <w:pPr>
        <w:pStyle w:val="ANormal"/>
        <w:jc w:val="both"/>
      </w:pPr>
      <w:r>
        <w:t>-</w:t>
      </w:r>
      <w:r>
        <w:tab/>
        <w:t>Zakon o zavodih</w:t>
      </w:r>
    </w:p>
    <w:p w14:paraId="0DA4C277" w14:textId="77777777" w:rsidR="002954AA" w:rsidRDefault="002954AA" w:rsidP="002954AA">
      <w:pPr>
        <w:pStyle w:val="ANormal"/>
        <w:jc w:val="both"/>
      </w:pPr>
      <w:r>
        <w:t>-</w:t>
      </w:r>
      <w:r>
        <w:tab/>
        <w:t>Odlok o ustanovitvi javno-vzgojnega izobraževanega zavoda Ljudska univerza Tržič</w:t>
      </w:r>
    </w:p>
    <w:p w14:paraId="04C4FE11" w14:textId="77777777" w:rsidR="002954AA" w:rsidRDefault="002954AA" w:rsidP="002954AA">
      <w:pPr>
        <w:pStyle w:val="Heading11"/>
      </w:pPr>
      <w:r>
        <w:t>Dolgoročni cilji podprograma ter dosežena uspešnost zastavljenih ciljev, opredeljenih s kazalniki</w:t>
      </w:r>
    </w:p>
    <w:p w14:paraId="14537372" w14:textId="77777777" w:rsidR="002954AA" w:rsidRDefault="002954AA" w:rsidP="002954AA">
      <w:pPr>
        <w:pStyle w:val="ANormal"/>
        <w:jc w:val="both"/>
      </w:pPr>
      <w:r>
        <w:t>Za pokrivanje potreb na področju izobraževanja odraslih bomo zagotavljali sredstva za tiste programe, ki so v javnem interesu občine. Eden izmed ciljev je sofinancirati programe usposabljanja mlajših mladostnikov brez strokovne izobrazbe.</w:t>
      </w:r>
    </w:p>
    <w:p w14:paraId="6080A8C4" w14:textId="77777777" w:rsidR="002954AA" w:rsidRDefault="002954AA" w:rsidP="002954AA">
      <w:pPr>
        <w:pStyle w:val="ANormal"/>
        <w:jc w:val="both"/>
      </w:pPr>
      <w:r>
        <w:t>Osnovni namen programa je izobraževanje odraslih in mladine, ki niso vključeni v redno izobraževanje. Obsega področje splošnega in kulturnega izobraževanja, usposabljanja in izpopolnjevanja ter pridobivanja izobrazbe. Dolgoročni cilji so:</w:t>
      </w:r>
    </w:p>
    <w:p w14:paraId="42D74490" w14:textId="77777777" w:rsidR="002954AA" w:rsidRDefault="002954AA" w:rsidP="002954AA">
      <w:pPr>
        <w:pStyle w:val="ANormal"/>
        <w:jc w:val="both"/>
      </w:pPr>
      <w:r>
        <w:t>-</w:t>
      </w:r>
      <w:r>
        <w:tab/>
        <w:t>Stalno uvajanje novih programov</w:t>
      </w:r>
    </w:p>
    <w:p w14:paraId="576E2E97" w14:textId="77777777" w:rsidR="002954AA" w:rsidRDefault="002954AA" w:rsidP="002954AA">
      <w:pPr>
        <w:pStyle w:val="ANormal"/>
        <w:jc w:val="both"/>
      </w:pPr>
      <w:r>
        <w:t>-</w:t>
      </w:r>
      <w:r>
        <w:tab/>
        <w:t>Skrb za kakovost posameznih programov</w:t>
      </w:r>
    </w:p>
    <w:p w14:paraId="38FE2E5F" w14:textId="77777777" w:rsidR="002954AA" w:rsidRDefault="002954AA" w:rsidP="002954AA">
      <w:pPr>
        <w:pStyle w:val="ANormal"/>
        <w:jc w:val="both"/>
      </w:pPr>
      <w:r>
        <w:t>-</w:t>
      </w:r>
      <w:r>
        <w:tab/>
        <w:t>Skrb za odzivnost na potrebe okolja po izobraževanju</w:t>
      </w:r>
    </w:p>
    <w:p w14:paraId="0A45D259" w14:textId="77777777" w:rsidR="002954AA" w:rsidRDefault="002954AA" w:rsidP="002954AA">
      <w:pPr>
        <w:pStyle w:val="ANormal"/>
        <w:jc w:val="both"/>
      </w:pPr>
      <w:r>
        <w:t>-</w:t>
      </w:r>
      <w:r>
        <w:tab/>
        <w:t xml:space="preserve">Obdržati </w:t>
      </w:r>
      <w:proofErr w:type="spellStart"/>
      <w:r>
        <w:t>prepoznanvnost</w:t>
      </w:r>
      <w:proofErr w:type="spellEnd"/>
      <w:r>
        <w:t xml:space="preserve"> Ljudske univerze v domačem kraju in na Gorenjskem</w:t>
      </w:r>
    </w:p>
    <w:p w14:paraId="33A36006" w14:textId="77777777" w:rsidR="002954AA" w:rsidRDefault="002954AA" w:rsidP="002954AA">
      <w:pPr>
        <w:pStyle w:val="ANormal"/>
        <w:jc w:val="both"/>
      </w:pPr>
      <w:r>
        <w:t>-</w:t>
      </w:r>
      <w:r>
        <w:tab/>
        <w:t>Stalno iskanje možnosti dodatnih sredstev (</w:t>
      </w:r>
      <w:proofErr w:type="spellStart"/>
      <w:r>
        <w:t>Evrospki</w:t>
      </w:r>
      <w:proofErr w:type="spellEnd"/>
      <w:r>
        <w:t xml:space="preserve"> socialni sklad)</w:t>
      </w:r>
    </w:p>
    <w:p w14:paraId="1DA788CB" w14:textId="77777777" w:rsidR="002954AA" w:rsidRDefault="002954AA" w:rsidP="002954AA">
      <w:pPr>
        <w:pStyle w:val="ANormal"/>
        <w:jc w:val="both"/>
      </w:pPr>
      <w:r>
        <w:t>-</w:t>
      </w:r>
      <w:r>
        <w:tab/>
        <w:t>Promovirati dejavnost v okolju in širše</w:t>
      </w:r>
    </w:p>
    <w:p w14:paraId="3F379994" w14:textId="77777777" w:rsidR="002954AA" w:rsidRDefault="002954AA" w:rsidP="002954AA">
      <w:pPr>
        <w:pStyle w:val="ANormal"/>
        <w:jc w:val="both"/>
      </w:pPr>
      <w:r>
        <w:t>-</w:t>
      </w:r>
      <w:r>
        <w:tab/>
        <w:t>Strokovnim sodelavcem omogočiti izobraževanje in usposabljanje</w:t>
      </w:r>
    </w:p>
    <w:p w14:paraId="530BA7B1" w14:textId="77777777" w:rsidR="002954AA" w:rsidRDefault="002954AA" w:rsidP="002954AA">
      <w:pPr>
        <w:pStyle w:val="ANormal"/>
        <w:jc w:val="both"/>
      </w:pPr>
      <w:r>
        <w:t>-</w:t>
      </w:r>
      <w:r>
        <w:tab/>
        <w:t>Obdržati različne oblike druženja (tabori, likovne kolonije, ekskurzije)</w:t>
      </w:r>
    </w:p>
    <w:p w14:paraId="012D24D8" w14:textId="77777777" w:rsidR="002954AA" w:rsidRDefault="002954AA" w:rsidP="002954AA">
      <w:pPr>
        <w:pStyle w:val="ANormal"/>
        <w:jc w:val="both"/>
      </w:pPr>
      <w:r>
        <w:t>-</w:t>
      </w:r>
      <w:r>
        <w:tab/>
        <w:t>Obdržati sodelovanje s Športno zvezo Tržič, Zvezo kulturnih organizacij, JSKD, knjižnico, muzejem, turistično organizacijo, društvom upokojencev, društvom diabetikov in Zavodom za zaposlovanje</w:t>
      </w:r>
    </w:p>
    <w:p w14:paraId="3BEB2964" w14:textId="77777777" w:rsidR="002954AA" w:rsidRDefault="002954AA" w:rsidP="002954AA">
      <w:pPr>
        <w:pStyle w:val="ANormal"/>
        <w:jc w:val="both"/>
      </w:pPr>
      <w:r>
        <w:t>-</w:t>
      </w:r>
      <w:r>
        <w:tab/>
        <w:t>Ostati članica ljudskih univerz Slovenije</w:t>
      </w:r>
    </w:p>
    <w:p w14:paraId="479FC0A3" w14:textId="77777777" w:rsidR="002954AA" w:rsidRDefault="002954AA" w:rsidP="002954AA">
      <w:pPr>
        <w:pStyle w:val="Heading11"/>
      </w:pPr>
      <w:r>
        <w:t>Letni cilji podprograma ter dosežena uspešnost zastavljenih ciljev z oceno gospodarnosti in učinkovitosti</w:t>
      </w:r>
    </w:p>
    <w:p w14:paraId="56AE1451" w14:textId="77777777" w:rsidR="002954AA" w:rsidRDefault="002954AA" w:rsidP="002954AA">
      <w:pPr>
        <w:pStyle w:val="ANormal"/>
        <w:jc w:val="both"/>
      </w:pPr>
      <w:r>
        <w:t>Zagotavljati dostopnost izobraževalne ponudbe vsem ciljnim skupinam, predvsem programa osnovnega izobraževanja odraslih ter druge izobraževalne programe.</w:t>
      </w:r>
    </w:p>
    <w:p w14:paraId="6F4E3EDD" w14:textId="77777777" w:rsidR="002954AA" w:rsidRDefault="002954AA" w:rsidP="002954AA">
      <w:pPr>
        <w:pStyle w:val="AHeading4"/>
        <w:tabs>
          <w:tab w:val="decimal" w:pos="9200"/>
        </w:tabs>
        <w:rPr>
          <w:sz w:val="20"/>
        </w:rPr>
      </w:pPr>
      <w:bookmarkStart w:id="251" w:name="_Toc98827996"/>
      <w:r>
        <w:t>1906 Pomoči šolajočim</w:t>
      </w:r>
      <w:r>
        <w:tab/>
      </w:r>
      <w:r>
        <w:rPr>
          <w:sz w:val="20"/>
        </w:rPr>
        <w:t>(227.000 €) 140.947 €</w:t>
      </w:r>
      <w:bookmarkEnd w:id="251"/>
    </w:p>
    <w:p w14:paraId="27CEA384" w14:textId="77777777" w:rsidR="002954AA" w:rsidRDefault="002954AA" w:rsidP="002954AA">
      <w:pPr>
        <w:pStyle w:val="Heading11"/>
      </w:pPr>
      <w:r>
        <w:t>Opis glavnega programa</w:t>
      </w:r>
    </w:p>
    <w:p w14:paraId="3D63C2EA" w14:textId="77777777" w:rsidR="002954AA" w:rsidRDefault="002954AA" w:rsidP="002954AA">
      <w:pPr>
        <w:pStyle w:val="ANormal"/>
        <w:jc w:val="both"/>
      </w:pPr>
      <w:r>
        <w:t>Glavni program 1906 - Pomoči šolajočim vključuje sredstva za pomoči v osnovnem šolstvu, štipendije in študijske pomoči</w:t>
      </w:r>
    </w:p>
    <w:p w14:paraId="37395B2F" w14:textId="77777777" w:rsidR="002954AA" w:rsidRDefault="002954AA" w:rsidP="002954AA">
      <w:pPr>
        <w:pStyle w:val="AHeading5"/>
        <w:tabs>
          <w:tab w:val="decimal" w:pos="9200"/>
        </w:tabs>
        <w:rPr>
          <w:sz w:val="20"/>
        </w:rPr>
      </w:pPr>
      <w:bookmarkStart w:id="252" w:name="_Toc98827997"/>
      <w:r>
        <w:lastRenderedPageBreak/>
        <w:t>19069001 Pomoči v osnovnem šolstvu</w:t>
      </w:r>
      <w:r>
        <w:tab/>
      </w:r>
      <w:r>
        <w:rPr>
          <w:sz w:val="20"/>
        </w:rPr>
        <w:t>(227.000 €) 140.947 €</w:t>
      </w:r>
      <w:bookmarkEnd w:id="252"/>
    </w:p>
    <w:p w14:paraId="2E6BDB30" w14:textId="77777777" w:rsidR="002954AA" w:rsidRDefault="002954AA" w:rsidP="002954AA">
      <w:pPr>
        <w:pStyle w:val="Heading11"/>
      </w:pPr>
      <w:r>
        <w:t>Opis podprograma</w:t>
      </w:r>
    </w:p>
    <w:p w14:paraId="7AC4945B" w14:textId="77777777" w:rsidR="002954AA" w:rsidRDefault="002954AA" w:rsidP="002954AA">
      <w:pPr>
        <w:pStyle w:val="ANormal"/>
        <w:jc w:val="both"/>
      </w:pPr>
      <w:r>
        <w:t>Pomoč Občine pri rednih in posebnih prevozih učencev na območju občine Tržič.</w:t>
      </w:r>
    </w:p>
    <w:p w14:paraId="627C51AE" w14:textId="77777777" w:rsidR="002954AA" w:rsidRDefault="002954AA" w:rsidP="002954AA">
      <w:pPr>
        <w:pStyle w:val="Heading11"/>
      </w:pPr>
      <w:r>
        <w:t>Zakonske in druge pravne podlage</w:t>
      </w:r>
    </w:p>
    <w:p w14:paraId="56566C55" w14:textId="77777777" w:rsidR="002954AA" w:rsidRDefault="002954AA" w:rsidP="002954AA">
      <w:pPr>
        <w:pStyle w:val="ANormal"/>
        <w:jc w:val="both"/>
      </w:pPr>
      <w:r>
        <w:t>- Zakon o osnovni šoli (Uradni list RS, št. 81/06 – uradno prečiščeno besedilo, 102/07, 107/10, 87/11, 40/12 – ZUJF, 63/13 in 46/16 – ZOFVI-L);</w:t>
      </w:r>
    </w:p>
    <w:p w14:paraId="4C86D6D7" w14:textId="77777777" w:rsidR="002954AA" w:rsidRDefault="002954AA" w:rsidP="002954AA">
      <w:pPr>
        <w:pStyle w:val="ANormal"/>
        <w:jc w:val="both"/>
      </w:pPr>
      <w:r>
        <w:t>- Pravilnik o povračilu stroškov prevoza otrok (Uradni list RS št. 96/12 in 92/13).</w:t>
      </w:r>
    </w:p>
    <w:p w14:paraId="6BECC766" w14:textId="77777777" w:rsidR="002954AA" w:rsidRDefault="002954AA" w:rsidP="002954AA">
      <w:pPr>
        <w:pStyle w:val="Heading11"/>
      </w:pPr>
      <w:r>
        <w:t>Dolgoročni cilji podprograma ter dosežena uspešnost zastavljenih ciljev, opredeljenih s kazalniki</w:t>
      </w:r>
    </w:p>
    <w:p w14:paraId="75AA9753" w14:textId="77777777" w:rsidR="002954AA" w:rsidRDefault="002954AA" w:rsidP="002954AA">
      <w:pPr>
        <w:pStyle w:val="ANormal"/>
        <w:jc w:val="both"/>
      </w:pPr>
      <w:r>
        <w:t>Zakon o osnovni šoli določa, da ima učenec pravico do brezplačnega prevoza, če je njegovo prebivališče oddaljeno več kot štiri kilometre od osnovne šole na poti v in iz šole. To ne velja za učence prvega razreda in otroke s posebnimi potrebami, ki so do brezplačnega prevoza upravičeni ne glede na oddaljenost od osnovne šole. Prav tako ima učenec pravico do brezplačnega prevoza ne glede na oddaljenost njegovega prebivališča, če pristojni organ za preventivo v cestnem prometu ugotovi, da je ogrožena varnost učenca na poti v šolo.</w:t>
      </w:r>
    </w:p>
    <w:p w14:paraId="2C7C5459" w14:textId="77777777" w:rsidR="002954AA" w:rsidRDefault="002954AA" w:rsidP="002954AA">
      <w:pPr>
        <w:pStyle w:val="ANormal"/>
        <w:jc w:val="both"/>
      </w:pPr>
    </w:p>
    <w:p w14:paraId="38BCA449" w14:textId="77777777" w:rsidR="002954AA" w:rsidRDefault="002954AA" w:rsidP="002954AA">
      <w:pPr>
        <w:pStyle w:val="ANormal"/>
        <w:jc w:val="both"/>
      </w:pPr>
      <w:r>
        <w:t>V sklopu prometne strategije preučujemo:</w:t>
      </w:r>
    </w:p>
    <w:p w14:paraId="37F76913" w14:textId="77777777" w:rsidR="002954AA" w:rsidRDefault="002954AA" w:rsidP="002954AA">
      <w:pPr>
        <w:pStyle w:val="ANormal"/>
        <w:jc w:val="both"/>
      </w:pPr>
      <w:r>
        <w:t>- možnosti vključitve šolskih prevozov v javni potniški promet. To v praksi pomeni, da bi omenjene linije (na katerih so še razpoložljive kapacitete) lahko uporabljali tudi drugi potniki in tako izboljšanje mobilnosti vseh skupin prebivalstva z javnim prevozom;</w:t>
      </w:r>
    </w:p>
    <w:p w14:paraId="2986CE9A" w14:textId="77777777" w:rsidR="002954AA" w:rsidRDefault="002954AA" w:rsidP="002954AA">
      <w:pPr>
        <w:pStyle w:val="ANormal"/>
        <w:jc w:val="both"/>
      </w:pPr>
      <w:r>
        <w:t>- postopne ukinitve nadstandardnih prevozov učencev in uvedba pešpoti na šolskih poteh.</w:t>
      </w:r>
    </w:p>
    <w:p w14:paraId="33B0B579" w14:textId="77777777" w:rsidR="002954AA" w:rsidRDefault="002954AA" w:rsidP="002954AA">
      <w:pPr>
        <w:pStyle w:val="ANormal"/>
        <w:jc w:val="both"/>
      </w:pPr>
    </w:p>
    <w:p w14:paraId="1D2EC065" w14:textId="77777777" w:rsidR="002954AA" w:rsidRDefault="002954AA" w:rsidP="002954AA">
      <w:pPr>
        <w:pStyle w:val="ANormal"/>
        <w:jc w:val="both"/>
      </w:pPr>
      <w:r>
        <w:t>Pristojne inštitucije ter šolski pedagogi opozarjajo, da gibalna sposobnost otrok pada. Ukinitev nadstandardnih prevozov in ureditev šolskih poti ter pešpoti (za marsikaterega otroka  program športa znotraj šolskega sistema predstavlja edino organizirano obliko telesne dejavnosti) predstavlja dodano vrednost pri spodbujanju razvoja otrok. Občina Tržič pri tem sledi tudi dokumentu izdanem s strani Agencije RS za varnost prometa »Smernice za šolske poti«.</w:t>
      </w:r>
    </w:p>
    <w:p w14:paraId="2597A993" w14:textId="77777777" w:rsidR="002954AA" w:rsidRDefault="002954AA" w:rsidP="002954AA">
      <w:pPr>
        <w:pStyle w:val="Heading11"/>
      </w:pPr>
      <w:r>
        <w:t>Letni cilji podprograma ter dosežena uspešnost zastavljenih ciljev z oceno gospodarnosti in učinkovitosti</w:t>
      </w:r>
    </w:p>
    <w:p w14:paraId="46513FCC" w14:textId="77777777" w:rsidR="002954AA" w:rsidRDefault="002954AA" w:rsidP="002954AA">
      <w:pPr>
        <w:pStyle w:val="ANormal"/>
        <w:jc w:val="both"/>
      </w:pPr>
      <w:r>
        <w:t>Zagotavljanje prevoza učencev v osnovne šole.</w:t>
      </w:r>
    </w:p>
    <w:p w14:paraId="36095551" w14:textId="77777777" w:rsidR="002954AA" w:rsidRDefault="002954AA" w:rsidP="002954AA">
      <w:pPr>
        <w:pStyle w:val="AHeading3"/>
        <w:tabs>
          <w:tab w:val="decimal" w:pos="9200"/>
        </w:tabs>
        <w:rPr>
          <w:sz w:val="20"/>
        </w:rPr>
      </w:pPr>
      <w:bookmarkStart w:id="253" w:name="_Toc98827998"/>
      <w:r>
        <w:t>20 SOCIALNO VARSTVO</w:t>
      </w:r>
      <w:r>
        <w:tab/>
      </w:r>
      <w:r>
        <w:rPr>
          <w:sz w:val="20"/>
        </w:rPr>
        <w:t>(927.923 €) 766.193 €</w:t>
      </w:r>
      <w:bookmarkEnd w:id="253"/>
    </w:p>
    <w:p w14:paraId="1F1AE6F5" w14:textId="77777777" w:rsidR="002954AA" w:rsidRDefault="002954AA" w:rsidP="002954AA">
      <w:pPr>
        <w:pStyle w:val="Heading11"/>
      </w:pPr>
      <w:r>
        <w:t>Opis področja proračunske porabe, poslanstva občine znotraj področja proračunske porabe</w:t>
      </w:r>
    </w:p>
    <w:p w14:paraId="661B195F" w14:textId="77777777" w:rsidR="002954AA" w:rsidRDefault="002954AA" w:rsidP="002954AA">
      <w:pPr>
        <w:pStyle w:val="ANormal"/>
        <w:jc w:val="both"/>
      </w:pPr>
      <w:r>
        <w:t>Področje porabe 20 - SOCIALNO VARSTVO zajema programe na področju urejanja sistema socialnega varstva, ter programe pomoči, ki so namenjeni varstvu naslednjih skupin prebivalstva: družin, starejših občanov in invalidov, osebam, ki so zaradi materialnih stisk socialno ogroženi, oseb s posebnimi potrebami zaradi invalidnosti in s težavami v duševnem zdravju. Glavnini nalog, ki jih izvajamo na področju socialnega varstva, določata Zakon o socialnem varstvu in Zakon o lokalni samoupravi, ki nalagata skrb za socialno ogrožene, invalide in ostarele občane.</w:t>
      </w:r>
    </w:p>
    <w:p w14:paraId="38A93F95" w14:textId="77777777" w:rsidR="002954AA" w:rsidRDefault="002954AA" w:rsidP="002954AA">
      <w:pPr>
        <w:pStyle w:val="AHeading4"/>
        <w:tabs>
          <w:tab w:val="decimal" w:pos="9200"/>
        </w:tabs>
        <w:rPr>
          <w:sz w:val="20"/>
        </w:rPr>
      </w:pPr>
      <w:bookmarkStart w:id="254" w:name="_Toc98827999"/>
      <w:r>
        <w:t>2002 Varstvo otrok in družine</w:t>
      </w:r>
      <w:r>
        <w:tab/>
      </w:r>
      <w:r>
        <w:rPr>
          <w:sz w:val="20"/>
        </w:rPr>
        <w:t>(39.373 €) 27.750 €</w:t>
      </w:r>
      <w:bookmarkEnd w:id="254"/>
    </w:p>
    <w:p w14:paraId="4FF90A73" w14:textId="77777777" w:rsidR="002954AA" w:rsidRDefault="002954AA" w:rsidP="002954AA">
      <w:pPr>
        <w:pStyle w:val="Heading11"/>
      </w:pPr>
      <w:r>
        <w:t>Opis glavnega programa</w:t>
      </w:r>
    </w:p>
    <w:p w14:paraId="2012B705" w14:textId="77777777" w:rsidR="002954AA" w:rsidRDefault="002954AA" w:rsidP="002954AA">
      <w:pPr>
        <w:pStyle w:val="ANormal"/>
        <w:jc w:val="both"/>
      </w:pPr>
      <w:r>
        <w:t>Glavni program 2002 - Varstvo otrok in družine vključuje sredstva za programe v pomoč družini na lokalnem nivoju</w:t>
      </w:r>
    </w:p>
    <w:p w14:paraId="0903FB1C" w14:textId="77777777" w:rsidR="002954AA" w:rsidRDefault="002954AA" w:rsidP="002954AA">
      <w:pPr>
        <w:pStyle w:val="AHeading5"/>
        <w:tabs>
          <w:tab w:val="decimal" w:pos="9200"/>
        </w:tabs>
        <w:rPr>
          <w:sz w:val="20"/>
        </w:rPr>
      </w:pPr>
      <w:bookmarkStart w:id="255" w:name="_Toc98828000"/>
      <w:r>
        <w:t>20029001 Drugi programi v pomoč družini</w:t>
      </w:r>
      <w:r>
        <w:tab/>
      </w:r>
      <w:r>
        <w:rPr>
          <w:sz w:val="20"/>
        </w:rPr>
        <w:t>(39.373 €) 27.750 €</w:t>
      </w:r>
      <w:bookmarkEnd w:id="255"/>
    </w:p>
    <w:p w14:paraId="78C50ECD" w14:textId="77777777" w:rsidR="002954AA" w:rsidRDefault="002954AA" w:rsidP="002954AA">
      <w:pPr>
        <w:pStyle w:val="Heading11"/>
      </w:pPr>
      <w:r>
        <w:t>Opis podprograma</w:t>
      </w:r>
    </w:p>
    <w:p w14:paraId="3AD5C011" w14:textId="77777777" w:rsidR="002954AA" w:rsidRDefault="002954AA" w:rsidP="002954AA">
      <w:pPr>
        <w:pStyle w:val="ANormal"/>
        <w:jc w:val="both"/>
      </w:pPr>
      <w:r>
        <w:t>Pomoč staršem ob rojstvu otrok, sofinanciranje nakupa, gradnje in vzdrževanja materinskih domov.</w:t>
      </w:r>
    </w:p>
    <w:p w14:paraId="35360DBD" w14:textId="77777777" w:rsidR="002954AA" w:rsidRDefault="002954AA" w:rsidP="002954AA">
      <w:pPr>
        <w:pStyle w:val="Heading11"/>
      </w:pPr>
      <w:r>
        <w:t>Zakonske in druge pravne podlage</w:t>
      </w:r>
    </w:p>
    <w:p w14:paraId="75B9E306" w14:textId="77777777" w:rsidR="002954AA" w:rsidRDefault="002954AA" w:rsidP="002954AA">
      <w:pPr>
        <w:pStyle w:val="ANormal"/>
        <w:jc w:val="both"/>
      </w:pPr>
      <w:r>
        <w:t>Odlok o enkratnem denarnem prispevku za novorojence v Občini Tržič.</w:t>
      </w:r>
    </w:p>
    <w:p w14:paraId="77475570" w14:textId="77777777" w:rsidR="002954AA" w:rsidRDefault="002954AA" w:rsidP="002954AA">
      <w:pPr>
        <w:pStyle w:val="Heading11"/>
      </w:pPr>
      <w:r>
        <w:t>Dolgoročni cilji podprograma ter dosežena uspešnost zastavljenih ciljev, opredeljenih s kazalniki</w:t>
      </w:r>
    </w:p>
    <w:p w14:paraId="06A59810" w14:textId="77777777" w:rsidR="002954AA" w:rsidRDefault="002954AA" w:rsidP="002954AA">
      <w:pPr>
        <w:pStyle w:val="ANormal"/>
        <w:jc w:val="both"/>
      </w:pPr>
      <w:r>
        <w:t>Povečanje števila novorojencev oziroma ohranjanje rodnosti v občini.</w:t>
      </w:r>
    </w:p>
    <w:p w14:paraId="19C7405B" w14:textId="77777777" w:rsidR="002954AA" w:rsidRDefault="002954AA" w:rsidP="002954AA">
      <w:pPr>
        <w:pStyle w:val="Heading11"/>
      </w:pPr>
      <w:r>
        <w:t>Letni cilji podprograma ter dosežena uspešnost zastavljenih ciljev z oceno gospodarnosti in učinkovitosti</w:t>
      </w:r>
    </w:p>
    <w:p w14:paraId="0BFCB2C9" w14:textId="77777777" w:rsidR="002954AA" w:rsidRDefault="002954AA" w:rsidP="002954AA">
      <w:pPr>
        <w:pStyle w:val="ANormal"/>
        <w:jc w:val="both"/>
      </w:pPr>
      <w:r>
        <w:t>Varstvo otrok in družine vključuje sredstva za druge programe za pomoč družini na lokalnem nivoju, za kar se podarja pomoč staršem ob rojstvu otrok. Letni cilj je izplačilo enkratne finančne pomoči ob rojstvu otroka vsem upravičencem, ki so oddali vloge in izpolnjujejo pogoje za dodelitev pomoči.</w:t>
      </w:r>
    </w:p>
    <w:p w14:paraId="786386AF" w14:textId="77777777" w:rsidR="002954AA" w:rsidRDefault="002954AA" w:rsidP="002954AA">
      <w:pPr>
        <w:pStyle w:val="AHeading4"/>
        <w:tabs>
          <w:tab w:val="decimal" w:pos="9200"/>
        </w:tabs>
        <w:rPr>
          <w:sz w:val="20"/>
        </w:rPr>
      </w:pPr>
      <w:bookmarkStart w:id="256" w:name="_Toc98828001"/>
      <w:r>
        <w:lastRenderedPageBreak/>
        <w:t>2004 Izvajanje programov socialnega varstva</w:t>
      </w:r>
      <w:r>
        <w:tab/>
      </w:r>
      <w:r>
        <w:rPr>
          <w:sz w:val="20"/>
        </w:rPr>
        <w:t>(888.550 €) 738.443 €</w:t>
      </w:r>
      <w:bookmarkEnd w:id="256"/>
    </w:p>
    <w:p w14:paraId="1D32D439" w14:textId="77777777" w:rsidR="002954AA" w:rsidRDefault="002954AA" w:rsidP="002954AA">
      <w:pPr>
        <w:pStyle w:val="Heading11"/>
      </w:pPr>
      <w:r>
        <w:t>Opis glavnega programa</w:t>
      </w:r>
    </w:p>
    <w:p w14:paraId="420450DE" w14:textId="77777777" w:rsidR="002954AA" w:rsidRDefault="002954AA" w:rsidP="002954AA">
      <w:pPr>
        <w:pStyle w:val="ANormal"/>
        <w:jc w:val="both"/>
      </w:pPr>
      <w:r>
        <w:t>Glavni program 2004 - Izvajanje programov socialnega varstva vključuje sredstva za izvajanje programov v centrih za socialno delo, programe v pomoč družini na lokalnem nivoju, institucionalno varstvo, pomoči materialno ogroženim in zasvojenim ter drugim ranljivim skupinam.</w:t>
      </w:r>
    </w:p>
    <w:p w14:paraId="3A9F3D66" w14:textId="77777777" w:rsidR="002954AA" w:rsidRDefault="002954AA" w:rsidP="002954AA">
      <w:pPr>
        <w:pStyle w:val="AHeading5"/>
        <w:tabs>
          <w:tab w:val="decimal" w:pos="9200"/>
        </w:tabs>
        <w:rPr>
          <w:sz w:val="20"/>
        </w:rPr>
      </w:pPr>
      <w:bookmarkStart w:id="257" w:name="_Toc98828002"/>
      <w:r>
        <w:t>20049001 Centri za socialno delo</w:t>
      </w:r>
      <w:r>
        <w:tab/>
      </w:r>
      <w:r>
        <w:rPr>
          <w:sz w:val="20"/>
        </w:rPr>
        <w:t>(14.060 €) 14.060 €</w:t>
      </w:r>
      <w:bookmarkEnd w:id="257"/>
    </w:p>
    <w:p w14:paraId="0A03495A" w14:textId="77777777" w:rsidR="002954AA" w:rsidRDefault="002954AA" w:rsidP="002954AA">
      <w:pPr>
        <w:pStyle w:val="Heading11"/>
      </w:pPr>
      <w:r>
        <w:t>Opis podprograma</w:t>
      </w:r>
    </w:p>
    <w:p w14:paraId="3B21A643" w14:textId="77777777" w:rsidR="002954AA" w:rsidRDefault="002954AA" w:rsidP="002954AA">
      <w:pPr>
        <w:pStyle w:val="ANormal"/>
        <w:jc w:val="both"/>
      </w:pPr>
      <w:r>
        <w:t>Dopolnilni programi (preventivni programi za otroke in mladostnike, programi za Rome in za rejnike).</w:t>
      </w:r>
    </w:p>
    <w:p w14:paraId="14F42465" w14:textId="77777777" w:rsidR="002954AA" w:rsidRDefault="002954AA" w:rsidP="002954AA">
      <w:pPr>
        <w:pStyle w:val="Heading11"/>
      </w:pPr>
      <w:r>
        <w:t>Zakonske in druge pravne podlage</w:t>
      </w:r>
    </w:p>
    <w:p w14:paraId="7524F82D" w14:textId="77777777" w:rsidR="002954AA" w:rsidRDefault="002954AA" w:rsidP="002954AA">
      <w:pPr>
        <w:pStyle w:val="ANormal"/>
        <w:jc w:val="both"/>
      </w:pPr>
      <w:r>
        <w:t>-</w:t>
      </w:r>
      <w:r>
        <w:tab/>
        <w:t xml:space="preserve">Zakon o socialnem varstvu, </w:t>
      </w:r>
    </w:p>
    <w:p w14:paraId="2651CD1C" w14:textId="77777777" w:rsidR="002954AA" w:rsidRDefault="002954AA" w:rsidP="002954AA">
      <w:pPr>
        <w:pStyle w:val="ANormal"/>
        <w:jc w:val="both"/>
      </w:pPr>
      <w:r>
        <w:t>-</w:t>
      </w:r>
      <w:r>
        <w:tab/>
        <w:t>Zakon o socialno varstvenih prispevkih</w:t>
      </w:r>
    </w:p>
    <w:p w14:paraId="2B368144" w14:textId="77777777" w:rsidR="002954AA" w:rsidRDefault="002954AA" w:rsidP="002954AA">
      <w:pPr>
        <w:pStyle w:val="ANormal"/>
        <w:jc w:val="both"/>
      </w:pPr>
      <w:r>
        <w:t>-</w:t>
      </w:r>
      <w:r>
        <w:tab/>
        <w:t>Zakon o uveljavljanju pravic iz javnih sredstev</w:t>
      </w:r>
    </w:p>
    <w:p w14:paraId="6509DC3A" w14:textId="77777777" w:rsidR="002954AA" w:rsidRDefault="002954AA" w:rsidP="002954AA">
      <w:pPr>
        <w:pStyle w:val="ANormal"/>
        <w:jc w:val="both"/>
      </w:pPr>
      <w:r>
        <w:t>-</w:t>
      </w:r>
      <w:r>
        <w:tab/>
        <w:t>Sistemska zakonodaja in pravni red na področju socialnega varstva</w:t>
      </w:r>
    </w:p>
    <w:p w14:paraId="465284B2" w14:textId="77777777" w:rsidR="002954AA" w:rsidRDefault="002954AA" w:rsidP="002954AA">
      <w:pPr>
        <w:pStyle w:val="Heading11"/>
      </w:pPr>
      <w:r>
        <w:t>Dolgoročni cilji podprograma ter dosežena uspešnost zastavljenih ciljev, opredeljenih s kazalniki</w:t>
      </w:r>
    </w:p>
    <w:p w14:paraId="66B98285" w14:textId="77777777" w:rsidR="002954AA" w:rsidRDefault="002954AA" w:rsidP="002954AA">
      <w:pPr>
        <w:pStyle w:val="ANormal"/>
        <w:jc w:val="both"/>
      </w:pPr>
      <w:r>
        <w:t>-</w:t>
      </w:r>
      <w:r>
        <w:tab/>
        <w:t>Izboljšanje kakovosti življenja z reševanjem in odpravljanjem socialnih stisk in težav posameznikov, družin in posebnih skupin, ki se znajdejo v različnih življenjskih situacijah, ki pogojujejo nastanek socialne stiske in težave in si sami ne zmorejo zagotoviti ustrezne kvalitete življenja</w:t>
      </w:r>
    </w:p>
    <w:p w14:paraId="75D10AB2" w14:textId="77777777" w:rsidR="002954AA" w:rsidRDefault="002954AA" w:rsidP="002954AA">
      <w:pPr>
        <w:pStyle w:val="ANormal"/>
        <w:jc w:val="both"/>
      </w:pPr>
      <w:r>
        <w:t>-</w:t>
      </w:r>
      <w:r>
        <w:tab/>
        <w:t>Zagotavljanje aktivnih oblik varstva posameznikom, družinam in skupinam prebivalstva</w:t>
      </w:r>
    </w:p>
    <w:p w14:paraId="6F943B75" w14:textId="77777777" w:rsidR="002954AA" w:rsidRDefault="002954AA" w:rsidP="002954AA">
      <w:pPr>
        <w:pStyle w:val="ANormal"/>
        <w:jc w:val="both"/>
      </w:pPr>
      <w:r>
        <w:t>-</w:t>
      </w:r>
      <w:r>
        <w:tab/>
        <w:t>Razvoj strokovnih socialnih mrež pomoči za podporo in pomoč pri preprečevanju in reševanju socialnih stisk</w:t>
      </w:r>
    </w:p>
    <w:p w14:paraId="24B9EDD1" w14:textId="77777777" w:rsidR="002954AA" w:rsidRDefault="002954AA" w:rsidP="002954AA">
      <w:pPr>
        <w:pStyle w:val="ANormal"/>
        <w:jc w:val="both"/>
      </w:pPr>
      <w:r>
        <w:t>-</w:t>
      </w:r>
      <w:r>
        <w:tab/>
        <w:t xml:space="preserve">Vzpostavitev in razvoj pluralnosti z različnostjo programov in izvajalcev, zagotavljanje možnosti nadaljevanje prostovoljnega dela, solidarnosti, dobrodelnosti in samopomoči, za uveljavitev nevladnega sektorja </w:t>
      </w:r>
    </w:p>
    <w:p w14:paraId="0BE53D93" w14:textId="77777777" w:rsidR="002954AA" w:rsidRDefault="002954AA" w:rsidP="002954AA">
      <w:pPr>
        <w:pStyle w:val="ANormal"/>
        <w:jc w:val="both"/>
      </w:pPr>
      <w:r>
        <w:t>-</w:t>
      </w:r>
      <w:r>
        <w:tab/>
        <w:t>Oblikovanje novih pristopov za obvladovanje socialnih stisk z razvojem novih socialno varstvenih programov</w:t>
      </w:r>
    </w:p>
    <w:p w14:paraId="7477F14A" w14:textId="77777777" w:rsidR="002954AA" w:rsidRDefault="002954AA" w:rsidP="002954AA">
      <w:pPr>
        <w:pStyle w:val="Heading11"/>
      </w:pPr>
      <w:r>
        <w:t>Letni cilji podprograma ter dosežena uspešnost zastavljenih ciljev z oceno gospodarnosti in učinkovitosti</w:t>
      </w:r>
    </w:p>
    <w:p w14:paraId="38708943" w14:textId="77777777" w:rsidR="002954AA" w:rsidRDefault="002954AA" w:rsidP="002954AA">
      <w:pPr>
        <w:pStyle w:val="ANormal"/>
        <w:jc w:val="both"/>
      </w:pPr>
      <w:r>
        <w:t>Vsebina podprograma je dejavnost Centra za socialno delo Gorenjske: dopolnilni programi, preventivni programi za otroke in mladostnike, v katerih je izkazana potreba po večjem sodelovanju:</w:t>
      </w:r>
    </w:p>
    <w:p w14:paraId="504EA009" w14:textId="77777777" w:rsidR="002954AA" w:rsidRDefault="002954AA" w:rsidP="002954AA">
      <w:pPr>
        <w:pStyle w:val="ANormal"/>
        <w:jc w:val="both"/>
      </w:pPr>
      <w:r>
        <w:t>-</w:t>
      </w:r>
      <w:r>
        <w:tab/>
        <w:t>Sodelovanje v medobčinskih projektih za področje preventivne dejavnosti za ranljivo populacijo</w:t>
      </w:r>
    </w:p>
    <w:p w14:paraId="735E6B28" w14:textId="77777777" w:rsidR="002954AA" w:rsidRDefault="002954AA" w:rsidP="002954AA">
      <w:pPr>
        <w:pStyle w:val="ANormal"/>
        <w:jc w:val="both"/>
      </w:pPr>
      <w:r>
        <w:t>-</w:t>
      </w:r>
      <w:r>
        <w:tab/>
        <w:t>Sodelovanje na področju skrbi za starejše v sodelovanju z Zdravstvenim domom Tržič in z zdravniško in patronažno službo</w:t>
      </w:r>
    </w:p>
    <w:p w14:paraId="0841E155" w14:textId="77777777" w:rsidR="002954AA" w:rsidRDefault="002954AA" w:rsidP="002954AA">
      <w:pPr>
        <w:pStyle w:val="ANormal"/>
        <w:jc w:val="both"/>
      </w:pPr>
      <w:r>
        <w:t>-</w:t>
      </w:r>
      <w:r>
        <w:tab/>
        <w:t>Sodelovanje v koordinacijskih skupinah za preprečevanje nasilja v družinah v sestavi z vsemi pomembnimi akterji na ravni občine</w:t>
      </w:r>
    </w:p>
    <w:p w14:paraId="626E40D6" w14:textId="77777777" w:rsidR="002954AA" w:rsidRDefault="002954AA" w:rsidP="002954AA">
      <w:pPr>
        <w:pStyle w:val="ANormal"/>
        <w:jc w:val="both"/>
      </w:pPr>
      <w:r>
        <w:t>-</w:t>
      </w:r>
      <w:r>
        <w:tab/>
        <w:t>Sodelovanje z osnovnimi šolami in vrtci.</w:t>
      </w:r>
    </w:p>
    <w:p w14:paraId="3ABA2C1B" w14:textId="77777777" w:rsidR="002954AA" w:rsidRDefault="002954AA" w:rsidP="002954AA">
      <w:pPr>
        <w:pStyle w:val="AHeading5"/>
        <w:tabs>
          <w:tab w:val="decimal" w:pos="9200"/>
        </w:tabs>
        <w:rPr>
          <w:sz w:val="20"/>
        </w:rPr>
      </w:pPr>
      <w:bookmarkStart w:id="258" w:name="_Toc98828003"/>
      <w:r>
        <w:t>20049002 Socialno varstvo invalidov</w:t>
      </w:r>
      <w:r>
        <w:tab/>
      </w:r>
      <w:r>
        <w:rPr>
          <w:sz w:val="20"/>
        </w:rPr>
        <w:t>(10.000 €) 6.484 €</w:t>
      </w:r>
      <w:bookmarkEnd w:id="258"/>
    </w:p>
    <w:p w14:paraId="133AE3E6" w14:textId="77777777" w:rsidR="002954AA" w:rsidRDefault="002954AA" w:rsidP="002954AA">
      <w:pPr>
        <w:pStyle w:val="Heading11"/>
      </w:pPr>
      <w:r>
        <w:t>Opis podprograma</w:t>
      </w:r>
    </w:p>
    <w:p w14:paraId="5545AB19" w14:textId="77777777" w:rsidR="002954AA" w:rsidRDefault="002954AA" w:rsidP="002954AA">
      <w:pPr>
        <w:pStyle w:val="ANormal"/>
        <w:jc w:val="both"/>
      </w:pPr>
      <w:r>
        <w:t>Financiranje bivanja invalidov v varstveno delovnih centrih in zavodih za usposabljanje ter financiranje družinskega pomočnika.</w:t>
      </w:r>
    </w:p>
    <w:p w14:paraId="6CC1AEED" w14:textId="77777777" w:rsidR="002954AA" w:rsidRDefault="002954AA" w:rsidP="002954AA">
      <w:pPr>
        <w:pStyle w:val="Heading11"/>
      </w:pPr>
      <w:r>
        <w:t>Zakonske in druge pravne podlage</w:t>
      </w:r>
    </w:p>
    <w:p w14:paraId="5D60B9ED" w14:textId="77777777" w:rsidR="002954AA" w:rsidRDefault="002954AA" w:rsidP="002954AA">
      <w:pPr>
        <w:pStyle w:val="ANormal"/>
        <w:jc w:val="both"/>
      </w:pPr>
      <w:r>
        <w:t xml:space="preserve">Zakon o socialnem varstvu, </w:t>
      </w:r>
    </w:p>
    <w:p w14:paraId="62C98E70" w14:textId="77777777" w:rsidR="002954AA" w:rsidRDefault="002954AA" w:rsidP="002954AA">
      <w:pPr>
        <w:pStyle w:val="ANormal"/>
        <w:jc w:val="both"/>
      </w:pPr>
      <w:r>
        <w:t xml:space="preserve">Zakon o uveljavljanju pravic iz javnih sredstev, </w:t>
      </w:r>
    </w:p>
    <w:p w14:paraId="696A5A9E" w14:textId="77777777" w:rsidR="002954AA" w:rsidRDefault="002954AA" w:rsidP="002954AA">
      <w:pPr>
        <w:pStyle w:val="ANormal"/>
        <w:jc w:val="both"/>
      </w:pPr>
      <w:r>
        <w:t xml:space="preserve">Pravilnik o standardih in normativih socialno varstvenih storitev, </w:t>
      </w:r>
    </w:p>
    <w:p w14:paraId="302349DF" w14:textId="77777777" w:rsidR="002954AA" w:rsidRDefault="002954AA" w:rsidP="002954AA">
      <w:pPr>
        <w:pStyle w:val="ANormal"/>
        <w:jc w:val="both"/>
      </w:pPr>
      <w:r>
        <w:t xml:space="preserve">Pravilnik o metodologiji za oblikovanje socialno varstvenih pravic, </w:t>
      </w:r>
    </w:p>
    <w:p w14:paraId="54D5CE1F" w14:textId="77777777" w:rsidR="002954AA" w:rsidRDefault="002954AA" w:rsidP="002954AA">
      <w:pPr>
        <w:pStyle w:val="ANormal"/>
        <w:jc w:val="both"/>
      </w:pPr>
      <w:r>
        <w:t>Uredba o merilih za določanje oprostitev pri plačilu socialno varstvenih storitev</w:t>
      </w:r>
    </w:p>
    <w:p w14:paraId="29515A7F" w14:textId="77777777" w:rsidR="002954AA" w:rsidRDefault="002954AA" w:rsidP="002954AA">
      <w:pPr>
        <w:pStyle w:val="Heading11"/>
      </w:pPr>
      <w:r>
        <w:t>Dolgoročni cilji podprograma ter dosežena uspešnost zastavljenih ciljev, opredeljenih s kazalniki</w:t>
      </w:r>
    </w:p>
    <w:p w14:paraId="31098ECF" w14:textId="77777777" w:rsidR="002954AA" w:rsidRDefault="002954AA" w:rsidP="002954AA">
      <w:pPr>
        <w:pStyle w:val="ANormal"/>
        <w:jc w:val="both"/>
      </w:pPr>
      <w:r>
        <w:t>Omogočiti invalidom enakopravnejše in enostavnejše vključevanje v življenje in okolje ter dvig kvalitete življenja invalidnih oseb.</w:t>
      </w:r>
    </w:p>
    <w:p w14:paraId="56B8586A" w14:textId="77777777" w:rsidR="002954AA" w:rsidRDefault="002954AA" w:rsidP="002954AA">
      <w:pPr>
        <w:pStyle w:val="ANormal"/>
        <w:jc w:val="both"/>
      </w:pPr>
      <w:r>
        <w:t>Vsem otrokom omogočiti osnovno šolsko izobraževanje, enakopravna obravnava otrok s posebnimi potrebami.</w:t>
      </w:r>
    </w:p>
    <w:p w14:paraId="7924C3B4" w14:textId="77777777" w:rsidR="002954AA" w:rsidRDefault="002954AA" w:rsidP="002954AA">
      <w:pPr>
        <w:pStyle w:val="Heading11"/>
      </w:pPr>
      <w:r>
        <w:lastRenderedPageBreak/>
        <w:t>Letni cilji podprograma ter dosežena uspešnost zastavljenih ciljev z oceno gospodarnosti in učinkovitosti</w:t>
      </w:r>
    </w:p>
    <w:p w14:paraId="1274D17F" w14:textId="77777777" w:rsidR="002954AA" w:rsidRDefault="002954AA" w:rsidP="002954AA">
      <w:pPr>
        <w:pStyle w:val="ANormal"/>
        <w:jc w:val="both"/>
      </w:pPr>
      <w:r>
        <w:t>Cilj programa je omogočiti osebam, ki ne zmorejo same opravljati vseh življenjskih funkcij ali imajo različne oblike invalidnosti, večjo neodvisnost v domačem okolju in njihovo vključevanje v družbo preko izvajanja zakonske naloge financiranja pravice do izbire družinskega pomočnika.</w:t>
      </w:r>
    </w:p>
    <w:p w14:paraId="2695A76A" w14:textId="77777777" w:rsidR="002954AA" w:rsidRDefault="002954AA" w:rsidP="002954AA">
      <w:pPr>
        <w:pStyle w:val="ANormal"/>
        <w:jc w:val="both"/>
      </w:pPr>
    </w:p>
    <w:p w14:paraId="564462C6" w14:textId="77777777" w:rsidR="002954AA" w:rsidRDefault="002954AA" w:rsidP="002954AA">
      <w:pPr>
        <w:pStyle w:val="ANormal"/>
        <w:jc w:val="both"/>
      </w:pPr>
      <w:r>
        <w:t>Vsem otrokom z odločbo o usmeritvi zagotavljati nemoteno obiskovanje osnovnih šol s prilagojenim programom.</w:t>
      </w:r>
    </w:p>
    <w:p w14:paraId="188E3AE5" w14:textId="77777777" w:rsidR="002954AA" w:rsidRDefault="002954AA" w:rsidP="002954AA">
      <w:pPr>
        <w:pStyle w:val="AHeading5"/>
        <w:tabs>
          <w:tab w:val="decimal" w:pos="9200"/>
        </w:tabs>
        <w:rPr>
          <w:sz w:val="20"/>
        </w:rPr>
      </w:pPr>
      <w:bookmarkStart w:id="259" w:name="_Toc98828004"/>
      <w:r>
        <w:t>20049003 Socialno varstvo starih</w:t>
      </w:r>
      <w:r>
        <w:tab/>
      </w:r>
      <w:r>
        <w:rPr>
          <w:sz w:val="20"/>
        </w:rPr>
        <w:t>(729.600 €) 619.589 €</w:t>
      </w:r>
      <w:bookmarkEnd w:id="259"/>
    </w:p>
    <w:p w14:paraId="23762B6D" w14:textId="77777777" w:rsidR="002954AA" w:rsidRDefault="002954AA" w:rsidP="002954AA">
      <w:pPr>
        <w:pStyle w:val="Heading11"/>
      </w:pPr>
      <w:r>
        <w:t>Opis podprograma</w:t>
      </w:r>
    </w:p>
    <w:p w14:paraId="076CABF9" w14:textId="77777777" w:rsidR="002954AA" w:rsidRDefault="002954AA" w:rsidP="002954AA">
      <w:pPr>
        <w:pStyle w:val="ANormal"/>
        <w:jc w:val="both"/>
      </w:pPr>
      <w:r>
        <w:t>Financiranje bivanja starejših oseb v splošnih socialnih zavodih, dnevnih centrih, sofinanciranje pomoči družini na domu, investicije v domove za starejše, dnevne centre in centre za pomoč na domu.</w:t>
      </w:r>
    </w:p>
    <w:p w14:paraId="6F0E2BD9" w14:textId="77777777" w:rsidR="002954AA" w:rsidRDefault="002954AA" w:rsidP="002954AA">
      <w:pPr>
        <w:pStyle w:val="Heading11"/>
      </w:pPr>
      <w:r>
        <w:t>Zakonske in druge pravne podlage</w:t>
      </w:r>
    </w:p>
    <w:p w14:paraId="0DB50D1C" w14:textId="77777777" w:rsidR="002954AA" w:rsidRDefault="002954AA" w:rsidP="002954AA">
      <w:pPr>
        <w:pStyle w:val="ANormal"/>
        <w:jc w:val="both"/>
      </w:pPr>
      <w:r>
        <w:t xml:space="preserve">Zakon o socialnem varstvu, </w:t>
      </w:r>
    </w:p>
    <w:p w14:paraId="75C4A696" w14:textId="77777777" w:rsidR="002954AA" w:rsidRDefault="002954AA" w:rsidP="002954AA">
      <w:pPr>
        <w:pStyle w:val="ANormal"/>
        <w:jc w:val="both"/>
      </w:pPr>
      <w:r>
        <w:t xml:space="preserve">Zakon o uveljavljanju pravic iz javnih sredstev, </w:t>
      </w:r>
    </w:p>
    <w:p w14:paraId="1437CA45" w14:textId="77777777" w:rsidR="002954AA" w:rsidRDefault="002954AA" w:rsidP="002954AA">
      <w:pPr>
        <w:pStyle w:val="ANormal"/>
        <w:jc w:val="both"/>
      </w:pPr>
      <w:r>
        <w:t xml:space="preserve">Pravilnik o standardih in normativih socialno varstvenih storitev, </w:t>
      </w:r>
    </w:p>
    <w:p w14:paraId="3B57839F" w14:textId="77777777" w:rsidR="002954AA" w:rsidRDefault="002954AA" w:rsidP="002954AA">
      <w:pPr>
        <w:pStyle w:val="ANormal"/>
        <w:jc w:val="both"/>
      </w:pPr>
      <w:r>
        <w:t xml:space="preserve">Pravilnik o metodologiji za oblikovanje socialno varstvenih pravic, </w:t>
      </w:r>
    </w:p>
    <w:p w14:paraId="27613A56" w14:textId="77777777" w:rsidR="002954AA" w:rsidRDefault="002954AA" w:rsidP="002954AA">
      <w:pPr>
        <w:pStyle w:val="ANormal"/>
        <w:jc w:val="both"/>
      </w:pPr>
      <w:r>
        <w:t>Uredba o merilih za določanje oprostitev pri plačilu socialno varstvenih storitev.</w:t>
      </w:r>
    </w:p>
    <w:p w14:paraId="5807CB55" w14:textId="77777777" w:rsidR="002954AA" w:rsidRDefault="002954AA" w:rsidP="002954AA">
      <w:pPr>
        <w:pStyle w:val="Heading11"/>
      </w:pPr>
      <w:r>
        <w:t>Dolgoročni cilji podprograma ter dosežena uspešnost zastavljenih ciljev, opredeljenih s kazalniki</w:t>
      </w:r>
    </w:p>
    <w:p w14:paraId="3E1070C4" w14:textId="77777777" w:rsidR="002954AA" w:rsidRDefault="002954AA" w:rsidP="002954AA">
      <w:pPr>
        <w:pStyle w:val="ANormal"/>
        <w:jc w:val="both"/>
      </w:pPr>
      <w:r>
        <w:t>Starejšim občanom, ki sami ne morejo skrbeti zase, omogočiti vključitev v socialne zavode – novo zgrajeni domovi za starejše občane (povečanje kapacitet).</w:t>
      </w:r>
    </w:p>
    <w:p w14:paraId="17C2F6D5" w14:textId="77777777" w:rsidR="002954AA" w:rsidRDefault="002954AA" w:rsidP="002954AA">
      <w:pPr>
        <w:pStyle w:val="ANormal"/>
        <w:jc w:val="both"/>
      </w:pPr>
      <w:r>
        <w:t>Zagotavljanje enakih možnosti in dostopa do institucionalnega varstva tudi tistim, ki z lastnimi prihodki in prihodki zavezancev ne zmorejo plačati oskrbe.</w:t>
      </w:r>
    </w:p>
    <w:p w14:paraId="2D8404E0" w14:textId="77777777" w:rsidR="002954AA" w:rsidRDefault="002954AA" w:rsidP="002954AA">
      <w:pPr>
        <w:pStyle w:val="Heading11"/>
      </w:pPr>
      <w:r>
        <w:t>Letni cilji podprograma ter dosežena uspešnost zastavljenih ciljev z oceno gospodarnosti in učinkovitosti</w:t>
      </w:r>
    </w:p>
    <w:p w14:paraId="3CBBC165" w14:textId="77777777" w:rsidR="002954AA" w:rsidRDefault="002954AA" w:rsidP="002954AA">
      <w:pPr>
        <w:pStyle w:val="ANormal"/>
        <w:jc w:val="both"/>
      </w:pPr>
      <w:r>
        <w:t>Upravičenost vključitve v institucionalno varstvo preverja Center za socialno delo Gorenjska - Enota Tržič, ki izda odločbo v skladu z Uredbo o merilih za določanje oprostitev pri plačilu socialno varstvenih storitev in Zakonom o socialnem varstvu.</w:t>
      </w:r>
    </w:p>
    <w:p w14:paraId="09F70621" w14:textId="77777777" w:rsidR="002954AA" w:rsidRDefault="002954AA" w:rsidP="002954AA">
      <w:pPr>
        <w:pStyle w:val="AHeading5"/>
        <w:tabs>
          <w:tab w:val="decimal" w:pos="9200"/>
        </w:tabs>
        <w:rPr>
          <w:sz w:val="20"/>
        </w:rPr>
      </w:pPr>
      <w:bookmarkStart w:id="260" w:name="_Toc98828005"/>
      <w:r>
        <w:t>20049004 Socialno varstvo materialno ogroženih</w:t>
      </w:r>
      <w:r>
        <w:tab/>
      </w:r>
      <w:r>
        <w:rPr>
          <w:sz w:val="20"/>
        </w:rPr>
        <w:t>(87.000 €) 53.685 €</w:t>
      </w:r>
      <w:bookmarkEnd w:id="260"/>
    </w:p>
    <w:p w14:paraId="64B2C992" w14:textId="77777777" w:rsidR="002954AA" w:rsidRDefault="002954AA" w:rsidP="002954AA">
      <w:pPr>
        <w:pStyle w:val="Heading11"/>
      </w:pPr>
      <w:r>
        <w:t>Opis podprograma</w:t>
      </w:r>
    </w:p>
    <w:p w14:paraId="39EBDEF9" w14:textId="77777777" w:rsidR="002954AA" w:rsidRDefault="002954AA" w:rsidP="002954AA">
      <w:pPr>
        <w:pStyle w:val="ANormal"/>
        <w:jc w:val="both"/>
      </w:pPr>
      <w:r>
        <w:t>Enkratne socialne pomoči zaradi materialne ogroženosti, pomoč pri uporabi stanovanja (subvencioniranje najemnin), plačilo pogrebnih stroškov za umrle brez dedičev.</w:t>
      </w:r>
    </w:p>
    <w:p w14:paraId="28D5D6BE" w14:textId="77777777" w:rsidR="002954AA" w:rsidRDefault="002954AA" w:rsidP="002954AA">
      <w:pPr>
        <w:pStyle w:val="Heading11"/>
      </w:pPr>
      <w:r>
        <w:t>Zakonske in druge pravne podlage</w:t>
      </w:r>
    </w:p>
    <w:p w14:paraId="2E9BFA29" w14:textId="77777777" w:rsidR="002954AA" w:rsidRDefault="002954AA" w:rsidP="002954AA">
      <w:pPr>
        <w:pStyle w:val="ANormal"/>
        <w:jc w:val="both"/>
      </w:pPr>
      <w:r>
        <w:t xml:space="preserve">Zakon o zdravstvenem varstvu in zdravstvenem zavarovanju, </w:t>
      </w:r>
    </w:p>
    <w:p w14:paraId="30D8C725" w14:textId="77777777" w:rsidR="002954AA" w:rsidRDefault="002954AA" w:rsidP="002954AA">
      <w:pPr>
        <w:pStyle w:val="ANormal"/>
        <w:jc w:val="both"/>
      </w:pPr>
      <w:r>
        <w:t>Zakon o pokopališki in pogrebni dejavnosti ter urejanju pokopališč,</w:t>
      </w:r>
    </w:p>
    <w:p w14:paraId="075C9E87" w14:textId="77777777" w:rsidR="002954AA" w:rsidRDefault="002954AA" w:rsidP="002954AA">
      <w:pPr>
        <w:pStyle w:val="ANormal"/>
        <w:jc w:val="both"/>
      </w:pPr>
      <w:r>
        <w:t>Zakon o uveljavljanju pravic iz javnih sredstev</w:t>
      </w:r>
    </w:p>
    <w:p w14:paraId="073A4A7B" w14:textId="77777777" w:rsidR="002954AA" w:rsidRDefault="002954AA" w:rsidP="002954AA">
      <w:pPr>
        <w:pStyle w:val="Heading11"/>
      </w:pPr>
      <w:r>
        <w:t>Dolgoročni cilji podprograma ter dosežena uspešnost zastavljenih ciljev, opredeljenih s kazalniki</w:t>
      </w:r>
    </w:p>
    <w:p w14:paraId="62481551" w14:textId="77777777" w:rsidR="002954AA" w:rsidRDefault="002954AA" w:rsidP="002954AA">
      <w:pPr>
        <w:pStyle w:val="ANormal"/>
        <w:jc w:val="both"/>
      </w:pPr>
      <w:r>
        <w:t>Zmanjšanje socialne izključenosti in revščine socialno ogroženih posameznikov in družin v občini Tržič.</w:t>
      </w:r>
    </w:p>
    <w:p w14:paraId="0266ACF4" w14:textId="77777777" w:rsidR="002954AA" w:rsidRDefault="002954AA" w:rsidP="002954AA">
      <w:pPr>
        <w:pStyle w:val="Heading11"/>
      </w:pPr>
      <w:r>
        <w:t>Letni cilji podprograma ter dosežena uspešnost zastavljenih ciljev z oceno gospodarnosti in učinkovitosti</w:t>
      </w:r>
    </w:p>
    <w:p w14:paraId="3805CF07" w14:textId="77777777" w:rsidR="002954AA" w:rsidRDefault="002954AA" w:rsidP="002954AA">
      <w:pPr>
        <w:pStyle w:val="ANormal"/>
        <w:jc w:val="both"/>
      </w:pPr>
      <w:r>
        <w:t>Izvedba zakonskih obveznosti.</w:t>
      </w:r>
    </w:p>
    <w:p w14:paraId="51E416D6" w14:textId="77777777" w:rsidR="002954AA" w:rsidRDefault="002954AA" w:rsidP="002954AA">
      <w:pPr>
        <w:pStyle w:val="AHeading5"/>
        <w:tabs>
          <w:tab w:val="decimal" w:pos="9200"/>
        </w:tabs>
        <w:rPr>
          <w:sz w:val="20"/>
        </w:rPr>
      </w:pPr>
      <w:bookmarkStart w:id="261" w:name="_Toc98828006"/>
      <w:r>
        <w:t>20049005 Socialno varstvo zasvojenih</w:t>
      </w:r>
      <w:r>
        <w:tab/>
      </w:r>
      <w:r>
        <w:rPr>
          <w:sz w:val="20"/>
        </w:rPr>
        <w:t>(3.000 €) 3.000 €</w:t>
      </w:r>
      <w:bookmarkEnd w:id="261"/>
    </w:p>
    <w:p w14:paraId="364CF1AD" w14:textId="77777777" w:rsidR="002954AA" w:rsidRDefault="002954AA" w:rsidP="002954AA">
      <w:pPr>
        <w:pStyle w:val="Heading11"/>
      </w:pPr>
      <w:r>
        <w:t>Opis podprograma</w:t>
      </w:r>
    </w:p>
    <w:p w14:paraId="40E03CD5" w14:textId="77777777" w:rsidR="002954AA" w:rsidRDefault="002954AA" w:rsidP="002954AA">
      <w:pPr>
        <w:pStyle w:val="ANormal"/>
        <w:jc w:val="both"/>
      </w:pPr>
      <w:r>
        <w:t xml:space="preserve">V lokalni skupnosti se srečujemo tudi s problematiko zasvojenosti, kjer s preventivnimi programi želimo, da bi čim manj mladostnikov zapadlo v svet odvisnosti. Na drugi strani pa program </w:t>
      </w:r>
      <w:proofErr w:type="spellStart"/>
      <w:r>
        <w:t>Reintegracijskega</w:t>
      </w:r>
      <w:proofErr w:type="spellEnd"/>
      <w:r>
        <w:t xml:space="preserve"> centra, da bi čim več zasvojenih našlo spet pravo življenjski pot in smisel življenja. Sodelovanje s Centrom za socialno delo Kranj za pomoč odvisnikom.</w:t>
      </w:r>
    </w:p>
    <w:p w14:paraId="758AA00D" w14:textId="77777777" w:rsidR="002954AA" w:rsidRDefault="002954AA" w:rsidP="002954AA">
      <w:pPr>
        <w:pStyle w:val="Heading11"/>
      </w:pPr>
      <w:r>
        <w:t>Zakonske in druge pravne podlage</w:t>
      </w:r>
    </w:p>
    <w:p w14:paraId="622B0968" w14:textId="77777777" w:rsidR="002954AA" w:rsidRDefault="002954AA" w:rsidP="002954AA">
      <w:pPr>
        <w:pStyle w:val="ANormal"/>
        <w:jc w:val="both"/>
      </w:pPr>
      <w:r>
        <w:t xml:space="preserve">Zakon o socialnem varstvu, </w:t>
      </w:r>
    </w:p>
    <w:p w14:paraId="2814D032" w14:textId="77777777" w:rsidR="002954AA" w:rsidRDefault="002954AA" w:rsidP="002954AA">
      <w:pPr>
        <w:pStyle w:val="ANormal"/>
        <w:jc w:val="both"/>
      </w:pPr>
      <w:r>
        <w:t>Zakon o preprečevanju uporabe prepovedanih drog in o obravnavi uživalcev prepovedanih drog.</w:t>
      </w:r>
    </w:p>
    <w:p w14:paraId="4183D9D8" w14:textId="77777777" w:rsidR="002954AA" w:rsidRDefault="002954AA" w:rsidP="002954AA">
      <w:pPr>
        <w:pStyle w:val="Heading11"/>
      </w:pPr>
      <w:r>
        <w:lastRenderedPageBreak/>
        <w:t>Dolgoročni cilji podprograma ter dosežena uspešnost zastavljenih ciljev, opredeljenih s kazalniki</w:t>
      </w:r>
    </w:p>
    <w:p w14:paraId="7A48F879" w14:textId="77777777" w:rsidR="002954AA" w:rsidRDefault="002954AA" w:rsidP="002954AA">
      <w:pPr>
        <w:pStyle w:val="ANormal"/>
        <w:jc w:val="both"/>
      </w:pPr>
      <w:r>
        <w:t>Zmanjšanje socialne izključenosti odvisnikov, pomoč pri njihovem ponovnem vključevanju v življenje. Dolgoročni cilj je ohranitev nudenja kurativnih in preventivnih programov s področja zasvojenosti občanom Tržiča.</w:t>
      </w:r>
    </w:p>
    <w:p w14:paraId="5C714552" w14:textId="77777777" w:rsidR="002954AA" w:rsidRDefault="002954AA" w:rsidP="002954AA">
      <w:pPr>
        <w:pStyle w:val="Heading11"/>
      </w:pPr>
      <w:r>
        <w:t>Letni cilji podprograma ter dosežena uspešnost zastavljenih ciljev z oceno gospodarnosti in učinkovitosti</w:t>
      </w:r>
    </w:p>
    <w:p w14:paraId="007D554D" w14:textId="77777777" w:rsidR="002954AA" w:rsidRDefault="002954AA" w:rsidP="002954AA">
      <w:pPr>
        <w:pStyle w:val="ANormal"/>
        <w:jc w:val="both"/>
      </w:pPr>
      <w:r>
        <w:t>Letni cilj je ohranitev podpore programa za zasvojene.</w:t>
      </w:r>
    </w:p>
    <w:p w14:paraId="633E1DC6" w14:textId="77777777" w:rsidR="002954AA" w:rsidRDefault="002954AA" w:rsidP="002954AA">
      <w:pPr>
        <w:pStyle w:val="AHeading5"/>
        <w:tabs>
          <w:tab w:val="decimal" w:pos="9200"/>
        </w:tabs>
        <w:rPr>
          <w:sz w:val="20"/>
        </w:rPr>
      </w:pPr>
      <w:bookmarkStart w:id="262" w:name="_Toc98828007"/>
      <w:r>
        <w:t>20049006 Socialno varstvo drugih ranljivih skupin</w:t>
      </w:r>
      <w:r>
        <w:tab/>
      </w:r>
      <w:r>
        <w:rPr>
          <w:sz w:val="20"/>
        </w:rPr>
        <w:t>(44.890 €) 41.625 €</w:t>
      </w:r>
      <w:bookmarkEnd w:id="262"/>
    </w:p>
    <w:p w14:paraId="6109149D" w14:textId="77777777" w:rsidR="002954AA" w:rsidRDefault="002954AA" w:rsidP="002954AA">
      <w:pPr>
        <w:pStyle w:val="Heading11"/>
      </w:pPr>
      <w:r>
        <w:t>Opis podprograma</w:t>
      </w:r>
    </w:p>
    <w:p w14:paraId="3468AE9E" w14:textId="77777777" w:rsidR="002954AA" w:rsidRDefault="002954AA" w:rsidP="002954AA">
      <w:pPr>
        <w:pStyle w:val="ANormal"/>
        <w:jc w:val="both"/>
      </w:pPr>
      <w:r>
        <w:t>Sodelovanje z nevladnimi organizacijami (sofinanciranje društev s področja socialnega varstva: Rdeči križ Slovenije, Karitas, društvo za pomoč duševno prizadetim, društvo slepih, gluhih, paraplegikov, distrofikov, diabetikov ipd.)</w:t>
      </w:r>
    </w:p>
    <w:p w14:paraId="2EFFA63C" w14:textId="77777777" w:rsidR="002954AA" w:rsidRDefault="002954AA" w:rsidP="002954AA">
      <w:pPr>
        <w:pStyle w:val="Heading11"/>
      </w:pPr>
      <w:r>
        <w:t>Zakonske in druge pravne podlage</w:t>
      </w:r>
    </w:p>
    <w:p w14:paraId="2099268A" w14:textId="77777777" w:rsidR="002954AA" w:rsidRDefault="002954AA" w:rsidP="002954AA">
      <w:pPr>
        <w:pStyle w:val="ANormal"/>
        <w:jc w:val="both"/>
      </w:pPr>
      <w:r>
        <w:t>Zakon o društvih</w:t>
      </w:r>
    </w:p>
    <w:p w14:paraId="2E682E56" w14:textId="77777777" w:rsidR="002954AA" w:rsidRDefault="002954AA" w:rsidP="002954AA">
      <w:pPr>
        <w:pStyle w:val="ANormal"/>
        <w:jc w:val="both"/>
      </w:pPr>
      <w:r>
        <w:t>Zakon o invalidskih organizacijah</w:t>
      </w:r>
    </w:p>
    <w:p w14:paraId="6DC6678A" w14:textId="77777777" w:rsidR="002954AA" w:rsidRDefault="002954AA" w:rsidP="002954AA">
      <w:pPr>
        <w:pStyle w:val="ANormal"/>
        <w:jc w:val="both"/>
      </w:pPr>
      <w:r>
        <w:t>Zakon o socialnem varstvu</w:t>
      </w:r>
    </w:p>
    <w:p w14:paraId="6F7F1237" w14:textId="77777777" w:rsidR="002954AA" w:rsidRDefault="002954AA" w:rsidP="002954AA">
      <w:pPr>
        <w:pStyle w:val="ANormal"/>
        <w:jc w:val="both"/>
      </w:pPr>
      <w:r>
        <w:t>Zakon o Rdečem Križu</w:t>
      </w:r>
    </w:p>
    <w:p w14:paraId="78EAB632" w14:textId="77777777" w:rsidR="002954AA" w:rsidRDefault="002954AA" w:rsidP="002954AA">
      <w:pPr>
        <w:pStyle w:val="Heading11"/>
      </w:pPr>
      <w:r>
        <w:t>Dolgoročni cilji podprograma ter dosežena uspešnost zastavljenih ciljev, opredeljenih s kazalniki</w:t>
      </w:r>
    </w:p>
    <w:p w14:paraId="5F5CA3DC" w14:textId="77777777" w:rsidR="002954AA" w:rsidRDefault="002954AA" w:rsidP="002954AA">
      <w:pPr>
        <w:pStyle w:val="ANormal"/>
        <w:jc w:val="both"/>
      </w:pPr>
      <w:r>
        <w:t xml:space="preserve">Zmanjšanje </w:t>
      </w:r>
      <w:proofErr w:type="spellStart"/>
      <w:r>
        <w:t>socilane</w:t>
      </w:r>
      <w:proofErr w:type="spellEnd"/>
      <w:r>
        <w:t xml:space="preserve"> izključenosti in revščine socialno ogroženih posameznikov in družin, pomoč za delovanje društev, ki opravljajo humanitarno dejavnost</w:t>
      </w:r>
    </w:p>
    <w:p w14:paraId="000706F8" w14:textId="77777777" w:rsidR="002954AA" w:rsidRDefault="002954AA" w:rsidP="002954AA">
      <w:pPr>
        <w:pStyle w:val="Heading11"/>
      </w:pPr>
      <w:r>
        <w:t>Letni cilji podprograma ter dosežena uspešnost zastavljenih ciljev z oceno gospodarnosti in učinkovitosti</w:t>
      </w:r>
    </w:p>
    <w:p w14:paraId="28A2F59E" w14:textId="77777777" w:rsidR="002954AA" w:rsidRDefault="002954AA" w:rsidP="002954AA">
      <w:pPr>
        <w:pStyle w:val="ANormal"/>
        <w:jc w:val="both"/>
      </w:pPr>
      <w:r>
        <w:t>Uspešno izveden transfer sredstev RK Tržič skladno s sklenjeno pogodbo. Sofinanciranje programov humanitarnih in invalidskih organizacij, varne hiše centra za odvisnike in mobilne službe razvojne ambulante.</w:t>
      </w:r>
    </w:p>
    <w:p w14:paraId="0EB5779C" w14:textId="77777777" w:rsidR="002954AA" w:rsidRDefault="002954AA" w:rsidP="002954AA">
      <w:pPr>
        <w:pStyle w:val="AHeading3"/>
        <w:tabs>
          <w:tab w:val="decimal" w:pos="9200"/>
        </w:tabs>
        <w:rPr>
          <w:sz w:val="20"/>
        </w:rPr>
      </w:pPr>
      <w:bookmarkStart w:id="263" w:name="_Toc98828008"/>
      <w:r>
        <w:t>22 SERVISIRANJE JAVNEGA DOLGA</w:t>
      </w:r>
      <w:r>
        <w:tab/>
      </w:r>
      <w:r>
        <w:rPr>
          <w:sz w:val="20"/>
        </w:rPr>
        <w:t>(1.446.414 €) 436.950 €</w:t>
      </w:r>
      <w:bookmarkEnd w:id="263"/>
    </w:p>
    <w:p w14:paraId="62BA482D" w14:textId="77777777" w:rsidR="002954AA" w:rsidRDefault="002954AA" w:rsidP="002954AA">
      <w:pPr>
        <w:pStyle w:val="Heading11"/>
      </w:pPr>
      <w:r>
        <w:t>Opis področja proračunske porabe, poslanstva občine znotraj področja proračunske porabe</w:t>
      </w:r>
    </w:p>
    <w:p w14:paraId="1F6FE282" w14:textId="77777777" w:rsidR="002954AA" w:rsidRDefault="002954AA" w:rsidP="002954AA">
      <w:pPr>
        <w:pStyle w:val="ANormal"/>
        <w:jc w:val="both"/>
      </w:pPr>
      <w:r>
        <w:t>To področje zajema servisiranje obveznosti iz naslova zadolževanja za financiranje občinskega proračuna ter obveznosti iz naslova upravljanja z občinskim dolgom.</w:t>
      </w:r>
    </w:p>
    <w:p w14:paraId="225147E1" w14:textId="77777777" w:rsidR="002954AA" w:rsidRDefault="002954AA" w:rsidP="002954AA">
      <w:pPr>
        <w:pStyle w:val="AHeading4"/>
        <w:tabs>
          <w:tab w:val="decimal" w:pos="9200"/>
        </w:tabs>
        <w:rPr>
          <w:sz w:val="20"/>
        </w:rPr>
      </w:pPr>
      <w:bookmarkStart w:id="264" w:name="_Toc98828009"/>
      <w:r>
        <w:t>2201 Servisiranje javnega dolga</w:t>
      </w:r>
      <w:r>
        <w:tab/>
      </w:r>
      <w:r>
        <w:rPr>
          <w:sz w:val="20"/>
        </w:rPr>
        <w:t>(1.446.414 €) 436.950 €</w:t>
      </w:r>
      <w:bookmarkEnd w:id="264"/>
    </w:p>
    <w:p w14:paraId="233F547D" w14:textId="77777777" w:rsidR="002954AA" w:rsidRDefault="002954AA" w:rsidP="002954AA">
      <w:pPr>
        <w:pStyle w:val="Heading11"/>
      </w:pPr>
      <w:r>
        <w:t>Opis glavnega programa</w:t>
      </w:r>
    </w:p>
    <w:p w14:paraId="4F98F967" w14:textId="77777777" w:rsidR="002954AA" w:rsidRDefault="002954AA" w:rsidP="002954AA">
      <w:pPr>
        <w:pStyle w:val="ANormal"/>
        <w:jc w:val="both"/>
      </w:pPr>
      <w:r>
        <w:t>Glavni program servisiranje javnega dolga zajema servisiranje obveznosti iz naslova zadolževanja za financiranje občinskega proračuna ter upravljanja z dolgom občine v rokih in na način, kot je določeno z zakoni in pogodbami.</w:t>
      </w:r>
    </w:p>
    <w:p w14:paraId="3AA4D4E3" w14:textId="77777777" w:rsidR="002954AA" w:rsidRDefault="002954AA" w:rsidP="002954AA">
      <w:pPr>
        <w:pStyle w:val="AHeading5"/>
        <w:tabs>
          <w:tab w:val="decimal" w:pos="9200"/>
        </w:tabs>
        <w:rPr>
          <w:sz w:val="20"/>
        </w:rPr>
      </w:pPr>
      <w:bookmarkStart w:id="265" w:name="_Toc98828010"/>
      <w:r>
        <w:t>22019001 Obveznosti iz naslova financiranja izvrševanja proračuna - domače zadolževanje</w:t>
      </w:r>
      <w:r>
        <w:tab/>
      </w:r>
      <w:r>
        <w:rPr>
          <w:sz w:val="20"/>
        </w:rPr>
        <w:t>(1.446.414 €) 436.950 €</w:t>
      </w:r>
      <w:bookmarkEnd w:id="265"/>
    </w:p>
    <w:p w14:paraId="6087D497" w14:textId="77777777" w:rsidR="002954AA" w:rsidRDefault="002954AA" w:rsidP="002954AA">
      <w:pPr>
        <w:pStyle w:val="Heading11"/>
      </w:pPr>
      <w:r>
        <w:t>Opis podprograma</w:t>
      </w:r>
    </w:p>
    <w:p w14:paraId="55F393AC" w14:textId="77777777" w:rsidR="002954AA" w:rsidRDefault="002954AA" w:rsidP="002954AA">
      <w:pPr>
        <w:pStyle w:val="ANormal"/>
        <w:jc w:val="both"/>
      </w:pPr>
      <w:r>
        <w:t>Podprogram zajema odplačilo obveznosti iz naslova financiranja izvrševanja proračuna in v okviru bilance odhodkov zajema odplačila obresti pri odplačilih dolgoročnih kreditov.</w:t>
      </w:r>
    </w:p>
    <w:p w14:paraId="7C75201F" w14:textId="77777777" w:rsidR="002954AA" w:rsidRDefault="002954AA" w:rsidP="002954AA">
      <w:pPr>
        <w:pStyle w:val="Heading11"/>
      </w:pPr>
      <w:r>
        <w:t>Zakonske in druge pravne podlage</w:t>
      </w:r>
    </w:p>
    <w:p w14:paraId="345E4205" w14:textId="77777777" w:rsidR="002954AA" w:rsidRDefault="002954AA" w:rsidP="002954AA">
      <w:pPr>
        <w:pStyle w:val="ANormal"/>
        <w:jc w:val="both"/>
      </w:pPr>
      <w:r>
        <w:t xml:space="preserve">Zakon o javnih financah, </w:t>
      </w:r>
    </w:p>
    <w:p w14:paraId="1F177DEE" w14:textId="77777777" w:rsidR="002954AA" w:rsidRDefault="002954AA" w:rsidP="002954AA">
      <w:pPr>
        <w:pStyle w:val="ANormal"/>
        <w:jc w:val="both"/>
      </w:pPr>
      <w:r>
        <w:t>Zakon o financiranju občin,</w:t>
      </w:r>
    </w:p>
    <w:p w14:paraId="6346CB35" w14:textId="77777777" w:rsidR="002954AA" w:rsidRDefault="002954AA" w:rsidP="002954AA">
      <w:pPr>
        <w:pStyle w:val="ANormal"/>
        <w:jc w:val="both"/>
      </w:pPr>
      <w:r>
        <w:t>Pravilnik o postopkih za izdajo soglasja k zadolževanju občin.</w:t>
      </w:r>
    </w:p>
    <w:p w14:paraId="2DEE8F7D" w14:textId="77777777" w:rsidR="002954AA" w:rsidRDefault="002954AA" w:rsidP="002954AA">
      <w:pPr>
        <w:pStyle w:val="Heading11"/>
      </w:pPr>
      <w:r>
        <w:t>Dolgoročni cilji podprograma ter dosežena uspešnost zastavljenih ciljev, opredeljenih s kazalniki</w:t>
      </w:r>
    </w:p>
    <w:p w14:paraId="34038315" w14:textId="77777777" w:rsidR="002954AA" w:rsidRDefault="002954AA" w:rsidP="002954AA">
      <w:pPr>
        <w:pStyle w:val="ANormal"/>
        <w:jc w:val="both"/>
      </w:pPr>
      <w:r>
        <w:t>Dolgoročni cilj podprograma je financiranje izvrševanja proračuna. Merilo za doseganje zastavljenih ciljev je pravočasno in ažurno odplačilo vseh obveznosti po kreditih pogodbah oz. amortizacijskih načrtih.</w:t>
      </w:r>
    </w:p>
    <w:p w14:paraId="05C879D9" w14:textId="77777777" w:rsidR="002954AA" w:rsidRDefault="002954AA" w:rsidP="002954AA">
      <w:pPr>
        <w:pStyle w:val="Heading11"/>
      </w:pPr>
      <w:r>
        <w:t>Letni cilji podprograma ter dosežena uspešnost zastavljenih ciljev z oceno gospodarnosti in učinkovitosti</w:t>
      </w:r>
    </w:p>
    <w:p w14:paraId="76F73CAA" w14:textId="77777777" w:rsidR="002954AA" w:rsidRDefault="002954AA" w:rsidP="002954AA">
      <w:pPr>
        <w:pStyle w:val="ANormal"/>
        <w:jc w:val="both"/>
      </w:pPr>
      <w:r>
        <w:t>V skladu s sklenjenimi kreditnimi pogodbami se mesečno odplačujejo obresti in glavnica. Obveznosti po pogodbah se plačujejo v rokih.</w:t>
      </w:r>
    </w:p>
    <w:p w14:paraId="05DF46DD" w14:textId="77777777" w:rsidR="002954AA" w:rsidRDefault="002954AA" w:rsidP="002954AA">
      <w:pPr>
        <w:pStyle w:val="AHeading3"/>
        <w:tabs>
          <w:tab w:val="decimal" w:pos="9200"/>
        </w:tabs>
        <w:rPr>
          <w:sz w:val="20"/>
        </w:rPr>
      </w:pPr>
      <w:bookmarkStart w:id="266" w:name="_Toc98828011"/>
      <w:r>
        <w:lastRenderedPageBreak/>
        <w:t>23 INTERVENCIJSKI PROGRAMI IN OBVEZNOSTI</w:t>
      </w:r>
      <w:r>
        <w:tab/>
      </w:r>
      <w:r>
        <w:rPr>
          <w:sz w:val="20"/>
        </w:rPr>
        <w:t>(170.000 €) 141.861 €</w:t>
      </w:r>
      <w:bookmarkEnd w:id="266"/>
    </w:p>
    <w:p w14:paraId="61AE3E8F" w14:textId="77777777" w:rsidR="002954AA" w:rsidRDefault="002954AA" w:rsidP="002954AA">
      <w:pPr>
        <w:pStyle w:val="Heading11"/>
      </w:pPr>
      <w:r>
        <w:t>Opis področja proračunske porabe, poslanstva občine znotraj področja proračunske porabe</w:t>
      </w:r>
    </w:p>
    <w:p w14:paraId="74A2EF94" w14:textId="77777777" w:rsidR="002954AA" w:rsidRDefault="002954AA" w:rsidP="002954AA">
      <w:pPr>
        <w:pStyle w:val="ANormal"/>
        <w:jc w:val="both"/>
      </w:pPr>
      <w:r>
        <w:t>Področje porabe 23 - INTERVENCIJSKI PROGRAMI IN OBVEZNOSTI zajema sredstva za odpravo posledic naravnih nesreč, kot so potres, poplave, zemeljski plaz, snežni plaz, visok sneg, močan veter, toča, pozeba, suša, množični pojav nalezljive človeške, živalske ali rastlinske bolezni, druge nesreče, ki jih povzročijo naravne sile in ekološke nesreče, ter za finančne rezerve, ki so namenjene za zagotovitev sredstev za naloge, ki niso bile predvidene v sprejetem proračunu in so nujne za izvajanje dogovorjenih nalog</w:t>
      </w:r>
    </w:p>
    <w:p w14:paraId="29CDF5BB" w14:textId="77777777" w:rsidR="002954AA" w:rsidRDefault="002954AA" w:rsidP="002954AA">
      <w:pPr>
        <w:pStyle w:val="AHeading4"/>
        <w:tabs>
          <w:tab w:val="decimal" w:pos="9200"/>
        </w:tabs>
        <w:rPr>
          <w:sz w:val="20"/>
        </w:rPr>
      </w:pPr>
      <w:bookmarkStart w:id="267" w:name="_Toc98828012"/>
      <w:r>
        <w:t>2302 Posebna proračunska rezerva in programi pomoči v primerih nesreč</w:t>
      </w:r>
      <w:r>
        <w:tab/>
      </w:r>
      <w:r>
        <w:rPr>
          <w:sz w:val="20"/>
        </w:rPr>
        <w:t>(150.000 €) 141.861 €</w:t>
      </w:r>
      <w:bookmarkEnd w:id="267"/>
    </w:p>
    <w:p w14:paraId="5D58CF3D" w14:textId="77777777" w:rsidR="002954AA" w:rsidRDefault="002954AA" w:rsidP="002954AA">
      <w:pPr>
        <w:pStyle w:val="Heading11"/>
      </w:pPr>
      <w:r>
        <w:t>Opis glavnega programa</w:t>
      </w:r>
    </w:p>
    <w:p w14:paraId="33133BDD" w14:textId="77777777" w:rsidR="002954AA" w:rsidRDefault="002954AA" w:rsidP="002954AA">
      <w:pPr>
        <w:pStyle w:val="ANormal"/>
        <w:jc w:val="both"/>
      </w:pPr>
      <w:r>
        <w:t>Glavni program 2302 - Posebna proračunska rezerva in programi pomoči v primeru naravnih nesreč vključuje sredstva za odpravo posledic naravnih nesreč, kot so potres, poplave, zemeljski plaz, snežni plaz, visok sneg, močan veter, toča, pozeba, suša, množični pojav nalezljive človeške, živalske ali rastlinske bolezni in druge nesreče, ki jih povzročijo naravne sile in ekološke nesreče</w:t>
      </w:r>
    </w:p>
    <w:p w14:paraId="03EC6BEC" w14:textId="77777777" w:rsidR="002954AA" w:rsidRDefault="002954AA" w:rsidP="002954AA">
      <w:pPr>
        <w:pStyle w:val="AHeading5"/>
        <w:tabs>
          <w:tab w:val="decimal" w:pos="9200"/>
        </w:tabs>
        <w:rPr>
          <w:sz w:val="20"/>
        </w:rPr>
      </w:pPr>
      <w:bookmarkStart w:id="268" w:name="_Toc98828013"/>
      <w:r>
        <w:t>23029002 Posebni programi pomoči v primerih nesreč</w:t>
      </w:r>
      <w:r>
        <w:tab/>
      </w:r>
      <w:r>
        <w:rPr>
          <w:sz w:val="20"/>
        </w:rPr>
        <w:t>(150.000 €) 141.861 €</w:t>
      </w:r>
      <w:bookmarkEnd w:id="268"/>
    </w:p>
    <w:p w14:paraId="1FF50006" w14:textId="77777777" w:rsidR="002954AA" w:rsidRDefault="002954AA" w:rsidP="002954AA">
      <w:pPr>
        <w:pStyle w:val="Heading11"/>
      </w:pPr>
      <w:r>
        <w:t>Opis podprograma</w:t>
      </w:r>
    </w:p>
    <w:p w14:paraId="150E9E01" w14:textId="77777777" w:rsidR="002954AA" w:rsidRDefault="002954AA" w:rsidP="002954AA">
      <w:pPr>
        <w:pStyle w:val="ANormal"/>
        <w:jc w:val="both"/>
      </w:pPr>
      <w:r>
        <w:t>Stroški komisije za oceno škode po naravnih nesrečah, enkratna denarna pomoč v primeru naravnih in drugih nesreč občanom, sofinanciranje dobave vode v času suše, sanacija plazov in odprava posledic na gospodarski javni infrastrukturi na lokalni ravni ter stvari in objektov v lasti občine v skladu z zakonom o odpravi posledic naravnih nesreč, pomoč drugim občinam v primeru naravnih nesreč, stroški reševalnih akcij (na primer: reševanje utopljencev)</w:t>
      </w:r>
    </w:p>
    <w:p w14:paraId="6CD04C33" w14:textId="77777777" w:rsidR="002954AA" w:rsidRDefault="002954AA" w:rsidP="002954AA">
      <w:pPr>
        <w:pStyle w:val="Heading11"/>
      </w:pPr>
      <w:r>
        <w:t>Zakonske in druge pravne podlage</w:t>
      </w:r>
    </w:p>
    <w:p w14:paraId="0E083771" w14:textId="77777777" w:rsidR="002954AA" w:rsidRDefault="002954AA" w:rsidP="002954AA">
      <w:pPr>
        <w:pStyle w:val="ANormal"/>
        <w:jc w:val="both"/>
      </w:pPr>
      <w:r>
        <w:t>Pravilnik o dodeljevanju enkratne denarne pomoči pri odpravi posledic naravnih in drugih nesreč iz sredstev proračuna Občine Tržič</w:t>
      </w:r>
    </w:p>
    <w:p w14:paraId="6C43A7B7" w14:textId="77777777" w:rsidR="002954AA" w:rsidRDefault="002954AA" w:rsidP="002954AA">
      <w:pPr>
        <w:pStyle w:val="Heading11"/>
      </w:pPr>
      <w:r>
        <w:t>Dolgoročni cilji podprograma ter dosežena uspešnost zastavljenih ciljev, opredeljenih s kazalniki</w:t>
      </w:r>
    </w:p>
    <w:p w14:paraId="7A860420" w14:textId="77777777" w:rsidR="002954AA" w:rsidRDefault="002954AA" w:rsidP="002954AA">
      <w:pPr>
        <w:pStyle w:val="ANormal"/>
        <w:jc w:val="both"/>
      </w:pPr>
      <w:r>
        <w:t>Dolgoročni cilj je uspešna pomoč in hitrejša odprava v primeru naravnih in drugih nesreč v Občini Tržič.</w:t>
      </w:r>
    </w:p>
    <w:p w14:paraId="02592827" w14:textId="77777777" w:rsidR="002954AA" w:rsidRDefault="002954AA" w:rsidP="002954AA">
      <w:pPr>
        <w:pStyle w:val="Heading11"/>
      </w:pPr>
      <w:r>
        <w:t>Letni cilji podprograma ter dosežena uspešnost zastavljenih ciljev z oceno gospodarnosti in učinkovitosti</w:t>
      </w:r>
    </w:p>
    <w:p w14:paraId="316622A1" w14:textId="77777777" w:rsidR="002954AA" w:rsidRDefault="002954AA" w:rsidP="002954AA">
      <w:pPr>
        <w:pStyle w:val="ANormal"/>
        <w:jc w:val="both"/>
      </w:pPr>
      <w:r>
        <w:t>Program po objektih se izvede po nastanku potreb za odpravo posledic naravnih nesreč.</w:t>
      </w:r>
    </w:p>
    <w:p w14:paraId="364B58C0" w14:textId="77777777" w:rsidR="002954AA" w:rsidRDefault="002954AA" w:rsidP="002954AA">
      <w:pPr>
        <w:pStyle w:val="AHeading4"/>
        <w:tabs>
          <w:tab w:val="decimal" w:pos="9200"/>
        </w:tabs>
        <w:rPr>
          <w:sz w:val="20"/>
        </w:rPr>
      </w:pPr>
      <w:bookmarkStart w:id="269" w:name="_Toc98828014"/>
      <w:r>
        <w:t>2303 Splošna proračunska rezervacija</w:t>
      </w:r>
      <w:r>
        <w:tab/>
      </w:r>
      <w:r>
        <w:rPr>
          <w:sz w:val="20"/>
        </w:rPr>
        <w:t>(20.000 €) 0 €</w:t>
      </w:r>
      <w:bookmarkEnd w:id="269"/>
    </w:p>
    <w:p w14:paraId="03989B90" w14:textId="77777777" w:rsidR="002954AA" w:rsidRDefault="002954AA" w:rsidP="002954AA">
      <w:pPr>
        <w:pStyle w:val="Heading11"/>
      </w:pPr>
      <w:r>
        <w:t>Opis glavnega programa</w:t>
      </w:r>
    </w:p>
    <w:p w14:paraId="1094A6AD" w14:textId="77777777" w:rsidR="002954AA" w:rsidRDefault="002954AA" w:rsidP="002954AA">
      <w:pPr>
        <w:pStyle w:val="ANormal"/>
        <w:jc w:val="both"/>
      </w:pPr>
      <w:r>
        <w:t>Glavni program 2303 - Splošna proračunska rezervacija vključuje sredstva za naloge, ki niso bile predvidene v sprejetem proračunu in so nujne za izvajanje dogovorjenih nalog</w:t>
      </w:r>
    </w:p>
    <w:p w14:paraId="31CAF9A4" w14:textId="77777777" w:rsidR="002954AA" w:rsidRDefault="002954AA" w:rsidP="002954AA">
      <w:pPr>
        <w:pStyle w:val="AHeading5"/>
        <w:tabs>
          <w:tab w:val="decimal" w:pos="9200"/>
        </w:tabs>
        <w:rPr>
          <w:sz w:val="20"/>
        </w:rPr>
      </w:pPr>
      <w:bookmarkStart w:id="270" w:name="_Toc98828015"/>
      <w:r>
        <w:t>23039001 Splošna proračunska rezervacija</w:t>
      </w:r>
      <w:r>
        <w:tab/>
      </w:r>
      <w:r>
        <w:rPr>
          <w:sz w:val="20"/>
        </w:rPr>
        <w:t>(20.000 €) 0 €</w:t>
      </w:r>
      <w:bookmarkEnd w:id="270"/>
    </w:p>
    <w:p w14:paraId="52D7C44C" w14:textId="77777777" w:rsidR="002954AA" w:rsidRDefault="002954AA" w:rsidP="002954AA">
      <w:pPr>
        <w:pStyle w:val="Heading11"/>
      </w:pPr>
      <w:r>
        <w:t>Opis podprograma</w:t>
      </w:r>
    </w:p>
    <w:p w14:paraId="3A926888" w14:textId="77777777" w:rsidR="002954AA" w:rsidRDefault="002954AA" w:rsidP="002954AA">
      <w:pPr>
        <w:pStyle w:val="ANormal"/>
        <w:jc w:val="both"/>
      </w:pPr>
      <w:r>
        <w:t>Tekoča proračunska rezerva.</w:t>
      </w:r>
    </w:p>
    <w:p w14:paraId="1DC109D7" w14:textId="77777777" w:rsidR="002954AA" w:rsidRDefault="002954AA" w:rsidP="002954AA">
      <w:pPr>
        <w:pStyle w:val="Heading11"/>
      </w:pPr>
      <w:r>
        <w:t>Zakonske in druge pravne podlage</w:t>
      </w:r>
    </w:p>
    <w:p w14:paraId="11A34E2E" w14:textId="77777777" w:rsidR="002954AA" w:rsidRDefault="002954AA" w:rsidP="002954AA">
      <w:pPr>
        <w:pStyle w:val="ANormal"/>
        <w:jc w:val="both"/>
      </w:pPr>
      <w:r>
        <w:t xml:space="preserve">Odlok o proračunu Občine Tržič za posamezno proračunsko leto, </w:t>
      </w:r>
    </w:p>
    <w:p w14:paraId="40FB02B8" w14:textId="77777777" w:rsidR="002954AA" w:rsidRDefault="002954AA" w:rsidP="002954AA">
      <w:pPr>
        <w:pStyle w:val="ANormal"/>
        <w:jc w:val="both"/>
      </w:pPr>
      <w:r>
        <w:t>Zakon o lokalni samoupravi.</w:t>
      </w:r>
    </w:p>
    <w:p w14:paraId="78A415AC" w14:textId="77777777" w:rsidR="002954AA" w:rsidRDefault="002954AA" w:rsidP="002954AA">
      <w:pPr>
        <w:pStyle w:val="Heading11"/>
      </w:pPr>
      <w:r>
        <w:t>Dolgoročni cilji podprograma ter dosežena uspešnost zastavljenih ciljev, opredeljenih s kazalniki</w:t>
      </w:r>
    </w:p>
    <w:p w14:paraId="49E0569A" w14:textId="77777777" w:rsidR="002954AA" w:rsidRDefault="002954AA" w:rsidP="002954AA">
      <w:pPr>
        <w:pStyle w:val="ANormal"/>
        <w:jc w:val="both"/>
      </w:pPr>
      <w:r>
        <w:t>Cilj je čim boljše planiranje proračunskih izdatkov in prejemkov, s čimer bi se izognili koriščenju sredstev splošne proračunske rezervacije za nepredvidene namene ali za namene, za katere se izkaže, da sredstva niso zagotovljena v zadostnem obsegu.</w:t>
      </w:r>
    </w:p>
    <w:p w14:paraId="3E673A2C" w14:textId="77777777" w:rsidR="002954AA" w:rsidRDefault="002954AA" w:rsidP="002954AA">
      <w:pPr>
        <w:pStyle w:val="Heading11"/>
      </w:pPr>
      <w:r>
        <w:t>Letni cilji podprograma ter dosežena uspešnost zastavljenih ciljev z oceno gospodarnosti in učinkovitosti</w:t>
      </w:r>
    </w:p>
    <w:p w14:paraId="192F76DD" w14:textId="77777777" w:rsidR="002954AA" w:rsidRDefault="002954AA" w:rsidP="002954AA">
      <w:pPr>
        <w:pStyle w:val="ANormal"/>
        <w:jc w:val="both"/>
      </w:pPr>
      <w:r>
        <w:t>Splošne proračunske rezervacije, ki se kot nerazporejeni del proračunskih prejemkov zagotovijo za nepredvidene namene, za katere v proračunu niso zagotovljena sredstva ali za namene, za katere se med letom izkaže, da v proračunu niso bila zagotovljena v zadostnem obsegu, ker jih pri pripravi proračuna ni mogoče načrtovati.</w:t>
      </w:r>
    </w:p>
    <w:p w14:paraId="4CEFBDB2" w14:textId="77777777" w:rsidR="002954AA" w:rsidRDefault="00B962EE" w:rsidP="002954AA">
      <w:pPr>
        <w:pStyle w:val="AHeading1"/>
      </w:pPr>
      <w:bookmarkStart w:id="271" w:name="_Toc98828016"/>
      <w:r>
        <w:lastRenderedPageBreak/>
        <w:t>V</w:t>
      </w:r>
      <w:r w:rsidR="002954AA">
        <w:t>. POSEBNI DEL (PP)</w:t>
      </w:r>
      <w:bookmarkEnd w:id="271"/>
    </w:p>
    <w:p w14:paraId="244D4576" w14:textId="77777777" w:rsidR="002954AA" w:rsidRDefault="002954AA" w:rsidP="002954AA">
      <w:pPr>
        <w:pStyle w:val="AHeading3"/>
        <w:tabs>
          <w:tab w:val="decimal" w:pos="9200"/>
        </w:tabs>
        <w:rPr>
          <w:sz w:val="20"/>
        </w:rPr>
      </w:pPr>
      <w:bookmarkStart w:id="272" w:name="_Toc98828017"/>
      <w:r>
        <w:t>1000 OBČINSKI SVET</w:t>
      </w:r>
      <w:r>
        <w:tab/>
      </w:r>
      <w:r>
        <w:rPr>
          <w:sz w:val="20"/>
        </w:rPr>
        <w:t>(60.850 €) 59.965 €</w:t>
      </w:r>
      <w:bookmarkEnd w:id="272"/>
    </w:p>
    <w:p w14:paraId="436E73A5" w14:textId="77777777" w:rsidR="002954AA" w:rsidRDefault="002954AA" w:rsidP="002954AA">
      <w:pPr>
        <w:pStyle w:val="AHeading4"/>
        <w:tabs>
          <w:tab w:val="decimal" w:pos="9200"/>
        </w:tabs>
        <w:rPr>
          <w:sz w:val="20"/>
        </w:rPr>
      </w:pPr>
      <w:bookmarkStart w:id="273" w:name="_Toc98828018"/>
      <w:r>
        <w:t>10203 DELOV. OBČINSKEGA SVETA IN NJEGOVIH DELOVNIH TELES</w:t>
      </w:r>
      <w:r>
        <w:tab/>
      </w:r>
      <w:r>
        <w:rPr>
          <w:sz w:val="20"/>
        </w:rPr>
        <w:t>(56.700 €) 55.926 €</w:t>
      </w:r>
      <w:bookmarkEnd w:id="273"/>
    </w:p>
    <w:p w14:paraId="7F57481F" w14:textId="77777777" w:rsidR="002954AA" w:rsidRDefault="002954AA" w:rsidP="002954AA">
      <w:pPr>
        <w:pStyle w:val="Heading11"/>
      </w:pPr>
      <w:r>
        <w:t>Obrazložitev dejavnosti v okviru proračunske vrstice</w:t>
      </w:r>
    </w:p>
    <w:p w14:paraId="5276BC88" w14:textId="77777777" w:rsidR="002954AA" w:rsidRDefault="002954AA" w:rsidP="002954AA">
      <w:pPr>
        <w:pStyle w:val="ANormal"/>
        <w:jc w:val="both"/>
      </w:pPr>
      <w:r>
        <w:t xml:space="preserve">Sredstva so bila porabljena za delovanje Občinskega sveta kot najvišjega organa odločanja o vseh zadevah v okviru pravic in dolžnosti občine. Največji delež  (68,84%) predstavlja konto 4029 Drugi operativni odhodki, kamor spadajo sejnine članom Občinskega sveta ter sejnine udeležencem raznih odborov in komisij, vse v bruto znesku. </w:t>
      </w:r>
    </w:p>
    <w:p w14:paraId="302B7D35" w14:textId="77777777" w:rsidR="002954AA" w:rsidRDefault="002954AA" w:rsidP="002954AA">
      <w:pPr>
        <w:pStyle w:val="ANormal"/>
        <w:jc w:val="both"/>
      </w:pPr>
      <w:r>
        <w:t xml:space="preserve">Poleg sejnin so bila sredstva porabljena za delovanje svetniških skupin (12,50%), za spletni prenos sej in ZOOM na sejah (17,20%), za avtorski </w:t>
      </w:r>
      <w:proofErr w:type="spellStart"/>
      <w:r>
        <w:t>horonar</w:t>
      </w:r>
      <w:proofErr w:type="spellEnd"/>
      <w:r>
        <w:t xml:space="preserve"> (skupaj z obdavčitvami) za dobesedni prepis sej OS (0,82%) in za materialne stroške (voda na sejah, darila za svetnike) (0,63%).</w:t>
      </w:r>
    </w:p>
    <w:p w14:paraId="0F6F1EE4" w14:textId="77777777" w:rsidR="002954AA" w:rsidRDefault="002954AA" w:rsidP="002954AA">
      <w:pPr>
        <w:pStyle w:val="Heading11"/>
      </w:pPr>
      <w:r>
        <w:t>Ocena uspeha pri doseganju zastavljenih ciljev in/ali pojasnila na področjih, kjer zastavljeni cilji niso bili doseženi</w:t>
      </w:r>
    </w:p>
    <w:p w14:paraId="3500D2FE" w14:textId="77777777" w:rsidR="002954AA" w:rsidRDefault="002954AA" w:rsidP="002954AA">
      <w:pPr>
        <w:pStyle w:val="ANormal"/>
        <w:jc w:val="both"/>
      </w:pPr>
      <w:r>
        <w:t>V letu 2021 je bilo osem rednih sej in ena korespondenčna seja Občinskega sveta. Člani Odbora za gospodarstvo in gospodarske javne službe, za družbene dejavnosti in za okolje in prostor so imeli osem rednih sej, Komisija za proračun in zaključni račun se je sestala na dveh rednih sejah. O sejah so se pripravila poročila za seje Občinskega sveta. Komisija za mandatna vprašanja, volitve in imenovanja se je sestala na šestih rednih sejah.</w:t>
      </w:r>
    </w:p>
    <w:p w14:paraId="7BAB1CA8" w14:textId="77777777" w:rsidR="002954AA" w:rsidRDefault="002954AA" w:rsidP="002954AA">
      <w:pPr>
        <w:pStyle w:val="ANormal"/>
        <w:jc w:val="both"/>
      </w:pPr>
      <w:r>
        <w:t>Sredstva, rezervirana za delovanje svetniških skupin, niso bila v celoti porabljena.</w:t>
      </w:r>
    </w:p>
    <w:p w14:paraId="6E7756AF" w14:textId="77777777" w:rsidR="002954AA" w:rsidRDefault="002954AA" w:rsidP="002954AA">
      <w:pPr>
        <w:pStyle w:val="AHeading4"/>
        <w:tabs>
          <w:tab w:val="decimal" w:pos="9200"/>
        </w:tabs>
        <w:rPr>
          <w:sz w:val="20"/>
        </w:rPr>
      </w:pPr>
      <w:bookmarkStart w:id="274" w:name="_Toc98828019"/>
      <w:r>
        <w:t>20100 POLITIČNE STRANKE</w:t>
      </w:r>
      <w:r>
        <w:tab/>
      </w:r>
      <w:r>
        <w:rPr>
          <w:sz w:val="20"/>
        </w:rPr>
        <w:t>(4.050 €) 4.038 €</w:t>
      </w:r>
      <w:bookmarkEnd w:id="274"/>
    </w:p>
    <w:p w14:paraId="734568F0" w14:textId="77777777" w:rsidR="002954AA" w:rsidRDefault="002954AA" w:rsidP="002954AA">
      <w:pPr>
        <w:pStyle w:val="Heading11"/>
      </w:pPr>
      <w:r>
        <w:t>Obrazložitev dejavnosti v okviru proračunske vrstice</w:t>
      </w:r>
    </w:p>
    <w:p w14:paraId="48D7B8A5" w14:textId="77777777" w:rsidR="002954AA" w:rsidRDefault="002954AA" w:rsidP="002954AA">
      <w:pPr>
        <w:pStyle w:val="ANormal"/>
        <w:jc w:val="both"/>
      </w:pPr>
      <w:r>
        <w:t>Na podlagi 26. člena Zakona o političnih strankah  (Uradni list RS, št. 100/05 - uradno prečiščeno besedilo, 103/07, 99/13, 46/14 in 11/15) je kvota za pridobitev sredstev najmanj 153,60 dobljenih glasov (izračun: 7373/24  x  50/100  =  153,60 glasov).</w:t>
      </w:r>
    </w:p>
    <w:p w14:paraId="16D37CB8" w14:textId="77777777" w:rsidR="002954AA" w:rsidRDefault="002954AA" w:rsidP="002954AA">
      <w:pPr>
        <w:pStyle w:val="ANormal"/>
        <w:jc w:val="both"/>
      </w:pPr>
    </w:p>
    <w:p w14:paraId="4A644C1A" w14:textId="77777777" w:rsidR="002954AA" w:rsidRDefault="002954AA" w:rsidP="002954AA">
      <w:pPr>
        <w:pStyle w:val="ANormal"/>
        <w:jc w:val="both"/>
      </w:pPr>
      <w:r>
        <w:t xml:space="preserve">Na volitvah dne 18. novembra 2018 so bile v občinski svet Občine Tržič izvoljene naslednje politične stranke: </w:t>
      </w:r>
    </w:p>
    <w:p w14:paraId="04C85033" w14:textId="77777777" w:rsidR="002954AA" w:rsidRDefault="002954AA" w:rsidP="002954AA">
      <w:pPr>
        <w:pStyle w:val="ANormal"/>
        <w:jc w:val="both"/>
      </w:pPr>
      <w:r>
        <w:t>•</w:t>
      </w:r>
      <w:r>
        <w:tab/>
        <w:t xml:space="preserve">Slovenska demokratska stranka – SDS s 1109 glasovi, </w:t>
      </w:r>
    </w:p>
    <w:p w14:paraId="13B96456" w14:textId="77777777" w:rsidR="002954AA" w:rsidRDefault="002954AA" w:rsidP="002954AA">
      <w:pPr>
        <w:pStyle w:val="ANormal"/>
        <w:jc w:val="both"/>
      </w:pPr>
      <w:r>
        <w:t>•</w:t>
      </w:r>
      <w:r>
        <w:tab/>
        <w:t>Socialni demokrati s 417 glasovi,</w:t>
      </w:r>
    </w:p>
    <w:p w14:paraId="4A4AE65F" w14:textId="77777777" w:rsidR="002954AA" w:rsidRDefault="002954AA" w:rsidP="002954AA">
      <w:pPr>
        <w:pStyle w:val="ANormal"/>
        <w:jc w:val="both"/>
      </w:pPr>
      <w:r>
        <w:t>•</w:t>
      </w:r>
      <w:r>
        <w:tab/>
        <w:t>DESUS - Demokratična stranka upokojencev Slovenije z 287 glasovi.</w:t>
      </w:r>
    </w:p>
    <w:p w14:paraId="3674AE04" w14:textId="77777777" w:rsidR="002954AA" w:rsidRDefault="002954AA" w:rsidP="002954AA">
      <w:pPr>
        <w:pStyle w:val="ANormal"/>
        <w:jc w:val="both"/>
      </w:pPr>
    </w:p>
    <w:p w14:paraId="3544B1AF" w14:textId="77777777" w:rsidR="002954AA" w:rsidRDefault="002954AA" w:rsidP="002954AA">
      <w:pPr>
        <w:pStyle w:val="ANormal"/>
        <w:jc w:val="both"/>
      </w:pPr>
      <w:r>
        <w:t xml:space="preserve">Do financiranja iz občinskega proračuna so upravičene tudi politične stranke, ki so na volitvah   dosegle najmanj 50% glasov, potrebnih za izvolitev enega člana občinskega sveta in sicer: </w:t>
      </w:r>
    </w:p>
    <w:p w14:paraId="2761656F" w14:textId="77777777" w:rsidR="002954AA" w:rsidRDefault="002954AA" w:rsidP="002954AA">
      <w:pPr>
        <w:pStyle w:val="ANormal"/>
        <w:jc w:val="both"/>
      </w:pPr>
      <w:r>
        <w:t>•</w:t>
      </w:r>
      <w:r>
        <w:tab/>
        <w:t>Nova Slovenija - krščanski demokrati z 234 glasovi,</w:t>
      </w:r>
    </w:p>
    <w:p w14:paraId="5E7D2B83" w14:textId="77777777" w:rsidR="002954AA" w:rsidRDefault="002954AA" w:rsidP="002954AA">
      <w:pPr>
        <w:pStyle w:val="ANormal"/>
        <w:jc w:val="both"/>
      </w:pPr>
      <w:r>
        <w:t>•</w:t>
      </w:r>
      <w:r>
        <w:tab/>
        <w:t>SMC - stranka modernega centra z 183 glasovi.</w:t>
      </w:r>
    </w:p>
    <w:p w14:paraId="02FB38C7" w14:textId="77777777" w:rsidR="002954AA" w:rsidRDefault="002954AA" w:rsidP="002954AA">
      <w:pPr>
        <w:pStyle w:val="ANormal"/>
        <w:jc w:val="both"/>
      </w:pPr>
    </w:p>
    <w:p w14:paraId="7ABDEB41" w14:textId="77777777" w:rsidR="002954AA" w:rsidRDefault="002954AA" w:rsidP="002954AA">
      <w:pPr>
        <w:pStyle w:val="ANormal"/>
        <w:jc w:val="both"/>
      </w:pPr>
      <w:r>
        <w:t>Skladno s Sklepom o financiranju političnih strank v Občini Tržič št. 410-0008/2010-21 z dne 16.3.2011 se je v proračunu za leto 2019 namenilo:</w:t>
      </w:r>
    </w:p>
    <w:p w14:paraId="62F708F6" w14:textId="77777777" w:rsidR="002954AA" w:rsidRDefault="002954AA" w:rsidP="002954AA">
      <w:pPr>
        <w:pStyle w:val="ANormal"/>
        <w:jc w:val="both"/>
      </w:pPr>
      <w:r>
        <w:t>•</w:t>
      </w:r>
      <w:r>
        <w:tab/>
        <w:t xml:space="preserve">Slovenski demokratski stranki 167,35 EUR mesečno, </w:t>
      </w:r>
    </w:p>
    <w:p w14:paraId="3A1FA8F3" w14:textId="77777777" w:rsidR="002954AA" w:rsidRDefault="002954AA" w:rsidP="002954AA">
      <w:pPr>
        <w:pStyle w:val="ANormal"/>
        <w:jc w:val="both"/>
      </w:pPr>
      <w:r>
        <w:t>•</w:t>
      </w:r>
      <w:r>
        <w:tab/>
        <w:t>Socialnim demokratom 62,93 EUR mesečno,</w:t>
      </w:r>
    </w:p>
    <w:p w14:paraId="6BA1351C" w14:textId="77777777" w:rsidR="002954AA" w:rsidRDefault="002954AA" w:rsidP="002954AA">
      <w:pPr>
        <w:pStyle w:val="ANormal"/>
        <w:jc w:val="both"/>
      </w:pPr>
      <w:r>
        <w:t>•</w:t>
      </w:r>
      <w:r>
        <w:tab/>
        <w:t xml:space="preserve">DESUS - Demokratični stranki upokojencev Slovenije 43,31 EUR mesečno, </w:t>
      </w:r>
    </w:p>
    <w:p w14:paraId="227F7447" w14:textId="77777777" w:rsidR="002954AA" w:rsidRDefault="002954AA" w:rsidP="002954AA">
      <w:pPr>
        <w:pStyle w:val="ANormal"/>
        <w:jc w:val="both"/>
      </w:pPr>
      <w:r>
        <w:t>•</w:t>
      </w:r>
      <w:r>
        <w:tab/>
        <w:t>Nova Slovenija - krščanski demokrati 35,31 EUR mesečno,</w:t>
      </w:r>
    </w:p>
    <w:p w14:paraId="0E9C7A13" w14:textId="77777777" w:rsidR="002954AA" w:rsidRDefault="002954AA" w:rsidP="002954AA">
      <w:pPr>
        <w:pStyle w:val="ANormal"/>
        <w:jc w:val="both"/>
      </w:pPr>
      <w:r>
        <w:t>•</w:t>
      </w:r>
      <w:r>
        <w:tab/>
        <w:t>SMC - stranka modernega centra 27,61 EUR mesečno.</w:t>
      </w:r>
    </w:p>
    <w:p w14:paraId="2403D9CF" w14:textId="77777777" w:rsidR="002954AA" w:rsidRDefault="002954AA" w:rsidP="002954AA">
      <w:pPr>
        <w:pStyle w:val="Heading11"/>
      </w:pPr>
      <w:r>
        <w:t>Ocena uspeha pri doseganju zastavljenih ciljev in/ali pojasnila na področjih, kjer zastavljeni cilji niso bili doseženi</w:t>
      </w:r>
    </w:p>
    <w:p w14:paraId="42C7A8CD" w14:textId="77777777" w:rsidR="002954AA" w:rsidRDefault="002954AA" w:rsidP="002954AA">
      <w:pPr>
        <w:pStyle w:val="ANormal"/>
        <w:jc w:val="both"/>
      </w:pPr>
      <w:r>
        <w:t>Sredstva so bila razdeljena skladno s predpisi, ki določajo financiranje političnih strank.</w:t>
      </w:r>
    </w:p>
    <w:p w14:paraId="00A388B5" w14:textId="77777777" w:rsidR="002954AA" w:rsidRDefault="002954AA" w:rsidP="002954AA">
      <w:pPr>
        <w:pStyle w:val="AHeading4"/>
        <w:tabs>
          <w:tab w:val="decimal" w:pos="9200"/>
        </w:tabs>
        <w:rPr>
          <w:sz w:val="20"/>
        </w:rPr>
      </w:pPr>
      <w:bookmarkStart w:id="275" w:name="_Toc98828020"/>
      <w:r>
        <w:lastRenderedPageBreak/>
        <w:t>31600 IZVEDBA IN NADZOR LOKALNIH VOLITEV IN REFERENDUM.</w:t>
      </w:r>
      <w:r>
        <w:tab/>
      </w:r>
      <w:r>
        <w:rPr>
          <w:sz w:val="20"/>
        </w:rPr>
        <w:t>(100 €) 0 €</w:t>
      </w:r>
      <w:bookmarkEnd w:id="275"/>
    </w:p>
    <w:p w14:paraId="1CC03F21" w14:textId="77777777" w:rsidR="002954AA" w:rsidRDefault="002954AA" w:rsidP="002954AA">
      <w:pPr>
        <w:pStyle w:val="Heading11"/>
      </w:pPr>
      <w:r>
        <w:t>Obrazložitev dejavnosti v okviru proračunske vrstice</w:t>
      </w:r>
    </w:p>
    <w:p w14:paraId="16429162" w14:textId="77777777" w:rsidR="002954AA" w:rsidRDefault="002954AA" w:rsidP="002954AA">
      <w:pPr>
        <w:pStyle w:val="ANormal"/>
        <w:jc w:val="both"/>
      </w:pPr>
      <w:r>
        <w:t>Sredstva niso bila porabljena, saj ni bilo nobenih nepredvidenih aktivnosti in posledično stroškov.</w:t>
      </w:r>
    </w:p>
    <w:p w14:paraId="12D02B04" w14:textId="77777777" w:rsidR="002954AA" w:rsidRDefault="002954AA" w:rsidP="002954AA">
      <w:pPr>
        <w:pStyle w:val="Heading11"/>
      </w:pPr>
      <w:r>
        <w:t>Ocena uspeha pri doseganju zastavljenih ciljev in/ali pojasnila na področjih, kjer zastavljeni cilji niso bili doseženi</w:t>
      </w:r>
    </w:p>
    <w:p w14:paraId="570F0272" w14:textId="77777777" w:rsidR="002954AA" w:rsidRDefault="002954AA" w:rsidP="002954AA">
      <w:pPr>
        <w:pStyle w:val="ANormal"/>
        <w:jc w:val="both"/>
      </w:pPr>
      <w:r>
        <w:t>Volitev ali referendumov v letu 2021 ni bilo.</w:t>
      </w:r>
    </w:p>
    <w:p w14:paraId="75DDA444" w14:textId="77777777" w:rsidR="002954AA" w:rsidRDefault="002954AA" w:rsidP="002954AA">
      <w:pPr>
        <w:pStyle w:val="AHeading3"/>
        <w:tabs>
          <w:tab w:val="decimal" w:pos="9200"/>
        </w:tabs>
        <w:rPr>
          <w:sz w:val="20"/>
        </w:rPr>
      </w:pPr>
      <w:bookmarkStart w:id="276" w:name="_Toc98828021"/>
      <w:r>
        <w:t>2000 NADZORNI ODBOR</w:t>
      </w:r>
      <w:r>
        <w:tab/>
      </w:r>
      <w:r>
        <w:rPr>
          <w:sz w:val="20"/>
        </w:rPr>
        <w:t>(13.400 €) 13.218 €</w:t>
      </w:r>
      <w:bookmarkEnd w:id="276"/>
    </w:p>
    <w:p w14:paraId="52F3CCEC" w14:textId="77777777" w:rsidR="002954AA" w:rsidRDefault="002954AA" w:rsidP="002954AA">
      <w:pPr>
        <w:pStyle w:val="AHeading4"/>
        <w:tabs>
          <w:tab w:val="decimal" w:pos="9200"/>
        </w:tabs>
        <w:rPr>
          <w:sz w:val="20"/>
        </w:rPr>
      </w:pPr>
      <w:bookmarkStart w:id="277" w:name="_Toc98828022"/>
      <w:r>
        <w:t>10401 DELOVANJE NADZORNEGA ODBORA</w:t>
      </w:r>
      <w:r>
        <w:tab/>
      </w:r>
      <w:r>
        <w:rPr>
          <w:sz w:val="20"/>
        </w:rPr>
        <w:t>(13.400 €) 13.218 €</w:t>
      </w:r>
      <w:bookmarkEnd w:id="277"/>
    </w:p>
    <w:p w14:paraId="6E095C43" w14:textId="77777777" w:rsidR="002954AA" w:rsidRDefault="002954AA" w:rsidP="002954AA">
      <w:pPr>
        <w:pStyle w:val="Heading11"/>
      </w:pPr>
      <w:r>
        <w:t>Obrazložitev dejavnosti v okviru proračunske vrstice</w:t>
      </w:r>
    </w:p>
    <w:p w14:paraId="78257112" w14:textId="77777777" w:rsidR="002954AA" w:rsidRDefault="002954AA" w:rsidP="002954AA">
      <w:pPr>
        <w:pStyle w:val="ANormal"/>
        <w:jc w:val="both"/>
      </w:pPr>
      <w:r>
        <w:t>Sredstva so bila porabljena za izplačilo nagrad članom Nadzornega odbora na osnovi sprejetega pravilnika ter za delovanje Nadzornega odbora kot samostojnega organa občine. Realizacijo finančnih sredstev podprograma predstavlja konto 402905 Sejnine in pripadajoča povračila stroškov, v katerem so zajeti stroški sejnin Nadzornega odbora vključno z davki in prispevki za izvedenih 13 rednih sej v letu 2021.</w:t>
      </w:r>
    </w:p>
    <w:p w14:paraId="4F6FADC2" w14:textId="77777777" w:rsidR="002954AA" w:rsidRDefault="002954AA" w:rsidP="002954AA">
      <w:pPr>
        <w:pStyle w:val="ANormal"/>
        <w:jc w:val="both"/>
      </w:pPr>
      <w:r>
        <w:t>Pripravljena poročila o izvedenih pregledih poslovanja oziroma nadzorih, ki so bila obravnavana na Občinskem svetu in izvedene aktivnosti v skladu s programom dela NOOT za leto 2021:</w:t>
      </w:r>
    </w:p>
    <w:p w14:paraId="0A69CCD0" w14:textId="77777777" w:rsidR="002954AA" w:rsidRDefault="002954AA" w:rsidP="002954AA">
      <w:pPr>
        <w:pStyle w:val="ANormal"/>
        <w:jc w:val="both"/>
      </w:pPr>
      <w:r>
        <w:t xml:space="preserve">Poročilo o pregledu poslovanja podjetja Komunala Tržič d.o.o. za leto 2019; </w:t>
      </w:r>
    </w:p>
    <w:p w14:paraId="17E2F92B" w14:textId="77777777" w:rsidR="002954AA" w:rsidRDefault="002954AA" w:rsidP="002954AA">
      <w:pPr>
        <w:pStyle w:val="ANormal"/>
        <w:jc w:val="both"/>
      </w:pPr>
      <w:r>
        <w:t>Poročilo o pregledu poslovanja Osnovne šole Bistrica za leto 2019;</w:t>
      </w:r>
    </w:p>
    <w:p w14:paraId="797DA389" w14:textId="77777777" w:rsidR="002954AA" w:rsidRDefault="002954AA" w:rsidP="002954AA">
      <w:pPr>
        <w:pStyle w:val="ANormal"/>
        <w:jc w:val="both"/>
      </w:pPr>
      <w:r>
        <w:t>Pregled in seznanitev z Odlokom o proračunu občine Tržič za leto 2021;</w:t>
      </w:r>
    </w:p>
    <w:p w14:paraId="63F7B275" w14:textId="77777777" w:rsidR="002954AA" w:rsidRDefault="002954AA" w:rsidP="002954AA">
      <w:pPr>
        <w:pStyle w:val="ANormal"/>
        <w:jc w:val="both"/>
      </w:pPr>
      <w:r>
        <w:t>Poročilo o pregledu porabe občinskih sredstev za izvedena dela na območju gradu Gutenberg v letih 2019 in 2020;</w:t>
      </w:r>
    </w:p>
    <w:p w14:paraId="30861DBA" w14:textId="77777777" w:rsidR="002954AA" w:rsidRDefault="002954AA" w:rsidP="002954AA">
      <w:pPr>
        <w:pStyle w:val="ANormal"/>
        <w:jc w:val="both"/>
      </w:pPr>
      <w:r>
        <w:t>Poročilo o pregledu zaključnega računa Občine Tržič za leto 2020.</w:t>
      </w:r>
    </w:p>
    <w:p w14:paraId="242F3FA4" w14:textId="77777777" w:rsidR="002954AA" w:rsidRDefault="002954AA" w:rsidP="002954AA">
      <w:pPr>
        <w:pStyle w:val="ANormal"/>
        <w:jc w:val="both"/>
      </w:pPr>
    </w:p>
    <w:p w14:paraId="43A92C9A" w14:textId="77777777" w:rsidR="002954AA" w:rsidRDefault="002954AA" w:rsidP="002954AA">
      <w:pPr>
        <w:pStyle w:val="ANormal"/>
        <w:jc w:val="both"/>
      </w:pPr>
      <w:r>
        <w:t>Člani NOOT so že konec leta 2020 pregledali in se seznanili v s planom dela Skupne službe notranje revizije Kranj (za leto 2021 za Občino Tržič). Ker je Skupna služba notranje revizije Kranj samostojni (avtonomni) organ, so poročilo obravnavali zgolj kot informacijo in pomoč pri pripravi plana dela v izogib podvajanju pregledov. Eden od članov NOOT se je 27.5.2021 udeležil izobraževanja Vloga in položaj nadzornega odbora občine in nato na eni od sej naredil povzetek najbolj zanimivih tem obravnavanih na izobraževanju. Vsi ostali člani pa so prejeli tudi gradiva z izobraževanja. NOOT je skladno z 2. odstavkom 41. člena Statuta Občine Tržič (Ur. l. RS, št. 19/13 in 74/15) seznanil Komisijo za mandatna vprašanja, volitve in imenovanja o odstopu g. Eda Polajnarja z mesta člana Nadzornega odbora Občine Tržič. Sklep je bil sprejet na 32. redni seji z dne 21. 7. 2021. Predsednica NOOT se je udeležila nekaterih sej Občinskega Sveta Občine Tržič.</w:t>
      </w:r>
    </w:p>
    <w:p w14:paraId="4C20E85C" w14:textId="77777777" w:rsidR="002954AA" w:rsidRDefault="002954AA" w:rsidP="002954AA">
      <w:pPr>
        <w:pStyle w:val="Heading11"/>
      </w:pPr>
      <w:r>
        <w:t>Ocena uspeha pri doseganju zastavljenih ciljev in/ali pojasnila na področjih, kjer zastavljeni cilji niso bili doseženi</w:t>
      </w:r>
    </w:p>
    <w:p w14:paraId="257EF827" w14:textId="77777777" w:rsidR="002954AA" w:rsidRDefault="002954AA" w:rsidP="002954AA">
      <w:pPr>
        <w:pStyle w:val="ANormal"/>
        <w:jc w:val="both"/>
      </w:pPr>
      <w:r>
        <w:t>V letu 2021 je NOOT večinoma izvedel oziroma smo vsaj pričel s pregledi, ki so bili načrtovani v okviru rednega dela programa za leto 2021. Delo je bilo opravljeno v skladu s pričakovanji, čeprav je bilo zaradi velikega obsega in drugih obveznosti članov NOOT pogosto težko uskladiti skupne termine. Člani so večino dela opravili individualno izven terminov rednih sej, poleg rednih nalog pa so opravili tudi druge aktivnosti v okviru svojih pristojnosti in obveznosti.</w:t>
      </w:r>
    </w:p>
    <w:p w14:paraId="1302A4C5" w14:textId="77777777" w:rsidR="002954AA" w:rsidRDefault="002954AA" w:rsidP="002954AA">
      <w:pPr>
        <w:pStyle w:val="ANormal"/>
        <w:jc w:val="both"/>
      </w:pPr>
    </w:p>
    <w:p w14:paraId="6777E0AC" w14:textId="77777777" w:rsidR="002954AA" w:rsidRDefault="002954AA" w:rsidP="002954AA">
      <w:pPr>
        <w:pStyle w:val="ANormal"/>
        <w:jc w:val="both"/>
      </w:pPr>
      <w:r>
        <w:t>NOOT je v letu 2021 opravil tretje polno leto delovanja v tem mandatu.</w:t>
      </w:r>
    </w:p>
    <w:p w14:paraId="7CF30EC8" w14:textId="77777777" w:rsidR="002954AA" w:rsidRDefault="002954AA" w:rsidP="002954AA">
      <w:pPr>
        <w:pStyle w:val="AHeading3"/>
        <w:tabs>
          <w:tab w:val="decimal" w:pos="9200"/>
        </w:tabs>
        <w:rPr>
          <w:sz w:val="20"/>
        </w:rPr>
      </w:pPr>
      <w:bookmarkStart w:id="278" w:name="_Toc98828023"/>
      <w:r>
        <w:t>3000 ŽUPAN</w:t>
      </w:r>
      <w:r>
        <w:tab/>
      </w:r>
      <w:r>
        <w:rPr>
          <w:sz w:val="20"/>
        </w:rPr>
        <w:t>(101.269 €) 85.384 €</w:t>
      </w:r>
      <w:bookmarkEnd w:id="278"/>
    </w:p>
    <w:p w14:paraId="138B08DE" w14:textId="77777777" w:rsidR="002954AA" w:rsidRDefault="002954AA" w:rsidP="002954AA">
      <w:pPr>
        <w:pStyle w:val="AHeading4"/>
        <w:tabs>
          <w:tab w:val="decimal" w:pos="9200"/>
        </w:tabs>
        <w:rPr>
          <w:sz w:val="20"/>
        </w:rPr>
      </w:pPr>
      <w:bookmarkStart w:id="279" w:name="_Toc98828024"/>
      <w:r>
        <w:t>10202 DELOVANJE ŽUPANA IN PODŽUPANOV</w:t>
      </w:r>
      <w:r>
        <w:tab/>
      </w:r>
      <w:r>
        <w:rPr>
          <w:sz w:val="20"/>
        </w:rPr>
        <w:t>(101.269 €) 85.384 €</w:t>
      </w:r>
      <w:bookmarkEnd w:id="279"/>
    </w:p>
    <w:p w14:paraId="57DFEA03" w14:textId="77777777" w:rsidR="002954AA" w:rsidRDefault="002954AA" w:rsidP="002954AA">
      <w:pPr>
        <w:pStyle w:val="Heading11"/>
      </w:pPr>
      <w:r>
        <w:t>Obrazložitev dejavnosti v okviru proračunske vrstice</w:t>
      </w:r>
    </w:p>
    <w:p w14:paraId="44216C3A" w14:textId="77777777" w:rsidR="002954AA" w:rsidRDefault="002954AA" w:rsidP="002954AA">
      <w:pPr>
        <w:pStyle w:val="ANormal"/>
        <w:jc w:val="both"/>
      </w:pPr>
      <w:r>
        <w:t>Župan in podžupan svojo funkcijo opravljajo poklicno. Sredstva so bila tako porabljena za  izplačilo plač za poklicno opravljanje funkcije župana in podžupana, vključujoč povračilo stroškov za prevoz na delo in z dela, regres za malico in zakonsko določene dajatve in prispevke. Sredstva so bila porabljena tudi za izdatke za službena potovanja funkcionarjev, ki zajemajo kilometrine doma in v tujini, dnevnice doma in v tujini, ter druge izdatke (</w:t>
      </w:r>
      <w:proofErr w:type="spellStart"/>
      <w:r>
        <w:t>npr</w:t>
      </w:r>
      <w:proofErr w:type="spellEnd"/>
      <w:r>
        <w:t xml:space="preserve">: parkirnine). Plača podžupana zajema tudi udeležbo na sejah Občinskega </w:t>
      </w:r>
      <w:r>
        <w:lastRenderedPageBreak/>
        <w:t>sveta Občine Tržič ter udeležbo na sejah drugih organov in delovnih teles. Sredstva so bila porabljena tudi za plačilo stroškov mobilne telefonije župana in podžupana.</w:t>
      </w:r>
    </w:p>
    <w:p w14:paraId="5141BF91" w14:textId="77777777" w:rsidR="002954AA" w:rsidRDefault="002954AA" w:rsidP="002954AA">
      <w:pPr>
        <w:pStyle w:val="Heading11"/>
      </w:pPr>
      <w:r>
        <w:t>Ocena uspeha pri doseganju zastavljenih ciljev in/ali pojasnila na področjih, kjer zastavljeni cilji niso bili doseženi</w:t>
      </w:r>
    </w:p>
    <w:p w14:paraId="625EF6FD" w14:textId="77777777" w:rsidR="002954AA" w:rsidRDefault="002954AA" w:rsidP="002954AA">
      <w:pPr>
        <w:pStyle w:val="ANormal"/>
        <w:jc w:val="both"/>
      </w:pPr>
      <w:r>
        <w:t xml:space="preserve">Sredstva so bila </w:t>
      </w:r>
      <w:proofErr w:type="spellStart"/>
      <w:r>
        <w:t>bila</w:t>
      </w:r>
      <w:proofErr w:type="spellEnd"/>
      <w:r>
        <w:t xml:space="preserve"> izplačana skladno z zakoni in drugimi predpisi s področja.</w:t>
      </w:r>
    </w:p>
    <w:p w14:paraId="70363587" w14:textId="77777777" w:rsidR="002954AA" w:rsidRDefault="002954AA" w:rsidP="002954AA">
      <w:pPr>
        <w:pStyle w:val="AHeading3"/>
        <w:tabs>
          <w:tab w:val="decimal" w:pos="9200"/>
        </w:tabs>
        <w:rPr>
          <w:sz w:val="20"/>
        </w:rPr>
      </w:pPr>
      <w:bookmarkStart w:id="280" w:name="_Toc98828025"/>
      <w:r>
        <w:t>4000 OBČINSKA UPRAVA</w:t>
      </w:r>
      <w:r>
        <w:tab/>
      </w:r>
      <w:r>
        <w:rPr>
          <w:sz w:val="20"/>
        </w:rPr>
        <w:t>(19.547.736 €) 11.800.730 €</w:t>
      </w:r>
      <w:bookmarkEnd w:id="280"/>
    </w:p>
    <w:p w14:paraId="6AB07247" w14:textId="77777777" w:rsidR="002954AA" w:rsidRDefault="002954AA" w:rsidP="002954AA">
      <w:pPr>
        <w:pStyle w:val="AHeading4"/>
        <w:tabs>
          <w:tab w:val="decimal" w:pos="9200"/>
        </w:tabs>
        <w:rPr>
          <w:sz w:val="20"/>
        </w:rPr>
      </w:pPr>
      <w:bookmarkStart w:id="281" w:name="_Toc98828026"/>
      <w:r>
        <w:t>10101 SRED. ZA PLAČE IN DR. OS.PREJ.</w:t>
      </w:r>
      <w:r>
        <w:tab/>
      </w:r>
      <w:r>
        <w:rPr>
          <w:sz w:val="20"/>
        </w:rPr>
        <w:t>(1.070.785 €) 979.075 €</w:t>
      </w:r>
      <w:bookmarkEnd w:id="281"/>
    </w:p>
    <w:p w14:paraId="0E1CFFEA" w14:textId="77777777" w:rsidR="002954AA" w:rsidRDefault="002954AA" w:rsidP="002954AA">
      <w:pPr>
        <w:pStyle w:val="Heading11"/>
      </w:pPr>
      <w:r>
        <w:t>Obrazložitev dejavnosti v okviru proračunske vrstice</w:t>
      </w:r>
    </w:p>
    <w:p w14:paraId="099259A0" w14:textId="77777777" w:rsidR="002954AA" w:rsidRDefault="002954AA" w:rsidP="002954AA">
      <w:pPr>
        <w:pStyle w:val="ANormal"/>
        <w:jc w:val="both"/>
      </w:pPr>
      <w:r>
        <w:t>V okviru sredstev za plače zaposlenih v občinski upravi so bila sredstva porabljena za bruto plače vključno s prispevki delodajalca ter sredstva drugih osebnih prejemkov skladno z veljavnimi predpisi, ki urejajo to področje, izplačilo jubilejnih nagrad, izplačilo odpravnine ob upokojitvi, plačilo premije za kolektivno dodatno pokojninsko zavarovanje ter za prispevke za spodbujanje zaposlovanja invalidov.</w:t>
      </w:r>
    </w:p>
    <w:p w14:paraId="4E8509A5" w14:textId="77777777" w:rsidR="002954AA" w:rsidRDefault="002954AA" w:rsidP="002954AA">
      <w:pPr>
        <w:pStyle w:val="Heading11"/>
      </w:pPr>
      <w:r>
        <w:t>Ocena uspeha pri doseganju zastavljenih ciljev in/ali pojasnila na področjih, kjer zastavljeni cilji niso bili doseženi</w:t>
      </w:r>
    </w:p>
    <w:p w14:paraId="60CFD375" w14:textId="77777777" w:rsidR="002954AA" w:rsidRDefault="002954AA" w:rsidP="002954AA">
      <w:pPr>
        <w:pStyle w:val="ANormal"/>
        <w:jc w:val="both"/>
      </w:pPr>
      <w:r>
        <w:t>Sredstva so bila v letu 2021 porabljena manj od predvidenega obsega, saj nismo imeli zasedenih vseh sistemiziranih delovnih mest. Glede na odsotnosti posameznih delavcev ter nezasedena delovna mesta so posamezni delavci prejeli dodatek za povečan obseg dela za nadomeščanje odsotnih delavcev.</w:t>
      </w:r>
    </w:p>
    <w:p w14:paraId="1FF02B83" w14:textId="3E33FC87" w:rsidR="002954AA" w:rsidRDefault="002954AA" w:rsidP="002954AA">
      <w:pPr>
        <w:pStyle w:val="AHeading4"/>
        <w:tabs>
          <w:tab w:val="decimal" w:pos="9200"/>
        </w:tabs>
        <w:rPr>
          <w:sz w:val="20"/>
        </w:rPr>
      </w:pPr>
      <w:bookmarkStart w:id="282" w:name="_Toc98828027"/>
      <w:r>
        <w:t>10103 MATERIALNI STROŠKI</w:t>
      </w:r>
      <w:r>
        <w:tab/>
      </w:r>
      <w:r>
        <w:rPr>
          <w:sz w:val="20"/>
        </w:rPr>
        <w:t>(225.988 €) 187.</w:t>
      </w:r>
      <w:r w:rsidR="00B959BF">
        <w:rPr>
          <w:sz w:val="20"/>
        </w:rPr>
        <w:t>503</w:t>
      </w:r>
      <w:r>
        <w:rPr>
          <w:sz w:val="20"/>
        </w:rPr>
        <w:t xml:space="preserve"> €</w:t>
      </w:r>
      <w:bookmarkEnd w:id="282"/>
    </w:p>
    <w:p w14:paraId="5BC20BAB" w14:textId="77777777" w:rsidR="002954AA" w:rsidRDefault="002954AA" w:rsidP="002954AA">
      <w:pPr>
        <w:pStyle w:val="Heading11"/>
      </w:pPr>
      <w:r>
        <w:t>Obrazložitev dejavnosti v okviru proračunske vrstice</w:t>
      </w:r>
    </w:p>
    <w:p w14:paraId="3E46791C" w14:textId="77777777" w:rsidR="002954AA" w:rsidRDefault="002954AA" w:rsidP="002954AA">
      <w:pPr>
        <w:pStyle w:val="ANormal"/>
        <w:jc w:val="both"/>
      </w:pPr>
      <w:r>
        <w:t xml:space="preserve">Sredstva so bila porabljena za kritje stroškov v zvezi z delovanjem občinske uprave, in sicer za: povračilo stroškov prehrane med delom, stroškov prevoza na delo in z dela ter potnih stroškov zaposlenih; pisarniški material in storitve; čistilni material in storitve;  strokovno literaturo; svetovalne storitve; stroške uradnih objav (Uradni list RS); storitve informacijske podpore (PISO, </w:t>
      </w:r>
      <w:proofErr w:type="spellStart"/>
      <w:r>
        <w:t>Cadis</w:t>
      </w:r>
      <w:proofErr w:type="spellEnd"/>
      <w:r>
        <w:t xml:space="preserve">, </w:t>
      </w:r>
      <w:proofErr w:type="spellStart"/>
      <w:r>
        <w:t>Odos</w:t>
      </w:r>
      <w:proofErr w:type="spellEnd"/>
      <w:r>
        <w:t xml:space="preserve">, </w:t>
      </w:r>
      <w:proofErr w:type="spellStart"/>
      <w:r>
        <w:t>Vasco</w:t>
      </w:r>
      <w:proofErr w:type="spellEnd"/>
      <w:r>
        <w:t xml:space="preserve">, </w:t>
      </w:r>
      <w:proofErr w:type="spellStart"/>
      <w:r>
        <w:t>Kadris</w:t>
      </w:r>
      <w:proofErr w:type="spellEnd"/>
      <w:r>
        <w:t xml:space="preserve"> ...); stroške zdravniških pregledov zaposlenih; stroške telefonije in interneta; poštne storitve; stroške goriv za službene avtomobile, njihova registracija, vzdrževanje, zavarovanje ter stroški nakupa vinjete; zavarovalne premije za občinsko stavbo in opremo v občinski lasti; tekoče vzdrževanje in najem komunikacijske, programske in strojne opreme, stroške licenc, izdatke za strokovno izobraževanje zaposlenih (udeležba na seminarjih, ki so potekali prek video povezave); članarine v neprofitnih organizacijah (Skupnost občin Slovenije); storitve bank, plačilnega prometa in UJP in druge stroške, povezane z delovanje občinske uprave.</w:t>
      </w:r>
    </w:p>
    <w:p w14:paraId="30A106C8" w14:textId="77777777" w:rsidR="002954AA" w:rsidRDefault="002954AA" w:rsidP="002954AA">
      <w:pPr>
        <w:pStyle w:val="Heading11"/>
      </w:pPr>
      <w:r>
        <w:t>Ocena uspeha pri doseganju zastavljenih ciljev in/ali pojasnila na področjih, kjer zastavljeni cilji niso bili doseženi</w:t>
      </w:r>
    </w:p>
    <w:p w14:paraId="2C8DF7CE" w14:textId="77777777" w:rsidR="002954AA" w:rsidRDefault="002954AA" w:rsidP="002954AA">
      <w:pPr>
        <w:pStyle w:val="ANormal"/>
        <w:jc w:val="both"/>
      </w:pPr>
      <w:r>
        <w:t>Porabljena sredstva za materialne stroške v letu 2021 so bila nižja od predvidenih. Zaradi epidemije bolezni COVID19 je bilo manj prevozov na delo, plačil po pogodbi o delu in avtorskih pogodbah, prav tako je bilo manj porabljenega na večini drugih kontov znotraj postavke materialni stroški, ki so bili planirani glede na preteklo realizacijo. Za storitve informacijske podpore uporabnikom je bilo porabljeno več od načrtovanega: kupili smo licenco za Zoom videokonferenco, posodobili smo prostorske evidence v informacijskem sistemu PISO, kupili smo dodatno licenco za PDF urejevalnik, vpeljali smo elektronske podpise na dokumentih v informacijskem sistemu ODOS.</w:t>
      </w:r>
    </w:p>
    <w:p w14:paraId="5D6868CF" w14:textId="77777777" w:rsidR="002954AA" w:rsidRDefault="002954AA" w:rsidP="002954AA">
      <w:pPr>
        <w:pStyle w:val="AHeading4"/>
        <w:tabs>
          <w:tab w:val="decimal" w:pos="9200"/>
        </w:tabs>
        <w:rPr>
          <w:sz w:val="20"/>
        </w:rPr>
      </w:pPr>
      <w:bookmarkStart w:id="283" w:name="_Toc98828028"/>
      <w:r>
        <w:t>10105 INVESTICIJSKA SREDSTVA</w:t>
      </w:r>
      <w:r>
        <w:tab/>
      </w:r>
      <w:r>
        <w:rPr>
          <w:sz w:val="20"/>
        </w:rPr>
        <w:t>(13.500 €) 13.353 €</w:t>
      </w:r>
      <w:bookmarkEnd w:id="283"/>
    </w:p>
    <w:p w14:paraId="0989B847" w14:textId="77777777" w:rsidR="002954AA" w:rsidRDefault="002954AA" w:rsidP="002954AA">
      <w:pPr>
        <w:pStyle w:val="Heading11"/>
      </w:pPr>
      <w:r>
        <w:t>Obrazložitev dejavnosti v okviru proračunske vrstice</w:t>
      </w:r>
    </w:p>
    <w:p w14:paraId="036F1E90" w14:textId="77777777" w:rsidR="002954AA" w:rsidRDefault="002954AA" w:rsidP="002954AA">
      <w:pPr>
        <w:pStyle w:val="ANormal"/>
        <w:jc w:val="both"/>
      </w:pPr>
      <w:r>
        <w:t>Na tej postavki se zagotavljajo sredstva za tekoče vzdrževanje upravnih prostorov in zgradbe, investicijsko vzdrževanje upravnih prostorov ter investicije v upravne prostore. Sredstva so bila namenjena investicijsko - vzdrževalnim delom na objektu občinske stavbe in pridobivanju novih osnovnih sredstev potrebnih za delovanje.</w:t>
      </w:r>
    </w:p>
    <w:p w14:paraId="58F43894" w14:textId="77777777" w:rsidR="002954AA" w:rsidRDefault="002954AA" w:rsidP="002954AA">
      <w:pPr>
        <w:pStyle w:val="ANormal"/>
        <w:jc w:val="both"/>
      </w:pPr>
    </w:p>
    <w:p w14:paraId="2C2B5D6F" w14:textId="77777777" w:rsidR="002954AA" w:rsidRDefault="002954AA" w:rsidP="002954AA">
      <w:pPr>
        <w:pStyle w:val="ANormal"/>
        <w:jc w:val="both"/>
      </w:pPr>
      <w:r>
        <w:t>Sredstva so bila v letu 2021 porabljena za nakup razne računalniške (monitorji, optični čitalnik itd.) in telekomunikacijske opreme ter nakup licenčne programske opreme.</w:t>
      </w:r>
    </w:p>
    <w:p w14:paraId="16AC32BC" w14:textId="77777777" w:rsidR="002954AA" w:rsidRDefault="002954AA" w:rsidP="002954AA">
      <w:pPr>
        <w:pStyle w:val="Heading11"/>
      </w:pPr>
      <w:r>
        <w:t>Ocena uspeha pri doseganju zastavljenih ciljev in/ali pojasnila na področjih, kjer zastavljeni cilji niso bili doseženi</w:t>
      </w:r>
    </w:p>
    <w:p w14:paraId="67230DBE" w14:textId="77777777" w:rsidR="002954AA" w:rsidRDefault="002954AA" w:rsidP="002954AA">
      <w:pPr>
        <w:pStyle w:val="ANormal"/>
        <w:jc w:val="both"/>
      </w:pPr>
      <w:r>
        <w:t>V letu 2021 so bila vsa sredstva porabljena in v proračunski postavki tudi v celoti realizirana. Nadaljevanje nadgradnje ali zamenjave računalniške opreme je predvideno v letu 2022.</w:t>
      </w:r>
    </w:p>
    <w:p w14:paraId="46D31BBF" w14:textId="77777777" w:rsidR="002954AA" w:rsidRDefault="002954AA" w:rsidP="002954AA">
      <w:pPr>
        <w:pStyle w:val="AHeading4"/>
        <w:tabs>
          <w:tab w:val="decimal" w:pos="9200"/>
        </w:tabs>
        <w:rPr>
          <w:sz w:val="20"/>
        </w:rPr>
      </w:pPr>
      <w:bookmarkStart w:id="284" w:name="_Toc98828029"/>
      <w:r>
        <w:lastRenderedPageBreak/>
        <w:t>10106 UPRAVLJANJE IN VZDRŽEVANJE OBČINSKE STAVBE</w:t>
      </w:r>
      <w:r>
        <w:tab/>
      </w:r>
      <w:r>
        <w:rPr>
          <w:sz w:val="20"/>
        </w:rPr>
        <w:t>(162.600 €) 147.230 €</w:t>
      </w:r>
      <w:bookmarkEnd w:id="284"/>
    </w:p>
    <w:p w14:paraId="2BDC538B" w14:textId="77777777" w:rsidR="002954AA" w:rsidRDefault="002954AA" w:rsidP="002954AA">
      <w:pPr>
        <w:pStyle w:val="Heading11"/>
      </w:pPr>
      <w:r>
        <w:t>Obrazložitev dejavnosti v okviru proračunske vrstice</w:t>
      </w:r>
    </w:p>
    <w:p w14:paraId="3E7DB737" w14:textId="77777777" w:rsidR="002954AA" w:rsidRDefault="002954AA" w:rsidP="002954AA">
      <w:pPr>
        <w:pStyle w:val="ANormal"/>
        <w:jc w:val="both"/>
      </w:pPr>
      <w:r>
        <w:t xml:space="preserve">Sredstva so porabljena za kritje stroškov v zvezi obratovanjem občinske stavbe in sicer:  elektrika (11.742,50 €), ogrevanje (20.355,00 €), varovanje občinske poslovne stavbe, ki ga opravlja podjetje Sintal d.d. (604,51 €), čiščenje poslovnih prostorov (15.131,46 €), komunalne storitve (4.195,38 €), hišniške storitve ter nujna vzdrževalna dela (23.735,04).  Fiksni strošek občinske kotlovnice je v letu 2021 znašal 7.786,66 €.  </w:t>
      </w:r>
    </w:p>
    <w:p w14:paraId="77EA89E6" w14:textId="77777777" w:rsidR="002954AA" w:rsidRDefault="002954AA" w:rsidP="002954AA">
      <w:pPr>
        <w:pStyle w:val="ANormal"/>
        <w:jc w:val="both"/>
      </w:pPr>
    </w:p>
    <w:p w14:paraId="7BB94359" w14:textId="77777777" w:rsidR="002954AA" w:rsidRDefault="002954AA" w:rsidP="002954AA">
      <w:pPr>
        <w:pStyle w:val="ANormal"/>
        <w:jc w:val="both"/>
      </w:pPr>
      <w:r>
        <w:t>Skupni stroški za obratovalne stroške ter nujna vzdrževalna dela v občinski stavbi so v letu 2021 znašali 83.550,554 €. Najemniki poslovnih prostorov v občinski stavbi so poravnali po razdelilniku obratovalne stroške v višini 13.186,84 €.</w:t>
      </w:r>
    </w:p>
    <w:p w14:paraId="0D59A4D9" w14:textId="77777777" w:rsidR="002954AA" w:rsidRDefault="002954AA" w:rsidP="002954AA">
      <w:pPr>
        <w:pStyle w:val="ANormal"/>
        <w:jc w:val="both"/>
      </w:pPr>
    </w:p>
    <w:p w14:paraId="4315C185" w14:textId="77777777" w:rsidR="002954AA" w:rsidRDefault="002954AA" w:rsidP="002954AA">
      <w:pPr>
        <w:pStyle w:val="ANormal"/>
        <w:jc w:val="both"/>
      </w:pPr>
      <w:r>
        <w:t>V letu 2021 je bila obnovljena mala sejna soba Občine Tržič (vrednost obnove 72.668,99 €), storitve idejne zasnove za prenovo male sejne sobe in storitve nadzora obnove male sejne sobe Občine Tržič so znašale 3.513,60 €.</w:t>
      </w:r>
    </w:p>
    <w:p w14:paraId="34ADD6FF" w14:textId="77777777" w:rsidR="002954AA" w:rsidRDefault="002954AA" w:rsidP="002954AA">
      <w:pPr>
        <w:pStyle w:val="Heading11"/>
      </w:pPr>
      <w:r>
        <w:t>Ocena uspeha pri doseganju zastavljenih ciljev in/ali pojasnila na področjih, kjer zastavljeni cilji niso bili doseženi</w:t>
      </w:r>
    </w:p>
    <w:p w14:paraId="0C1DB9A6" w14:textId="77777777" w:rsidR="002954AA" w:rsidRDefault="002954AA" w:rsidP="002954AA">
      <w:pPr>
        <w:pStyle w:val="ANormal"/>
        <w:jc w:val="both"/>
      </w:pPr>
    </w:p>
    <w:p w14:paraId="6B67D3F1" w14:textId="77777777" w:rsidR="002954AA" w:rsidRDefault="002954AA" w:rsidP="002954AA">
      <w:pPr>
        <w:pStyle w:val="AHeading4"/>
        <w:tabs>
          <w:tab w:val="decimal" w:pos="9200"/>
        </w:tabs>
        <w:rPr>
          <w:sz w:val="20"/>
        </w:rPr>
      </w:pPr>
      <w:bookmarkStart w:id="285" w:name="_Toc98828030"/>
      <w:r>
        <w:t>10107 UPRAVLJANJE IN VZDRŽEVANJE POSLOVNIH PROSTOROV</w:t>
      </w:r>
      <w:r>
        <w:tab/>
      </w:r>
      <w:r>
        <w:rPr>
          <w:sz w:val="20"/>
        </w:rPr>
        <w:t>(67.500 €) 44.903 €</w:t>
      </w:r>
      <w:bookmarkEnd w:id="285"/>
    </w:p>
    <w:p w14:paraId="093ABF10" w14:textId="77777777" w:rsidR="002954AA" w:rsidRDefault="002954AA" w:rsidP="002954AA">
      <w:pPr>
        <w:pStyle w:val="Heading11"/>
      </w:pPr>
      <w:r>
        <w:t>Obrazložitev dejavnosti v okviru proračunske vrstice</w:t>
      </w:r>
    </w:p>
    <w:p w14:paraId="2DC07BB1" w14:textId="77777777" w:rsidR="002954AA" w:rsidRDefault="002954AA" w:rsidP="002954AA">
      <w:pPr>
        <w:pStyle w:val="ANormal"/>
        <w:jc w:val="both"/>
      </w:pPr>
      <w:r>
        <w:t xml:space="preserve">Sredstva so bila porabljena za upravljanje in vzdrževanje  fonda občinskih poslovnih prostorov, in sicer: za plačilo stroškov upravljanja in  rezervnega sklada, vzdrževanja skupnih prostor  v skupni višini 11.195,35 €, obratovalnih stroškov (elektrika, ogrevanje, čiščenje, komunalne storitve) v skupni višini 12.628,72 €, za plačilo zavarovanja poslovnih prostorov smo namenili 3.008,94 €. V letu 2021 smo sofinancirali ureditev etažne lastnine poslovno stanovanjskega objekta na naslovu Pot na Zali rovt 3 v višini 500,89 €. Stroški notarskih storitev  in odvetnika so znašali  403,40 € ter strošek izdelave energetske izkaznice v višini 184,06 €. V parku BPT smo v poslovnem prostoru uredili električni in vodovodni priključek v skupnem znesku 1.483,14 €.  Stroški hišniških del in tekočega vzdrževanja poslovnih prostorov so znašali  15.703,06 €. Fiksni strošek kotlovnice poslovno stanovanjskega objekta na naslovu </w:t>
      </w:r>
      <w:proofErr w:type="spellStart"/>
      <w:r>
        <w:t>Balos</w:t>
      </w:r>
      <w:proofErr w:type="spellEnd"/>
      <w:r>
        <w:t xml:space="preserve"> 4  je znašal  9.241,50 €. </w:t>
      </w:r>
    </w:p>
    <w:p w14:paraId="4C55F597" w14:textId="77777777" w:rsidR="002954AA" w:rsidRDefault="002954AA" w:rsidP="002954AA">
      <w:pPr>
        <w:pStyle w:val="ANormal"/>
        <w:jc w:val="both"/>
      </w:pPr>
    </w:p>
    <w:p w14:paraId="18BB75DA" w14:textId="77777777" w:rsidR="002954AA" w:rsidRDefault="002954AA" w:rsidP="002954AA">
      <w:pPr>
        <w:pStyle w:val="ANormal"/>
        <w:jc w:val="both"/>
      </w:pPr>
      <w:r>
        <w:t xml:space="preserve">Najemniki poslovnih prostorov so po razdelilniku poravnali obratovalne stroške v skupni višini 9.796,43 €, tako da skupni odhodki znašajo </w:t>
      </w:r>
      <w:r w:rsidR="004648BF">
        <w:t>44.903,06</w:t>
      </w:r>
      <w:r>
        <w:t xml:space="preserve"> €.</w:t>
      </w:r>
    </w:p>
    <w:p w14:paraId="6AA4F76C" w14:textId="77777777" w:rsidR="002954AA" w:rsidRDefault="002954AA" w:rsidP="002954AA">
      <w:pPr>
        <w:pStyle w:val="Heading11"/>
      </w:pPr>
      <w:r>
        <w:t>Ocena uspeha pri doseganju zastavljenih ciljev in/ali pojasnila na področjih, kjer zastavljeni cilji niso bili doseženi</w:t>
      </w:r>
    </w:p>
    <w:p w14:paraId="55B4D229" w14:textId="77777777" w:rsidR="002954AA" w:rsidRDefault="002954AA" w:rsidP="002954AA">
      <w:pPr>
        <w:pStyle w:val="ANormal"/>
        <w:jc w:val="both"/>
      </w:pPr>
      <w:r>
        <w:t>Z razpoložljivimi finančnimi sredstvi so bila izvedena nujna investicijsko vzdrževalna dela in upravljanje s poslovnimi prostori.</w:t>
      </w:r>
    </w:p>
    <w:p w14:paraId="14EF4644" w14:textId="77777777" w:rsidR="002954AA" w:rsidRDefault="002954AA" w:rsidP="002954AA">
      <w:pPr>
        <w:pStyle w:val="AHeading4"/>
        <w:tabs>
          <w:tab w:val="decimal" w:pos="9200"/>
        </w:tabs>
        <w:rPr>
          <w:sz w:val="20"/>
        </w:rPr>
      </w:pPr>
      <w:bookmarkStart w:id="286" w:name="_Toc98828031"/>
      <w:r>
        <w:t>10108 PAMETNA SKUPNOST</w:t>
      </w:r>
      <w:r>
        <w:tab/>
      </w:r>
      <w:r>
        <w:rPr>
          <w:sz w:val="20"/>
        </w:rPr>
        <w:t>(45.499 €) 31.226 €</w:t>
      </w:r>
      <w:bookmarkEnd w:id="286"/>
    </w:p>
    <w:p w14:paraId="3A674A3D" w14:textId="77777777" w:rsidR="002954AA" w:rsidRDefault="002954AA" w:rsidP="002954AA">
      <w:pPr>
        <w:pStyle w:val="Heading11"/>
      </w:pPr>
      <w:r>
        <w:t>Obrazložitev dejavnosti v okviru proračunske vrstice</w:t>
      </w:r>
    </w:p>
    <w:p w14:paraId="2797CE18" w14:textId="77777777" w:rsidR="002954AA" w:rsidRDefault="002954AA" w:rsidP="002954AA">
      <w:pPr>
        <w:pStyle w:val="ANormal"/>
        <w:jc w:val="both"/>
      </w:pPr>
      <w:r>
        <w:t>V letu 2021 so bili načrtovani naslednji projekti:</w:t>
      </w:r>
    </w:p>
    <w:p w14:paraId="05CA3096" w14:textId="77777777" w:rsidR="002954AA" w:rsidRDefault="002954AA" w:rsidP="002954AA">
      <w:pPr>
        <w:pStyle w:val="ANormal"/>
        <w:jc w:val="both"/>
      </w:pPr>
    </w:p>
    <w:p w14:paraId="38B69102" w14:textId="77777777" w:rsidR="002954AA" w:rsidRDefault="002954AA" w:rsidP="002954AA">
      <w:pPr>
        <w:pStyle w:val="ANormal"/>
        <w:jc w:val="both"/>
      </w:pPr>
      <w:r>
        <w:t>"Vzpostavitev pametnih parkirišč v Tržiču (I. faza in II. faza)"</w:t>
      </w:r>
    </w:p>
    <w:p w14:paraId="4EE5BB23" w14:textId="77777777" w:rsidR="002954AA" w:rsidRDefault="002954AA" w:rsidP="002954AA">
      <w:pPr>
        <w:pStyle w:val="ANormal"/>
        <w:jc w:val="both"/>
      </w:pPr>
    </w:p>
    <w:p w14:paraId="5E491D82" w14:textId="77777777" w:rsidR="002954AA" w:rsidRDefault="002954AA" w:rsidP="002954AA">
      <w:pPr>
        <w:pStyle w:val="ANormal"/>
        <w:jc w:val="both"/>
      </w:pPr>
      <w:r>
        <w:t>Občina Tržič je v letu 2020 pričela z izvajanjem projektov iz koncepta pametnih mest in skupnosti. Projekt pametnega mesta, v katerega bo Občina vložila nekaj proračunskih sredstev, se nanaša na ukrepe trajnostne mobilnosti in učinkovito upravljanje z javnimi, brezplačnimi parkirišči. Z ukrepi iz tega projekta bo občina s pomočjo senzorske tehnologije, informacijskih (oz. usmerjevalnih) tabel in kvalitetnim nadzorom vsem voznikom močno olajšala iskanje prostih, brezplačnih parkirnih mest v mestu Tržič.</w:t>
      </w:r>
    </w:p>
    <w:p w14:paraId="35FDDE5E" w14:textId="77777777" w:rsidR="002954AA" w:rsidRDefault="002954AA" w:rsidP="002954AA">
      <w:pPr>
        <w:pStyle w:val="ANormal"/>
        <w:jc w:val="both"/>
      </w:pPr>
      <w:r>
        <w:t xml:space="preserve">V prvem kvartalu leta 2021 se je uspešno zaključila </w:t>
      </w:r>
      <w:proofErr w:type="spellStart"/>
      <w:r>
        <w:t>I.faza</w:t>
      </w:r>
      <w:proofErr w:type="spellEnd"/>
      <w:r>
        <w:t xml:space="preserve">, priprava za vzpostavitev </w:t>
      </w:r>
      <w:proofErr w:type="spellStart"/>
      <w:r>
        <w:t>II.faze</w:t>
      </w:r>
      <w:proofErr w:type="spellEnd"/>
      <w:r>
        <w:t xml:space="preserve"> pa se je pričela v začetku marca 2021. Med samo izvedbo </w:t>
      </w:r>
      <w:proofErr w:type="spellStart"/>
      <w:r>
        <w:t>I.faze</w:t>
      </w:r>
      <w:proofErr w:type="spellEnd"/>
      <w:r>
        <w:t xml:space="preserve"> se je izkazala potreba po dodatnih delih, ki jih pri pripravi dokumentacije in pred izvedbo del nismo predvideli. Dodatna dela, ki zajemajo projektiranje pooblaščenega projektanta, vsebujejo natančen izris tlorisa parkirišč v programu </w:t>
      </w:r>
      <w:proofErr w:type="spellStart"/>
      <w:r>
        <w:t>AutoCAD</w:t>
      </w:r>
      <w:proofErr w:type="spellEnd"/>
      <w:r>
        <w:t xml:space="preserve"> (grafične predloge) za potrebe aplikacije štetja parkirnih mest na lokacijah oz. parkiriščih, predvidenih v </w:t>
      </w:r>
      <w:proofErr w:type="spellStart"/>
      <w:r>
        <w:t>II.fazi</w:t>
      </w:r>
      <w:proofErr w:type="spellEnd"/>
      <w:r>
        <w:t>.</w:t>
      </w:r>
    </w:p>
    <w:p w14:paraId="67488354" w14:textId="77777777" w:rsidR="002954AA" w:rsidRDefault="002954AA" w:rsidP="002954AA">
      <w:pPr>
        <w:pStyle w:val="ANormal"/>
        <w:jc w:val="both"/>
      </w:pPr>
      <w:r>
        <w:t xml:space="preserve">Za ta dodatna dela smo dne 17.3.2021 podpisali Aneks št.1 k okvirnemu sporazumu. Uspešen zaključek </w:t>
      </w:r>
      <w:proofErr w:type="spellStart"/>
      <w:r>
        <w:t>II.faze</w:t>
      </w:r>
      <w:proofErr w:type="spellEnd"/>
      <w:r>
        <w:t xml:space="preserve"> je bil v septembru 2021, III. in zaključna faza pa se bo nadaljevala spomladi 2022.</w:t>
      </w:r>
    </w:p>
    <w:p w14:paraId="63E31CC8" w14:textId="77777777" w:rsidR="002954AA" w:rsidRDefault="002954AA" w:rsidP="002954AA">
      <w:pPr>
        <w:pStyle w:val="ANormal"/>
        <w:jc w:val="both"/>
      </w:pPr>
    </w:p>
    <w:p w14:paraId="1AD41ABF" w14:textId="77777777" w:rsidR="002954AA" w:rsidRDefault="002954AA" w:rsidP="002954AA">
      <w:pPr>
        <w:pStyle w:val="ANormal"/>
        <w:jc w:val="both"/>
      </w:pPr>
      <w:r>
        <w:lastRenderedPageBreak/>
        <w:t>"Akcijski načrt digitalizacije občin gorenjske regije in Pametni prometni sistem Gorenjske"</w:t>
      </w:r>
    </w:p>
    <w:p w14:paraId="5612CF0D" w14:textId="77777777" w:rsidR="002954AA" w:rsidRDefault="002954AA" w:rsidP="002954AA">
      <w:pPr>
        <w:pStyle w:val="ANormal"/>
        <w:jc w:val="both"/>
      </w:pPr>
    </w:p>
    <w:p w14:paraId="2A9E125F" w14:textId="77777777" w:rsidR="002954AA" w:rsidRDefault="002954AA" w:rsidP="002954AA">
      <w:pPr>
        <w:pStyle w:val="ANormal"/>
        <w:jc w:val="both"/>
      </w:pPr>
      <w:r>
        <w:t xml:space="preserve">Priprava in potrditev regijskega Akcijskega načrta digitalizacije gorenjskih občin v okviru BSC Kranj oz. gorenjskega konzorcija, kot pogoj za prijavo na razpis MJU za </w:t>
      </w:r>
      <w:proofErr w:type="spellStart"/>
      <w:r>
        <w:t>PMiS</w:t>
      </w:r>
      <w:proofErr w:type="spellEnd"/>
      <w:r>
        <w:t xml:space="preserve"> "Pametni prometni sistem Gorenjske" ter podlaga za vse bodoče evropske in državne razpise za projekte iz področja pametnih mest in skupnosti oz. digitalizacije.</w:t>
      </w:r>
    </w:p>
    <w:p w14:paraId="0D338887" w14:textId="77777777" w:rsidR="002954AA" w:rsidRDefault="002954AA" w:rsidP="002954AA">
      <w:pPr>
        <w:pStyle w:val="ANormal"/>
        <w:jc w:val="both"/>
      </w:pPr>
      <w:r>
        <w:t xml:space="preserve">Vlogo za JR </w:t>
      </w:r>
      <w:proofErr w:type="spellStart"/>
      <w:r>
        <w:t>PMiS</w:t>
      </w:r>
      <w:proofErr w:type="spellEnd"/>
      <w:r>
        <w:t xml:space="preserve"> je nosilni partner gorenjskega konzorcija uspešno izročil na vložišču MJU v petek, 14. maja 2021 ob 9:02 oz. skladno z razpisanim rokom.</w:t>
      </w:r>
    </w:p>
    <w:p w14:paraId="0D09577F" w14:textId="77777777" w:rsidR="002954AA" w:rsidRDefault="002954AA" w:rsidP="002954AA">
      <w:pPr>
        <w:pStyle w:val="ANormal"/>
        <w:jc w:val="both"/>
      </w:pPr>
      <w:r>
        <w:t>Žal pa je bil konec decembra 2021 razpis v celoti razveljavljen in verjetno v takšni obliki tudi ne bo ponovljen. Projekt bomo v konzorciju poskusili v letu 2022 prijaviti na druge, predvsem EU projekte in programe.</w:t>
      </w:r>
    </w:p>
    <w:p w14:paraId="3A6E5C4F" w14:textId="77777777" w:rsidR="002954AA" w:rsidRDefault="002954AA" w:rsidP="002954AA">
      <w:pPr>
        <w:pStyle w:val="ANormal"/>
        <w:jc w:val="both"/>
      </w:pPr>
    </w:p>
    <w:p w14:paraId="36D80CE1" w14:textId="77777777" w:rsidR="002954AA" w:rsidRDefault="002954AA" w:rsidP="002954AA">
      <w:pPr>
        <w:pStyle w:val="ANormal"/>
        <w:jc w:val="both"/>
      </w:pPr>
      <w:r>
        <w:t>"Brezplačno brezžično omrežje TRZIC FREEWIFI"</w:t>
      </w:r>
    </w:p>
    <w:p w14:paraId="1972E6D6" w14:textId="77777777" w:rsidR="002954AA" w:rsidRDefault="002954AA" w:rsidP="002954AA">
      <w:pPr>
        <w:pStyle w:val="ANormal"/>
        <w:jc w:val="both"/>
      </w:pPr>
    </w:p>
    <w:p w14:paraId="680E6413" w14:textId="77777777" w:rsidR="002954AA" w:rsidRDefault="002954AA" w:rsidP="002954AA">
      <w:pPr>
        <w:pStyle w:val="ANormal"/>
        <w:jc w:val="both"/>
      </w:pPr>
      <w:r>
        <w:t>Nadgradnja brezplačnega brezžičnega omrežja v starem mestnem jedru Tržiča je bila potrebna zaradi zastarele IKT opreme, se je pričela v drugi polovici leta 2020 in realizirana v celoti konec aprila 2021.</w:t>
      </w:r>
    </w:p>
    <w:p w14:paraId="0B221FEC" w14:textId="77777777" w:rsidR="002954AA" w:rsidRDefault="002954AA" w:rsidP="002954AA">
      <w:pPr>
        <w:pStyle w:val="ANormal"/>
        <w:jc w:val="both"/>
      </w:pPr>
      <w:r>
        <w:t>Občina Tržič je v sklopu tega projekta zamenjala še ponudnika internetnega dostopa, ki omogoča optični priključek in hitrejšo ter bolj zanesljivo internetno povezavo za brezžično omrežje.</w:t>
      </w:r>
    </w:p>
    <w:p w14:paraId="372F4D3E" w14:textId="77777777" w:rsidR="002954AA" w:rsidRDefault="002954AA" w:rsidP="002954AA">
      <w:pPr>
        <w:pStyle w:val="ANormal"/>
        <w:jc w:val="both"/>
      </w:pPr>
      <w:r>
        <w:t>Strojna oprema in gradbena dela so se financirala iz drugih proračunskih postavk.</w:t>
      </w:r>
    </w:p>
    <w:p w14:paraId="2CB31951" w14:textId="77777777" w:rsidR="002954AA" w:rsidRDefault="002954AA" w:rsidP="002954AA">
      <w:pPr>
        <w:pStyle w:val="ANormal"/>
        <w:jc w:val="both"/>
      </w:pPr>
    </w:p>
    <w:p w14:paraId="6DDF1170" w14:textId="77777777" w:rsidR="002954AA" w:rsidRDefault="002954AA" w:rsidP="002954AA">
      <w:pPr>
        <w:pStyle w:val="ANormal"/>
        <w:jc w:val="both"/>
      </w:pPr>
      <w:r>
        <w:t>"Vzpostavitev pametne signalizacije v Dovžanovi soteski"</w:t>
      </w:r>
    </w:p>
    <w:p w14:paraId="21ACEDCD" w14:textId="77777777" w:rsidR="002954AA" w:rsidRDefault="002954AA" w:rsidP="002954AA">
      <w:pPr>
        <w:pStyle w:val="ANormal"/>
        <w:jc w:val="both"/>
      </w:pPr>
    </w:p>
    <w:p w14:paraId="022B8B8C" w14:textId="77777777" w:rsidR="002954AA" w:rsidRDefault="002954AA" w:rsidP="002954AA">
      <w:pPr>
        <w:pStyle w:val="ANormal"/>
        <w:jc w:val="both"/>
      </w:pPr>
      <w:r>
        <w:t>Pametna svetlobna signalizacija vozniku omogoča, da se pred tunelom v Dovžanovi soteski pravočasno ustavi, spusti nasprotni promet in se nemoteno oz. brez verjetnosti nesreče ali neprijetnega srečevanja vozil v ozkem tunelu, odpelje naprej skozi tunel proti Jelendolu. Za izvedbo projekta je potrebna dokončna rekonstrukcija stare ceste, vzpostavitev novega odjemnega mesta za javno razsvetljavo ter kabel za električno napeljavo v dolžini pribl. 1200m po dogovoru z Elektro Gorenjska, kar pa v letu 2021 ni bilo realizirano.</w:t>
      </w:r>
    </w:p>
    <w:p w14:paraId="5B952491" w14:textId="77777777" w:rsidR="002954AA" w:rsidRDefault="002954AA" w:rsidP="002954AA">
      <w:pPr>
        <w:pStyle w:val="Heading11"/>
      </w:pPr>
      <w:r>
        <w:t>Ocena uspeha pri doseganju zastavljenih ciljev in/ali pojasnila na področjih, kjer zastavljeni cilji niso bili doseženi</w:t>
      </w:r>
    </w:p>
    <w:p w14:paraId="03A8BD0D" w14:textId="77777777" w:rsidR="002954AA" w:rsidRDefault="002954AA" w:rsidP="002954AA">
      <w:pPr>
        <w:pStyle w:val="ANormal"/>
        <w:jc w:val="both"/>
      </w:pPr>
      <w:r>
        <w:t xml:space="preserve">Porabljena sredstva so bila na postavki za leto 2021 nižja od predvidenih. Razlogi so razveljavitev MJU razpisa </w:t>
      </w:r>
      <w:proofErr w:type="spellStart"/>
      <w:r>
        <w:t>PMiS</w:t>
      </w:r>
      <w:proofErr w:type="spellEnd"/>
      <w:r>
        <w:t xml:space="preserve"> "Pametni prometni sistem Gorenjske" in </w:t>
      </w:r>
      <w:proofErr w:type="spellStart"/>
      <w:r>
        <w:t>nerealizacija</w:t>
      </w:r>
      <w:proofErr w:type="spellEnd"/>
      <w:r>
        <w:t xml:space="preserve"> projekta "Vzpostavitev pametne signalizacije v Dovžanovi soteski" zaradi zahtevnega območja in umestitev infrastrukture.</w:t>
      </w:r>
    </w:p>
    <w:p w14:paraId="7B695530" w14:textId="77777777" w:rsidR="002954AA" w:rsidRDefault="002954AA" w:rsidP="002954AA">
      <w:pPr>
        <w:pStyle w:val="AHeading4"/>
        <w:tabs>
          <w:tab w:val="decimal" w:pos="9200"/>
        </w:tabs>
        <w:rPr>
          <w:sz w:val="20"/>
        </w:rPr>
      </w:pPr>
      <w:bookmarkStart w:id="287" w:name="_Toc98828032"/>
      <w:r>
        <w:t>10300 MEDNARODNO SODELOVANJE</w:t>
      </w:r>
      <w:r>
        <w:tab/>
      </w:r>
      <w:r>
        <w:rPr>
          <w:sz w:val="20"/>
        </w:rPr>
        <w:t>(9.500 €) 29 €</w:t>
      </w:r>
      <w:bookmarkEnd w:id="287"/>
    </w:p>
    <w:p w14:paraId="12F61EDB" w14:textId="77777777" w:rsidR="002954AA" w:rsidRDefault="002954AA" w:rsidP="002954AA">
      <w:pPr>
        <w:pStyle w:val="Heading11"/>
      </w:pPr>
      <w:r>
        <w:t>Obrazložitev dejavnosti v okviru proračunske vrstice</w:t>
      </w:r>
    </w:p>
    <w:p w14:paraId="070A7A53" w14:textId="77777777" w:rsidR="002954AA" w:rsidRDefault="002954AA" w:rsidP="002954AA">
      <w:pPr>
        <w:pStyle w:val="ANormal"/>
        <w:jc w:val="both"/>
      </w:pPr>
      <w:r>
        <w:t>Leto 2021 podobno kot leto 2020 ni bilo naklonjeno mednarodnemu sodelovanju, saj je epidemija Covid-19 preprečila vsakršno druženje, še posebej izven meja Slovenije. Komisija je tako delala izključno preko elektronskih medijev in sredstva so ostala neporabljena na postavki.</w:t>
      </w:r>
    </w:p>
    <w:p w14:paraId="38036F8F" w14:textId="77777777" w:rsidR="002954AA" w:rsidRDefault="002954AA" w:rsidP="002954AA">
      <w:pPr>
        <w:pStyle w:val="ANormal"/>
        <w:jc w:val="both"/>
      </w:pPr>
    </w:p>
    <w:p w14:paraId="76DB9DA2" w14:textId="77777777" w:rsidR="002954AA" w:rsidRDefault="002954AA" w:rsidP="002954AA">
      <w:pPr>
        <w:pStyle w:val="ANormal"/>
        <w:jc w:val="both"/>
      </w:pPr>
      <w:r>
        <w:t>Sredstva so bila porabljena samo za sejnino - 0,31% sredstev.</w:t>
      </w:r>
    </w:p>
    <w:p w14:paraId="623B4423" w14:textId="77777777" w:rsidR="002954AA" w:rsidRDefault="002954AA" w:rsidP="002954AA">
      <w:pPr>
        <w:pStyle w:val="ANormal"/>
        <w:jc w:val="both"/>
      </w:pPr>
    </w:p>
    <w:p w14:paraId="16B1EF53" w14:textId="77777777" w:rsidR="002954AA" w:rsidRDefault="002954AA" w:rsidP="002954AA">
      <w:pPr>
        <w:pStyle w:val="ANormal"/>
        <w:jc w:val="both"/>
      </w:pPr>
      <w:r>
        <w:t>Praktično vsa sredstva so zaradi omenjene epidemije ostala neporabljena.</w:t>
      </w:r>
    </w:p>
    <w:p w14:paraId="4336F940" w14:textId="77777777" w:rsidR="002954AA" w:rsidRDefault="002954AA" w:rsidP="002954AA">
      <w:pPr>
        <w:pStyle w:val="Heading11"/>
      </w:pPr>
      <w:r>
        <w:t>Ocena uspeha pri doseganju zastavljenih ciljev in/ali pojasnila na področjih, kjer zastavljeni cilji niso bili doseženi</w:t>
      </w:r>
    </w:p>
    <w:p w14:paraId="2F04EBA3" w14:textId="77777777" w:rsidR="002954AA" w:rsidRDefault="002954AA" w:rsidP="002954AA">
      <w:pPr>
        <w:pStyle w:val="ANormal"/>
        <w:jc w:val="both"/>
      </w:pPr>
      <w:r>
        <w:t>Aktivnosti Občine Tržič uspešno nadaljujejo tradicijo sodelovanja s pobratenimi mesti in s tem pripomorejo tudi k osveščanju in povezovanju mladih, predvsem na področju kulture in športa. Prav tako z aktivnim vključevanjem pripomorejo k iskanju poti za gospodarsko sodelovanje.</w:t>
      </w:r>
    </w:p>
    <w:p w14:paraId="6AD08874" w14:textId="77777777" w:rsidR="002954AA" w:rsidRDefault="002954AA" w:rsidP="002954AA">
      <w:pPr>
        <w:pStyle w:val="ANormal"/>
        <w:jc w:val="both"/>
      </w:pPr>
    </w:p>
    <w:p w14:paraId="5D0FCBD7" w14:textId="77777777" w:rsidR="002954AA" w:rsidRDefault="002954AA" w:rsidP="002954AA">
      <w:pPr>
        <w:pStyle w:val="ANormal"/>
        <w:jc w:val="both"/>
      </w:pPr>
      <w:r>
        <w:t xml:space="preserve">Sredstva s postavke so bila primerno ocenjena, a žal so ostala večinoma neporabljena, saj so bili vsi dogodki zaradi epidemije </w:t>
      </w:r>
      <w:proofErr w:type="spellStart"/>
      <w:r>
        <w:t>koronavirusa</w:t>
      </w:r>
      <w:proofErr w:type="spellEnd"/>
      <w:r>
        <w:t xml:space="preserve"> odpovedani. Sicer bi morali praznovati obletnico pobratenja z </w:t>
      </w:r>
      <w:proofErr w:type="spellStart"/>
      <w:r>
        <w:t>Ludbregom</w:t>
      </w:r>
      <w:proofErr w:type="spellEnd"/>
      <w:r>
        <w:t xml:space="preserve"> in obiskati </w:t>
      </w:r>
      <w:proofErr w:type="spellStart"/>
      <w:r>
        <w:t>Zaječar</w:t>
      </w:r>
      <w:proofErr w:type="spellEnd"/>
      <w:r>
        <w:t xml:space="preserve"> ter </w:t>
      </w:r>
      <w:proofErr w:type="spellStart"/>
      <w:r>
        <w:t>Sainte</w:t>
      </w:r>
      <w:proofErr w:type="spellEnd"/>
      <w:r>
        <w:t xml:space="preserve"> Marie </w:t>
      </w:r>
      <w:proofErr w:type="spellStart"/>
      <w:r>
        <w:t>aux</w:t>
      </w:r>
      <w:proofErr w:type="spellEnd"/>
      <w:r>
        <w:t xml:space="preserve"> </w:t>
      </w:r>
      <w:proofErr w:type="spellStart"/>
      <w:r>
        <w:t>Mines</w:t>
      </w:r>
      <w:proofErr w:type="spellEnd"/>
      <w:r>
        <w:t>.</w:t>
      </w:r>
    </w:p>
    <w:p w14:paraId="420BE121" w14:textId="77777777" w:rsidR="002954AA" w:rsidRDefault="002954AA" w:rsidP="002954AA">
      <w:pPr>
        <w:pStyle w:val="AHeading4"/>
        <w:tabs>
          <w:tab w:val="decimal" w:pos="9200"/>
        </w:tabs>
        <w:rPr>
          <w:sz w:val="20"/>
        </w:rPr>
      </w:pPr>
      <w:bookmarkStart w:id="288" w:name="_Toc98828033"/>
      <w:r>
        <w:lastRenderedPageBreak/>
        <w:t>10500 PRAZNIKI, REPREZENTANCA, PROTOKOL</w:t>
      </w:r>
      <w:r>
        <w:tab/>
      </w:r>
      <w:r>
        <w:rPr>
          <w:sz w:val="20"/>
        </w:rPr>
        <w:t>(21.500 €) 15.560 €</w:t>
      </w:r>
      <w:bookmarkEnd w:id="288"/>
    </w:p>
    <w:p w14:paraId="5CC889A6" w14:textId="77777777" w:rsidR="002954AA" w:rsidRDefault="002954AA" w:rsidP="002954AA">
      <w:pPr>
        <w:pStyle w:val="Heading11"/>
      </w:pPr>
      <w:r>
        <w:t>Obrazložitev dejavnosti v okviru proračunske vrstice</w:t>
      </w:r>
    </w:p>
    <w:p w14:paraId="14559D45" w14:textId="77777777" w:rsidR="002954AA" w:rsidRDefault="002954AA" w:rsidP="002954AA">
      <w:pPr>
        <w:pStyle w:val="ANormal"/>
        <w:jc w:val="both"/>
      </w:pPr>
      <w:r>
        <w:t>Sredstva s te postavke so bila v letu 2021 porabljena za stroške reprezentance in pogostitev gostov in druge pogostitve na dogodkih (18,92%), protokolarna darila in priložnostna  ter novoletna darila (12,98), aranžiranje in nakup cvetja (11,53%), izobešanje in pobiranje zastav ter nakup novih zastav, nosilcev in drogov (23,87%).</w:t>
      </w:r>
    </w:p>
    <w:p w14:paraId="337F0C20" w14:textId="77777777" w:rsidR="002954AA" w:rsidRDefault="002954AA" w:rsidP="002954AA">
      <w:pPr>
        <w:pStyle w:val="ANormal"/>
        <w:jc w:val="both"/>
      </w:pPr>
    </w:p>
    <w:p w14:paraId="2C00F9F9" w14:textId="77777777" w:rsidR="002954AA" w:rsidRDefault="002954AA" w:rsidP="002954AA">
      <w:pPr>
        <w:pStyle w:val="ANormal"/>
        <w:jc w:val="both"/>
      </w:pPr>
      <w:r>
        <w:t>Sredstva so se prav tako namenila za značke, plakete in priznanja za občinske nagrajence (11,02%) in za material, organizacijo ter prenos podelitve priznanj ob občinskem prazniku (20,01%) ter druge storitve v zvezi s protokolom (grafično oblikovanje, mape...) (1,66%).</w:t>
      </w:r>
    </w:p>
    <w:p w14:paraId="3C8290D6" w14:textId="77777777" w:rsidR="002954AA" w:rsidRDefault="002954AA" w:rsidP="002954AA">
      <w:pPr>
        <w:pStyle w:val="Heading11"/>
      </w:pPr>
      <w:r>
        <w:t>Ocena uspeha pri doseganju zastavljenih ciljev in/ali pojasnila na področjih, kjer zastavljeni cilji niso bili doseženi</w:t>
      </w:r>
    </w:p>
    <w:p w14:paraId="77FB313D" w14:textId="77777777" w:rsidR="002954AA" w:rsidRDefault="002954AA" w:rsidP="002954AA">
      <w:pPr>
        <w:pStyle w:val="ANormal"/>
        <w:jc w:val="both"/>
      </w:pPr>
      <w:r>
        <w:t>V letu 2021 je bilo kar nekaj načrtovanih aktivnosti izvedenih, a v zmanjšanem obsegu, nekatere pa v drugačni obliki kot druga leta zaradi situacije s Covid-19.</w:t>
      </w:r>
    </w:p>
    <w:p w14:paraId="7A9CE6A5" w14:textId="77777777" w:rsidR="002954AA" w:rsidRDefault="002954AA" w:rsidP="002954AA">
      <w:pPr>
        <w:pStyle w:val="ANormal"/>
        <w:jc w:val="both"/>
      </w:pPr>
    </w:p>
    <w:p w14:paraId="704940F3" w14:textId="77777777" w:rsidR="002954AA" w:rsidRDefault="002954AA" w:rsidP="002954AA">
      <w:pPr>
        <w:pStyle w:val="ANormal"/>
        <w:jc w:val="both"/>
      </w:pPr>
      <w:r>
        <w:t>Sredstva so bila ob načrtovanju proračuna dobro načrtovana, a zaradi zgoraj omenjenih dejavnikov niso bila v celoti porabljena.</w:t>
      </w:r>
    </w:p>
    <w:p w14:paraId="454D919A" w14:textId="77777777" w:rsidR="002954AA" w:rsidRDefault="002954AA" w:rsidP="002954AA">
      <w:pPr>
        <w:pStyle w:val="AHeading4"/>
        <w:tabs>
          <w:tab w:val="decimal" w:pos="9200"/>
        </w:tabs>
        <w:rPr>
          <w:sz w:val="20"/>
        </w:rPr>
      </w:pPr>
      <w:bookmarkStart w:id="289" w:name="_Toc98828034"/>
      <w:r>
        <w:t>10502 POKROVITELJSTVO ŽUPANA</w:t>
      </w:r>
      <w:r>
        <w:tab/>
      </w:r>
      <w:r>
        <w:rPr>
          <w:sz w:val="20"/>
        </w:rPr>
        <w:t>(17.000 €) 2.689 €</w:t>
      </w:r>
      <w:bookmarkEnd w:id="289"/>
    </w:p>
    <w:p w14:paraId="4BD7AD5E" w14:textId="77777777" w:rsidR="002954AA" w:rsidRDefault="002954AA" w:rsidP="002954AA">
      <w:pPr>
        <w:pStyle w:val="Heading11"/>
      </w:pPr>
      <w:r>
        <w:t>Obrazložitev dejavnosti v okviru proračunske vrstice</w:t>
      </w:r>
    </w:p>
    <w:p w14:paraId="2C22C29F" w14:textId="77777777" w:rsidR="002954AA" w:rsidRDefault="002954AA" w:rsidP="002954AA">
      <w:pPr>
        <w:pStyle w:val="ANormal"/>
        <w:jc w:val="both"/>
      </w:pPr>
      <w:r>
        <w:t>S pokroviteljstvom župana se omogoči krajevnim skupnostim, društvom, skupinam in uspešnim posameznikom organiziranje in izvajanje pomembnejših projektov, ki bistveno vplivajo na dobro počutje občanov in kvaliteto življenja v občini.</w:t>
      </w:r>
    </w:p>
    <w:p w14:paraId="4C910E93" w14:textId="77777777" w:rsidR="002954AA" w:rsidRDefault="002954AA" w:rsidP="002954AA">
      <w:pPr>
        <w:pStyle w:val="ANormal"/>
        <w:jc w:val="both"/>
      </w:pPr>
      <w:r>
        <w:t>Za namen izvajanja je imenovana komisija, ki preko vnaprej določenih meril ocenjuje na razpis prijavljene programe in projekte in na podlagi finančnega plana objektivno določi višino sredstev za sofinanciranje.</w:t>
      </w:r>
    </w:p>
    <w:p w14:paraId="73E8FBCF" w14:textId="77777777" w:rsidR="002954AA" w:rsidRDefault="002954AA" w:rsidP="002954AA">
      <w:pPr>
        <w:pStyle w:val="Heading11"/>
      </w:pPr>
      <w:r>
        <w:t>Ocena uspeha pri doseganju zastavljenih ciljev in/ali pojasnila na področjih, kjer zastavljeni cilji niso bili doseženi</w:t>
      </w:r>
    </w:p>
    <w:p w14:paraId="4C112F4E" w14:textId="77777777" w:rsidR="002954AA" w:rsidRDefault="002954AA" w:rsidP="002954AA">
      <w:pPr>
        <w:pStyle w:val="ANormal"/>
        <w:jc w:val="both"/>
      </w:pPr>
      <w:r>
        <w:t xml:space="preserve">Proračunska postavka Pokroviteljstvo župana je bila v letu 2021 načrtovana glede na pretekla leta (pred </w:t>
      </w:r>
      <w:proofErr w:type="spellStart"/>
      <w:r>
        <w:t>covidom</w:t>
      </w:r>
      <w:proofErr w:type="spellEnd"/>
      <w:r>
        <w:t>).</w:t>
      </w:r>
    </w:p>
    <w:p w14:paraId="4A50ADF5" w14:textId="77777777" w:rsidR="002954AA" w:rsidRDefault="002954AA" w:rsidP="002954AA">
      <w:pPr>
        <w:pStyle w:val="ANormal"/>
        <w:jc w:val="both"/>
      </w:pPr>
    </w:p>
    <w:p w14:paraId="142E7C0E" w14:textId="77777777" w:rsidR="002954AA" w:rsidRDefault="002954AA" w:rsidP="002954AA">
      <w:pPr>
        <w:pStyle w:val="ANormal"/>
        <w:jc w:val="both"/>
      </w:pPr>
      <w:r>
        <w:t>Zaradi epidemije Covid-19, ki je onemogočila večino prireditev, dogodkov in projektov, je realizacija precej nižja od načrtovanje.</w:t>
      </w:r>
    </w:p>
    <w:p w14:paraId="5659D5B7" w14:textId="77777777" w:rsidR="002954AA" w:rsidRDefault="002954AA" w:rsidP="002954AA">
      <w:pPr>
        <w:pStyle w:val="ANormal"/>
        <w:jc w:val="both"/>
      </w:pPr>
      <w:r>
        <w:t>Na razpisu je uspešno sodelovalo 5 prijaviteljev, ki jim je bilo skupno dodeljenih 3.940,26 eur</w:t>
      </w:r>
      <w:r w:rsidR="00AC27B4">
        <w:t xml:space="preserve">, 1.251,15 </w:t>
      </w:r>
      <w:r w:rsidR="00A010DF">
        <w:t>eur</w:t>
      </w:r>
      <w:r w:rsidR="00AC27B4">
        <w:t xml:space="preserve"> je bilo </w:t>
      </w:r>
      <w:r w:rsidR="00A010DF">
        <w:t xml:space="preserve">vrnjenih sredstev v proračun, ker odobreni projekt ni bil izveden. </w:t>
      </w:r>
      <w:r>
        <w:t xml:space="preserve">Preostanek sredstev, kar predstavlja 76,82% planiranih sredstev, je ostal žal neporabljen. </w:t>
      </w:r>
    </w:p>
    <w:p w14:paraId="4F68A2E6" w14:textId="77777777" w:rsidR="002954AA" w:rsidRDefault="002954AA" w:rsidP="002954AA">
      <w:pPr>
        <w:pStyle w:val="ANormal"/>
        <w:jc w:val="both"/>
      </w:pPr>
    </w:p>
    <w:p w14:paraId="7C3E2E16" w14:textId="77777777" w:rsidR="002954AA" w:rsidRDefault="002954AA" w:rsidP="002954AA">
      <w:pPr>
        <w:pStyle w:val="ANormal"/>
        <w:jc w:val="both"/>
      </w:pPr>
      <w:r>
        <w:t>Stroškov komisije ni bilo, ker so vsi člani komisije zaposleni na Občini Tržič.</w:t>
      </w:r>
    </w:p>
    <w:p w14:paraId="787B0EB4" w14:textId="77777777" w:rsidR="002954AA" w:rsidRDefault="002954AA" w:rsidP="002954AA">
      <w:pPr>
        <w:pStyle w:val="AHeading4"/>
        <w:tabs>
          <w:tab w:val="decimal" w:pos="9200"/>
        </w:tabs>
        <w:rPr>
          <w:sz w:val="20"/>
        </w:rPr>
      </w:pPr>
      <w:bookmarkStart w:id="290" w:name="_Toc98828035"/>
      <w:r>
        <w:t>10600 SKUPNA MEDOBČINSKA INŠPEKCIJSKA in REDARSKA SLUŽBA</w:t>
      </w:r>
      <w:r>
        <w:tab/>
      </w:r>
      <w:r>
        <w:rPr>
          <w:sz w:val="20"/>
        </w:rPr>
        <w:t>(111.733 €) 104.441 €</w:t>
      </w:r>
      <w:bookmarkEnd w:id="290"/>
    </w:p>
    <w:p w14:paraId="23F01464" w14:textId="77777777" w:rsidR="002954AA" w:rsidRDefault="002954AA" w:rsidP="002954AA">
      <w:pPr>
        <w:pStyle w:val="Heading11"/>
      </w:pPr>
      <w:r>
        <w:t>Obrazložitev dejavnosti v okviru proračunske vrstice</w:t>
      </w:r>
    </w:p>
    <w:p w14:paraId="4C4B03B0" w14:textId="5C3CEA08" w:rsidR="002954AA" w:rsidRDefault="002954AA" w:rsidP="002954AA">
      <w:pPr>
        <w:pStyle w:val="ANormal"/>
        <w:jc w:val="both"/>
      </w:pPr>
      <w:r>
        <w:t>V sodelovanju z drugimi gorenjskimi občinami je Občina Tržič za učinkovitejše izvrševanje upravnih nalog na področju inšpekcijskega in redarskega nadzora leta 2008 pristopila k ustanovitvi skupne medobčinske inšpekcijske in redarske službe (MIK), katere glavna naloga je nadzor nad izvajanjem državnih predpisov in predpisov občin ustanoviteljic. V okviru postavke Skupna medobčinska inšpekcijska služba se zagotavljajo sredstva za delovanje te službe (10,8 % sofinanciranje plač in drugih prejemkov zaposlenih, materialnih stroškov, investicijskih sredstev in stroškov skupnih projektov).</w:t>
      </w:r>
      <w:r w:rsidR="0059374C">
        <w:t xml:space="preserve"> </w:t>
      </w:r>
      <w:r w:rsidR="0059374C" w:rsidRPr="0059374C">
        <w:t>Zahtevki ne smejo vsebovati dodatkov oziroma ostalih sredstev za omilitev posledic epidemije COVID-19, ki so jih prejeli zaposleni v skupnih občinskih upravah iz državnega proračuna na podlagi Odloka o razglasitvi epidemije nalezljive bolezni COVID-19 na območju RS. Ta sredstva niso predmet sofinanciranja na podlagi 26. člena ZFO-1, zato smo v letu 2021 s strani skupne službe MIK prejeli dobropis za 4.271,77 EUR za izplačane dodatke COVID-19 v letu 2020. Bruto realizacija izplačanih sredstev za plače, druge izdatke zaposlenim, izdatke za blago in storitve ter nakup in gradnjo osnovnih sredstev v letu 2021, brez poračuna dodatkov COVID-19</w:t>
      </w:r>
      <w:r w:rsidR="00FC47FC">
        <w:t>,</w:t>
      </w:r>
      <w:r w:rsidR="0059374C" w:rsidRPr="0059374C">
        <w:t xml:space="preserve"> tako znaša 108.713,02 EUR.</w:t>
      </w:r>
    </w:p>
    <w:p w14:paraId="74D95C16" w14:textId="77777777" w:rsidR="002954AA" w:rsidRDefault="002954AA" w:rsidP="002954AA">
      <w:pPr>
        <w:pStyle w:val="Heading11"/>
      </w:pPr>
      <w:r>
        <w:t>Ocena uspeha pri doseganju zastavljenih ciljev in/ali pojasnila na področjih, kjer zastavljeni cilji niso bili doseženi</w:t>
      </w:r>
    </w:p>
    <w:p w14:paraId="51AEC070" w14:textId="4DC4CA77" w:rsidR="002954AA" w:rsidRDefault="002954AA" w:rsidP="002954AA">
      <w:pPr>
        <w:pStyle w:val="ANormal"/>
        <w:jc w:val="both"/>
      </w:pPr>
      <w:r>
        <w:t>V letu 2021 je bilo porabljenih 93,5% predvidenih sredstev za zagotavljanje delovanja skupne medobčinske inšpekcijske in redarske službe</w:t>
      </w:r>
      <w:r w:rsidR="00394C15">
        <w:t xml:space="preserve">, </w:t>
      </w:r>
      <w:r w:rsidR="00394C15" w:rsidRPr="00394C15">
        <w:t xml:space="preserve">kar vključuje </w:t>
      </w:r>
      <w:r w:rsidR="00394C15">
        <w:t xml:space="preserve">dobropis za </w:t>
      </w:r>
      <w:r w:rsidR="00394C15" w:rsidRPr="00394C15">
        <w:t>poračun dodatkov COVID-19.</w:t>
      </w:r>
    </w:p>
    <w:p w14:paraId="381959B0" w14:textId="77777777" w:rsidR="002954AA" w:rsidRDefault="002954AA" w:rsidP="002954AA">
      <w:pPr>
        <w:pStyle w:val="AHeading4"/>
        <w:tabs>
          <w:tab w:val="decimal" w:pos="9200"/>
        </w:tabs>
        <w:rPr>
          <w:sz w:val="20"/>
        </w:rPr>
      </w:pPr>
      <w:bookmarkStart w:id="291" w:name="_Toc98828036"/>
      <w:r>
        <w:lastRenderedPageBreak/>
        <w:t>10700 SKUPNA MEDOBČINSKA NOTRANJE REVIZIJSKA SLUŽBA</w:t>
      </w:r>
      <w:r>
        <w:tab/>
      </w:r>
      <w:r>
        <w:rPr>
          <w:sz w:val="20"/>
        </w:rPr>
        <w:t>(33.000 €) 29.257 €</w:t>
      </w:r>
      <w:bookmarkEnd w:id="291"/>
    </w:p>
    <w:p w14:paraId="3F9275FA" w14:textId="77777777" w:rsidR="002954AA" w:rsidRDefault="002954AA" w:rsidP="002954AA">
      <w:pPr>
        <w:pStyle w:val="Heading11"/>
      </w:pPr>
      <w:r>
        <w:t>Obrazložitev dejavnosti v okviru proračunske vrstice</w:t>
      </w:r>
    </w:p>
    <w:p w14:paraId="70C4C4C5" w14:textId="328D5C35" w:rsidR="002954AA" w:rsidRDefault="002954AA" w:rsidP="002954AA">
      <w:pPr>
        <w:pStyle w:val="ANormal"/>
        <w:jc w:val="both"/>
      </w:pPr>
      <w:r>
        <w:t>V sodelovanju z bližnjimi gorenjskimi občinami je Občina Tržič pristopila k ustanovitvi skupne službe notranje revizije Kranj, katere glavna naloga je izvajanje notranjega revidiranja občin ustanoviteljic in njihovih posrednih in neposrednih proračunskih uporabnikov. V okviru postavke Skupna medobčinska notranje revizijska služba se zagotavljajo sredstva za delovanje službe. Sredstva za delo skupne službe zagotavljajo občine ustanoviteljice v svojih proračunih sredstev skladno z obsegom dela za posamezno občino ustanoviteljico, kar se določi s pogodbo. Občine in njihovi predstojniki župani so skladno s 100. členom Zakona o javnih financah zavezani in posledično odgovorni za organiziranje notranjega revidiranja kot samostojnega in neodvisnega dela notranjega nadzora javnih financ.</w:t>
      </w:r>
      <w:r w:rsidR="0047342E" w:rsidRPr="0047342E">
        <w:t xml:space="preserve"> Zahtevki ne smejo vsebovati dodatkov oziroma ostalih sredstev za omilitev posledic epidemije COVID-19, ki so jih prejeli zaposleni v skupnih občinskih upravah iz državnega proračuna na podlagi Odloka o razglasitvi epidemije nalezljive bolezni COVID-19 na območju RS. Ta sredstva niso predmet sofinanciranja na podlagi 26. člena ZFO-1, zato smo v letu 2021 s strani skupne službe SSNRK prejeli dobropis za 126,81 EUR za izplačane dodatke COVID-19 v letu 2020. Bruto realizacija izplačanih sredstev za plače, druge izdatke zaposlenim, izdatke za blago in storitve ter nakup in gradnjo osnovnih sredstev v letu 2021, brez poračuna dodatkov COVID-19, tako znaša 29.383,90 EUR.</w:t>
      </w:r>
    </w:p>
    <w:p w14:paraId="47BDA84F" w14:textId="77777777" w:rsidR="002954AA" w:rsidRDefault="002954AA" w:rsidP="002954AA">
      <w:pPr>
        <w:pStyle w:val="Heading11"/>
      </w:pPr>
      <w:r>
        <w:t>Ocena uspeha pri doseganju zastavljenih ciljev in/ali pojasnila na področjih, kjer zastavljeni cilji niso bili doseženi</w:t>
      </w:r>
    </w:p>
    <w:p w14:paraId="51EECA85" w14:textId="1506E7F1" w:rsidR="002954AA" w:rsidRDefault="002954AA" w:rsidP="002954AA">
      <w:pPr>
        <w:pStyle w:val="ANormal"/>
        <w:jc w:val="both"/>
      </w:pPr>
      <w:r>
        <w:t>V letu 2021 je bilo porabljenih 88,7% predvidenih sredstev za delovanje Skupne medobčinske notranje revizijske službe</w:t>
      </w:r>
      <w:r w:rsidR="0047342E">
        <w:t xml:space="preserve">, </w:t>
      </w:r>
      <w:r w:rsidR="0047342E" w:rsidRPr="0047342E">
        <w:t>kar vključuje poračun dodatkov COVID-19</w:t>
      </w:r>
      <w:r w:rsidR="0047342E">
        <w:t>.</w:t>
      </w:r>
    </w:p>
    <w:p w14:paraId="50DC38C4" w14:textId="77777777" w:rsidR="002954AA" w:rsidRDefault="002954AA" w:rsidP="002954AA">
      <w:pPr>
        <w:pStyle w:val="AHeading4"/>
        <w:tabs>
          <w:tab w:val="decimal" w:pos="9200"/>
        </w:tabs>
        <w:rPr>
          <w:sz w:val="20"/>
        </w:rPr>
      </w:pPr>
      <w:bookmarkStart w:id="292" w:name="_Toc98828037"/>
      <w:r>
        <w:t>30100 INTERVENCIJE V KMETIJSTVU</w:t>
      </w:r>
      <w:r>
        <w:tab/>
      </w:r>
      <w:r>
        <w:rPr>
          <w:sz w:val="20"/>
        </w:rPr>
        <w:t>(45.000 €) 39.564 €</w:t>
      </w:r>
      <w:bookmarkEnd w:id="292"/>
    </w:p>
    <w:p w14:paraId="2B7A98FC" w14:textId="77777777" w:rsidR="002954AA" w:rsidRDefault="002954AA" w:rsidP="002954AA">
      <w:pPr>
        <w:pStyle w:val="Heading11"/>
      </w:pPr>
      <w:r>
        <w:t>Obrazložitev dejavnosti v okviru proračunske vrstice</w:t>
      </w:r>
    </w:p>
    <w:p w14:paraId="194BD6F6" w14:textId="77777777" w:rsidR="002954AA" w:rsidRDefault="002954AA" w:rsidP="002954AA">
      <w:pPr>
        <w:pStyle w:val="ANormal"/>
        <w:jc w:val="both"/>
      </w:pPr>
      <w:r>
        <w:t>Izveden je bil Javni razpis za dodelitev pomoči za ohranjanje in spodbujanje razvoja kmetijstva in podeželja v občini Tržič v letu 2021. Sredstva v višini 44.000,00 EUR so bila namenjena za ohranjanje in spodbujanje razvoja kmetijstva v občini, in sicer za naložbe v kmetijska gospodarstva za primarno proizvodnjo, urejanje kmetijskih zemljišč in pašnikov, naložbe za opravljanje dopolnilne dejavnosti na kmetiji in nove investicije za delo v gozdu . Sredstva so se upravičencem dodeljevala kot državne pomoči s katerimi se krijejo upravičeni stroški namenov, opredeljenih v letnem  javnem razpisu in v skladu s Pravilnikom o ohranjanju in spodbujanju razvoja kmetijstva in podeželja v občini Tržič za programsko obdobje 2015-2020.</w:t>
      </w:r>
    </w:p>
    <w:p w14:paraId="0D8265ED" w14:textId="77777777" w:rsidR="002954AA" w:rsidRDefault="002954AA" w:rsidP="002954AA">
      <w:pPr>
        <w:pStyle w:val="ANormal"/>
        <w:jc w:val="both"/>
      </w:pPr>
      <w:r>
        <w:t xml:space="preserve">Poleg navedenega so v javni razpis in pravilnik vključeni tudi ostali ukrepi občine. To so finančne pomoči namenjene za štipendiranje bodočih nosilcev kmetij (sredstva v letu 2021 niso bila razpisana) in podporo delovanju društev s področja kmetijstva, gozdarstva in razvoja podeželja. </w:t>
      </w:r>
    </w:p>
    <w:p w14:paraId="5E8CDE4F" w14:textId="77777777" w:rsidR="002954AA" w:rsidRDefault="002954AA" w:rsidP="002954AA">
      <w:pPr>
        <w:pStyle w:val="ANormal"/>
        <w:jc w:val="both"/>
      </w:pPr>
    </w:p>
    <w:p w14:paraId="5D3952CA" w14:textId="77777777" w:rsidR="002954AA" w:rsidRDefault="002954AA" w:rsidP="002954AA">
      <w:pPr>
        <w:pStyle w:val="ANormal"/>
        <w:jc w:val="both"/>
      </w:pPr>
      <w:r>
        <w:t xml:space="preserve">Prejeto je bilo 32 vlog, vse so tudi izpolnjevale razpisne pogoje. Sredstva v višini 39.148,68 EUR so bila nakazana 30. upravičencem, ki so izvedli prijavljeno investicijo. </w:t>
      </w:r>
    </w:p>
    <w:p w14:paraId="7B2A0445" w14:textId="77777777" w:rsidR="002954AA" w:rsidRDefault="002954AA" w:rsidP="002954AA">
      <w:pPr>
        <w:pStyle w:val="ANormal"/>
        <w:jc w:val="both"/>
      </w:pPr>
    </w:p>
    <w:p w14:paraId="15F2B2B2" w14:textId="77777777" w:rsidR="002954AA" w:rsidRDefault="002954AA" w:rsidP="002954AA">
      <w:pPr>
        <w:pStyle w:val="ANormal"/>
        <w:jc w:val="both"/>
      </w:pPr>
      <w:r>
        <w:t>Iz te postavke se krijejo tudi stroški povezani z izvedbo razpisa.</w:t>
      </w:r>
    </w:p>
    <w:p w14:paraId="1ABE123C" w14:textId="77777777" w:rsidR="002954AA" w:rsidRDefault="002954AA" w:rsidP="002954AA">
      <w:pPr>
        <w:pStyle w:val="Heading11"/>
      </w:pPr>
      <w:r>
        <w:t>Ocena uspeha pri doseganju zastavljenih ciljev in/ali pojasnila na področjih, kjer zastavljeni cilji niso bili doseženi</w:t>
      </w:r>
    </w:p>
    <w:p w14:paraId="08CE4AC9" w14:textId="77777777" w:rsidR="002954AA" w:rsidRDefault="002954AA" w:rsidP="002954AA">
      <w:pPr>
        <w:pStyle w:val="ANormal"/>
        <w:jc w:val="both"/>
      </w:pPr>
      <w:r>
        <w:t>Na področju spodbujanja razvoja kmetijstva in podeželja so bili zastavljeni cilji doseženi. Sredstva so bila upravičencem dodeljena na podlagi Javnega razpisa za dodelitev pomoči za ohranjanje in spodbujanje razvoja kmetijstva in podeželja v občini Tržič v letu 2021.</w:t>
      </w:r>
    </w:p>
    <w:p w14:paraId="6D17C354" w14:textId="77777777" w:rsidR="002954AA" w:rsidRDefault="002954AA" w:rsidP="002954AA">
      <w:pPr>
        <w:pStyle w:val="AHeading4"/>
        <w:tabs>
          <w:tab w:val="decimal" w:pos="9200"/>
        </w:tabs>
        <w:rPr>
          <w:sz w:val="20"/>
        </w:rPr>
      </w:pPr>
      <w:bookmarkStart w:id="293" w:name="_Toc98828038"/>
      <w:r>
        <w:t>30101 SOFINANC.PROGRAMOV LAS-LEADER-CLLD</w:t>
      </w:r>
      <w:r>
        <w:tab/>
      </w:r>
      <w:r>
        <w:rPr>
          <w:sz w:val="20"/>
        </w:rPr>
        <w:t>(49.479 €) 40.648 €</w:t>
      </w:r>
      <w:bookmarkEnd w:id="293"/>
    </w:p>
    <w:p w14:paraId="43AD6434" w14:textId="77777777" w:rsidR="002954AA" w:rsidRDefault="002954AA" w:rsidP="002954AA">
      <w:pPr>
        <w:pStyle w:val="Heading11"/>
      </w:pPr>
      <w:r>
        <w:t>Obrazložitev dejavnosti v okviru proračunske vrstice</w:t>
      </w:r>
    </w:p>
    <w:p w14:paraId="6DE9EDF0" w14:textId="77777777" w:rsidR="002954AA" w:rsidRDefault="002954AA" w:rsidP="002954AA">
      <w:pPr>
        <w:pStyle w:val="ANormal"/>
        <w:jc w:val="both"/>
      </w:pPr>
      <w:r>
        <w:t>V letu 2021 so se sredstva na postavki namenila za stroške vodenja, delovanja in upravljanja Lokalne akcijske skupine "Gorenjska košarica v programskem obdobju 2014 - 2020" ter za sofinanciranje projektov sodelovanja LAS, in sicer v višini 7.613,44 EUR.</w:t>
      </w:r>
    </w:p>
    <w:p w14:paraId="425A023B" w14:textId="77777777" w:rsidR="002954AA" w:rsidRDefault="002954AA" w:rsidP="002954AA">
      <w:pPr>
        <w:pStyle w:val="ANormal"/>
        <w:jc w:val="both"/>
      </w:pPr>
    </w:p>
    <w:p w14:paraId="12145698" w14:textId="77777777" w:rsidR="002954AA" w:rsidRDefault="002954AA" w:rsidP="002954AA">
      <w:pPr>
        <w:pStyle w:val="ANormal"/>
        <w:jc w:val="both"/>
      </w:pPr>
      <w:r>
        <w:t>Sredstva v višini 33.034,14 EUR so se namenila za ureditev avtobusnih postajališč in izvajanju gradbenega nadzora nad potekom del. Podrobnejša obrazložitev je podana pod NRP 41707001 - Počakaj na bus.</w:t>
      </w:r>
    </w:p>
    <w:p w14:paraId="314AD1CC" w14:textId="77777777" w:rsidR="002954AA" w:rsidRDefault="002954AA" w:rsidP="002954AA">
      <w:pPr>
        <w:pStyle w:val="Heading11"/>
      </w:pPr>
      <w:r>
        <w:t>Ocena uspeha pri doseganju zastavljenih ciljev in/ali pojasnila na področjih, kjer zastavljeni cilji niso bili doseženi</w:t>
      </w:r>
    </w:p>
    <w:p w14:paraId="1E5F4B04" w14:textId="77777777" w:rsidR="002954AA" w:rsidRDefault="002954AA" w:rsidP="002954AA">
      <w:pPr>
        <w:pStyle w:val="ANormal"/>
        <w:jc w:val="both"/>
      </w:pPr>
      <w:r>
        <w:t>Z odločbo MKGP, z dne 27.10.2016 št. 33151-22/2015/40, je bila Lokalna akcijska skupina Gorenjska košarica in Strategija LAS Gorenjska košarica potrjena.</w:t>
      </w:r>
    </w:p>
    <w:p w14:paraId="48CD8C01" w14:textId="77777777" w:rsidR="002954AA" w:rsidRDefault="002954AA" w:rsidP="002954AA">
      <w:pPr>
        <w:pStyle w:val="ANormal"/>
        <w:jc w:val="both"/>
      </w:pPr>
    </w:p>
    <w:p w14:paraId="1080DB02" w14:textId="77777777" w:rsidR="002954AA" w:rsidRDefault="002954AA" w:rsidP="002954AA">
      <w:pPr>
        <w:pStyle w:val="ANormal"/>
        <w:jc w:val="both"/>
      </w:pPr>
      <w:r>
        <w:lastRenderedPageBreak/>
        <w:t>V letu 2017 je bil objavljen javni poziv za pridobitev sredstev CLLD za vsebine iz Strategije LAS Gorenjska košarica. Občina Tržič je kot partner sodeloval v petih projektnih predlogih (Zelena naselja, Hitro s kolesom, Počakaj na bus, Bogastvo narave in Pametna razsvetljava). Projektni predlogi so bili potrjeni na organih LAS Gorenjska košarica, s strani ministrstev so bile izdane odločbe ali pogodbe.</w:t>
      </w:r>
    </w:p>
    <w:p w14:paraId="3A5E8AA2" w14:textId="77777777" w:rsidR="002954AA" w:rsidRDefault="002954AA" w:rsidP="002954AA">
      <w:pPr>
        <w:pStyle w:val="ANormal"/>
        <w:jc w:val="both"/>
      </w:pPr>
    </w:p>
    <w:p w14:paraId="57F93773" w14:textId="77777777" w:rsidR="002954AA" w:rsidRDefault="002954AA" w:rsidP="002954AA">
      <w:pPr>
        <w:pStyle w:val="ANormal"/>
        <w:jc w:val="both"/>
      </w:pPr>
      <w:r>
        <w:t>Z izjemo projekta Počakaj na bus, so bili vsi ostali navedeni projekti realizirani že pred leto 2021.</w:t>
      </w:r>
    </w:p>
    <w:p w14:paraId="0ED12560" w14:textId="77777777" w:rsidR="002954AA" w:rsidRDefault="002954AA" w:rsidP="002954AA">
      <w:pPr>
        <w:pStyle w:val="ANormal"/>
        <w:jc w:val="both"/>
      </w:pPr>
    </w:p>
    <w:p w14:paraId="08938B40" w14:textId="77777777" w:rsidR="002954AA" w:rsidRDefault="002954AA" w:rsidP="002954AA">
      <w:pPr>
        <w:pStyle w:val="ANormal"/>
        <w:jc w:val="both"/>
      </w:pPr>
      <w:r>
        <w:t>Pri projektu Počakaj na bus se je javno naročilo za izbor izvajalca izvedlo konec leta 2020, zato se je izvedba projekta začela v letu 2021, ko so bili zato primerni vremenski pogoji. Projekt se je zaključil konec maja 2021.</w:t>
      </w:r>
    </w:p>
    <w:p w14:paraId="1F51D2A5" w14:textId="77777777" w:rsidR="002954AA" w:rsidRDefault="002954AA" w:rsidP="002954AA">
      <w:pPr>
        <w:pStyle w:val="ANormal"/>
        <w:jc w:val="both"/>
      </w:pPr>
    </w:p>
    <w:p w14:paraId="210AC6DB" w14:textId="77777777" w:rsidR="002954AA" w:rsidRDefault="002954AA" w:rsidP="002954AA">
      <w:pPr>
        <w:pStyle w:val="ANormal"/>
        <w:jc w:val="both"/>
      </w:pPr>
      <w:r>
        <w:t>Realizacija na postavki je nižja od predvidene, ker je bila ponudba izbranega izvajalca nižja od višine zneska, ki je bil ob prijavi na projekt predviden na podlagi zbranih informativnih ponudb. Končno skupno izplačilo se je še nekoliko znižalo na račun pogodbene kazni, ker se izvajalec ni držal dogovorjenih rokov.</w:t>
      </w:r>
    </w:p>
    <w:p w14:paraId="357B7AE7" w14:textId="77777777" w:rsidR="002954AA" w:rsidRDefault="002954AA" w:rsidP="002954AA">
      <w:pPr>
        <w:pStyle w:val="AHeading4"/>
        <w:tabs>
          <w:tab w:val="decimal" w:pos="9200"/>
        </w:tabs>
        <w:rPr>
          <w:sz w:val="20"/>
        </w:rPr>
      </w:pPr>
      <w:bookmarkStart w:id="294" w:name="_Toc98828039"/>
      <w:r>
        <w:t>30202 ENERGETSKA OBNOVA STAVB</w:t>
      </w:r>
      <w:r>
        <w:tab/>
      </w:r>
      <w:r>
        <w:rPr>
          <w:sz w:val="20"/>
        </w:rPr>
        <w:t>(1.006.911 €) 807.508 €</w:t>
      </w:r>
      <w:bookmarkEnd w:id="294"/>
    </w:p>
    <w:p w14:paraId="5D26C45C" w14:textId="77777777" w:rsidR="002954AA" w:rsidRDefault="002954AA" w:rsidP="002954AA">
      <w:pPr>
        <w:pStyle w:val="Heading11"/>
      </w:pPr>
      <w:r>
        <w:t>Obrazložitev dejavnosti v okviru proračunske vrstice</w:t>
      </w:r>
    </w:p>
    <w:p w14:paraId="3347F276" w14:textId="77777777" w:rsidR="002954AA" w:rsidRDefault="002954AA" w:rsidP="002954AA">
      <w:pPr>
        <w:pStyle w:val="ANormal"/>
        <w:jc w:val="both"/>
      </w:pPr>
      <w:r>
        <w:t>V proračunskem letu 2021 so se s postavke izplačala sredstva v višini 807.507,76 EUR.</w:t>
      </w:r>
    </w:p>
    <w:p w14:paraId="6A2D6810" w14:textId="77777777" w:rsidR="002954AA" w:rsidRDefault="002954AA" w:rsidP="002954AA">
      <w:pPr>
        <w:pStyle w:val="ANormal"/>
        <w:jc w:val="both"/>
      </w:pPr>
    </w:p>
    <w:p w14:paraId="6AFE2DCA" w14:textId="77777777" w:rsidR="002954AA" w:rsidRDefault="002954AA" w:rsidP="002954AA">
      <w:pPr>
        <w:pStyle w:val="ANormal"/>
        <w:jc w:val="both"/>
      </w:pPr>
      <w:r>
        <w:t xml:space="preserve">Sredstva v višini 10.797,00 EUR so se namenila za izvajanje energetskega menedžmenta, ki ga vodi Lokalna energetska agencija Gorenjske. </w:t>
      </w:r>
    </w:p>
    <w:p w14:paraId="342F8184" w14:textId="77777777" w:rsidR="002954AA" w:rsidRDefault="002954AA" w:rsidP="002954AA">
      <w:pPr>
        <w:pStyle w:val="ANormal"/>
        <w:jc w:val="both"/>
      </w:pPr>
    </w:p>
    <w:p w14:paraId="1D88646B" w14:textId="77777777" w:rsidR="002954AA" w:rsidRDefault="002954AA" w:rsidP="002954AA">
      <w:pPr>
        <w:pStyle w:val="ANormal"/>
        <w:jc w:val="both"/>
      </w:pPr>
      <w:r>
        <w:t>Izvajanje energetskega menedžmenta je obsegalo:</w:t>
      </w:r>
    </w:p>
    <w:p w14:paraId="148130F2" w14:textId="77777777" w:rsidR="002954AA" w:rsidRDefault="002954AA" w:rsidP="002954AA">
      <w:pPr>
        <w:pStyle w:val="ANormal"/>
        <w:jc w:val="both"/>
      </w:pPr>
      <w:r>
        <w:t>- izvedbo aktivnosti akcijskega načrta (AN) iz Lokalnega energetskega koncepta (LEK) občine za leto 2021;</w:t>
      </w:r>
    </w:p>
    <w:p w14:paraId="3B3F5FBF" w14:textId="77777777" w:rsidR="002954AA" w:rsidRDefault="002954AA" w:rsidP="002954AA">
      <w:pPr>
        <w:pStyle w:val="ANormal"/>
        <w:jc w:val="both"/>
      </w:pPr>
      <w:r>
        <w:t>- pripravo letnega načrta izvajanja AN (pregled izbranih projektov oziroma nalog, nosilci nalog, ocena stroškov, viri financiranja, pričakovani dosežki);</w:t>
      </w:r>
    </w:p>
    <w:p w14:paraId="09490632" w14:textId="77777777" w:rsidR="002954AA" w:rsidRDefault="002954AA" w:rsidP="002954AA">
      <w:pPr>
        <w:pStyle w:val="ANormal"/>
        <w:jc w:val="both"/>
      </w:pPr>
      <w:r>
        <w:t>- pripravo letnega poročila občine o izvajanju LEK pristojnemu ministrstvu;</w:t>
      </w:r>
    </w:p>
    <w:p w14:paraId="517F5D8B" w14:textId="77777777" w:rsidR="002954AA" w:rsidRDefault="002954AA" w:rsidP="002954AA">
      <w:pPr>
        <w:pStyle w:val="ANormal"/>
        <w:jc w:val="both"/>
      </w:pPr>
      <w:r>
        <w:t>- vodenje energetskega knjigovodstva javnih objektov Občine Tržič (šole, vrtci, knjižnica, Zdravstveni dom Tržič, Bazen Tržič - Gorenjska plaža in Tržiški muzej). Energetsko knjigovodstvo zajema licenčnino, predstavitev programa, uvajanje programa, telefonsko pomoč, prvo obdelavo podatkov in letno poročilo občini;</w:t>
      </w:r>
    </w:p>
    <w:p w14:paraId="1E346BE0" w14:textId="77777777" w:rsidR="002954AA" w:rsidRDefault="002954AA" w:rsidP="002954AA">
      <w:pPr>
        <w:pStyle w:val="ANormal"/>
        <w:jc w:val="both"/>
      </w:pPr>
      <w:r>
        <w:t>- obveščanje o razpisih in aktualnih dogodkih;</w:t>
      </w:r>
    </w:p>
    <w:p w14:paraId="5C1B23B3" w14:textId="77777777" w:rsidR="002954AA" w:rsidRDefault="002954AA" w:rsidP="002954AA">
      <w:pPr>
        <w:pStyle w:val="ANormal"/>
        <w:jc w:val="both"/>
      </w:pPr>
      <w:r>
        <w:t xml:space="preserve">- poročanje o letni rabi energije za stavbe na portal </w:t>
      </w:r>
      <w:proofErr w:type="spellStart"/>
      <w:r>
        <w:t>MzI</w:t>
      </w:r>
      <w:proofErr w:type="spellEnd"/>
      <w:r>
        <w:t>, ipd.</w:t>
      </w:r>
    </w:p>
    <w:p w14:paraId="18357421" w14:textId="77777777" w:rsidR="002954AA" w:rsidRDefault="002954AA" w:rsidP="002954AA">
      <w:pPr>
        <w:pStyle w:val="ANormal"/>
        <w:jc w:val="both"/>
      </w:pPr>
    </w:p>
    <w:p w14:paraId="55B4D141" w14:textId="77777777" w:rsidR="002954AA" w:rsidRDefault="002954AA" w:rsidP="002954AA">
      <w:pPr>
        <w:pStyle w:val="ANormal"/>
        <w:jc w:val="both"/>
      </w:pPr>
      <w:r>
        <w:t xml:space="preserve">Preostala sredstva na postavki so se v sklopu izvajanja projekta Energetska sanacija gradu </w:t>
      </w:r>
      <w:proofErr w:type="spellStart"/>
      <w:r>
        <w:t>Neuhaus</w:t>
      </w:r>
      <w:proofErr w:type="spellEnd"/>
      <w:r>
        <w:t xml:space="preserve"> in Tržiškega muzeja, ki poteka v okviru »Celovita energetska obnova objektov v lasti Občine Tržič, Občine Kamnik in Občine Preddvor«, namenila za izdelavo strokovnega poročila o pregledu ostrešja na gradu </w:t>
      </w:r>
      <w:proofErr w:type="spellStart"/>
      <w:r>
        <w:t>Neuhaus</w:t>
      </w:r>
      <w:proofErr w:type="spellEnd"/>
      <w:r>
        <w:t xml:space="preserve"> in s tem povezane priprave dodatne projektne dokumentacije, izdelavo načrta gradbenih konstrukcij za sanacijo rak ob Tržiškem muzeju, izplačilo že izvedenih del s strani izvajalca in plačilo gradbenega in projektantskega nadzora nad izvajanjem del.</w:t>
      </w:r>
    </w:p>
    <w:p w14:paraId="14CC9E75" w14:textId="77777777" w:rsidR="002954AA" w:rsidRDefault="002954AA" w:rsidP="002954AA">
      <w:pPr>
        <w:pStyle w:val="ANormal"/>
        <w:jc w:val="both"/>
      </w:pPr>
    </w:p>
    <w:p w14:paraId="08E79AF1" w14:textId="77777777" w:rsidR="002954AA" w:rsidRDefault="002954AA" w:rsidP="002954AA">
      <w:pPr>
        <w:pStyle w:val="ANormal"/>
        <w:jc w:val="both"/>
      </w:pPr>
      <w:r>
        <w:t>Občina Tržič je skupaj s preostalima zainteresiranima občinama Preddvor in Kamnik, prevzela vodilno vlogo za vodenje skupne operacije »Celovita energetska obnova objektov v lasti Občine Tržič, Občine Kamnik in Občine Preddvor« in je na podlagi pogodbe, odobrena in izplačana sredstva s strani RS in EU iz Evropskega kohezijskega sklada, dolžna na podlagi zahtevka nakazati sodelujočima Občinama.</w:t>
      </w:r>
    </w:p>
    <w:p w14:paraId="382FB803" w14:textId="77777777" w:rsidR="002954AA" w:rsidRDefault="002954AA" w:rsidP="002954AA">
      <w:pPr>
        <w:pStyle w:val="ANormal"/>
        <w:jc w:val="both"/>
      </w:pPr>
    </w:p>
    <w:p w14:paraId="19B3283A" w14:textId="77777777" w:rsidR="002954AA" w:rsidRDefault="002954AA" w:rsidP="002954AA">
      <w:pPr>
        <w:pStyle w:val="ANormal"/>
        <w:jc w:val="both"/>
      </w:pPr>
      <w:r>
        <w:t xml:space="preserve">Na postavko je za izvajanje omenjenega projekta uvrščen NRP 42039002 - Energetska sanacija gradu </w:t>
      </w:r>
      <w:proofErr w:type="spellStart"/>
      <w:r>
        <w:t>Neuhaus</w:t>
      </w:r>
      <w:proofErr w:type="spellEnd"/>
      <w:r>
        <w:t xml:space="preserve"> in Tržiškega muzeja.</w:t>
      </w:r>
    </w:p>
    <w:p w14:paraId="091B0A72" w14:textId="77777777" w:rsidR="002954AA" w:rsidRDefault="002954AA" w:rsidP="002954AA">
      <w:pPr>
        <w:pStyle w:val="Heading11"/>
      </w:pPr>
      <w:r>
        <w:t>Ocena uspeha pri doseganju zastavljenih ciljev in/ali pojasnila na področjih, kjer zastavljeni cilji niso bili doseženi</w:t>
      </w:r>
    </w:p>
    <w:p w14:paraId="6D6C74EE" w14:textId="77777777" w:rsidR="002954AA" w:rsidRDefault="002954AA" w:rsidP="002954AA">
      <w:pPr>
        <w:pStyle w:val="ANormal"/>
        <w:jc w:val="both"/>
      </w:pPr>
      <w:r>
        <w:t>V letu 2021 so bile v skladu s pogodbo o izvajanju energetskega menedžmenta s strani Lokalne energetske agencije Gorenjske izvedene vse aktivnosti.</w:t>
      </w:r>
    </w:p>
    <w:p w14:paraId="74CEAD2B" w14:textId="77777777" w:rsidR="002954AA" w:rsidRDefault="002954AA" w:rsidP="002954AA">
      <w:pPr>
        <w:pStyle w:val="ANormal"/>
        <w:jc w:val="both"/>
      </w:pPr>
    </w:p>
    <w:p w14:paraId="37D63B3D" w14:textId="77777777" w:rsidR="002954AA" w:rsidRDefault="002954AA" w:rsidP="002954AA">
      <w:pPr>
        <w:pStyle w:val="ANormal"/>
        <w:jc w:val="both"/>
      </w:pPr>
      <w:r>
        <w:t xml:space="preserve">Realizacija na postavki je nižja od predvidene zaradi spremenjene časovne dinamike izvajanja del pri projektu Energetska sanacija gradu </w:t>
      </w:r>
      <w:proofErr w:type="spellStart"/>
      <w:r>
        <w:t>Neuhaus</w:t>
      </w:r>
      <w:proofErr w:type="spellEnd"/>
      <w:r>
        <w:t xml:space="preserve"> in Tržiškega muzeja. Na spremembo </w:t>
      </w:r>
      <w:proofErr w:type="spellStart"/>
      <w:r>
        <w:t>časovnice</w:t>
      </w:r>
      <w:proofErr w:type="spellEnd"/>
      <w:r>
        <w:t xml:space="preserve"> projekta je vplivala predvsem sanacija celotnega ostrešja gradu </w:t>
      </w:r>
      <w:proofErr w:type="spellStart"/>
      <w:r>
        <w:t>Neuhaus</w:t>
      </w:r>
      <w:proofErr w:type="spellEnd"/>
      <w:r>
        <w:t xml:space="preserve">, ki ni bila vključena v prvotno naročilo. Tekom izvajanja gradbeno obrtniških del se je pokazala potreba po nujnih </w:t>
      </w:r>
      <w:r>
        <w:lastRenderedPageBreak/>
        <w:t xml:space="preserve">dodatnih delih, ki prav tako niso bila predmet popisa, in sicer prestavitev odjemnega mesta, ureditev kotlovnice z izvedbo </w:t>
      </w:r>
      <w:proofErr w:type="spellStart"/>
      <w:r>
        <w:t>sanirnega</w:t>
      </w:r>
      <w:proofErr w:type="spellEnd"/>
      <w:r>
        <w:t xml:space="preserve"> ometa, sanacija in obdelava predelnih sten v mansardi ter dodatna elektroinštalacijska dela. Tako so se prednostno v letu 2021 opravila dela na Tržiškem muzeju, ki so bila načrtovana za leto 2022.</w:t>
      </w:r>
    </w:p>
    <w:p w14:paraId="30AB6D4D" w14:textId="77777777" w:rsidR="002954AA" w:rsidRDefault="002954AA" w:rsidP="002954AA">
      <w:pPr>
        <w:pStyle w:val="AHeading4"/>
        <w:tabs>
          <w:tab w:val="decimal" w:pos="9200"/>
        </w:tabs>
        <w:rPr>
          <w:sz w:val="20"/>
        </w:rPr>
      </w:pPr>
      <w:bookmarkStart w:id="295" w:name="_Toc98828040"/>
      <w:r>
        <w:t>30300 SPODBUJANJE RAZVOJA TURIZMA</w:t>
      </w:r>
      <w:r>
        <w:tab/>
      </w:r>
      <w:r>
        <w:rPr>
          <w:sz w:val="20"/>
        </w:rPr>
        <w:t>(129.835 €) 95.502 €</w:t>
      </w:r>
      <w:bookmarkEnd w:id="295"/>
    </w:p>
    <w:p w14:paraId="3B8CEA28" w14:textId="77777777" w:rsidR="002954AA" w:rsidRDefault="002954AA" w:rsidP="002954AA">
      <w:pPr>
        <w:pStyle w:val="Heading11"/>
      </w:pPr>
      <w:r>
        <w:t>Obrazložitev dejavnosti v okviru proračunske vrstice</w:t>
      </w:r>
    </w:p>
    <w:p w14:paraId="27FFC970" w14:textId="77777777" w:rsidR="002954AA" w:rsidRDefault="002954AA" w:rsidP="002954AA">
      <w:pPr>
        <w:pStyle w:val="ANormal"/>
        <w:jc w:val="both"/>
      </w:pPr>
      <w:r>
        <w:t xml:space="preserve">V letu 2021 smo aktivnosti za promocijo in spodbujanje razvoja turizma prilagodili stanju in ukrepom proti epidemiji COVID-19.  </w:t>
      </w:r>
    </w:p>
    <w:p w14:paraId="1ADF9D6A" w14:textId="77777777" w:rsidR="002954AA" w:rsidRDefault="002954AA" w:rsidP="002954AA">
      <w:pPr>
        <w:pStyle w:val="ANormal"/>
        <w:jc w:val="both"/>
      </w:pPr>
    </w:p>
    <w:p w14:paraId="0FA6A92D" w14:textId="77777777" w:rsidR="002954AA" w:rsidRDefault="002954AA" w:rsidP="002954AA">
      <w:pPr>
        <w:pStyle w:val="ANormal"/>
        <w:jc w:val="both"/>
      </w:pPr>
      <w:r>
        <w:t xml:space="preserve">Promocijo Tržiča kot turistične destinacije smo v okviru promocijske kampanje Odkrij košček raja, izvedli z belgijskim </w:t>
      </w:r>
      <w:proofErr w:type="spellStart"/>
      <w:r>
        <w:t>vlogarjem</w:t>
      </w:r>
      <w:proofErr w:type="spellEnd"/>
      <w:r>
        <w:t xml:space="preserve">, ki je prvič obiskal tako Tržič kot tudi Slovenijo. V Tržiču je preživel 10 dni. V tem času smo mu predstavili možnosti preživljanja prostega časa (pohodništvo, kolesarjenje ...) in ga popeljali po najpomembnejših turističnih znamenitostih, ki jih je potem  skozi svoje oči predstavil v kratkih videih. Kampanjo so podprli z oglaševanjem na giga plakatnih mestih ob avtocestnem križu in na video zaslonih na avtobusih LPP v Ljubljani, Mariboru in Celju ter s spletnim oglaševanjem. Nadaljevali smo tudi sodelovanje z </w:t>
      </w:r>
      <w:proofErr w:type="spellStart"/>
      <w:r>
        <w:t>bogerko</w:t>
      </w:r>
      <w:proofErr w:type="spellEnd"/>
      <w:r>
        <w:t xml:space="preserve"> Adele </w:t>
      </w:r>
      <w:proofErr w:type="spellStart"/>
      <w:r>
        <w:t>Grav</w:t>
      </w:r>
      <w:proofErr w:type="spellEnd"/>
      <w:r>
        <w:t xml:space="preserve"> (Adele in </w:t>
      </w:r>
      <w:proofErr w:type="spellStart"/>
      <w:r>
        <w:t>Slovenia</w:t>
      </w:r>
      <w:proofErr w:type="spellEnd"/>
      <w:r>
        <w:t xml:space="preserve">) ter obširno predstavitev Tržiča objavili v reviji </w:t>
      </w:r>
      <w:proofErr w:type="spellStart"/>
      <w:r>
        <w:t>Villach</w:t>
      </w:r>
      <w:proofErr w:type="spellEnd"/>
      <w:r>
        <w:t xml:space="preserve"> </w:t>
      </w:r>
      <w:proofErr w:type="spellStart"/>
      <w:r>
        <w:t>im</w:t>
      </w:r>
      <w:proofErr w:type="spellEnd"/>
      <w:r>
        <w:t xml:space="preserve"> </w:t>
      </w:r>
      <w:proofErr w:type="spellStart"/>
      <w:r>
        <w:t>Focus</w:t>
      </w:r>
      <w:proofErr w:type="spellEnd"/>
      <w:r>
        <w:t>.</w:t>
      </w:r>
    </w:p>
    <w:p w14:paraId="07B4E9A2" w14:textId="77777777" w:rsidR="002954AA" w:rsidRDefault="002954AA" w:rsidP="002954AA">
      <w:pPr>
        <w:pStyle w:val="ANormal"/>
        <w:jc w:val="both"/>
      </w:pPr>
    </w:p>
    <w:p w14:paraId="4273ADDD" w14:textId="77777777" w:rsidR="002954AA" w:rsidRDefault="002954AA" w:rsidP="002954AA">
      <w:pPr>
        <w:pStyle w:val="ANormal"/>
        <w:jc w:val="both"/>
      </w:pPr>
      <w:r>
        <w:t xml:space="preserve">Izdali smo novo kulinarično zloženko Iz tržiških piskrov, v kateri so predstavljeni zainteresirani gostinski ponudniki, pohodniški zemljevid Pod okriljem najdaljše slovenske gore, možnosti za preživljanje prostega časa na Tržiškem pa predstavili v dvojezičnem poletnem turističnem časopisu. </w:t>
      </w:r>
    </w:p>
    <w:p w14:paraId="6AE1D219" w14:textId="77777777" w:rsidR="002954AA" w:rsidRDefault="002954AA" w:rsidP="002954AA">
      <w:pPr>
        <w:pStyle w:val="ANormal"/>
        <w:jc w:val="both"/>
      </w:pPr>
    </w:p>
    <w:p w14:paraId="7445E89D" w14:textId="77777777" w:rsidR="002954AA" w:rsidRDefault="002954AA" w:rsidP="002954AA">
      <w:pPr>
        <w:pStyle w:val="ANormal"/>
        <w:jc w:val="both"/>
      </w:pPr>
      <w:r>
        <w:t>Hop-On Hop-</w:t>
      </w:r>
      <w:proofErr w:type="spellStart"/>
      <w:r>
        <w:t>Off</w:t>
      </w:r>
      <w:proofErr w:type="spellEnd"/>
      <w:r>
        <w:t xml:space="preserve"> avtobus smo preoblikovali v produkt </w:t>
      </w:r>
      <w:proofErr w:type="spellStart"/>
      <w:r>
        <w:t>Obišči&amp;Razišči</w:t>
      </w:r>
      <w:proofErr w:type="spellEnd"/>
      <w:r>
        <w:t xml:space="preserve">, v katerem smo gostom, ki bivajo na Bledu in Radovljici ponudili izlete v Dovžanova sotesko in mestno jedro ter </w:t>
      </w:r>
      <w:proofErr w:type="spellStart"/>
      <w:r>
        <w:t>Šentanski</w:t>
      </w:r>
      <w:proofErr w:type="spellEnd"/>
      <w:r>
        <w:t xml:space="preserve"> rudnik in Taborišče Ljubelj. Hkrati pa smo ta vodenja brezplačno ponudili tudi gostom, ki so bivali v Tržiču. Za promocijo aktivnosti na Tržiškem smo namestili tudi turistično informacijsko tablo v Bled </w:t>
      </w:r>
      <w:proofErr w:type="spellStart"/>
      <w:r>
        <w:t>River</w:t>
      </w:r>
      <w:proofErr w:type="spellEnd"/>
      <w:r>
        <w:t xml:space="preserve"> Campu. </w:t>
      </w:r>
    </w:p>
    <w:p w14:paraId="38F9BFA7" w14:textId="77777777" w:rsidR="002954AA" w:rsidRDefault="002954AA" w:rsidP="002954AA">
      <w:pPr>
        <w:pStyle w:val="ANormal"/>
        <w:jc w:val="both"/>
      </w:pPr>
    </w:p>
    <w:p w14:paraId="603A43CE" w14:textId="77777777" w:rsidR="002954AA" w:rsidRDefault="002954AA" w:rsidP="002954AA">
      <w:pPr>
        <w:pStyle w:val="ANormal"/>
        <w:jc w:val="both"/>
      </w:pPr>
      <w:r>
        <w:t xml:space="preserve">Na slovenskem trgu smo za promocijo koriščenja turističnih bonov na Tržiškem oglaševali na spletnih portalih www.avtokampi.si in www.druzinski-izleti.si, izvedli študijsko turo Tržič za družine, v časopisu Karavanke in Slovenske počitnice in planinskem vodniku Zavarovane plezalne poti velik poudarek pa je bil tudi na spletnem oglaševanju. V pozdrav in za dobrodošlico, opozarjanje na aktivnosti in znamenitosti v občini ter ozaveščanje lokalnega prebivalstva o turističnih potencialih smo redno plakatirali tudi na </w:t>
      </w:r>
      <w:proofErr w:type="spellStart"/>
      <w:r>
        <w:t>jumbo</w:t>
      </w:r>
      <w:proofErr w:type="spellEnd"/>
      <w:r>
        <w:t xml:space="preserve"> plakatnih mestih v občini. </w:t>
      </w:r>
      <w:r>
        <w:tab/>
      </w:r>
      <w:r>
        <w:tab/>
      </w:r>
      <w:r>
        <w:tab/>
      </w:r>
      <w:r>
        <w:tab/>
      </w:r>
      <w:r>
        <w:tab/>
      </w:r>
      <w:r>
        <w:tab/>
      </w:r>
      <w:r>
        <w:tab/>
      </w:r>
      <w:r>
        <w:tab/>
      </w:r>
      <w:r>
        <w:tab/>
      </w:r>
      <w:r>
        <w:tab/>
      </w:r>
    </w:p>
    <w:p w14:paraId="36482362" w14:textId="77777777" w:rsidR="002954AA" w:rsidRDefault="002954AA" w:rsidP="002954AA">
      <w:pPr>
        <w:pStyle w:val="ANormal"/>
        <w:jc w:val="both"/>
      </w:pPr>
      <w:r>
        <w:t xml:space="preserve">Stalno promocijo in oglaševanje smo izvajali tudi na turistično informacijski točki na Letališču J. Pučnika ter na italijanskem trgu (v povezavi s Gorazd </w:t>
      </w:r>
      <w:proofErr w:type="spellStart"/>
      <w:r>
        <w:t>Skrt</w:t>
      </w:r>
      <w:proofErr w:type="spellEnd"/>
      <w:r>
        <w:t xml:space="preserve"> </w:t>
      </w:r>
      <w:proofErr w:type="spellStart"/>
      <w:r>
        <w:t>s.p</w:t>
      </w:r>
      <w:proofErr w:type="spellEnd"/>
      <w:r>
        <w:t xml:space="preserve">.), v sklopu Združenja zgodovinskem mest Slovenije smo se predstavili na virtualni turistični borzi Business date </w:t>
      </w:r>
      <w:proofErr w:type="spellStart"/>
      <w:r>
        <w:t>with</w:t>
      </w:r>
      <w:proofErr w:type="spellEnd"/>
      <w:r>
        <w:t xml:space="preserve"> France </w:t>
      </w:r>
      <w:proofErr w:type="spellStart"/>
      <w:r>
        <w:t>and</w:t>
      </w:r>
      <w:proofErr w:type="spellEnd"/>
      <w:r>
        <w:t xml:space="preserve"> </w:t>
      </w:r>
      <w:proofErr w:type="spellStart"/>
      <w:r>
        <w:t>Benelux</w:t>
      </w:r>
      <w:proofErr w:type="spellEnd"/>
      <w:r>
        <w:t xml:space="preserve">. </w:t>
      </w:r>
    </w:p>
    <w:p w14:paraId="08822F83" w14:textId="77777777" w:rsidR="002954AA" w:rsidRDefault="002954AA" w:rsidP="002954AA">
      <w:pPr>
        <w:pStyle w:val="ANormal"/>
        <w:jc w:val="both"/>
      </w:pPr>
    </w:p>
    <w:p w14:paraId="05655DF4" w14:textId="77777777" w:rsidR="002954AA" w:rsidRDefault="002954AA" w:rsidP="002954AA">
      <w:pPr>
        <w:pStyle w:val="ANormal"/>
        <w:jc w:val="both"/>
      </w:pPr>
      <w:r>
        <w:t xml:space="preserve">V vseh jezikovnih različicah z novimi vsebinami vseskozi nadgrajujemo tudi turistični portal www.visit-trzic.com, v letu 2021 smo ga nadgradili z izborom sankaških in </w:t>
      </w:r>
      <w:proofErr w:type="spellStart"/>
      <w:r>
        <w:t>turnosmučarskih</w:t>
      </w:r>
      <w:proofErr w:type="spellEnd"/>
      <w:r>
        <w:t xml:space="preserve"> poti.  </w:t>
      </w:r>
    </w:p>
    <w:p w14:paraId="1CD2174F" w14:textId="77777777" w:rsidR="002954AA" w:rsidRDefault="002954AA" w:rsidP="002954AA">
      <w:pPr>
        <w:pStyle w:val="ANormal"/>
        <w:jc w:val="both"/>
      </w:pPr>
    </w:p>
    <w:p w14:paraId="42D4F7FB" w14:textId="77777777" w:rsidR="002954AA" w:rsidRDefault="002954AA" w:rsidP="002954AA">
      <w:pPr>
        <w:pStyle w:val="ANormal"/>
        <w:jc w:val="both"/>
      </w:pPr>
      <w:r>
        <w:t xml:space="preserve">V okviru Združenja zgodovinskih mest Slovenije smo zasnovali kulturni abonma Polna žlica kultura, prenovili Strateški načrt trženja zgodovinskih mest  2025+ in pripravili akcijski načrt trženja 2021-2023, zasnovali programe samo vodenih ogled zgodovinskih mest Mesto na dan. Redno sodelujemo tudi v </w:t>
      </w:r>
      <w:proofErr w:type="spellStart"/>
      <w:r>
        <w:t>v</w:t>
      </w:r>
      <w:proofErr w:type="spellEnd"/>
      <w:r>
        <w:t xml:space="preserve"> promocijskih akcijah Slovenske turistične organizacije in Mreže postajališč za avtodome.</w:t>
      </w:r>
    </w:p>
    <w:p w14:paraId="7F3A408E" w14:textId="77777777" w:rsidR="002954AA" w:rsidRDefault="002954AA" w:rsidP="002954AA">
      <w:pPr>
        <w:pStyle w:val="ANormal"/>
        <w:jc w:val="both"/>
      </w:pPr>
    </w:p>
    <w:p w14:paraId="78CB88C2" w14:textId="77777777" w:rsidR="002954AA" w:rsidRDefault="002954AA" w:rsidP="002954AA">
      <w:pPr>
        <w:pStyle w:val="ANormal"/>
        <w:jc w:val="both"/>
      </w:pPr>
      <w:r>
        <w:t xml:space="preserve"> V letu 2021 smo s popisom starih hišnih imen zaključili zbiranje le-teh na območju celotne občine. Popisana imena so bila izdana v knjižnici »Kako se pa pri vas reče« in vključena na spletno stran www.hisnaimena.si. </w:t>
      </w:r>
    </w:p>
    <w:p w14:paraId="334A8060" w14:textId="77777777" w:rsidR="002954AA" w:rsidRDefault="002954AA" w:rsidP="002954AA">
      <w:pPr>
        <w:pStyle w:val="ANormal"/>
        <w:jc w:val="both"/>
      </w:pPr>
    </w:p>
    <w:p w14:paraId="4C2BAD21" w14:textId="77777777" w:rsidR="002954AA" w:rsidRDefault="002954AA" w:rsidP="002954AA">
      <w:pPr>
        <w:pStyle w:val="ANormal"/>
        <w:jc w:val="both"/>
      </w:pPr>
      <w:r>
        <w:t xml:space="preserve">Nove produkte, njihovo promocijo ter nadgradnjo turistične infrastrukture smo izvajali tudi prek projektov </w:t>
      </w:r>
      <w:proofErr w:type="spellStart"/>
      <w:r>
        <w:t>Outdoor</w:t>
      </w:r>
      <w:proofErr w:type="spellEnd"/>
      <w:r>
        <w:t xml:space="preserve"> aktivnosti v Karavankah in Gorenjsko kolesarsko omrežje, v ki jih zainteresirane občine izvajamo skupaj z razvojnima agencijama RAGOR in BSC.    </w:t>
      </w:r>
    </w:p>
    <w:p w14:paraId="429DA50D" w14:textId="77777777" w:rsidR="002954AA" w:rsidRDefault="002954AA" w:rsidP="002954AA">
      <w:pPr>
        <w:pStyle w:val="ANormal"/>
        <w:jc w:val="both"/>
      </w:pPr>
    </w:p>
    <w:p w14:paraId="34D1CA4D" w14:textId="77777777" w:rsidR="002954AA" w:rsidRDefault="002954AA" w:rsidP="002954AA">
      <w:pPr>
        <w:pStyle w:val="ANormal"/>
        <w:jc w:val="both"/>
      </w:pPr>
      <w:r>
        <w:t xml:space="preserve">S postavke smo  financirali tudi nadgradnjo in ureditev napajanja za brezžično omrežje Tržič </w:t>
      </w:r>
      <w:proofErr w:type="spellStart"/>
      <w:r>
        <w:t>free</w:t>
      </w:r>
      <w:proofErr w:type="spellEnd"/>
      <w:r>
        <w:t xml:space="preserve"> </w:t>
      </w:r>
      <w:proofErr w:type="spellStart"/>
      <w:r>
        <w:t>wifi</w:t>
      </w:r>
      <w:proofErr w:type="spellEnd"/>
      <w:r>
        <w:t xml:space="preserve"> ter krili tudi stroške zavarovanja opreme na tematskih poteh in zmaja iz petelinjega jajca.</w:t>
      </w:r>
    </w:p>
    <w:p w14:paraId="6F4AB8FF" w14:textId="77777777" w:rsidR="002954AA" w:rsidRDefault="002954AA" w:rsidP="002954AA">
      <w:pPr>
        <w:pStyle w:val="Heading11"/>
      </w:pPr>
      <w:r>
        <w:t>Ocena uspeha pri doseganju zastavljenih ciljev in/ali pojasnila na področjih, kjer zastavljeni cilji niso bili doseženi</w:t>
      </w:r>
    </w:p>
    <w:p w14:paraId="20A8045A" w14:textId="77777777" w:rsidR="002954AA" w:rsidRDefault="002954AA" w:rsidP="002954AA">
      <w:pPr>
        <w:pStyle w:val="ANormal"/>
        <w:jc w:val="both"/>
      </w:pPr>
      <w:r>
        <w:t xml:space="preserve">Kljub manjši realizaciji smo z gospodarno porabo proračunskih sredstev izpolnili večino zastavljenih letnih izvedbenih ciljev. </w:t>
      </w:r>
    </w:p>
    <w:p w14:paraId="68BBB1F5" w14:textId="77777777" w:rsidR="002954AA" w:rsidRDefault="002954AA" w:rsidP="002954AA">
      <w:pPr>
        <w:pStyle w:val="ANormal"/>
        <w:jc w:val="both"/>
      </w:pPr>
    </w:p>
    <w:p w14:paraId="03A6E5DD" w14:textId="77777777" w:rsidR="002954AA" w:rsidRDefault="002954AA" w:rsidP="002954AA">
      <w:pPr>
        <w:pStyle w:val="ANormal"/>
        <w:jc w:val="both"/>
      </w:pPr>
      <w:r>
        <w:lastRenderedPageBreak/>
        <w:t>Razvili smo nove turistične produkte in doživetja (nadgradnja produkta Hop-On Hop-</w:t>
      </w:r>
      <w:proofErr w:type="spellStart"/>
      <w:r>
        <w:t>Off</w:t>
      </w:r>
      <w:proofErr w:type="spellEnd"/>
      <w:r>
        <w:t xml:space="preserve"> v doživetje </w:t>
      </w:r>
      <w:proofErr w:type="spellStart"/>
      <w:r>
        <w:t>Obišči&amp;Razišči</w:t>
      </w:r>
      <w:proofErr w:type="spellEnd"/>
      <w:r>
        <w:t xml:space="preserve">, razvoj doživetja Nepozabni božič Jakoba Aljaža, ki pa ga zaradi ukrepov za zajezitev COVIDa-19 v letu 2021 nismo uspeli realizirati). V razvoj novih doživetij in promocijskih aktivnosti smo vključili tako druge zasebni (drugi turistični ponudniki) kot tudi javni sektor (Tržiški muzej, </w:t>
      </w:r>
      <w:proofErr w:type="spellStart"/>
      <w:r>
        <w:t>Kulturoo</w:t>
      </w:r>
      <w:proofErr w:type="spellEnd"/>
      <w:r>
        <w:t xml:space="preserve"> društvo Folklorna skupina Karavanke …). Na področju izboljšanja turistične infrastrukture si velik premik obetamo z doseženim dogovorom med Planinsko zvezo Slovenije in občinami za glede vzdrževanja turno kolesarske poti Trans Karavanke. </w:t>
      </w:r>
    </w:p>
    <w:p w14:paraId="34CD0B4E" w14:textId="77777777" w:rsidR="002954AA" w:rsidRDefault="002954AA" w:rsidP="002954AA">
      <w:pPr>
        <w:pStyle w:val="ANormal"/>
        <w:jc w:val="both"/>
      </w:pPr>
      <w:r>
        <w:t xml:space="preserve"> </w:t>
      </w:r>
    </w:p>
    <w:p w14:paraId="393775C5" w14:textId="77777777" w:rsidR="002954AA" w:rsidRDefault="002954AA" w:rsidP="002954AA">
      <w:pPr>
        <w:pStyle w:val="ANormal"/>
        <w:jc w:val="both"/>
      </w:pPr>
      <w:r>
        <w:t xml:space="preserve">Kot je bilo predvideno smo v letu 2021 izdali tudi novo promocijsko zloženko Iz tržiških piskrov. Zaradi omejitev zbiranja v spomladanskem in jesenskem času, ko imajo turistični ponudniki čas za obisk izobraževanj, študijskih tur in ogledov dobrih praks smo jih bili v letošnjem letu primorani odpovedati.   </w:t>
      </w:r>
    </w:p>
    <w:p w14:paraId="1FADD684" w14:textId="77777777" w:rsidR="002954AA" w:rsidRDefault="002954AA" w:rsidP="002954AA">
      <w:pPr>
        <w:pStyle w:val="ANormal"/>
        <w:jc w:val="both"/>
      </w:pPr>
    </w:p>
    <w:p w14:paraId="6B0B5886" w14:textId="77777777" w:rsidR="002954AA" w:rsidRDefault="002954AA" w:rsidP="002954AA">
      <w:pPr>
        <w:pStyle w:val="ANormal"/>
        <w:jc w:val="both"/>
      </w:pPr>
      <w:r>
        <w:t>Izvedene aktivnosti se odražajo predvsem v povečanju števila nočitev, ki so se v primerjavi z letom 2020 povečale za 30 % in so le še za dobrih 10 % nižje od nočitev ustvarjenih v letu 2019. Dvig ugleda Tržiča kot turistične destinacije se kaže tudi v tem, da številni mediji Tržič kot destinacijo za preživljanje počitnic izpostavljajo sami ter nas vabijo k brezplačni predstavitvi v različnih turističnih oddajah  (Na lepše, Zlati ključi, Dobro jutro …).</w:t>
      </w:r>
    </w:p>
    <w:p w14:paraId="2D4FECF7" w14:textId="77777777" w:rsidR="002954AA" w:rsidRDefault="002954AA" w:rsidP="002954AA">
      <w:pPr>
        <w:pStyle w:val="AHeading4"/>
        <w:tabs>
          <w:tab w:val="decimal" w:pos="9200"/>
        </w:tabs>
        <w:rPr>
          <w:sz w:val="20"/>
        </w:rPr>
      </w:pPr>
      <w:bookmarkStart w:id="296" w:name="_Toc98828041"/>
      <w:r>
        <w:t>30301 TURISTIČNE PRIREDITVE IN DOGODKI</w:t>
      </w:r>
      <w:r>
        <w:tab/>
      </w:r>
      <w:r>
        <w:rPr>
          <w:sz w:val="20"/>
        </w:rPr>
        <w:t>(123.175 €) 97.389 €</w:t>
      </w:r>
      <w:bookmarkEnd w:id="296"/>
    </w:p>
    <w:p w14:paraId="6E4282F0" w14:textId="77777777" w:rsidR="002954AA" w:rsidRDefault="002954AA" w:rsidP="002954AA">
      <w:pPr>
        <w:pStyle w:val="Heading11"/>
      </w:pPr>
      <w:r>
        <w:t>Obrazložitev dejavnosti v okviru proračunske vrstice</w:t>
      </w:r>
    </w:p>
    <w:p w14:paraId="08A62EC5" w14:textId="77777777" w:rsidR="002954AA" w:rsidRDefault="002954AA" w:rsidP="002954AA">
      <w:pPr>
        <w:pStyle w:val="ANormal"/>
        <w:jc w:val="both"/>
      </w:pPr>
      <w:r>
        <w:t>V letu 2021 smo se morali na tej postavki še naprej prilagajati na aktualne razmere povezane z epidemijo Covida-19.Tako smo krili stroške celotne organizacije le določenih turističnih prireditev, ki smo jih izpeljali v omejenem obsegu kot so:</w:t>
      </w:r>
    </w:p>
    <w:p w14:paraId="6A5CFF86" w14:textId="77777777" w:rsidR="002954AA" w:rsidRDefault="002954AA" w:rsidP="002954AA">
      <w:pPr>
        <w:pStyle w:val="ANormal"/>
        <w:jc w:val="both"/>
      </w:pPr>
      <w:r>
        <w:t xml:space="preserve">- 1 koncert na Gorenjski plaži, </w:t>
      </w:r>
    </w:p>
    <w:p w14:paraId="0CC3AE38" w14:textId="77777777" w:rsidR="002954AA" w:rsidRDefault="002954AA" w:rsidP="002954AA">
      <w:pPr>
        <w:pStyle w:val="ANormal"/>
        <w:jc w:val="both"/>
      </w:pPr>
      <w:r>
        <w:t xml:space="preserve">- Šuštarska nedelja, </w:t>
      </w:r>
    </w:p>
    <w:p w14:paraId="49FF5B75" w14:textId="77777777" w:rsidR="002954AA" w:rsidRDefault="002954AA" w:rsidP="002954AA">
      <w:pPr>
        <w:pStyle w:val="ANormal"/>
        <w:jc w:val="both"/>
      </w:pPr>
      <w:r>
        <w:t xml:space="preserve">- 3 Poletna </w:t>
      </w:r>
      <w:proofErr w:type="spellStart"/>
      <w:r>
        <w:t>torkanja</w:t>
      </w:r>
      <w:proofErr w:type="spellEnd"/>
      <w:r>
        <w:t xml:space="preserve">,  </w:t>
      </w:r>
    </w:p>
    <w:p w14:paraId="64646B6C" w14:textId="77777777" w:rsidR="002954AA" w:rsidRDefault="002954AA" w:rsidP="002954AA">
      <w:pPr>
        <w:pStyle w:val="ANormal"/>
        <w:jc w:val="both"/>
      </w:pPr>
      <w:r>
        <w:t>- izvedla se je tudi praznična pot po Tržiču.</w:t>
      </w:r>
    </w:p>
    <w:p w14:paraId="7B79F8DB" w14:textId="77777777" w:rsidR="002954AA" w:rsidRDefault="002954AA" w:rsidP="002954AA">
      <w:pPr>
        <w:pStyle w:val="ANormal"/>
        <w:jc w:val="both"/>
      </w:pPr>
    </w:p>
    <w:p w14:paraId="114CD59C" w14:textId="77777777" w:rsidR="002954AA" w:rsidRDefault="002954AA" w:rsidP="002954AA">
      <w:pPr>
        <w:pStyle w:val="ANormal"/>
        <w:jc w:val="both"/>
      </w:pPr>
      <w:r>
        <w:t xml:space="preserve">Na žalost smo bili primorani zaradi strogih ukrepov odpovedati Gregorjevo, 1 koncert na Gorenjski plaži, Ski </w:t>
      </w:r>
      <w:proofErr w:type="spellStart"/>
      <w:r>
        <w:t>Raid</w:t>
      </w:r>
      <w:proofErr w:type="spellEnd"/>
      <w:r>
        <w:t xml:space="preserve"> Zelenica, D-oživi srednji vek...</w:t>
      </w:r>
    </w:p>
    <w:p w14:paraId="4BAB7273" w14:textId="77777777" w:rsidR="002954AA" w:rsidRDefault="002954AA" w:rsidP="002954AA">
      <w:pPr>
        <w:pStyle w:val="ANormal"/>
        <w:jc w:val="both"/>
      </w:pPr>
    </w:p>
    <w:p w14:paraId="0B528923" w14:textId="77777777" w:rsidR="002954AA" w:rsidRDefault="002954AA" w:rsidP="002954AA">
      <w:pPr>
        <w:pStyle w:val="ANormal"/>
        <w:jc w:val="both"/>
      </w:pPr>
      <w:r>
        <w:t xml:space="preserve">V sklopu postavke so zajeti vsi stroški, ki odpadejo na posamezno prireditev (plačilo izvajalcem, najem opreme, pogostitve, študentsko delo, fotografiranje, SAZAS, IPF, varovanje, prevozi, plakatiranje, oglaševanje, </w:t>
      </w:r>
      <w:proofErr w:type="spellStart"/>
      <w:r>
        <w:t>moderiranje</w:t>
      </w:r>
      <w:proofErr w:type="spellEnd"/>
      <w:r>
        <w:t xml:space="preserve">, cvetje …). </w:t>
      </w:r>
    </w:p>
    <w:p w14:paraId="7863B1A5" w14:textId="77777777" w:rsidR="002954AA" w:rsidRDefault="002954AA" w:rsidP="002954AA">
      <w:pPr>
        <w:pStyle w:val="ANormal"/>
        <w:jc w:val="both"/>
      </w:pPr>
    </w:p>
    <w:p w14:paraId="23A2EE0B" w14:textId="77777777" w:rsidR="002954AA" w:rsidRDefault="002954AA" w:rsidP="002954AA">
      <w:pPr>
        <w:pStyle w:val="ANormal"/>
        <w:jc w:val="both"/>
      </w:pPr>
      <w:r>
        <w:t xml:space="preserve">Želeli smo sofinancirati tudi prireditve drugih organizatorjev, ki imajo turistični značaj in pozitivno vplivajo na promocijo in ugled Tržiča (Mednarodni dnevi, mineralov, fosilov in okolja, An </w:t>
      </w:r>
      <w:proofErr w:type="spellStart"/>
      <w:r>
        <w:t>flet'n</w:t>
      </w:r>
      <w:proofErr w:type="spellEnd"/>
      <w:r>
        <w:t xml:space="preserve"> večer…), vendar jih zaradi zgoraj omenjenih izrednih ukrepov nismo mogli. Smo pa v sodelovanju s Tržiškim muzejem uspešno podprli izvedbo Glasbenih večerov.</w:t>
      </w:r>
    </w:p>
    <w:p w14:paraId="3C92F370" w14:textId="77777777" w:rsidR="002954AA" w:rsidRDefault="002954AA" w:rsidP="002954AA">
      <w:pPr>
        <w:pStyle w:val="ANormal"/>
        <w:jc w:val="both"/>
      </w:pPr>
    </w:p>
    <w:p w14:paraId="6C91E88D" w14:textId="77777777" w:rsidR="002954AA" w:rsidRDefault="002954AA" w:rsidP="002954AA">
      <w:pPr>
        <w:pStyle w:val="ANormal"/>
        <w:jc w:val="both"/>
      </w:pPr>
      <w:r>
        <w:t>S postavke smo krili tudi stroške vzdrževanja in zavarovanja prireditvenega šotora in odra, ter najem prostora za skladiščenje stojnic.</w:t>
      </w:r>
    </w:p>
    <w:p w14:paraId="34935366" w14:textId="77777777" w:rsidR="002954AA" w:rsidRDefault="002954AA" w:rsidP="002954AA">
      <w:pPr>
        <w:pStyle w:val="Heading11"/>
      </w:pPr>
      <w:r>
        <w:t>Ocena uspeha pri doseganju zastavljenih ciljev in/ali pojasnila na področjih, kjer zastavljeni cilji niso bili doseženi</w:t>
      </w:r>
    </w:p>
    <w:p w14:paraId="12F3325F" w14:textId="77777777" w:rsidR="002954AA" w:rsidRDefault="002954AA" w:rsidP="002954AA">
      <w:pPr>
        <w:pStyle w:val="ANormal"/>
        <w:jc w:val="both"/>
      </w:pPr>
      <w:r>
        <w:t xml:space="preserve">Turistično in prireditveno industrijo je kriza s Covid-19 najbolj prizadela, zato ugotavljamo, da več dogodkov ni bilo moč izpeljati. Vseeno pa smo v letu 2021 uspeli izpeljati več dogodkov v primerjavi z letom 2020. Poudarimo lahko še, da smo prvič uspešno izpeljali Poletna </w:t>
      </w:r>
      <w:proofErr w:type="spellStart"/>
      <w:r>
        <w:t>torkanja</w:t>
      </w:r>
      <w:proofErr w:type="spellEnd"/>
      <w:r>
        <w:t>, ki so pomembna popestritev kulturno-zabavnega dogajanja v poletnem času.</w:t>
      </w:r>
    </w:p>
    <w:p w14:paraId="16E01079" w14:textId="77777777" w:rsidR="002954AA" w:rsidRDefault="002954AA" w:rsidP="002954AA">
      <w:pPr>
        <w:pStyle w:val="AHeading4"/>
        <w:tabs>
          <w:tab w:val="decimal" w:pos="9200"/>
        </w:tabs>
        <w:rPr>
          <w:sz w:val="20"/>
        </w:rPr>
      </w:pPr>
      <w:bookmarkStart w:id="297" w:name="_Toc98828042"/>
      <w:r>
        <w:t>30304 TRAJNOSTNI RAZVOJ DESTINACIJE</w:t>
      </w:r>
      <w:r>
        <w:tab/>
      </w:r>
      <w:r>
        <w:rPr>
          <w:sz w:val="20"/>
        </w:rPr>
        <w:t>(3.000 €) 1.609 €</w:t>
      </w:r>
      <w:bookmarkEnd w:id="297"/>
    </w:p>
    <w:p w14:paraId="2CE4C102" w14:textId="77777777" w:rsidR="002954AA" w:rsidRDefault="002954AA" w:rsidP="002954AA">
      <w:pPr>
        <w:pStyle w:val="Heading11"/>
      </w:pPr>
      <w:r>
        <w:t>Obrazložitev dejavnosti v okviru proračunske vrstice</w:t>
      </w:r>
    </w:p>
    <w:p w14:paraId="5ECD3567" w14:textId="77777777" w:rsidR="002954AA" w:rsidRDefault="002954AA" w:rsidP="002954AA">
      <w:pPr>
        <w:pStyle w:val="ANormal"/>
        <w:jc w:val="both"/>
      </w:pPr>
      <w:r>
        <w:t xml:space="preserve">Občina Tržič je v začetku leta 2020 pridobila znak Slovenija </w:t>
      </w:r>
      <w:proofErr w:type="spellStart"/>
      <w:r>
        <w:t>Green</w:t>
      </w:r>
      <w:proofErr w:type="spellEnd"/>
      <w:r>
        <w:t xml:space="preserve">, ki ga STO podeljuje destinacijam, ki uspešno zaključijo certifikacijski program in se zavežejo k uveljavljanju trajnostnih načel na vseh področjih delovanja. </w:t>
      </w:r>
    </w:p>
    <w:p w14:paraId="01869BCB" w14:textId="77777777" w:rsidR="002954AA" w:rsidRDefault="002954AA" w:rsidP="002954AA">
      <w:pPr>
        <w:pStyle w:val="ANormal"/>
        <w:jc w:val="both"/>
      </w:pPr>
    </w:p>
    <w:p w14:paraId="24137963" w14:textId="77777777" w:rsidR="002954AA" w:rsidRDefault="002954AA" w:rsidP="002954AA">
      <w:pPr>
        <w:pStyle w:val="ANormal"/>
        <w:jc w:val="both"/>
      </w:pPr>
      <w:r>
        <w:t xml:space="preserve">Sredstva smo v letu 2021 namenili sejninam članov Zelene ekipe, ki skrbijo za uresničevanje ukrepov Akcijskega načrta zelene sheme slovenskega turizma za obdobje 2020-2023 za destinacijo Tržič, kotizaciji delavnice za zelenega koordinatorja, članarini za članstvo v Konzorciju </w:t>
      </w:r>
      <w:proofErr w:type="spellStart"/>
      <w:r>
        <w:t>Slovenia</w:t>
      </w:r>
      <w:proofErr w:type="spellEnd"/>
      <w:r>
        <w:t xml:space="preserve"> </w:t>
      </w:r>
      <w:proofErr w:type="spellStart"/>
      <w:r>
        <w:t>Green</w:t>
      </w:r>
      <w:proofErr w:type="spellEnd"/>
      <w:r>
        <w:t xml:space="preserve">  ter vzdrževanju znaka Zelene sheme slovenskega turizma.  </w:t>
      </w:r>
    </w:p>
    <w:p w14:paraId="1A249F1D" w14:textId="77777777" w:rsidR="002954AA" w:rsidRDefault="002954AA" w:rsidP="002954AA">
      <w:pPr>
        <w:pStyle w:val="ANormal"/>
        <w:jc w:val="both"/>
      </w:pPr>
    </w:p>
    <w:p w14:paraId="09F8D9D7" w14:textId="77777777" w:rsidR="002954AA" w:rsidRDefault="002954AA" w:rsidP="002954AA">
      <w:pPr>
        <w:pStyle w:val="ANormal"/>
        <w:jc w:val="both"/>
      </w:pPr>
      <w:r>
        <w:lastRenderedPageBreak/>
        <w:t>Od ukrepov, ki so opredeljeni v Akcijskem načrtu zelene sheme slovenskega turizma za obdobje 2020-2023 za destinacijo Tržič smo v letu 2021 pripravili Kodeks za turistične vodnike turističnega območja občine Tržič ter Zelene napotke za obiskovalce, ki smo jih poimenovali Odprite srce zelenim navadam.</w:t>
      </w:r>
    </w:p>
    <w:p w14:paraId="2AC9D513" w14:textId="77777777" w:rsidR="002954AA" w:rsidRDefault="002954AA" w:rsidP="002954AA">
      <w:pPr>
        <w:pStyle w:val="Heading11"/>
      </w:pPr>
      <w:r>
        <w:t>Ocena uspeha pri doseganju zastavljenih ciljev in/ali pojasnila na področjih, kjer zastavljeni cilji niso bili doseženi</w:t>
      </w:r>
    </w:p>
    <w:p w14:paraId="1C00126F" w14:textId="77777777" w:rsidR="002954AA" w:rsidRDefault="002954AA" w:rsidP="002954AA">
      <w:pPr>
        <w:pStyle w:val="ANormal"/>
        <w:jc w:val="both"/>
      </w:pPr>
      <w:r>
        <w:t xml:space="preserve">Zaradi negotove prihodnosti turizma, napovedanih sprememb turističnega trga in obnašanja turistov smo v letu 2021 izvedli ukrepe iz akcijskega načrta, ki niso imeli finančnih posledic (priprava kodeksa za turistične vodnike in zelena napotke za obiskovalce). </w:t>
      </w:r>
    </w:p>
    <w:p w14:paraId="49CFE3F5" w14:textId="77777777" w:rsidR="002954AA" w:rsidRDefault="002954AA" w:rsidP="002954AA">
      <w:pPr>
        <w:pStyle w:val="ANormal"/>
        <w:jc w:val="both"/>
      </w:pPr>
    </w:p>
    <w:p w14:paraId="476915F7" w14:textId="77777777" w:rsidR="002954AA" w:rsidRDefault="002954AA" w:rsidP="002954AA">
      <w:pPr>
        <w:pStyle w:val="ANormal"/>
        <w:jc w:val="both"/>
      </w:pPr>
      <w:r>
        <w:t>Druge ukrepe smo zamaknili v obdobje po normalizaciji stanja in okrevanju turizma, z začetkom priprave strateških dokumentov (strategija razvoja trajnostnega turizma) pa smo čakali tudi na sprejem Razvojnega načrta občine Tržič do leta 2030.</w:t>
      </w:r>
    </w:p>
    <w:p w14:paraId="257C92BA" w14:textId="77777777" w:rsidR="002954AA" w:rsidRDefault="002954AA" w:rsidP="002954AA">
      <w:pPr>
        <w:pStyle w:val="AHeading4"/>
        <w:tabs>
          <w:tab w:val="decimal" w:pos="9200"/>
        </w:tabs>
        <w:rPr>
          <w:sz w:val="20"/>
        </w:rPr>
      </w:pPr>
      <w:bookmarkStart w:id="298" w:name="_Toc98828043"/>
      <w:r>
        <w:t>30305 UPRAVLJANJE TURISTIČNE INFRASTRUKTURE IN PRODUKTOV</w:t>
      </w:r>
      <w:r>
        <w:tab/>
      </w:r>
      <w:r>
        <w:rPr>
          <w:sz w:val="20"/>
        </w:rPr>
        <w:t>(120.000 €) 22.075 €</w:t>
      </w:r>
      <w:bookmarkEnd w:id="298"/>
    </w:p>
    <w:p w14:paraId="3715B5EC" w14:textId="77777777" w:rsidR="002954AA" w:rsidRDefault="002954AA" w:rsidP="002954AA">
      <w:pPr>
        <w:pStyle w:val="Heading11"/>
      </w:pPr>
      <w:r>
        <w:t>Obrazložitev dejavnosti v okviru proračunske vrstice</w:t>
      </w:r>
    </w:p>
    <w:p w14:paraId="56F0FC18" w14:textId="77777777" w:rsidR="002954AA" w:rsidRDefault="002954AA" w:rsidP="002954AA">
      <w:pPr>
        <w:pStyle w:val="ANormal"/>
        <w:jc w:val="both"/>
      </w:pPr>
      <w:r>
        <w:t>Z namenom racionalizacije aktivnosti in porabe so se v letu 2020 nekatere postavke združile v skupno postavko, ki pokriva upravljanje turistične infrastrukture in produktov. Takšna združitev je skladna z razvojnim planom na področju turizma. Področja, ki jih zajema ta postavka so razvoj kolesarskega in gorsko-kolesarskega turizma, Ljubelja in Zelenice in vseh ostalih tematskih poti in območij z izjemo naravnega spomenika Dovžanova soteska.</w:t>
      </w:r>
    </w:p>
    <w:p w14:paraId="76040AFE" w14:textId="77777777" w:rsidR="002954AA" w:rsidRDefault="002954AA" w:rsidP="002954AA">
      <w:pPr>
        <w:pStyle w:val="ANormal"/>
        <w:jc w:val="both"/>
      </w:pPr>
    </w:p>
    <w:p w14:paraId="1426B028" w14:textId="77777777" w:rsidR="002954AA" w:rsidRDefault="002954AA" w:rsidP="002954AA">
      <w:pPr>
        <w:pStyle w:val="ANormal"/>
        <w:jc w:val="both"/>
      </w:pPr>
      <w:r>
        <w:t>Sredstva v višini 3.294,00 EUR so se namenila za zagotavljanje ustreznega obveščanja o nevarnosti plazov na območju Zelenice.</w:t>
      </w:r>
    </w:p>
    <w:p w14:paraId="2B40A801" w14:textId="77777777" w:rsidR="002954AA" w:rsidRDefault="002954AA" w:rsidP="002954AA">
      <w:pPr>
        <w:pStyle w:val="ANormal"/>
        <w:jc w:val="both"/>
      </w:pPr>
    </w:p>
    <w:p w14:paraId="6A79EE0D" w14:textId="77777777" w:rsidR="002954AA" w:rsidRDefault="002954AA" w:rsidP="002954AA">
      <w:pPr>
        <w:pStyle w:val="ANormal"/>
        <w:jc w:val="both"/>
      </w:pPr>
      <w:r>
        <w:t xml:space="preserve">Sredstva v višini 2.223,34 EUR so se namenila za oblikovanje elementov celostne podobe parka </w:t>
      </w:r>
      <w:proofErr w:type="spellStart"/>
      <w:r>
        <w:t>Udinboršt</w:t>
      </w:r>
      <w:proofErr w:type="spellEnd"/>
      <w:r>
        <w:t>.</w:t>
      </w:r>
    </w:p>
    <w:p w14:paraId="62AE51B2" w14:textId="77777777" w:rsidR="002954AA" w:rsidRDefault="002954AA" w:rsidP="002954AA">
      <w:pPr>
        <w:pStyle w:val="ANormal"/>
        <w:jc w:val="both"/>
      </w:pPr>
    </w:p>
    <w:p w14:paraId="548105DC" w14:textId="77777777" w:rsidR="002954AA" w:rsidRDefault="002954AA" w:rsidP="002954AA">
      <w:pPr>
        <w:pStyle w:val="ANormal"/>
        <w:jc w:val="both"/>
      </w:pPr>
      <w:r>
        <w:t xml:space="preserve">Preostala sredstva na postavki so se namenila za poplačilo elektrike za vlečnice in sedežnico Zelenica, nakup prenosnega računalnika </w:t>
      </w:r>
      <w:proofErr w:type="spellStart"/>
      <w:r>
        <w:t>Lenovo</w:t>
      </w:r>
      <w:proofErr w:type="spellEnd"/>
      <w:r>
        <w:t xml:space="preserve">, ki je bil odtujen ob vlomu v Dom pod Storžičem, za poplačilo komunalnih storitev na Rožnovenski poti, ureditev </w:t>
      </w:r>
      <w:proofErr w:type="spellStart"/>
      <w:r>
        <w:t>dodstne</w:t>
      </w:r>
      <w:proofErr w:type="spellEnd"/>
      <w:r>
        <w:t xml:space="preserve"> usmerjevalne signalizacije ob </w:t>
      </w:r>
      <w:proofErr w:type="spellStart"/>
      <w:r>
        <w:t>turnokolesarski</w:t>
      </w:r>
      <w:proofErr w:type="spellEnd"/>
      <w:r>
        <w:t xml:space="preserve"> poti Trans Karavanke, nabavo in obnovo dodatne opreme na Poti treh zvonov, izdelavo table za plezalno steno na zgornji postaji Zelenice, ki je bila postavljena  v sklopu projekta Alpe Adria Karavanke, posodobitev Strategije razvoja kolesarskega turizma 2021-2025 in vodenje strokovne skupine, za izvajanje promocijskih aktivnosti ter poplačila najemnin, zavarovalne premije za objekte in opremo.</w:t>
      </w:r>
    </w:p>
    <w:p w14:paraId="74CAADD9" w14:textId="77777777" w:rsidR="002954AA" w:rsidRDefault="002954AA" w:rsidP="002954AA">
      <w:pPr>
        <w:pStyle w:val="ANormal"/>
        <w:jc w:val="both"/>
      </w:pPr>
    </w:p>
    <w:p w14:paraId="1E7C5160" w14:textId="77777777" w:rsidR="002954AA" w:rsidRDefault="002954AA" w:rsidP="002954AA">
      <w:pPr>
        <w:pStyle w:val="ANormal"/>
        <w:jc w:val="both"/>
      </w:pPr>
    </w:p>
    <w:p w14:paraId="224A86F3" w14:textId="77777777" w:rsidR="002954AA" w:rsidRDefault="002954AA" w:rsidP="002954AA">
      <w:pPr>
        <w:pStyle w:val="ANormal"/>
        <w:jc w:val="both"/>
      </w:pPr>
      <w:r>
        <w:t>Poraba preostalih sredstev je obrazložena na dveh NRP, ki sta uvrščena na postavko, in sicer:</w:t>
      </w:r>
    </w:p>
    <w:p w14:paraId="2027DF29" w14:textId="77777777" w:rsidR="002954AA" w:rsidRDefault="002954AA" w:rsidP="002954AA">
      <w:pPr>
        <w:pStyle w:val="ANormal"/>
        <w:jc w:val="both"/>
      </w:pPr>
      <w:r>
        <w:t>NRP 42039003 - Podzemni doživljajski park Sv. Ana</w:t>
      </w:r>
    </w:p>
    <w:p w14:paraId="34A8FB4A" w14:textId="77777777" w:rsidR="002954AA" w:rsidRDefault="002954AA" w:rsidP="002954AA">
      <w:pPr>
        <w:pStyle w:val="ANormal"/>
        <w:jc w:val="both"/>
      </w:pPr>
      <w:r>
        <w:t>NRP 42039004 - Raziskovalno učni center za plazove in naturo 2000</w:t>
      </w:r>
    </w:p>
    <w:p w14:paraId="51BD2617" w14:textId="77777777" w:rsidR="002954AA" w:rsidRDefault="002954AA" w:rsidP="002954AA">
      <w:pPr>
        <w:pStyle w:val="ANormal"/>
        <w:jc w:val="both"/>
      </w:pPr>
    </w:p>
    <w:p w14:paraId="606B22E2" w14:textId="77777777" w:rsidR="002954AA" w:rsidRDefault="002954AA" w:rsidP="002954AA">
      <w:pPr>
        <w:pStyle w:val="ANormal"/>
        <w:jc w:val="both"/>
      </w:pPr>
      <w:r>
        <w:t>PDP Sveta Ana: V letu 2021 smo od SIDG in Sklada kmetijskih zemljišč pridobili soglasje za upravljanje s parcelami, ki so nujno potrebne za pričetek raziskovalnih del. Podjetje SIIPS-AD d.o.o. nam je pripravilo projektno nalogo za vzpostavitev PDP Sveta Ana. Na portalu za javna naročila smo žal neuspešno iskali partnerja za izvedbo 1. faze. Zaradi neuspelega razpisa je bila večina aktivnosti prestavljena v leto 2022.</w:t>
      </w:r>
    </w:p>
    <w:p w14:paraId="092632D6" w14:textId="77777777" w:rsidR="002954AA" w:rsidRDefault="002954AA" w:rsidP="002954AA">
      <w:pPr>
        <w:pStyle w:val="Heading11"/>
      </w:pPr>
      <w:r>
        <w:t>Ocena uspeha pri doseganju zastavljenih ciljev in/ali pojasnila na področjih, kjer zastavljeni cilji niso bili doseženi</w:t>
      </w:r>
    </w:p>
    <w:p w14:paraId="19790374" w14:textId="77777777" w:rsidR="002954AA" w:rsidRDefault="002954AA" w:rsidP="002954AA">
      <w:pPr>
        <w:pStyle w:val="ANormal"/>
        <w:jc w:val="both"/>
      </w:pPr>
      <w:r>
        <w:t>Cilji so bili delno doseženi saj določenih aktivnosti zaradi neuspelega razpisa, ter ukrepov za preprečevanje širjenja epidemije s Covid-19, ni bilo mogoče izvesti.</w:t>
      </w:r>
    </w:p>
    <w:p w14:paraId="52862619" w14:textId="77777777" w:rsidR="002954AA" w:rsidRDefault="002954AA" w:rsidP="002954AA">
      <w:pPr>
        <w:pStyle w:val="ANormal"/>
        <w:jc w:val="both"/>
      </w:pPr>
    </w:p>
    <w:p w14:paraId="7F706651" w14:textId="77777777" w:rsidR="002954AA" w:rsidRDefault="002954AA" w:rsidP="002954AA">
      <w:pPr>
        <w:pStyle w:val="ANormal"/>
        <w:jc w:val="both"/>
      </w:pPr>
      <w:r>
        <w:t xml:space="preserve">V letu 2022 je načrtovana nadgradnja/prenova tematske poti </w:t>
      </w:r>
      <w:proofErr w:type="spellStart"/>
      <w:r>
        <w:t>Konjščica</w:t>
      </w:r>
      <w:proofErr w:type="spellEnd"/>
      <w:r>
        <w:t xml:space="preserve"> in vsakoletno vzdrževanje Poti treh zvonov. </w:t>
      </w:r>
    </w:p>
    <w:p w14:paraId="16123E72" w14:textId="77777777" w:rsidR="002954AA" w:rsidRDefault="002954AA" w:rsidP="002954AA">
      <w:pPr>
        <w:pStyle w:val="ANormal"/>
        <w:jc w:val="both"/>
      </w:pPr>
    </w:p>
    <w:p w14:paraId="54F24932" w14:textId="77777777" w:rsidR="002954AA" w:rsidRDefault="002954AA" w:rsidP="002954AA">
      <w:pPr>
        <w:pStyle w:val="ANormal"/>
        <w:jc w:val="both"/>
      </w:pPr>
      <w:r>
        <w:t>PDP Sveta Ana: V letu 2022 je predviden prenos/nakup vseh zemljišč, ki jih potrebujemo za izvedbo PDP Sveta Ana. Predvidena je ponovitev prilagojene izvedbe javnega naročila za popis trenutnega stanja rudniškega sistema z vsemi pripadajočimi meritvami in izdelavo 3D modela rovov. V prihodnjih letih nameravamo na tem območju urediti tudi OPN in se pripraviti za leto 2023, ko bo izdelana investicijska dokumentacija. Na podlagi raziskav ter posledično povratnih informacij se proti koncu leta 2022 načrtuje pričetek projektiranja in prostorska umestitev posameznih vsebin. V letu 2022 bo potrebno zagotoviti finančne vire za sofinanciranje izvedbe, in sicer s strani Ministrstvo za infrastrukturo ter drugih virov. V</w:t>
      </w:r>
    </w:p>
    <w:p w14:paraId="6DEEDC54" w14:textId="77777777" w:rsidR="002954AA" w:rsidRDefault="002954AA" w:rsidP="002954AA">
      <w:pPr>
        <w:pStyle w:val="ANormal"/>
        <w:jc w:val="both"/>
      </w:pPr>
    </w:p>
    <w:p w14:paraId="7F876232" w14:textId="77777777" w:rsidR="002954AA" w:rsidRDefault="002954AA" w:rsidP="002954AA">
      <w:pPr>
        <w:pStyle w:val="ANormal"/>
        <w:jc w:val="both"/>
      </w:pPr>
      <w:r>
        <w:lastRenderedPageBreak/>
        <w:t>Na nižjo realizacijo postavke vplivajo tudi le delno izkoriščena sredstva na NRP 42039004 - Raziskovalno učni center za plazove in naturo 2000, ki so namenjena za izdelavo projektne dokumentacije za obnovo in/ali rekonstrukcijo objekta srednje postaje sedežnice Zelenica. V letu 2020 je bila izdelana idejna zasnova projekta, konec leta 2021 pa projektna dokumentacija DGD, ki je bila vložena na upravno enoto za pridobitev gradbenega dovoljenja. Na izvajanje aktivnosti pri pripravi dokumentacije vpliva tudi pridobivanje mnenj, soglasij in pogojev s strani različnih institucij, ki posledično vplivajo tudi na časovni potek priprave.</w:t>
      </w:r>
    </w:p>
    <w:p w14:paraId="07CF16B9" w14:textId="77777777" w:rsidR="002954AA" w:rsidRDefault="002954AA" w:rsidP="002954AA">
      <w:pPr>
        <w:pStyle w:val="AHeading4"/>
        <w:tabs>
          <w:tab w:val="decimal" w:pos="9200"/>
        </w:tabs>
        <w:rPr>
          <w:sz w:val="20"/>
        </w:rPr>
      </w:pPr>
      <w:bookmarkStart w:id="299" w:name="_Toc98828044"/>
      <w:r>
        <w:t>30500 GOJITVENA DELA V OBČ.GOZDOVIH IN POSEK LESA</w:t>
      </w:r>
      <w:r>
        <w:tab/>
      </w:r>
      <w:r>
        <w:rPr>
          <w:sz w:val="20"/>
        </w:rPr>
        <w:t>(41.000 €) 21.641 €</w:t>
      </w:r>
      <w:bookmarkEnd w:id="299"/>
    </w:p>
    <w:p w14:paraId="2EA762BE" w14:textId="77777777" w:rsidR="002954AA" w:rsidRDefault="002954AA" w:rsidP="002954AA">
      <w:pPr>
        <w:pStyle w:val="Heading11"/>
      </w:pPr>
      <w:r>
        <w:t>Obrazložitev dejavnosti v okviru proračunske vrstice</w:t>
      </w:r>
    </w:p>
    <w:p w14:paraId="6683DAF4" w14:textId="77777777" w:rsidR="002954AA" w:rsidRDefault="002954AA" w:rsidP="002954AA">
      <w:pPr>
        <w:pStyle w:val="ANormal"/>
        <w:jc w:val="both"/>
      </w:pPr>
      <w:r>
        <w:t>V letu 2021 se je v občinskih gozdovih posekalo 365,58 m3 lesa, od tega 219,54 m3 iglavcev in 146,04 m3 listavcev. Večina poseka je bila sanitarna sečnja kot posledica lubadarja. Na sečišču Mrzla dolina se je izvedla redna sečnja. V sklopu gojitvenih del se je izvedla nega obstoječih sestojev na površini 2 ha ter pomladitvena  zasaditev 1700 dreves.</w:t>
      </w:r>
    </w:p>
    <w:p w14:paraId="6B73AADD" w14:textId="77777777" w:rsidR="002954AA" w:rsidRDefault="002954AA" w:rsidP="002954AA">
      <w:pPr>
        <w:pStyle w:val="ANormal"/>
        <w:jc w:val="both"/>
      </w:pPr>
      <w:r>
        <w:t>Realizacija je bila v vrednosti 21.640,78 €, od tega 13.120,98 € za posek in spravilo lesa, 4.290,00 € za varstvena in gojitvena dela v mladih sestojih, 1.245,90 € za plačilo pristojbine za vzdrževanje gozdnih cest ter 2.983,9 € za stroške vzdrževanja in zavarovanja službenega vozila.</w:t>
      </w:r>
    </w:p>
    <w:p w14:paraId="4F6ED386" w14:textId="77777777" w:rsidR="002954AA" w:rsidRDefault="002954AA" w:rsidP="002954AA">
      <w:pPr>
        <w:pStyle w:val="Heading11"/>
      </w:pPr>
      <w:r>
        <w:t>Ocena uspeha pri doseganju zastavljenih ciljev in/ali pojasnila na področjih, kjer zastavljeni cilji niso bili doseženi</w:t>
      </w:r>
    </w:p>
    <w:p w14:paraId="69B5A39A" w14:textId="77777777" w:rsidR="002954AA" w:rsidRDefault="002954AA" w:rsidP="002954AA">
      <w:pPr>
        <w:pStyle w:val="ANormal"/>
        <w:jc w:val="both"/>
      </w:pPr>
      <w:r>
        <w:t>Realizacija je nižja od napovedane, saj se je izvajala samo sanitarna sečnja zaradi napada podlubnikov (lubadarja), redne sečnje pa se v začetku leta ni izvajalo zaradi nizkih odkupnih cen lesa na trgu.</w:t>
      </w:r>
    </w:p>
    <w:p w14:paraId="785248AC" w14:textId="77777777" w:rsidR="002954AA" w:rsidRDefault="002954AA" w:rsidP="002954AA">
      <w:pPr>
        <w:pStyle w:val="AHeading4"/>
        <w:tabs>
          <w:tab w:val="decimal" w:pos="9200"/>
        </w:tabs>
        <w:rPr>
          <w:sz w:val="20"/>
        </w:rPr>
      </w:pPr>
      <w:bookmarkStart w:id="300" w:name="_Toc98828045"/>
      <w:r>
        <w:t>30502 SOFINANC.TRAJSNOSTN.GOSPOD.Z DIVJADJO</w:t>
      </w:r>
      <w:r>
        <w:tab/>
      </w:r>
      <w:r>
        <w:rPr>
          <w:sz w:val="20"/>
        </w:rPr>
        <w:t>(700 €) 652 €</w:t>
      </w:r>
      <w:bookmarkEnd w:id="300"/>
    </w:p>
    <w:p w14:paraId="07BAE6C0" w14:textId="77777777" w:rsidR="002954AA" w:rsidRDefault="002954AA" w:rsidP="002954AA">
      <w:pPr>
        <w:pStyle w:val="Heading11"/>
      </w:pPr>
      <w:r>
        <w:t>Obrazložitev dejavnosti v okviru proračunske vrstice</w:t>
      </w:r>
    </w:p>
    <w:p w14:paraId="2832F565" w14:textId="77777777" w:rsidR="002954AA" w:rsidRDefault="002954AA" w:rsidP="002954AA">
      <w:pPr>
        <w:pStyle w:val="ANormal"/>
        <w:jc w:val="both"/>
      </w:pPr>
      <w:r>
        <w:t xml:space="preserve">Sredstva, ki jih občina dobi kot del koncesijske dajatve s strani ministrstva smo na podlagi vlog namenili za sofinanciranje naravovarstvenih programov in trajnostnega gospodarjenja z divjadjo na območju občine, ki jih izvajajo Lovske družine Tržič, Dobrča in </w:t>
      </w:r>
      <w:proofErr w:type="spellStart"/>
      <w:r>
        <w:t>Udenboršt</w:t>
      </w:r>
      <w:proofErr w:type="spellEnd"/>
      <w:r>
        <w:t>.</w:t>
      </w:r>
    </w:p>
    <w:p w14:paraId="45FCEC86" w14:textId="77777777" w:rsidR="002954AA" w:rsidRDefault="002954AA" w:rsidP="002954AA">
      <w:pPr>
        <w:pStyle w:val="Heading11"/>
      </w:pPr>
      <w:r>
        <w:t>Ocena uspeha pri doseganju zastavljenih ciljev in/ali pojasnila na področjih, kjer zastavljeni cilji niso bili doseženi</w:t>
      </w:r>
    </w:p>
    <w:p w14:paraId="130A9970" w14:textId="77777777" w:rsidR="002954AA" w:rsidRDefault="002954AA" w:rsidP="002954AA">
      <w:pPr>
        <w:pStyle w:val="ANormal"/>
        <w:jc w:val="both"/>
      </w:pPr>
      <w:r>
        <w:t>Sredstva so bila nakazana zgoraj omenjenim lovskim družinam. Nadzor nad izvajanjem koncesije opravlja ministrstvo oziroma pristojni Zavod za gozdove RS, ter lovska inšpekcija.</w:t>
      </w:r>
    </w:p>
    <w:p w14:paraId="18AD1F7A" w14:textId="77777777" w:rsidR="002954AA" w:rsidRDefault="002954AA" w:rsidP="002954AA">
      <w:pPr>
        <w:pStyle w:val="AHeading4"/>
        <w:tabs>
          <w:tab w:val="decimal" w:pos="9200"/>
        </w:tabs>
        <w:rPr>
          <w:sz w:val="20"/>
        </w:rPr>
      </w:pPr>
      <w:bookmarkStart w:id="301" w:name="_Toc98828046"/>
      <w:r>
        <w:t xml:space="preserve">30605 DELOVANJE </w:t>
      </w:r>
      <w:proofErr w:type="spellStart"/>
      <w:r>
        <w:t>TPICa</w:t>
      </w:r>
      <w:proofErr w:type="spellEnd"/>
      <w:r>
        <w:tab/>
      </w:r>
      <w:r>
        <w:rPr>
          <w:sz w:val="20"/>
        </w:rPr>
        <w:t>(34.300 €) 27.561 €</w:t>
      </w:r>
      <w:bookmarkEnd w:id="301"/>
    </w:p>
    <w:p w14:paraId="449D513A" w14:textId="77777777" w:rsidR="002954AA" w:rsidRDefault="002954AA" w:rsidP="002954AA">
      <w:pPr>
        <w:pStyle w:val="Heading11"/>
      </w:pPr>
      <w:r>
        <w:t>Obrazložitev dejavnosti v okviru proračunske vrstice</w:t>
      </w:r>
    </w:p>
    <w:p w14:paraId="624209F7" w14:textId="77777777" w:rsidR="002954AA" w:rsidRDefault="002954AA" w:rsidP="002954AA">
      <w:pPr>
        <w:pStyle w:val="ANormal"/>
        <w:jc w:val="both"/>
      </w:pPr>
      <w:r>
        <w:t xml:space="preserve">Večji del sredstev je bil porabljen za plačilo študentskega dela v </w:t>
      </w:r>
      <w:proofErr w:type="spellStart"/>
      <w:r>
        <w:t>TPICu</w:t>
      </w:r>
      <w:proofErr w:type="spellEnd"/>
      <w:r>
        <w:t xml:space="preserve"> in </w:t>
      </w:r>
      <w:proofErr w:type="spellStart"/>
      <w:r>
        <w:t>Info</w:t>
      </w:r>
      <w:proofErr w:type="spellEnd"/>
      <w:r>
        <w:t xml:space="preserve"> točki Dovžanova soteska, financiranju stroškov povezanih s turistično vodniško službo, ki obsegajo plačila vodnikom turističnega območja občine Tržič za opravljena vodenja tisk vstopnic, zavarovanje izletnikov, nakup opreme in </w:t>
      </w:r>
      <w:proofErr w:type="spellStart"/>
      <w:r>
        <w:t>interpretacijskih</w:t>
      </w:r>
      <w:proofErr w:type="spellEnd"/>
      <w:r>
        <w:t xml:space="preserve"> pripomočkov za izvedbo vodenj.  </w:t>
      </w:r>
    </w:p>
    <w:p w14:paraId="1A853827" w14:textId="77777777" w:rsidR="002954AA" w:rsidRDefault="002954AA" w:rsidP="002954AA">
      <w:pPr>
        <w:pStyle w:val="ANormal"/>
        <w:jc w:val="both"/>
      </w:pPr>
    </w:p>
    <w:p w14:paraId="03C7E778" w14:textId="77777777" w:rsidR="002954AA" w:rsidRDefault="002954AA" w:rsidP="002954AA">
      <w:pPr>
        <w:pStyle w:val="ANormal"/>
        <w:jc w:val="both"/>
      </w:pPr>
      <w:r>
        <w:t xml:space="preserve">V letu 2021 smo izvedli tudi tečaj za nove turistične vodnike turističnega območja občine Tržič, na katerem smo izobrazili 7 novih turističnih vodnikov.  </w:t>
      </w:r>
    </w:p>
    <w:p w14:paraId="27079C05" w14:textId="77777777" w:rsidR="002954AA" w:rsidRDefault="002954AA" w:rsidP="002954AA">
      <w:pPr>
        <w:pStyle w:val="ANormal"/>
        <w:jc w:val="both"/>
      </w:pPr>
    </w:p>
    <w:p w14:paraId="69F932D9" w14:textId="77777777" w:rsidR="002954AA" w:rsidRDefault="002954AA" w:rsidP="002954AA">
      <w:pPr>
        <w:pStyle w:val="ANormal"/>
        <w:jc w:val="both"/>
      </w:pPr>
      <w:r>
        <w:t xml:space="preserve">Sredstva smo namenili tudi nakupu in razvoju promocijskih izdelkov (rokovnik s predstavitvijo kulturne dediščine v mestnem jedru), nakupu artiklov za nadaljnjo prodajo ter plačilu izdelkov v  komisijski prodaji, ki so na prodaj v TPIC Tržič, </w:t>
      </w:r>
      <w:proofErr w:type="spellStart"/>
      <w:r>
        <w:t>Info</w:t>
      </w:r>
      <w:proofErr w:type="spellEnd"/>
      <w:r>
        <w:t xml:space="preserve"> točki Dovžanova soteska in RIS Dolina.</w:t>
      </w:r>
    </w:p>
    <w:p w14:paraId="1820902B" w14:textId="77777777" w:rsidR="002954AA" w:rsidRDefault="002954AA" w:rsidP="002954AA">
      <w:pPr>
        <w:pStyle w:val="Heading11"/>
      </w:pPr>
      <w:r>
        <w:t>Ocena uspeha pri doseganju zastavljenih ciljev in/ali pojasnila na področjih, kjer zastavljeni cilji niso bili doseženi</w:t>
      </w:r>
    </w:p>
    <w:p w14:paraId="3447733A" w14:textId="77777777" w:rsidR="002954AA" w:rsidRDefault="002954AA" w:rsidP="002954AA">
      <w:pPr>
        <w:pStyle w:val="ANormal"/>
        <w:jc w:val="both"/>
      </w:pPr>
      <w:r>
        <w:t xml:space="preserve">Izpolnjeni so bili vsi letni izvedbeni cilji, ki se nanašajo na proračunsko postavko 30605 - Delovanje </w:t>
      </w:r>
      <w:proofErr w:type="spellStart"/>
      <w:r>
        <w:t>TPICa</w:t>
      </w:r>
      <w:proofErr w:type="spellEnd"/>
      <w:r>
        <w:t xml:space="preserve">. </w:t>
      </w:r>
    </w:p>
    <w:p w14:paraId="341C34FD" w14:textId="77777777" w:rsidR="002954AA" w:rsidRDefault="002954AA" w:rsidP="002954AA">
      <w:pPr>
        <w:pStyle w:val="ANormal"/>
        <w:jc w:val="both"/>
      </w:pPr>
    </w:p>
    <w:p w14:paraId="39299B3D" w14:textId="77777777" w:rsidR="002954AA" w:rsidRDefault="002954AA" w:rsidP="002954AA">
      <w:pPr>
        <w:pStyle w:val="ANormal"/>
        <w:jc w:val="both"/>
      </w:pPr>
      <w:r>
        <w:t xml:space="preserve">Čeprav je bil zaradi COVIDa-19 TPIC v letu 2021 od januarja do maja za obiskovalce zaprt, omejene pa so bile tudi možnost za izvedbo vodenj,  smo v primerjavi z letom 2020 povečali tako prihodke od prodaje v </w:t>
      </w:r>
      <w:proofErr w:type="spellStart"/>
      <w:r>
        <w:t>TPICu</w:t>
      </w:r>
      <w:proofErr w:type="spellEnd"/>
      <w:r>
        <w:t xml:space="preserve"> kot tudi število obiskovalcev na vodenih ogledih.</w:t>
      </w:r>
    </w:p>
    <w:p w14:paraId="0C353806" w14:textId="77777777" w:rsidR="002954AA" w:rsidRDefault="002954AA" w:rsidP="002954AA">
      <w:pPr>
        <w:pStyle w:val="AHeading4"/>
        <w:tabs>
          <w:tab w:val="decimal" w:pos="9200"/>
        </w:tabs>
        <w:rPr>
          <w:sz w:val="20"/>
        </w:rPr>
      </w:pPr>
      <w:bookmarkStart w:id="302" w:name="_Toc98828047"/>
      <w:r>
        <w:lastRenderedPageBreak/>
        <w:t>30609 SRED.ZA POSPEŠ.GOSPODARST.V OBČ.</w:t>
      </w:r>
      <w:r>
        <w:tab/>
      </w:r>
      <w:r>
        <w:rPr>
          <w:sz w:val="20"/>
        </w:rPr>
        <w:t>(170.000 €) 114.398 €</w:t>
      </w:r>
      <w:bookmarkEnd w:id="302"/>
    </w:p>
    <w:p w14:paraId="70B2EEE1" w14:textId="77777777" w:rsidR="002954AA" w:rsidRDefault="002954AA" w:rsidP="002954AA">
      <w:pPr>
        <w:pStyle w:val="Heading11"/>
      </w:pPr>
      <w:r>
        <w:t>Obrazložitev dejavnosti v okviru proračunske vrstice</w:t>
      </w:r>
    </w:p>
    <w:p w14:paraId="1B83307E" w14:textId="77777777" w:rsidR="002954AA" w:rsidRDefault="002954AA" w:rsidP="002954AA">
      <w:pPr>
        <w:pStyle w:val="ANormal"/>
        <w:jc w:val="both"/>
      </w:pPr>
      <w:r>
        <w:t xml:space="preserve">Na podlagi objavljenega Javnega razpisa za dodelitev spodbud za razvoj podjetništva in gospodarstva  v občini Tržič za leto 2021 je bilo izplačanih 85.437,72 EUR, in sicer za sofinanciranje spodbujanja začetnih investicij in investicij v razširjanje dejavnosti in razvoj. Na razpisu je sredstva prejelo 11 upravičencev. </w:t>
      </w:r>
    </w:p>
    <w:p w14:paraId="12E803E7" w14:textId="77777777" w:rsidR="002954AA" w:rsidRDefault="002954AA" w:rsidP="002954AA">
      <w:pPr>
        <w:pStyle w:val="ANormal"/>
        <w:jc w:val="both"/>
      </w:pPr>
    </w:p>
    <w:p w14:paraId="69EA7C3F" w14:textId="77777777" w:rsidR="002954AA" w:rsidRDefault="002954AA" w:rsidP="002954AA">
      <w:pPr>
        <w:pStyle w:val="ANormal"/>
        <w:jc w:val="both"/>
      </w:pPr>
      <w:r>
        <w:t>Občina Tržič je v sodelovanju z Ljudsko univerzo Tržič sofinancirala izvedbo Programa tržiškega kreativnega centra v letu 2021 v okviru iniciative »TržičPodjeten.si« v višini 28.400,00 EUR. Sredstva so bila namenjena za stroške organizacije, promocije, honorarjev, materialnih stroškov, oblikovanje promocijskega gradiva in spletne strani za naslednje aktivnosti kreativnega centra: podjetniški krožki za osnovnošolce, razpis in izvedba natečaja za najboljšo poslovno idejo v Tržiču, podjetniški večeri in izvedba 13 delavnic v okviru programa Podjetniški kompas.</w:t>
      </w:r>
    </w:p>
    <w:p w14:paraId="63AD7A17" w14:textId="77777777" w:rsidR="002954AA" w:rsidRDefault="002954AA" w:rsidP="002954AA">
      <w:pPr>
        <w:pStyle w:val="ANormal"/>
        <w:jc w:val="both"/>
      </w:pPr>
    </w:p>
    <w:p w14:paraId="1131B234" w14:textId="77777777" w:rsidR="002954AA" w:rsidRDefault="002954AA" w:rsidP="002954AA">
      <w:pPr>
        <w:pStyle w:val="ANormal"/>
        <w:jc w:val="both"/>
      </w:pPr>
      <w:r>
        <w:t>Preostala sredstva so se namenila za naročilo paketne ponudbe FI=PO, ki omogoča vpogled v poslovanje vseh slovenskih poslovnih subjektov ter  za izplačilo sejnin komisij in odborov.</w:t>
      </w:r>
    </w:p>
    <w:p w14:paraId="3A8E334E" w14:textId="77777777" w:rsidR="002954AA" w:rsidRDefault="002954AA" w:rsidP="002954AA">
      <w:pPr>
        <w:pStyle w:val="ANormal"/>
        <w:jc w:val="both"/>
      </w:pPr>
    </w:p>
    <w:p w14:paraId="7C531CEF" w14:textId="77777777" w:rsidR="002954AA" w:rsidRDefault="002954AA" w:rsidP="002954AA">
      <w:pPr>
        <w:pStyle w:val="ANormal"/>
        <w:jc w:val="both"/>
      </w:pPr>
      <w:r>
        <w:t>Na proračunsko postavko sta uvrščena dva NRP kje je tudi podana podrobnejša obrazložitev, in sicer:</w:t>
      </w:r>
    </w:p>
    <w:p w14:paraId="1B8A08B8" w14:textId="77777777" w:rsidR="002954AA" w:rsidRDefault="002954AA" w:rsidP="002954AA">
      <w:pPr>
        <w:pStyle w:val="ANormal"/>
        <w:jc w:val="both"/>
      </w:pPr>
      <w:r>
        <w:t xml:space="preserve">- NRP 41208014 - Neposredne spodbude za spodbujanje podjetništva in zaposlovanja </w:t>
      </w:r>
    </w:p>
    <w:p w14:paraId="197D331E" w14:textId="77777777" w:rsidR="002954AA" w:rsidRDefault="002954AA" w:rsidP="002954AA">
      <w:pPr>
        <w:pStyle w:val="ANormal"/>
        <w:jc w:val="both"/>
      </w:pPr>
      <w:r>
        <w:t>- NRP 41408004 - Regeneracija industrijskega območja BPT-RIO Tržič.</w:t>
      </w:r>
    </w:p>
    <w:p w14:paraId="731EC92E" w14:textId="77777777" w:rsidR="002954AA" w:rsidRDefault="002954AA" w:rsidP="002954AA">
      <w:pPr>
        <w:pStyle w:val="Heading11"/>
      </w:pPr>
      <w:r>
        <w:t>Ocena uspeha pri doseganju zastavljenih ciljev in/ali pojasnila na področjih, kjer zastavljeni cilji niso bili doseženi</w:t>
      </w:r>
    </w:p>
    <w:p w14:paraId="7F18EE41" w14:textId="77777777" w:rsidR="002954AA" w:rsidRDefault="002954AA" w:rsidP="002954AA">
      <w:pPr>
        <w:pStyle w:val="ANormal"/>
        <w:jc w:val="both"/>
      </w:pPr>
      <w:r>
        <w:t>Cilji pri javnem razpisu za dodeljevanje spodbud za razvoj podjetništva in gospodarstva v občini Tržič za leto 2021 so bili delno doseženi. Sredstva so bila dodeljena enajstim upravičenim prejemnikom za ukrep A - Spodbujanje začetnih investicij in investicij v razširjanje dejavnosti in razvoj.</w:t>
      </w:r>
    </w:p>
    <w:p w14:paraId="7A794040" w14:textId="77777777" w:rsidR="002954AA" w:rsidRDefault="002954AA" w:rsidP="002954AA">
      <w:pPr>
        <w:pStyle w:val="ANormal"/>
        <w:jc w:val="both"/>
      </w:pPr>
    </w:p>
    <w:p w14:paraId="18A2D535" w14:textId="77777777" w:rsidR="002954AA" w:rsidRDefault="002954AA" w:rsidP="002954AA">
      <w:pPr>
        <w:pStyle w:val="ANormal"/>
        <w:jc w:val="both"/>
      </w:pPr>
      <w:r>
        <w:t>Cilj pri izvedbi Programa tržiškega kreativnega centra v letu 2020 v okviru iniciative »TržičPodjeten.si« so bili doseženi. Občina Tržič bo aktivnosti na to temo v sodelovanju z Ljudsko univerzo Tržič sofinancirala tudi v letu 2022, vendar v manjšem obsegu.</w:t>
      </w:r>
    </w:p>
    <w:p w14:paraId="39DA12C5" w14:textId="77777777" w:rsidR="002954AA" w:rsidRDefault="002954AA" w:rsidP="002954AA">
      <w:pPr>
        <w:pStyle w:val="ANormal"/>
        <w:jc w:val="both"/>
      </w:pPr>
    </w:p>
    <w:p w14:paraId="7E0ED219" w14:textId="77777777" w:rsidR="002954AA" w:rsidRDefault="002954AA" w:rsidP="002954AA">
      <w:pPr>
        <w:pStyle w:val="ANormal"/>
        <w:jc w:val="both"/>
      </w:pPr>
      <w:r>
        <w:t>Cilji pri revitalizaciji območja BPT v letu 2021 niso bili doseženi, kar posledično vpliva tudi na nižjo realizacijo celotne postavke. Obrazložitev je podana pod pripadajočim NRP.</w:t>
      </w:r>
    </w:p>
    <w:p w14:paraId="199F14AD" w14:textId="77777777" w:rsidR="002954AA" w:rsidRDefault="002954AA" w:rsidP="002954AA">
      <w:pPr>
        <w:pStyle w:val="AHeading4"/>
        <w:tabs>
          <w:tab w:val="decimal" w:pos="9200"/>
        </w:tabs>
        <w:rPr>
          <w:sz w:val="20"/>
        </w:rPr>
      </w:pPr>
      <w:bookmarkStart w:id="303" w:name="_Toc98828048"/>
      <w:r>
        <w:t>30610 RAZVOJNI PROJEKTI RRA</w:t>
      </w:r>
      <w:r>
        <w:tab/>
      </w:r>
      <w:r>
        <w:rPr>
          <w:sz w:val="20"/>
        </w:rPr>
        <w:t>(24.000 €) 23.072 €</w:t>
      </w:r>
      <w:bookmarkEnd w:id="303"/>
    </w:p>
    <w:p w14:paraId="06E8F39D" w14:textId="77777777" w:rsidR="002954AA" w:rsidRDefault="002954AA" w:rsidP="002954AA">
      <w:pPr>
        <w:pStyle w:val="Heading11"/>
      </w:pPr>
      <w:r>
        <w:t>Obrazložitev dejavnosti v okviru proračunske vrstice</w:t>
      </w:r>
    </w:p>
    <w:p w14:paraId="31D67B71" w14:textId="77777777" w:rsidR="002954AA" w:rsidRDefault="002954AA" w:rsidP="002954AA">
      <w:pPr>
        <w:pStyle w:val="ANormal"/>
        <w:jc w:val="both"/>
      </w:pPr>
      <w:r>
        <w:t>Na proračunski postavki se zagotavljajo sredstva za izvajanje splošnih razvojih nalog v javnem interesu na regionalni ravni Gorenjske.</w:t>
      </w:r>
    </w:p>
    <w:p w14:paraId="0C4A7ABE" w14:textId="77777777" w:rsidR="002954AA" w:rsidRDefault="002954AA" w:rsidP="002954AA">
      <w:pPr>
        <w:pStyle w:val="ANormal"/>
        <w:jc w:val="both"/>
      </w:pPr>
    </w:p>
    <w:p w14:paraId="20537296" w14:textId="77777777" w:rsidR="002954AA" w:rsidRDefault="002954AA" w:rsidP="002954AA">
      <w:pPr>
        <w:pStyle w:val="ANormal"/>
        <w:jc w:val="both"/>
      </w:pPr>
      <w:r>
        <w:t>Svet gorenjske regije je dne 29.10.2020 na podlagi javnega razpisa s sklepom izbral BSC Kranj za regionalno razvojno agencijo v Gorenjski razvojni regiji (RRA Gorenjske).</w:t>
      </w:r>
    </w:p>
    <w:p w14:paraId="3C5FBABC" w14:textId="77777777" w:rsidR="002954AA" w:rsidRDefault="002954AA" w:rsidP="002954AA">
      <w:pPr>
        <w:pStyle w:val="ANormal"/>
        <w:jc w:val="both"/>
      </w:pPr>
    </w:p>
    <w:p w14:paraId="3F8B9AC2" w14:textId="77777777" w:rsidR="002954AA" w:rsidRDefault="002954AA" w:rsidP="002954AA">
      <w:pPr>
        <w:pStyle w:val="ANormal"/>
        <w:jc w:val="both"/>
      </w:pPr>
      <w:r>
        <w:t>Svet Gorenjske regije in BSC Kranj sta dne 16.11.2020 podpisala Pogodbo o izvajanju splošnih razvojnih nalog v javnem interesu na regionalni ravni na območju razvojne regije Gorenjske v obdobju 2021-2027.</w:t>
      </w:r>
    </w:p>
    <w:p w14:paraId="69BCE3DC" w14:textId="77777777" w:rsidR="002954AA" w:rsidRDefault="002954AA" w:rsidP="002954AA">
      <w:pPr>
        <w:pStyle w:val="ANormal"/>
        <w:jc w:val="both"/>
      </w:pPr>
    </w:p>
    <w:p w14:paraId="0E7E5188" w14:textId="77777777" w:rsidR="002954AA" w:rsidRDefault="002954AA" w:rsidP="002954AA">
      <w:pPr>
        <w:pStyle w:val="ANormal"/>
        <w:jc w:val="both"/>
      </w:pPr>
      <w:r>
        <w:t>Občina Tržič je v letu 2021 skupaj s preostalimi gorenjskimi občinami in BSC Kranj sklenila Pogodbo o sofinanciranju izvajanja splošnih razvojnih nalog za obdobje 2021-2027. Predmet te pogodbe je zagotovitev sofinanciranja za izvajanje splošnih razvojnih nalog v javnem interesu na območju razvojne regije Gorenjske v obdobju 2021-2027, za zagotavljanje strokovne, tehnične in administrativne podpore za delovanje Sveta gorenjske regije, Razvojnega sveta gorenjske regije in ostalih regionalnih struktur.</w:t>
      </w:r>
    </w:p>
    <w:p w14:paraId="1F0A8362" w14:textId="77777777" w:rsidR="002954AA" w:rsidRDefault="002954AA" w:rsidP="002954AA">
      <w:pPr>
        <w:pStyle w:val="Heading11"/>
      </w:pPr>
      <w:r>
        <w:t>Ocena uspeha pri doseganju zastavljenih ciljev in/ali pojasnila na področjih, kjer zastavljeni cilji niso bili doseženi</w:t>
      </w:r>
    </w:p>
    <w:p w14:paraId="715F0A2F" w14:textId="77777777" w:rsidR="002954AA" w:rsidRDefault="002954AA" w:rsidP="002954AA">
      <w:pPr>
        <w:pStyle w:val="ANormal"/>
        <w:jc w:val="both"/>
      </w:pPr>
      <w:r>
        <w:t>Cilji so bili doseženi na podlagi letnega plana RRA Gorenjske in so razvidni iz poročil.</w:t>
      </w:r>
    </w:p>
    <w:p w14:paraId="6616A721" w14:textId="77777777" w:rsidR="002954AA" w:rsidRDefault="002954AA" w:rsidP="002954AA">
      <w:pPr>
        <w:pStyle w:val="AHeading4"/>
        <w:tabs>
          <w:tab w:val="decimal" w:pos="9200"/>
        </w:tabs>
        <w:rPr>
          <w:sz w:val="20"/>
        </w:rPr>
      </w:pPr>
      <w:bookmarkStart w:id="304" w:name="_Toc98828049"/>
      <w:r>
        <w:lastRenderedPageBreak/>
        <w:t>30611 RAZVOJNI PROJEKTI</w:t>
      </w:r>
      <w:r>
        <w:tab/>
      </w:r>
      <w:r>
        <w:rPr>
          <w:sz w:val="20"/>
        </w:rPr>
        <w:t>(97.500 €) 78.518 €</w:t>
      </w:r>
      <w:bookmarkEnd w:id="304"/>
    </w:p>
    <w:p w14:paraId="0E169926" w14:textId="77777777" w:rsidR="002954AA" w:rsidRDefault="002954AA" w:rsidP="002954AA">
      <w:pPr>
        <w:pStyle w:val="Heading11"/>
      </w:pPr>
      <w:r>
        <w:t>Obrazložitev dejavnosti v okviru proračunske vrstice</w:t>
      </w:r>
    </w:p>
    <w:p w14:paraId="13FDF976" w14:textId="77777777" w:rsidR="002954AA" w:rsidRDefault="002954AA" w:rsidP="002954AA">
      <w:pPr>
        <w:pStyle w:val="ANormal"/>
        <w:jc w:val="both"/>
      </w:pPr>
      <w:r>
        <w:t>Sredstva na proračunski postavki so namenjena za izvajanje projektov sofinanciranih iz EU sredstev (centralizirani programi) in izvajanje podpornih storitev izvajanja razvojnih nalog občine.</w:t>
      </w:r>
    </w:p>
    <w:p w14:paraId="1157CF41" w14:textId="77777777" w:rsidR="002954AA" w:rsidRDefault="002954AA" w:rsidP="002954AA">
      <w:pPr>
        <w:pStyle w:val="ANormal"/>
        <w:jc w:val="both"/>
      </w:pPr>
    </w:p>
    <w:p w14:paraId="70B6AA9B" w14:textId="77777777" w:rsidR="002954AA" w:rsidRDefault="002954AA" w:rsidP="002954AA">
      <w:pPr>
        <w:pStyle w:val="ANormal"/>
        <w:jc w:val="both"/>
      </w:pPr>
      <w:r>
        <w:t xml:space="preserve">V letu 2021 so se sredstva na postavki namenila za sofinanciranje projekta </w:t>
      </w:r>
      <w:proofErr w:type="spellStart"/>
      <w:r>
        <w:t>SaMBa</w:t>
      </w:r>
      <w:proofErr w:type="spellEnd"/>
      <w:r>
        <w:t xml:space="preserve">, in sicer v višini 36.367,94 EUR. Projekt </w:t>
      </w:r>
      <w:proofErr w:type="spellStart"/>
      <w:r>
        <w:t>SaMBA</w:t>
      </w:r>
      <w:proofErr w:type="spellEnd"/>
      <w:r>
        <w:t xml:space="preserve">, ki je obravnaval tematiko trajnostne mobilnosti v posamezni občini, je sofinanciran s strani Evropske Unije, programa </w:t>
      </w:r>
      <w:proofErr w:type="spellStart"/>
      <w:r>
        <w:t>Interreg</w:t>
      </w:r>
      <w:proofErr w:type="spellEnd"/>
      <w:r>
        <w:t xml:space="preserve"> Alpine. Partner v projektu je bil BSC, d.o.o., Kranj, s katerim sta sodelovala Občina Tržič in Občina Bohinj.</w:t>
      </w:r>
    </w:p>
    <w:p w14:paraId="2ABBECC7" w14:textId="77777777" w:rsidR="002954AA" w:rsidRDefault="002954AA" w:rsidP="002954AA">
      <w:pPr>
        <w:pStyle w:val="ANormal"/>
        <w:jc w:val="both"/>
      </w:pPr>
    </w:p>
    <w:p w14:paraId="06775A80" w14:textId="77777777" w:rsidR="002954AA" w:rsidRDefault="002954AA" w:rsidP="002954AA">
      <w:pPr>
        <w:pStyle w:val="ANormal"/>
        <w:jc w:val="both"/>
      </w:pPr>
      <w:r>
        <w:t xml:space="preserve">Ključne aktivnosti, v katerih je sodelovala Občina Tržič, so bile analiza stanja mirujočega prometa v urbanih naseljih ter akcijski načrt parkirnih režimov in ureditve obstoječih parkirišč. V okviru projekta smo  z Inštitutom za politike prostora – IPOP pričeli pripravljati novo parkirno politiko, predvsem za mesto Tržič, Ravne in Bistrico pri Tržiču. K sodelovanju  in sooblikovanju režimov parkirne politike smo vabili tudi širšo javnost. V ta namen sta bili izvedeni dve javni razpravi, anketa o parkirnih problemih in srečanje fokusnih skupin, ki so se ukvarjale s parkirnimi režimi v Tržiču, na Ravnah in Bistrici pri Tržiču. V nadaljevanju je sledila priprava akcijskega načrta parkirnih režimov in ureditve obstoječih parkirišč, ki bo predstavljajo podlago za izvajanje ukrepov. Aktivnosti so bile predstavljene tudi na 17. in 18. redni seji Občinskega sveta Občine Tržič. S parkirno politiko smo želeli vzpostaviti sistem usklajenih ukrepov na področju mirujočega prometa, s katerim bi izboljšali dostopnost mestnega središča, kakovosti bivanja in podpreti lokalno gospodarstvo. </w:t>
      </w:r>
    </w:p>
    <w:p w14:paraId="2BD78990" w14:textId="77777777" w:rsidR="002954AA" w:rsidRDefault="002954AA" w:rsidP="002954AA">
      <w:pPr>
        <w:pStyle w:val="ANormal"/>
        <w:jc w:val="both"/>
      </w:pPr>
    </w:p>
    <w:p w14:paraId="06C52179" w14:textId="77777777" w:rsidR="002954AA" w:rsidRDefault="002954AA" w:rsidP="002954AA">
      <w:pPr>
        <w:pStyle w:val="ANormal"/>
        <w:jc w:val="both"/>
      </w:pPr>
      <w:r>
        <w:t xml:space="preserve">Na postavko je uvrščen tudi NRP 41939002 - </w:t>
      </w:r>
      <w:proofErr w:type="spellStart"/>
      <w:r>
        <w:t>Interreg</w:t>
      </w:r>
      <w:proofErr w:type="spellEnd"/>
      <w:r>
        <w:t xml:space="preserve"> in drugi razvojni projekti, kjer je podrobnejša obrazložitev projektov </w:t>
      </w:r>
      <w:proofErr w:type="spellStart"/>
      <w:r>
        <w:t>trAILs</w:t>
      </w:r>
      <w:proofErr w:type="spellEnd"/>
      <w:r>
        <w:t xml:space="preserve"> in Inovativne lokacije.</w:t>
      </w:r>
    </w:p>
    <w:p w14:paraId="53A1CF5C" w14:textId="77777777" w:rsidR="002954AA" w:rsidRDefault="002954AA" w:rsidP="002954AA">
      <w:pPr>
        <w:pStyle w:val="Heading11"/>
      </w:pPr>
      <w:r>
        <w:t>Ocena uspeha pri doseganju zastavljenih ciljev in/ali pojasnila na področjih, kjer zastavljeni cilji niso bili doseženi</w:t>
      </w:r>
    </w:p>
    <w:p w14:paraId="019CE34D" w14:textId="77777777" w:rsidR="002954AA" w:rsidRDefault="002954AA" w:rsidP="002954AA">
      <w:pPr>
        <w:pStyle w:val="ANormal"/>
        <w:jc w:val="both"/>
      </w:pPr>
      <w:r>
        <w:t>Cilji na področju izvajanja projektov so bili delno doseženi.</w:t>
      </w:r>
    </w:p>
    <w:p w14:paraId="7AC8C381" w14:textId="77777777" w:rsidR="002954AA" w:rsidRDefault="002954AA" w:rsidP="002954AA">
      <w:pPr>
        <w:pStyle w:val="ANormal"/>
        <w:jc w:val="both"/>
      </w:pPr>
    </w:p>
    <w:p w14:paraId="03013776" w14:textId="77777777" w:rsidR="002954AA" w:rsidRDefault="002954AA" w:rsidP="002954AA">
      <w:pPr>
        <w:pStyle w:val="ANormal"/>
        <w:jc w:val="both"/>
      </w:pPr>
      <w:r>
        <w:t>Vsa sredstva na proračunski postavki niso bila realizirana zaradi manjših stroškov naročenih storitev od predvidenih in manjših potreb po pripravi različne dokumentacije, saj ni bilo objavljenih razpisov za sofinanciranje ali pa se je priprava investicijske in projektne dokumentacije zamaknila v leto 2022.</w:t>
      </w:r>
    </w:p>
    <w:p w14:paraId="60B951CD" w14:textId="77777777" w:rsidR="002954AA" w:rsidRDefault="002954AA" w:rsidP="002954AA">
      <w:pPr>
        <w:pStyle w:val="AHeading4"/>
        <w:tabs>
          <w:tab w:val="decimal" w:pos="9200"/>
        </w:tabs>
        <w:rPr>
          <w:sz w:val="20"/>
        </w:rPr>
      </w:pPr>
      <w:bookmarkStart w:id="305" w:name="_Toc98828050"/>
      <w:r>
        <w:t>30701 DELOVANJE DOVŽANOVE SOTESKE IN RIS DOLINA</w:t>
      </w:r>
      <w:r>
        <w:tab/>
      </w:r>
      <w:r>
        <w:rPr>
          <w:sz w:val="20"/>
        </w:rPr>
        <w:t>(35.000 €) 15.982 €</w:t>
      </w:r>
      <w:bookmarkEnd w:id="305"/>
    </w:p>
    <w:p w14:paraId="40841E8F" w14:textId="77777777" w:rsidR="002954AA" w:rsidRDefault="002954AA" w:rsidP="002954AA">
      <w:pPr>
        <w:pStyle w:val="Heading11"/>
      </w:pPr>
      <w:r>
        <w:t>Obrazložitev dejavnosti v okviru proračunske vrstice</w:t>
      </w:r>
    </w:p>
    <w:p w14:paraId="279532CF" w14:textId="77777777" w:rsidR="002954AA" w:rsidRDefault="002954AA" w:rsidP="002954AA">
      <w:pPr>
        <w:pStyle w:val="ANormal"/>
        <w:jc w:val="both"/>
      </w:pPr>
      <w:r>
        <w:t xml:space="preserve">Sredstva na postavki so se namenila za kritje stroškov vzdrževanja in urejanja celotnega območja naravnega spomenika Dovžanova soteska (razgledna učna pot, gozdna učna pot), vključno z novo vstopno </w:t>
      </w:r>
      <w:proofErr w:type="spellStart"/>
      <w:r>
        <w:t>info</w:t>
      </w:r>
      <w:proofErr w:type="spellEnd"/>
      <w:r>
        <w:t xml:space="preserve"> točko Dovžanova soteska, Razstavno-izobraževalnim središčem Dolina (RIS Dolina) in </w:t>
      </w:r>
      <w:proofErr w:type="spellStart"/>
      <w:r>
        <w:t>Jamenšnikovo</w:t>
      </w:r>
      <w:proofErr w:type="spellEnd"/>
      <w:r>
        <w:t xml:space="preserve"> </w:t>
      </w:r>
      <w:proofErr w:type="spellStart"/>
      <w:r>
        <w:t>paštbo</w:t>
      </w:r>
      <w:proofErr w:type="spellEnd"/>
      <w:r>
        <w:t xml:space="preserve">, in sicer za stroške električne energije, najemnine za zemljišča, telekomunikacije, ogrevanje, vodo, odvoz odpadkov in čiščenje, varovanje in zavarovanje.  </w:t>
      </w:r>
    </w:p>
    <w:p w14:paraId="21CB0764" w14:textId="77777777" w:rsidR="002954AA" w:rsidRDefault="002954AA" w:rsidP="002954AA">
      <w:pPr>
        <w:pStyle w:val="ANormal"/>
        <w:jc w:val="both"/>
      </w:pPr>
    </w:p>
    <w:p w14:paraId="04E75927" w14:textId="77777777" w:rsidR="002954AA" w:rsidRDefault="002954AA" w:rsidP="002954AA">
      <w:pPr>
        <w:pStyle w:val="ANormal"/>
        <w:jc w:val="both"/>
      </w:pPr>
      <w:r>
        <w:t>Izvajalec koncesijskih del v Dovžanovi soteski in skrbnik RIS Dolina sta delo opravljala v sicer manjšem obsegu vendar korektno in v skladu s pogodbenimi obveznostmi.</w:t>
      </w:r>
    </w:p>
    <w:p w14:paraId="3A53EE22" w14:textId="77777777" w:rsidR="002954AA" w:rsidRDefault="002954AA" w:rsidP="002954AA">
      <w:pPr>
        <w:pStyle w:val="Heading11"/>
      </w:pPr>
      <w:r>
        <w:t>Ocena uspeha pri doseganju zastavljenih ciljev in/ali pojasnila na področjih, kjer zastavljeni cilji niso bili doseženi</w:t>
      </w:r>
    </w:p>
    <w:p w14:paraId="40E35456" w14:textId="77777777" w:rsidR="002954AA" w:rsidRDefault="002954AA" w:rsidP="002954AA">
      <w:pPr>
        <w:pStyle w:val="ANormal"/>
        <w:jc w:val="both"/>
      </w:pPr>
      <w:r>
        <w:t xml:space="preserve">Cilji so bili v letu 2021 delno doseženi. </w:t>
      </w:r>
    </w:p>
    <w:p w14:paraId="6C2733BE" w14:textId="77777777" w:rsidR="002954AA" w:rsidRDefault="002954AA" w:rsidP="002954AA">
      <w:pPr>
        <w:pStyle w:val="ANormal"/>
        <w:jc w:val="both"/>
      </w:pPr>
    </w:p>
    <w:p w14:paraId="36F8EB52" w14:textId="77777777" w:rsidR="002954AA" w:rsidRDefault="002954AA" w:rsidP="002954AA">
      <w:pPr>
        <w:pStyle w:val="ANormal"/>
        <w:jc w:val="both"/>
      </w:pPr>
      <w:r>
        <w:t xml:space="preserve">Določenih načrtovanih aktivnosti zaradi epidemije ni bilo mogoče izvesti kar je posledično vplivalo tudi na nižjo realizacijo. Načrtovane postavitve novih tabel na spodnjem delu razgledne poti in nad zaselkom Na Jamah se prestavijo v leto 2022, prav tako prenova razstave v </w:t>
      </w:r>
      <w:proofErr w:type="spellStart"/>
      <w:r>
        <w:t>RISu</w:t>
      </w:r>
      <w:proofErr w:type="spellEnd"/>
      <w:r>
        <w:t xml:space="preserve">. Zaradi omejitev zbiranj povezanih z zajezitvijo COVIDa-19 nismo izvedli predavanj, ki so bila planirana v Razstavno izobraževalnem središču Dolina.  </w:t>
      </w:r>
    </w:p>
    <w:p w14:paraId="066886D4" w14:textId="77777777" w:rsidR="002954AA" w:rsidRDefault="002954AA" w:rsidP="002954AA">
      <w:pPr>
        <w:pStyle w:val="ANormal"/>
        <w:jc w:val="both"/>
      </w:pPr>
      <w:r>
        <w:t xml:space="preserve"> </w:t>
      </w:r>
    </w:p>
    <w:p w14:paraId="730924EA" w14:textId="77777777" w:rsidR="002954AA" w:rsidRDefault="002954AA" w:rsidP="002954AA">
      <w:pPr>
        <w:pStyle w:val="ANormal"/>
        <w:jc w:val="both"/>
      </w:pPr>
      <w:r>
        <w:t xml:space="preserve">Bistvenega pomena v letu 2021 je bilo obratovanje Vstopne </w:t>
      </w:r>
      <w:proofErr w:type="spellStart"/>
      <w:r>
        <w:t>info</w:t>
      </w:r>
      <w:proofErr w:type="spellEnd"/>
      <w:r>
        <w:t xml:space="preserve"> točke Dovžanova soteska, ki je bila od 20. 5. do 24. 6. ob lepem vremenu odprta ob sobotah, nedeljah in praznikih med 9. in 18. uro, od 25. 6. do 31. 8. vsak dan, razen ob torkih, ob lepem vremenu med 9. in 18. uro ter od  1. 9. do 31. 10. ob sobotah, nedeljah in praznikih ob lepem vremenu med 11. in 17. uro. V tem času je </w:t>
      </w:r>
      <w:proofErr w:type="spellStart"/>
      <w:r>
        <w:t>Info</w:t>
      </w:r>
      <w:proofErr w:type="spellEnd"/>
      <w:r>
        <w:t xml:space="preserve"> točko obiskalo 5.636 obiskovalcev, kar je 22 % več kot v letu 2020.</w:t>
      </w:r>
    </w:p>
    <w:p w14:paraId="40DA2429" w14:textId="77777777" w:rsidR="002954AA" w:rsidRDefault="002954AA" w:rsidP="002954AA">
      <w:pPr>
        <w:pStyle w:val="AHeading4"/>
        <w:tabs>
          <w:tab w:val="decimal" w:pos="9200"/>
        </w:tabs>
        <w:rPr>
          <w:sz w:val="20"/>
        </w:rPr>
      </w:pPr>
      <w:bookmarkStart w:id="306" w:name="_Toc98828051"/>
      <w:r>
        <w:lastRenderedPageBreak/>
        <w:t>30711 VZDRŽ.SPOMINSKIH OBELEŽIJ TER SAKRALNE IN KULTURNE DEDIŠČINE</w:t>
      </w:r>
      <w:r>
        <w:tab/>
      </w:r>
      <w:r>
        <w:rPr>
          <w:sz w:val="20"/>
        </w:rPr>
        <w:t>(20.000 €) 3.487 €</w:t>
      </w:r>
      <w:bookmarkEnd w:id="306"/>
    </w:p>
    <w:p w14:paraId="0BAA1C2E" w14:textId="77777777" w:rsidR="002954AA" w:rsidRDefault="002954AA" w:rsidP="002954AA">
      <w:pPr>
        <w:pStyle w:val="Heading11"/>
      </w:pPr>
      <w:r>
        <w:t>Obrazložitev dejavnosti v okviru proračunske vrstice</w:t>
      </w:r>
    </w:p>
    <w:p w14:paraId="1807B7AD" w14:textId="77777777" w:rsidR="002954AA" w:rsidRDefault="002954AA" w:rsidP="002954AA">
      <w:pPr>
        <w:pStyle w:val="ANormal"/>
        <w:jc w:val="both"/>
      </w:pPr>
      <w:r>
        <w:t xml:space="preserve">Sredstva so bila porabljena za obnovo spomenika NOB v Kovorju (2.497,46 EUR)  in obnovo slopnega (kužnega) znamenja v Bistrici. Obnova spomenika padlim delavcem v BPT-ju je zaradi pomanjkanja predpisanega marmorja in bolezni prestavljena v leto 2022.  </w:t>
      </w:r>
    </w:p>
    <w:p w14:paraId="7B1E2CB4" w14:textId="77777777" w:rsidR="002954AA" w:rsidRDefault="002954AA" w:rsidP="002954AA">
      <w:pPr>
        <w:pStyle w:val="ANormal"/>
        <w:jc w:val="both"/>
      </w:pPr>
    </w:p>
    <w:p w14:paraId="4FA5F2D2" w14:textId="77777777" w:rsidR="002954AA" w:rsidRDefault="002954AA" w:rsidP="002954AA">
      <w:pPr>
        <w:pStyle w:val="ANormal"/>
        <w:jc w:val="both"/>
      </w:pPr>
      <w:r>
        <w:t>Sredstva, ki so bila namenjena sofinanciranju obnove objektov nepremične sakralne kulturne dediščine in sofinanciranju sofinanciranje obnove fasad v mestnem jedru Tržiča, niso bila realizirana (razpis ni bil izveden).</w:t>
      </w:r>
    </w:p>
    <w:p w14:paraId="2C613ED4" w14:textId="77777777" w:rsidR="002954AA" w:rsidRDefault="002954AA" w:rsidP="002954AA">
      <w:pPr>
        <w:pStyle w:val="Heading11"/>
      </w:pPr>
      <w:r>
        <w:t>Ocena uspeha pri doseganju zastavljenih ciljev in/ali pojasnila na področjih, kjer zastavljeni cilji niso bili doseženi</w:t>
      </w:r>
    </w:p>
    <w:p w14:paraId="29B40B02" w14:textId="77777777" w:rsidR="002954AA" w:rsidRDefault="002954AA" w:rsidP="002954AA">
      <w:pPr>
        <w:pStyle w:val="ANormal"/>
        <w:jc w:val="both"/>
      </w:pPr>
      <w:r>
        <w:t>Zastavljeni cilji so bili doseženi le delno, saj je bila realizacija zaradi nedostopnosti materiala in epidemije COVID-19  nižja od načrtovane.</w:t>
      </w:r>
    </w:p>
    <w:p w14:paraId="7B1703D8" w14:textId="77777777" w:rsidR="002954AA" w:rsidRDefault="002954AA" w:rsidP="002954AA">
      <w:pPr>
        <w:pStyle w:val="AHeading4"/>
        <w:tabs>
          <w:tab w:val="decimal" w:pos="9200"/>
        </w:tabs>
        <w:rPr>
          <w:sz w:val="20"/>
        </w:rPr>
      </w:pPr>
      <w:bookmarkStart w:id="307" w:name="_Toc98828052"/>
      <w:r>
        <w:t>30801 JAVNA DELA</w:t>
      </w:r>
      <w:r>
        <w:tab/>
      </w:r>
      <w:r>
        <w:rPr>
          <w:sz w:val="20"/>
        </w:rPr>
        <w:t>(34.500 €) 21.182 €</w:t>
      </w:r>
      <w:bookmarkEnd w:id="307"/>
    </w:p>
    <w:p w14:paraId="3CFB778B" w14:textId="77777777" w:rsidR="002954AA" w:rsidRDefault="002954AA" w:rsidP="002954AA">
      <w:pPr>
        <w:pStyle w:val="Heading11"/>
      </w:pPr>
      <w:r>
        <w:t>Obrazložitev dejavnosti v okviru proračunske vrstice</w:t>
      </w:r>
    </w:p>
    <w:p w14:paraId="1625F5ED" w14:textId="77777777" w:rsidR="002954AA" w:rsidRDefault="002954AA" w:rsidP="002954AA">
      <w:pPr>
        <w:pStyle w:val="ANormal"/>
        <w:jc w:val="both"/>
      </w:pPr>
      <w:r>
        <w:t>Občina Tržič je v letu 2021 sodelovala pri izvajanju programov javnih del na podlagi Javnega razpisa Zavoda Republike Slovenije za zaposlovanje. Sredstva na postavki so bila namenjena za izplačilo deleža plače javnih delavcev in stroškov, ki izhajajo iz dela ter regresa za letni dopust. V vseh odobrenih programih javnih del na svojem območju občina nastopa kot naročnik. Tako so v letu 2021 v programih javnih del zaposlitev do enega leta dobili 4 brezposelni občani.</w:t>
      </w:r>
    </w:p>
    <w:p w14:paraId="49584430" w14:textId="77777777" w:rsidR="002954AA" w:rsidRDefault="002954AA" w:rsidP="002954AA">
      <w:pPr>
        <w:pStyle w:val="Heading11"/>
      </w:pPr>
      <w:r>
        <w:t>Ocena uspeha pri doseganju zastavljenih ciljev in/ali pojasnila na področjih, kjer zastavljeni cilji niso bili doseženi</w:t>
      </w:r>
    </w:p>
    <w:p w14:paraId="5A3CBD07" w14:textId="77777777" w:rsidR="002954AA" w:rsidRDefault="002954AA" w:rsidP="002954AA">
      <w:pPr>
        <w:pStyle w:val="ANormal"/>
        <w:jc w:val="both"/>
      </w:pPr>
      <w:r>
        <w:t>Zavodi ter druge neprofitne organizacije, ki delujejo na območju občine Tržič, so na javnem razpisu za izbor programov javnih del v Republiki Sloveniji za leto 2021 uspeli s 4 programi in s tem posredno zagotovili zaposlitev 4 brezposelnim občanom za dobo enega leta oziroma enajstih ali devetih mesecev, glede na potrebe posameznega izvajalca programa. Na podlagi poročil posameznih izvajalcev programov javnih del je bilo ugotovljeno, da je bilo delo dobro opravljeno, rezultati so bili zadovoljivi in cilji doseženi.</w:t>
      </w:r>
    </w:p>
    <w:p w14:paraId="672C9C58" w14:textId="77777777" w:rsidR="002954AA" w:rsidRDefault="002954AA" w:rsidP="002954AA">
      <w:pPr>
        <w:pStyle w:val="ANormal"/>
        <w:jc w:val="both"/>
      </w:pPr>
      <w:r>
        <w:t>Realizacija glede na predvidene stroške je bila nižja, saj zaradi razglašene epidemije izvajalci niso delovali celotno obdobje, ki so ga planirali.</w:t>
      </w:r>
    </w:p>
    <w:p w14:paraId="3576BDE7" w14:textId="77777777" w:rsidR="002954AA" w:rsidRDefault="002954AA" w:rsidP="002954AA">
      <w:pPr>
        <w:pStyle w:val="AHeading4"/>
        <w:tabs>
          <w:tab w:val="decimal" w:pos="9200"/>
        </w:tabs>
        <w:rPr>
          <w:sz w:val="20"/>
        </w:rPr>
      </w:pPr>
      <w:bookmarkStart w:id="308" w:name="_Toc98828053"/>
      <w:r>
        <w:t>30900 SOFINANCIRANJE PROGRAMOV MLADIH</w:t>
      </w:r>
      <w:r>
        <w:tab/>
      </w:r>
      <w:r>
        <w:rPr>
          <w:sz w:val="20"/>
        </w:rPr>
        <w:t>(5.000 €) 683 €</w:t>
      </w:r>
      <w:bookmarkEnd w:id="308"/>
    </w:p>
    <w:p w14:paraId="276009E8" w14:textId="77777777" w:rsidR="002954AA" w:rsidRDefault="002954AA" w:rsidP="002954AA">
      <w:pPr>
        <w:pStyle w:val="Heading11"/>
      </w:pPr>
      <w:r>
        <w:t>Obrazložitev dejavnosti v okviru proračunske vrstice</w:t>
      </w:r>
    </w:p>
    <w:p w14:paraId="2A68CB98" w14:textId="77777777" w:rsidR="002954AA" w:rsidRDefault="002954AA" w:rsidP="002954AA">
      <w:pPr>
        <w:pStyle w:val="ANormal"/>
        <w:jc w:val="both"/>
      </w:pPr>
      <w:r>
        <w:t>V letu 2021 je bil prvič objavljen javni razpis za sofinanciranje mladih, ki je namenjen društvom, klubom, neprofitnim organizacijam, ki izvajajo dejavnosti za mlade in uspešnim posameznikom do starosti 27 let.</w:t>
      </w:r>
    </w:p>
    <w:p w14:paraId="1157568C" w14:textId="77777777" w:rsidR="002954AA" w:rsidRDefault="002954AA" w:rsidP="002954AA">
      <w:pPr>
        <w:pStyle w:val="Heading11"/>
      </w:pPr>
      <w:r>
        <w:t>Ocena uspeha pri doseganju zastavljenih ciljev in/ali pojasnila na področjih, kjer zastavljeni cilji niso bili doseženi</w:t>
      </w:r>
    </w:p>
    <w:p w14:paraId="5E9FE18B" w14:textId="77777777" w:rsidR="002954AA" w:rsidRDefault="002954AA" w:rsidP="002954AA">
      <w:pPr>
        <w:pStyle w:val="ANormal"/>
        <w:jc w:val="both"/>
      </w:pPr>
      <w:r>
        <w:t>Na objavljen javni razpis so se prijavili 4 mladi občani, ki so vsi izpolnjevali pogoje. Na postavki se je porabilo 683,33 EUR sredstev.</w:t>
      </w:r>
    </w:p>
    <w:p w14:paraId="369C838A" w14:textId="77777777" w:rsidR="002954AA" w:rsidRDefault="002954AA" w:rsidP="002954AA">
      <w:pPr>
        <w:pStyle w:val="AHeading4"/>
        <w:tabs>
          <w:tab w:val="decimal" w:pos="9200"/>
        </w:tabs>
        <w:rPr>
          <w:sz w:val="20"/>
        </w:rPr>
      </w:pPr>
      <w:bookmarkStart w:id="309" w:name="_Toc98828054"/>
      <w:r>
        <w:t>31001 SOFINANCIRANJE ZAVETIŠČ IN ZAŠČITA ŽIVALI</w:t>
      </w:r>
      <w:r>
        <w:tab/>
      </w:r>
      <w:r>
        <w:rPr>
          <w:sz w:val="20"/>
        </w:rPr>
        <w:t>(23.600 €) 23.549 €</w:t>
      </w:r>
      <w:bookmarkEnd w:id="309"/>
    </w:p>
    <w:p w14:paraId="2D6F0A25" w14:textId="77777777" w:rsidR="002954AA" w:rsidRDefault="002954AA" w:rsidP="002954AA">
      <w:pPr>
        <w:pStyle w:val="Heading11"/>
      </w:pPr>
      <w:r>
        <w:t>Obrazložitev dejavnosti v okviru proračunske vrstice</w:t>
      </w:r>
    </w:p>
    <w:p w14:paraId="17E4EC16" w14:textId="77777777" w:rsidR="002954AA" w:rsidRDefault="002954AA" w:rsidP="002954AA">
      <w:pPr>
        <w:pStyle w:val="ANormal"/>
        <w:jc w:val="both"/>
      </w:pPr>
      <w:r>
        <w:t xml:space="preserve">V letu 2021 je bilo na območju občine </w:t>
      </w:r>
      <w:proofErr w:type="spellStart"/>
      <w:r>
        <w:t>odlovljenih</w:t>
      </w:r>
      <w:proofErr w:type="spellEnd"/>
      <w:r>
        <w:t xml:space="preserve"> 155 prostoživečih mačk, od tega jih je bilo 33 oddanih novemu lastniku, 92 jih je bilo spuščenih na mesto odlova, 30 mačk pa se je zaradi bolezni oziroma poškodb </w:t>
      </w:r>
      <w:proofErr w:type="spellStart"/>
      <w:r>
        <w:t>evatanaziralo</w:t>
      </w:r>
      <w:proofErr w:type="spellEnd"/>
      <w:r>
        <w:t xml:space="preserve">, od tega so 4 mačke v veterinarski oskrbi zaradi bolezni oziroma poškodb poginile. V letu  2021 je bil </w:t>
      </w:r>
      <w:proofErr w:type="spellStart"/>
      <w:r>
        <w:t>odlovljen</w:t>
      </w:r>
      <w:proofErr w:type="spellEnd"/>
      <w:r>
        <w:t xml:space="preserve"> 1 pes, po opravljenem preverjanju lastništva je bil le-ta vrnjen lastniku.</w:t>
      </w:r>
    </w:p>
    <w:p w14:paraId="4441B5C6" w14:textId="77777777" w:rsidR="002954AA" w:rsidRDefault="002954AA" w:rsidP="002954AA">
      <w:pPr>
        <w:pStyle w:val="ANormal"/>
        <w:jc w:val="both"/>
      </w:pPr>
    </w:p>
    <w:p w14:paraId="27E74619" w14:textId="77777777" w:rsidR="002954AA" w:rsidRDefault="002954AA" w:rsidP="002954AA">
      <w:pPr>
        <w:pStyle w:val="ANormal"/>
        <w:jc w:val="both"/>
      </w:pPr>
      <w:r>
        <w:t>Vse oddane živali so bile sterilizirane ali kastrirane, pregledane na kužne bolezni nevarne človeku ter ustrezno označene.</w:t>
      </w:r>
    </w:p>
    <w:p w14:paraId="6E78E666" w14:textId="77777777" w:rsidR="002954AA" w:rsidRDefault="002954AA" w:rsidP="002954AA">
      <w:pPr>
        <w:pStyle w:val="Heading11"/>
      </w:pPr>
      <w:r>
        <w:t>Ocena uspeha pri doseganju zastavljenih ciljev in/ali pojasnila na področjih, kjer zastavljeni cilji niso bili doseženi</w:t>
      </w:r>
    </w:p>
    <w:p w14:paraId="2F2BD589" w14:textId="77777777" w:rsidR="002954AA" w:rsidRDefault="002954AA" w:rsidP="002954AA">
      <w:pPr>
        <w:pStyle w:val="ANormal"/>
        <w:jc w:val="both"/>
      </w:pPr>
      <w:r>
        <w:t xml:space="preserve">Realizacija višja kot prejšnje leto, in sicer zaradi </w:t>
      </w:r>
      <w:proofErr w:type="spellStart"/>
      <w:r>
        <w:t>zaradi</w:t>
      </w:r>
      <w:proofErr w:type="spellEnd"/>
      <w:r>
        <w:t xml:space="preserve"> povečanja mačje populacije in uskladitvenega povečanja cen storitev zavetišča.</w:t>
      </w:r>
    </w:p>
    <w:p w14:paraId="3FABB3A0" w14:textId="77777777" w:rsidR="002954AA" w:rsidRDefault="002954AA" w:rsidP="002954AA">
      <w:pPr>
        <w:pStyle w:val="AHeading4"/>
        <w:tabs>
          <w:tab w:val="decimal" w:pos="9200"/>
        </w:tabs>
        <w:rPr>
          <w:sz w:val="20"/>
        </w:rPr>
      </w:pPr>
      <w:bookmarkStart w:id="310" w:name="_Toc98828055"/>
      <w:r>
        <w:lastRenderedPageBreak/>
        <w:t>31003 DENARNA POMOČ OB NARAVNIH IN DRUGIH NESREČAH</w:t>
      </w:r>
      <w:r>
        <w:tab/>
      </w:r>
      <w:r>
        <w:rPr>
          <w:sz w:val="20"/>
        </w:rPr>
        <w:t>(15.000 €) 6.861 €</w:t>
      </w:r>
      <w:bookmarkEnd w:id="310"/>
    </w:p>
    <w:p w14:paraId="3916C636" w14:textId="77777777" w:rsidR="002954AA" w:rsidRDefault="002954AA" w:rsidP="002954AA">
      <w:pPr>
        <w:pStyle w:val="Heading11"/>
      </w:pPr>
      <w:r>
        <w:t>Obrazložitev dejavnosti v okviru proračunske vrstice</w:t>
      </w:r>
    </w:p>
    <w:p w14:paraId="39BECB3A" w14:textId="77777777" w:rsidR="002954AA" w:rsidRDefault="002954AA" w:rsidP="002954AA">
      <w:pPr>
        <w:pStyle w:val="ANormal"/>
        <w:jc w:val="both"/>
      </w:pPr>
      <w:r>
        <w:t>Do enkratne denarne pomoči so upravičeni občani s stalnim prebivališčem v Občini Tržič in pravne osebe s sedežem v Občini Tržič, ki so se zaradi naravne ali druge nesreče trenutno znašli v težki materialni situaciji, oziroma jim je bila povzročena škoda na nepremičnem premoženju, ki leži na območju Občine Tržič.</w:t>
      </w:r>
    </w:p>
    <w:p w14:paraId="67874017" w14:textId="77777777" w:rsidR="002954AA" w:rsidRDefault="002954AA" w:rsidP="002954AA">
      <w:pPr>
        <w:pStyle w:val="ANormal"/>
        <w:jc w:val="both"/>
      </w:pPr>
      <w:r>
        <w:t>Proračunska postavka je torej namenjena pomoči in se porablja po potrebi glede na vloge oseb, ki utrpijo škodo na premoženju - ki se izplačuje na podlagi Pravilnika o dodeljevanju enkratne denarne pomoči pri odpravi posledic naravnih in drugih nesreč iz sredstev proračuna Občine Tržič.</w:t>
      </w:r>
    </w:p>
    <w:p w14:paraId="4AB2B242" w14:textId="77777777" w:rsidR="002954AA" w:rsidRDefault="002954AA" w:rsidP="002954AA">
      <w:pPr>
        <w:pStyle w:val="Heading11"/>
      </w:pPr>
      <w:r>
        <w:t>Ocena uspeha pri doseganju zastavljenih ciljev in/ali pojasnila na področjih, kjer zastavljeni cilji niso bili doseženi</w:t>
      </w:r>
    </w:p>
    <w:p w14:paraId="446D6A23" w14:textId="77777777" w:rsidR="002954AA" w:rsidRDefault="002954AA" w:rsidP="002954AA">
      <w:pPr>
        <w:pStyle w:val="ANormal"/>
        <w:jc w:val="both"/>
      </w:pPr>
      <w:r>
        <w:t>V letu 2021 so trije občani preko razpisa prejeli sredstva enkratne denarne pomoči po požaru in en občan po zemeljskem plazu.</w:t>
      </w:r>
    </w:p>
    <w:p w14:paraId="348DAA97" w14:textId="77777777" w:rsidR="002954AA" w:rsidRDefault="002954AA" w:rsidP="002954AA">
      <w:pPr>
        <w:pStyle w:val="AHeading4"/>
        <w:tabs>
          <w:tab w:val="decimal" w:pos="9200"/>
        </w:tabs>
        <w:rPr>
          <w:sz w:val="20"/>
        </w:rPr>
      </w:pPr>
      <w:bookmarkStart w:id="311" w:name="_Toc98828056"/>
      <w:r>
        <w:t>31200 UREDITEV OGLASNIH NEPROMETNIH TABEL</w:t>
      </w:r>
      <w:r>
        <w:tab/>
      </w:r>
      <w:r>
        <w:rPr>
          <w:sz w:val="20"/>
        </w:rPr>
        <w:t>(4.000 €) 1.529 €</w:t>
      </w:r>
      <w:bookmarkEnd w:id="311"/>
    </w:p>
    <w:p w14:paraId="39D62F95" w14:textId="77777777" w:rsidR="002954AA" w:rsidRDefault="002954AA" w:rsidP="002954AA">
      <w:pPr>
        <w:pStyle w:val="Heading11"/>
      </w:pPr>
      <w:r>
        <w:t>Obrazložitev dejavnosti v okviru proračunske vrstice</w:t>
      </w:r>
    </w:p>
    <w:p w14:paraId="68EC40F7" w14:textId="77777777" w:rsidR="002954AA" w:rsidRDefault="002954AA" w:rsidP="002954AA">
      <w:pPr>
        <w:pStyle w:val="ANormal"/>
        <w:jc w:val="both"/>
      </w:pPr>
      <w:r>
        <w:t>V letu 2021 za ureditev oglasnih neprometnih tabel (izdelave, zamenjave usmerjevalnega sistema, postavitev panojev, ipd.) ni bilo porabljenih sredstev. Porabljeno je bilo 1.528,53 € za plakatiranje v skladu z referendumsko kampanjo.</w:t>
      </w:r>
    </w:p>
    <w:p w14:paraId="4A853BC4" w14:textId="77777777" w:rsidR="002954AA" w:rsidRDefault="002954AA" w:rsidP="002954AA">
      <w:pPr>
        <w:pStyle w:val="ANormal"/>
        <w:jc w:val="both"/>
      </w:pPr>
    </w:p>
    <w:p w14:paraId="7452A797" w14:textId="77777777" w:rsidR="002954AA" w:rsidRDefault="002954AA" w:rsidP="002954AA">
      <w:pPr>
        <w:pStyle w:val="ANormal"/>
        <w:jc w:val="both"/>
      </w:pPr>
      <w:r>
        <w:t>Zaradi epidemije (Covid-19) za tovrstno ureditev ni bilo izkazanega interesa zainteresiranih gospodarskih družb.</w:t>
      </w:r>
    </w:p>
    <w:p w14:paraId="21F44072" w14:textId="77777777" w:rsidR="002954AA" w:rsidRDefault="002954AA" w:rsidP="002954AA">
      <w:pPr>
        <w:pStyle w:val="Heading11"/>
      </w:pPr>
      <w:r>
        <w:t>Ocena uspeha pri doseganju zastavljenih ciljev in/ali pojasnila na področjih, kjer zastavljeni cilji niso bili doseženi</w:t>
      </w:r>
    </w:p>
    <w:p w14:paraId="3259212B" w14:textId="77777777" w:rsidR="002954AA" w:rsidRDefault="002954AA" w:rsidP="002954AA">
      <w:pPr>
        <w:pStyle w:val="ANormal"/>
        <w:jc w:val="both"/>
      </w:pPr>
      <w:r>
        <w:t>Zaradi epidemije (Covid-19) predvidena sredstva, namenjena ureditvi oglasnih neprometnih tabel niso bila realizirana.</w:t>
      </w:r>
    </w:p>
    <w:p w14:paraId="205A3A9A" w14:textId="77777777" w:rsidR="002954AA" w:rsidRDefault="002954AA" w:rsidP="002954AA">
      <w:pPr>
        <w:pStyle w:val="AHeading4"/>
        <w:tabs>
          <w:tab w:val="decimal" w:pos="9200"/>
        </w:tabs>
        <w:rPr>
          <w:sz w:val="20"/>
        </w:rPr>
      </w:pPr>
      <w:bookmarkStart w:id="312" w:name="_Toc98828057"/>
      <w:r>
        <w:t>40101 DEJAVNOST VRTCA TRŽIČ</w:t>
      </w:r>
      <w:r>
        <w:tab/>
      </w:r>
      <w:r>
        <w:rPr>
          <w:sz w:val="20"/>
        </w:rPr>
        <w:t>(2.021.585 €) 2.020.927 €</w:t>
      </w:r>
      <w:bookmarkEnd w:id="312"/>
    </w:p>
    <w:p w14:paraId="4086E077" w14:textId="77777777" w:rsidR="002954AA" w:rsidRDefault="002954AA" w:rsidP="002954AA">
      <w:pPr>
        <w:pStyle w:val="Heading11"/>
      </w:pPr>
      <w:r>
        <w:t>Obrazložitev dejavnosti v okviru proračunske vrstice</w:t>
      </w:r>
    </w:p>
    <w:p w14:paraId="115E09C1" w14:textId="77777777" w:rsidR="002954AA" w:rsidRDefault="002954AA" w:rsidP="002954AA">
      <w:pPr>
        <w:pStyle w:val="ANormal"/>
        <w:jc w:val="both"/>
      </w:pPr>
      <w:r>
        <w:t xml:space="preserve">Na postavki se zagotavljajo sredstva za tekoče transfere, ki so namenjena za sofinanciranje dejavnosti predšolske vzgoje na območju občine Tržič, ki jo izvaja Vrtec Tržič na osmih lokacijah. V skladu z Zakonom o vrtcih in Pravilnikom o plačilih staršev za programe v vrtcih je občina dolžna plačevati razliko med ceno programa in plačilom staršev, ki se Vrtcu Tržič plačuje mesečno na podlagi izstavljenih računov. </w:t>
      </w:r>
    </w:p>
    <w:p w14:paraId="5FA8E064" w14:textId="77777777" w:rsidR="002954AA" w:rsidRDefault="002954AA" w:rsidP="002954AA">
      <w:pPr>
        <w:pStyle w:val="ANormal"/>
        <w:jc w:val="both"/>
      </w:pPr>
    </w:p>
    <w:p w14:paraId="6CB54DC4" w14:textId="77777777" w:rsidR="002954AA" w:rsidRDefault="002954AA" w:rsidP="002954AA">
      <w:pPr>
        <w:pStyle w:val="ANormal"/>
        <w:jc w:val="both"/>
      </w:pPr>
      <w:r>
        <w:t>Odločbe o znižanem plačilu vrtca za starše izdajajo Centri za socialno delo. Starši za starejšega otroka plačujejo oskrbnino v višini plačilnega razreda, ki jim je določen z odločbo CSD. S šolskim letom 2021/2022 so starši, ki imajo v vrtec hkrati vključena dva otroka plačila za mlajšega otroka oproščeni. Starši so oproščeni plačila za vrtec tudi za tretjega in vsakega nadaljnjega otroka iz iste družine, ne glede na to, ali je v vrtec vključen hkrati s svojim sorojencem.</w:t>
      </w:r>
    </w:p>
    <w:p w14:paraId="0275588F" w14:textId="77777777" w:rsidR="002954AA" w:rsidRDefault="002954AA" w:rsidP="002954AA">
      <w:pPr>
        <w:pStyle w:val="ANormal"/>
        <w:jc w:val="both"/>
      </w:pPr>
    </w:p>
    <w:p w14:paraId="6AD31F44" w14:textId="77777777" w:rsidR="002954AA" w:rsidRDefault="002954AA" w:rsidP="002954AA">
      <w:pPr>
        <w:pStyle w:val="ANormal"/>
        <w:jc w:val="both"/>
      </w:pPr>
      <w:r>
        <w:t>V letu 2021 se je s postavke 12.000,00 EUR namenilo za sofinanciranje dodatnih in nadstandardnih dejavnosti za vse otroke, 18.195,05 EUR za poletno in bolniško odsotnost otrok - starši v času otrokove odsotnosti plačajo 50% mesečnega prispevka za program, skladno z občinskim Sklepom o določitvi ekonomskih cen vzgojno-varstvenih programov. Iz postavke se je krila tudi odpravnina zaposlenih ob upokojitvi 18.274,88 EUR in najemnina za prostore v Kovorju. Dodatna  strokovna pomoč otrokom s posebnimi potrebami, ki so vključeni v redne oddelke vrtca je znašala 120.529,91 EUR.</w:t>
      </w:r>
    </w:p>
    <w:p w14:paraId="4063722F" w14:textId="77777777" w:rsidR="002954AA" w:rsidRDefault="002954AA" w:rsidP="002954AA">
      <w:pPr>
        <w:pStyle w:val="ANormal"/>
        <w:jc w:val="both"/>
      </w:pPr>
      <w:r>
        <w:t>Postavka vključuje tudi investicijske transfere javnemu zavodu v višini 23.750,00 EUR, ki so bili porabljeni za delno obnovo in zamenjavo notranjih vrat v enoti Deteljica ter zamenjavo klimatske naprave v centralni kuhinji v Križah.</w:t>
      </w:r>
    </w:p>
    <w:p w14:paraId="42205701" w14:textId="77777777" w:rsidR="002954AA" w:rsidRDefault="002954AA" w:rsidP="002954AA">
      <w:pPr>
        <w:pStyle w:val="ANormal"/>
        <w:jc w:val="both"/>
      </w:pPr>
    </w:p>
    <w:p w14:paraId="6DB6AAB6" w14:textId="77777777" w:rsidR="002954AA" w:rsidRDefault="002954AA" w:rsidP="002954AA">
      <w:pPr>
        <w:pStyle w:val="ANormal"/>
        <w:jc w:val="both"/>
      </w:pPr>
      <w:r>
        <w:t>V Vrtcu Tržič je bilo v mesecu decembru 2021 v 31. oddelkih vključenih 547 otrok. Zaradi izvajanja ukrepov za zajezitev epidemije COVID-19 je bil vrtec zaprt od 26.10.2020 do 25.1.2021 in od 1.4. do 11.4.2021.</w:t>
      </w:r>
    </w:p>
    <w:p w14:paraId="13BFF0CC" w14:textId="77777777" w:rsidR="002954AA" w:rsidRDefault="002954AA" w:rsidP="002954AA">
      <w:pPr>
        <w:pStyle w:val="ANormal"/>
        <w:jc w:val="both"/>
      </w:pPr>
    </w:p>
    <w:p w14:paraId="45856C25" w14:textId="77777777" w:rsidR="002954AA" w:rsidRDefault="002954AA" w:rsidP="002954AA">
      <w:pPr>
        <w:pStyle w:val="ANormal"/>
        <w:jc w:val="both"/>
      </w:pPr>
      <w:r>
        <w:t>Prvotno planirana sredstva niso zadostovala zaradi povečanja stroškov  dela (povišanje minimalne plače, regresa, nadomeščanje strokovnega kadra, študentsko delo), porasta števila otrok, ki potrebujejo dodatno strokovno pomoč. Delo v vrtcu se je spremenilo tudi zaradi epidemije COVID-19.</w:t>
      </w:r>
    </w:p>
    <w:p w14:paraId="2A929D76" w14:textId="77777777" w:rsidR="002954AA" w:rsidRDefault="002954AA" w:rsidP="002954AA">
      <w:pPr>
        <w:pStyle w:val="Heading11"/>
      </w:pPr>
      <w:r>
        <w:lastRenderedPageBreak/>
        <w:t>Ocena uspeha pri doseganju zastavljenih ciljev in/ali pojasnila na področjih, kjer zastavljeni cilji niso bili doseženi</w:t>
      </w:r>
    </w:p>
    <w:p w14:paraId="55AF7F6C" w14:textId="77777777" w:rsidR="002954AA" w:rsidRDefault="002954AA" w:rsidP="002954AA">
      <w:pPr>
        <w:pStyle w:val="ANormal"/>
        <w:jc w:val="both"/>
      </w:pPr>
      <w:r>
        <w:t>Cilj Občine Tržič je zagotavljati kakovostno vzgojo in izobraževanje ter sprejeti čim več vpisanih predšolskih otrok v program predšolske vzgoje. Tudi v šolskem letu 2021/2022 je vrtec 1. septembra sprejel vse vpisane otroke z rednega letnega vpisa. Kakovost se izboljšuje tudi z investicijskimi transferji Vrtcu Tržič za izboljšanje pogojev delovanja.</w:t>
      </w:r>
    </w:p>
    <w:p w14:paraId="48B83DFB" w14:textId="77777777" w:rsidR="002954AA" w:rsidRDefault="002954AA" w:rsidP="002954AA">
      <w:pPr>
        <w:pStyle w:val="AHeading4"/>
        <w:tabs>
          <w:tab w:val="decimal" w:pos="9200"/>
        </w:tabs>
        <w:rPr>
          <w:sz w:val="20"/>
        </w:rPr>
      </w:pPr>
      <w:bookmarkStart w:id="313" w:name="_Toc98828058"/>
      <w:r>
        <w:t>40107 STROŠKI ZA VARSTVO OTROK V VVZ DRUGIH OBČIN</w:t>
      </w:r>
      <w:r>
        <w:tab/>
      </w:r>
      <w:r>
        <w:rPr>
          <w:sz w:val="20"/>
        </w:rPr>
        <w:t>(180.000 €) 177.433 €</w:t>
      </w:r>
      <w:bookmarkEnd w:id="313"/>
    </w:p>
    <w:p w14:paraId="5F2EA7AA" w14:textId="77777777" w:rsidR="002954AA" w:rsidRDefault="002954AA" w:rsidP="002954AA">
      <w:pPr>
        <w:pStyle w:val="Heading11"/>
      </w:pPr>
      <w:r>
        <w:t>Obrazložitev dejavnosti v okviru proračunske vrstice</w:t>
      </w:r>
    </w:p>
    <w:p w14:paraId="1BE30AAA" w14:textId="77777777" w:rsidR="002954AA" w:rsidRDefault="002954AA" w:rsidP="002954AA">
      <w:pPr>
        <w:pStyle w:val="ANormal"/>
        <w:jc w:val="both"/>
      </w:pPr>
      <w:r>
        <w:t xml:space="preserve">Sredstva so namenjena sofinanciranju stroškov za varstvo otrok v vrtcih drugih občin. Občina je na podlagi Zakona o vrtcih in Pravilnika o plačilih staršev za programe v vrtcih dolžna prispevati del sredstev tudi za tiste otroke s stalnim prebivališčem v občini Tržič, ki so vključeni v programe vrtcev drugih občin in programe zasebnih vrtcev. Nekaj otrok iz občine Tržič je bilo med drugim vključenih v zasebne vrtce Dobra teta, vrtec Montessori, </w:t>
      </w:r>
      <w:proofErr w:type="spellStart"/>
      <w:r>
        <w:t>Waldorfski</w:t>
      </w:r>
      <w:proofErr w:type="spellEnd"/>
      <w:r>
        <w:t xml:space="preserve"> vrtec, Zavod Za jutri ... in v javne vrtce v  občinah: Naklo, Kranj, Cerklje, Ljubljana, Škofja Loka, Radovljica, Domžale, Vodice, Železniki...</w:t>
      </w:r>
    </w:p>
    <w:p w14:paraId="701CD06E" w14:textId="77777777" w:rsidR="002954AA" w:rsidRDefault="002954AA" w:rsidP="002954AA">
      <w:pPr>
        <w:pStyle w:val="ANormal"/>
        <w:jc w:val="both"/>
      </w:pPr>
    </w:p>
    <w:p w14:paraId="1C750067" w14:textId="77777777" w:rsidR="002954AA" w:rsidRDefault="002954AA" w:rsidP="002954AA">
      <w:pPr>
        <w:pStyle w:val="ANormal"/>
        <w:jc w:val="both"/>
      </w:pPr>
      <w:r>
        <w:t>Za poletno in bolniško odsotnost otrok v tujih vrtcih se je krilo 2.149,98 EUR - starši v času otrokove odsotnosti namreč plačajo 50% mesečnega prispevka za program, skladno z občinskim Sklepom o določitvi ekonomskih cen vzgojno-varstvenih programov.</w:t>
      </w:r>
    </w:p>
    <w:p w14:paraId="4F9D2D62" w14:textId="77777777" w:rsidR="002954AA" w:rsidRDefault="002954AA" w:rsidP="002954AA">
      <w:pPr>
        <w:pStyle w:val="Heading11"/>
      </w:pPr>
      <w:r>
        <w:t>Ocena uspeha pri doseganju zastavljenih ciljev in/ali pojasnila na področjih, kjer zastavljeni cilji niso bili doseženi</w:t>
      </w:r>
    </w:p>
    <w:p w14:paraId="5BE2EAC2" w14:textId="77777777" w:rsidR="002954AA" w:rsidRDefault="002954AA" w:rsidP="002954AA">
      <w:pPr>
        <w:pStyle w:val="ANormal"/>
        <w:jc w:val="both"/>
      </w:pPr>
      <w:r>
        <w:t>Stroški za varstvo otrok v drugih občinah so bili v letu 2021  v skladu s planom. Cilji so bili doseženi, saj se je  tekoče plačevalo vse nastale obveznosti vzgojno varstvenim zavodom v drugih občinah.</w:t>
      </w:r>
    </w:p>
    <w:p w14:paraId="2B54EC5E" w14:textId="77777777" w:rsidR="002954AA" w:rsidRDefault="002954AA" w:rsidP="002954AA">
      <w:pPr>
        <w:pStyle w:val="AHeading4"/>
        <w:tabs>
          <w:tab w:val="decimal" w:pos="9200"/>
        </w:tabs>
        <w:rPr>
          <w:sz w:val="20"/>
        </w:rPr>
      </w:pPr>
      <w:bookmarkStart w:id="314" w:name="_Toc98828059"/>
      <w:r>
        <w:t>40201 WALDORFSKA ŠOLA</w:t>
      </w:r>
      <w:r>
        <w:tab/>
      </w:r>
      <w:r>
        <w:rPr>
          <w:sz w:val="20"/>
        </w:rPr>
        <w:t>(1.145 €) 1.145 €</w:t>
      </w:r>
      <w:bookmarkEnd w:id="314"/>
    </w:p>
    <w:p w14:paraId="73FCAE75" w14:textId="77777777" w:rsidR="002954AA" w:rsidRDefault="002954AA" w:rsidP="002954AA">
      <w:pPr>
        <w:pStyle w:val="Heading11"/>
      </w:pPr>
      <w:r>
        <w:t>Obrazložitev dejavnosti v okviru proračunske vrstice</w:t>
      </w:r>
    </w:p>
    <w:p w14:paraId="3FBDB651" w14:textId="77777777" w:rsidR="002954AA" w:rsidRDefault="002954AA" w:rsidP="002954AA">
      <w:pPr>
        <w:pStyle w:val="ANormal"/>
        <w:jc w:val="both"/>
      </w:pPr>
      <w:r>
        <w:t xml:space="preserve">Za delovanje </w:t>
      </w:r>
      <w:proofErr w:type="spellStart"/>
      <w:r>
        <w:t>Waldorfske</w:t>
      </w:r>
      <w:proofErr w:type="spellEnd"/>
      <w:r>
        <w:t xml:space="preserve"> šole Ljubljana, OE Gorenjska s sedežem v Radovljici, so bila zagotovljena sredstva za materialne stroške v višini 1.145,00 EUR in sicer za osem učencev, ki so v šolskem letu 2020/21 obiskovali to šolo.</w:t>
      </w:r>
    </w:p>
    <w:p w14:paraId="6C0805FC" w14:textId="77777777" w:rsidR="002954AA" w:rsidRDefault="002954AA" w:rsidP="002954AA">
      <w:pPr>
        <w:pStyle w:val="Heading11"/>
      </w:pPr>
      <w:r>
        <w:t>Ocena uspeha pri doseganju zastavljenih ciljev in/ali pojasnila na področjih, kjer zastavljeni cilji niso bili doseženi</w:t>
      </w:r>
    </w:p>
    <w:p w14:paraId="0ADA761B" w14:textId="77777777" w:rsidR="002954AA" w:rsidRDefault="002954AA" w:rsidP="002954AA">
      <w:pPr>
        <w:pStyle w:val="ANormal"/>
        <w:jc w:val="both"/>
      </w:pPr>
      <w:r>
        <w:t>Zastavljeni cilji so bili doseženi. S šolo je bila sklenjena pogodba o sofinanciranju; sredstva so bila koriščena v celoti.</w:t>
      </w:r>
    </w:p>
    <w:p w14:paraId="79F1B076" w14:textId="77777777" w:rsidR="002954AA" w:rsidRDefault="002954AA" w:rsidP="002954AA">
      <w:pPr>
        <w:pStyle w:val="AHeading4"/>
        <w:tabs>
          <w:tab w:val="decimal" w:pos="9200"/>
        </w:tabs>
        <w:rPr>
          <w:sz w:val="20"/>
        </w:rPr>
      </w:pPr>
      <w:bookmarkStart w:id="315" w:name="_Toc98828060"/>
      <w:r>
        <w:t>40219 OŠ BISTRICA</w:t>
      </w:r>
      <w:r>
        <w:tab/>
      </w:r>
      <w:r>
        <w:rPr>
          <w:sz w:val="20"/>
        </w:rPr>
        <w:t>(107.640 €) 107.640 €</w:t>
      </w:r>
      <w:bookmarkEnd w:id="315"/>
    </w:p>
    <w:p w14:paraId="480BAA15" w14:textId="77777777" w:rsidR="002954AA" w:rsidRDefault="002954AA" w:rsidP="002954AA">
      <w:pPr>
        <w:pStyle w:val="Heading11"/>
      </w:pPr>
      <w:r>
        <w:t>Obrazložitev dejavnosti v okviru proračunske vrstice</w:t>
      </w:r>
    </w:p>
    <w:p w14:paraId="0288D45B" w14:textId="77777777" w:rsidR="002954AA" w:rsidRDefault="002954AA" w:rsidP="002954AA">
      <w:pPr>
        <w:pStyle w:val="ANormal"/>
        <w:jc w:val="both"/>
      </w:pPr>
      <w:r>
        <w:t>Za delovanje OŠ Bistrica so bila zagotovljena sredstva za materialne stroške v višini 60.090,00 EUR, za plače in druge prejemke v višini 4.000,00 EUR, za dodatni program v višini 8.000,00 EUR  ter sredstva za vzdrževanje in obnovo v višini 35.550,00 EUR. Sredstva za materialne stroške, plače in druge prejemke ter za dodatni program so bila šoli nakazana mesečno po dvanajstinah.</w:t>
      </w:r>
    </w:p>
    <w:p w14:paraId="564749AD" w14:textId="77777777" w:rsidR="002954AA" w:rsidRDefault="002954AA" w:rsidP="002954AA">
      <w:pPr>
        <w:pStyle w:val="ANormal"/>
        <w:jc w:val="both"/>
      </w:pPr>
    </w:p>
    <w:p w14:paraId="07E2488C" w14:textId="77777777" w:rsidR="002954AA" w:rsidRDefault="002954AA" w:rsidP="002954AA">
      <w:pPr>
        <w:pStyle w:val="ANormal"/>
        <w:jc w:val="both"/>
      </w:pPr>
      <w:r>
        <w:t>Največji investicijski strošek predstavljajo prenova učilnice biologije ter vratnega preboja v učilnici gospodinjstva ter nabava pohištva za biologijo. Manjši zneski pa so bili namenjeni za nakup domofona, videonadzora ter glasbil. Sredstva za investicije v skupni višini 35.550,00 EUR so bila šoli nakazana na osnovi posameznih zahtevkov z dokazili o namenski rabi.</w:t>
      </w:r>
    </w:p>
    <w:p w14:paraId="0F05CD0C" w14:textId="77777777" w:rsidR="002954AA" w:rsidRDefault="002954AA" w:rsidP="002954AA">
      <w:pPr>
        <w:pStyle w:val="Heading11"/>
      </w:pPr>
      <w:r>
        <w:t>Ocena uspeha pri doseganju zastavljenih ciljev in/ali pojasnila na področjih, kjer zastavljeni cilji niso bili doseženi</w:t>
      </w:r>
    </w:p>
    <w:p w14:paraId="6C9802F3" w14:textId="77777777" w:rsidR="002954AA" w:rsidRDefault="002954AA" w:rsidP="002954AA">
      <w:pPr>
        <w:pStyle w:val="ANormal"/>
        <w:jc w:val="both"/>
      </w:pPr>
      <w:r>
        <w:t xml:space="preserve">Zastavljeni cilji so bili doseženi. Z zavodom je bila sklenjena pogodba o </w:t>
      </w:r>
      <w:proofErr w:type="spellStart"/>
      <w:r>
        <w:t>sofinaciranju</w:t>
      </w:r>
      <w:proofErr w:type="spellEnd"/>
      <w:r>
        <w:t>; pogodbena sredstva so koriščena v celoti.</w:t>
      </w:r>
    </w:p>
    <w:p w14:paraId="1EB609F5" w14:textId="77777777" w:rsidR="002954AA" w:rsidRDefault="002954AA" w:rsidP="002954AA">
      <w:pPr>
        <w:pStyle w:val="AHeading4"/>
        <w:tabs>
          <w:tab w:val="decimal" w:pos="9200"/>
        </w:tabs>
        <w:rPr>
          <w:sz w:val="20"/>
        </w:rPr>
      </w:pPr>
      <w:bookmarkStart w:id="316" w:name="_Toc98828061"/>
      <w:r>
        <w:t>40229 OŠ TRŽIČ</w:t>
      </w:r>
      <w:r>
        <w:tab/>
      </w:r>
      <w:r>
        <w:rPr>
          <w:sz w:val="20"/>
        </w:rPr>
        <w:t>(130.539 €) 126.354 €</w:t>
      </w:r>
      <w:bookmarkEnd w:id="316"/>
    </w:p>
    <w:p w14:paraId="48A8C236" w14:textId="77777777" w:rsidR="002954AA" w:rsidRDefault="002954AA" w:rsidP="002954AA">
      <w:pPr>
        <w:pStyle w:val="Heading11"/>
      </w:pPr>
      <w:r>
        <w:t>Obrazložitev dejavnosti v okviru proračunske vrstice</w:t>
      </w:r>
    </w:p>
    <w:p w14:paraId="0D2F7307" w14:textId="77777777" w:rsidR="002954AA" w:rsidRDefault="002954AA" w:rsidP="002954AA">
      <w:pPr>
        <w:pStyle w:val="ANormal"/>
        <w:jc w:val="both"/>
      </w:pPr>
      <w:r>
        <w:t>Za delovanje OŠ Tržič so bila zagotovljena sredstva za materialne stroške v višini 60.940,92 EUR, za plače in druge prejemke v višini 27.959,00 EUR, za dodatni program v višini 15.344,00 EUR  ter sredstva za vzdrževanje in obnovo v višini 26.295,00 EUR. Sredstva za materialne stroške, plače in druge prejemke ter za dodatni program so bila šoli nakazana mesečno po dvanajstinah. Sredstva za investicije v matični šoli so bila namenjena za nakup domofona, menjavo ključavnic, računalniško opremo, učilnico v naravi, mize za ter parapetni kanal za potrebe računovodstva . V PŠ Lom je bil kupljen nov hladilnik in računalniška oprema, zamenjana je bila lesena ograja okoli šole. Računalniška oprema je bila dokupljena tudi za PŠ Podljubelj, kjer se je poleg menjave lesene ograje popravilo tudi nekaj otroških igral na zunanjem igrišču.  Skupno je bilo za izvedena investicijska dela za matično ter obe podružnični šoli skupno nakazanih 22.109,65 EUR.</w:t>
      </w:r>
    </w:p>
    <w:p w14:paraId="705C8C1C" w14:textId="77777777" w:rsidR="002954AA" w:rsidRDefault="002954AA" w:rsidP="002954AA">
      <w:pPr>
        <w:pStyle w:val="ANormal"/>
        <w:jc w:val="both"/>
      </w:pPr>
    </w:p>
    <w:p w14:paraId="297813B2" w14:textId="77777777" w:rsidR="002954AA" w:rsidRDefault="002954AA" w:rsidP="002954AA">
      <w:pPr>
        <w:pStyle w:val="ANormal"/>
        <w:jc w:val="both"/>
      </w:pPr>
      <w:r>
        <w:lastRenderedPageBreak/>
        <w:t xml:space="preserve">Šola je izvedla dela v okviru zneskov, ki so ji bila predhodno priznana ter v skladu z veljavno zakonodajo o javnih naročilih. Sredstva za investicije so bila šoli nakazana na osnovi zahtevkov z dokazili o namenski rabi. Sredstva za investicije v višini 4.185,35 EUR so ostala </w:t>
      </w:r>
      <w:proofErr w:type="spellStart"/>
      <w:r>
        <w:t>nekoriščena</w:t>
      </w:r>
      <w:proofErr w:type="spellEnd"/>
      <w:r>
        <w:t>.</w:t>
      </w:r>
    </w:p>
    <w:p w14:paraId="7E986183" w14:textId="77777777" w:rsidR="002954AA" w:rsidRDefault="002954AA" w:rsidP="002954AA">
      <w:pPr>
        <w:pStyle w:val="Heading11"/>
      </w:pPr>
      <w:r>
        <w:t>Ocena uspeha pri doseganju zastavljenih ciljev in/ali pojasnila na področjih, kjer zastavljeni cilji niso bili doseženi</w:t>
      </w:r>
    </w:p>
    <w:p w14:paraId="36E1D43A" w14:textId="77777777" w:rsidR="002954AA" w:rsidRDefault="002954AA" w:rsidP="002954AA">
      <w:pPr>
        <w:pStyle w:val="ANormal"/>
        <w:jc w:val="both"/>
      </w:pPr>
      <w:r>
        <w:t xml:space="preserve">Zastavljeni cilji so bili doseženi. Z zavodom je bila sklenjena pogodba o </w:t>
      </w:r>
      <w:proofErr w:type="spellStart"/>
      <w:r>
        <w:t>sofinaciranju</w:t>
      </w:r>
      <w:proofErr w:type="spellEnd"/>
      <w:r>
        <w:t>; sredstva, razen za investicije, so koriščena v celoti.</w:t>
      </w:r>
    </w:p>
    <w:p w14:paraId="109795CE" w14:textId="77777777" w:rsidR="002954AA" w:rsidRDefault="002954AA" w:rsidP="002954AA">
      <w:pPr>
        <w:pStyle w:val="AHeading4"/>
        <w:tabs>
          <w:tab w:val="decimal" w:pos="9200"/>
        </w:tabs>
        <w:rPr>
          <w:sz w:val="20"/>
        </w:rPr>
      </w:pPr>
      <w:bookmarkStart w:id="317" w:name="_Toc98828062"/>
      <w:r>
        <w:t>40239 OŠ KRIŽE</w:t>
      </w:r>
      <w:r>
        <w:tab/>
      </w:r>
      <w:r>
        <w:rPr>
          <w:sz w:val="20"/>
        </w:rPr>
        <w:t>(84.600 €) 84.513 €</w:t>
      </w:r>
      <w:bookmarkEnd w:id="317"/>
    </w:p>
    <w:p w14:paraId="225AC66C" w14:textId="77777777" w:rsidR="002954AA" w:rsidRDefault="002954AA" w:rsidP="002954AA">
      <w:pPr>
        <w:pStyle w:val="Heading11"/>
      </w:pPr>
      <w:r>
        <w:t>Obrazložitev dejavnosti v okviru proračunske vrstice</w:t>
      </w:r>
    </w:p>
    <w:p w14:paraId="0F7AD4C2" w14:textId="77777777" w:rsidR="002954AA" w:rsidRDefault="002954AA" w:rsidP="002954AA">
      <w:pPr>
        <w:pStyle w:val="ANormal"/>
        <w:jc w:val="both"/>
      </w:pPr>
      <w:r>
        <w:t>Za delovanje OŠ Križe so bila zagotovljena sredstva za materialne stroške v višini 43.900,00 EUR, za dodatni program v višini 9.200,00 EUR  ter sredstva za vzdrževanje in obnovo v višini 31.500,00 EUR. Sredstva za materialne stroške ter za dodatni program so bila šoli nakazana mesečno po dvanajstinah.</w:t>
      </w:r>
    </w:p>
    <w:p w14:paraId="7640E0CD" w14:textId="77777777" w:rsidR="002954AA" w:rsidRDefault="002954AA" w:rsidP="002954AA">
      <w:pPr>
        <w:pStyle w:val="ANormal"/>
        <w:jc w:val="both"/>
      </w:pPr>
    </w:p>
    <w:p w14:paraId="31FD1FDF" w14:textId="77777777" w:rsidR="002954AA" w:rsidRDefault="002954AA" w:rsidP="002954AA">
      <w:pPr>
        <w:pStyle w:val="ANormal"/>
        <w:jc w:val="both"/>
      </w:pPr>
      <w:r>
        <w:t xml:space="preserve">Poglavitni investicijski zalogaj predstavljajo izolacija in fasada na južnem delu šole v višini 12.527,87 EUR,  ureditev učilnice za GUM in TJA v skupni vrednosti 9.202,58 EUR ter menjava radiatorjev s termostatskimi ventili v višini 7.246,80 EUR. Med manjše investicije pa se uvršča nakup računalniške ter programske opreme. Nakazana sredstva za investicije skupno znašajo 31.413,10 EUR, del sredstev v višini 86,90 EUR je ostal </w:t>
      </w:r>
      <w:proofErr w:type="spellStart"/>
      <w:r>
        <w:t>nekoriščen</w:t>
      </w:r>
      <w:proofErr w:type="spellEnd"/>
      <w:r>
        <w:t>.</w:t>
      </w:r>
    </w:p>
    <w:p w14:paraId="56BC6A2E" w14:textId="77777777" w:rsidR="002954AA" w:rsidRDefault="002954AA" w:rsidP="002954AA">
      <w:pPr>
        <w:pStyle w:val="ANormal"/>
        <w:jc w:val="both"/>
      </w:pPr>
    </w:p>
    <w:p w14:paraId="15423B15" w14:textId="77777777" w:rsidR="002954AA" w:rsidRDefault="002954AA" w:rsidP="002954AA">
      <w:pPr>
        <w:pStyle w:val="ANormal"/>
        <w:jc w:val="both"/>
      </w:pPr>
      <w:r>
        <w:t>Šola je dela izvedla v okviru zneskov, ki so ji bili predhodno priznani ter v skladu z veljavno zakonodajo o javnih naročilih. Sredstva za investicije so bila šoli nakazana na osnovi zahtevkov z dokazili o namenski rabi.</w:t>
      </w:r>
    </w:p>
    <w:p w14:paraId="28E15C56" w14:textId="77777777" w:rsidR="002954AA" w:rsidRDefault="002954AA" w:rsidP="002954AA">
      <w:pPr>
        <w:pStyle w:val="Heading11"/>
      </w:pPr>
      <w:r>
        <w:t>Ocena uspeha pri doseganju zastavljenih ciljev in/ali pojasnila na področjih, kjer zastavljeni cilji niso bili doseženi</w:t>
      </w:r>
    </w:p>
    <w:p w14:paraId="68A0228F" w14:textId="77777777" w:rsidR="002954AA" w:rsidRDefault="002954AA" w:rsidP="002954AA">
      <w:pPr>
        <w:pStyle w:val="ANormal"/>
        <w:jc w:val="both"/>
      </w:pPr>
      <w:r>
        <w:t xml:space="preserve">Zastavljeni cilji so bili doseženi. Z zavodom je bila sklenjena pogodba o </w:t>
      </w:r>
      <w:proofErr w:type="spellStart"/>
      <w:r>
        <w:t>sofinaciranju</w:t>
      </w:r>
      <w:proofErr w:type="spellEnd"/>
      <w:r>
        <w:t>, sredstva so bila koriščena skoraj v celoti.</w:t>
      </w:r>
    </w:p>
    <w:p w14:paraId="625AC78D" w14:textId="77777777" w:rsidR="002954AA" w:rsidRDefault="002954AA" w:rsidP="002954AA">
      <w:pPr>
        <w:pStyle w:val="AHeading4"/>
        <w:tabs>
          <w:tab w:val="decimal" w:pos="9200"/>
        </w:tabs>
        <w:rPr>
          <w:sz w:val="20"/>
        </w:rPr>
      </w:pPr>
      <w:bookmarkStart w:id="318" w:name="_Toc98828063"/>
      <w:r>
        <w:t>40249 GLASBENA ŠOLA TRŽIČ</w:t>
      </w:r>
      <w:r>
        <w:tab/>
      </w:r>
      <w:r>
        <w:rPr>
          <w:sz w:val="20"/>
        </w:rPr>
        <w:t>(55.450 €) 47.949 €</w:t>
      </w:r>
      <w:bookmarkEnd w:id="318"/>
    </w:p>
    <w:p w14:paraId="4FA652E0" w14:textId="77777777" w:rsidR="002954AA" w:rsidRDefault="002954AA" w:rsidP="002954AA">
      <w:pPr>
        <w:pStyle w:val="Heading11"/>
      </w:pPr>
      <w:r>
        <w:t>Obrazložitev dejavnosti v okviru proračunske vrstice</w:t>
      </w:r>
    </w:p>
    <w:p w14:paraId="3AC62F5F" w14:textId="77777777" w:rsidR="002954AA" w:rsidRDefault="002954AA" w:rsidP="002954AA">
      <w:pPr>
        <w:pStyle w:val="ANormal"/>
        <w:jc w:val="both"/>
      </w:pPr>
      <w:r>
        <w:t>Za delovanje Glasbene šole Tržič so bila  zagotovljena pogodbena sredstva za materialne stroške v višini 8.755,00 EUR, prehrano zaposlenih 13.000,00 EUR, za prevoz na delo zaposlenih 12.617,22 EUR, za izobraževanje učiteljev 1.078,00 EUR ter sredstva za vzdrževanje in obnovo v višini 20.000,00 EUR. Sredstva za redno delovanje so se šoli nakazovala mesečno po dvanajstinah.</w:t>
      </w:r>
    </w:p>
    <w:p w14:paraId="60141ABD" w14:textId="77777777" w:rsidR="002954AA" w:rsidRDefault="002954AA" w:rsidP="002954AA">
      <w:pPr>
        <w:pStyle w:val="ANormal"/>
        <w:jc w:val="both"/>
      </w:pPr>
    </w:p>
    <w:p w14:paraId="7E52AC95" w14:textId="77777777" w:rsidR="002954AA" w:rsidRDefault="002954AA" w:rsidP="002954AA">
      <w:pPr>
        <w:pStyle w:val="ANormal"/>
        <w:jc w:val="both"/>
      </w:pPr>
      <w:r>
        <w:t xml:space="preserve">Sredstva za investicije so bila namenjena za nakup violine in činel ter prenosnega računalnika. Večja investicijska sredstva pa so bila namenjena za nakup opreme novih prostorov, ki jih je Glasbena šola pridobila po izselitvi Ljudske univerze Tržič, za pleskanje vrat in podbojev ter vgradnjo štirih novih oken v pritličju. Šola je dela in nakupe izvedla v okviru zneskov, ki so ji bila predhodno priznana ter v skladu z veljavno zakonodajo o javnih naročilih. Sredstva za investicije so bila šoli nakazana na osnovi zahtevkov z dokazili o namenski rabi. Skupno je bilo za investicijski transfer nakazanih 12.499,26 EUR, del sredstev v višini 7.500,74 EUR pa ostaja </w:t>
      </w:r>
      <w:proofErr w:type="spellStart"/>
      <w:r>
        <w:t>nekororiščenih</w:t>
      </w:r>
      <w:proofErr w:type="spellEnd"/>
      <w:r>
        <w:t>.</w:t>
      </w:r>
    </w:p>
    <w:p w14:paraId="44B3CDDC" w14:textId="77777777" w:rsidR="002954AA" w:rsidRDefault="002954AA" w:rsidP="002954AA">
      <w:pPr>
        <w:pStyle w:val="Heading11"/>
      </w:pPr>
      <w:r>
        <w:t>Ocena uspeha pri doseganju zastavljenih ciljev in/ali pojasnila na področjih, kjer zastavljeni cilji niso bili doseženi</w:t>
      </w:r>
    </w:p>
    <w:p w14:paraId="40ED42F8" w14:textId="77777777" w:rsidR="002954AA" w:rsidRDefault="002954AA" w:rsidP="002954AA">
      <w:pPr>
        <w:pStyle w:val="ANormal"/>
        <w:jc w:val="both"/>
      </w:pPr>
      <w:r>
        <w:t xml:space="preserve">Zastavljeni cilji so doseženi. Z zavodom je bila sklenjena pogodba o sofinanciranju, ki je bila realizirana skoraj v celoti. Del sredstev na postavki v višini ostaja </w:t>
      </w:r>
      <w:proofErr w:type="spellStart"/>
      <w:r>
        <w:t>nekoriščen</w:t>
      </w:r>
      <w:proofErr w:type="spellEnd"/>
      <w:r>
        <w:t xml:space="preserve"> zaradi morebitnih nujnih vzdrževalnih del.</w:t>
      </w:r>
    </w:p>
    <w:p w14:paraId="692EF9F6" w14:textId="77777777" w:rsidR="002954AA" w:rsidRDefault="002954AA" w:rsidP="002954AA">
      <w:pPr>
        <w:pStyle w:val="AHeading4"/>
        <w:tabs>
          <w:tab w:val="decimal" w:pos="9200"/>
        </w:tabs>
        <w:rPr>
          <w:sz w:val="20"/>
        </w:rPr>
      </w:pPr>
      <w:bookmarkStart w:id="319" w:name="_Toc98828064"/>
      <w:r>
        <w:t>40280 PREVOZI UČENCEV</w:t>
      </w:r>
      <w:r>
        <w:tab/>
      </w:r>
      <w:r>
        <w:rPr>
          <w:sz w:val="20"/>
        </w:rPr>
        <w:t>(227.000 €) 140.947 €</w:t>
      </w:r>
      <w:bookmarkEnd w:id="319"/>
    </w:p>
    <w:p w14:paraId="4A38325A" w14:textId="77777777" w:rsidR="002954AA" w:rsidRDefault="002954AA" w:rsidP="002954AA">
      <w:pPr>
        <w:pStyle w:val="Heading11"/>
      </w:pPr>
      <w:r>
        <w:t>Obrazložitev dejavnosti v okviru proračunske vrstice</w:t>
      </w:r>
    </w:p>
    <w:p w14:paraId="68F07452" w14:textId="77777777" w:rsidR="002954AA" w:rsidRDefault="002954AA" w:rsidP="002954AA">
      <w:pPr>
        <w:pStyle w:val="ANormal"/>
        <w:jc w:val="both"/>
      </w:pPr>
      <w:r>
        <w:t>Občina je na proračunski postavki za prevoze učencev porabila sredstva v višini 140.946,74 Eur za pokrivanje stroškov osnovnošolskih otrok, ki so po Zakonu o osnovni šoli (Uradni list RS, št. 81/06 – uradno prečiščeno besedilo, 102/07, 107/10, 87/11, 40/12 – ZUJF, 63/13 in 46/16 – ZOFVI-L) upravičeni do brezplačnega prevoza in otrok, ki so upravičeni do povračila stroškov prevoza po Pravilniku o povračilu stroškov prevoza otrok (Uradni list RS, št. 96/12 in 92/13).</w:t>
      </w:r>
    </w:p>
    <w:p w14:paraId="6BAB4E85" w14:textId="77777777" w:rsidR="002954AA" w:rsidRDefault="002954AA" w:rsidP="002954AA">
      <w:pPr>
        <w:pStyle w:val="ANormal"/>
        <w:jc w:val="both"/>
      </w:pPr>
    </w:p>
    <w:p w14:paraId="25F03144" w14:textId="77777777" w:rsidR="002954AA" w:rsidRDefault="002954AA" w:rsidP="002954AA">
      <w:pPr>
        <w:pStyle w:val="ANormal"/>
        <w:jc w:val="both"/>
      </w:pPr>
      <w:r>
        <w:t>1. Osnovnošolski otroci</w:t>
      </w:r>
    </w:p>
    <w:p w14:paraId="0A9EB561" w14:textId="77777777" w:rsidR="002954AA" w:rsidRDefault="002954AA" w:rsidP="002954AA">
      <w:pPr>
        <w:pStyle w:val="ANormal"/>
        <w:jc w:val="both"/>
      </w:pPr>
    </w:p>
    <w:p w14:paraId="05A0FC25" w14:textId="77777777" w:rsidR="002954AA" w:rsidRDefault="002954AA" w:rsidP="002954AA">
      <w:pPr>
        <w:pStyle w:val="ANormal"/>
        <w:jc w:val="both"/>
      </w:pPr>
      <w:r>
        <w:t xml:space="preserve">Po Zakonu o osnovni šoli so upravičeni do brezplačnega prevoza učenci, katerih razdalja od njihovega prebivališča do osnovne šole znaša več kot 4 kilometre in ne glede na oddaljenost bivališča od osnovne šole, učenci v prvem razredu, v ostalih razredih pa tisti učenci, za katere pristojni organ za preventivo v cestnem prometu ugotovi, da je ogrožena varnost na poti v šolo. Sem spadajo posebni linijski prevozi učencev in posebni linijski prevozi učencev s posebnimi potrebami. </w:t>
      </w:r>
    </w:p>
    <w:p w14:paraId="0BF5C9DF" w14:textId="77777777" w:rsidR="002954AA" w:rsidRDefault="002954AA" w:rsidP="002954AA">
      <w:pPr>
        <w:pStyle w:val="ANormal"/>
        <w:jc w:val="both"/>
      </w:pPr>
    </w:p>
    <w:p w14:paraId="6F4E2CDA" w14:textId="77777777" w:rsidR="002954AA" w:rsidRDefault="002954AA" w:rsidP="002954AA">
      <w:pPr>
        <w:pStyle w:val="ANormal"/>
        <w:jc w:val="both"/>
      </w:pPr>
      <w:r>
        <w:lastRenderedPageBreak/>
        <w:t xml:space="preserve">Prevozi osnovnošolskih otrok so se izvajali na podlagi okvirnega sporazuma, ki je sklenjen do zaključka šolskega leta 2021/2022 (za prevoze učencev v tržiške šole s prevoznikom </w:t>
      </w:r>
      <w:proofErr w:type="spellStart"/>
      <w:r>
        <w:t>Arriva</w:t>
      </w:r>
      <w:proofErr w:type="spellEnd"/>
      <w:r>
        <w:t xml:space="preserve"> Alpetour d.o.o., za prevoze učencev s posebnimi potrebami pa s prevoznikom FLORA TOURS, Vinko Grašič </w:t>
      </w:r>
      <w:proofErr w:type="spellStart"/>
      <w:r>
        <w:t>s.p</w:t>
      </w:r>
      <w:proofErr w:type="spellEnd"/>
      <w:r>
        <w:t>.). Na podlagi okvirnega sporazuma Občina s prevoznikom sklene letni načrt za vsako šolsko leto posebej. Plačilo za prevoze se določi vsako šolsko leto posebej v letnem načrtu glede na število prevoženih polnih kilometrov ter po ceni polnega kilometra. Kot polni prevoženi kilometer se upošteva kilometer, ki ga opravi prevoznik z učenci vozači na relaciji, to je zjutraj od začetnega postajališča do osnovne šole ter popoldne od osnovne šole do končnega postajališča.</w:t>
      </w:r>
    </w:p>
    <w:p w14:paraId="251B93EB" w14:textId="77777777" w:rsidR="002954AA" w:rsidRDefault="002954AA" w:rsidP="002954AA">
      <w:pPr>
        <w:pStyle w:val="ANormal"/>
        <w:jc w:val="both"/>
      </w:pPr>
    </w:p>
    <w:p w14:paraId="2E06676D" w14:textId="77777777" w:rsidR="002954AA" w:rsidRDefault="002954AA" w:rsidP="002954AA">
      <w:pPr>
        <w:pStyle w:val="ANormal"/>
        <w:jc w:val="both"/>
      </w:pPr>
      <w:r>
        <w:t>V letu 2021 je bilo porabljenih sredstev za ta namen v višini 136.439,82 Eur, in sicer za:</w:t>
      </w:r>
    </w:p>
    <w:p w14:paraId="46BA9E42" w14:textId="77777777" w:rsidR="002954AA" w:rsidRDefault="002954AA" w:rsidP="002954AA">
      <w:pPr>
        <w:pStyle w:val="ANormal"/>
        <w:jc w:val="both"/>
      </w:pPr>
    </w:p>
    <w:p w14:paraId="005625C5" w14:textId="77777777" w:rsidR="002954AA" w:rsidRDefault="002954AA" w:rsidP="002954AA">
      <w:pPr>
        <w:pStyle w:val="ANormal"/>
        <w:jc w:val="both"/>
      </w:pPr>
      <w:r>
        <w:t xml:space="preserve">- prevoze otrok v OŠ Tržič, Bistrica in Križe ter  POŠ Lom, POŠ Podljubelj in POŠ Kovor po okvirnem sporazumu s prevoznikom </w:t>
      </w:r>
      <w:proofErr w:type="spellStart"/>
      <w:r>
        <w:t>Arriva</w:t>
      </w:r>
      <w:proofErr w:type="spellEnd"/>
      <w:r>
        <w:t xml:space="preserve"> Alpetour d.o.o., v višini 116.214,46 Eur;</w:t>
      </w:r>
    </w:p>
    <w:p w14:paraId="03F3973D" w14:textId="77777777" w:rsidR="002954AA" w:rsidRDefault="002954AA" w:rsidP="002954AA">
      <w:pPr>
        <w:pStyle w:val="ANormal"/>
        <w:jc w:val="both"/>
      </w:pPr>
      <w:r>
        <w:t xml:space="preserve">- prevoze otrok s posebnimi potrebami v OŠ Helene Puhar v Kranju po okvirnem sporazumu s prevoznikom FLORA TOURS, Vinko Grašič </w:t>
      </w:r>
      <w:proofErr w:type="spellStart"/>
      <w:r>
        <w:t>s.p</w:t>
      </w:r>
      <w:proofErr w:type="spellEnd"/>
      <w:r>
        <w:t>., v višini 18.223,36 Eur in</w:t>
      </w:r>
    </w:p>
    <w:p w14:paraId="32FDBA22" w14:textId="77777777" w:rsidR="002954AA" w:rsidRDefault="002954AA" w:rsidP="002954AA">
      <w:pPr>
        <w:pStyle w:val="ANormal"/>
        <w:jc w:val="both"/>
      </w:pPr>
      <w:r>
        <w:t>- za plačilo vozovnic učencem, ki so upravičeni do brezplačnega prevoza, v višini 2.002,00 Eur.</w:t>
      </w:r>
    </w:p>
    <w:p w14:paraId="4ADA6A53" w14:textId="77777777" w:rsidR="002954AA" w:rsidRDefault="002954AA" w:rsidP="002954AA">
      <w:pPr>
        <w:pStyle w:val="ANormal"/>
        <w:jc w:val="both"/>
      </w:pPr>
    </w:p>
    <w:p w14:paraId="382DE01C" w14:textId="77777777" w:rsidR="002954AA" w:rsidRDefault="002954AA" w:rsidP="002954AA">
      <w:pPr>
        <w:pStyle w:val="ANormal"/>
        <w:jc w:val="both"/>
      </w:pPr>
      <w:r>
        <w:t xml:space="preserve">2. Otroci, ki so upravičeni do povračila stroškov prevoza po Pravilniku o povračilu stroškov prevoza otrok </w:t>
      </w:r>
    </w:p>
    <w:p w14:paraId="52FB6E2F" w14:textId="77777777" w:rsidR="002954AA" w:rsidRDefault="002954AA" w:rsidP="002954AA">
      <w:pPr>
        <w:pStyle w:val="ANormal"/>
        <w:jc w:val="both"/>
      </w:pPr>
    </w:p>
    <w:p w14:paraId="12BEDD04" w14:textId="77777777" w:rsidR="002954AA" w:rsidRDefault="002954AA" w:rsidP="002954AA">
      <w:pPr>
        <w:pStyle w:val="ANormal"/>
        <w:jc w:val="both"/>
      </w:pPr>
      <w:r>
        <w:t>Za povračilo stroškov prevoza po Pravilniku o povračilu stroškov prevoza otrok (Uradni list RS, št. 96/12 in 92/13) je bilo za porabljenih 4.506,92 Eur.</w:t>
      </w:r>
    </w:p>
    <w:p w14:paraId="3F31910F" w14:textId="77777777" w:rsidR="002954AA" w:rsidRDefault="002954AA" w:rsidP="002954AA">
      <w:pPr>
        <w:pStyle w:val="Heading11"/>
      </w:pPr>
      <w:r>
        <w:t>Ocena uspeha pri doseganju zastavljenih ciljev in/ali pojasnila na področjih, kjer zastavljeni cilji niso bili doseženi</w:t>
      </w:r>
    </w:p>
    <w:p w14:paraId="6B96C589" w14:textId="77777777" w:rsidR="002954AA" w:rsidRDefault="002954AA" w:rsidP="002954AA">
      <w:pPr>
        <w:pStyle w:val="ANormal"/>
        <w:jc w:val="both"/>
      </w:pPr>
      <w:r>
        <w:t>V letu 2021 je bila realizacija nižja od pričakovane zaradi epidemije (Covid-19), prevozi učencev se niso izvajali po predvidenem letnem načrtu zaradi pouka na daljavo.</w:t>
      </w:r>
    </w:p>
    <w:p w14:paraId="122517DA" w14:textId="77777777" w:rsidR="002954AA" w:rsidRDefault="002954AA" w:rsidP="002954AA">
      <w:pPr>
        <w:pStyle w:val="AHeading4"/>
        <w:tabs>
          <w:tab w:val="decimal" w:pos="9200"/>
        </w:tabs>
        <w:rPr>
          <w:sz w:val="20"/>
        </w:rPr>
      </w:pPr>
      <w:bookmarkStart w:id="320" w:name="_Toc98828065"/>
      <w:r>
        <w:t>40296 PREVENT.IN VZGOJA V CEST.PROM.</w:t>
      </w:r>
      <w:r>
        <w:tab/>
      </w:r>
      <w:r>
        <w:rPr>
          <w:sz w:val="20"/>
        </w:rPr>
        <w:t>(7.900 €) 6.436 €</w:t>
      </w:r>
      <w:bookmarkEnd w:id="320"/>
    </w:p>
    <w:p w14:paraId="3410BC12" w14:textId="77777777" w:rsidR="002954AA" w:rsidRDefault="002954AA" w:rsidP="002954AA">
      <w:pPr>
        <w:pStyle w:val="Heading11"/>
      </w:pPr>
      <w:r>
        <w:t>Obrazložitev dejavnosti v okviru proračunske vrstice</w:t>
      </w:r>
    </w:p>
    <w:p w14:paraId="010BC906" w14:textId="77777777" w:rsidR="002954AA" w:rsidRDefault="002954AA" w:rsidP="002954AA">
      <w:pPr>
        <w:pStyle w:val="ANormal"/>
        <w:jc w:val="both"/>
      </w:pPr>
      <w:r>
        <w:t xml:space="preserve">Sredstva so namenjena različnim preventivnim akcijam Sveta za preventivo in vzgojo v cestnem prometu, ki skrbi za načrtno in stalno prometno vzgojo za otroke in učence v sodelovanju z Občino Tržič, osnovnimi šolami, vrtci, policijo, ZŠAM Tržič, medobčinskim inšpektoratom ter Javno agencijo RS za varnost prometa. Del stroškov na postavki predstavlja tudi povračilo za udeležbo na sejah sveta za preventivo in vzgojo v cestnem prometu. V 2021 smo zaradi </w:t>
      </w:r>
      <w:proofErr w:type="spellStart"/>
      <w:r>
        <w:t>covid</w:t>
      </w:r>
      <w:proofErr w:type="spellEnd"/>
      <w:r>
        <w:t xml:space="preserve"> razmer izvedli zmanjšan obseg načrtovanih akcij, izpostaviti pa velja naslednje aktivnosti: začetek šolskega leta, Bodi previden, Dan odprtih vrat Policijske postaje Tržič ter prilagojene aktivnosti v šolah in vrtcu v času evropskega tedna mobilnosti. Sredstva na postavki so bila namenjena za nakup odsevnih trakov in rumenih rutk za prvošolce ter otroke izhodnih letnikov vrtca, za nakup 5 kom </w:t>
      </w:r>
      <w:proofErr w:type="spellStart"/>
      <w:r>
        <w:t>triopan</w:t>
      </w:r>
      <w:proofErr w:type="spellEnd"/>
      <w:r>
        <w:t xml:space="preserve"> znakov "šolska pot-vozite previdno" za potrebe vrtca in šol, izvedbo lutkovne predstave na temo prometa za otroke v vrtcu, priklop ter zavarovanje nove hitrostne  table v Križah, </w:t>
      </w:r>
      <w:proofErr w:type="spellStart"/>
      <w:r>
        <w:t>Jumicar</w:t>
      </w:r>
      <w:proofErr w:type="spellEnd"/>
      <w:r>
        <w:t xml:space="preserve"> program v OŠ Tržič ter elaborat varnih peš in kolesarskih poti do OŠ Križe iz naselij: Žiganja vas, Sebenje, Retnje in Breg. V letu 2021 je bila izvedena ena seja SPV, na kateri so člani sprejeli načrt dela za tekoče leto ter potrdili poročila o izvedenih aktivnostih za preteklo leto.</w:t>
      </w:r>
    </w:p>
    <w:p w14:paraId="3C2B8D6C" w14:textId="77777777" w:rsidR="002954AA" w:rsidRDefault="002954AA" w:rsidP="002954AA">
      <w:pPr>
        <w:pStyle w:val="Heading11"/>
      </w:pPr>
      <w:r>
        <w:t>Ocena uspeha pri doseganju zastavljenih ciljev in/ali pojasnila na področjih, kjer zastavljeni cilji niso bili doseženi</w:t>
      </w:r>
    </w:p>
    <w:p w14:paraId="6DDD4272" w14:textId="77777777" w:rsidR="002954AA" w:rsidRDefault="002954AA" w:rsidP="002954AA">
      <w:pPr>
        <w:pStyle w:val="ANormal"/>
        <w:jc w:val="both"/>
      </w:pPr>
      <w:r>
        <w:t xml:space="preserve">Izboljšanje varnosti cestnega prometa in dvig prometne kulture, sistematično izobraževanje osnovnošolskih otrok, povečana uporaba odsevnih teles, povečana uporaba varnostnega pasu, povečana nošnja kolesarskih čelad, povečana uporaba odsevnih rutk pri otrocih v vrtcih, zmanjšanje prometnih nesreč, zmanjšanje števila mrtvih v prometnih nesrečah. Glavni izvedbeni cilj je uspešno in učinkovito izvajanje zastavljenih nalog za boljšo prometno varnost. Zastavljeni cilji so bili delno doseženi, del sredstev na postavki v višini 1.464,47 EUR ostaja </w:t>
      </w:r>
      <w:proofErr w:type="spellStart"/>
      <w:r>
        <w:t>nekoriščenih</w:t>
      </w:r>
      <w:proofErr w:type="spellEnd"/>
      <w:r>
        <w:t>.</w:t>
      </w:r>
    </w:p>
    <w:p w14:paraId="5C4B0F64" w14:textId="77777777" w:rsidR="002954AA" w:rsidRDefault="002954AA" w:rsidP="002954AA">
      <w:pPr>
        <w:pStyle w:val="AHeading4"/>
        <w:tabs>
          <w:tab w:val="decimal" w:pos="9200"/>
        </w:tabs>
        <w:rPr>
          <w:sz w:val="20"/>
        </w:rPr>
      </w:pPr>
      <w:bookmarkStart w:id="321" w:name="_Toc98828066"/>
      <w:r>
        <w:t>40298 LJUDSKA UNIVERZA TRŽIČ</w:t>
      </w:r>
      <w:r>
        <w:tab/>
      </w:r>
      <w:r>
        <w:rPr>
          <w:sz w:val="20"/>
        </w:rPr>
        <w:t>(20.500 €) 19.982 €</w:t>
      </w:r>
      <w:bookmarkEnd w:id="321"/>
    </w:p>
    <w:p w14:paraId="469A5275" w14:textId="77777777" w:rsidR="002954AA" w:rsidRDefault="002954AA" w:rsidP="002954AA">
      <w:pPr>
        <w:pStyle w:val="Heading11"/>
      </w:pPr>
      <w:r>
        <w:t>Obrazložitev dejavnosti v okviru proračunske vrstice</w:t>
      </w:r>
    </w:p>
    <w:p w14:paraId="295A3842" w14:textId="77777777" w:rsidR="002954AA" w:rsidRDefault="002954AA" w:rsidP="002954AA">
      <w:pPr>
        <w:pStyle w:val="ANormal"/>
        <w:jc w:val="both"/>
      </w:pPr>
      <w:r>
        <w:t xml:space="preserve">Sredstva so namenjena sofinanciranju dogovorjenih programov Ljudske univerze Tržič (programi, ki so sofinancirani s strani MIZŠ) in financiranju izvedbe osnovne šole za odrasle. Za ta namen je bilo LU nakazanih 19.500,00 EUR. S sredstvi krijemo tudi del vzdrževanja opreme potrebne za izvajanje dejavnosti ter projekte kot so: središče za samostojno učenje, univerza za tretje življenjsko obdobje, izobraževanje za aktivno državljanstvo, teden vseživljenjskega učenja in usposabljanje za življenjsko uspešnost. Del sredstev v višini 482,14 EUR je bil namenjen za investicijski transfer zavodu in sicer za nakup senčil v novih prostorih LU Tržič. Del sredstev za investicije v višini 517,86 EUR ostaja </w:t>
      </w:r>
      <w:proofErr w:type="spellStart"/>
      <w:r>
        <w:t>nekoriščen</w:t>
      </w:r>
      <w:proofErr w:type="spellEnd"/>
      <w:r>
        <w:t>.</w:t>
      </w:r>
    </w:p>
    <w:p w14:paraId="052D0915" w14:textId="77777777" w:rsidR="002954AA" w:rsidRDefault="002954AA" w:rsidP="002954AA">
      <w:pPr>
        <w:pStyle w:val="Heading11"/>
      </w:pPr>
      <w:r>
        <w:t>Ocena uspeha pri doseganju zastavljenih ciljev in/ali pojasnila na področjih, kjer zastavljeni cilji niso bili doseženi</w:t>
      </w:r>
    </w:p>
    <w:p w14:paraId="2BC21A96" w14:textId="77777777" w:rsidR="002954AA" w:rsidRDefault="002954AA" w:rsidP="002954AA">
      <w:pPr>
        <w:pStyle w:val="ANormal"/>
        <w:jc w:val="both"/>
      </w:pPr>
      <w:r>
        <w:t>Za izvedbo programov in investicijski transfer je bila z zavodom sklenjena pogodba o sofinanciranju za leto 2021 v skupni vrednosti 20.500,00 EUR. Realizacija pogodbe za izvedbo programov v višini 19.500,00 EUR dosežena v celoti, investicijska sredstva pa so ostala neporabljena v višini 517,86 EUR.</w:t>
      </w:r>
    </w:p>
    <w:p w14:paraId="5082A98F" w14:textId="77777777" w:rsidR="002954AA" w:rsidRDefault="002954AA" w:rsidP="002954AA">
      <w:pPr>
        <w:pStyle w:val="AHeading4"/>
        <w:tabs>
          <w:tab w:val="decimal" w:pos="9200"/>
        </w:tabs>
        <w:rPr>
          <w:sz w:val="20"/>
        </w:rPr>
      </w:pPr>
      <w:bookmarkStart w:id="322" w:name="_Toc98828067"/>
      <w:r>
        <w:lastRenderedPageBreak/>
        <w:t>40315 TRŽIŠKI MUZEJ</w:t>
      </w:r>
      <w:r>
        <w:tab/>
      </w:r>
      <w:r>
        <w:rPr>
          <w:sz w:val="20"/>
        </w:rPr>
        <w:t>(329.046 €) 312.656 €</w:t>
      </w:r>
      <w:bookmarkEnd w:id="322"/>
    </w:p>
    <w:p w14:paraId="3FAFAE36" w14:textId="77777777" w:rsidR="002954AA" w:rsidRDefault="002954AA" w:rsidP="002954AA">
      <w:pPr>
        <w:pStyle w:val="Heading11"/>
      </w:pPr>
      <w:r>
        <w:t>Obrazložitev dejavnosti v okviru proračunske vrstice</w:t>
      </w:r>
    </w:p>
    <w:p w14:paraId="51BB3099" w14:textId="77777777" w:rsidR="002954AA" w:rsidRDefault="002954AA" w:rsidP="002954AA">
      <w:pPr>
        <w:pStyle w:val="ANormal"/>
        <w:jc w:val="both"/>
      </w:pPr>
      <w:r>
        <w:t xml:space="preserve">Za delovanje muzeja je bilo po pogodbi odobrenih 329.046,30 EUR za tekoče in investicijske transferje ter za kritje </w:t>
      </w:r>
      <w:proofErr w:type="spellStart"/>
      <w:r>
        <w:t>neprogramskih</w:t>
      </w:r>
      <w:proofErr w:type="spellEnd"/>
      <w:r>
        <w:t xml:space="preserve"> materialnih stroškov za delovanje muzeja, prevozne stroške in storitve, službena potovanja ter druge operativne odhodke (najemnina depojskih prostorov v BPT, obratovalni stroški za galerijsko dejavnost v Paviljonu NOB). Sredstva na postavki predstavljajo tudi sredstva za druge dogovorjene projekte in za kritje stroškov razstav in programov muzeja ter investicije. Sredstva za investicije v skupni višini 26.130,41 EUR so bila zavodu nakazana na osnovi zahtevkov z dokazili o namenski porabi. Med ključne investicije spadajo: čiščenje in impregnacija oglednih depojev podstrehe Pollakove kajže v višini 17.191,30 EUR, 5 kom vitrin za občasne razstave v višini 2.997,54 EUR, ureditev WI-FI v višini 2.405,02 EUR, ureditev polic za zbirko "Gregorjevo" v Kurnikovi hiši v višini 1.500,00 EUR, izvedba klančine v avli Pollakove kajže v višini 1.336,55 EUR in prenova peči v Kurnikovi hiši v višini 700,00 EUR. Del sredstev za investicijski transfer v višini 15.000,00 EUR je bil namenjen za vzdrževalna dela Mauthausen.</w:t>
      </w:r>
    </w:p>
    <w:p w14:paraId="15443567" w14:textId="77777777" w:rsidR="002954AA" w:rsidRDefault="002954AA" w:rsidP="002954AA">
      <w:pPr>
        <w:pStyle w:val="Heading11"/>
      </w:pPr>
      <w:r>
        <w:t>Ocena uspeha pri doseganju zastavljenih ciljev in/ali pojasnila na področjih, kjer zastavljeni cilji niso bili doseženi</w:t>
      </w:r>
    </w:p>
    <w:p w14:paraId="74C15F65" w14:textId="77777777" w:rsidR="002954AA" w:rsidRDefault="002954AA" w:rsidP="002954AA">
      <w:pPr>
        <w:pStyle w:val="ANormal"/>
        <w:jc w:val="both"/>
      </w:pPr>
      <w:r>
        <w:t xml:space="preserve">Zastavljeni cilji so bili doseženi. Z zavodom je bila sklenjena pogodba o sofinanciranju na podlagi katere je bilo zavodu skupno nakazanih 312.655,94 EUR. Sredstva na postavki so bila porabljena na podlagi prejetih zahtevkov zavoda, porabljena pa namensko. Del sredstev na postavki ostaja </w:t>
      </w:r>
      <w:proofErr w:type="spellStart"/>
      <w:r>
        <w:t>nekoriščen</w:t>
      </w:r>
      <w:proofErr w:type="spellEnd"/>
      <w:r>
        <w:t xml:space="preserve"> in sicer pri plačah v višini 16.220,77 EUR ter pri investicijah v višini 169,59 EUR.</w:t>
      </w:r>
    </w:p>
    <w:p w14:paraId="3975A1A0" w14:textId="77777777" w:rsidR="002954AA" w:rsidRDefault="002954AA" w:rsidP="002954AA">
      <w:pPr>
        <w:pStyle w:val="AHeading4"/>
        <w:tabs>
          <w:tab w:val="decimal" w:pos="9200"/>
        </w:tabs>
        <w:rPr>
          <w:sz w:val="20"/>
        </w:rPr>
      </w:pPr>
      <w:bookmarkStart w:id="323" w:name="_Toc98828068"/>
      <w:r>
        <w:t>40316 KNJIŽNICA DR.TONETA PRETNARJA TRŽIČ</w:t>
      </w:r>
      <w:r>
        <w:tab/>
      </w:r>
      <w:r>
        <w:rPr>
          <w:sz w:val="20"/>
        </w:rPr>
        <w:t>(402.146 €) 381.379 €</w:t>
      </w:r>
      <w:bookmarkEnd w:id="323"/>
    </w:p>
    <w:p w14:paraId="70C63B62" w14:textId="77777777" w:rsidR="002954AA" w:rsidRDefault="002954AA" w:rsidP="002954AA">
      <w:pPr>
        <w:pStyle w:val="Heading11"/>
      </w:pPr>
      <w:r>
        <w:t>Obrazložitev dejavnosti v okviru proračunske vrstice</w:t>
      </w:r>
    </w:p>
    <w:p w14:paraId="7FE10AA5" w14:textId="77777777" w:rsidR="002954AA" w:rsidRDefault="002954AA" w:rsidP="002954AA">
      <w:pPr>
        <w:pStyle w:val="ANormal"/>
        <w:jc w:val="both"/>
      </w:pPr>
      <w:r>
        <w:t xml:space="preserve">Sredstva na postavki so namenjena kritju stroškov za plače, prispevke in druge osebne prejemke za zaposlene v knjižnici, za kritje </w:t>
      </w:r>
      <w:proofErr w:type="spellStart"/>
      <w:r>
        <w:t>neprogramskih</w:t>
      </w:r>
      <w:proofErr w:type="spellEnd"/>
      <w:r>
        <w:t xml:space="preserve"> materialnih stroškov za delovanje knjižnice: pisarniški in splošni material, posebni material in storitve, voda, komunalne storitve in komunikacije, prevozni stroški in storitve, službena potovanja, tekoče vzdrževanje, kazni in odškodnine ter druge operativne odhodke. Sredstva na postavki so bila koriščena tudi za projekte in programe, za nakup knjižničnega gradiva ter investicijski transfer. Sredstva za knjige v višini 45.031,00 EUR so namenjena za nakup novih knjig in knjižničnega gradiva v zavodu. Knjižnica mora po Pravilniku o osnovnih pogojih za izvajanje knjižnične dejavnosti kot javne službe na 1000 prebivalcev občine kupiti 200 enot gradiva. Nakup knjižničnega gradiva je sofinanciralo tudi Ministrstvo za kulturo. Za plače je bilo zavodu skupno nakazanih 284.777,44 EUR, za materialne stroške 30.771,00 EUR ter 8.500,00 za programe in projekte.</w:t>
      </w:r>
    </w:p>
    <w:p w14:paraId="77625971" w14:textId="77777777" w:rsidR="002954AA" w:rsidRDefault="002954AA" w:rsidP="002954AA">
      <w:pPr>
        <w:pStyle w:val="ANormal"/>
        <w:jc w:val="both"/>
      </w:pPr>
    </w:p>
    <w:p w14:paraId="130E4DD9" w14:textId="77777777" w:rsidR="002954AA" w:rsidRDefault="002954AA" w:rsidP="002954AA">
      <w:pPr>
        <w:pStyle w:val="ANormal"/>
        <w:jc w:val="both"/>
      </w:pPr>
      <w:proofErr w:type="spellStart"/>
      <w:r>
        <w:t>Nekoriščena</w:t>
      </w:r>
      <w:proofErr w:type="spellEnd"/>
      <w:r>
        <w:t xml:space="preserve"> sredstva na postavki predstavljajo prihranke pri plačah v višini 20.766,56 EUR, 2.000,00 EUR pa se je prerazporedil za investicijski transfer v </w:t>
      </w:r>
      <w:proofErr w:type="spellStart"/>
      <w:r>
        <w:t>višni</w:t>
      </w:r>
      <w:proofErr w:type="spellEnd"/>
      <w:r>
        <w:t xml:space="preserve"> 1.300,00 EUR, 700,00 EUR pa na materialne stroške za popravilo </w:t>
      </w:r>
      <w:proofErr w:type="spellStart"/>
      <w:r>
        <w:t>bibliobusa</w:t>
      </w:r>
      <w:proofErr w:type="spellEnd"/>
      <w:r>
        <w:t>.</w:t>
      </w:r>
    </w:p>
    <w:p w14:paraId="26CD32CF" w14:textId="77777777" w:rsidR="002954AA" w:rsidRDefault="002954AA" w:rsidP="002954AA">
      <w:pPr>
        <w:pStyle w:val="ANormal"/>
        <w:jc w:val="both"/>
      </w:pPr>
    </w:p>
    <w:p w14:paraId="2922F2C9" w14:textId="77777777" w:rsidR="002954AA" w:rsidRDefault="002954AA" w:rsidP="002954AA">
      <w:pPr>
        <w:pStyle w:val="ANormal"/>
        <w:jc w:val="both"/>
      </w:pPr>
      <w:r>
        <w:t xml:space="preserve">Za investicije je bilo zavodu nakazanih 12.300,00 EUR. Največjo investicijo predstavljata nakup prostostoječega in namiznega </w:t>
      </w:r>
      <w:proofErr w:type="spellStart"/>
      <w:r>
        <w:t>knjigomata</w:t>
      </w:r>
      <w:proofErr w:type="spellEnd"/>
      <w:r>
        <w:t xml:space="preserve"> v skupni višini 9.935,89 EUR, med stroškovno manjše investicije pa sodi še nakup računalnika v višini 1.064,11 EUR ter </w:t>
      </w:r>
      <w:proofErr w:type="spellStart"/>
      <w:r>
        <w:t>razvlaževalnika</w:t>
      </w:r>
      <w:proofErr w:type="spellEnd"/>
      <w:r>
        <w:t xml:space="preserve">, polic ter regalov v višini 1.300,00 </w:t>
      </w:r>
      <w:proofErr w:type="spellStart"/>
      <w:r>
        <w:t>EUR.Sredstva</w:t>
      </w:r>
      <w:proofErr w:type="spellEnd"/>
      <w:r>
        <w:t xml:space="preserve"> za investicije so bila zavodu nakazana na osnovi zahtevkov z dokazili o namenski rabi.</w:t>
      </w:r>
    </w:p>
    <w:p w14:paraId="3CC8DCB7" w14:textId="77777777" w:rsidR="002954AA" w:rsidRDefault="002954AA" w:rsidP="002954AA">
      <w:pPr>
        <w:pStyle w:val="Heading11"/>
      </w:pPr>
      <w:r>
        <w:t>Ocena uspeha pri doseganju zastavljenih ciljev in/ali pojasnila na področjih, kjer zastavljeni cilji niso bili doseženi</w:t>
      </w:r>
    </w:p>
    <w:p w14:paraId="00C82E34" w14:textId="77777777" w:rsidR="002954AA" w:rsidRDefault="002954AA" w:rsidP="002954AA">
      <w:pPr>
        <w:pStyle w:val="ANormal"/>
        <w:jc w:val="both"/>
      </w:pPr>
      <w:r>
        <w:t xml:space="preserve">Zastavljeni cilji so doseženi. Z zavodom je bila sklenjena pogodba o sofinanciranju, ki je bila realizirana v višini 381.379,44 EUR, </w:t>
      </w:r>
      <w:proofErr w:type="spellStart"/>
      <w:r>
        <w:t>nekoriščen</w:t>
      </w:r>
      <w:proofErr w:type="spellEnd"/>
      <w:r>
        <w:t xml:space="preserve"> je bil le prihranek pri plačah v višini 20.766,56 EUR..</w:t>
      </w:r>
    </w:p>
    <w:p w14:paraId="1AA12C94" w14:textId="77777777" w:rsidR="002954AA" w:rsidRDefault="002954AA" w:rsidP="002954AA">
      <w:pPr>
        <w:pStyle w:val="AHeading4"/>
        <w:tabs>
          <w:tab w:val="decimal" w:pos="9200"/>
        </w:tabs>
        <w:rPr>
          <w:sz w:val="20"/>
        </w:rPr>
      </w:pPr>
      <w:bookmarkStart w:id="324" w:name="_Toc98828069"/>
      <w:r>
        <w:t>40325 DEJAVNOST KULTURNIH DRUŠTEV, ZVEZ IN SKLADOV</w:t>
      </w:r>
      <w:r>
        <w:tab/>
      </w:r>
      <w:r>
        <w:rPr>
          <w:sz w:val="20"/>
        </w:rPr>
        <w:t>(107.534 €) 77.864 €</w:t>
      </w:r>
      <w:bookmarkEnd w:id="324"/>
    </w:p>
    <w:p w14:paraId="3437D946" w14:textId="77777777" w:rsidR="002954AA" w:rsidRDefault="002954AA" w:rsidP="002954AA">
      <w:pPr>
        <w:pStyle w:val="Heading11"/>
      </w:pPr>
      <w:r>
        <w:t>Obrazložitev dejavnosti v okviru proračunske vrstice</w:t>
      </w:r>
    </w:p>
    <w:p w14:paraId="5D97178D" w14:textId="77777777" w:rsidR="002954AA" w:rsidRDefault="002954AA" w:rsidP="002954AA">
      <w:pPr>
        <w:pStyle w:val="ANormal"/>
        <w:jc w:val="both"/>
      </w:pPr>
      <w:r>
        <w:t xml:space="preserve">Največji delež sredstev na postavki je na podlagi izvedenega Javnega razpisa za sofinanciranje na področju ljubiteljskih kulturnih dejavnosti v občini Tržič za leto 2021 namenjen sofinanciranju redne dejavnosti društev ter njihovim projektom in sofinanciranju materialnih stroškov zvez kulturnih organizacij. S te postavke so se krila tudi sredstva za obratovalne stroške društev, kjer društva delujejo ter sejnine za zunanje člane strokovne komisije za vrednotenje vlog javnega razpisa za sofinanciranje na področju ljubiteljskih kulturnih dejavnosti v občini Tržič za leto 2021. Za materialne stroške ter redno dejavnost, projekte in obratovalne stroške je bilo skladno z razpisom </w:t>
      </w:r>
      <w:proofErr w:type="spellStart"/>
      <w:r>
        <w:t>oz</w:t>
      </w:r>
      <w:proofErr w:type="spellEnd"/>
      <w:r>
        <w:t xml:space="preserve">, realizacijo društvom skupno nakaznih 62.177,22 EUR. Znesek v višini 1.329,96 EUR  je bil namenjen plačilu sejnin zunanjim članom omenjene komisije. Del sredstev na postavki predstavlja še sofinanciranje dejavnosti ZKO Tržič in OI JSKD Tržič. Sredstva za ZKO v višini 6.417,00 EUR so bila na podlagi izvedenega javnega razpisa za sofinanciranje delovanja ZKO za leto 2021 namenjena za delno kritje materialnih stroškov delovanja ZKO Tržič. Sredstva za OI JSKD v višini 7.939,70  EUR so bila namenjena sofinanciranju različnih kulturnih prireditev v občini Tržič, ki jih organizira Sklad RS za ljubiteljske dejavnosti, območna izpostava Tržič. Sredstva so se OI JSKD nakazovala po realizaciji na podlagi Pogodbe o sofinanciranju delovanja OI JSKD. Del sredstev na postavki v višini 29.669,98 EUR ostaja neporabljen pretežno zaradi nerealiziranih projektov s strani društev v času epidemije ter manjše realizacije projektov OI JSKD </w:t>
      </w:r>
      <w:proofErr w:type="spellStart"/>
      <w:r>
        <w:t>Tržić</w:t>
      </w:r>
      <w:proofErr w:type="spellEnd"/>
      <w:r>
        <w:t>.</w:t>
      </w:r>
    </w:p>
    <w:p w14:paraId="086F5880" w14:textId="77777777" w:rsidR="002954AA" w:rsidRDefault="002954AA" w:rsidP="002954AA">
      <w:pPr>
        <w:pStyle w:val="ANormal"/>
        <w:jc w:val="both"/>
      </w:pPr>
      <w:r>
        <w:lastRenderedPageBreak/>
        <w:tab/>
      </w:r>
      <w:r>
        <w:tab/>
      </w:r>
    </w:p>
    <w:p w14:paraId="32A2E13F" w14:textId="77777777" w:rsidR="002954AA" w:rsidRDefault="002954AA" w:rsidP="002954AA">
      <w:pPr>
        <w:pStyle w:val="ANormal"/>
        <w:jc w:val="both"/>
      </w:pPr>
      <w:r>
        <w:t>Iz spodnje tabele je razvidna pogodbena razdelitev sredstev med prijavitelje javnega razpisa, ki pa jim zaradi številnih nerealiziranih projektov niso bila nakazana v celoti:</w:t>
      </w:r>
      <w:r>
        <w:tab/>
      </w:r>
      <w:r>
        <w:tab/>
      </w:r>
      <w:r>
        <w:tab/>
      </w:r>
      <w:r>
        <w:tab/>
      </w:r>
      <w:r>
        <w:tab/>
      </w:r>
    </w:p>
    <w:tbl>
      <w:tblPr>
        <w:tblW w:w="9900" w:type="dxa"/>
        <w:tblCellMar>
          <w:left w:w="70" w:type="dxa"/>
          <w:right w:w="70" w:type="dxa"/>
        </w:tblCellMar>
        <w:tblLook w:val="04A0" w:firstRow="1" w:lastRow="0" w:firstColumn="1" w:lastColumn="0" w:noHBand="0" w:noVBand="1"/>
      </w:tblPr>
      <w:tblGrid>
        <w:gridCol w:w="460"/>
        <w:gridCol w:w="2706"/>
        <w:gridCol w:w="1660"/>
        <w:gridCol w:w="1580"/>
        <w:gridCol w:w="1573"/>
        <w:gridCol w:w="1921"/>
      </w:tblGrid>
      <w:tr w:rsidR="00EC7F2C" w:rsidRPr="00EC7F2C" w14:paraId="3A80BA75" w14:textId="77777777" w:rsidTr="00EC7F2C">
        <w:trPr>
          <w:trHeight w:val="230"/>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2DA7F0F3" w14:textId="77777777" w:rsidR="00EC7F2C" w:rsidRPr="00EC7F2C" w:rsidRDefault="00EC7F2C" w:rsidP="00EC7F2C">
            <w:pPr>
              <w:overflowPunct/>
              <w:autoSpaceDE/>
              <w:autoSpaceDN/>
              <w:adjustRightInd/>
              <w:spacing w:before="0" w:after="0"/>
              <w:ind w:left="0"/>
              <w:jc w:val="center"/>
              <w:textAlignment w:val="auto"/>
              <w:rPr>
                <w:rFonts w:ascii="Arial CE" w:hAnsi="Arial CE" w:cs="Arial CE"/>
                <w:bCs/>
                <w:lang w:eastAsia="sl-SI"/>
              </w:rPr>
            </w:pPr>
            <w:r w:rsidRPr="00EC7F2C">
              <w:rPr>
                <w:rFonts w:ascii="Arial CE" w:hAnsi="Arial CE" w:cs="Arial CE"/>
                <w:bCs/>
                <w:lang w:eastAsia="sl-SI"/>
              </w:rPr>
              <w:t> </w:t>
            </w:r>
          </w:p>
        </w:tc>
        <w:tc>
          <w:tcPr>
            <w:tcW w:w="270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ED3638F" w14:textId="77777777" w:rsidR="00EC7F2C" w:rsidRPr="00EC7F2C" w:rsidRDefault="00EC7F2C" w:rsidP="00EC7F2C">
            <w:pPr>
              <w:overflowPunct/>
              <w:autoSpaceDE/>
              <w:autoSpaceDN/>
              <w:adjustRightInd/>
              <w:spacing w:before="0" w:after="0"/>
              <w:ind w:left="0"/>
              <w:jc w:val="center"/>
              <w:textAlignment w:val="auto"/>
              <w:rPr>
                <w:rFonts w:ascii="Arial CE" w:hAnsi="Arial CE" w:cs="Arial CE"/>
                <w:lang w:eastAsia="sl-SI"/>
              </w:rPr>
            </w:pPr>
            <w:r w:rsidRPr="00EC7F2C">
              <w:rPr>
                <w:rFonts w:ascii="Arial CE" w:hAnsi="Arial CE" w:cs="Arial CE"/>
                <w:lang w:eastAsia="sl-SI"/>
              </w:rPr>
              <w:t>KULTURNO DRUŠTVO</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2E9F3127" w14:textId="77777777" w:rsidR="00EC7F2C" w:rsidRPr="00EC7F2C" w:rsidRDefault="00EC7F2C" w:rsidP="00EC7F2C">
            <w:pPr>
              <w:overflowPunct/>
              <w:autoSpaceDE/>
              <w:autoSpaceDN/>
              <w:adjustRightInd/>
              <w:spacing w:before="0" w:after="0"/>
              <w:ind w:left="0"/>
              <w:jc w:val="center"/>
              <w:textAlignment w:val="auto"/>
              <w:rPr>
                <w:rFonts w:ascii="Arial CE" w:hAnsi="Arial CE" w:cs="Arial CE"/>
                <w:bCs/>
                <w:lang w:eastAsia="sl-SI"/>
              </w:rPr>
            </w:pPr>
            <w:r w:rsidRPr="00EC7F2C">
              <w:rPr>
                <w:rFonts w:ascii="Arial CE" w:hAnsi="Arial CE" w:cs="Arial CE"/>
                <w:bCs/>
                <w:lang w:eastAsia="sl-SI"/>
              </w:rPr>
              <w:t>REDNA DEJAVNOST</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2C2D7498" w14:textId="77777777" w:rsidR="00EC7F2C" w:rsidRPr="00EC7F2C" w:rsidRDefault="00EC7F2C" w:rsidP="00EC7F2C">
            <w:pPr>
              <w:overflowPunct/>
              <w:autoSpaceDE/>
              <w:autoSpaceDN/>
              <w:adjustRightInd/>
              <w:spacing w:before="0" w:after="0"/>
              <w:ind w:left="0"/>
              <w:jc w:val="center"/>
              <w:textAlignment w:val="auto"/>
              <w:rPr>
                <w:rFonts w:ascii="Arial CE" w:hAnsi="Arial CE" w:cs="Arial CE"/>
                <w:bCs/>
                <w:lang w:eastAsia="sl-SI"/>
              </w:rPr>
            </w:pPr>
            <w:r w:rsidRPr="00EC7F2C">
              <w:rPr>
                <w:rFonts w:ascii="Arial CE" w:hAnsi="Arial CE" w:cs="Arial CE"/>
                <w:bCs/>
                <w:lang w:eastAsia="sl-SI"/>
              </w:rPr>
              <w:t>PROJEKTI</w:t>
            </w:r>
          </w:p>
        </w:tc>
        <w:tc>
          <w:tcPr>
            <w:tcW w:w="157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6DEB35F" w14:textId="77777777" w:rsidR="00EC7F2C" w:rsidRPr="00EC7F2C" w:rsidRDefault="00EC7F2C" w:rsidP="00EC7F2C">
            <w:pPr>
              <w:overflowPunct/>
              <w:autoSpaceDE/>
              <w:autoSpaceDN/>
              <w:adjustRightInd/>
              <w:spacing w:before="0" w:after="0"/>
              <w:ind w:left="0"/>
              <w:jc w:val="center"/>
              <w:textAlignment w:val="auto"/>
              <w:rPr>
                <w:rFonts w:ascii="Arial CE" w:hAnsi="Arial CE" w:cs="Arial CE"/>
                <w:bCs/>
                <w:lang w:eastAsia="sl-SI"/>
              </w:rPr>
            </w:pPr>
            <w:r w:rsidRPr="00EC7F2C">
              <w:rPr>
                <w:rFonts w:ascii="Arial CE" w:hAnsi="Arial CE" w:cs="Arial CE"/>
                <w:bCs/>
                <w:lang w:eastAsia="sl-SI"/>
              </w:rPr>
              <w:t xml:space="preserve">OBRATOVALNI STROŠKI </w:t>
            </w:r>
          </w:p>
        </w:tc>
        <w:tc>
          <w:tcPr>
            <w:tcW w:w="192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89440A5"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bCs/>
                <w:lang w:eastAsia="sl-SI"/>
              </w:rPr>
            </w:pPr>
            <w:r w:rsidRPr="00EC7F2C">
              <w:rPr>
                <w:rFonts w:ascii="Arial CE" w:hAnsi="Arial CE" w:cs="Arial CE"/>
                <w:bCs/>
                <w:lang w:eastAsia="sl-SI"/>
              </w:rPr>
              <w:t>SKUPAJ V EUR</w:t>
            </w:r>
          </w:p>
        </w:tc>
      </w:tr>
      <w:tr w:rsidR="00EC7F2C" w:rsidRPr="00EC7F2C" w14:paraId="3FCACC2C" w14:textId="77777777" w:rsidTr="00EC7F2C">
        <w:trPr>
          <w:trHeight w:val="230"/>
        </w:trPr>
        <w:tc>
          <w:tcPr>
            <w:tcW w:w="460" w:type="dxa"/>
            <w:vMerge/>
            <w:tcBorders>
              <w:top w:val="single" w:sz="4" w:space="0" w:color="auto"/>
              <w:left w:val="single" w:sz="4" w:space="0" w:color="auto"/>
              <w:bottom w:val="single" w:sz="4" w:space="0" w:color="000000"/>
              <w:right w:val="single" w:sz="4" w:space="0" w:color="auto"/>
            </w:tcBorders>
            <w:vAlign w:val="center"/>
            <w:hideMark/>
          </w:tcPr>
          <w:p w14:paraId="777DDD0A" w14:textId="77777777" w:rsidR="00EC7F2C" w:rsidRPr="00EC7F2C" w:rsidRDefault="00EC7F2C" w:rsidP="00EC7F2C">
            <w:pPr>
              <w:overflowPunct/>
              <w:autoSpaceDE/>
              <w:autoSpaceDN/>
              <w:adjustRightInd/>
              <w:spacing w:before="0" w:after="0"/>
              <w:ind w:left="0"/>
              <w:textAlignment w:val="auto"/>
              <w:rPr>
                <w:rFonts w:ascii="Arial CE" w:hAnsi="Arial CE" w:cs="Arial CE"/>
                <w:bCs/>
                <w:lang w:eastAsia="sl-SI"/>
              </w:rPr>
            </w:pPr>
          </w:p>
        </w:tc>
        <w:tc>
          <w:tcPr>
            <w:tcW w:w="2706" w:type="dxa"/>
            <w:vMerge/>
            <w:tcBorders>
              <w:top w:val="single" w:sz="4" w:space="0" w:color="auto"/>
              <w:left w:val="single" w:sz="4" w:space="0" w:color="auto"/>
              <w:bottom w:val="single" w:sz="4" w:space="0" w:color="000000"/>
              <w:right w:val="single" w:sz="4" w:space="0" w:color="auto"/>
            </w:tcBorders>
            <w:vAlign w:val="center"/>
            <w:hideMark/>
          </w:tcPr>
          <w:p w14:paraId="3295ADDD" w14:textId="77777777" w:rsidR="00EC7F2C" w:rsidRPr="00EC7F2C" w:rsidRDefault="00EC7F2C" w:rsidP="00EC7F2C">
            <w:pPr>
              <w:overflowPunct/>
              <w:autoSpaceDE/>
              <w:autoSpaceDN/>
              <w:adjustRightInd/>
              <w:spacing w:before="0" w:after="0"/>
              <w:ind w:left="0"/>
              <w:textAlignment w:val="auto"/>
              <w:rPr>
                <w:rFonts w:ascii="Arial CE" w:hAnsi="Arial CE" w:cs="Arial CE"/>
                <w:lang w:eastAsia="sl-SI"/>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14:paraId="333BBA0C" w14:textId="77777777" w:rsidR="00EC7F2C" w:rsidRPr="00EC7F2C" w:rsidRDefault="00EC7F2C" w:rsidP="00EC7F2C">
            <w:pPr>
              <w:overflowPunct/>
              <w:autoSpaceDE/>
              <w:autoSpaceDN/>
              <w:adjustRightInd/>
              <w:spacing w:before="0" w:after="0"/>
              <w:ind w:left="0"/>
              <w:textAlignment w:val="auto"/>
              <w:rPr>
                <w:rFonts w:ascii="Arial CE" w:hAnsi="Arial CE" w:cs="Arial CE"/>
                <w:bCs/>
                <w:lang w:eastAsia="sl-SI"/>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14:paraId="155D3222" w14:textId="77777777" w:rsidR="00EC7F2C" w:rsidRPr="00EC7F2C" w:rsidRDefault="00EC7F2C" w:rsidP="00EC7F2C">
            <w:pPr>
              <w:overflowPunct/>
              <w:autoSpaceDE/>
              <w:autoSpaceDN/>
              <w:adjustRightInd/>
              <w:spacing w:before="0" w:after="0"/>
              <w:ind w:left="0"/>
              <w:textAlignment w:val="auto"/>
              <w:rPr>
                <w:rFonts w:ascii="Arial CE" w:hAnsi="Arial CE" w:cs="Arial CE"/>
                <w:bCs/>
                <w:lang w:eastAsia="sl-SI"/>
              </w:rPr>
            </w:pPr>
          </w:p>
        </w:tc>
        <w:tc>
          <w:tcPr>
            <w:tcW w:w="1573" w:type="dxa"/>
            <w:vMerge/>
            <w:tcBorders>
              <w:top w:val="single" w:sz="4" w:space="0" w:color="auto"/>
              <w:left w:val="single" w:sz="4" w:space="0" w:color="auto"/>
              <w:bottom w:val="single" w:sz="4" w:space="0" w:color="000000"/>
              <w:right w:val="single" w:sz="4" w:space="0" w:color="auto"/>
            </w:tcBorders>
            <w:vAlign w:val="center"/>
            <w:hideMark/>
          </w:tcPr>
          <w:p w14:paraId="3358F8AD" w14:textId="77777777" w:rsidR="00EC7F2C" w:rsidRPr="00EC7F2C" w:rsidRDefault="00EC7F2C" w:rsidP="00EC7F2C">
            <w:pPr>
              <w:overflowPunct/>
              <w:autoSpaceDE/>
              <w:autoSpaceDN/>
              <w:adjustRightInd/>
              <w:spacing w:before="0" w:after="0"/>
              <w:ind w:left="0"/>
              <w:textAlignment w:val="auto"/>
              <w:rPr>
                <w:rFonts w:ascii="Arial CE" w:hAnsi="Arial CE" w:cs="Arial CE"/>
                <w:bCs/>
                <w:lang w:eastAsia="sl-SI"/>
              </w:rPr>
            </w:pPr>
          </w:p>
        </w:tc>
        <w:tc>
          <w:tcPr>
            <w:tcW w:w="1921" w:type="dxa"/>
            <w:vMerge/>
            <w:tcBorders>
              <w:top w:val="single" w:sz="4" w:space="0" w:color="auto"/>
              <w:left w:val="single" w:sz="4" w:space="0" w:color="auto"/>
              <w:bottom w:val="single" w:sz="4" w:space="0" w:color="000000"/>
              <w:right w:val="single" w:sz="4" w:space="0" w:color="auto"/>
            </w:tcBorders>
            <w:vAlign w:val="center"/>
            <w:hideMark/>
          </w:tcPr>
          <w:p w14:paraId="7748D2C5" w14:textId="77777777" w:rsidR="00EC7F2C" w:rsidRPr="00EC7F2C" w:rsidRDefault="00EC7F2C" w:rsidP="00EC7F2C">
            <w:pPr>
              <w:overflowPunct/>
              <w:autoSpaceDE/>
              <w:autoSpaceDN/>
              <w:adjustRightInd/>
              <w:spacing w:before="0" w:after="0"/>
              <w:ind w:left="0"/>
              <w:textAlignment w:val="auto"/>
              <w:rPr>
                <w:rFonts w:ascii="Arial CE" w:hAnsi="Arial CE" w:cs="Arial CE"/>
                <w:bCs/>
                <w:lang w:eastAsia="sl-SI"/>
              </w:rPr>
            </w:pPr>
          </w:p>
        </w:tc>
      </w:tr>
      <w:tr w:rsidR="00EC7F2C" w:rsidRPr="00EC7F2C" w14:paraId="0355576A" w14:textId="77777777" w:rsidTr="00EC7F2C">
        <w:trPr>
          <w:trHeight w:val="4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2079085" w14:textId="77777777" w:rsidR="00EC7F2C" w:rsidRPr="00EC7F2C" w:rsidRDefault="00EC7F2C" w:rsidP="00EC7F2C">
            <w:pPr>
              <w:overflowPunct/>
              <w:autoSpaceDE/>
              <w:autoSpaceDN/>
              <w:adjustRightInd/>
              <w:spacing w:before="0" w:after="0"/>
              <w:ind w:left="0"/>
              <w:jc w:val="center"/>
              <w:textAlignment w:val="auto"/>
              <w:rPr>
                <w:rFonts w:ascii="Arial CE" w:hAnsi="Arial CE" w:cs="Arial CE"/>
                <w:lang w:eastAsia="sl-SI"/>
              </w:rPr>
            </w:pPr>
            <w:r w:rsidRPr="00EC7F2C">
              <w:rPr>
                <w:rFonts w:ascii="Arial CE" w:hAnsi="Arial CE" w:cs="Arial CE"/>
                <w:lang w:eastAsia="sl-SI"/>
              </w:rPr>
              <w:t>1</w:t>
            </w:r>
          </w:p>
        </w:tc>
        <w:tc>
          <w:tcPr>
            <w:tcW w:w="2706" w:type="dxa"/>
            <w:tcBorders>
              <w:top w:val="nil"/>
              <w:left w:val="nil"/>
              <w:bottom w:val="single" w:sz="4" w:space="0" w:color="auto"/>
              <w:right w:val="single" w:sz="4" w:space="0" w:color="auto"/>
            </w:tcBorders>
            <w:shd w:val="clear" w:color="auto" w:fill="auto"/>
            <w:noWrap/>
            <w:vAlign w:val="bottom"/>
            <w:hideMark/>
          </w:tcPr>
          <w:p w14:paraId="574024AB" w14:textId="77777777" w:rsidR="00EC7F2C" w:rsidRPr="00EC7F2C" w:rsidRDefault="00EC7F2C" w:rsidP="00EC7F2C">
            <w:pPr>
              <w:overflowPunct/>
              <w:autoSpaceDE/>
              <w:autoSpaceDN/>
              <w:adjustRightInd/>
              <w:spacing w:before="0" w:after="0"/>
              <w:ind w:left="0"/>
              <w:textAlignment w:val="auto"/>
              <w:rPr>
                <w:rFonts w:ascii="Arial CE" w:hAnsi="Arial CE" w:cs="Arial CE"/>
                <w:bCs/>
                <w:lang w:eastAsia="sl-SI"/>
              </w:rPr>
            </w:pPr>
            <w:r w:rsidRPr="00EC7F2C">
              <w:rPr>
                <w:rFonts w:ascii="Arial CE" w:hAnsi="Arial CE" w:cs="Arial CE"/>
                <w:bCs/>
                <w:lang w:eastAsia="sl-SI"/>
              </w:rPr>
              <w:t>KD IGNACIJ HLADNIK TRŽIČ</w:t>
            </w:r>
          </w:p>
        </w:tc>
        <w:tc>
          <w:tcPr>
            <w:tcW w:w="1660" w:type="dxa"/>
            <w:tcBorders>
              <w:top w:val="nil"/>
              <w:left w:val="nil"/>
              <w:bottom w:val="single" w:sz="4" w:space="0" w:color="auto"/>
              <w:right w:val="single" w:sz="4" w:space="0" w:color="auto"/>
            </w:tcBorders>
            <w:shd w:val="clear" w:color="auto" w:fill="auto"/>
            <w:noWrap/>
            <w:vAlign w:val="bottom"/>
            <w:hideMark/>
          </w:tcPr>
          <w:p w14:paraId="52CB929B"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lang w:eastAsia="sl-SI"/>
              </w:rPr>
            </w:pPr>
            <w:r w:rsidRPr="00EC7F2C">
              <w:rPr>
                <w:rFonts w:ascii="Arial CE" w:hAnsi="Arial CE" w:cs="Arial CE"/>
                <w:lang w:eastAsia="sl-SI"/>
              </w:rPr>
              <w:t>262,00</w:t>
            </w:r>
          </w:p>
        </w:tc>
        <w:tc>
          <w:tcPr>
            <w:tcW w:w="1580" w:type="dxa"/>
            <w:tcBorders>
              <w:top w:val="nil"/>
              <w:left w:val="nil"/>
              <w:bottom w:val="single" w:sz="4" w:space="0" w:color="auto"/>
              <w:right w:val="single" w:sz="4" w:space="0" w:color="auto"/>
            </w:tcBorders>
            <w:shd w:val="clear" w:color="auto" w:fill="auto"/>
            <w:noWrap/>
            <w:vAlign w:val="bottom"/>
            <w:hideMark/>
          </w:tcPr>
          <w:p w14:paraId="66C42005"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lang w:eastAsia="sl-SI"/>
              </w:rPr>
            </w:pPr>
            <w:r w:rsidRPr="00EC7F2C">
              <w:rPr>
                <w:rFonts w:ascii="Arial CE" w:hAnsi="Arial CE" w:cs="Arial CE"/>
                <w:lang w:eastAsia="sl-SI"/>
              </w:rPr>
              <w:t>6.910,25</w:t>
            </w:r>
          </w:p>
        </w:tc>
        <w:tc>
          <w:tcPr>
            <w:tcW w:w="1573" w:type="dxa"/>
            <w:tcBorders>
              <w:top w:val="nil"/>
              <w:left w:val="nil"/>
              <w:bottom w:val="single" w:sz="4" w:space="0" w:color="auto"/>
              <w:right w:val="single" w:sz="4" w:space="0" w:color="auto"/>
            </w:tcBorders>
            <w:shd w:val="clear" w:color="auto" w:fill="auto"/>
            <w:noWrap/>
            <w:vAlign w:val="bottom"/>
            <w:hideMark/>
          </w:tcPr>
          <w:p w14:paraId="0D0D463F"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lang w:eastAsia="sl-SI"/>
              </w:rPr>
            </w:pPr>
            <w:r w:rsidRPr="00EC7F2C">
              <w:rPr>
                <w:rFonts w:ascii="Arial CE" w:hAnsi="Arial CE" w:cs="Arial CE"/>
                <w:lang w:eastAsia="sl-SI"/>
              </w:rPr>
              <w:t>400,00</w:t>
            </w:r>
          </w:p>
        </w:tc>
        <w:tc>
          <w:tcPr>
            <w:tcW w:w="1921" w:type="dxa"/>
            <w:tcBorders>
              <w:top w:val="nil"/>
              <w:left w:val="nil"/>
              <w:bottom w:val="single" w:sz="4" w:space="0" w:color="auto"/>
              <w:right w:val="single" w:sz="4" w:space="0" w:color="auto"/>
            </w:tcBorders>
            <w:shd w:val="clear" w:color="auto" w:fill="auto"/>
            <w:noWrap/>
            <w:vAlign w:val="bottom"/>
            <w:hideMark/>
          </w:tcPr>
          <w:p w14:paraId="514C9DFA"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bCs/>
                <w:lang w:eastAsia="sl-SI"/>
              </w:rPr>
            </w:pPr>
            <w:r w:rsidRPr="00EC7F2C">
              <w:rPr>
                <w:rFonts w:ascii="Arial CE" w:hAnsi="Arial CE" w:cs="Arial CE"/>
                <w:bCs/>
                <w:lang w:eastAsia="sl-SI"/>
              </w:rPr>
              <w:t>7.572,25</w:t>
            </w:r>
          </w:p>
        </w:tc>
      </w:tr>
      <w:tr w:rsidR="00EC7F2C" w:rsidRPr="00EC7F2C" w14:paraId="0327B1DD" w14:textId="77777777" w:rsidTr="00EC7F2C">
        <w:trPr>
          <w:trHeight w:val="4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C073DF1" w14:textId="77777777" w:rsidR="00EC7F2C" w:rsidRPr="00EC7F2C" w:rsidRDefault="00EC7F2C" w:rsidP="00EC7F2C">
            <w:pPr>
              <w:overflowPunct/>
              <w:autoSpaceDE/>
              <w:autoSpaceDN/>
              <w:adjustRightInd/>
              <w:spacing w:before="0" w:after="0"/>
              <w:ind w:left="0"/>
              <w:jc w:val="center"/>
              <w:textAlignment w:val="auto"/>
              <w:rPr>
                <w:rFonts w:ascii="Arial CE" w:hAnsi="Arial CE" w:cs="Arial CE"/>
                <w:lang w:eastAsia="sl-SI"/>
              </w:rPr>
            </w:pPr>
            <w:r w:rsidRPr="00EC7F2C">
              <w:rPr>
                <w:rFonts w:ascii="Arial CE" w:hAnsi="Arial CE" w:cs="Arial CE"/>
                <w:lang w:eastAsia="sl-SI"/>
              </w:rPr>
              <w:t>2</w:t>
            </w:r>
          </w:p>
        </w:tc>
        <w:tc>
          <w:tcPr>
            <w:tcW w:w="2706" w:type="dxa"/>
            <w:tcBorders>
              <w:top w:val="nil"/>
              <w:left w:val="nil"/>
              <w:bottom w:val="single" w:sz="4" w:space="0" w:color="auto"/>
              <w:right w:val="single" w:sz="4" w:space="0" w:color="auto"/>
            </w:tcBorders>
            <w:shd w:val="clear" w:color="auto" w:fill="auto"/>
            <w:noWrap/>
            <w:vAlign w:val="bottom"/>
            <w:hideMark/>
          </w:tcPr>
          <w:p w14:paraId="3CE04ED9" w14:textId="77777777" w:rsidR="00EC7F2C" w:rsidRPr="00EC7F2C" w:rsidRDefault="00EC7F2C" w:rsidP="00EC7F2C">
            <w:pPr>
              <w:overflowPunct/>
              <w:autoSpaceDE/>
              <w:autoSpaceDN/>
              <w:adjustRightInd/>
              <w:spacing w:before="0" w:after="0"/>
              <w:ind w:left="0"/>
              <w:textAlignment w:val="auto"/>
              <w:rPr>
                <w:rFonts w:ascii="Arial CE" w:hAnsi="Arial CE" w:cs="Arial CE"/>
                <w:bCs/>
                <w:lang w:eastAsia="sl-SI"/>
              </w:rPr>
            </w:pPr>
            <w:r w:rsidRPr="00EC7F2C">
              <w:rPr>
                <w:rFonts w:ascii="Arial CE" w:hAnsi="Arial CE" w:cs="Arial CE"/>
                <w:bCs/>
                <w:lang w:eastAsia="sl-SI"/>
              </w:rPr>
              <w:t>MLADINSKO GLEDALIŠČE TRŽIČ</w:t>
            </w:r>
          </w:p>
        </w:tc>
        <w:tc>
          <w:tcPr>
            <w:tcW w:w="1660" w:type="dxa"/>
            <w:tcBorders>
              <w:top w:val="nil"/>
              <w:left w:val="nil"/>
              <w:bottom w:val="single" w:sz="4" w:space="0" w:color="auto"/>
              <w:right w:val="single" w:sz="4" w:space="0" w:color="auto"/>
            </w:tcBorders>
            <w:shd w:val="clear" w:color="auto" w:fill="auto"/>
            <w:noWrap/>
            <w:vAlign w:val="bottom"/>
            <w:hideMark/>
          </w:tcPr>
          <w:p w14:paraId="043DB4D3"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lang w:eastAsia="sl-SI"/>
              </w:rPr>
            </w:pPr>
            <w:r w:rsidRPr="00EC7F2C">
              <w:rPr>
                <w:rFonts w:ascii="Arial CE" w:hAnsi="Arial CE" w:cs="Arial CE"/>
                <w:lang w:eastAsia="sl-SI"/>
              </w:rPr>
              <w:t>262,00</w:t>
            </w:r>
          </w:p>
        </w:tc>
        <w:tc>
          <w:tcPr>
            <w:tcW w:w="1580" w:type="dxa"/>
            <w:tcBorders>
              <w:top w:val="nil"/>
              <w:left w:val="nil"/>
              <w:bottom w:val="single" w:sz="4" w:space="0" w:color="auto"/>
              <w:right w:val="single" w:sz="4" w:space="0" w:color="auto"/>
            </w:tcBorders>
            <w:shd w:val="clear" w:color="auto" w:fill="auto"/>
            <w:noWrap/>
            <w:vAlign w:val="bottom"/>
            <w:hideMark/>
          </w:tcPr>
          <w:p w14:paraId="4E4EBBE6"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lang w:eastAsia="sl-SI"/>
              </w:rPr>
            </w:pPr>
            <w:r w:rsidRPr="00EC7F2C">
              <w:rPr>
                <w:rFonts w:ascii="Arial CE" w:hAnsi="Arial CE" w:cs="Arial CE"/>
                <w:lang w:eastAsia="sl-SI"/>
              </w:rPr>
              <w:t>2.882,00</w:t>
            </w:r>
          </w:p>
        </w:tc>
        <w:tc>
          <w:tcPr>
            <w:tcW w:w="1573" w:type="dxa"/>
            <w:tcBorders>
              <w:top w:val="nil"/>
              <w:left w:val="nil"/>
              <w:bottom w:val="single" w:sz="4" w:space="0" w:color="auto"/>
              <w:right w:val="single" w:sz="4" w:space="0" w:color="auto"/>
            </w:tcBorders>
            <w:shd w:val="clear" w:color="auto" w:fill="auto"/>
            <w:noWrap/>
            <w:vAlign w:val="bottom"/>
            <w:hideMark/>
          </w:tcPr>
          <w:p w14:paraId="3D8B37B4"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lang w:eastAsia="sl-SI"/>
              </w:rPr>
            </w:pPr>
            <w:r w:rsidRPr="00EC7F2C">
              <w:rPr>
                <w:rFonts w:ascii="Arial CE" w:hAnsi="Arial CE" w:cs="Arial CE"/>
                <w:lang w:eastAsia="sl-SI"/>
              </w:rPr>
              <w:t>776,28</w:t>
            </w:r>
          </w:p>
        </w:tc>
        <w:tc>
          <w:tcPr>
            <w:tcW w:w="1921" w:type="dxa"/>
            <w:tcBorders>
              <w:top w:val="nil"/>
              <w:left w:val="nil"/>
              <w:bottom w:val="single" w:sz="4" w:space="0" w:color="auto"/>
              <w:right w:val="single" w:sz="4" w:space="0" w:color="auto"/>
            </w:tcBorders>
            <w:shd w:val="clear" w:color="auto" w:fill="auto"/>
            <w:noWrap/>
            <w:vAlign w:val="bottom"/>
            <w:hideMark/>
          </w:tcPr>
          <w:p w14:paraId="20E4C35E"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bCs/>
                <w:lang w:eastAsia="sl-SI"/>
              </w:rPr>
            </w:pPr>
            <w:r w:rsidRPr="00EC7F2C">
              <w:rPr>
                <w:rFonts w:ascii="Arial CE" w:hAnsi="Arial CE" w:cs="Arial CE"/>
                <w:bCs/>
                <w:lang w:eastAsia="sl-SI"/>
              </w:rPr>
              <w:t>3.920,28</w:t>
            </w:r>
          </w:p>
        </w:tc>
      </w:tr>
      <w:tr w:rsidR="00EC7F2C" w:rsidRPr="00EC7F2C" w14:paraId="29B968AB" w14:textId="77777777" w:rsidTr="002C079C">
        <w:trPr>
          <w:trHeight w:val="4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4DF0E0E" w14:textId="77777777" w:rsidR="00EC7F2C" w:rsidRPr="00EC7F2C" w:rsidRDefault="00EC7F2C" w:rsidP="00EC7F2C">
            <w:pPr>
              <w:overflowPunct/>
              <w:autoSpaceDE/>
              <w:autoSpaceDN/>
              <w:adjustRightInd/>
              <w:spacing w:before="0" w:after="0"/>
              <w:ind w:left="0"/>
              <w:jc w:val="center"/>
              <w:textAlignment w:val="auto"/>
              <w:rPr>
                <w:rFonts w:ascii="Arial CE" w:hAnsi="Arial CE" w:cs="Arial CE"/>
                <w:lang w:eastAsia="sl-SI"/>
              </w:rPr>
            </w:pPr>
            <w:r w:rsidRPr="00EC7F2C">
              <w:rPr>
                <w:rFonts w:ascii="Arial CE" w:hAnsi="Arial CE" w:cs="Arial CE"/>
                <w:lang w:eastAsia="sl-SI"/>
              </w:rPr>
              <w:t>3</w:t>
            </w:r>
          </w:p>
        </w:tc>
        <w:tc>
          <w:tcPr>
            <w:tcW w:w="2706" w:type="dxa"/>
            <w:tcBorders>
              <w:top w:val="nil"/>
              <w:left w:val="nil"/>
              <w:bottom w:val="single" w:sz="4" w:space="0" w:color="auto"/>
              <w:right w:val="single" w:sz="4" w:space="0" w:color="auto"/>
            </w:tcBorders>
            <w:shd w:val="clear" w:color="auto" w:fill="auto"/>
            <w:noWrap/>
            <w:vAlign w:val="bottom"/>
            <w:hideMark/>
          </w:tcPr>
          <w:p w14:paraId="1C2AED5B" w14:textId="77777777" w:rsidR="00EC7F2C" w:rsidRPr="00EC7F2C" w:rsidRDefault="00EC7F2C" w:rsidP="00EC7F2C">
            <w:pPr>
              <w:overflowPunct/>
              <w:autoSpaceDE/>
              <w:autoSpaceDN/>
              <w:adjustRightInd/>
              <w:spacing w:before="0" w:after="0"/>
              <w:ind w:left="0"/>
              <w:textAlignment w:val="auto"/>
              <w:rPr>
                <w:rFonts w:ascii="Arial CE" w:hAnsi="Arial CE" w:cs="Arial CE"/>
                <w:bCs/>
                <w:lang w:eastAsia="sl-SI"/>
              </w:rPr>
            </w:pPr>
            <w:r w:rsidRPr="00EC7F2C">
              <w:rPr>
                <w:rFonts w:ascii="Arial CE" w:hAnsi="Arial CE" w:cs="Arial CE"/>
                <w:bCs/>
                <w:lang w:eastAsia="sl-SI"/>
              </w:rPr>
              <w:t>KUD LOM</w:t>
            </w:r>
          </w:p>
        </w:tc>
        <w:tc>
          <w:tcPr>
            <w:tcW w:w="1660" w:type="dxa"/>
            <w:tcBorders>
              <w:top w:val="nil"/>
              <w:left w:val="nil"/>
              <w:bottom w:val="single" w:sz="4" w:space="0" w:color="auto"/>
              <w:right w:val="single" w:sz="4" w:space="0" w:color="auto"/>
            </w:tcBorders>
            <w:shd w:val="clear" w:color="auto" w:fill="auto"/>
            <w:noWrap/>
            <w:vAlign w:val="bottom"/>
            <w:hideMark/>
          </w:tcPr>
          <w:p w14:paraId="35E0845E"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lang w:eastAsia="sl-SI"/>
              </w:rPr>
            </w:pPr>
            <w:r w:rsidRPr="00EC7F2C">
              <w:rPr>
                <w:rFonts w:ascii="Arial CE" w:hAnsi="Arial CE" w:cs="Arial CE"/>
                <w:lang w:eastAsia="sl-SI"/>
              </w:rPr>
              <w:t>262,00</w:t>
            </w:r>
          </w:p>
        </w:tc>
        <w:tc>
          <w:tcPr>
            <w:tcW w:w="1580" w:type="dxa"/>
            <w:tcBorders>
              <w:top w:val="nil"/>
              <w:left w:val="nil"/>
              <w:bottom w:val="single" w:sz="4" w:space="0" w:color="auto"/>
              <w:right w:val="single" w:sz="4" w:space="0" w:color="auto"/>
            </w:tcBorders>
            <w:shd w:val="clear" w:color="auto" w:fill="auto"/>
            <w:noWrap/>
            <w:vAlign w:val="bottom"/>
            <w:hideMark/>
          </w:tcPr>
          <w:p w14:paraId="0142C87E"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lang w:eastAsia="sl-SI"/>
              </w:rPr>
            </w:pPr>
            <w:r w:rsidRPr="00EC7F2C">
              <w:rPr>
                <w:rFonts w:ascii="Arial CE" w:hAnsi="Arial CE" w:cs="Arial CE"/>
                <w:lang w:eastAsia="sl-SI"/>
              </w:rPr>
              <w:t>1.080,75</w:t>
            </w:r>
          </w:p>
        </w:tc>
        <w:tc>
          <w:tcPr>
            <w:tcW w:w="1573" w:type="dxa"/>
            <w:tcBorders>
              <w:top w:val="nil"/>
              <w:left w:val="nil"/>
              <w:bottom w:val="single" w:sz="4" w:space="0" w:color="auto"/>
              <w:right w:val="single" w:sz="4" w:space="0" w:color="auto"/>
            </w:tcBorders>
            <w:shd w:val="clear" w:color="auto" w:fill="auto"/>
            <w:noWrap/>
            <w:vAlign w:val="bottom"/>
            <w:hideMark/>
          </w:tcPr>
          <w:p w14:paraId="7A12420B"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lang w:eastAsia="sl-SI"/>
              </w:rPr>
            </w:pPr>
            <w:r w:rsidRPr="00EC7F2C">
              <w:rPr>
                <w:rFonts w:ascii="Arial CE" w:hAnsi="Arial CE" w:cs="Arial CE"/>
                <w:lang w:eastAsia="sl-SI"/>
              </w:rPr>
              <w:t>600,00</w:t>
            </w:r>
          </w:p>
        </w:tc>
        <w:tc>
          <w:tcPr>
            <w:tcW w:w="1921" w:type="dxa"/>
            <w:tcBorders>
              <w:top w:val="nil"/>
              <w:left w:val="nil"/>
              <w:bottom w:val="single" w:sz="4" w:space="0" w:color="auto"/>
              <w:right w:val="single" w:sz="4" w:space="0" w:color="auto"/>
            </w:tcBorders>
            <w:shd w:val="clear" w:color="auto" w:fill="auto"/>
            <w:noWrap/>
            <w:vAlign w:val="bottom"/>
            <w:hideMark/>
          </w:tcPr>
          <w:p w14:paraId="297C89A6"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bCs/>
                <w:lang w:eastAsia="sl-SI"/>
              </w:rPr>
            </w:pPr>
            <w:r w:rsidRPr="00EC7F2C">
              <w:rPr>
                <w:rFonts w:ascii="Arial CE" w:hAnsi="Arial CE" w:cs="Arial CE"/>
                <w:bCs/>
                <w:lang w:eastAsia="sl-SI"/>
              </w:rPr>
              <w:t>1.942,75</w:t>
            </w:r>
          </w:p>
        </w:tc>
      </w:tr>
      <w:tr w:rsidR="00EC7F2C" w:rsidRPr="00EC7F2C" w14:paraId="0D8B2141" w14:textId="77777777" w:rsidTr="002C079C">
        <w:trPr>
          <w:trHeight w:val="48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126E9" w14:textId="77777777" w:rsidR="00EC7F2C" w:rsidRPr="00EC7F2C" w:rsidRDefault="00EC7F2C" w:rsidP="00EC7F2C">
            <w:pPr>
              <w:overflowPunct/>
              <w:autoSpaceDE/>
              <w:autoSpaceDN/>
              <w:adjustRightInd/>
              <w:spacing w:before="0" w:after="0"/>
              <w:ind w:left="0"/>
              <w:jc w:val="center"/>
              <w:textAlignment w:val="auto"/>
              <w:rPr>
                <w:rFonts w:ascii="Arial CE" w:hAnsi="Arial CE" w:cs="Arial CE"/>
                <w:lang w:eastAsia="sl-SI"/>
              </w:rPr>
            </w:pPr>
            <w:r w:rsidRPr="00EC7F2C">
              <w:rPr>
                <w:rFonts w:ascii="Arial CE" w:hAnsi="Arial CE" w:cs="Arial CE"/>
                <w:lang w:eastAsia="sl-SI"/>
              </w:rPr>
              <w:t>4</w:t>
            </w:r>
          </w:p>
        </w:tc>
        <w:tc>
          <w:tcPr>
            <w:tcW w:w="2706" w:type="dxa"/>
            <w:tcBorders>
              <w:top w:val="single" w:sz="4" w:space="0" w:color="auto"/>
              <w:left w:val="nil"/>
              <w:bottom w:val="single" w:sz="4" w:space="0" w:color="auto"/>
              <w:right w:val="single" w:sz="4" w:space="0" w:color="auto"/>
            </w:tcBorders>
            <w:shd w:val="clear" w:color="auto" w:fill="auto"/>
            <w:noWrap/>
            <w:vAlign w:val="bottom"/>
            <w:hideMark/>
          </w:tcPr>
          <w:p w14:paraId="666E9AB9" w14:textId="77777777" w:rsidR="00EC7F2C" w:rsidRPr="00EC7F2C" w:rsidRDefault="00EC7F2C" w:rsidP="00EC7F2C">
            <w:pPr>
              <w:overflowPunct/>
              <w:autoSpaceDE/>
              <w:autoSpaceDN/>
              <w:adjustRightInd/>
              <w:spacing w:before="0" w:after="0"/>
              <w:ind w:left="0"/>
              <w:textAlignment w:val="auto"/>
              <w:rPr>
                <w:rFonts w:ascii="Arial CE" w:hAnsi="Arial CE" w:cs="Arial CE"/>
                <w:bCs/>
                <w:lang w:eastAsia="sl-SI"/>
              </w:rPr>
            </w:pPr>
            <w:r w:rsidRPr="00EC7F2C">
              <w:rPr>
                <w:rFonts w:ascii="Arial CE" w:hAnsi="Arial CE" w:cs="Arial CE"/>
                <w:bCs/>
                <w:lang w:eastAsia="sl-SI"/>
              </w:rPr>
              <w:t>PEVSKO DRUŠTVO ZUPAN</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3C32A27E"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lang w:eastAsia="sl-SI"/>
              </w:rPr>
            </w:pPr>
            <w:r w:rsidRPr="00EC7F2C">
              <w:rPr>
                <w:rFonts w:ascii="Arial CE" w:hAnsi="Arial CE" w:cs="Arial CE"/>
                <w:lang w:eastAsia="sl-SI"/>
              </w:rPr>
              <w:t>262,00</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7D909C34"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lang w:eastAsia="sl-SI"/>
              </w:rPr>
            </w:pPr>
            <w:r w:rsidRPr="00EC7F2C">
              <w:rPr>
                <w:rFonts w:ascii="Arial CE" w:hAnsi="Arial CE" w:cs="Arial CE"/>
                <w:lang w:eastAsia="sl-SI"/>
              </w:rPr>
              <w:t>917,00</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2FC56E54"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lang w:eastAsia="sl-SI"/>
              </w:rPr>
            </w:pPr>
            <w:r w:rsidRPr="00EC7F2C">
              <w:rPr>
                <w:rFonts w:ascii="Arial CE" w:hAnsi="Arial CE" w:cs="Arial CE"/>
                <w:lang w:eastAsia="sl-SI"/>
              </w:rPr>
              <w:t>200,00</w:t>
            </w:r>
          </w:p>
        </w:tc>
        <w:tc>
          <w:tcPr>
            <w:tcW w:w="1921" w:type="dxa"/>
            <w:tcBorders>
              <w:top w:val="single" w:sz="4" w:space="0" w:color="auto"/>
              <w:left w:val="nil"/>
              <w:bottom w:val="single" w:sz="4" w:space="0" w:color="auto"/>
              <w:right w:val="single" w:sz="4" w:space="0" w:color="auto"/>
            </w:tcBorders>
            <w:shd w:val="clear" w:color="auto" w:fill="auto"/>
            <w:noWrap/>
            <w:vAlign w:val="bottom"/>
            <w:hideMark/>
          </w:tcPr>
          <w:p w14:paraId="442654AC"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bCs/>
                <w:lang w:eastAsia="sl-SI"/>
              </w:rPr>
            </w:pPr>
            <w:r w:rsidRPr="00EC7F2C">
              <w:rPr>
                <w:rFonts w:ascii="Arial CE" w:hAnsi="Arial CE" w:cs="Arial CE"/>
                <w:bCs/>
                <w:lang w:eastAsia="sl-SI"/>
              </w:rPr>
              <w:t>1.379,00</w:t>
            </w:r>
          </w:p>
        </w:tc>
      </w:tr>
      <w:tr w:rsidR="00EC7F2C" w:rsidRPr="00EC7F2C" w14:paraId="558D135E" w14:textId="77777777" w:rsidTr="002C079C">
        <w:trPr>
          <w:trHeight w:val="46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77B21" w14:textId="77777777" w:rsidR="00EC7F2C" w:rsidRPr="00EC7F2C" w:rsidRDefault="00EC7F2C" w:rsidP="00EC7F2C">
            <w:pPr>
              <w:overflowPunct/>
              <w:autoSpaceDE/>
              <w:autoSpaceDN/>
              <w:adjustRightInd/>
              <w:spacing w:before="0" w:after="0"/>
              <w:ind w:left="0"/>
              <w:jc w:val="center"/>
              <w:textAlignment w:val="auto"/>
              <w:rPr>
                <w:rFonts w:ascii="Arial CE" w:hAnsi="Arial CE" w:cs="Arial CE"/>
                <w:lang w:eastAsia="sl-SI"/>
              </w:rPr>
            </w:pPr>
            <w:r w:rsidRPr="00EC7F2C">
              <w:rPr>
                <w:rFonts w:ascii="Arial CE" w:hAnsi="Arial CE" w:cs="Arial CE"/>
                <w:lang w:eastAsia="sl-SI"/>
              </w:rPr>
              <w:t>5</w:t>
            </w:r>
          </w:p>
        </w:tc>
        <w:tc>
          <w:tcPr>
            <w:tcW w:w="2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B6386" w14:textId="77777777" w:rsidR="00EC7F2C" w:rsidRPr="00EC7F2C" w:rsidRDefault="00EC7F2C" w:rsidP="00EC7F2C">
            <w:pPr>
              <w:overflowPunct/>
              <w:autoSpaceDE/>
              <w:autoSpaceDN/>
              <w:adjustRightInd/>
              <w:spacing w:before="0" w:after="0"/>
              <w:ind w:left="0"/>
              <w:textAlignment w:val="auto"/>
              <w:rPr>
                <w:rFonts w:ascii="Arial CE" w:hAnsi="Arial CE" w:cs="Arial CE"/>
                <w:bCs/>
                <w:lang w:eastAsia="sl-SI"/>
              </w:rPr>
            </w:pPr>
            <w:r w:rsidRPr="00EC7F2C">
              <w:rPr>
                <w:rFonts w:ascii="Arial CE" w:hAnsi="Arial CE" w:cs="Arial CE"/>
                <w:bCs/>
                <w:lang w:eastAsia="sl-SI"/>
              </w:rPr>
              <w:t>KD KRUH KRIŽE</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5F0E9"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lang w:eastAsia="sl-SI"/>
              </w:rPr>
            </w:pPr>
            <w:r w:rsidRPr="00EC7F2C">
              <w:rPr>
                <w:rFonts w:ascii="Arial CE" w:hAnsi="Arial CE" w:cs="Arial CE"/>
                <w:lang w:eastAsia="sl-SI"/>
              </w:rPr>
              <w:t>393,00</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7DD55"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lang w:eastAsia="sl-SI"/>
              </w:rPr>
            </w:pPr>
            <w:r w:rsidRPr="00EC7F2C">
              <w:rPr>
                <w:rFonts w:ascii="Arial CE" w:hAnsi="Arial CE" w:cs="Arial CE"/>
                <w:lang w:eastAsia="sl-SI"/>
              </w:rPr>
              <w:t>4.716,00</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2D2AE"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lang w:eastAsia="sl-SI"/>
              </w:rPr>
            </w:pPr>
            <w:r w:rsidRPr="00EC7F2C">
              <w:rPr>
                <w:rFonts w:ascii="Arial CE" w:hAnsi="Arial CE" w:cs="Arial CE"/>
                <w:lang w:eastAsia="sl-SI"/>
              </w:rPr>
              <w:t>800,00</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93E04"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bCs/>
                <w:lang w:eastAsia="sl-SI"/>
              </w:rPr>
            </w:pPr>
            <w:r w:rsidRPr="00EC7F2C">
              <w:rPr>
                <w:rFonts w:ascii="Arial CE" w:hAnsi="Arial CE" w:cs="Arial CE"/>
                <w:bCs/>
                <w:lang w:eastAsia="sl-SI"/>
              </w:rPr>
              <w:t>5.909,00</w:t>
            </w:r>
          </w:p>
        </w:tc>
      </w:tr>
      <w:tr w:rsidR="00EC7F2C" w:rsidRPr="00EC7F2C" w14:paraId="113DD6E0" w14:textId="77777777" w:rsidTr="002C079C">
        <w:trPr>
          <w:trHeight w:val="49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CD6EA" w14:textId="77777777" w:rsidR="00EC7F2C" w:rsidRPr="00EC7F2C" w:rsidRDefault="00EC7F2C" w:rsidP="00EC7F2C">
            <w:pPr>
              <w:overflowPunct/>
              <w:autoSpaceDE/>
              <w:autoSpaceDN/>
              <w:adjustRightInd/>
              <w:spacing w:before="0" w:after="0"/>
              <w:ind w:left="0"/>
              <w:jc w:val="center"/>
              <w:textAlignment w:val="auto"/>
              <w:rPr>
                <w:rFonts w:ascii="Arial CE" w:hAnsi="Arial CE" w:cs="Arial CE"/>
                <w:lang w:eastAsia="sl-SI"/>
              </w:rPr>
            </w:pPr>
            <w:r w:rsidRPr="00EC7F2C">
              <w:rPr>
                <w:rFonts w:ascii="Arial CE" w:hAnsi="Arial CE" w:cs="Arial CE"/>
                <w:lang w:eastAsia="sl-SI"/>
              </w:rPr>
              <w:t>6</w:t>
            </w:r>
          </w:p>
        </w:tc>
        <w:tc>
          <w:tcPr>
            <w:tcW w:w="2706" w:type="dxa"/>
            <w:tcBorders>
              <w:top w:val="single" w:sz="4" w:space="0" w:color="auto"/>
              <w:left w:val="nil"/>
              <w:bottom w:val="single" w:sz="4" w:space="0" w:color="auto"/>
              <w:right w:val="single" w:sz="4" w:space="0" w:color="auto"/>
            </w:tcBorders>
            <w:shd w:val="clear" w:color="auto" w:fill="auto"/>
            <w:noWrap/>
            <w:vAlign w:val="bottom"/>
            <w:hideMark/>
          </w:tcPr>
          <w:p w14:paraId="733D99B5" w14:textId="77777777" w:rsidR="00EC7F2C" w:rsidRPr="00EC7F2C" w:rsidRDefault="00EC7F2C" w:rsidP="00EC7F2C">
            <w:pPr>
              <w:overflowPunct/>
              <w:autoSpaceDE/>
              <w:autoSpaceDN/>
              <w:adjustRightInd/>
              <w:spacing w:before="0" w:after="0"/>
              <w:ind w:left="0"/>
              <w:textAlignment w:val="auto"/>
              <w:rPr>
                <w:rFonts w:ascii="Arial CE" w:hAnsi="Arial CE" w:cs="Arial CE"/>
                <w:bCs/>
                <w:lang w:eastAsia="sl-SI"/>
              </w:rPr>
            </w:pPr>
            <w:r w:rsidRPr="00EC7F2C">
              <w:rPr>
                <w:rFonts w:ascii="Arial CE" w:hAnsi="Arial CE" w:cs="Arial CE"/>
                <w:bCs/>
                <w:lang w:eastAsia="sl-SI"/>
              </w:rPr>
              <w:t>KD PIHALNI ORKESTER TRŽIČ</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1D3EB8A1"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lang w:eastAsia="sl-SI"/>
              </w:rPr>
            </w:pPr>
            <w:r w:rsidRPr="00EC7F2C">
              <w:rPr>
                <w:rFonts w:ascii="Arial CE" w:hAnsi="Arial CE" w:cs="Arial CE"/>
                <w:lang w:eastAsia="sl-SI"/>
              </w:rPr>
              <w:t>262,00</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0A3DC658"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lang w:eastAsia="sl-SI"/>
              </w:rPr>
            </w:pPr>
            <w:r w:rsidRPr="00EC7F2C">
              <w:rPr>
                <w:rFonts w:ascii="Arial CE" w:hAnsi="Arial CE" w:cs="Arial CE"/>
                <w:lang w:eastAsia="sl-SI"/>
              </w:rPr>
              <w:t>3.275,00</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7EEEC6E0"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lang w:eastAsia="sl-SI"/>
              </w:rPr>
            </w:pPr>
            <w:r w:rsidRPr="00EC7F2C">
              <w:rPr>
                <w:rFonts w:ascii="Arial CE" w:hAnsi="Arial CE" w:cs="Arial CE"/>
                <w:lang w:eastAsia="sl-SI"/>
              </w:rPr>
              <w:t>4.956,56</w:t>
            </w:r>
          </w:p>
        </w:tc>
        <w:tc>
          <w:tcPr>
            <w:tcW w:w="1921" w:type="dxa"/>
            <w:tcBorders>
              <w:top w:val="single" w:sz="4" w:space="0" w:color="auto"/>
              <w:left w:val="nil"/>
              <w:bottom w:val="single" w:sz="4" w:space="0" w:color="auto"/>
              <w:right w:val="single" w:sz="4" w:space="0" w:color="auto"/>
            </w:tcBorders>
            <w:shd w:val="clear" w:color="auto" w:fill="auto"/>
            <w:noWrap/>
            <w:vAlign w:val="bottom"/>
            <w:hideMark/>
          </w:tcPr>
          <w:p w14:paraId="29508653"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bCs/>
                <w:lang w:eastAsia="sl-SI"/>
              </w:rPr>
            </w:pPr>
            <w:r w:rsidRPr="00EC7F2C">
              <w:rPr>
                <w:rFonts w:ascii="Arial CE" w:hAnsi="Arial CE" w:cs="Arial CE"/>
                <w:bCs/>
                <w:lang w:eastAsia="sl-SI"/>
              </w:rPr>
              <w:t>8.493,56</w:t>
            </w:r>
          </w:p>
        </w:tc>
      </w:tr>
      <w:tr w:rsidR="00EC7F2C" w:rsidRPr="00EC7F2C" w14:paraId="777C573A" w14:textId="77777777" w:rsidTr="00EC7F2C">
        <w:trPr>
          <w:trHeight w:val="4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C69161C" w14:textId="77777777" w:rsidR="00EC7F2C" w:rsidRPr="00EC7F2C" w:rsidRDefault="00EC7F2C" w:rsidP="00EC7F2C">
            <w:pPr>
              <w:overflowPunct/>
              <w:autoSpaceDE/>
              <w:autoSpaceDN/>
              <w:adjustRightInd/>
              <w:spacing w:before="0" w:after="0"/>
              <w:ind w:left="0"/>
              <w:jc w:val="center"/>
              <w:textAlignment w:val="auto"/>
              <w:rPr>
                <w:rFonts w:ascii="Arial CE" w:hAnsi="Arial CE" w:cs="Arial CE"/>
                <w:lang w:eastAsia="sl-SI"/>
              </w:rPr>
            </w:pPr>
            <w:r w:rsidRPr="00EC7F2C">
              <w:rPr>
                <w:rFonts w:ascii="Arial CE" w:hAnsi="Arial CE" w:cs="Arial CE"/>
                <w:lang w:eastAsia="sl-SI"/>
              </w:rPr>
              <w:t>7</w:t>
            </w:r>
          </w:p>
        </w:tc>
        <w:tc>
          <w:tcPr>
            <w:tcW w:w="2706" w:type="dxa"/>
            <w:tcBorders>
              <w:top w:val="nil"/>
              <w:left w:val="nil"/>
              <w:bottom w:val="single" w:sz="4" w:space="0" w:color="auto"/>
              <w:right w:val="single" w:sz="4" w:space="0" w:color="auto"/>
            </w:tcBorders>
            <w:shd w:val="clear" w:color="auto" w:fill="auto"/>
            <w:noWrap/>
            <w:vAlign w:val="bottom"/>
            <w:hideMark/>
          </w:tcPr>
          <w:p w14:paraId="3681F5A2" w14:textId="77777777" w:rsidR="00EC7F2C" w:rsidRPr="00EC7F2C" w:rsidRDefault="00EC7F2C" w:rsidP="00EC7F2C">
            <w:pPr>
              <w:overflowPunct/>
              <w:autoSpaceDE/>
              <w:autoSpaceDN/>
              <w:adjustRightInd/>
              <w:spacing w:before="0" w:after="0"/>
              <w:ind w:left="0"/>
              <w:textAlignment w:val="auto"/>
              <w:rPr>
                <w:rFonts w:ascii="Arial CE" w:hAnsi="Arial CE" w:cs="Arial CE"/>
                <w:bCs/>
                <w:lang w:eastAsia="sl-SI"/>
              </w:rPr>
            </w:pPr>
            <w:r w:rsidRPr="00EC7F2C">
              <w:rPr>
                <w:rFonts w:ascii="Arial CE" w:hAnsi="Arial CE" w:cs="Arial CE"/>
                <w:bCs/>
                <w:lang w:eastAsia="sl-SI"/>
              </w:rPr>
              <w:t>KUD PODLJUBELJ</w:t>
            </w:r>
          </w:p>
        </w:tc>
        <w:tc>
          <w:tcPr>
            <w:tcW w:w="1660" w:type="dxa"/>
            <w:tcBorders>
              <w:top w:val="nil"/>
              <w:left w:val="nil"/>
              <w:bottom w:val="single" w:sz="4" w:space="0" w:color="auto"/>
              <w:right w:val="single" w:sz="4" w:space="0" w:color="auto"/>
            </w:tcBorders>
            <w:shd w:val="clear" w:color="auto" w:fill="auto"/>
            <w:noWrap/>
            <w:vAlign w:val="bottom"/>
            <w:hideMark/>
          </w:tcPr>
          <w:p w14:paraId="32B909F1"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lang w:eastAsia="sl-SI"/>
              </w:rPr>
            </w:pPr>
            <w:r w:rsidRPr="00EC7F2C">
              <w:rPr>
                <w:rFonts w:ascii="Arial CE" w:hAnsi="Arial CE" w:cs="Arial CE"/>
                <w:lang w:eastAsia="sl-SI"/>
              </w:rPr>
              <w:t>262,00</w:t>
            </w:r>
          </w:p>
        </w:tc>
        <w:tc>
          <w:tcPr>
            <w:tcW w:w="1580" w:type="dxa"/>
            <w:tcBorders>
              <w:top w:val="nil"/>
              <w:left w:val="nil"/>
              <w:bottom w:val="single" w:sz="4" w:space="0" w:color="auto"/>
              <w:right w:val="single" w:sz="4" w:space="0" w:color="auto"/>
            </w:tcBorders>
            <w:shd w:val="clear" w:color="auto" w:fill="auto"/>
            <w:noWrap/>
            <w:vAlign w:val="bottom"/>
            <w:hideMark/>
          </w:tcPr>
          <w:p w14:paraId="7FBF1DF7"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lang w:eastAsia="sl-SI"/>
              </w:rPr>
            </w:pPr>
            <w:r w:rsidRPr="00EC7F2C">
              <w:rPr>
                <w:rFonts w:ascii="Arial CE" w:hAnsi="Arial CE" w:cs="Arial CE"/>
                <w:lang w:eastAsia="sl-SI"/>
              </w:rPr>
              <w:t>2.292,50</w:t>
            </w:r>
          </w:p>
        </w:tc>
        <w:tc>
          <w:tcPr>
            <w:tcW w:w="1573" w:type="dxa"/>
            <w:tcBorders>
              <w:top w:val="nil"/>
              <w:left w:val="nil"/>
              <w:bottom w:val="single" w:sz="4" w:space="0" w:color="auto"/>
              <w:right w:val="single" w:sz="4" w:space="0" w:color="auto"/>
            </w:tcBorders>
            <w:shd w:val="clear" w:color="auto" w:fill="auto"/>
            <w:noWrap/>
            <w:vAlign w:val="bottom"/>
            <w:hideMark/>
          </w:tcPr>
          <w:p w14:paraId="61ED8E81"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lang w:eastAsia="sl-SI"/>
              </w:rPr>
            </w:pPr>
            <w:r w:rsidRPr="00EC7F2C">
              <w:rPr>
                <w:rFonts w:ascii="Arial CE" w:hAnsi="Arial CE" w:cs="Arial CE"/>
                <w:lang w:eastAsia="sl-SI"/>
              </w:rPr>
              <w:t>400,00</w:t>
            </w:r>
          </w:p>
        </w:tc>
        <w:tc>
          <w:tcPr>
            <w:tcW w:w="1921" w:type="dxa"/>
            <w:tcBorders>
              <w:top w:val="nil"/>
              <w:left w:val="nil"/>
              <w:bottom w:val="single" w:sz="4" w:space="0" w:color="auto"/>
              <w:right w:val="single" w:sz="4" w:space="0" w:color="auto"/>
            </w:tcBorders>
            <w:shd w:val="clear" w:color="auto" w:fill="auto"/>
            <w:noWrap/>
            <w:vAlign w:val="bottom"/>
            <w:hideMark/>
          </w:tcPr>
          <w:p w14:paraId="7180DBC7"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bCs/>
                <w:lang w:eastAsia="sl-SI"/>
              </w:rPr>
            </w:pPr>
            <w:r w:rsidRPr="00EC7F2C">
              <w:rPr>
                <w:rFonts w:ascii="Arial CE" w:hAnsi="Arial CE" w:cs="Arial CE"/>
                <w:bCs/>
                <w:lang w:eastAsia="sl-SI"/>
              </w:rPr>
              <w:t>2.954,50</w:t>
            </w:r>
          </w:p>
        </w:tc>
      </w:tr>
      <w:tr w:rsidR="00EC7F2C" w:rsidRPr="00EC7F2C" w14:paraId="398A4DD0" w14:textId="77777777" w:rsidTr="00EC7F2C">
        <w:trPr>
          <w:trHeight w:val="4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82B48AC" w14:textId="77777777" w:rsidR="00EC7F2C" w:rsidRPr="00EC7F2C" w:rsidRDefault="00EC7F2C" w:rsidP="00EC7F2C">
            <w:pPr>
              <w:overflowPunct/>
              <w:autoSpaceDE/>
              <w:autoSpaceDN/>
              <w:adjustRightInd/>
              <w:spacing w:before="0" w:after="0"/>
              <w:ind w:left="0"/>
              <w:jc w:val="center"/>
              <w:textAlignment w:val="auto"/>
              <w:rPr>
                <w:rFonts w:ascii="Arial CE" w:hAnsi="Arial CE" w:cs="Arial CE"/>
                <w:lang w:eastAsia="sl-SI"/>
              </w:rPr>
            </w:pPr>
            <w:r w:rsidRPr="00EC7F2C">
              <w:rPr>
                <w:rFonts w:ascii="Arial CE" w:hAnsi="Arial CE" w:cs="Arial CE"/>
                <w:lang w:eastAsia="sl-SI"/>
              </w:rPr>
              <w:t>8</w:t>
            </w:r>
          </w:p>
        </w:tc>
        <w:tc>
          <w:tcPr>
            <w:tcW w:w="2706" w:type="dxa"/>
            <w:tcBorders>
              <w:top w:val="nil"/>
              <w:left w:val="nil"/>
              <w:bottom w:val="single" w:sz="4" w:space="0" w:color="auto"/>
              <w:right w:val="single" w:sz="4" w:space="0" w:color="auto"/>
            </w:tcBorders>
            <w:shd w:val="clear" w:color="auto" w:fill="auto"/>
            <w:noWrap/>
            <w:vAlign w:val="bottom"/>
            <w:hideMark/>
          </w:tcPr>
          <w:p w14:paraId="2F8FF163" w14:textId="77777777" w:rsidR="00EC7F2C" w:rsidRPr="00EC7F2C" w:rsidRDefault="00EC7F2C" w:rsidP="00EC7F2C">
            <w:pPr>
              <w:overflowPunct/>
              <w:autoSpaceDE/>
              <w:autoSpaceDN/>
              <w:adjustRightInd/>
              <w:spacing w:before="0" w:after="0"/>
              <w:ind w:left="0"/>
              <w:textAlignment w:val="auto"/>
              <w:rPr>
                <w:rFonts w:ascii="Arial CE" w:hAnsi="Arial CE" w:cs="Arial CE"/>
                <w:bCs/>
                <w:lang w:eastAsia="sl-SI"/>
              </w:rPr>
            </w:pPr>
            <w:r w:rsidRPr="00EC7F2C">
              <w:rPr>
                <w:rFonts w:ascii="Arial CE" w:hAnsi="Arial CE" w:cs="Arial CE"/>
                <w:bCs/>
                <w:lang w:eastAsia="sl-SI"/>
              </w:rPr>
              <w:t>KD TRŽIŠKIH LIKOVNIKOV</w:t>
            </w:r>
          </w:p>
        </w:tc>
        <w:tc>
          <w:tcPr>
            <w:tcW w:w="1660" w:type="dxa"/>
            <w:tcBorders>
              <w:top w:val="nil"/>
              <w:left w:val="nil"/>
              <w:bottom w:val="single" w:sz="4" w:space="0" w:color="auto"/>
              <w:right w:val="single" w:sz="4" w:space="0" w:color="auto"/>
            </w:tcBorders>
            <w:shd w:val="clear" w:color="auto" w:fill="auto"/>
            <w:noWrap/>
            <w:vAlign w:val="bottom"/>
            <w:hideMark/>
          </w:tcPr>
          <w:p w14:paraId="402C2307"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lang w:eastAsia="sl-SI"/>
              </w:rPr>
            </w:pPr>
            <w:r w:rsidRPr="00EC7F2C">
              <w:rPr>
                <w:rFonts w:ascii="Arial CE" w:hAnsi="Arial CE" w:cs="Arial CE"/>
                <w:lang w:eastAsia="sl-SI"/>
              </w:rPr>
              <w:t>262,00</w:t>
            </w:r>
          </w:p>
        </w:tc>
        <w:tc>
          <w:tcPr>
            <w:tcW w:w="1580" w:type="dxa"/>
            <w:tcBorders>
              <w:top w:val="nil"/>
              <w:left w:val="nil"/>
              <w:bottom w:val="single" w:sz="4" w:space="0" w:color="auto"/>
              <w:right w:val="single" w:sz="4" w:space="0" w:color="auto"/>
            </w:tcBorders>
            <w:shd w:val="clear" w:color="auto" w:fill="auto"/>
            <w:noWrap/>
            <w:vAlign w:val="bottom"/>
            <w:hideMark/>
          </w:tcPr>
          <w:p w14:paraId="7848A8FE"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lang w:eastAsia="sl-SI"/>
              </w:rPr>
            </w:pPr>
            <w:r w:rsidRPr="00EC7F2C">
              <w:rPr>
                <w:rFonts w:ascii="Arial CE" w:hAnsi="Arial CE" w:cs="Arial CE"/>
                <w:lang w:eastAsia="sl-SI"/>
              </w:rPr>
              <w:t>2.489,00</w:t>
            </w:r>
          </w:p>
        </w:tc>
        <w:tc>
          <w:tcPr>
            <w:tcW w:w="1573" w:type="dxa"/>
            <w:tcBorders>
              <w:top w:val="nil"/>
              <w:left w:val="nil"/>
              <w:bottom w:val="single" w:sz="4" w:space="0" w:color="auto"/>
              <w:right w:val="single" w:sz="4" w:space="0" w:color="auto"/>
            </w:tcBorders>
            <w:shd w:val="clear" w:color="auto" w:fill="auto"/>
            <w:noWrap/>
            <w:vAlign w:val="bottom"/>
            <w:hideMark/>
          </w:tcPr>
          <w:p w14:paraId="1688163B"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lang w:eastAsia="sl-SI"/>
              </w:rPr>
            </w:pPr>
            <w:r w:rsidRPr="00EC7F2C">
              <w:rPr>
                <w:rFonts w:ascii="Arial CE" w:hAnsi="Arial CE" w:cs="Arial CE"/>
                <w:lang w:eastAsia="sl-SI"/>
              </w:rPr>
              <w:t>1.953,72</w:t>
            </w:r>
          </w:p>
        </w:tc>
        <w:tc>
          <w:tcPr>
            <w:tcW w:w="1921" w:type="dxa"/>
            <w:tcBorders>
              <w:top w:val="nil"/>
              <w:left w:val="nil"/>
              <w:bottom w:val="single" w:sz="4" w:space="0" w:color="auto"/>
              <w:right w:val="single" w:sz="4" w:space="0" w:color="auto"/>
            </w:tcBorders>
            <w:shd w:val="clear" w:color="auto" w:fill="auto"/>
            <w:noWrap/>
            <w:vAlign w:val="bottom"/>
            <w:hideMark/>
          </w:tcPr>
          <w:p w14:paraId="7DC995F2"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bCs/>
                <w:lang w:eastAsia="sl-SI"/>
              </w:rPr>
            </w:pPr>
            <w:r w:rsidRPr="00EC7F2C">
              <w:rPr>
                <w:rFonts w:ascii="Arial CE" w:hAnsi="Arial CE" w:cs="Arial CE"/>
                <w:bCs/>
                <w:lang w:eastAsia="sl-SI"/>
              </w:rPr>
              <w:t>4.704,72</w:t>
            </w:r>
          </w:p>
        </w:tc>
      </w:tr>
      <w:tr w:rsidR="00EC7F2C" w:rsidRPr="00EC7F2C" w14:paraId="7473A7C7" w14:textId="77777777" w:rsidTr="00EC7F2C">
        <w:trPr>
          <w:trHeight w:val="4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9D809CB" w14:textId="77777777" w:rsidR="00EC7F2C" w:rsidRPr="00EC7F2C" w:rsidRDefault="00EC7F2C" w:rsidP="00EC7F2C">
            <w:pPr>
              <w:overflowPunct/>
              <w:autoSpaceDE/>
              <w:autoSpaceDN/>
              <w:adjustRightInd/>
              <w:spacing w:before="0" w:after="0"/>
              <w:ind w:left="0"/>
              <w:jc w:val="center"/>
              <w:textAlignment w:val="auto"/>
              <w:rPr>
                <w:rFonts w:ascii="Arial CE" w:hAnsi="Arial CE" w:cs="Arial CE"/>
                <w:lang w:eastAsia="sl-SI"/>
              </w:rPr>
            </w:pPr>
            <w:r w:rsidRPr="00EC7F2C">
              <w:rPr>
                <w:rFonts w:ascii="Arial CE" w:hAnsi="Arial CE" w:cs="Arial CE"/>
                <w:lang w:eastAsia="sl-SI"/>
              </w:rPr>
              <w:t>9</w:t>
            </w:r>
          </w:p>
        </w:tc>
        <w:tc>
          <w:tcPr>
            <w:tcW w:w="2706" w:type="dxa"/>
            <w:tcBorders>
              <w:top w:val="nil"/>
              <w:left w:val="nil"/>
              <w:bottom w:val="single" w:sz="4" w:space="0" w:color="auto"/>
              <w:right w:val="single" w:sz="4" w:space="0" w:color="auto"/>
            </w:tcBorders>
            <w:shd w:val="clear" w:color="auto" w:fill="auto"/>
            <w:noWrap/>
            <w:vAlign w:val="bottom"/>
            <w:hideMark/>
          </w:tcPr>
          <w:p w14:paraId="3FFC736F" w14:textId="77777777" w:rsidR="00EC7F2C" w:rsidRPr="00EC7F2C" w:rsidRDefault="00EC7F2C" w:rsidP="00EC7F2C">
            <w:pPr>
              <w:overflowPunct/>
              <w:autoSpaceDE/>
              <w:autoSpaceDN/>
              <w:adjustRightInd/>
              <w:spacing w:before="0" w:after="0"/>
              <w:ind w:left="0"/>
              <w:textAlignment w:val="auto"/>
              <w:rPr>
                <w:rFonts w:ascii="Arial CE" w:hAnsi="Arial CE" w:cs="Arial CE"/>
                <w:bCs/>
                <w:lang w:eastAsia="sl-SI"/>
              </w:rPr>
            </w:pPr>
            <w:r w:rsidRPr="00EC7F2C">
              <w:rPr>
                <w:rFonts w:ascii="Arial CE" w:hAnsi="Arial CE" w:cs="Arial CE"/>
                <w:bCs/>
                <w:lang w:eastAsia="sl-SI"/>
              </w:rPr>
              <w:t>KD SV.JANEZA KRSTNIKA KOVOR</w:t>
            </w:r>
          </w:p>
        </w:tc>
        <w:tc>
          <w:tcPr>
            <w:tcW w:w="1660" w:type="dxa"/>
            <w:tcBorders>
              <w:top w:val="nil"/>
              <w:left w:val="nil"/>
              <w:bottom w:val="single" w:sz="4" w:space="0" w:color="auto"/>
              <w:right w:val="single" w:sz="4" w:space="0" w:color="auto"/>
            </w:tcBorders>
            <w:shd w:val="clear" w:color="auto" w:fill="auto"/>
            <w:noWrap/>
            <w:vAlign w:val="bottom"/>
            <w:hideMark/>
          </w:tcPr>
          <w:p w14:paraId="52E53620"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lang w:eastAsia="sl-SI"/>
              </w:rPr>
            </w:pPr>
            <w:r w:rsidRPr="00EC7F2C">
              <w:rPr>
                <w:rFonts w:ascii="Arial CE" w:hAnsi="Arial CE" w:cs="Arial CE"/>
                <w:lang w:eastAsia="sl-SI"/>
              </w:rPr>
              <w:t>393,00</w:t>
            </w:r>
          </w:p>
        </w:tc>
        <w:tc>
          <w:tcPr>
            <w:tcW w:w="1580" w:type="dxa"/>
            <w:tcBorders>
              <w:top w:val="nil"/>
              <w:left w:val="nil"/>
              <w:bottom w:val="single" w:sz="4" w:space="0" w:color="auto"/>
              <w:right w:val="single" w:sz="4" w:space="0" w:color="auto"/>
            </w:tcBorders>
            <w:shd w:val="clear" w:color="auto" w:fill="auto"/>
            <w:noWrap/>
            <w:vAlign w:val="bottom"/>
            <w:hideMark/>
          </w:tcPr>
          <w:p w14:paraId="3E5A4A6F"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lang w:eastAsia="sl-SI"/>
              </w:rPr>
            </w:pPr>
            <w:r w:rsidRPr="00EC7F2C">
              <w:rPr>
                <w:rFonts w:ascii="Arial CE" w:hAnsi="Arial CE" w:cs="Arial CE"/>
                <w:lang w:eastAsia="sl-SI"/>
              </w:rPr>
              <w:t>3.471,50</w:t>
            </w:r>
          </w:p>
        </w:tc>
        <w:tc>
          <w:tcPr>
            <w:tcW w:w="1573" w:type="dxa"/>
            <w:tcBorders>
              <w:top w:val="nil"/>
              <w:left w:val="nil"/>
              <w:bottom w:val="single" w:sz="4" w:space="0" w:color="auto"/>
              <w:right w:val="single" w:sz="4" w:space="0" w:color="auto"/>
            </w:tcBorders>
            <w:shd w:val="clear" w:color="auto" w:fill="auto"/>
            <w:noWrap/>
            <w:vAlign w:val="bottom"/>
            <w:hideMark/>
          </w:tcPr>
          <w:p w14:paraId="28E651E0"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lang w:eastAsia="sl-SI"/>
              </w:rPr>
            </w:pPr>
            <w:r w:rsidRPr="00EC7F2C">
              <w:rPr>
                <w:rFonts w:ascii="Arial CE" w:hAnsi="Arial CE" w:cs="Arial CE"/>
                <w:lang w:eastAsia="sl-SI"/>
              </w:rPr>
              <w:t>800,00</w:t>
            </w:r>
          </w:p>
        </w:tc>
        <w:tc>
          <w:tcPr>
            <w:tcW w:w="1921" w:type="dxa"/>
            <w:tcBorders>
              <w:top w:val="nil"/>
              <w:left w:val="nil"/>
              <w:bottom w:val="single" w:sz="4" w:space="0" w:color="auto"/>
              <w:right w:val="single" w:sz="4" w:space="0" w:color="auto"/>
            </w:tcBorders>
            <w:shd w:val="clear" w:color="auto" w:fill="auto"/>
            <w:noWrap/>
            <w:vAlign w:val="bottom"/>
            <w:hideMark/>
          </w:tcPr>
          <w:p w14:paraId="26DFD824"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bCs/>
                <w:lang w:eastAsia="sl-SI"/>
              </w:rPr>
            </w:pPr>
            <w:r w:rsidRPr="00EC7F2C">
              <w:rPr>
                <w:rFonts w:ascii="Arial CE" w:hAnsi="Arial CE" w:cs="Arial CE"/>
                <w:bCs/>
                <w:lang w:eastAsia="sl-SI"/>
              </w:rPr>
              <w:t>4.664,50</w:t>
            </w:r>
          </w:p>
        </w:tc>
      </w:tr>
      <w:tr w:rsidR="00EC7F2C" w:rsidRPr="00EC7F2C" w14:paraId="7B024137" w14:textId="77777777" w:rsidTr="00EC7F2C">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3F8812B" w14:textId="77777777" w:rsidR="00EC7F2C" w:rsidRPr="00EC7F2C" w:rsidRDefault="00EC7F2C" w:rsidP="00EC7F2C">
            <w:pPr>
              <w:overflowPunct/>
              <w:autoSpaceDE/>
              <w:autoSpaceDN/>
              <w:adjustRightInd/>
              <w:spacing w:before="0" w:after="0"/>
              <w:ind w:left="0"/>
              <w:jc w:val="center"/>
              <w:textAlignment w:val="auto"/>
              <w:rPr>
                <w:rFonts w:ascii="Arial CE" w:hAnsi="Arial CE" w:cs="Arial CE"/>
                <w:lang w:eastAsia="sl-SI"/>
              </w:rPr>
            </w:pPr>
            <w:r w:rsidRPr="00EC7F2C">
              <w:rPr>
                <w:rFonts w:ascii="Arial CE" w:hAnsi="Arial CE" w:cs="Arial CE"/>
                <w:lang w:eastAsia="sl-SI"/>
              </w:rPr>
              <w:t>10</w:t>
            </w:r>
          </w:p>
        </w:tc>
        <w:tc>
          <w:tcPr>
            <w:tcW w:w="2706" w:type="dxa"/>
            <w:tcBorders>
              <w:top w:val="nil"/>
              <w:left w:val="nil"/>
              <w:bottom w:val="single" w:sz="4" w:space="0" w:color="auto"/>
              <w:right w:val="single" w:sz="4" w:space="0" w:color="auto"/>
            </w:tcBorders>
            <w:shd w:val="clear" w:color="auto" w:fill="auto"/>
            <w:noWrap/>
            <w:vAlign w:val="bottom"/>
            <w:hideMark/>
          </w:tcPr>
          <w:p w14:paraId="3F801C79" w14:textId="77777777" w:rsidR="00EC7F2C" w:rsidRPr="00EC7F2C" w:rsidRDefault="00EC7F2C" w:rsidP="00EC7F2C">
            <w:pPr>
              <w:overflowPunct/>
              <w:autoSpaceDE/>
              <w:autoSpaceDN/>
              <w:adjustRightInd/>
              <w:spacing w:before="0" w:after="0"/>
              <w:ind w:left="0"/>
              <w:textAlignment w:val="auto"/>
              <w:rPr>
                <w:rFonts w:ascii="Arial CE" w:hAnsi="Arial CE" w:cs="Arial CE"/>
                <w:bCs/>
                <w:lang w:eastAsia="sl-SI"/>
              </w:rPr>
            </w:pPr>
            <w:r w:rsidRPr="00EC7F2C">
              <w:rPr>
                <w:rFonts w:ascii="Arial CE" w:hAnsi="Arial CE" w:cs="Arial CE"/>
                <w:bCs/>
                <w:lang w:eastAsia="sl-SI"/>
              </w:rPr>
              <w:t>KD FS KARAVANKE</w:t>
            </w:r>
          </w:p>
        </w:tc>
        <w:tc>
          <w:tcPr>
            <w:tcW w:w="1660" w:type="dxa"/>
            <w:tcBorders>
              <w:top w:val="nil"/>
              <w:left w:val="nil"/>
              <w:bottom w:val="single" w:sz="4" w:space="0" w:color="auto"/>
              <w:right w:val="single" w:sz="4" w:space="0" w:color="auto"/>
            </w:tcBorders>
            <w:shd w:val="clear" w:color="auto" w:fill="auto"/>
            <w:noWrap/>
            <w:vAlign w:val="bottom"/>
            <w:hideMark/>
          </w:tcPr>
          <w:p w14:paraId="30D11D3B"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lang w:eastAsia="sl-SI"/>
              </w:rPr>
            </w:pPr>
            <w:r w:rsidRPr="00EC7F2C">
              <w:rPr>
                <w:rFonts w:ascii="Arial CE" w:hAnsi="Arial CE" w:cs="Arial CE"/>
                <w:lang w:eastAsia="sl-SI"/>
              </w:rPr>
              <w:t>393,00</w:t>
            </w:r>
          </w:p>
        </w:tc>
        <w:tc>
          <w:tcPr>
            <w:tcW w:w="1580" w:type="dxa"/>
            <w:tcBorders>
              <w:top w:val="nil"/>
              <w:left w:val="nil"/>
              <w:bottom w:val="single" w:sz="4" w:space="0" w:color="auto"/>
              <w:right w:val="single" w:sz="4" w:space="0" w:color="auto"/>
            </w:tcBorders>
            <w:shd w:val="clear" w:color="auto" w:fill="auto"/>
            <w:noWrap/>
            <w:vAlign w:val="bottom"/>
            <w:hideMark/>
          </w:tcPr>
          <w:p w14:paraId="615B4104"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lang w:eastAsia="sl-SI"/>
              </w:rPr>
            </w:pPr>
            <w:r w:rsidRPr="00EC7F2C">
              <w:rPr>
                <w:rFonts w:ascii="Arial CE" w:hAnsi="Arial CE" w:cs="Arial CE"/>
                <w:lang w:eastAsia="sl-SI"/>
              </w:rPr>
              <w:t>6.550,00</w:t>
            </w:r>
          </w:p>
        </w:tc>
        <w:tc>
          <w:tcPr>
            <w:tcW w:w="1573" w:type="dxa"/>
            <w:tcBorders>
              <w:top w:val="nil"/>
              <w:left w:val="nil"/>
              <w:bottom w:val="single" w:sz="4" w:space="0" w:color="auto"/>
              <w:right w:val="single" w:sz="4" w:space="0" w:color="auto"/>
            </w:tcBorders>
            <w:shd w:val="clear" w:color="auto" w:fill="auto"/>
            <w:noWrap/>
            <w:vAlign w:val="bottom"/>
            <w:hideMark/>
          </w:tcPr>
          <w:p w14:paraId="04DA1577"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lang w:eastAsia="sl-SI"/>
              </w:rPr>
            </w:pPr>
            <w:r w:rsidRPr="00EC7F2C">
              <w:rPr>
                <w:rFonts w:ascii="Arial CE" w:hAnsi="Arial CE" w:cs="Arial CE"/>
                <w:lang w:eastAsia="sl-SI"/>
              </w:rPr>
              <w:t>5.811,60</w:t>
            </w:r>
          </w:p>
        </w:tc>
        <w:tc>
          <w:tcPr>
            <w:tcW w:w="1921" w:type="dxa"/>
            <w:tcBorders>
              <w:top w:val="nil"/>
              <w:left w:val="nil"/>
              <w:bottom w:val="single" w:sz="4" w:space="0" w:color="auto"/>
              <w:right w:val="single" w:sz="4" w:space="0" w:color="auto"/>
            </w:tcBorders>
            <w:shd w:val="clear" w:color="auto" w:fill="auto"/>
            <w:noWrap/>
            <w:vAlign w:val="bottom"/>
            <w:hideMark/>
          </w:tcPr>
          <w:p w14:paraId="3D7635FF"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bCs/>
                <w:lang w:eastAsia="sl-SI"/>
              </w:rPr>
            </w:pPr>
            <w:r w:rsidRPr="00EC7F2C">
              <w:rPr>
                <w:rFonts w:ascii="Arial CE" w:hAnsi="Arial CE" w:cs="Arial CE"/>
                <w:bCs/>
                <w:lang w:eastAsia="sl-SI"/>
              </w:rPr>
              <w:t>12.754,60</w:t>
            </w:r>
          </w:p>
        </w:tc>
      </w:tr>
      <w:tr w:rsidR="00EC7F2C" w:rsidRPr="00EC7F2C" w14:paraId="17623116" w14:textId="77777777" w:rsidTr="00EC7F2C">
        <w:trPr>
          <w:trHeight w:val="4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08CC30F" w14:textId="77777777" w:rsidR="00EC7F2C" w:rsidRPr="00EC7F2C" w:rsidRDefault="00EC7F2C" w:rsidP="00EC7F2C">
            <w:pPr>
              <w:overflowPunct/>
              <w:autoSpaceDE/>
              <w:autoSpaceDN/>
              <w:adjustRightInd/>
              <w:spacing w:before="0" w:after="0"/>
              <w:ind w:left="0"/>
              <w:jc w:val="center"/>
              <w:textAlignment w:val="auto"/>
              <w:rPr>
                <w:rFonts w:ascii="Arial CE" w:hAnsi="Arial CE" w:cs="Arial CE"/>
                <w:lang w:eastAsia="sl-SI"/>
              </w:rPr>
            </w:pPr>
            <w:r w:rsidRPr="00EC7F2C">
              <w:rPr>
                <w:rFonts w:ascii="Arial CE" w:hAnsi="Arial CE" w:cs="Arial CE"/>
                <w:lang w:eastAsia="sl-SI"/>
              </w:rPr>
              <w:t>11</w:t>
            </w:r>
          </w:p>
        </w:tc>
        <w:tc>
          <w:tcPr>
            <w:tcW w:w="2706" w:type="dxa"/>
            <w:tcBorders>
              <w:top w:val="nil"/>
              <w:left w:val="nil"/>
              <w:bottom w:val="single" w:sz="4" w:space="0" w:color="auto"/>
              <w:right w:val="single" w:sz="4" w:space="0" w:color="auto"/>
            </w:tcBorders>
            <w:shd w:val="clear" w:color="auto" w:fill="auto"/>
            <w:noWrap/>
            <w:vAlign w:val="bottom"/>
            <w:hideMark/>
          </w:tcPr>
          <w:p w14:paraId="5323D577" w14:textId="77777777" w:rsidR="00EC7F2C" w:rsidRPr="00EC7F2C" w:rsidRDefault="00EC7F2C" w:rsidP="00EC7F2C">
            <w:pPr>
              <w:overflowPunct/>
              <w:autoSpaceDE/>
              <w:autoSpaceDN/>
              <w:adjustRightInd/>
              <w:spacing w:before="0" w:after="0"/>
              <w:ind w:left="0"/>
              <w:textAlignment w:val="auto"/>
              <w:rPr>
                <w:rFonts w:ascii="Arial CE" w:hAnsi="Arial CE" w:cs="Arial CE"/>
                <w:bCs/>
                <w:lang w:eastAsia="sl-SI"/>
              </w:rPr>
            </w:pPr>
            <w:r w:rsidRPr="00EC7F2C">
              <w:rPr>
                <w:rFonts w:ascii="Arial CE" w:hAnsi="Arial CE" w:cs="Arial CE"/>
                <w:bCs/>
                <w:lang w:eastAsia="sl-SI"/>
              </w:rPr>
              <w:t>KD JERBAS</w:t>
            </w:r>
          </w:p>
        </w:tc>
        <w:tc>
          <w:tcPr>
            <w:tcW w:w="1660" w:type="dxa"/>
            <w:tcBorders>
              <w:top w:val="nil"/>
              <w:left w:val="nil"/>
              <w:bottom w:val="single" w:sz="4" w:space="0" w:color="auto"/>
              <w:right w:val="single" w:sz="4" w:space="0" w:color="auto"/>
            </w:tcBorders>
            <w:shd w:val="clear" w:color="auto" w:fill="auto"/>
            <w:noWrap/>
            <w:vAlign w:val="bottom"/>
            <w:hideMark/>
          </w:tcPr>
          <w:p w14:paraId="20C106DB"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lang w:eastAsia="sl-SI"/>
              </w:rPr>
            </w:pPr>
            <w:r w:rsidRPr="00EC7F2C">
              <w:rPr>
                <w:rFonts w:ascii="Arial CE" w:hAnsi="Arial CE" w:cs="Arial CE"/>
                <w:lang w:eastAsia="sl-SI"/>
              </w:rPr>
              <w:t>262,00</w:t>
            </w:r>
          </w:p>
        </w:tc>
        <w:tc>
          <w:tcPr>
            <w:tcW w:w="1580" w:type="dxa"/>
            <w:tcBorders>
              <w:top w:val="nil"/>
              <w:left w:val="nil"/>
              <w:bottom w:val="single" w:sz="4" w:space="0" w:color="auto"/>
              <w:right w:val="single" w:sz="4" w:space="0" w:color="auto"/>
            </w:tcBorders>
            <w:shd w:val="clear" w:color="auto" w:fill="auto"/>
            <w:noWrap/>
            <w:vAlign w:val="bottom"/>
            <w:hideMark/>
          </w:tcPr>
          <w:p w14:paraId="2830C41F"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lang w:eastAsia="sl-SI"/>
              </w:rPr>
            </w:pPr>
            <w:r w:rsidRPr="00EC7F2C">
              <w:rPr>
                <w:rFonts w:ascii="Arial CE" w:hAnsi="Arial CE" w:cs="Arial CE"/>
                <w:lang w:eastAsia="sl-SI"/>
              </w:rPr>
              <w:t>5.567,50</w:t>
            </w:r>
          </w:p>
        </w:tc>
        <w:tc>
          <w:tcPr>
            <w:tcW w:w="1573" w:type="dxa"/>
            <w:tcBorders>
              <w:top w:val="nil"/>
              <w:left w:val="nil"/>
              <w:bottom w:val="single" w:sz="4" w:space="0" w:color="auto"/>
              <w:right w:val="single" w:sz="4" w:space="0" w:color="auto"/>
            </w:tcBorders>
            <w:shd w:val="clear" w:color="auto" w:fill="auto"/>
            <w:noWrap/>
            <w:vAlign w:val="bottom"/>
            <w:hideMark/>
          </w:tcPr>
          <w:p w14:paraId="71E09474"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lang w:eastAsia="sl-SI"/>
              </w:rPr>
            </w:pPr>
            <w:r w:rsidRPr="00EC7F2C">
              <w:rPr>
                <w:rFonts w:ascii="Arial CE" w:hAnsi="Arial CE" w:cs="Arial CE"/>
                <w:lang w:eastAsia="sl-SI"/>
              </w:rPr>
              <w:t>800,00</w:t>
            </w:r>
          </w:p>
        </w:tc>
        <w:tc>
          <w:tcPr>
            <w:tcW w:w="1921" w:type="dxa"/>
            <w:tcBorders>
              <w:top w:val="nil"/>
              <w:left w:val="nil"/>
              <w:bottom w:val="single" w:sz="4" w:space="0" w:color="auto"/>
              <w:right w:val="single" w:sz="4" w:space="0" w:color="auto"/>
            </w:tcBorders>
            <w:shd w:val="clear" w:color="auto" w:fill="auto"/>
            <w:noWrap/>
            <w:vAlign w:val="bottom"/>
            <w:hideMark/>
          </w:tcPr>
          <w:p w14:paraId="4FAC1303"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bCs/>
                <w:lang w:eastAsia="sl-SI"/>
              </w:rPr>
            </w:pPr>
            <w:r w:rsidRPr="00EC7F2C">
              <w:rPr>
                <w:rFonts w:ascii="Arial CE" w:hAnsi="Arial CE" w:cs="Arial CE"/>
                <w:bCs/>
                <w:lang w:eastAsia="sl-SI"/>
              </w:rPr>
              <w:t>6.629,50</w:t>
            </w:r>
          </w:p>
        </w:tc>
      </w:tr>
      <w:tr w:rsidR="00EC7F2C" w:rsidRPr="00EC7F2C" w14:paraId="71F7B7BE" w14:textId="77777777" w:rsidTr="00EC7F2C">
        <w:trPr>
          <w:trHeight w:val="4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D01C80C" w14:textId="77777777" w:rsidR="00EC7F2C" w:rsidRPr="00EC7F2C" w:rsidRDefault="00EC7F2C" w:rsidP="00EC7F2C">
            <w:pPr>
              <w:overflowPunct/>
              <w:autoSpaceDE/>
              <w:autoSpaceDN/>
              <w:adjustRightInd/>
              <w:spacing w:before="0" w:after="0"/>
              <w:ind w:left="0"/>
              <w:jc w:val="center"/>
              <w:textAlignment w:val="auto"/>
              <w:rPr>
                <w:rFonts w:ascii="Arial CE" w:hAnsi="Arial CE" w:cs="Arial CE"/>
                <w:lang w:eastAsia="sl-SI"/>
              </w:rPr>
            </w:pPr>
            <w:r w:rsidRPr="00EC7F2C">
              <w:rPr>
                <w:rFonts w:ascii="Arial CE" w:hAnsi="Arial CE" w:cs="Arial CE"/>
                <w:lang w:eastAsia="sl-SI"/>
              </w:rPr>
              <w:t>12</w:t>
            </w:r>
          </w:p>
        </w:tc>
        <w:tc>
          <w:tcPr>
            <w:tcW w:w="2706" w:type="dxa"/>
            <w:tcBorders>
              <w:top w:val="nil"/>
              <w:left w:val="nil"/>
              <w:bottom w:val="single" w:sz="4" w:space="0" w:color="auto"/>
              <w:right w:val="single" w:sz="4" w:space="0" w:color="auto"/>
            </w:tcBorders>
            <w:shd w:val="clear" w:color="auto" w:fill="auto"/>
            <w:noWrap/>
            <w:vAlign w:val="bottom"/>
            <w:hideMark/>
          </w:tcPr>
          <w:p w14:paraId="386450E6" w14:textId="77777777" w:rsidR="00EC7F2C" w:rsidRPr="00EC7F2C" w:rsidRDefault="00EC7F2C" w:rsidP="00EC7F2C">
            <w:pPr>
              <w:overflowPunct/>
              <w:autoSpaceDE/>
              <w:autoSpaceDN/>
              <w:adjustRightInd/>
              <w:spacing w:before="0" w:after="0"/>
              <w:ind w:left="0"/>
              <w:textAlignment w:val="auto"/>
              <w:rPr>
                <w:rFonts w:ascii="Arial CE" w:hAnsi="Arial CE" w:cs="Arial CE"/>
                <w:bCs/>
                <w:lang w:eastAsia="sl-SI"/>
              </w:rPr>
            </w:pPr>
            <w:r w:rsidRPr="00EC7F2C">
              <w:rPr>
                <w:rFonts w:ascii="Arial CE" w:hAnsi="Arial CE" w:cs="Arial CE"/>
                <w:bCs/>
                <w:lang w:eastAsia="sl-SI"/>
              </w:rPr>
              <w:t>KUD LEYLI</w:t>
            </w:r>
          </w:p>
        </w:tc>
        <w:tc>
          <w:tcPr>
            <w:tcW w:w="1660" w:type="dxa"/>
            <w:tcBorders>
              <w:top w:val="nil"/>
              <w:left w:val="nil"/>
              <w:bottom w:val="single" w:sz="4" w:space="0" w:color="auto"/>
              <w:right w:val="single" w:sz="4" w:space="0" w:color="auto"/>
            </w:tcBorders>
            <w:shd w:val="clear" w:color="auto" w:fill="auto"/>
            <w:noWrap/>
            <w:vAlign w:val="bottom"/>
            <w:hideMark/>
          </w:tcPr>
          <w:p w14:paraId="7B80478A"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lang w:eastAsia="sl-SI"/>
              </w:rPr>
            </w:pPr>
            <w:r w:rsidRPr="00EC7F2C">
              <w:rPr>
                <w:rFonts w:ascii="Arial CE" w:hAnsi="Arial CE" w:cs="Arial CE"/>
                <w:lang w:eastAsia="sl-SI"/>
              </w:rPr>
              <w:t>393,00</w:t>
            </w:r>
          </w:p>
        </w:tc>
        <w:tc>
          <w:tcPr>
            <w:tcW w:w="1580" w:type="dxa"/>
            <w:tcBorders>
              <w:top w:val="nil"/>
              <w:left w:val="nil"/>
              <w:bottom w:val="single" w:sz="4" w:space="0" w:color="auto"/>
              <w:right w:val="single" w:sz="4" w:space="0" w:color="auto"/>
            </w:tcBorders>
            <w:shd w:val="clear" w:color="auto" w:fill="auto"/>
            <w:noWrap/>
            <w:vAlign w:val="bottom"/>
            <w:hideMark/>
          </w:tcPr>
          <w:p w14:paraId="03457DFC"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lang w:eastAsia="sl-SI"/>
              </w:rPr>
            </w:pPr>
            <w:r w:rsidRPr="00EC7F2C">
              <w:rPr>
                <w:rFonts w:ascii="Arial CE" w:hAnsi="Arial CE" w:cs="Arial CE"/>
                <w:lang w:eastAsia="sl-SI"/>
              </w:rPr>
              <w:t>3.930,00</w:t>
            </w:r>
          </w:p>
        </w:tc>
        <w:tc>
          <w:tcPr>
            <w:tcW w:w="1573" w:type="dxa"/>
            <w:tcBorders>
              <w:top w:val="nil"/>
              <w:left w:val="nil"/>
              <w:bottom w:val="single" w:sz="4" w:space="0" w:color="auto"/>
              <w:right w:val="single" w:sz="4" w:space="0" w:color="auto"/>
            </w:tcBorders>
            <w:shd w:val="clear" w:color="auto" w:fill="auto"/>
            <w:noWrap/>
            <w:vAlign w:val="bottom"/>
            <w:hideMark/>
          </w:tcPr>
          <w:p w14:paraId="1BFEE1F9"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lang w:eastAsia="sl-SI"/>
              </w:rPr>
            </w:pPr>
            <w:r w:rsidRPr="00EC7F2C">
              <w:rPr>
                <w:rFonts w:ascii="Arial CE" w:hAnsi="Arial CE" w:cs="Arial CE"/>
                <w:lang w:eastAsia="sl-SI"/>
              </w:rPr>
              <w:t>800,00</w:t>
            </w:r>
          </w:p>
        </w:tc>
        <w:tc>
          <w:tcPr>
            <w:tcW w:w="1921" w:type="dxa"/>
            <w:tcBorders>
              <w:top w:val="nil"/>
              <w:left w:val="nil"/>
              <w:bottom w:val="single" w:sz="4" w:space="0" w:color="auto"/>
              <w:right w:val="single" w:sz="4" w:space="0" w:color="auto"/>
            </w:tcBorders>
            <w:shd w:val="clear" w:color="auto" w:fill="auto"/>
            <w:noWrap/>
            <w:vAlign w:val="bottom"/>
            <w:hideMark/>
          </w:tcPr>
          <w:p w14:paraId="1C2FD47E"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bCs/>
                <w:lang w:eastAsia="sl-SI"/>
              </w:rPr>
            </w:pPr>
            <w:r w:rsidRPr="00EC7F2C">
              <w:rPr>
                <w:rFonts w:ascii="Arial CE" w:hAnsi="Arial CE" w:cs="Arial CE"/>
                <w:bCs/>
                <w:lang w:eastAsia="sl-SI"/>
              </w:rPr>
              <w:t>5.123,00</w:t>
            </w:r>
          </w:p>
        </w:tc>
      </w:tr>
      <w:tr w:rsidR="00EC7F2C" w:rsidRPr="00EC7F2C" w14:paraId="19DCAE45" w14:textId="77777777" w:rsidTr="00EC7F2C">
        <w:trPr>
          <w:trHeight w:val="4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750E949" w14:textId="77777777" w:rsidR="00EC7F2C" w:rsidRPr="00EC7F2C" w:rsidRDefault="00EC7F2C" w:rsidP="00EC7F2C">
            <w:pPr>
              <w:overflowPunct/>
              <w:autoSpaceDE/>
              <w:autoSpaceDN/>
              <w:adjustRightInd/>
              <w:spacing w:before="0" w:after="0"/>
              <w:ind w:left="0"/>
              <w:jc w:val="center"/>
              <w:textAlignment w:val="auto"/>
              <w:rPr>
                <w:rFonts w:ascii="Arial CE" w:hAnsi="Arial CE" w:cs="Arial CE"/>
                <w:lang w:eastAsia="sl-SI"/>
              </w:rPr>
            </w:pPr>
            <w:r w:rsidRPr="00EC7F2C">
              <w:rPr>
                <w:rFonts w:ascii="Arial CE" w:hAnsi="Arial CE" w:cs="Arial CE"/>
                <w:lang w:eastAsia="sl-SI"/>
              </w:rPr>
              <w:t>13</w:t>
            </w:r>
          </w:p>
        </w:tc>
        <w:tc>
          <w:tcPr>
            <w:tcW w:w="2706" w:type="dxa"/>
            <w:tcBorders>
              <w:top w:val="nil"/>
              <w:left w:val="nil"/>
              <w:bottom w:val="single" w:sz="4" w:space="0" w:color="auto"/>
              <w:right w:val="single" w:sz="4" w:space="0" w:color="auto"/>
            </w:tcBorders>
            <w:shd w:val="clear" w:color="auto" w:fill="auto"/>
            <w:noWrap/>
            <w:vAlign w:val="bottom"/>
            <w:hideMark/>
          </w:tcPr>
          <w:p w14:paraId="061279B4" w14:textId="77777777" w:rsidR="00EC7F2C" w:rsidRPr="00EC7F2C" w:rsidRDefault="00EC7F2C" w:rsidP="00EC7F2C">
            <w:pPr>
              <w:overflowPunct/>
              <w:autoSpaceDE/>
              <w:autoSpaceDN/>
              <w:adjustRightInd/>
              <w:spacing w:before="0" w:after="0"/>
              <w:ind w:left="0"/>
              <w:textAlignment w:val="auto"/>
              <w:rPr>
                <w:rFonts w:ascii="Arial CE" w:hAnsi="Arial CE" w:cs="Arial CE"/>
                <w:bCs/>
                <w:lang w:eastAsia="sl-SI"/>
              </w:rPr>
            </w:pPr>
            <w:r w:rsidRPr="00EC7F2C">
              <w:rPr>
                <w:rFonts w:ascii="Arial CE" w:hAnsi="Arial CE" w:cs="Arial CE"/>
                <w:bCs/>
                <w:lang w:eastAsia="sl-SI"/>
              </w:rPr>
              <w:t>FOTOKLUB TRŽIČ</w:t>
            </w:r>
          </w:p>
        </w:tc>
        <w:tc>
          <w:tcPr>
            <w:tcW w:w="1660" w:type="dxa"/>
            <w:tcBorders>
              <w:top w:val="nil"/>
              <w:left w:val="nil"/>
              <w:bottom w:val="single" w:sz="4" w:space="0" w:color="auto"/>
              <w:right w:val="single" w:sz="4" w:space="0" w:color="auto"/>
            </w:tcBorders>
            <w:shd w:val="clear" w:color="auto" w:fill="auto"/>
            <w:noWrap/>
            <w:vAlign w:val="bottom"/>
            <w:hideMark/>
          </w:tcPr>
          <w:p w14:paraId="0DD39C40"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lang w:eastAsia="sl-SI"/>
              </w:rPr>
            </w:pPr>
            <w:r w:rsidRPr="00EC7F2C">
              <w:rPr>
                <w:rFonts w:ascii="Arial CE" w:hAnsi="Arial CE" w:cs="Arial CE"/>
                <w:lang w:eastAsia="sl-SI"/>
              </w:rPr>
              <w:t>262,00</w:t>
            </w:r>
          </w:p>
        </w:tc>
        <w:tc>
          <w:tcPr>
            <w:tcW w:w="1580" w:type="dxa"/>
            <w:tcBorders>
              <w:top w:val="nil"/>
              <w:left w:val="nil"/>
              <w:bottom w:val="single" w:sz="4" w:space="0" w:color="auto"/>
              <w:right w:val="single" w:sz="4" w:space="0" w:color="auto"/>
            </w:tcBorders>
            <w:shd w:val="clear" w:color="auto" w:fill="auto"/>
            <w:noWrap/>
            <w:vAlign w:val="bottom"/>
            <w:hideMark/>
          </w:tcPr>
          <w:p w14:paraId="0A1DFD06"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lang w:eastAsia="sl-SI"/>
              </w:rPr>
            </w:pPr>
            <w:r w:rsidRPr="00EC7F2C">
              <w:rPr>
                <w:rFonts w:ascii="Arial CE" w:hAnsi="Arial CE" w:cs="Arial CE"/>
                <w:lang w:eastAsia="sl-SI"/>
              </w:rPr>
              <w:t>2.161,50</w:t>
            </w:r>
          </w:p>
        </w:tc>
        <w:tc>
          <w:tcPr>
            <w:tcW w:w="1573" w:type="dxa"/>
            <w:tcBorders>
              <w:top w:val="nil"/>
              <w:left w:val="nil"/>
              <w:bottom w:val="single" w:sz="4" w:space="0" w:color="auto"/>
              <w:right w:val="single" w:sz="4" w:space="0" w:color="auto"/>
            </w:tcBorders>
            <w:shd w:val="clear" w:color="auto" w:fill="auto"/>
            <w:noWrap/>
            <w:vAlign w:val="bottom"/>
            <w:hideMark/>
          </w:tcPr>
          <w:p w14:paraId="3B808461"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lang w:eastAsia="sl-SI"/>
              </w:rPr>
            </w:pPr>
            <w:r w:rsidRPr="00EC7F2C">
              <w:rPr>
                <w:rFonts w:ascii="Arial CE" w:hAnsi="Arial CE" w:cs="Arial CE"/>
                <w:lang w:eastAsia="sl-SI"/>
              </w:rPr>
              <w:t>440,52</w:t>
            </w:r>
          </w:p>
        </w:tc>
        <w:tc>
          <w:tcPr>
            <w:tcW w:w="1921" w:type="dxa"/>
            <w:tcBorders>
              <w:top w:val="nil"/>
              <w:left w:val="nil"/>
              <w:bottom w:val="single" w:sz="4" w:space="0" w:color="auto"/>
              <w:right w:val="single" w:sz="4" w:space="0" w:color="auto"/>
            </w:tcBorders>
            <w:shd w:val="clear" w:color="auto" w:fill="auto"/>
            <w:noWrap/>
            <w:vAlign w:val="bottom"/>
            <w:hideMark/>
          </w:tcPr>
          <w:p w14:paraId="4C6355BA"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bCs/>
                <w:lang w:eastAsia="sl-SI"/>
              </w:rPr>
            </w:pPr>
            <w:r w:rsidRPr="00EC7F2C">
              <w:rPr>
                <w:rFonts w:ascii="Arial CE" w:hAnsi="Arial CE" w:cs="Arial CE"/>
                <w:bCs/>
                <w:lang w:eastAsia="sl-SI"/>
              </w:rPr>
              <w:t>2.864,02</w:t>
            </w:r>
          </w:p>
        </w:tc>
      </w:tr>
      <w:tr w:rsidR="00EC7F2C" w:rsidRPr="00EC7F2C" w14:paraId="45693FA4" w14:textId="77777777" w:rsidTr="00EC7F2C">
        <w:trPr>
          <w:trHeight w:val="4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2163D8C" w14:textId="77777777" w:rsidR="00EC7F2C" w:rsidRPr="00EC7F2C" w:rsidRDefault="00EC7F2C" w:rsidP="00EC7F2C">
            <w:pPr>
              <w:overflowPunct/>
              <w:autoSpaceDE/>
              <w:autoSpaceDN/>
              <w:adjustRightInd/>
              <w:spacing w:before="0" w:after="0"/>
              <w:ind w:left="0"/>
              <w:jc w:val="center"/>
              <w:textAlignment w:val="auto"/>
              <w:rPr>
                <w:rFonts w:ascii="Arial CE" w:hAnsi="Arial CE" w:cs="Arial CE"/>
                <w:lang w:eastAsia="sl-SI"/>
              </w:rPr>
            </w:pPr>
            <w:r w:rsidRPr="00EC7F2C">
              <w:rPr>
                <w:rFonts w:ascii="Arial CE" w:hAnsi="Arial CE" w:cs="Arial CE"/>
                <w:lang w:eastAsia="sl-SI"/>
              </w:rPr>
              <w:t>14</w:t>
            </w:r>
          </w:p>
        </w:tc>
        <w:tc>
          <w:tcPr>
            <w:tcW w:w="2706" w:type="dxa"/>
            <w:tcBorders>
              <w:top w:val="nil"/>
              <w:left w:val="nil"/>
              <w:bottom w:val="single" w:sz="4" w:space="0" w:color="auto"/>
              <w:right w:val="single" w:sz="4" w:space="0" w:color="auto"/>
            </w:tcBorders>
            <w:shd w:val="clear" w:color="auto" w:fill="auto"/>
            <w:noWrap/>
            <w:vAlign w:val="bottom"/>
            <w:hideMark/>
          </w:tcPr>
          <w:p w14:paraId="6A43EB57" w14:textId="77777777" w:rsidR="00EC7F2C" w:rsidRPr="00EC7F2C" w:rsidRDefault="00EC7F2C" w:rsidP="00EC7F2C">
            <w:pPr>
              <w:overflowPunct/>
              <w:autoSpaceDE/>
              <w:autoSpaceDN/>
              <w:adjustRightInd/>
              <w:spacing w:before="0" w:after="0"/>
              <w:ind w:left="0"/>
              <w:textAlignment w:val="auto"/>
              <w:rPr>
                <w:rFonts w:ascii="Arial CE" w:hAnsi="Arial CE" w:cs="Arial CE"/>
                <w:bCs/>
                <w:lang w:eastAsia="sl-SI"/>
              </w:rPr>
            </w:pPr>
            <w:r w:rsidRPr="00EC7F2C">
              <w:rPr>
                <w:rFonts w:ascii="Arial CE" w:hAnsi="Arial CE" w:cs="Arial CE"/>
                <w:bCs/>
                <w:lang w:eastAsia="sl-SI"/>
              </w:rPr>
              <w:t>KUD NAČETA PALETA</w:t>
            </w:r>
          </w:p>
        </w:tc>
        <w:tc>
          <w:tcPr>
            <w:tcW w:w="1660" w:type="dxa"/>
            <w:tcBorders>
              <w:top w:val="nil"/>
              <w:left w:val="nil"/>
              <w:bottom w:val="single" w:sz="4" w:space="0" w:color="auto"/>
              <w:right w:val="single" w:sz="4" w:space="0" w:color="auto"/>
            </w:tcBorders>
            <w:shd w:val="clear" w:color="auto" w:fill="auto"/>
            <w:noWrap/>
            <w:vAlign w:val="bottom"/>
            <w:hideMark/>
          </w:tcPr>
          <w:p w14:paraId="4AA84D62"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lang w:eastAsia="sl-SI"/>
              </w:rPr>
            </w:pPr>
            <w:r w:rsidRPr="00EC7F2C">
              <w:rPr>
                <w:rFonts w:ascii="Arial CE" w:hAnsi="Arial CE" w:cs="Arial CE"/>
                <w:lang w:eastAsia="sl-SI"/>
              </w:rPr>
              <w:t>262,00</w:t>
            </w:r>
          </w:p>
        </w:tc>
        <w:tc>
          <w:tcPr>
            <w:tcW w:w="1580" w:type="dxa"/>
            <w:tcBorders>
              <w:top w:val="nil"/>
              <w:left w:val="nil"/>
              <w:bottom w:val="single" w:sz="4" w:space="0" w:color="auto"/>
              <w:right w:val="single" w:sz="4" w:space="0" w:color="auto"/>
            </w:tcBorders>
            <w:shd w:val="clear" w:color="auto" w:fill="auto"/>
            <w:noWrap/>
            <w:vAlign w:val="bottom"/>
            <w:hideMark/>
          </w:tcPr>
          <w:p w14:paraId="35AD8E35"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lang w:eastAsia="sl-SI"/>
              </w:rPr>
            </w:pPr>
            <w:r w:rsidRPr="00EC7F2C">
              <w:rPr>
                <w:rFonts w:ascii="Arial CE" w:hAnsi="Arial CE" w:cs="Arial CE"/>
                <w:lang w:eastAsia="sl-SI"/>
              </w:rPr>
              <w:t>2.161,50</w:t>
            </w:r>
          </w:p>
        </w:tc>
        <w:tc>
          <w:tcPr>
            <w:tcW w:w="1573" w:type="dxa"/>
            <w:tcBorders>
              <w:top w:val="nil"/>
              <w:left w:val="nil"/>
              <w:bottom w:val="single" w:sz="4" w:space="0" w:color="auto"/>
              <w:right w:val="single" w:sz="4" w:space="0" w:color="auto"/>
            </w:tcBorders>
            <w:shd w:val="clear" w:color="auto" w:fill="auto"/>
            <w:noWrap/>
            <w:vAlign w:val="bottom"/>
            <w:hideMark/>
          </w:tcPr>
          <w:p w14:paraId="5E35466B"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lang w:eastAsia="sl-SI"/>
              </w:rPr>
            </w:pPr>
            <w:r w:rsidRPr="00EC7F2C">
              <w:rPr>
                <w:rFonts w:ascii="Arial CE" w:hAnsi="Arial CE" w:cs="Arial CE"/>
                <w:lang w:eastAsia="sl-SI"/>
              </w:rPr>
              <w:t>649,44</w:t>
            </w:r>
          </w:p>
        </w:tc>
        <w:tc>
          <w:tcPr>
            <w:tcW w:w="1921" w:type="dxa"/>
            <w:tcBorders>
              <w:top w:val="nil"/>
              <w:left w:val="nil"/>
              <w:bottom w:val="single" w:sz="4" w:space="0" w:color="auto"/>
              <w:right w:val="single" w:sz="4" w:space="0" w:color="auto"/>
            </w:tcBorders>
            <w:shd w:val="clear" w:color="auto" w:fill="auto"/>
            <w:noWrap/>
            <w:vAlign w:val="bottom"/>
            <w:hideMark/>
          </w:tcPr>
          <w:p w14:paraId="3CDB556E"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bCs/>
                <w:lang w:eastAsia="sl-SI"/>
              </w:rPr>
            </w:pPr>
            <w:r w:rsidRPr="00EC7F2C">
              <w:rPr>
                <w:rFonts w:ascii="Arial CE" w:hAnsi="Arial CE" w:cs="Arial CE"/>
                <w:bCs/>
                <w:lang w:eastAsia="sl-SI"/>
              </w:rPr>
              <w:t>3.072,94</w:t>
            </w:r>
          </w:p>
        </w:tc>
      </w:tr>
      <w:tr w:rsidR="00EC7F2C" w:rsidRPr="00EC7F2C" w14:paraId="5ED57B84" w14:textId="77777777" w:rsidTr="00EC7F2C">
        <w:trPr>
          <w:trHeight w:val="4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1BB58E2" w14:textId="77777777" w:rsidR="00EC7F2C" w:rsidRPr="00EC7F2C" w:rsidRDefault="00EC7F2C" w:rsidP="00EC7F2C">
            <w:pPr>
              <w:overflowPunct/>
              <w:autoSpaceDE/>
              <w:autoSpaceDN/>
              <w:adjustRightInd/>
              <w:spacing w:before="0" w:after="0"/>
              <w:ind w:left="0"/>
              <w:jc w:val="center"/>
              <w:textAlignment w:val="auto"/>
              <w:rPr>
                <w:rFonts w:ascii="Arial CE" w:hAnsi="Arial CE" w:cs="Arial CE"/>
                <w:lang w:eastAsia="sl-SI"/>
              </w:rPr>
            </w:pPr>
            <w:r w:rsidRPr="00EC7F2C">
              <w:rPr>
                <w:rFonts w:ascii="Arial CE" w:hAnsi="Arial CE" w:cs="Arial CE"/>
                <w:lang w:eastAsia="sl-SI"/>
              </w:rPr>
              <w:t>15</w:t>
            </w:r>
          </w:p>
        </w:tc>
        <w:tc>
          <w:tcPr>
            <w:tcW w:w="2706" w:type="dxa"/>
            <w:tcBorders>
              <w:top w:val="nil"/>
              <w:left w:val="nil"/>
              <w:bottom w:val="single" w:sz="4" w:space="0" w:color="auto"/>
              <w:right w:val="single" w:sz="4" w:space="0" w:color="auto"/>
            </w:tcBorders>
            <w:shd w:val="clear" w:color="auto" w:fill="auto"/>
            <w:noWrap/>
            <w:vAlign w:val="bottom"/>
            <w:hideMark/>
          </w:tcPr>
          <w:p w14:paraId="3B4DBBEE" w14:textId="77777777" w:rsidR="00EC7F2C" w:rsidRPr="00EC7F2C" w:rsidRDefault="00EC7F2C" w:rsidP="00EC7F2C">
            <w:pPr>
              <w:overflowPunct/>
              <w:autoSpaceDE/>
              <w:autoSpaceDN/>
              <w:adjustRightInd/>
              <w:spacing w:before="0" w:after="0"/>
              <w:ind w:left="0"/>
              <w:textAlignment w:val="auto"/>
              <w:rPr>
                <w:rFonts w:ascii="Arial CE" w:hAnsi="Arial CE" w:cs="Arial CE"/>
                <w:bCs/>
                <w:lang w:eastAsia="sl-SI"/>
              </w:rPr>
            </w:pPr>
            <w:r w:rsidRPr="00EC7F2C">
              <w:rPr>
                <w:rFonts w:ascii="Arial CE" w:hAnsi="Arial CE" w:cs="Arial CE"/>
                <w:bCs/>
                <w:lang w:eastAsia="sl-SI"/>
              </w:rPr>
              <w:t>KD ZALI ROVT</w:t>
            </w:r>
          </w:p>
        </w:tc>
        <w:tc>
          <w:tcPr>
            <w:tcW w:w="1660" w:type="dxa"/>
            <w:tcBorders>
              <w:top w:val="nil"/>
              <w:left w:val="nil"/>
              <w:bottom w:val="single" w:sz="4" w:space="0" w:color="auto"/>
              <w:right w:val="single" w:sz="4" w:space="0" w:color="auto"/>
            </w:tcBorders>
            <w:shd w:val="clear" w:color="auto" w:fill="auto"/>
            <w:noWrap/>
            <w:vAlign w:val="bottom"/>
            <w:hideMark/>
          </w:tcPr>
          <w:p w14:paraId="302F6D9B"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lang w:eastAsia="sl-SI"/>
              </w:rPr>
            </w:pPr>
            <w:r w:rsidRPr="00EC7F2C">
              <w:rPr>
                <w:rFonts w:ascii="Arial CE" w:hAnsi="Arial CE" w:cs="Arial CE"/>
                <w:lang w:eastAsia="sl-SI"/>
              </w:rPr>
              <w:t>393,00</w:t>
            </w:r>
          </w:p>
        </w:tc>
        <w:tc>
          <w:tcPr>
            <w:tcW w:w="1580" w:type="dxa"/>
            <w:tcBorders>
              <w:top w:val="nil"/>
              <w:left w:val="nil"/>
              <w:bottom w:val="single" w:sz="4" w:space="0" w:color="auto"/>
              <w:right w:val="single" w:sz="4" w:space="0" w:color="auto"/>
            </w:tcBorders>
            <w:shd w:val="clear" w:color="auto" w:fill="auto"/>
            <w:noWrap/>
            <w:vAlign w:val="bottom"/>
            <w:hideMark/>
          </w:tcPr>
          <w:p w14:paraId="268CAC7A"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lang w:eastAsia="sl-SI"/>
              </w:rPr>
            </w:pPr>
            <w:r w:rsidRPr="00EC7F2C">
              <w:rPr>
                <w:rFonts w:ascii="Arial CE" w:hAnsi="Arial CE" w:cs="Arial CE"/>
                <w:lang w:eastAsia="sl-SI"/>
              </w:rPr>
              <w:t>1.048,00</w:t>
            </w:r>
          </w:p>
        </w:tc>
        <w:tc>
          <w:tcPr>
            <w:tcW w:w="1573" w:type="dxa"/>
            <w:tcBorders>
              <w:top w:val="nil"/>
              <w:left w:val="nil"/>
              <w:bottom w:val="single" w:sz="4" w:space="0" w:color="auto"/>
              <w:right w:val="single" w:sz="4" w:space="0" w:color="auto"/>
            </w:tcBorders>
            <w:shd w:val="clear" w:color="auto" w:fill="auto"/>
            <w:noWrap/>
            <w:vAlign w:val="bottom"/>
            <w:hideMark/>
          </w:tcPr>
          <w:p w14:paraId="7DC17DA3"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lang w:eastAsia="sl-SI"/>
              </w:rPr>
            </w:pPr>
            <w:r w:rsidRPr="00EC7F2C">
              <w:rPr>
                <w:rFonts w:ascii="Arial CE" w:hAnsi="Arial CE" w:cs="Arial CE"/>
                <w:lang w:eastAsia="sl-SI"/>
              </w:rPr>
              <w:t>400,00</w:t>
            </w:r>
          </w:p>
        </w:tc>
        <w:tc>
          <w:tcPr>
            <w:tcW w:w="1921" w:type="dxa"/>
            <w:tcBorders>
              <w:top w:val="nil"/>
              <w:left w:val="nil"/>
              <w:bottom w:val="single" w:sz="4" w:space="0" w:color="auto"/>
              <w:right w:val="single" w:sz="4" w:space="0" w:color="auto"/>
            </w:tcBorders>
            <w:shd w:val="clear" w:color="auto" w:fill="auto"/>
            <w:noWrap/>
            <w:vAlign w:val="bottom"/>
            <w:hideMark/>
          </w:tcPr>
          <w:p w14:paraId="02FDD4B3"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bCs/>
                <w:lang w:eastAsia="sl-SI"/>
              </w:rPr>
            </w:pPr>
            <w:r w:rsidRPr="00EC7F2C">
              <w:rPr>
                <w:rFonts w:ascii="Arial CE" w:hAnsi="Arial CE" w:cs="Arial CE"/>
                <w:bCs/>
                <w:lang w:eastAsia="sl-SI"/>
              </w:rPr>
              <w:t>1.841,00</w:t>
            </w:r>
          </w:p>
        </w:tc>
      </w:tr>
      <w:tr w:rsidR="00EC7F2C" w:rsidRPr="00EC7F2C" w14:paraId="1F157CA6" w14:textId="77777777" w:rsidTr="00EC7F2C">
        <w:trPr>
          <w:trHeight w:val="4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EF06267" w14:textId="77777777" w:rsidR="00EC7F2C" w:rsidRPr="00EC7F2C" w:rsidRDefault="00EC7F2C" w:rsidP="00EC7F2C">
            <w:pPr>
              <w:overflowPunct/>
              <w:autoSpaceDE/>
              <w:autoSpaceDN/>
              <w:adjustRightInd/>
              <w:spacing w:before="0" w:after="0"/>
              <w:ind w:left="0"/>
              <w:jc w:val="center"/>
              <w:textAlignment w:val="auto"/>
              <w:rPr>
                <w:rFonts w:ascii="Arial CE" w:hAnsi="Arial CE" w:cs="Arial CE"/>
                <w:lang w:eastAsia="sl-SI"/>
              </w:rPr>
            </w:pPr>
            <w:r w:rsidRPr="00EC7F2C">
              <w:rPr>
                <w:rFonts w:ascii="Arial CE" w:hAnsi="Arial CE" w:cs="Arial CE"/>
                <w:lang w:eastAsia="sl-SI"/>
              </w:rPr>
              <w:t>16</w:t>
            </w:r>
          </w:p>
        </w:tc>
        <w:tc>
          <w:tcPr>
            <w:tcW w:w="2706" w:type="dxa"/>
            <w:tcBorders>
              <w:top w:val="nil"/>
              <w:left w:val="nil"/>
              <w:bottom w:val="single" w:sz="4" w:space="0" w:color="auto"/>
              <w:right w:val="single" w:sz="4" w:space="0" w:color="auto"/>
            </w:tcBorders>
            <w:shd w:val="clear" w:color="auto" w:fill="auto"/>
            <w:noWrap/>
            <w:vAlign w:val="bottom"/>
            <w:hideMark/>
          </w:tcPr>
          <w:p w14:paraId="26FBE608" w14:textId="77777777" w:rsidR="00EC7F2C" w:rsidRPr="00EC7F2C" w:rsidRDefault="00EC7F2C" w:rsidP="00EC7F2C">
            <w:pPr>
              <w:overflowPunct/>
              <w:autoSpaceDE/>
              <w:autoSpaceDN/>
              <w:adjustRightInd/>
              <w:spacing w:before="0" w:after="0"/>
              <w:ind w:left="0"/>
              <w:textAlignment w:val="auto"/>
              <w:rPr>
                <w:rFonts w:ascii="Arial CE" w:hAnsi="Arial CE" w:cs="Arial CE"/>
                <w:bCs/>
                <w:lang w:eastAsia="sl-SI"/>
              </w:rPr>
            </w:pPr>
            <w:r w:rsidRPr="00EC7F2C">
              <w:rPr>
                <w:rFonts w:ascii="Arial CE" w:hAnsi="Arial CE" w:cs="Arial CE"/>
                <w:bCs/>
                <w:lang w:eastAsia="sl-SI"/>
              </w:rPr>
              <w:t>KUD AMPUS</w:t>
            </w:r>
          </w:p>
        </w:tc>
        <w:tc>
          <w:tcPr>
            <w:tcW w:w="1660" w:type="dxa"/>
            <w:tcBorders>
              <w:top w:val="nil"/>
              <w:left w:val="nil"/>
              <w:bottom w:val="single" w:sz="4" w:space="0" w:color="auto"/>
              <w:right w:val="single" w:sz="4" w:space="0" w:color="auto"/>
            </w:tcBorders>
            <w:shd w:val="clear" w:color="auto" w:fill="auto"/>
            <w:noWrap/>
            <w:vAlign w:val="bottom"/>
            <w:hideMark/>
          </w:tcPr>
          <w:p w14:paraId="28B487DD"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lang w:eastAsia="sl-SI"/>
              </w:rPr>
            </w:pPr>
            <w:r w:rsidRPr="00EC7F2C">
              <w:rPr>
                <w:rFonts w:ascii="Arial CE" w:hAnsi="Arial CE" w:cs="Arial CE"/>
                <w:lang w:eastAsia="sl-SI"/>
              </w:rPr>
              <w:t>262,00</w:t>
            </w:r>
          </w:p>
        </w:tc>
        <w:tc>
          <w:tcPr>
            <w:tcW w:w="1580" w:type="dxa"/>
            <w:tcBorders>
              <w:top w:val="nil"/>
              <w:left w:val="nil"/>
              <w:bottom w:val="single" w:sz="4" w:space="0" w:color="auto"/>
              <w:right w:val="single" w:sz="4" w:space="0" w:color="auto"/>
            </w:tcBorders>
            <w:shd w:val="clear" w:color="auto" w:fill="auto"/>
            <w:noWrap/>
            <w:vAlign w:val="bottom"/>
            <w:hideMark/>
          </w:tcPr>
          <w:p w14:paraId="30CD03A6"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lang w:eastAsia="sl-SI"/>
              </w:rPr>
            </w:pPr>
            <w:r w:rsidRPr="00EC7F2C">
              <w:rPr>
                <w:rFonts w:ascii="Arial CE" w:hAnsi="Arial CE" w:cs="Arial CE"/>
                <w:lang w:eastAsia="sl-SI"/>
              </w:rPr>
              <w:t>4.650,50</w:t>
            </w:r>
          </w:p>
        </w:tc>
        <w:tc>
          <w:tcPr>
            <w:tcW w:w="1573" w:type="dxa"/>
            <w:tcBorders>
              <w:top w:val="nil"/>
              <w:left w:val="nil"/>
              <w:bottom w:val="single" w:sz="4" w:space="0" w:color="auto"/>
              <w:right w:val="single" w:sz="4" w:space="0" w:color="auto"/>
            </w:tcBorders>
            <w:shd w:val="clear" w:color="auto" w:fill="auto"/>
            <w:noWrap/>
            <w:vAlign w:val="bottom"/>
            <w:hideMark/>
          </w:tcPr>
          <w:p w14:paraId="4411D364"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lang w:eastAsia="sl-SI"/>
              </w:rPr>
            </w:pPr>
            <w:r w:rsidRPr="00EC7F2C">
              <w:rPr>
                <w:rFonts w:ascii="Arial CE" w:hAnsi="Arial CE" w:cs="Arial CE"/>
                <w:lang w:eastAsia="sl-SI"/>
              </w:rPr>
              <w:t>788,04</w:t>
            </w:r>
          </w:p>
        </w:tc>
        <w:tc>
          <w:tcPr>
            <w:tcW w:w="1921" w:type="dxa"/>
            <w:tcBorders>
              <w:top w:val="nil"/>
              <w:left w:val="nil"/>
              <w:bottom w:val="single" w:sz="4" w:space="0" w:color="auto"/>
              <w:right w:val="single" w:sz="4" w:space="0" w:color="auto"/>
            </w:tcBorders>
            <w:shd w:val="clear" w:color="auto" w:fill="auto"/>
            <w:noWrap/>
            <w:vAlign w:val="bottom"/>
            <w:hideMark/>
          </w:tcPr>
          <w:p w14:paraId="7AE7863B"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bCs/>
                <w:lang w:eastAsia="sl-SI"/>
              </w:rPr>
            </w:pPr>
            <w:r w:rsidRPr="00EC7F2C">
              <w:rPr>
                <w:rFonts w:ascii="Arial CE" w:hAnsi="Arial CE" w:cs="Arial CE"/>
                <w:bCs/>
                <w:lang w:eastAsia="sl-SI"/>
              </w:rPr>
              <w:t>5.700,54</w:t>
            </w:r>
          </w:p>
        </w:tc>
      </w:tr>
      <w:tr w:rsidR="00EC7F2C" w:rsidRPr="00EC7F2C" w14:paraId="432D2229" w14:textId="77777777" w:rsidTr="00EC7F2C">
        <w:trPr>
          <w:trHeight w:val="4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65B9F7C" w14:textId="77777777" w:rsidR="00EC7F2C" w:rsidRPr="00EC7F2C" w:rsidRDefault="00EC7F2C" w:rsidP="00EC7F2C">
            <w:pPr>
              <w:overflowPunct/>
              <w:autoSpaceDE/>
              <w:autoSpaceDN/>
              <w:adjustRightInd/>
              <w:spacing w:before="0" w:after="0"/>
              <w:ind w:left="0"/>
              <w:jc w:val="center"/>
              <w:textAlignment w:val="auto"/>
              <w:rPr>
                <w:rFonts w:ascii="Arial CE" w:hAnsi="Arial CE" w:cs="Arial CE"/>
                <w:lang w:eastAsia="sl-SI"/>
              </w:rPr>
            </w:pPr>
            <w:r w:rsidRPr="00EC7F2C">
              <w:rPr>
                <w:rFonts w:ascii="Arial CE" w:hAnsi="Arial CE" w:cs="Arial CE"/>
                <w:lang w:eastAsia="sl-SI"/>
              </w:rPr>
              <w:t>17</w:t>
            </w:r>
          </w:p>
        </w:tc>
        <w:tc>
          <w:tcPr>
            <w:tcW w:w="2706" w:type="dxa"/>
            <w:tcBorders>
              <w:top w:val="nil"/>
              <w:left w:val="nil"/>
              <w:bottom w:val="single" w:sz="4" w:space="0" w:color="auto"/>
              <w:right w:val="single" w:sz="4" w:space="0" w:color="auto"/>
            </w:tcBorders>
            <w:shd w:val="clear" w:color="auto" w:fill="auto"/>
            <w:noWrap/>
            <w:vAlign w:val="bottom"/>
            <w:hideMark/>
          </w:tcPr>
          <w:p w14:paraId="54020DD8" w14:textId="77777777" w:rsidR="00EC7F2C" w:rsidRPr="00EC7F2C" w:rsidRDefault="00EC7F2C" w:rsidP="00EC7F2C">
            <w:pPr>
              <w:overflowPunct/>
              <w:autoSpaceDE/>
              <w:autoSpaceDN/>
              <w:adjustRightInd/>
              <w:spacing w:before="0" w:after="0"/>
              <w:ind w:left="0"/>
              <w:textAlignment w:val="auto"/>
              <w:rPr>
                <w:rFonts w:ascii="Arial CE" w:hAnsi="Arial CE" w:cs="Arial CE"/>
                <w:bCs/>
                <w:lang w:eastAsia="sl-SI"/>
              </w:rPr>
            </w:pPr>
            <w:r w:rsidRPr="00EC7F2C">
              <w:rPr>
                <w:rFonts w:ascii="Arial CE" w:hAnsi="Arial CE" w:cs="Arial CE"/>
                <w:bCs/>
                <w:lang w:eastAsia="sl-SI"/>
              </w:rPr>
              <w:t>KD SVARUN</w:t>
            </w:r>
          </w:p>
        </w:tc>
        <w:tc>
          <w:tcPr>
            <w:tcW w:w="1660" w:type="dxa"/>
            <w:tcBorders>
              <w:top w:val="nil"/>
              <w:left w:val="nil"/>
              <w:bottom w:val="single" w:sz="4" w:space="0" w:color="auto"/>
              <w:right w:val="single" w:sz="4" w:space="0" w:color="auto"/>
            </w:tcBorders>
            <w:shd w:val="clear" w:color="auto" w:fill="auto"/>
            <w:noWrap/>
            <w:vAlign w:val="bottom"/>
            <w:hideMark/>
          </w:tcPr>
          <w:p w14:paraId="6DDA0157"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lang w:eastAsia="sl-SI"/>
              </w:rPr>
            </w:pPr>
            <w:r w:rsidRPr="00EC7F2C">
              <w:rPr>
                <w:rFonts w:ascii="Arial CE" w:hAnsi="Arial CE" w:cs="Arial CE"/>
                <w:lang w:eastAsia="sl-SI"/>
              </w:rPr>
              <w:t>262,00</w:t>
            </w:r>
          </w:p>
        </w:tc>
        <w:tc>
          <w:tcPr>
            <w:tcW w:w="1580" w:type="dxa"/>
            <w:tcBorders>
              <w:top w:val="nil"/>
              <w:left w:val="nil"/>
              <w:bottom w:val="single" w:sz="4" w:space="0" w:color="auto"/>
              <w:right w:val="single" w:sz="4" w:space="0" w:color="auto"/>
            </w:tcBorders>
            <w:shd w:val="clear" w:color="auto" w:fill="auto"/>
            <w:noWrap/>
            <w:vAlign w:val="bottom"/>
            <w:hideMark/>
          </w:tcPr>
          <w:p w14:paraId="5F7259B2"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lang w:eastAsia="sl-SI"/>
              </w:rPr>
            </w:pPr>
            <w:r w:rsidRPr="00EC7F2C">
              <w:rPr>
                <w:rFonts w:ascii="Arial CE" w:hAnsi="Arial CE" w:cs="Arial CE"/>
                <w:lang w:eastAsia="sl-SI"/>
              </w:rPr>
              <w:t>4.323,00</w:t>
            </w:r>
          </w:p>
        </w:tc>
        <w:tc>
          <w:tcPr>
            <w:tcW w:w="1573" w:type="dxa"/>
            <w:tcBorders>
              <w:top w:val="nil"/>
              <w:left w:val="nil"/>
              <w:bottom w:val="single" w:sz="4" w:space="0" w:color="auto"/>
              <w:right w:val="single" w:sz="4" w:space="0" w:color="auto"/>
            </w:tcBorders>
            <w:shd w:val="clear" w:color="auto" w:fill="auto"/>
            <w:noWrap/>
            <w:vAlign w:val="bottom"/>
            <w:hideMark/>
          </w:tcPr>
          <w:p w14:paraId="40E7DB81"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lang w:eastAsia="sl-SI"/>
              </w:rPr>
            </w:pPr>
            <w:r w:rsidRPr="00EC7F2C">
              <w:rPr>
                <w:rFonts w:ascii="Arial CE" w:hAnsi="Arial CE" w:cs="Arial CE"/>
                <w:lang w:eastAsia="sl-SI"/>
              </w:rPr>
              <w:t>200,00</w:t>
            </w:r>
          </w:p>
        </w:tc>
        <w:tc>
          <w:tcPr>
            <w:tcW w:w="1921" w:type="dxa"/>
            <w:tcBorders>
              <w:top w:val="nil"/>
              <w:left w:val="nil"/>
              <w:bottom w:val="single" w:sz="4" w:space="0" w:color="auto"/>
              <w:right w:val="single" w:sz="4" w:space="0" w:color="auto"/>
            </w:tcBorders>
            <w:shd w:val="clear" w:color="auto" w:fill="auto"/>
            <w:noWrap/>
            <w:vAlign w:val="bottom"/>
            <w:hideMark/>
          </w:tcPr>
          <w:p w14:paraId="19DCB58A"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bCs/>
                <w:lang w:eastAsia="sl-SI"/>
              </w:rPr>
            </w:pPr>
            <w:r w:rsidRPr="00EC7F2C">
              <w:rPr>
                <w:rFonts w:ascii="Arial CE" w:hAnsi="Arial CE" w:cs="Arial CE"/>
                <w:bCs/>
                <w:lang w:eastAsia="sl-SI"/>
              </w:rPr>
              <w:t>4.785,00</w:t>
            </w:r>
          </w:p>
        </w:tc>
      </w:tr>
      <w:tr w:rsidR="00EC7F2C" w:rsidRPr="00EC7F2C" w14:paraId="51F41AAA" w14:textId="77777777" w:rsidTr="00EC7F2C">
        <w:trPr>
          <w:trHeight w:val="7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5844D1F" w14:textId="77777777" w:rsidR="00EC7F2C" w:rsidRPr="00EC7F2C" w:rsidRDefault="00EC7F2C" w:rsidP="00EC7F2C">
            <w:pPr>
              <w:overflowPunct/>
              <w:autoSpaceDE/>
              <w:autoSpaceDN/>
              <w:adjustRightInd/>
              <w:spacing w:before="0" w:after="0"/>
              <w:ind w:left="0"/>
              <w:jc w:val="center"/>
              <w:textAlignment w:val="auto"/>
              <w:rPr>
                <w:rFonts w:ascii="Arial CE" w:hAnsi="Arial CE" w:cs="Arial CE"/>
                <w:bCs/>
                <w:lang w:eastAsia="sl-SI"/>
              </w:rPr>
            </w:pPr>
          </w:p>
        </w:tc>
        <w:tc>
          <w:tcPr>
            <w:tcW w:w="2706" w:type="dxa"/>
            <w:tcBorders>
              <w:top w:val="nil"/>
              <w:left w:val="nil"/>
              <w:bottom w:val="single" w:sz="4" w:space="0" w:color="auto"/>
              <w:right w:val="single" w:sz="4" w:space="0" w:color="auto"/>
            </w:tcBorders>
            <w:shd w:val="clear" w:color="auto" w:fill="auto"/>
            <w:noWrap/>
            <w:vAlign w:val="bottom"/>
            <w:hideMark/>
          </w:tcPr>
          <w:p w14:paraId="2F8F6A04" w14:textId="77777777" w:rsidR="00EC7F2C" w:rsidRPr="00EC7F2C" w:rsidRDefault="00EC7F2C" w:rsidP="00EC7F2C">
            <w:pPr>
              <w:overflowPunct/>
              <w:autoSpaceDE/>
              <w:autoSpaceDN/>
              <w:adjustRightInd/>
              <w:spacing w:before="0" w:after="0"/>
              <w:ind w:left="0"/>
              <w:textAlignment w:val="auto"/>
              <w:rPr>
                <w:rFonts w:ascii="Arial CE" w:hAnsi="Arial CE" w:cs="Arial CE"/>
                <w:bCs/>
                <w:lang w:eastAsia="sl-SI"/>
              </w:rPr>
            </w:pPr>
            <w:r w:rsidRPr="00EC7F2C">
              <w:rPr>
                <w:rFonts w:ascii="Arial CE" w:hAnsi="Arial CE" w:cs="Arial CE"/>
                <w:bCs/>
                <w:lang w:eastAsia="sl-SI"/>
              </w:rPr>
              <w:t>SKUPAJ</w:t>
            </w:r>
          </w:p>
        </w:tc>
        <w:tc>
          <w:tcPr>
            <w:tcW w:w="1660" w:type="dxa"/>
            <w:tcBorders>
              <w:top w:val="nil"/>
              <w:left w:val="nil"/>
              <w:bottom w:val="single" w:sz="4" w:space="0" w:color="auto"/>
              <w:right w:val="single" w:sz="4" w:space="0" w:color="auto"/>
            </w:tcBorders>
            <w:shd w:val="clear" w:color="auto" w:fill="auto"/>
            <w:noWrap/>
            <w:vAlign w:val="bottom"/>
            <w:hideMark/>
          </w:tcPr>
          <w:p w14:paraId="2BE2E76F"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lang w:eastAsia="sl-SI"/>
              </w:rPr>
            </w:pPr>
            <w:r w:rsidRPr="00EC7F2C">
              <w:rPr>
                <w:rFonts w:ascii="Arial CE" w:hAnsi="Arial CE" w:cs="Arial CE"/>
                <w:lang w:eastAsia="sl-SI"/>
              </w:rPr>
              <w:t>5.109,00</w:t>
            </w:r>
          </w:p>
        </w:tc>
        <w:tc>
          <w:tcPr>
            <w:tcW w:w="1580" w:type="dxa"/>
            <w:tcBorders>
              <w:top w:val="nil"/>
              <w:left w:val="nil"/>
              <w:bottom w:val="single" w:sz="4" w:space="0" w:color="auto"/>
              <w:right w:val="single" w:sz="4" w:space="0" w:color="auto"/>
            </w:tcBorders>
            <w:shd w:val="clear" w:color="auto" w:fill="auto"/>
            <w:noWrap/>
            <w:vAlign w:val="bottom"/>
            <w:hideMark/>
          </w:tcPr>
          <w:p w14:paraId="3AD547D8"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lang w:eastAsia="sl-SI"/>
              </w:rPr>
            </w:pPr>
            <w:r w:rsidRPr="00EC7F2C">
              <w:rPr>
                <w:rFonts w:ascii="Arial CE" w:hAnsi="Arial CE" w:cs="Arial CE"/>
                <w:lang w:eastAsia="sl-SI"/>
              </w:rPr>
              <w:t>58.426,00</w:t>
            </w:r>
          </w:p>
        </w:tc>
        <w:tc>
          <w:tcPr>
            <w:tcW w:w="1573" w:type="dxa"/>
            <w:tcBorders>
              <w:top w:val="nil"/>
              <w:left w:val="nil"/>
              <w:bottom w:val="single" w:sz="4" w:space="0" w:color="auto"/>
              <w:right w:val="single" w:sz="4" w:space="0" w:color="auto"/>
            </w:tcBorders>
            <w:shd w:val="clear" w:color="auto" w:fill="auto"/>
            <w:noWrap/>
            <w:vAlign w:val="bottom"/>
            <w:hideMark/>
          </w:tcPr>
          <w:p w14:paraId="2331FDFD"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lang w:eastAsia="sl-SI"/>
              </w:rPr>
            </w:pPr>
            <w:r w:rsidRPr="00EC7F2C">
              <w:rPr>
                <w:rFonts w:ascii="Arial CE" w:hAnsi="Arial CE" w:cs="Arial CE"/>
                <w:lang w:eastAsia="sl-SI"/>
              </w:rPr>
              <w:t>20.776,16</w:t>
            </w:r>
          </w:p>
        </w:tc>
        <w:tc>
          <w:tcPr>
            <w:tcW w:w="1921" w:type="dxa"/>
            <w:tcBorders>
              <w:top w:val="nil"/>
              <w:left w:val="nil"/>
              <w:bottom w:val="single" w:sz="4" w:space="0" w:color="auto"/>
              <w:right w:val="single" w:sz="4" w:space="0" w:color="auto"/>
            </w:tcBorders>
            <w:shd w:val="clear" w:color="auto" w:fill="auto"/>
            <w:noWrap/>
            <w:vAlign w:val="bottom"/>
            <w:hideMark/>
          </w:tcPr>
          <w:p w14:paraId="4FE9A88D" w14:textId="77777777" w:rsidR="00EC7F2C" w:rsidRPr="00EC7F2C" w:rsidRDefault="00EC7F2C" w:rsidP="00EC7F2C">
            <w:pPr>
              <w:overflowPunct/>
              <w:autoSpaceDE/>
              <w:autoSpaceDN/>
              <w:adjustRightInd/>
              <w:spacing w:before="0" w:after="0"/>
              <w:ind w:left="0"/>
              <w:jc w:val="right"/>
              <w:textAlignment w:val="auto"/>
              <w:rPr>
                <w:rFonts w:ascii="Arial CE" w:hAnsi="Arial CE" w:cs="Arial CE"/>
                <w:bCs/>
                <w:lang w:eastAsia="sl-SI"/>
              </w:rPr>
            </w:pPr>
            <w:r w:rsidRPr="00EC7F2C">
              <w:rPr>
                <w:rFonts w:ascii="Arial CE" w:hAnsi="Arial CE" w:cs="Arial CE"/>
                <w:bCs/>
                <w:lang w:eastAsia="sl-SI"/>
              </w:rPr>
              <w:t>84.311,16</w:t>
            </w:r>
          </w:p>
        </w:tc>
      </w:tr>
    </w:tbl>
    <w:p w14:paraId="1CAFC5C0" w14:textId="77777777" w:rsidR="002954AA" w:rsidRDefault="002954AA" w:rsidP="002954AA">
      <w:pPr>
        <w:pStyle w:val="ANormal"/>
        <w:jc w:val="both"/>
      </w:pPr>
    </w:p>
    <w:p w14:paraId="1E420FFF" w14:textId="77777777" w:rsidR="002954AA" w:rsidRDefault="002954AA" w:rsidP="002954AA">
      <w:pPr>
        <w:pStyle w:val="Heading11"/>
      </w:pPr>
      <w:r>
        <w:t>Ocena uspeha pri doseganju zastavljenih ciljev in/ali pojasnila na področjih, kjer zastavljeni cilji niso bili doseženi</w:t>
      </w:r>
    </w:p>
    <w:p w14:paraId="676C7AC8" w14:textId="77777777" w:rsidR="002954AA" w:rsidRDefault="002954AA" w:rsidP="002954AA">
      <w:pPr>
        <w:pStyle w:val="ANormal"/>
        <w:jc w:val="both"/>
      </w:pPr>
      <w:r>
        <w:t>Z vsemi prijavitelji na javni razpis in z OI JSKD so bile sklenjene pogodbe o sofinanciranju. S sofinanciranjem je bil dosežen javni interes, dodeljena sredstva so bila namensko porabljena v skladu s pogoji javnega razpisa. Del sredstev na postavki ostaja neporabljen, ker precejšen del prijavljenih projektov kulturna društva niso realizirala v celoti, prav tako v celoti niso bili izvedeni projekti OI JSKD Tržič.</w:t>
      </w:r>
    </w:p>
    <w:p w14:paraId="47AF3FFE" w14:textId="77777777" w:rsidR="002954AA" w:rsidRDefault="002954AA" w:rsidP="002954AA">
      <w:pPr>
        <w:pStyle w:val="AHeading4"/>
        <w:tabs>
          <w:tab w:val="decimal" w:pos="9200"/>
        </w:tabs>
        <w:rPr>
          <w:sz w:val="20"/>
        </w:rPr>
      </w:pPr>
      <w:bookmarkStart w:id="325" w:name="_Toc98828070"/>
      <w:r>
        <w:t>40340 DELOVANJE KULTURNEGA CENTRA TRŽIČ</w:t>
      </w:r>
      <w:r>
        <w:tab/>
      </w:r>
      <w:r>
        <w:rPr>
          <w:sz w:val="20"/>
        </w:rPr>
        <w:t>(61.885 €) 22.529 €</w:t>
      </w:r>
      <w:bookmarkEnd w:id="325"/>
    </w:p>
    <w:p w14:paraId="2936DE59" w14:textId="77777777" w:rsidR="002954AA" w:rsidRDefault="002954AA" w:rsidP="002954AA">
      <w:pPr>
        <w:pStyle w:val="Heading11"/>
      </w:pPr>
      <w:r>
        <w:t>Obrazložitev dejavnosti v okviru proračunske vrstice</w:t>
      </w:r>
    </w:p>
    <w:p w14:paraId="38FCC576" w14:textId="77777777" w:rsidR="002954AA" w:rsidRDefault="002954AA" w:rsidP="002954AA">
      <w:pPr>
        <w:pStyle w:val="ANormal"/>
        <w:jc w:val="both"/>
      </w:pPr>
      <w:r>
        <w:t>Sredstva te postavke so bila namenjena za redna vzdrževalna dela, stroške tehniških storitev, hišniške storitve, čiščenje in tekoče obratovalne stroške (upravljanje s kotlovnico, stroški električne energije, ogrevanja, telekomunikacij, komunalnih storitev, zavarovanja, servisi in protipožarnega varovanja ...), ki se nanašajo na delovanje Kulturnega centra Tržič.</w:t>
      </w:r>
    </w:p>
    <w:p w14:paraId="5430247F" w14:textId="77777777" w:rsidR="002954AA" w:rsidRDefault="002954AA" w:rsidP="002954AA">
      <w:pPr>
        <w:pStyle w:val="ANormal"/>
        <w:jc w:val="both"/>
      </w:pPr>
    </w:p>
    <w:p w14:paraId="55F4F3CD" w14:textId="77777777" w:rsidR="002954AA" w:rsidRDefault="002954AA" w:rsidP="002954AA">
      <w:pPr>
        <w:pStyle w:val="ANormal"/>
        <w:jc w:val="both"/>
      </w:pPr>
      <w:r>
        <w:t>V prvi polovici leta smo zaradi težav z analogno povezavo prenosa požarnega signala, prešli na digitalni prenos. Zamenjana je bila obloga dimnika in žlebovi.</w:t>
      </w:r>
    </w:p>
    <w:p w14:paraId="3139ED3E" w14:textId="77777777" w:rsidR="002954AA" w:rsidRDefault="002954AA" w:rsidP="002954AA">
      <w:pPr>
        <w:pStyle w:val="ANormal"/>
        <w:jc w:val="both"/>
      </w:pPr>
      <w:r>
        <w:lastRenderedPageBreak/>
        <w:t>Zaradi okvare je bil generalno servisiran projektor in potopna črpalka, dokupili smo nekaj tehnične opreme, nasadili cvetje pred in v Kulturnem centru.</w:t>
      </w:r>
    </w:p>
    <w:p w14:paraId="164F4156" w14:textId="77777777" w:rsidR="002954AA" w:rsidRDefault="002954AA" w:rsidP="002954AA">
      <w:pPr>
        <w:pStyle w:val="ANormal"/>
        <w:jc w:val="both"/>
      </w:pPr>
      <w:r>
        <w:t>Pred vhodom na stopnišču je bila nameščena dodatna luč.</w:t>
      </w:r>
    </w:p>
    <w:p w14:paraId="798A4399" w14:textId="77777777" w:rsidR="002954AA" w:rsidRDefault="002954AA" w:rsidP="002954AA">
      <w:pPr>
        <w:pStyle w:val="ANormal"/>
        <w:jc w:val="both"/>
      </w:pPr>
      <w:r>
        <w:t>Izp</w:t>
      </w:r>
      <w:r w:rsidR="002C079C">
        <w:t>e</w:t>
      </w:r>
      <w:r>
        <w:t>ljali smo še zadnjo predstavo otroškega in odraslega abonmaja iz sezone 2019/2020.</w:t>
      </w:r>
    </w:p>
    <w:p w14:paraId="48505019" w14:textId="77777777" w:rsidR="002954AA" w:rsidRDefault="002954AA" w:rsidP="002954AA">
      <w:pPr>
        <w:pStyle w:val="ANormal"/>
        <w:jc w:val="both"/>
      </w:pPr>
      <w:r>
        <w:t>V letu 2021 se je poraba sredstev za tehniške storitve in storitve čiščenja zaradi prepovedi izvajanja dogodkov precej zmanjšala.</w:t>
      </w:r>
    </w:p>
    <w:p w14:paraId="4C1DB150" w14:textId="77777777" w:rsidR="002954AA" w:rsidRDefault="002954AA" w:rsidP="002954AA">
      <w:pPr>
        <w:pStyle w:val="Heading11"/>
      </w:pPr>
      <w:r>
        <w:t>Ocena uspeha pri doseganju zastavljenih ciljev in/ali pojasnila na področjih, kjer zastavljeni cilji niso bili doseženi</w:t>
      </w:r>
    </w:p>
    <w:p w14:paraId="2A2828EC" w14:textId="77777777" w:rsidR="002954AA" w:rsidRDefault="002954AA" w:rsidP="002954AA">
      <w:pPr>
        <w:pStyle w:val="ANormal"/>
        <w:jc w:val="both"/>
      </w:pPr>
      <w:r>
        <w:t>V letošnjem letu smo uspešno zaključili abonma, katerega smo razpisali že v letu 2019. Sanirana je bila streha vključno z žlebovi in dimnikom.</w:t>
      </w:r>
    </w:p>
    <w:p w14:paraId="61B6BDEC" w14:textId="77777777" w:rsidR="002954AA" w:rsidRDefault="002954AA" w:rsidP="002954AA">
      <w:pPr>
        <w:pStyle w:val="ANormal"/>
        <w:jc w:val="both"/>
      </w:pPr>
    </w:p>
    <w:p w14:paraId="3AA0FEEC" w14:textId="77777777" w:rsidR="002954AA" w:rsidRDefault="002954AA" w:rsidP="002954AA">
      <w:pPr>
        <w:pStyle w:val="ANormal"/>
        <w:jc w:val="both"/>
      </w:pPr>
      <w:r>
        <w:t>Poraba sredstev za čiščenje in tehniške storitve in ostale dejavnosti pa je bila zaradi prepovedi zbiranja zaradi preprečevanje širjenja COVID-19 močno zmanjšana.</w:t>
      </w:r>
    </w:p>
    <w:p w14:paraId="4D6064B2" w14:textId="77777777" w:rsidR="002954AA" w:rsidRDefault="002954AA" w:rsidP="002954AA">
      <w:pPr>
        <w:pStyle w:val="AHeading4"/>
        <w:tabs>
          <w:tab w:val="decimal" w:pos="9200"/>
        </w:tabs>
        <w:rPr>
          <w:sz w:val="20"/>
        </w:rPr>
      </w:pPr>
      <w:bookmarkStart w:id="326" w:name="_Toc98828071"/>
      <w:r>
        <w:t>40370 PRIREDITVE - TRADICIONALNI IN SPOMINSKI DOGODKI</w:t>
      </w:r>
      <w:r>
        <w:tab/>
      </w:r>
      <w:r>
        <w:rPr>
          <w:sz w:val="20"/>
        </w:rPr>
        <w:t>(23.300 €) 9.925 €</w:t>
      </w:r>
      <w:bookmarkEnd w:id="326"/>
    </w:p>
    <w:p w14:paraId="0603ED04" w14:textId="77777777" w:rsidR="002954AA" w:rsidRDefault="002954AA" w:rsidP="002954AA">
      <w:pPr>
        <w:pStyle w:val="Heading11"/>
      </w:pPr>
      <w:r>
        <w:t>Obrazložitev dejavnosti v okviru proračunske vrstice</w:t>
      </w:r>
    </w:p>
    <w:p w14:paraId="5FA85897" w14:textId="77777777" w:rsidR="002954AA" w:rsidRDefault="002954AA" w:rsidP="002954AA">
      <w:pPr>
        <w:pStyle w:val="ANormal"/>
        <w:jc w:val="both"/>
      </w:pPr>
      <w:r>
        <w:t>Sredstva s postavke prireditve - tradicionalni in spominski dogodki so namenjena sofinanciranju tistih spominskih in tradicionalnih dogodkov, ki jih je Občina Tržič organizirala samostojno ali v sodelovanju z društvi in združenji. Z vsemi predvidenimi sredstvi smo krili stroške, ki so nastali pri organizaciji slovesnosti ob osvoboditvi taborišča Ljubelj, slovesnosti ob dnevu državnosti, ki je bila letos ob 30. obletnici države organizirana v večjem obsegu. Izvedli smo tudi slovesnost v spomin prvih žrtev pod Storžičem, ter komemoracijo ob dnevu spomina na mrtve.</w:t>
      </w:r>
    </w:p>
    <w:p w14:paraId="585B8427" w14:textId="77777777" w:rsidR="002954AA" w:rsidRDefault="002954AA" w:rsidP="002954AA">
      <w:pPr>
        <w:pStyle w:val="ANormal"/>
        <w:jc w:val="both"/>
      </w:pPr>
    </w:p>
    <w:p w14:paraId="49E9AA34" w14:textId="77777777" w:rsidR="002954AA" w:rsidRDefault="002954AA" w:rsidP="002954AA">
      <w:pPr>
        <w:pStyle w:val="ANormal"/>
        <w:jc w:val="both"/>
      </w:pPr>
      <w:r>
        <w:t>Zaradi omejitev zbiranja nismo izvedli Tržiškega pohoda v Dražgoše in Plesa na prelazu Ljubelj, ki ga organiziramo skupaj z občino Borovlje.</w:t>
      </w:r>
    </w:p>
    <w:p w14:paraId="24336528" w14:textId="77777777" w:rsidR="002954AA" w:rsidRDefault="002954AA" w:rsidP="002954AA">
      <w:pPr>
        <w:pStyle w:val="ANormal"/>
        <w:jc w:val="both"/>
      </w:pPr>
    </w:p>
    <w:p w14:paraId="62BC8852" w14:textId="77777777" w:rsidR="002954AA" w:rsidRDefault="002954AA" w:rsidP="002954AA">
      <w:pPr>
        <w:pStyle w:val="ANormal"/>
        <w:jc w:val="both"/>
      </w:pPr>
      <w:r>
        <w:t>Iz postavke so se financirali tudi nastopi Pihalnega orkestra Tržič, ki prav tako niso bili realizirani v celoti.</w:t>
      </w:r>
    </w:p>
    <w:p w14:paraId="75C694FE" w14:textId="77777777" w:rsidR="002954AA" w:rsidRDefault="002954AA" w:rsidP="002954AA">
      <w:pPr>
        <w:pStyle w:val="Heading11"/>
      </w:pPr>
      <w:r>
        <w:t>Ocena uspeha pri doseganju zastavljenih ciljev in/ali pojasnila na področjih, kjer zastavljeni cilji niso bili doseženi</w:t>
      </w:r>
    </w:p>
    <w:p w14:paraId="5E4EC0FE" w14:textId="77777777" w:rsidR="002954AA" w:rsidRDefault="002954AA" w:rsidP="002954AA">
      <w:pPr>
        <w:pStyle w:val="ANormal"/>
        <w:jc w:val="both"/>
      </w:pPr>
      <w:r>
        <w:t>Po pričakovanjih so bili izvedeni dogodki ob obletnici osvoboditve taborišča, dan državnosti, slovesnost ob obletnici prvih žrtev pod Storžičem in komemoracija ob dnevu spomina na mrtve.</w:t>
      </w:r>
    </w:p>
    <w:p w14:paraId="0E4EBFB2" w14:textId="77777777" w:rsidR="002954AA" w:rsidRDefault="002954AA" w:rsidP="002954AA">
      <w:pPr>
        <w:pStyle w:val="ANormal"/>
        <w:jc w:val="both"/>
      </w:pPr>
      <w:r>
        <w:t>Kot že omenjeno Pohod v Dražgoše in Plesa na Ljubelj zaradi preprečevanja širjenja okužb s COVID-19 nismo izvedli.</w:t>
      </w:r>
    </w:p>
    <w:p w14:paraId="7E1CC6F5" w14:textId="77777777" w:rsidR="002954AA" w:rsidRDefault="002954AA" w:rsidP="002954AA">
      <w:pPr>
        <w:pStyle w:val="ANormal"/>
        <w:jc w:val="both"/>
      </w:pPr>
      <w:r>
        <w:t>Zaradi odpovedi dogodkov je Pihalni orkester Tržič opravil le štiri nastope od skupno desetih.</w:t>
      </w:r>
    </w:p>
    <w:p w14:paraId="3109A728" w14:textId="77777777" w:rsidR="002954AA" w:rsidRDefault="002954AA" w:rsidP="002954AA">
      <w:pPr>
        <w:pStyle w:val="AHeading4"/>
        <w:tabs>
          <w:tab w:val="decimal" w:pos="9200"/>
        </w:tabs>
        <w:rPr>
          <w:sz w:val="20"/>
        </w:rPr>
      </w:pPr>
      <w:bookmarkStart w:id="327" w:name="_Toc98828072"/>
      <w:r>
        <w:t>40401 PROGRAMI ŠPORTA</w:t>
      </w:r>
      <w:r>
        <w:tab/>
      </w:r>
      <w:r>
        <w:rPr>
          <w:sz w:val="20"/>
        </w:rPr>
        <w:t>(220.000 €) 207.853 €</w:t>
      </w:r>
      <w:bookmarkEnd w:id="327"/>
    </w:p>
    <w:p w14:paraId="5A5E70A3" w14:textId="77777777" w:rsidR="002954AA" w:rsidRDefault="002954AA" w:rsidP="002954AA">
      <w:pPr>
        <w:pStyle w:val="Heading11"/>
      </w:pPr>
      <w:r>
        <w:t>Obrazložitev dejavnosti v okviru proračunske vrstice</w:t>
      </w:r>
    </w:p>
    <w:p w14:paraId="74140583" w14:textId="77777777" w:rsidR="002954AA" w:rsidRDefault="002954AA" w:rsidP="002954AA">
      <w:pPr>
        <w:pStyle w:val="ANormal"/>
        <w:jc w:val="both"/>
      </w:pPr>
      <w:r>
        <w:t xml:space="preserve">Sredstva na postavki programi športa so se razdelila na podlagi javnega razpisa za sofinanciranje letnih programov športa na območju Občine Tržič za leto 2021. Na razpisu je kandidiralo 20 športnih društev, 19 pa jih je tudi uspešno pridobila sredstva za izvajanje programov športa v skladu z razpisom in predpisi, ki urejajo in določajo sofinanciranje letnih programov športa iz sredstev proračuna. Enemu športnemu društvu je bila vloga zavrnjena saj je bila vložena s strani neupravičenega subjekta Občina Tržič je na postavki predvidela tudi sredstva za izvajanje programa športna značka in za program športna oprema, ki je namenjena vsem trem OŠ in Vrtcu za izvedbo športnih dni, šole v naravi, ter drugih aktivnosti povezanih z športom.  </w:t>
      </w:r>
    </w:p>
    <w:p w14:paraId="3F246CCC" w14:textId="77777777" w:rsidR="002954AA" w:rsidRDefault="002954AA" w:rsidP="002954AA">
      <w:pPr>
        <w:pStyle w:val="ANormal"/>
        <w:jc w:val="both"/>
      </w:pPr>
    </w:p>
    <w:p w14:paraId="736EB1D6" w14:textId="77777777" w:rsidR="002954AA" w:rsidRDefault="002954AA" w:rsidP="002954AA">
      <w:pPr>
        <w:pStyle w:val="ANormal"/>
        <w:jc w:val="both"/>
      </w:pPr>
      <w:r>
        <w:t>Sredstva porabljena v namene sofinanciranja programov športa so se razdelila: 203.000,02 EUR - sofinanciranje letnih programov športa športnim organizacijam na podlagi javnega razpisa; 3.500,00 EUR - sofinanciranje izvajanja programa za osnovnošolsko mladino športna značka in vzdrževanja športne opreme namenjene vsem trem OŠ in Vrtcu. Ostanek sredstev je bil namenjen delovanju strokovne komisije, za sejnine in prispevke.</w:t>
      </w:r>
    </w:p>
    <w:p w14:paraId="78A955E0" w14:textId="77777777" w:rsidR="002954AA" w:rsidRDefault="002954AA" w:rsidP="002954AA">
      <w:pPr>
        <w:pStyle w:val="Heading11"/>
      </w:pPr>
      <w:r>
        <w:t>Ocena uspeha pri doseganju zastavljenih ciljev in/ali pojasnila na področjih, kjer zastavljeni cilji niso bili doseženi</w:t>
      </w:r>
    </w:p>
    <w:p w14:paraId="13506B63" w14:textId="77777777" w:rsidR="002954AA" w:rsidRDefault="002954AA" w:rsidP="002954AA">
      <w:pPr>
        <w:pStyle w:val="ANormal"/>
        <w:jc w:val="both"/>
      </w:pPr>
      <w:r>
        <w:t>Namen je zagotoviti pogoje in ponuditi možnost ukvarjanja s športom in športno rekreacijo čim širšemu krogu občanov občine, predvsem pa našim najmlajšim in mladini. Del sredstev je namenjen tudi kakovostnemu in vrhunskemu športu in tudi tu so rezultati vidni. Rezultati so vidni tudi v številu posameznih športov in športnih disciplin ter športnih društev, ki delujejo na našem območju. Pravo pot nakazujejo tudi številni uspehi naših športnikov tako v državnem, mednarodnem in svetovnem merilu. Sofinanciranje programov športa dosega svoj namen in sredstva so porabljena v korist vseh občanov občine.</w:t>
      </w:r>
    </w:p>
    <w:p w14:paraId="0F3475EE" w14:textId="77777777" w:rsidR="002954AA" w:rsidRDefault="002954AA" w:rsidP="002954AA">
      <w:pPr>
        <w:pStyle w:val="AHeading4"/>
        <w:tabs>
          <w:tab w:val="decimal" w:pos="9200"/>
        </w:tabs>
        <w:rPr>
          <w:sz w:val="20"/>
        </w:rPr>
      </w:pPr>
      <w:bookmarkStart w:id="328" w:name="_Toc98828073"/>
      <w:r>
        <w:lastRenderedPageBreak/>
        <w:t>40430 UPRAVLJANJE IN TEKOČE VZDRŽ.ŠPORTNIH OBJEKTOV</w:t>
      </w:r>
      <w:r>
        <w:tab/>
      </w:r>
      <w:r>
        <w:rPr>
          <w:sz w:val="20"/>
        </w:rPr>
        <w:t>(120.000 €) 82.639 €</w:t>
      </w:r>
      <w:bookmarkEnd w:id="328"/>
    </w:p>
    <w:p w14:paraId="6A9CF171" w14:textId="77777777" w:rsidR="002954AA" w:rsidRDefault="002954AA" w:rsidP="002954AA">
      <w:pPr>
        <w:pStyle w:val="Heading11"/>
      </w:pPr>
      <w:r>
        <w:t>Obrazložitev dejavnosti v okviru proračunske vrstice</w:t>
      </w:r>
    </w:p>
    <w:p w14:paraId="21E76EEB" w14:textId="77777777" w:rsidR="002954AA" w:rsidRDefault="002954AA" w:rsidP="002954AA">
      <w:pPr>
        <w:pStyle w:val="ANormal"/>
        <w:jc w:val="both"/>
      </w:pPr>
      <w:r>
        <w:t>Sredstva na postavki so namenjena upravljanju in tekočemu vzdrževanju športnih objektov. Realizacije je 68,85 %. Zaradi znanih dejstev v zvezi z izvajanjem ukrepov Vlade RS za preprečevanje širjenja novega korona virusa so bili športni objekti del leta 2021 zaprti za uporabo, zato smo prihranili nekaj sredstev tako pri upravljanju kot na tekočem vzdrževanju športnih objektov.</w:t>
      </w:r>
    </w:p>
    <w:p w14:paraId="4696F24E" w14:textId="77777777" w:rsidR="002954AA" w:rsidRDefault="002954AA" w:rsidP="002954AA">
      <w:pPr>
        <w:pStyle w:val="ANormal"/>
        <w:jc w:val="both"/>
      </w:pPr>
    </w:p>
    <w:p w14:paraId="27DA785F" w14:textId="77777777" w:rsidR="002954AA" w:rsidRDefault="002954AA" w:rsidP="002954AA">
      <w:pPr>
        <w:pStyle w:val="ANormal"/>
        <w:jc w:val="both"/>
      </w:pPr>
      <w:r>
        <w:t>Sredstva smo namenili za:</w:t>
      </w:r>
    </w:p>
    <w:p w14:paraId="0348ACC8" w14:textId="77777777" w:rsidR="002954AA" w:rsidRDefault="002954AA" w:rsidP="002954AA">
      <w:pPr>
        <w:pStyle w:val="ANormal"/>
        <w:jc w:val="both"/>
      </w:pPr>
      <w:r>
        <w:t xml:space="preserve">- za vzdrževalna dela na Športnem igrišču "Pod </w:t>
      </w:r>
      <w:proofErr w:type="spellStart"/>
      <w:r>
        <w:t>Kostanjčki</w:t>
      </w:r>
      <w:proofErr w:type="spellEnd"/>
      <w:r>
        <w:t>" v KS Sebenje,</w:t>
      </w:r>
    </w:p>
    <w:p w14:paraId="16192716" w14:textId="77777777" w:rsidR="002954AA" w:rsidRDefault="002954AA" w:rsidP="002954AA">
      <w:pPr>
        <w:pStyle w:val="ANormal"/>
        <w:jc w:val="both"/>
      </w:pPr>
      <w:r>
        <w:t>- za vzdrževalna dela na Športnem igrišču ob OŠ Bistrica, del ograje, opozorilne table, ter popravilo športne opreme in električne omarice zaradi vandalizma,</w:t>
      </w:r>
    </w:p>
    <w:p w14:paraId="5DFD33D6" w14:textId="77777777" w:rsidR="002954AA" w:rsidRDefault="002954AA" w:rsidP="002954AA">
      <w:pPr>
        <w:pStyle w:val="ANormal"/>
        <w:jc w:val="both"/>
      </w:pPr>
      <w:r>
        <w:t xml:space="preserve">- za vzdrževalna dela na </w:t>
      </w:r>
      <w:proofErr w:type="spellStart"/>
      <w:r>
        <w:t>na</w:t>
      </w:r>
      <w:proofErr w:type="spellEnd"/>
      <w:r>
        <w:t xml:space="preserve"> kolesarskem poligonu "</w:t>
      </w:r>
      <w:proofErr w:type="spellStart"/>
      <w:r>
        <w:t>Dirt</w:t>
      </w:r>
      <w:proofErr w:type="spellEnd"/>
      <w:r>
        <w:t xml:space="preserve"> park Divjina",</w:t>
      </w:r>
    </w:p>
    <w:p w14:paraId="55BA761A" w14:textId="77777777" w:rsidR="002954AA" w:rsidRDefault="002954AA" w:rsidP="002954AA">
      <w:pPr>
        <w:pStyle w:val="ANormal"/>
        <w:jc w:val="both"/>
      </w:pPr>
      <w:r>
        <w:t>- za upravljanje, ureditev in pripravo smučišča ter postavitev nizko vrvne vlečnice v Lomu pod Storžičem,</w:t>
      </w:r>
    </w:p>
    <w:p w14:paraId="6D51A9B8" w14:textId="77777777" w:rsidR="002954AA" w:rsidRDefault="002954AA" w:rsidP="002954AA">
      <w:pPr>
        <w:pStyle w:val="ANormal"/>
        <w:jc w:val="both"/>
      </w:pPr>
      <w:r>
        <w:t>- za vzdrževalna dela v Športnem parku Križe - nova certificirana varovalna podlaga fitnesa na prostem,</w:t>
      </w:r>
    </w:p>
    <w:p w14:paraId="70E8F5B8" w14:textId="77777777" w:rsidR="002954AA" w:rsidRDefault="002954AA" w:rsidP="002954AA">
      <w:pPr>
        <w:pStyle w:val="ANormal"/>
        <w:jc w:val="both"/>
      </w:pPr>
      <w:r>
        <w:t>- za vzdrževalna dela na Športnem igrišču OŠ Tržič - obnova talne signalizacije,</w:t>
      </w:r>
    </w:p>
    <w:p w14:paraId="34279A0B" w14:textId="77777777" w:rsidR="002954AA" w:rsidRDefault="002954AA" w:rsidP="002954AA">
      <w:pPr>
        <w:pStyle w:val="ANormal"/>
        <w:jc w:val="both"/>
      </w:pPr>
      <w:r>
        <w:t>- za vzdrževalna dela v DTO - obnova oprimkov plezalne stene,</w:t>
      </w:r>
    </w:p>
    <w:p w14:paraId="6E4D57C2" w14:textId="77777777" w:rsidR="002954AA" w:rsidRDefault="002954AA" w:rsidP="002954AA">
      <w:pPr>
        <w:pStyle w:val="ANormal"/>
        <w:jc w:val="both"/>
      </w:pPr>
    </w:p>
    <w:p w14:paraId="282C9D6C" w14:textId="77777777" w:rsidR="002954AA" w:rsidRDefault="002954AA" w:rsidP="002954AA">
      <w:pPr>
        <w:pStyle w:val="ANormal"/>
        <w:jc w:val="both"/>
      </w:pPr>
      <w:r>
        <w:t>Sredstva smo namenili tudi za zavarovanje, električno energijo, vodarino ter vzdrževanja sanitarij športnih objektov v lasti Občine Tržič.</w:t>
      </w:r>
    </w:p>
    <w:p w14:paraId="529FFA18" w14:textId="77777777" w:rsidR="002954AA" w:rsidRDefault="002954AA" w:rsidP="002954AA">
      <w:pPr>
        <w:pStyle w:val="Heading11"/>
      </w:pPr>
      <w:r>
        <w:t>Ocena uspeha pri doseganju zastavljenih ciljev in/ali pojasnila na področjih, kjer zastavljeni cilji niso bili doseženi</w:t>
      </w:r>
    </w:p>
    <w:p w14:paraId="5E4A5DF5" w14:textId="77777777" w:rsidR="002954AA" w:rsidRDefault="002954AA" w:rsidP="002954AA">
      <w:pPr>
        <w:pStyle w:val="ANormal"/>
        <w:jc w:val="both"/>
      </w:pPr>
      <w:r>
        <w:t>Gospodarnost in učinkovitost poslovanja je bila skladna le z nujnimi vzdrževalnimi deli. Nujna vzdrževalna in investicijsko vzdrževalna dela, ki so se opravila na posameznih športnih objektih v lasti Občine Tržič so preprečila večjo in težje popravljivo škodo ter omogočila popestritev športnih aktivnosti na posameznih športnih objektih. Našim športnim društvom in organizacijam ter občanom je bilo omogočeno izvajanje športno rekreativnih dejavnosti, kolikor je bilo to tekom leta seveda dovoljeno.</w:t>
      </w:r>
    </w:p>
    <w:p w14:paraId="660367C7" w14:textId="77777777" w:rsidR="002954AA" w:rsidRDefault="002954AA" w:rsidP="002954AA">
      <w:pPr>
        <w:pStyle w:val="AHeading4"/>
        <w:tabs>
          <w:tab w:val="decimal" w:pos="9200"/>
        </w:tabs>
        <w:rPr>
          <w:sz w:val="20"/>
        </w:rPr>
      </w:pPr>
      <w:bookmarkStart w:id="329" w:name="_Toc98828074"/>
      <w:r>
        <w:t>40432 NAJEM DVORANE TRŽIŠKIH OLIMPIJCEV</w:t>
      </w:r>
      <w:r>
        <w:tab/>
      </w:r>
      <w:r>
        <w:rPr>
          <w:sz w:val="20"/>
        </w:rPr>
        <w:t>(20.000 €) 0 €</w:t>
      </w:r>
      <w:bookmarkEnd w:id="329"/>
    </w:p>
    <w:p w14:paraId="2BB12D16" w14:textId="77777777" w:rsidR="002954AA" w:rsidRDefault="002954AA" w:rsidP="002954AA">
      <w:pPr>
        <w:pStyle w:val="Heading11"/>
      </w:pPr>
      <w:r>
        <w:t>Obrazložitev dejavnosti v okviru proračunske vrstice</w:t>
      </w:r>
    </w:p>
    <w:p w14:paraId="471B7F21" w14:textId="77777777" w:rsidR="002954AA" w:rsidRDefault="002954AA" w:rsidP="002954AA">
      <w:pPr>
        <w:pStyle w:val="ANormal"/>
        <w:jc w:val="both"/>
      </w:pPr>
      <w:r>
        <w:t xml:space="preserve">Sredstva na postavki niso bila koriščena, saj je bila zaradi epidemije </w:t>
      </w:r>
      <w:proofErr w:type="spellStart"/>
      <w:r>
        <w:t>covid</w:t>
      </w:r>
      <w:proofErr w:type="spellEnd"/>
      <w:r>
        <w:t xml:space="preserve"> 19 dvorana tekom leta koriščena minimalno. Za sofinanciranje najema dvorane smo na Občino Tržič prejeli le vlogo Pihalnega orkestra Tržič za izvedbo božičnega koncerta konec decembra, plačilo računa pa bo zapadlo januarja 2022.</w:t>
      </w:r>
    </w:p>
    <w:p w14:paraId="04E9028A" w14:textId="77777777" w:rsidR="002954AA" w:rsidRDefault="002954AA" w:rsidP="002954AA">
      <w:pPr>
        <w:pStyle w:val="Heading11"/>
      </w:pPr>
      <w:r>
        <w:t>Ocena uspeha pri doseganju zastavljenih ciljev in/ali pojasnila na področjih, kjer zastavljeni cilji niso bili doseženi</w:t>
      </w:r>
    </w:p>
    <w:p w14:paraId="7A130AAC" w14:textId="77777777" w:rsidR="002954AA" w:rsidRDefault="002954AA" w:rsidP="002954AA">
      <w:pPr>
        <w:pStyle w:val="ANormal"/>
        <w:jc w:val="both"/>
      </w:pPr>
      <w:r>
        <w:t xml:space="preserve">Realizacija je glede na </w:t>
      </w:r>
      <w:proofErr w:type="spellStart"/>
      <w:r>
        <w:t>covid</w:t>
      </w:r>
      <w:proofErr w:type="spellEnd"/>
      <w:r>
        <w:t xml:space="preserve"> situacijo pričakovana in tako zastavljeni cilji niso realizirani.</w:t>
      </w:r>
    </w:p>
    <w:p w14:paraId="478D5E92" w14:textId="032131A0" w:rsidR="002954AA" w:rsidRDefault="002954AA" w:rsidP="002954AA">
      <w:pPr>
        <w:pStyle w:val="AHeading4"/>
        <w:tabs>
          <w:tab w:val="decimal" w:pos="9200"/>
        </w:tabs>
        <w:rPr>
          <w:sz w:val="20"/>
        </w:rPr>
      </w:pPr>
      <w:bookmarkStart w:id="330" w:name="_Toc98828075"/>
      <w:r>
        <w:t>40450 VZDRŽEVANJE OTROŠKIH IGRIŠČ</w:t>
      </w:r>
      <w:r>
        <w:tab/>
      </w:r>
      <w:r>
        <w:rPr>
          <w:sz w:val="20"/>
        </w:rPr>
        <w:t>(41.300 €) 41.</w:t>
      </w:r>
      <w:r w:rsidR="00CE6F65">
        <w:rPr>
          <w:sz w:val="20"/>
        </w:rPr>
        <w:t>296</w:t>
      </w:r>
      <w:r>
        <w:rPr>
          <w:sz w:val="20"/>
        </w:rPr>
        <w:t xml:space="preserve"> €</w:t>
      </w:r>
      <w:bookmarkEnd w:id="330"/>
    </w:p>
    <w:p w14:paraId="1571EB12" w14:textId="77777777" w:rsidR="002954AA" w:rsidRDefault="002954AA" w:rsidP="002954AA">
      <w:pPr>
        <w:pStyle w:val="Heading11"/>
      </w:pPr>
      <w:r>
        <w:t>Obrazložitev dejavnosti v okviru proračunske vrstice</w:t>
      </w:r>
    </w:p>
    <w:p w14:paraId="4E53D7D2" w14:textId="77777777" w:rsidR="002954AA" w:rsidRDefault="002954AA" w:rsidP="002954AA">
      <w:pPr>
        <w:pStyle w:val="ANormal"/>
        <w:jc w:val="both"/>
      </w:pPr>
      <w:r>
        <w:t xml:space="preserve">Vzdrževanje otroških (javnih) igrišč izvaja Komunala Tržič d.o.o. na podlagi pogodbe o izvajanju gospodarske javne službe " Urejanje in čiščenje javnih površin na območju Občine Tržič". Redno vzdrževanje igrišč se je izvajalo na naslednjih lokacijah: Ravne, Tržič-mesto (pod gradom </w:t>
      </w:r>
      <w:proofErr w:type="spellStart"/>
      <w:r>
        <w:t>Neuhaus</w:t>
      </w:r>
      <w:proofErr w:type="spellEnd"/>
      <w:r>
        <w:t>, igrišče BPT in igrišče ob OŠ Tržič), Bistrica (Deteljica in Kovorska cesta), Leše in Senično.</w:t>
      </w:r>
    </w:p>
    <w:p w14:paraId="018B7BAB" w14:textId="77777777" w:rsidR="002954AA" w:rsidRDefault="002954AA" w:rsidP="002954AA">
      <w:pPr>
        <w:pStyle w:val="ANormal"/>
        <w:jc w:val="both"/>
      </w:pPr>
    </w:p>
    <w:p w14:paraId="5F140392" w14:textId="77777777" w:rsidR="002954AA" w:rsidRDefault="002954AA" w:rsidP="002954AA">
      <w:pPr>
        <w:pStyle w:val="ANormal"/>
        <w:jc w:val="both"/>
      </w:pPr>
      <w:r>
        <w:t>Izvajalec je vzdrževal otroška igrišča v naslednjem obsegu:</w:t>
      </w:r>
    </w:p>
    <w:p w14:paraId="1DD9D794" w14:textId="77777777" w:rsidR="002954AA" w:rsidRDefault="002954AA" w:rsidP="002954AA">
      <w:pPr>
        <w:pStyle w:val="ANormal"/>
        <w:jc w:val="both"/>
      </w:pPr>
      <w:r>
        <w:t>-</w:t>
      </w:r>
      <w:r>
        <w:tab/>
        <w:t>redno vzdrževanje otroških igrišč v Občini Tržič (ročno čiščenje, strojno čiščenje, odvoz odpadkov na deponijo, ipd.),</w:t>
      </w:r>
    </w:p>
    <w:p w14:paraId="492FF80C" w14:textId="77777777" w:rsidR="002954AA" w:rsidRDefault="002954AA" w:rsidP="002954AA">
      <w:pPr>
        <w:pStyle w:val="ANormal"/>
        <w:jc w:val="both"/>
      </w:pPr>
      <w:r>
        <w:t>-</w:t>
      </w:r>
      <w:r>
        <w:tab/>
        <w:t>manjša popravila na igriščih,</w:t>
      </w:r>
    </w:p>
    <w:p w14:paraId="504BAF70" w14:textId="77777777" w:rsidR="002954AA" w:rsidRDefault="002954AA" w:rsidP="002954AA">
      <w:pPr>
        <w:pStyle w:val="ANormal"/>
        <w:jc w:val="both"/>
      </w:pPr>
      <w:r>
        <w:t xml:space="preserve">- </w:t>
      </w:r>
      <w:r>
        <w:tab/>
        <w:t>dopolnitve urbane opreme na igriščih,</w:t>
      </w:r>
    </w:p>
    <w:p w14:paraId="029635AE" w14:textId="77777777" w:rsidR="002954AA" w:rsidRDefault="002954AA" w:rsidP="002954AA">
      <w:pPr>
        <w:pStyle w:val="ANormal"/>
        <w:jc w:val="both"/>
      </w:pPr>
      <w:r>
        <w:t>-</w:t>
      </w:r>
      <w:r>
        <w:tab/>
        <w:t>druga dela po nalogu naročnika (aktivnosti vezane na zaprtje otroških igrišč - nameščanje trakov in obvestil, preverjanje, posebna čiščenja - vandalizem).</w:t>
      </w:r>
    </w:p>
    <w:p w14:paraId="57960D74" w14:textId="77777777" w:rsidR="002954AA" w:rsidRDefault="002954AA" w:rsidP="002954AA">
      <w:pPr>
        <w:pStyle w:val="ANormal"/>
        <w:jc w:val="both"/>
      </w:pPr>
    </w:p>
    <w:p w14:paraId="328F12A8" w14:textId="77777777" w:rsidR="002954AA" w:rsidRDefault="002954AA" w:rsidP="002954AA">
      <w:pPr>
        <w:pStyle w:val="ANormal"/>
        <w:jc w:val="both"/>
      </w:pPr>
      <w:r>
        <w:lastRenderedPageBreak/>
        <w:t>Del sredstev (791,47 EUR) je bil namenjen za zavarovanje opreme  in odpravo škode - vandalizem na igrišču pod gradom (956,63 EUR).</w:t>
      </w:r>
    </w:p>
    <w:p w14:paraId="35CB76A5" w14:textId="77777777" w:rsidR="002954AA" w:rsidRDefault="002954AA" w:rsidP="002954AA">
      <w:pPr>
        <w:pStyle w:val="Heading11"/>
      </w:pPr>
      <w:r>
        <w:t>Ocena uspeha pri doseganju zastavljenih ciljev in/ali pojasnila na področjih, kjer zastavljeni cilji niso bili doseženi</w:t>
      </w:r>
    </w:p>
    <w:p w14:paraId="599379F2" w14:textId="77777777" w:rsidR="002954AA" w:rsidRDefault="002954AA" w:rsidP="002954AA">
      <w:pPr>
        <w:pStyle w:val="ANormal"/>
        <w:jc w:val="both"/>
      </w:pPr>
      <w:r>
        <w:t>Večja realizacija od predvidene je posledica dejstva, da je v  preteklih letih Občina Tržič opremila nekaj novih otroških igrišč, kar posledično povečuje potrebna sredstva za vzdrževanje. Odpraviti je bilo potrebno tudi povzročeno škodo na igralih zaradi vandalizma in izvajati ukrepe za zajezitev COVID-19 (zaprtje igrišč in preverjanje stanja).</w:t>
      </w:r>
    </w:p>
    <w:p w14:paraId="09BA293C" w14:textId="77777777" w:rsidR="002954AA" w:rsidRDefault="002954AA" w:rsidP="002954AA">
      <w:pPr>
        <w:pStyle w:val="AHeading4"/>
        <w:tabs>
          <w:tab w:val="decimal" w:pos="9200"/>
        </w:tabs>
        <w:rPr>
          <w:sz w:val="20"/>
        </w:rPr>
      </w:pPr>
      <w:bookmarkStart w:id="331" w:name="_Toc98828076"/>
      <w:r>
        <w:t>40460 SOFIN. PROGRAMOV STAREJŠIH OBČANOV</w:t>
      </w:r>
      <w:r>
        <w:tab/>
      </w:r>
      <w:r>
        <w:rPr>
          <w:sz w:val="20"/>
        </w:rPr>
        <w:t>(14.500 €) 11.659 €</w:t>
      </w:r>
      <w:bookmarkEnd w:id="331"/>
    </w:p>
    <w:p w14:paraId="45CCA0FD" w14:textId="77777777" w:rsidR="002954AA" w:rsidRDefault="002954AA" w:rsidP="002954AA">
      <w:pPr>
        <w:pStyle w:val="Heading11"/>
      </w:pPr>
      <w:r>
        <w:t>Obrazložitev dejavnosti v okviru proračunske vrstice</w:t>
      </w:r>
    </w:p>
    <w:p w14:paraId="5648DA9B" w14:textId="77777777" w:rsidR="002954AA" w:rsidRDefault="002954AA" w:rsidP="002954AA">
      <w:pPr>
        <w:pStyle w:val="ANormal"/>
        <w:jc w:val="both"/>
      </w:pPr>
      <w:r>
        <w:t xml:space="preserve">Občina Tržič je v letu 2021 sofinancirala športno rekreativno dejavnost članov Društva upokojencev Tržič na podlagi javnega razpisa ter izvajala projekt </w:t>
      </w:r>
      <w:proofErr w:type="spellStart"/>
      <w:r>
        <w:t>Prostofer</w:t>
      </w:r>
      <w:proofErr w:type="spellEnd"/>
      <w:r>
        <w:t>, prevozi za starejše, socialno ogrožene občane.</w:t>
      </w:r>
    </w:p>
    <w:p w14:paraId="43F75E33" w14:textId="77777777" w:rsidR="002954AA" w:rsidRDefault="002954AA" w:rsidP="002954AA">
      <w:pPr>
        <w:pStyle w:val="Heading11"/>
      </w:pPr>
      <w:r>
        <w:t>Ocena uspeha pri doseganju zastavljenih ciljev in/ali pojasnila na področjih, kjer zastavljeni cilji niso bili doseženi</w:t>
      </w:r>
    </w:p>
    <w:p w14:paraId="03E5A7F8" w14:textId="77777777" w:rsidR="002954AA" w:rsidRDefault="002954AA" w:rsidP="002954AA">
      <w:pPr>
        <w:pStyle w:val="ANormal"/>
        <w:jc w:val="both"/>
      </w:pPr>
      <w:r>
        <w:t>Cilj, spodbujanje starejših občanov k različnim dejavnostim, med drugim športni in rekreativni dejavnosti, je dosežen. Program je bil v letu 2021 prilagojen epidemiološkim razmeram.</w:t>
      </w:r>
    </w:p>
    <w:p w14:paraId="1C69759D" w14:textId="77777777" w:rsidR="002954AA" w:rsidRDefault="002954AA" w:rsidP="002954AA">
      <w:pPr>
        <w:pStyle w:val="ANormal"/>
        <w:jc w:val="both"/>
      </w:pPr>
      <w:r>
        <w:t xml:space="preserve">Projekt </w:t>
      </w:r>
      <w:proofErr w:type="spellStart"/>
      <w:r>
        <w:t>Prostofer</w:t>
      </w:r>
      <w:proofErr w:type="spellEnd"/>
      <w:r>
        <w:t xml:space="preserve"> je zaživel. Interes občanov za koriščenje storitve v projektu je precejšen, saj smo opravili 173 prevozov, prav tako smo po številu prostovoljnih šoferjev v vrhu med sodelujočimi občinami.</w:t>
      </w:r>
    </w:p>
    <w:p w14:paraId="14D1DB6F" w14:textId="77777777" w:rsidR="002954AA" w:rsidRDefault="002954AA" w:rsidP="002954AA">
      <w:pPr>
        <w:pStyle w:val="AHeading4"/>
        <w:tabs>
          <w:tab w:val="decimal" w:pos="9200"/>
        </w:tabs>
        <w:rPr>
          <w:sz w:val="20"/>
        </w:rPr>
      </w:pPr>
      <w:bookmarkStart w:id="332" w:name="_Toc98828077"/>
      <w:r>
        <w:t>40510 SOCIALNO-VARSTVENI ZAVODI</w:t>
      </w:r>
      <w:r>
        <w:tab/>
      </w:r>
      <w:r>
        <w:rPr>
          <w:sz w:val="20"/>
        </w:rPr>
        <w:t>(539.600 €) 439.254 €</w:t>
      </w:r>
      <w:bookmarkEnd w:id="332"/>
    </w:p>
    <w:p w14:paraId="51DBEB2B" w14:textId="77777777" w:rsidR="002954AA" w:rsidRDefault="002954AA" w:rsidP="002954AA">
      <w:pPr>
        <w:pStyle w:val="Heading11"/>
      </w:pPr>
      <w:r>
        <w:t>Obrazložitev dejavnosti v okviru proračunske vrstice</w:t>
      </w:r>
    </w:p>
    <w:p w14:paraId="7CD9B326" w14:textId="77777777" w:rsidR="002954AA" w:rsidRDefault="002954AA" w:rsidP="002954AA">
      <w:pPr>
        <w:pStyle w:val="ANormal"/>
        <w:jc w:val="both"/>
      </w:pPr>
      <w:r>
        <w:t xml:space="preserve">Iz proračunske postavke Občina Tržič skladno z Zakonom o socialnem varstvu in na njegovi osnovi izdanimi odločbami Centra za socialno delo Tržič doplačuje storitve institucionalnega varstva starejšim osebam. V letu 2020 je Občina Tržič storitve institucionalnega varstva doplačevala v povprečju 75 osebam, ki so bile vključene v naslednje zavode: </w:t>
      </w:r>
      <w:proofErr w:type="spellStart"/>
      <w:r>
        <w:t>Commet</w:t>
      </w:r>
      <w:proofErr w:type="spellEnd"/>
      <w:r>
        <w:t xml:space="preserve"> domovi, CSO Ormož, CUDV Draga, CUDV Radovljica, Deos Cerknica, Deos Topolšica, Dom Kuzma, Dom </w:t>
      </w:r>
      <w:proofErr w:type="spellStart"/>
      <w:r>
        <w:t>Luakvci</w:t>
      </w:r>
      <w:proofErr w:type="spellEnd"/>
      <w:r>
        <w:t xml:space="preserve">, Dom na krasu, Dom Petra </w:t>
      </w:r>
      <w:proofErr w:type="spellStart"/>
      <w:r>
        <w:t>Uzarja</w:t>
      </w:r>
      <w:proofErr w:type="spellEnd"/>
      <w:r>
        <w:t xml:space="preserve"> Tržič, DSO Ljubljana Bežigrad, DSO Metlika, DSO Ljubljana Vič Rudnik, Dom upokojencev dr. Franceta </w:t>
      </w:r>
      <w:proofErr w:type="spellStart"/>
      <w:r>
        <w:t>Bergelja</w:t>
      </w:r>
      <w:proofErr w:type="spellEnd"/>
      <w:r>
        <w:t xml:space="preserve">, Dom upokojencev Franc Salamon, Dom </w:t>
      </w:r>
      <w:proofErr w:type="spellStart"/>
      <w:r>
        <w:t>upojencev</w:t>
      </w:r>
      <w:proofErr w:type="spellEnd"/>
      <w:r>
        <w:t xml:space="preserve"> Idrija,  Dom upokojencev Podbrdo, Društvo </w:t>
      </w:r>
      <w:proofErr w:type="spellStart"/>
      <w:r>
        <w:t>Altra</w:t>
      </w:r>
      <w:proofErr w:type="spellEnd"/>
      <w:r>
        <w:t xml:space="preserve">, DSO </w:t>
      </w:r>
      <w:proofErr w:type="spellStart"/>
      <w:r>
        <w:t>Impoljca</w:t>
      </w:r>
      <w:proofErr w:type="spellEnd"/>
      <w:r>
        <w:t xml:space="preserve">, Novi Paradoks, Prizma Ponikve, SVZ Hrastovec, VDC Kranj, Zavod Sv. Terezije, VDC Tončke Hočevar. Vsi upravičenci oprostitve plačila institucionalnega varstva niso koristili celo leto (smrt, zaradi lastnine in vknjižbe prepovedi obremenitve in odtujitve s strani občine, so se nekateri odpovedali pravici, nekateri so se po svoji odločitvi odpovedali oskrbi v zavodu ali domu in se vrnili domov oziroma k sorodnikom...).    </w:t>
      </w:r>
    </w:p>
    <w:p w14:paraId="46BAB38A" w14:textId="77777777" w:rsidR="002954AA" w:rsidRDefault="002954AA" w:rsidP="002954AA">
      <w:pPr>
        <w:pStyle w:val="ANormal"/>
        <w:jc w:val="both"/>
      </w:pPr>
    </w:p>
    <w:p w14:paraId="03867CFE" w14:textId="77777777" w:rsidR="002954AA" w:rsidRDefault="002954AA" w:rsidP="002954AA">
      <w:pPr>
        <w:pStyle w:val="ANormal"/>
        <w:jc w:val="both"/>
      </w:pPr>
      <w:r>
        <w:t>Občina Tržič je v letu 2021 doplačala za 439.364,72 EUR storitev institucionalnega varstva.</w:t>
      </w:r>
    </w:p>
    <w:p w14:paraId="5975D72A" w14:textId="77777777" w:rsidR="002954AA" w:rsidRDefault="002954AA" w:rsidP="002954AA">
      <w:pPr>
        <w:pStyle w:val="Heading11"/>
      </w:pPr>
      <w:r>
        <w:t>Ocena uspeha pri doseganju zastavljenih ciljev in/ali pojasnila na področjih, kjer zastavljeni cilji niso bili doseženi</w:t>
      </w:r>
    </w:p>
    <w:p w14:paraId="18CC5D9F" w14:textId="77777777" w:rsidR="002954AA" w:rsidRDefault="002954AA" w:rsidP="002954AA">
      <w:pPr>
        <w:pStyle w:val="ANormal"/>
        <w:jc w:val="both"/>
      </w:pPr>
      <w:r>
        <w:t>Dosegli smo osnovni cilj in skladno z odločbami Centra za socialno delo Tržič zagotovili institucionalno varstvo in ustrezno oskrbo vsem upravičenim uporabnikom. Tekoče smo plačevali vse nastale obveznosti do socialno varstvenih zavodov in dosledno vpisovali prepoved odtujitve in obremenitve nepremičnin v lasti upravičencev v korist Občine Tržič, če je tako izhajalo iz izdanih odločb.</w:t>
      </w:r>
    </w:p>
    <w:p w14:paraId="73305DCC" w14:textId="77777777" w:rsidR="002954AA" w:rsidRDefault="002954AA" w:rsidP="002954AA">
      <w:pPr>
        <w:pStyle w:val="ANormal"/>
        <w:jc w:val="both"/>
      </w:pPr>
    </w:p>
    <w:p w14:paraId="218B4E6D" w14:textId="77777777" w:rsidR="002954AA" w:rsidRDefault="002954AA" w:rsidP="002954AA">
      <w:pPr>
        <w:pStyle w:val="ANormal"/>
        <w:jc w:val="both"/>
      </w:pPr>
      <w:r>
        <w:t>Nižja realizacija je posledica višje načrtovanih odhodkov (rezerva) od dejanskih, saj je zaradi izdaj odločb nemogoče predvideti višino doplačil.</w:t>
      </w:r>
    </w:p>
    <w:p w14:paraId="784C740D" w14:textId="77777777" w:rsidR="002954AA" w:rsidRDefault="002954AA" w:rsidP="002954AA">
      <w:pPr>
        <w:pStyle w:val="AHeading4"/>
        <w:tabs>
          <w:tab w:val="decimal" w:pos="9200"/>
        </w:tabs>
        <w:rPr>
          <w:sz w:val="20"/>
        </w:rPr>
      </w:pPr>
      <w:bookmarkStart w:id="333" w:name="_Toc98828078"/>
      <w:r>
        <w:t>40511 SOFINANCIRANJE DEJAVNOSTI OŠ HELENE PUHAR (MOK)</w:t>
      </w:r>
      <w:r>
        <w:tab/>
      </w:r>
      <w:r>
        <w:rPr>
          <w:sz w:val="20"/>
        </w:rPr>
        <w:t>(10.000 €) 6.484 €</w:t>
      </w:r>
      <w:bookmarkEnd w:id="333"/>
    </w:p>
    <w:p w14:paraId="280D095D" w14:textId="77777777" w:rsidR="002954AA" w:rsidRDefault="002954AA" w:rsidP="002954AA">
      <w:pPr>
        <w:pStyle w:val="Heading11"/>
      </w:pPr>
      <w:r>
        <w:t>Obrazložitev dejavnosti v okviru proračunske vrstice</w:t>
      </w:r>
    </w:p>
    <w:p w14:paraId="172D0B55" w14:textId="77777777" w:rsidR="002954AA" w:rsidRDefault="002954AA" w:rsidP="002954AA">
      <w:pPr>
        <w:pStyle w:val="ANormal"/>
        <w:jc w:val="both"/>
      </w:pPr>
      <w:r>
        <w:t>Iz sredstev postavke se financira pogodbeni delež Občine Tržič za delovanje POŠ Helene Puhar. Sredstva so namenjena pokrivanju materialnih stroškov v sorazmernem deležu glede na število vključenih učencev s stalnim bivališčem v občini Tržič. Šolo je v tem šolskem letu obiskuje 17 tržiških otrok.</w:t>
      </w:r>
    </w:p>
    <w:p w14:paraId="3618677D" w14:textId="77777777" w:rsidR="002954AA" w:rsidRDefault="002954AA" w:rsidP="002954AA">
      <w:pPr>
        <w:pStyle w:val="Heading11"/>
      </w:pPr>
      <w:r>
        <w:t>Ocena uspeha pri doseganju zastavljenih ciljev in/ali pojasnila na področjih, kjer zastavljeni cilji niso bili doseženi</w:t>
      </w:r>
    </w:p>
    <w:p w14:paraId="6146F54F" w14:textId="77777777" w:rsidR="002954AA" w:rsidRDefault="002954AA" w:rsidP="002954AA">
      <w:pPr>
        <w:pStyle w:val="ANormal"/>
        <w:jc w:val="both"/>
      </w:pPr>
      <w:r>
        <w:t>Otrokom s posebnimi potrebami iz naše občine so bili s temi sredstvi omogočeni ustrezni pogoji za njihovo vzgojo in izobraževanje. Sredstva niso bila koriščena v celoti, ker je težko predvideti število otrok, ki bodo obiskovali šolo. Realizacija je nižja od pričakovane tudi zaradi izvedbe ukrepov vezanih na epidemijo COVID-19 (zaprtje šol).</w:t>
      </w:r>
    </w:p>
    <w:p w14:paraId="7A3DBBCD" w14:textId="77777777" w:rsidR="002954AA" w:rsidRDefault="002954AA" w:rsidP="002954AA">
      <w:pPr>
        <w:pStyle w:val="AHeading4"/>
        <w:tabs>
          <w:tab w:val="decimal" w:pos="9200"/>
        </w:tabs>
        <w:rPr>
          <w:sz w:val="20"/>
        </w:rPr>
      </w:pPr>
      <w:bookmarkStart w:id="334" w:name="_Toc98828079"/>
      <w:r>
        <w:lastRenderedPageBreak/>
        <w:t>40530 MLADINSKI CENTER</w:t>
      </w:r>
      <w:r>
        <w:tab/>
      </w:r>
      <w:r>
        <w:rPr>
          <w:sz w:val="20"/>
        </w:rPr>
        <w:t>(26.035 €) 26.035 €</w:t>
      </w:r>
      <w:bookmarkEnd w:id="334"/>
    </w:p>
    <w:p w14:paraId="2D5A9B17" w14:textId="77777777" w:rsidR="002954AA" w:rsidRDefault="002954AA" w:rsidP="002954AA">
      <w:pPr>
        <w:pStyle w:val="Heading11"/>
      </w:pPr>
      <w:r>
        <w:t>Obrazložitev dejavnosti v okviru proračunske vrstice</w:t>
      </w:r>
    </w:p>
    <w:p w14:paraId="07FC7F53" w14:textId="77777777" w:rsidR="002954AA" w:rsidRDefault="002954AA" w:rsidP="002954AA">
      <w:pPr>
        <w:pStyle w:val="ANormal"/>
        <w:jc w:val="both"/>
      </w:pPr>
      <w:r>
        <w:t xml:space="preserve">Sredstva so namenjena sofinanciranju delovanja Mladinskega centra Tržič, ki deluje za mladostnike, kateri so iz različnih razlogov prikrajšani za normalno družinsko življenje. </w:t>
      </w:r>
    </w:p>
    <w:p w14:paraId="7CAD4EF1" w14:textId="77777777" w:rsidR="002954AA" w:rsidRDefault="002954AA" w:rsidP="002954AA">
      <w:pPr>
        <w:pStyle w:val="ANormal"/>
        <w:jc w:val="both"/>
      </w:pPr>
    </w:p>
    <w:p w14:paraId="1FBA71CF" w14:textId="77777777" w:rsidR="002954AA" w:rsidRDefault="002954AA" w:rsidP="002954AA">
      <w:pPr>
        <w:pStyle w:val="ANormal"/>
        <w:jc w:val="both"/>
      </w:pPr>
      <w:r>
        <w:t xml:space="preserve">Osnovne dejavnosti Mladinskega centra so: svetovanje otrokom, mladostnikom in staršem oz. zakonitim zastopnikom, individualna pomoč otrokom in mladostnikom, prostočasne dejavnosti (delavnice), prostočasne dejavnosti v času počitnic, organiziranje taborov oz. druge podobne skupinske dejavnosti. </w:t>
      </w:r>
    </w:p>
    <w:p w14:paraId="4EACC839" w14:textId="77777777" w:rsidR="002954AA" w:rsidRDefault="002954AA" w:rsidP="002954AA">
      <w:pPr>
        <w:pStyle w:val="ANormal"/>
        <w:jc w:val="both"/>
      </w:pPr>
    </w:p>
    <w:p w14:paraId="558A0B1F" w14:textId="77777777" w:rsidR="002954AA" w:rsidRDefault="002954AA" w:rsidP="002954AA">
      <w:pPr>
        <w:pStyle w:val="ANormal"/>
        <w:jc w:val="both"/>
      </w:pPr>
      <w:r>
        <w:t>Občina Tržič je za delovanje Mladinskega centra Tržič s Centrom za socialno delo Gorenjska - enota Tržič sklenila Pogodbo o sofinanciranju izvajanja socialno-varstvenih storitev, vodenje pomoči družini na domu in preventivnega programa za otroke in mladostnike s težavami v odraščanju ter medgeneracijsko druženje otrok in starejših občanov na Centru za socialno delo Gorenjska - enota Tržič (Mladinski center) v letu 2021, na podlagi katere so bila na račun CSD Gorenjska v štirih obrokih nakazana sredstva za delovanje v skupni višini 26.035,00 EUR. CSD je občini posredoval tudi plan dela centra in finančno poročilo o porabi sredstev.</w:t>
      </w:r>
    </w:p>
    <w:p w14:paraId="2BD98AFD" w14:textId="77777777" w:rsidR="002954AA" w:rsidRDefault="002954AA" w:rsidP="002954AA">
      <w:pPr>
        <w:pStyle w:val="Heading11"/>
      </w:pPr>
      <w:r>
        <w:t>Ocena uspeha pri doseganju zastavljenih ciljev in/ali pojasnila na področjih, kjer zastavljeni cilji niso bili doseženi</w:t>
      </w:r>
    </w:p>
    <w:p w14:paraId="53B5E6DF" w14:textId="77777777" w:rsidR="002954AA" w:rsidRDefault="002954AA" w:rsidP="002954AA">
      <w:pPr>
        <w:pStyle w:val="ANormal"/>
        <w:jc w:val="both"/>
      </w:pPr>
      <w:r>
        <w:t>Zastavljeni cilji so doseženi. Z izvedbo odobrenih programov je bil dosežen javni interes, dodeljena sredstva so bila koriščena v celoti ter namensko porabljena.</w:t>
      </w:r>
    </w:p>
    <w:p w14:paraId="0466E67C" w14:textId="77777777" w:rsidR="002954AA" w:rsidRDefault="002954AA" w:rsidP="002954AA">
      <w:pPr>
        <w:pStyle w:val="AHeading4"/>
        <w:tabs>
          <w:tab w:val="decimal" w:pos="9200"/>
        </w:tabs>
        <w:rPr>
          <w:sz w:val="20"/>
        </w:rPr>
      </w:pPr>
      <w:bookmarkStart w:id="335" w:name="_Toc98828080"/>
      <w:r>
        <w:t>40539 CSD GORENJSKA</w:t>
      </w:r>
      <w:r>
        <w:tab/>
      </w:r>
      <w:r>
        <w:rPr>
          <w:sz w:val="20"/>
        </w:rPr>
        <w:t>(14.060 €) 14.060 €</w:t>
      </w:r>
      <w:bookmarkEnd w:id="335"/>
    </w:p>
    <w:p w14:paraId="7AA4E4FB" w14:textId="77777777" w:rsidR="002954AA" w:rsidRDefault="002954AA" w:rsidP="002954AA">
      <w:pPr>
        <w:pStyle w:val="Heading11"/>
      </w:pPr>
      <w:r>
        <w:t>Obrazložitev dejavnosti v okviru proračunske vrstice</w:t>
      </w:r>
    </w:p>
    <w:p w14:paraId="22F16B65" w14:textId="77777777" w:rsidR="002954AA" w:rsidRDefault="002954AA" w:rsidP="002954AA">
      <w:pPr>
        <w:pStyle w:val="ANormal"/>
        <w:jc w:val="both"/>
      </w:pPr>
      <w:r>
        <w:t>Sredstva so namenjena za kritje 4,7% stroškov za plače, prispevke in osebne prejemke zaposlenih na Centru za socialno delo Gorenjska - enota Tržič. Skladno s pravilnikom o metodologiji za oblikovanje cen socialnovarstvenih storitev se iz proračuna Občine Tržič planira delež sredstev za plače in materialne stroške za 0,377 zaposlenega oz. 4,71% sredstev. 95,29% vseh potrebnih sredstev za delovanje CSD Gorenjska se zagotavlja iz proračuna RS (98.člena Zakona o socialnem varstvu, pravilnik o spremembah in dopolnitvah pravilnika o metodologiji za oblikovanje cen socialnovarstvenih storitev). Občina Tržič je na podlagi sklenjene pogodbe s CSD po mesečnih dvanajstinah skupno nakazala 14.060,00 EUR za plače, prispevke in osebne prejemke zaposlenih ter materialne stroške.</w:t>
      </w:r>
    </w:p>
    <w:p w14:paraId="22B1BF0F" w14:textId="77777777" w:rsidR="002954AA" w:rsidRDefault="002954AA" w:rsidP="002954AA">
      <w:pPr>
        <w:pStyle w:val="Heading11"/>
      </w:pPr>
      <w:r>
        <w:t>Ocena uspeha pri doseganju zastavljenih ciljev in/ali pojasnila na področjih, kjer zastavljeni cilji niso bili doseženi</w:t>
      </w:r>
    </w:p>
    <w:p w14:paraId="17FB733A" w14:textId="77777777" w:rsidR="002954AA" w:rsidRDefault="002954AA" w:rsidP="002954AA">
      <w:pPr>
        <w:pStyle w:val="ANormal"/>
        <w:jc w:val="both"/>
      </w:pPr>
      <w:r>
        <w:t>Zastavljeni cilji so doseženi. Realizacija nakazil skladna s pogodbo.</w:t>
      </w:r>
    </w:p>
    <w:p w14:paraId="24802435" w14:textId="77777777" w:rsidR="002954AA" w:rsidRDefault="002954AA" w:rsidP="002954AA">
      <w:pPr>
        <w:pStyle w:val="AHeading4"/>
        <w:tabs>
          <w:tab w:val="decimal" w:pos="9200"/>
        </w:tabs>
        <w:rPr>
          <w:sz w:val="20"/>
        </w:rPr>
      </w:pPr>
      <w:bookmarkStart w:id="336" w:name="_Toc98828081"/>
      <w:r>
        <w:t>40540 HUMANITARNI PROJEKTI IN PROGRAMI</w:t>
      </w:r>
      <w:r>
        <w:tab/>
      </w:r>
      <w:r>
        <w:rPr>
          <w:sz w:val="20"/>
        </w:rPr>
        <w:t>(13.000 €) 12.890 €</w:t>
      </w:r>
      <w:bookmarkEnd w:id="336"/>
    </w:p>
    <w:p w14:paraId="62F9B834" w14:textId="77777777" w:rsidR="002954AA" w:rsidRDefault="002954AA" w:rsidP="002954AA">
      <w:pPr>
        <w:pStyle w:val="Heading11"/>
      </w:pPr>
      <w:r>
        <w:t>Obrazložitev dejavnosti v okviru proračunske vrstice</w:t>
      </w:r>
    </w:p>
    <w:p w14:paraId="211C9083" w14:textId="77777777" w:rsidR="002954AA" w:rsidRDefault="002954AA" w:rsidP="002954AA">
      <w:pPr>
        <w:pStyle w:val="ANormal"/>
        <w:jc w:val="both"/>
      </w:pPr>
      <w:r>
        <w:t xml:space="preserve">Sredstva so namenjena sofinanciranju redne dejavnosti in programov humanitarnih in invalidskih organizacij ter društev s sedežem v in izven občine Tržič, ki vključujejo občane iz območja občine Tržič. Objavljen je bil javni razpis za sofinanciranje zdravstvenih, humanitarnih in socialnih programov humanitarnih in invalidskih organizacij in društev za leto 2021, na podlagi katerega so bila proračunska sredstva dostopna vsem prijaviteljem pod enakimi pogoji. Na javni razpis, ki se izvaja že preko 10 let, se je prijavilo 27 prijaviteljev. Vlagateljem s sedežem ali enoto  v občini Tržič (7 prijaviteljev) smo sofinancirali redno dejavnost ter programe, vlagateljem s sedežem izven občine Tržič (20 prijaviteljev) pa le programe. Za izvedbo razpisa je bilo skladno s sklenjenimi pogodbami med prijavitelje skupno nakazanih 12.458,88 EUR. Del sredstev na postavki v višini 431,10 EUR je bilo namenjenih za sejnine komisije. </w:t>
      </w:r>
      <w:proofErr w:type="spellStart"/>
      <w:r>
        <w:t>Nekoriščenih</w:t>
      </w:r>
      <w:proofErr w:type="spellEnd"/>
      <w:r>
        <w:t xml:space="preserve"> ostaja 110,02 EUR zaradi rezerve sredstev za sejnine.</w:t>
      </w:r>
    </w:p>
    <w:p w14:paraId="5FE0C176" w14:textId="77777777" w:rsidR="002954AA" w:rsidRDefault="002954AA" w:rsidP="002954AA">
      <w:pPr>
        <w:pStyle w:val="ANormal"/>
        <w:jc w:val="both"/>
      </w:pPr>
      <w:r>
        <w:t>Razdelitev sredstev razpisa je razvidna iz spodnje tabele.</w:t>
      </w:r>
    </w:p>
    <w:tbl>
      <w:tblPr>
        <w:tblW w:w="9561" w:type="dxa"/>
        <w:tblCellMar>
          <w:left w:w="70" w:type="dxa"/>
          <w:right w:w="70" w:type="dxa"/>
        </w:tblCellMar>
        <w:tblLook w:val="04A0" w:firstRow="1" w:lastRow="0" w:firstColumn="1" w:lastColumn="0" w:noHBand="0" w:noVBand="1"/>
      </w:tblPr>
      <w:tblGrid>
        <w:gridCol w:w="686"/>
        <w:gridCol w:w="6683"/>
        <w:gridCol w:w="2192"/>
      </w:tblGrid>
      <w:tr w:rsidR="00A41890" w:rsidRPr="00A41890" w14:paraId="5BE3C16D" w14:textId="77777777" w:rsidTr="00A41890">
        <w:trPr>
          <w:trHeight w:val="335"/>
        </w:trPr>
        <w:tc>
          <w:tcPr>
            <w:tcW w:w="686" w:type="dxa"/>
            <w:tcBorders>
              <w:top w:val="single" w:sz="4" w:space="0" w:color="auto"/>
              <w:left w:val="single" w:sz="4" w:space="0" w:color="auto"/>
              <w:bottom w:val="nil"/>
              <w:right w:val="single" w:sz="4" w:space="0" w:color="auto"/>
            </w:tcBorders>
            <w:shd w:val="clear" w:color="auto" w:fill="auto"/>
            <w:noWrap/>
            <w:vAlign w:val="bottom"/>
          </w:tcPr>
          <w:p w14:paraId="4C6ABDD5" w14:textId="77777777" w:rsidR="00A41890" w:rsidRPr="00A41890" w:rsidRDefault="00A41890" w:rsidP="00A41890">
            <w:pPr>
              <w:overflowPunct/>
              <w:autoSpaceDE/>
              <w:autoSpaceDN/>
              <w:adjustRightInd/>
              <w:spacing w:before="0" w:after="0"/>
              <w:ind w:left="0"/>
              <w:jc w:val="center"/>
              <w:textAlignment w:val="auto"/>
              <w:rPr>
                <w:rFonts w:ascii="Arial CE" w:hAnsi="Arial CE" w:cs="Arial CE"/>
                <w:lang w:eastAsia="sl-SI"/>
              </w:rPr>
            </w:pPr>
            <w:r w:rsidRPr="00A41890">
              <w:rPr>
                <w:rFonts w:ascii="Arial CE" w:hAnsi="Arial CE" w:cs="Arial CE"/>
                <w:lang w:eastAsia="sl-SI"/>
              </w:rPr>
              <w:t>ŠT.</w:t>
            </w:r>
          </w:p>
        </w:tc>
        <w:tc>
          <w:tcPr>
            <w:tcW w:w="6683" w:type="dxa"/>
            <w:tcBorders>
              <w:top w:val="single" w:sz="4" w:space="0" w:color="auto"/>
              <w:left w:val="nil"/>
              <w:bottom w:val="nil"/>
              <w:right w:val="nil"/>
            </w:tcBorders>
            <w:shd w:val="clear" w:color="auto" w:fill="auto"/>
            <w:noWrap/>
            <w:vAlign w:val="bottom"/>
          </w:tcPr>
          <w:p w14:paraId="360178C9" w14:textId="77777777" w:rsidR="00A41890" w:rsidRPr="00A41890" w:rsidRDefault="00A41890" w:rsidP="00A41890">
            <w:pPr>
              <w:overflowPunct/>
              <w:autoSpaceDE/>
              <w:autoSpaceDN/>
              <w:adjustRightInd/>
              <w:spacing w:before="0" w:after="0"/>
              <w:ind w:left="0"/>
              <w:jc w:val="center"/>
              <w:textAlignment w:val="auto"/>
              <w:rPr>
                <w:rFonts w:ascii="Arial CE" w:hAnsi="Arial CE" w:cs="Arial CE"/>
                <w:lang w:eastAsia="sl-SI"/>
              </w:rPr>
            </w:pPr>
            <w:r w:rsidRPr="00A41890">
              <w:rPr>
                <w:rFonts w:ascii="Arial CE" w:hAnsi="Arial CE" w:cs="Arial CE"/>
                <w:lang w:eastAsia="sl-SI"/>
              </w:rPr>
              <w:t>NAZIV PRIJAVITELJA</w:t>
            </w:r>
          </w:p>
        </w:tc>
        <w:tc>
          <w:tcPr>
            <w:tcW w:w="2192" w:type="dxa"/>
            <w:tcBorders>
              <w:top w:val="single" w:sz="4" w:space="0" w:color="auto"/>
              <w:left w:val="single" w:sz="4" w:space="0" w:color="auto"/>
              <w:bottom w:val="nil"/>
              <w:right w:val="single" w:sz="4" w:space="0" w:color="auto"/>
            </w:tcBorders>
            <w:shd w:val="clear" w:color="auto" w:fill="auto"/>
            <w:noWrap/>
            <w:vAlign w:val="bottom"/>
          </w:tcPr>
          <w:p w14:paraId="718379C7" w14:textId="77777777" w:rsidR="00A41890" w:rsidRPr="00A41890" w:rsidRDefault="00A41890" w:rsidP="00A41890">
            <w:pPr>
              <w:overflowPunct/>
              <w:autoSpaceDE/>
              <w:autoSpaceDN/>
              <w:adjustRightInd/>
              <w:spacing w:before="0" w:after="0"/>
              <w:ind w:left="0"/>
              <w:jc w:val="right"/>
              <w:textAlignment w:val="auto"/>
              <w:rPr>
                <w:rFonts w:ascii="Arial CE" w:hAnsi="Arial CE" w:cs="Arial CE"/>
                <w:lang w:eastAsia="sl-SI"/>
              </w:rPr>
            </w:pPr>
            <w:r w:rsidRPr="00A41890">
              <w:rPr>
                <w:rFonts w:ascii="Arial CE" w:hAnsi="Arial CE" w:cs="Arial CE"/>
                <w:lang w:eastAsia="sl-SI"/>
              </w:rPr>
              <w:t>DODELJENA SREDSTVA V   EUR</w:t>
            </w:r>
          </w:p>
        </w:tc>
      </w:tr>
      <w:tr w:rsidR="00A41890" w:rsidRPr="00A41890" w14:paraId="4FA2C1E6" w14:textId="77777777" w:rsidTr="00A41890">
        <w:trPr>
          <w:trHeight w:val="335"/>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804F6F" w14:textId="77777777" w:rsidR="00A41890" w:rsidRPr="00A41890" w:rsidRDefault="00A41890" w:rsidP="00A41890">
            <w:pPr>
              <w:overflowPunct/>
              <w:autoSpaceDE/>
              <w:autoSpaceDN/>
              <w:adjustRightInd/>
              <w:spacing w:before="0" w:after="0"/>
              <w:ind w:left="0"/>
              <w:jc w:val="center"/>
              <w:textAlignment w:val="auto"/>
              <w:rPr>
                <w:rFonts w:ascii="Arial CE" w:hAnsi="Arial CE" w:cs="Arial CE"/>
                <w:lang w:eastAsia="sl-SI"/>
              </w:rPr>
            </w:pPr>
            <w:r w:rsidRPr="00A41890">
              <w:rPr>
                <w:rFonts w:ascii="Arial CE" w:hAnsi="Arial CE" w:cs="Arial CE"/>
                <w:lang w:eastAsia="sl-SI"/>
              </w:rPr>
              <w:t>1</w:t>
            </w:r>
          </w:p>
        </w:tc>
        <w:tc>
          <w:tcPr>
            <w:tcW w:w="6683" w:type="dxa"/>
            <w:tcBorders>
              <w:top w:val="single" w:sz="4" w:space="0" w:color="auto"/>
              <w:left w:val="nil"/>
              <w:bottom w:val="single" w:sz="4" w:space="0" w:color="auto"/>
              <w:right w:val="nil"/>
            </w:tcBorders>
            <w:shd w:val="clear" w:color="auto" w:fill="auto"/>
            <w:noWrap/>
            <w:vAlign w:val="bottom"/>
          </w:tcPr>
          <w:p w14:paraId="14743130" w14:textId="77777777" w:rsidR="00A41890" w:rsidRPr="00A41890" w:rsidRDefault="00A41890" w:rsidP="00A41890">
            <w:pPr>
              <w:overflowPunct/>
              <w:autoSpaceDE/>
              <w:autoSpaceDN/>
              <w:adjustRightInd/>
              <w:spacing w:before="0" w:after="0"/>
              <w:ind w:left="0"/>
              <w:textAlignment w:val="auto"/>
              <w:rPr>
                <w:rFonts w:ascii="Arial CE" w:hAnsi="Arial CE" w:cs="Arial CE"/>
                <w:lang w:eastAsia="sl-SI"/>
              </w:rPr>
            </w:pPr>
            <w:r w:rsidRPr="00A41890">
              <w:rPr>
                <w:rFonts w:ascii="Arial CE" w:hAnsi="Arial CE" w:cs="Arial CE"/>
                <w:lang w:eastAsia="sl-SI"/>
              </w:rPr>
              <w:t>DRUŠTVO PSORIATIKOV SLOVENIJA</w:t>
            </w:r>
          </w:p>
        </w:tc>
        <w:tc>
          <w:tcPr>
            <w:tcW w:w="21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8FCC70" w14:textId="77777777" w:rsidR="00A41890" w:rsidRPr="00A41890" w:rsidRDefault="00A41890" w:rsidP="00A41890">
            <w:pPr>
              <w:overflowPunct/>
              <w:autoSpaceDE/>
              <w:autoSpaceDN/>
              <w:adjustRightInd/>
              <w:spacing w:before="0" w:after="0"/>
              <w:ind w:left="0"/>
              <w:jc w:val="right"/>
              <w:textAlignment w:val="auto"/>
              <w:rPr>
                <w:rFonts w:ascii="Arial CE" w:hAnsi="Arial CE" w:cs="Arial CE"/>
                <w:lang w:eastAsia="sl-SI"/>
              </w:rPr>
            </w:pPr>
            <w:r w:rsidRPr="00A41890">
              <w:rPr>
                <w:rFonts w:ascii="Arial CE" w:hAnsi="Arial CE" w:cs="Arial CE"/>
                <w:lang w:eastAsia="sl-SI"/>
              </w:rPr>
              <w:t>177,39</w:t>
            </w:r>
          </w:p>
        </w:tc>
      </w:tr>
      <w:tr w:rsidR="00A41890" w:rsidRPr="00A41890" w14:paraId="05800785" w14:textId="77777777" w:rsidTr="00A41890">
        <w:trPr>
          <w:trHeight w:val="335"/>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F56CE5" w14:textId="77777777" w:rsidR="00A41890" w:rsidRPr="00A41890" w:rsidRDefault="00A41890" w:rsidP="00A41890">
            <w:pPr>
              <w:overflowPunct/>
              <w:autoSpaceDE/>
              <w:autoSpaceDN/>
              <w:adjustRightInd/>
              <w:spacing w:before="0" w:after="0"/>
              <w:ind w:left="0"/>
              <w:jc w:val="center"/>
              <w:textAlignment w:val="auto"/>
              <w:rPr>
                <w:rFonts w:ascii="Arial CE" w:hAnsi="Arial CE" w:cs="Arial CE"/>
                <w:lang w:eastAsia="sl-SI"/>
              </w:rPr>
            </w:pPr>
            <w:r w:rsidRPr="00A41890">
              <w:rPr>
                <w:rFonts w:ascii="Arial CE" w:hAnsi="Arial CE" w:cs="Arial CE"/>
                <w:lang w:eastAsia="sl-SI"/>
              </w:rPr>
              <w:t xml:space="preserve">2 </w:t>
            </w:r>
          </w:p>
        </w:tc>
        <w:tc>
          <w:tcPr>
            <w:tcW w:w="6683" w:type="dxa"/>
            <w:tcBorders>
              <w:top w:val="single" w:sz="4" w:space="0" w:color="auto"/>
              <w:left w:val="nil"/>
              <w:bottom w:val="single" w:sz="4" w:space="0" w:color="auto"/>
              <w:right w:val="nil"/>
            </w:tcBorders>
            <w:shd w:val="clear" w:color="auto" w:fill="auto"/>
            <w:noWrap/>
            <w:vAlign w:val="bottom"/>
          </w:tcPr>
          <w:p w14:paraId="2F5F6CF3" w14:textId="77777777" w:rsidR="00A41890" w:rsidRPr="00A41890" w:rsidRDefault="00A41890" w:rsidP="00A41890">
            <w:pPr>
              <w:overflowPunct/>
              <w:autoSpaceDE/>
              <w:autoSpaceDN/>
              <w:adjustRightInd/>
              <w:spacing w:before="0" w:after="0"/>
              <w:ind w:left="0"/>
              <w:textAlignment w:val="auto"/>
              <w:rPr>
                <w:rFonts w:ascii="Arial CE" w:hAnsi="Arial CE" w:cs="Arial CE"/>
                <w:lang w:eastAsia="sl-SI"/>
              </w:rPr>
            </w:pPr>
            <w:r w:rsidRPr="00A41890">
              <w:rPr>
                <w:rFonts w:ascii="Arial CE" w:hAnsi="Arial CE" w:cs="Arial CE"/>
                <w:lang w:eastAsia="sl-SI"/>
              </w:rPr>
              <w:t>MEDOBČINSKO DRUŠTVO SOŽITJE KRANJ</w:t>
            </w:r>
          </w:p>
        </w:tc>
        <w:tc>
          <w:tcPr>
            <w:tcW w:w="21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E3855C" w14:textId="77777777" w:rsidR="00A41890" w:rsidRPr="00A41890" w:rsidRDefault="00A41890" w:rsidP="00A41890">
            <w:pPr>
              <w:overflowPunct/>
              <w:autoSpaceDE/>
              <w:autoSpaceDN/>
              <w:adjustRightInd/>
              <w:spacing w:before="0" w:after="0"/>
              <w:ind w:left="0"/>
              <w:jc w:val="right"/>
              <w:textAlignment w:val="auto"/>
              <w:rPr>
                <w:rFonts w:ascii="Arial CE" w:hAnsi="Arial CE" w:cs="Arial CE"/>
                <w:lang w:eastAsia="sl-SI"/>
              </w:rPr>
            </w:pPr>
            <w:r w:rsidRPr="00A41890">
              <w:rPr>
                <w:rFonts w:ascii="Arial CE" w:hAnsi="Arial CE" w:cs="Arial CE"/>
                <w:lang w:eastAsia="sl-SI"/>
              </w:rPr>
              <w:t>349,92</w:t>
            </w:r>
          </w:p>
        </w:tc>
      </w:tr>
      <w:tr w:rsidR="00A41890" w:rsidRPr="00A41890" w14:paraId="3269E43B" w14:textId="77777777" w:rsidTr="00A41890">
        <w:trPr>
          <w:trHeight w:val="335"/>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AD3EC7" w14:textId="77777777" w:rsidR="00A41890" w:rsidRPr="00A41890" w:rsidRDefault="00A41890" w:rsidP="00A41890">
            <w:pPr>
              <w:overflowPunct/>
              <w:autoSpaceDE/>
              <w:autoSpaceDN/>
              <w:adjustRightInd/>
              <w:spacing w:before="0" w:after="0"/>
              <w:ind w:left="0"/>
              <w:jc w:val="center"/>
              <w:textAlignment w:val="auto"/>
              <w:rPr>
                <w:rFonts w:ascii="Arial CE" w:hAnsi="Arial CE" w:cs="Arial CE"/>
                <w:lang w:eastAsia="sl-SI"/>
              </w:rPr>
            </w:pPr>
            <w:r w:rsidRPr="00A41890">
              <w:rPr>
                <w:rFonts w:ascii="Arial CE" w:hAnsi="Arial CE" w:cs="Arial CE"/>
                <w:lang w:eastAsia="sl-SI"/>
              </w:rPr>
              <w:t xml:space="preserve">3 </w:t>
            </w:r>
          </w:p>
        </w:tc>
        <w:tc>
          <w:tcPr>
            <w:tcW w:w="6683" w:type="dxa"/>
            <w:tcBorders>
              <w:top w:val="single" w:sz="4" w:space="0" w:color="auto"/>
              <w:left w:val="nil"/>
              <w:bottom w:val="single" w:sz="4" w:space="0" w:color="auto"/>
              <w:right w:val="nil"/>
            </w:tcBorders>
            <w:shd w:val="clear" w:color="auto" w:fill="auto"/>
            <w:noWrap/>
            <w:vAlign w:val="bottom"/>
          </w:tcPr>
          <w:p w14:paraId="604E1A61" w14:textId="77777777" w:rsidR="00A41890" w:rsidRPr="00A41890" w:rsidRDefault="00A41890" w:rsidP="00A41890">
            <w:pPr>
              <w:overflowPunct/>
              <w:autoSpaceDE/>
              <w:autoSpaceDN/>
              <w:adjustRightInd/>
              <w:spacing w:before="0" w:after="0"/>
              <w:ind w:left="0"/>
              <w:textAlignment w:val="auto"/>
              <w:rPr>
                <w:rFonts w:ascii="Arial CE" w:hAnsi="Arial CE" w:cs="Arial CE"/>
                <w:lang w:eastAsia="sl-SI"/>
              </w:rPr>
            </w:pPr>
            <w:r w:rsidRPr="00A41890">
              <w:rPr>
                <w:rFonts w:ascii="Arial CE" w:hAnsi="Arial CE" w:cs="Arial CE"/>
                <w:lang w:eastAsia="sl-SI"/>
              </w:rPr>
              <w:t>DRUŠTVO VOJNIH INVALIDOV GORENJSKE KRANJ</w:t>
            </w:r>
          </w:p>
        </w:tc>
        <w:tc>
          <w:tcPr>
            <w:tcW w:w="21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56DD05" w14:textId="77777777" w:rsidR="00A41890" w:rsidRPr="00A41890" w:rsidRDefault="00A41890" w:rsidP="00A41890">
            <w:pPr>
              <w:overflowPunct/>
              <w:autoSpaceDE/>
              <w:autoSpaceDN/>
              <w:adjustRightInd/>
              <w:spacing w:before="0" w:after="0"/>
              <w:ind w:left="0"/>
              <w:jc w:val="right"/>
              <w:textAlignment w:val="auto"/>
              <w:rPr>
                <w:rFonts w:ascii="Arial CE" w:hAnsi="Arial CE" w:cs="Arial CE"/>
                <w:lang w:eastAsia="sl-SI"/>
              </w:rPr>
            </w:pPr>
            <w:r w:rsidRPr="00A41890">
              <w:rPr>
                <w:rFonts w:ascii="Arial CE" w:hAnsi="Arial CE" w:cs="Arial CE"/>
                <w:lang w:eastAsia="sl-SI"/>
              </w:rPr>
              <w:t>318,33</w:t>
            </w:r>
          </w:p>
        </w:tc>
      </w:tr>
      <w:tr w:rsidR="00A41890" w:rsidRPr="00A41890" w14:paraId="57299C9A" w14:textId="77777777" w:rsidTr="00A41890">
        <w:trPr>
          <w:trHeight w:val="335"/>
        </w:trPr>
        <w:tc>
          <w:tcPr>
            <w:tcW w:w="686" w:type="dxa"/>
            <w:tcBorders>
              <w:top w:val="single" w:sz="4" w:space="0" w:color="auto"/>
              <w:left w:val="single" w:sz="4" w:space="0" w:color="auto"/>
              <w:bottom w:val="nil"/>
              <w:right w:val="single" w:sz="4" w:space="0" w:color="auto"/>
            </w:tcBorders>
            <w:shd w:val="clear" w:color="auto" w:fill="auto"/>
            <w:noWrap/>
            <w:vAlign w:val="bottom"/>
          </w:tcPr>
          <w:p w14:paraId="236575FD" w14:textId="77777777" w:rsidR="00A41890" w:rsidRPr="00A41890" w:rsidRDefault="00A41890" w:rsidP="00A41890">
            <w:pPr>
              <w:overflowPunct/>
              <w:autoSpaceDE/>
              <w:autoSpaceDN/>
              <w:adjustRightInd/>
              <w:spacing w:before="0" w:after="0"/>
              <w:ind w:left="0"/>
              <w:jc w:val="center"/>
              <w:textAlignment w:val="auto"/>
              <w:rPr>
                <w:rFonts w:ascii="Arial CE" w:hAnsi="Arial CE" w:cs="Arial CE"/>
                <w:lang w:eastAsia="sl-SI"/>
              </w:rPr>
            </w:pPr>
            <w:r w:rsidRPr="00A41890">
              <w:rPr>
                <w:rFonts w:ascii="Arial CE" w:hAnsi="Arial CE" w:cs="Arial CE"/>
                <w:lang w:eastAsia="sl-SI"/>
              </w:rPr>
              <w:t xml:space="preserve">4 </w:t>
            </w:r>
          </w:p>
        </w:tc>
        <w:tc>
          <w:tcPr>
            <w:tcW w:w="6683" w:type="dxa"/>
            <w:tcBorders>
              <w:top w:val="single" w:sz="4" w:space="0" w:color="auto"/>
              <w:left w:val="nil"/>
              <w:bottom w:val="nil"/>
              <w:right w:val="nil"/>
            </w:tcBorders>
            <w:shd w:val="clear" w:color="auto" w:fill="auto"/>
            <w:noWrap/>
            <w:vAlign w:val="bottom"/>
          </w:tcPr>
          <w:p w14:paraId="066C3A7D" w14:textId="77777777" w:rsidR="00A41890" w:rsidRPr="00A41890" w:rsidRDefault="00A41890" w:rsidP="00A41890">
            <w:pPr>
              <w:overflowPunct/>
              <w:autoSpaceDE/>
              <w:autoSpaceDN/>
              <w:adjustRightInd/>
              <w:spacing w:before="0" w:after="0"/>
              <w:ind w:left="0"/>
              <w:textAlignment w:val="auto"/>
              <w:rPr>
                <w:rFonts w:ascii="Arial CE" w:hAnsi="Arial CE" w:cs="Arial CE"/>
                <w:lang w:eastAsia="sl-SI"/>
              </w:rPr>
            </w:pPr>
            <w:r w:rsidRPr="00A41890">
              <w:rPr>
                <w:rFonts w:ascii="Arial CE" w:hAnsi="Arial CE" w:cs="Arial CE"/>
                <w:lang w:eastAsia="sl-SI"/>
              </w:rPr>
              <w:t>SLOVENSKO ZDRUŽENJE ZA PREPREČEVANJE SAMOMORA</w:t>
            </w:r>
          </w:p>
        </w:tc>
        <w:tc>
          <w:tcPr>
            <w:tcW w:w="2192" w:type="dxa"/>
            <w:tcBorders>
              <w:top w:val="single" w:sz="4" w:space="0" w:color="auto"/>
              <w:left w:val="single" w:sz="4" w:space="0" w:color="auto"/>
              <w:bottom w:val="nil"/>
              <w:right w:val="single" w:sz="4" w:space="0" w:color="auto"/>
            </w:tcBorders>
            <w:shd w:val="clear" w:color="auto" w:fill="auto"/>
            <w:noWrap/>
            <w:vAlign w:val="bottom"/>
          </w:tcPr>
          <w:p w14:paraId="010C7D25" w14:textId="77777777" w:rsidR="00A41890" w:rsidRPr="00A41890" w:rsidRDefault="00A41890" w:rsidP="00A41890">
            <w:pPr>
              <w:overflowPunct/>
              <w:autoSpaceDE/>
              <w:autoSpaceDN/>
              <w:adjustRightInd/>
              <w:spacing w:before="0" w:after="0"/>
              <w:ind w:left="0"/>
              <w:jc w:val="right"/>
              <w:textAlignment w:val="auto"/>
              <w:rPr>
                <w:rFonts w:ascii="Arial CE" w:hAnsi="Arial CE" w:cs="Arial CE"/>
                <w:lang w:eastAsia="sl-SI"/>
              </w:rPr>
            </w:pPr>
            <w:r w:rsidRPr="00A41890">
              <w:rPr>
                <w:rFonts w:ascii="Arial CE" w:hAnsi="Arial CE" w:cs="Arial CE"/>
                <w:lang w:eastAsia="sl-SI"/>
              </w:rPr>
              <w:t>201,69</w:t>
            </w:r>
          </w:p>
        </w:tc>
      </w:tr>
      <w:tr w:rsidR="00A41890" w:rsidRPr="00A41890" w14:paraId="05FF12FB" w14:textId="77777777" w:rsidTr="00A41890">
        <w:trPr>
          <w:trHeight w:val="335"/>
        </w:trPr>
        <w:tc>
          <w:tcPr>
            <w:tcW w:w="686" w:type="dxa"/>
            <w:tcBorders>
              <w:top w:val="single" w:sz="4" w:space="0" w:color="auto"/>
              <w:left w:val="single" w:sz="4" w:space="0" w:color="auto"/>
              <w:bottom w:val="nil"/>
              <w:right w:val="single" w:sz="4" w:space="0" w:color="auto"/>
            </w:tcBorders>
            <w:shd w:val="clear" w:color="auto" w:fill="auto"/>
            <w:noWrap/>
            <w:vAlign w:val="bottom"/>
          </w:tcPr>
          <w:p w14:paraId="7269A792" w14:textId="77777777" w:rsidR="00A41890" w:rsidRPr="00A41890" w:rsidRDefault="00A41890" w:rsidP="00A41890">
            <w:pPr>
              <w:overflowPunct/>
              <w:autoSpaceDE/>
              <w:autoSpaceDN/>
              <w:adjustRightInd/>
              <w:spacing w:before="0" w:after="0"/>
              <w:ind w:left="0"/>
              <w:jc w:val="center"/>
              <w:textAlignment w:val="auto"/>
              <w:rPr>
                <w:rFonts w:ascii="Arial CE" w:hAnsi="Arial CE" w:cs="Arial CE"/>
                <w:lang w:eastAsia="sl-SI"/>
              </w:rPr>
            </w:pPr>
            <w:r w:rsidRPr="00A41890">
              <w:rPr>
                <w:rFonts w:ascii="Arial CE" w:hAnsi="Arial CE" w:cs="Arial CE"/>
                <w:lang w:eastAsia="sl-SI"/>
              </w:rPr>
              <w:t xml:space="preserve">5 </w:t>
            </w:r>
          </w:p>
        </w:tc>
        <w:tc>
          <w:tcPr>
            <w:tcW w:w="6683" w:type="dxa"/>
            <w:tcBorders>
              <w:top w:val="single" w:sz="4" w:space="0" w:color="auto"/>
              <w:left w:val="nil"/>
              <w:bottom w:val="nil"/>
              <w:right w:val="nil"/>
            </w:tcBorders>
            <w:shd w:val="clear" w:color="auto" w:fill="auto"/>
            <w:noWrap/>
            <w:vAlign w:val="bottom"/>
          </w:tcPr>
          <w:p w14:paraId="5A4E795C" w14:textId="77777777" w:rsidR="00A41890" w:rsidRPr="00A41890" w:rsidRDefault="00A41890" w:rsidP="00A41890">
            <w:pPr>
              <w:overflowPunct/>
              <w:autoSpaceDE/>
              <w:autoSpaceDN/>
              <w:adjustRightInd/>
              <w:spacing w:before="0" w:after="0"/>
              <w:ind w:left="0"/>
              <w:textAlignment w:val="auto"/>
              <w:rPr>
                <w:rFonts w:ascii="Arial CE" w:hAnsi="Arial CE" w:cs="Arial CE"/>
                <w:lang w:eastAsia="sl-SI"/>
              </w:rPr>
            </w:pPr>
            <w:r w:rsidRPr="00A41890">
              <w:rPr>
                <w:rFonts w:ascii="Arial CE" w:hAnsi="Arial CE" w:cs="Arial CE"/>
                <w:lang w:eastAsia="sl-SI"/>
              </w:rPr>
              <w:t>MEDOOBČINSKO DRUŠTVO SLEPIH IN SLABOVIDNIH KRANJ</w:t>
            </w:r>
          </w:p>
        </w:tc>
        <w:tc>
          <w:tcPr>
            <w:tcW w:w="2192" w:type="dxa"/>
            <w:tcBorders>
              <w:top w:val="single" w:sz="4" w:space="0" w:color="auto"/>
              <w:left w:val="single" w:sz="4" w:space="0" w:color="auto"/>
              <w:bottom w:val="nil"/>
              <w:right w:val="single" w:sz="4" w:space="0" w:color="auto"/>
            </w:tcBorders>
            <w:shd w:val="clear" w:color="auto" w:fill="auto"/>
            <w:noWrap/>
            <w:vAlign w:val="bottom"/>
          </w:tcPr>
          <w:p w14:paraId="0F9298DD" w14:textId="77777777" w:rsidR="00A41890" w:rsidRPr="00A41890" w:rsidRDefault="00A41890" w:rsidP="00A41890">
            <w:pPr>
              <w:overflowPunct/>
              <w:autoSpaceDE/>
              <w:autoSpaceDN/>
              <w:adjustRightInd/>
              <w:spacing w:before="0" w:after="0"/>
              <w:ind w:left="0"/>
              <w:jc w:val="right"/>
              <w:textAlignment w:val="auto"/>
              <w:rPr>
                <w:rFonts w:ascii="Arial CE" w:hAnsi="Arial CE" w:cs="Arial CE"/>
                <w:lang w:eastAsia="sl-SI"/>
              </w:rPr>
            </w:pPr>
            <w:r w:rsidRPr="00A41890">
              <w:rPr>
                <w:rFonts w:ascii="Arial CE" w:hAnsi="Arial CE" w:cs="Arial CE"/>
                <w:lang w:eastAsia="sl-SI"/>
              </w:rPr>
              <w:t>432,54</w:t>
            </w:r>
          </w:p>
        </w:tc>
      </w:tr>
      <w:tr w:rsidR="00A41890" w:rsidRPr="00A41890" w14:paraId="33A03649" w14:textId="77777777" w:rsidTr="00A41890">
        <w:trPr>
          <w:trHeight w:val="335"/>
        </w:trPr>
        <w:tc>
          <w:tcPr>
            <w:tcW w:w="686" w:type="dxa"/>
            <w:tcBorders>
              <w:top w:val="single" w:sz="4" w:space="0" w:color="auto"/>
              <w:left w:val="single" w:sz="4" w:space="0" w:color="auto"/>
              <w:bottom w:val="nil"/>
              <w:right w:val="single" w:sz="4" w:space="0" w:color="auto"/>
            </w:tcBorders>
            <w:shd w:val="clear" w:color="auto" w:fill="auto"/>
            <w:noWrap/>
            <w:vAlign w:val="bottom"/>
          </w:tcPr>
          <w:p w14:paraId="2587DF9B" w14:textId="77777777" w:rsidR="00A41890" w:rsidRPr="00A41890" w:rsidRDefault="00A41890" w:rsidP="00A41890">
            <w:pPr>
              <w:overflowPunct/>
              <w:autoSpaceDE/>
              <w:autoSpaceDN/>
              <w:adjustRightInd/>
              <w:spacing w:before="0" w:after="0"/>
              <w:ind w:left="0"/>
              <w:jc w:val="center"/>
              <w:textAlignment w:val="auto"/>
              <w:rPr>
                <w:rFonts w:ascii="Arial CE" w:hAnsi="Arial CE" w:cs="Arial CE"/>
                <w:lang w:eastAsia="sl-SI"/>
              </w:rPr>
            </w:pPr>
            <w:r w:rsidRPr="00A41890">
              <w:rPr>
                <w:rFonts w:ascii="Arial CE" w:hAnsi="Arial CE" w:cs="Arial CE"/>
                <w:lang w:eastAsia="sl-SI"/>
              </w:rPr>
              <w:t xml:space="preserve">6 </w:t>
            </w:r>
          </w:p>
        </w:tc>
        <w:tc>
          <w:tcPr>
            <w:tcW w:w="6683" w:type="dxa"/>
            <w:tcBorders>
              <w:top w:val="single" w:sz="4" w:space="0" w:color="auto"/>
              <w:left w:val="nil"/>
              <w:bottom w:val="nil"/>
              <w:right w:val="nil"/>
            </w:tcBorders>
            <w:shd w:val="clear" w:color="auto" w:fill="auto"/>
            <w:noWrap/>
            <w:vAlign w:val="bottom"/>
          </w:tcPr>
          <w:p w14:paraId="689A0E87" w14:textId="77777777" w:rsidR="00A41890" w:rsidRPr="00A41890" w:rsidRDefault="00A41890" w:rsidP="00A41890">
            <w:pPr>
              <w:overflowPunct/>
              <w:autoSpaceDE/>
              <w:autoSpaceDN/>
              <w:adjustRightInd/>
              <w:spacing w:before="0" w:after="0"/>
              <w:ind w:left="0"/>
              <w:textAlignment w:val="auto"/>
              <w:rPr>
                <w:rFonts w:ascii="Arial CE" w:hAnsi="Arial CE" w:cs="Arial CE"/>
                <w:lang w:eastAsia="sl-SI"/>
              </w:rPr>
            </w:pPr>
            <w:r w:rsidRPr="00A41890">
              <w:rPr>
                <w:rFonts w:ascii="Arial CE" w:hAnsi="Arial CE" w:cs="Arial CE"/>
                <w:lang w:eastAsia="sl-SI"/>
              </w:rPr>
              <w:t>REJNIŠKO DRUŠTVO SLOVENIJE</w:t>
            </w:r>
          </w:p>
        </w:tc>
        <w:tc>
          <w:tcPr>
            <w:tcW w:w="2192" w:type="dxa"/>
            <w:tcBorders>
              <w:top w:val="single" w:sz="4" w:space="0" w:color="auto"/>
              <w:left w:val="single" w:sz="4" w:space="0" w:color="auto"/>
              <w:bottom w:val="nil"/>
              <w:right w:val="single" w:sz="4" w:space="0" w:color="auto"/>
            </w:tcBorders>
            <w:shd w:val="clear" w:color="auto" w:fill="auto"/>
            <w:noWrap/>
            <w:vAlign w:val="bottom"/>
          </w:tcPr>
          <w:p w14:paraId="792C4D59" w14:textId="77777777" w:rsidR="00A41890" w:rsidRPr="00A41890" w:rsidRDefault="00A41890" w:rsidP="00A41890">
            <w:pPr>
              <w:overflowPunct/>
              <w:autoSpaceDE/>
              <w:autoSpaceDN/>
              <w:adjustRightInd/>
              <w:spacing w:before="0" w:after="0"/>
              <w:ind w:left="0"/>
              <w:jc w:val="right"/>
              <w:textAlignment w:val="auto"/>
              <w:rPr>
                <w:rFonts w:ascii="Arial CE" w:hAnsi="Arial CE" w:cs="Arial CE"/>
                <w:lang w:eastAsia="sl-SI"/>
              </w:rPr>
            </w:pPr>
            <w:r w:rsidRPr="00A41890">
              <w:rPr>
                <w:rFonts w:ascii="Arial CE" w:hAnsi="Arial CE" w:cs="Arial CE"/>
                <w:lang w:eastAsia="sl-SI"/>
              </w:rPr>
              <w:t>196,83</w:t>
            </w:r>
          </w:p>
        </w:tc>
      </w:tr>
      <w:tr w:rsidR="00A41890" w:rsidRPr="00A41890" w14:paraId="20B2799A" w14:textId="77777777" w:rsidTr="00A41890">
        <w:trPr>
          <w:trHeight w:val="335"/>
        </w:trPr>
        <w:tc>
          <w:tcPr>
            <w:tcW w:w="686" w:type="dxa"/>
            <w:tcBorders>
              <w:top w:val="single" w:sz="4" w:space="0" w:color="auto"/>
              <w:left w:val="single" w:sz="4" w:space="0" w:color="auto"/>
              <w:bottom w:val="nil"/>
              <w:right w:val="single" w:sz="4" w:space="0" w:color="auto"/>
            </w:tcBorders>
            <w:shd w:val="clear" w:color="auto" w:fill="auto"/>
            <w:noWrap/>
            <w:vAlign w:val="bottom"/>
          </w:tcPr>
          <w:p w14:paraId="244F582D" w14:textId="77777777" w:rsidR="00A41890" w:rsidRPr="00A41890" w:rsidRDefault="00A41890" w:rsidP="00A41890">
            <w:pPr>
              <w:overflowPunct/>
              <w:autoSpaceDE/>
              <w:autoSpaceDN/>
              <w:adjustRightInd/>
              <w:spacing w:before="0" w:after="0"/>
              <w:ind w:left="0"/>
              <w:jc w:val="center"/>
              <w:textAlignment w:val="auto"/>
              <w:rPr>
                <w:rFonts w:ascii="Arial CE" w:hAnsi="Arial CE" w:cs="Arial CE"/>
                <w:lang w:eastAsia="sl-SI"/>
              </w:rPr>
            </w:pPr>
            <w:r w:rsidRPr="00A41890">
              <w:rPr>
                <w:rFonts w:ascii="Arial CE" w:hAnsi="Arial CE" w:cs="Arial CE"/>
                <w:lang w:eastAsia="sl-SI"/>
              </w:rPr>
              <w:t xml:space="preserve">7 </w:t>
            </w:r>
          </w:p>
        </w:tc>
        <w:tc>
          <w:tcPr>
            <w:tcW w:w="6683" w:type="dxa"/>
            <w:tcBorders>
              <w:top w:val="single" w:sz="4" w:space="0" w:color="auto"/>
              <w:left w:val="nil"/>
              <w:bottom w:val="nil"/>
              <w:right w:val="nil"/>
            </w:tcBorders>
            <w:shd w:val="clear" w:color="auto" w:fill="auto"/>
            <w:noWrap/>
            <w:vAlign w:val="bottom"/>
          </w:tcPr>
          <w:p w14:paraId="12F67F08" w14:textId="77777777" w:rsidR="00A41890" w:rsidRPr="00A41890" w:rsidRDefault="00A41890" w:rsidP="00A41890">
            <w:pPr>
              <w:overflowPunct/>
              <w:autoSpaceDE/>
              <w:autoSpaceDN/>
              <w:adjustRightInd/>
              <w:spacing w:before="0" w:after="0"/>
              <w:ind w:left="0"/>
              <w:textAlignment w:val="auto"/>
              <w:rPr>
                <w:rFonts w:ascii="Arial CE" w:hAnsi="Arial CE" w:cs="Arial CE"/>
                <w:lang w:eastAsia="sl-SI"/>
              </w:rPr>
            </w:pPr>
            <w:r w:rsidRPr="00A41890">
              <w:rPr>
                <w:rFonts w:ascii="Arial CE" w:hAnsi="Arial CE" w:cs="Arial CE"/>
                <w:lang w:eastAsia="sl-SI"/>
              </w:rPr>
              <w:t>MEDGENERACIJSKO DRUŠTVO Z ROKO V ROKI</w:t>
            </w:r>
          </w:p>
        </w:tc>
        <w:tc>
          <w:tcPr>
            <w:tcW w:w="2192" w:type="dxa"/>
            <w:tcBorders>
              <w:top w:val="single" w:sz="4" w:space="0" w:color="auto"/>
              <w:left w:val="single" w:sz="4" w:space="0" w:color="auto"/>
              <w:bottom w:val="nil"/>
              <w:right w:val="single" w:sz="4" w:space="0" w:color="auto"/>
            </w:tcBorders>
            <w:shd w:val="clear" w:color="auto" w:fill="auto"/>
            <w:noWrap/>
            <w:vAlign w:val="bottom"/>
          </w:tcPr>
          <w:p w14:paraId="157410BA" w14:textId="77777777" w:rsidR="00A41890" w:rsidRPr="00A41890" w:rsidRDefault="00A41890" w:rsidP="00A41890">
            <w:pPr>
              <w:overflowPunct/>
              <w:autoSpaceDE/>
              <w:autoSpaceDN/>
              <w:adjustRightInd/>
              <w:spacing w:before="0" w:after="0"/>
              <w:ind w:left="0"/>
              <w:jc w:val="right"/>
              <w:textAlignment w:val="auto"/>
              <w:rPr>
                <w:rFonts w:ascii="Arial CE" w:hAnsi="Arial CE" w:cs="Arial CE"/>
                <w:lang w:eastAsia="sl-SI"/>
              </w:rPr>
            </w:pPr>
            <w:r w:rsidRPr="00A41890">
              <w:rPr>
                <w:rFonts w:ascii="Arial CE" w:hAnsi="Arial CE" w:cs="Arial CE"/>
                <w:lang w:eastAsia="sl-SI"/>
              </w:rPr>
              <w:t>172,53</w:t>
            </w:r>
          </w:p>
        </w:tc>
      </w:tr>
      <w:tr w:rsidR="00A41890" w:rsidRPr="00A41890" w14:paraId="6A73F960" w14:textId="77777777" w:rsidTr="00A41890">
        <w:trPr>
          <w:trHeight w:val="335"/>
        </w:trPr>
        <w:tc>
          <w:tcPr>
            <w:tcW w:w="686" w:type="dxa"/>
            <w:tcBorders>
              <w:top w:val="single" w:sz="4" w:space="0" w:color="auto"/>
              <w:left w:val="single" w:sz="4" w:space="0" w:color="auto"/>
              <w:bottom w:val="nil"/>
              <w:right w:val="single" w:sz="4" w:space="0" w:color="auto"/>
            </w:tcBorders>
            <w:shd w:val="clear" w:color="auto" w:fill="auto"/>
            <w:noWrap/>
            <w:vAlign w:val="bottom"/>
          </w:tcPr>
          <w:p w14:paraId="79EFCE1A" w14:textId="77777777" w:rsidR="00A41890" w:rsidRPr="00A41890" w:rsidRDefault="00A41890" w:rsidP="00A41890">
            <w:pPr>
              <w:overflowPunct/>
              <w:autoSpaceDE/>
              <w:autoSpaceDN/>
              <w:adjustRightInd/>
              <w:spacing w:before="0" w:after="0"/>
              <w:ind w:left="0"/>
              <w:jc w:val="center"/>
              <w:textAlignment w:val="auto"/>
              <w:rPr>
                <w:rFonts w:ascii="Arial CE" w:hAnsi="Arial CE" w:cs="Arial CE"/>
                <w:lang w:eastAsia="sl-SI"/>
              </w:rPr>
            </w:pPr>
            <w:r w:rsidRPr="00A41890">
              <w:rPr>
                <w:rFonts w:ascii="Arial CE" w:hAnsi="Arial CE" w:cs="Arial CE"/>
                <w:lang w:eastAsia="sl-SI"/>
              </w:rPr>
              <w:lastRenderedPageBreak/>
              <w:t xml:space="preserve">8 </w:t>
            </w:r>
          </w:p>
        </w:tc>
        <w:tc>
          <w:tcPr>
            <w:tcW w:w="6683" w:type="dxa"/>
            <w:tcBorders>
              <w:top w:val="single" w:sz="4" w:space="0" w:color="auto"/>
              <w:left w:val="nil"/>
              <w:bottom w:val="nil"/>
              <w:right w:val="nil"/>
            </w:tcBorders>
            <w:shd w:val="clear" w:color="auto" w:fill="auto"/>
            <w:noWrap/>
            <w:vAlign w:val="bottom"/>
          </w:tcPr>
          <w:p w14:paraId="7FC2AE62" w14:textId="77777777" w:rsidR="00A41890" w:rsidRPr="00A41890" w:rsidRDefault="00A41890" w:rsidP="00A41890">
            <w:pPr>
              <w:overflowPunct/>
              <w:autoSpaceDE/>
              <w:autoSpaceDN/>
              <w:adjustRightInd/>
              <w:spacing w:before="0" w:after="0"/>
              <w:ind w:left="0"/>
              <w:textAlignment w:val="auto"/>
              <w:rPr>
                <w:rFonts w:ascii="Arial CE" w:hAnsi="Arial CE" w:cs="Arial CE"/>
                <w:lang w:eastAsia="sl-SI"/>
              </w:rPr>
            </w:pPr>
            <w:r w:rsidRPr="00A41890">
              <w:rPr>
                <w:rFonts w:ascii="Arial CE" w:hAnsi="Arial CE" w:cs="Arial CE"/>
                <w:lang w:eastAsia="sl-SI"/>
              </w:rPr>
              <w:t>DRUŠTVO BOLNIKOV Z OSTEOPOROZO KRANJ</w:t>
            </w:r>
          </w:p>
        </w:tc>
        <w:tc>
          <w:tcPr>
            <w:tcW w:w="2192" w:type="dxa"/>
            <w:tcBorders>
              <w:top w:val="single" w:sz="4" w:space="0" w:color="auto"/>
              <w:left w:val="single" w:sz="4" w:space="0" w:color="auto"/>
              <w:bottom w:val="nil"/>
              <w:right w:val="single" w:sz="4" w:space="0" w:color="auto"/>
            </w:tcBorders>
            <w:shd w:val="clear" w:color="auto" w:fill="auto"/>
            <w:noWrap/>
            <w:vAlign w:val="bottom"/>
          </w:tcPr>
          <w:p w14:paraId="6AA8D804" w14:textId="77777777" w:rsidR="00A41890" w:rsidRPr="00A41890" w:rsidRDefault="00A41890" w:rsidP="00A41890">
            <w:pPr>
              <w:overflowPunct/>
              <w:autoSpaceDE/>
              <w:autoSpaceDN/>
              <w:adjustRightInd/>
              <w:spacing w:before="0" w:after="0"/>
              <w:ind w:left="0"/>
              <w:jc w:val="right"/>
              <w:textAlignment w:val="auto"/>
              <w:rPr>
                <w:rFonts w:ascii="Arial CE" w:hAnsi="Arial CE" w:cs="Arial CE"/>
                <w:lang w:eastAsia="sl-SI"/>
              </w:rPr>
            </w:pPr>
            <w:r w:rsidRPr="00A41890">
              <w:rPr>
                <w:rFonts w:ascii="Arial CE" w:hAnsi="Arial CE" w:cs="Arial CE"/>
                <w:lang w:eastAsia="sl-SI"/>
              </w:rPr>
              <w:t>544,32</w:t>
            </w:r>
          </w:p>
        </w:tc>
      </w:tr>
      <w:tr w:rsidR="00A41890" w:rsidRPr="00A41890" w14:paraId="21A39D3F" w14:textId="77777777" w:rsidTr="00A41890">
        <w:trPr>
          <w:trHeight w:val="335"/>
        </w:trPr>
        <w:tc>
          <w:tcPr>
            <w:tcW w:w="686" w:type="dxa"/>
            <w:tcBorders>
              <w:top w:val="single" w:sz="4" w:space="0" w:color="auto"/>
              <w:left w:val="single" w:sz="4" w:space="0" w:color="auto"/>
              <w:bottom w:val="nil"/>
              <w:right w:val="single" w:sz="4" w:space="0" w:color="auto"/>
            </w:tcBorders>
            <w:shd w:val="clear" w:color="auto" w:fill="auto"/>
            <w:noWrap/>
            <w:vAlign w:val="bottom"/>
          </w:tcPr>
          <w:p w14:paraId="7E32D59A" w14:textId="77777777" w:rsidR="00A41890" w:rsidRPr="00A41890" w:rsidRDefault="00A41890" w:rsidP="00A41890">
            <w:pPr>
              <w:overflowPunct/>
              <w:autoSpaceDE/>
              <w:autoSpaceDN/>
              <w:adjustRightInd/>
              <w:spacing w:before="0" w:after="0"/>
              <w:ind w:left="0"/>
              <w:jc w:val="center"/>
              <w:textAlignment w:val="auto"/>
              <w:rPr>
                <w:rFonts w:ascii="Arial CE" w:hAnsi="Arial CE" w:cs="Arial CE"/>
                <w:lang w:eastAsia="sl-SI"/>
              </w:rPr>
            </w:pPr>
            <w:r w:rsidRPr="00A41890">
              <w:rPr>
                <w:rFonts w:ascii="Arial CE" w:hAnsi="Arial CE" w:cs="Arial CE"/>
                <w:lang w:eastAsia="sl-SI"/>
              </w:rPr>
              <w:t xml:space="preserve">9 </w:t>
            </w:r>
          </w:p>
        </w:tc>
        <w:tc>
          <w:tcPr>
            <w:tcW w:w="6683" w:type="dxa"/>
            <w:tcBorders>
              <w:top w:val="single" w:sz="4" w:space="0" w:color="auto"/>
              <w:left w:val="nil"/>
              <w:bottom w:val="nil"/>
              <w:right w:val="nil"/>
            </w:tcBorders>
            <w:shd w:val="clear" w:color="auto" w:fill="auto"/>
            <w:noWrap/>
            <w:vAlign w:val="bottom"/>
          </w:tcPr>
          <w:p w14:paraId="7F396D34" w14:textId="77777777" w:rsidR="00A41890" w:rsidRPr="00A41890" w:rsidRDefault="00A41890" w:rsidP="00A41890">
            <w:pPr>
              <w:overflowPunct/>
              <w:autoSpaceDE/>
              <w:autoSpaceDN/>
              <w:adjustRightInd/>
              <w:spacing w:before="0" w:after="0"/>
              <w:ind w:left="0"/>
              <w:textAlignment w:val="auto"/>
              <w:rPr>
                <w:rFonts w:ascii="Arial CE" w:hAnsi="Arial CE" w:cs="Arial CE"/>
                <w:lang w:eastAsia="sl-SI"/>
              </w:rPr>
            </w:pPr>
            <w:r w:rsidRPr="00A41890">
              <w:rPr>
                <w:rFonts w:ascii="Arial CE" w:hAnsi="Arial CE" w:cs="Arial CE"/>
                <w:lang w:eastAsia="sl-SI"/>
              </w:rPr>
              <w:t>SLOVENSKO DRUŠTVO HOSPIC</w:t>
            </w:r>
          </w:p>
        </w:tc>
        <w:tc>
          <w:tcPr>
            <w:tcW w:w="2192" w:type="dxa"/>
            <w:tcBorders>
              <w:top w:val="single" w:sz="4" w:space="0" w:color="auto"/>
              <w:left w:val="single" w:sz="4" w:space="0" w:color="auto"/>
              <w:bottom w:val="nil"/>
              <w:right w:val="single" w:sz="4" w:space="0" w:color="auto"/>
            </w:tcBorders>
            <w:shd w:val="clear" w:color="auto" w:fill="auto"/>
            <w:noWrap/>
            <w:vAlign w:val="bottom"/>
          </w:tcPr>
          <w:p w14:paraId="591F5242" w14:textId="77777777" w:rsidR="00A41890" w:rsidRPr="00A41890" w:rsidRDefault="00A41890" w:rsidP="00A41890">
            <w:pPr>
              <w:overflowPunct/>
              <w:autoSpaceDE/>
              <w:autoSpaceDN/>
              <w:adjustRightInd/>
              <w:spacing w:before="0" w:after="0"/>
              <w:ind w:left="0"/>
              <w:jc w:val="right"/>
              <w:textAlignment w:val="auto"/>
              <w:rPr>
                <w:rFonts w:ascii="Arial CE" w:hAnsi="Arial CE" w:cs="Arial CE"/>
                <w:lang w:eastAsia="sl-SI"/>
              </w:rPr>
            </w:pPr>
            <w:r w:rsidRPr="00A41890">
              <w:rPr>
                <w:rFonts w:ascii="Arial CE" w:hAnsi="Arial CE" w:cs="Arial CE"/>
                <w:lang w:eastAsia="sl-SI"/>
              </w:rPr>
              <w:t>182,25</w:t>
            </w:r>
          </w:p>
        </w:tc>
      </w:tr>
      <w:tr w:rsidR="00A41890" w:rsidRPr="00A41890" w14:paraId="44CBE2DC" w14:textId="77777777" w:rsidTr="00A41890">
        <w:trPr>
          <w:trHeight w:val="335"/>
        </w:trPr>
        <w:tc>
          <w:tcPr>
            <w:tcW w:w="686" w:type="dxa"/>
            <w:tcBorders>
              <w:top w:val="single" w:sz="4" w:space="0" w:color="auto"/>
              <w:left w:val="single" w:sz="4" w:space="0" w:color="auto"/>
              <w:bottom w:val="nil"/>
              <w:right w:val="single" w:sz="4" w:space="0" w:color="auto"/>
            </w:tcBorders>
            <w:shd w:val="clear" w:color="auto" w:fill="auto"/>
            <w:noWrap/>
            <w:vAlign w:val="bottom"/>
          </w:tcPr>
          <w:p w14:paraId="1CD4499D" w14:textId="77777777" w:rsidR="00A41890" w:rsidRPr="00A41890" w:rsidRDefault="00A41890" w:rsidP="00A41890">
            <w:pPr>
              <w:overflowPunct/>
              <w:autoSpaceDE/>
              <w:autoSpaceDN/>
              <w:adjustRightInd/>
              <w:spacing w:before="0" w:after="0"/>
              <w:ind w:left="0"/>
              <w:jc w:val="center"/>
              <w:textAlignment w:val="auto"/>
              <w:rPr>
                <w:rFonts w:ascii="Arial CE" w:hAnsi="Arial CE" w:cs="Arial CE"/>
                <w:lang w:eastAsia="sl-SI"/>
              </w:rPr>
            </w:pPr>
            <w:r w:rsidRPr="00A41890">
              <w:rPr>
                <w:rFonts w:ascii="Arial CE" w:hAnsi="Arial CE" w:cs="Arial CE"/>
                <w:lang w:eastAsia="sl-SI"/>
              </w:rPr>
              <w:t xml:space="preserve">10 </w:t>
            </w:r>
          </w:p>
        </w:tc>
        <w:tc>
          <w:tcPr>
            <w:tcW w:w="6683" w:type="dxa"/>
            <w:tcBorders>
              <w:top w:val="single" w:sz="4" w:space="0" w:color="auto"/>
              <w:left w:val="nil"/>
              <w:bottom w:val="nil"/>
              <w:right w:val="nil"/>
            </w:tcBorders>
            <w:shd w:val="clear" w:color="auto" w:fill="auto"/>
            <w:noWrap/>
            <w:vAlign w:val="bottom"/>
          </w:tcPr>
          <w:p w14:paraId="1718C9B4" w14:textId="77777777" w:rsidR="00A41890" w:rsidRPr="00A41890" w:rsidRDefault="00A41890" w:rsidP="00A41890">
            <w:pPr>
              <w:overflowPunct/>
              <w:autoSpaceDE/>
              <w:autoSpaceDN/>
              <w:adjustRightInd/>
              <w:spacing w:before="0" w:after="0"/>
              <w:ind w:left="0"/>
              <w:textAlignment w:val="auto"/>
              <w:rPr>
                <w:rFonts w:ascii="Arial CE" w:hAnsi="Arial CE" w:cs="Arial CE"/>
                <w:lang w:eastAsia="sl-SI"/>
              </w:rPr>
            </w:pPr>
            <w:r w:rsidRPr="00A41890">
              <w:rPr>
                <w:rFonts w:ascii="Arial CE" w:hAnsi="Arial CE" w:cs="Arial CE"/>
                <w:lang w:eastAsia="sl-SI"/>
              </w:rPr>
              <w:t>DRUŠTVO DIABETIKOV TRŽIČ</w:t>
            </w:r>
          </w:p>
        </w:tc>
        <w:tc>
          <w:tcPr>
            <w:tcW w:w="2192" w:type="dxa"/>
            <w:tcBorders>
              <w:top w:val="single" w:sz="4" w:space="0" w:color="auto"/>
              <w:left w:val="single" w:sz="4" w:space="0" w:color="auto"/>
              <w:bottom w:val="nil"/>
              <w:right w:val="single" w:sz="4" w:space="0" w:color="auto"/>
            </w:tcBorders>
            <w:shd w:val="clear" w:color="auto" w:fill="auto"/>
            <w:noWrap/>
            <w:vAlign w:val="bottom"/>
          </w:tcPr>
          <w:p w14:paraId="2CFEC4AD" w14:textId="77777777" w:rsidR="00A41890" w:rsidRPr="00A41890" w:rsidRDefault="00A41890" w:rsidP="00A41890">
            <w:pPr>
              <w:overflowPunct/>
              <w:autoSpaceDE/>
              <w:autoSpaceDN/>
              <w:adjustRightInd/>
              <w:spacing w:before="0" w:after="0"/>
              <w:ind w:left="0"/>
              <w:jc w:val="right"/>
              <w:textAlignment w:val="auto"/>
              <w:rPr>
                <w:rFonts w:ascii="Arial CE" w:hAnsi="Arial CE" w:cs="Arial CE"/>
                <w:lang w:eastAsia="sl-SI"/>
              </w:rPr>
            </w:pPr>
            <w:r w:rsidRPr="00A41890">
              <w:rPr>
                <w:rFonts w:ascii="Arial CE" w:hAnsi="Arial CE" w:cs="Arial CE"/>
                <w:lang w:eastAsia="sl-SI"/>
              </w:rPr>
              <w:t>802,18</w:t>
            </w:r>
          </w:p>
        </w:tc>
      </w:tr>
      <w:tr w:rsidR="00A41890" w:rsidRPr="00A41890" w14:paraId="4EED4132" w14:textId="77777777" w:rsidTr="00A41890">
        <w:trPr>
          <w:trHeight w:val="335"/>
        </w:trPr>
        <w:tc>
          <w:tcPr>
            <w:tcW w:w="686" w:type="dxa"/>
            <w:tcBorders>
              <w:top w:val="single" w:sz="4" w:space="0" w:color="auto"/>
              <w:left w:val="single" w:sz="4" w:space="0" w:color="auto"/>
              <w:bottom w:val="nil"/>
              <w:right w:val="single" w:sz="4" w:space="0" w:color="auto"/>
            </w:tcBorders>
            <w:shd w:val="clear" w:color="auto" w:fill="auto"/>
            <w:noWrap/>
            <w:vAlign w:val="bottom"/>
          </w:tcPr>
          <w:p w14:paraId="5CCAECBC" w14:textId="77777777" w:rsidR="00A41890" w:rsidRPr="00A41890" w:rsidRDefault="00A41890" w:rsidP="00A41890">
            <w:pPr>
              <w:overflowPunct/>
              <w:autoSpaceDE/>
              <w:autoSpaceDN/>
              <w:adjustRightInd/>
              <w:spacing w:before="0" w:after="0"/>
              <w:ind w:left="0"/>
              <w:jc w:val="center"/>
              <w:textAlignment w:val="auto"/>
              <w:rPr>
                <w:rFonts w:ascii="Arial CE" w:hAnsi="Arial CE" w:cs="Arial CE"/>
                <w:lang w:eastAsia="sl-SI"/>
              </w:rPr>
            </w:pPr>
            <w:r w:rsidRPr="00A41890">
              <w:rPr>
                <w:rFonts w:ascii="Arial CE" w:hAnsi="Arial CE" w:cs="Arial CE"/>
                <w:lang w:eastAsia="sl-SI"/>
              </w:rPr>
              <w:t xml:space="preserve">11 </w:t>
            </w:r>
          </w:p>
        </w:tc>
        <w:tc>
          <w:tcPr>
            <w:tcW w:w="6683" w:type="dxa"/>
            <w:tcBorders>
              <w:top w:val="single" w:sz="4" w:space="0" w:color="auto"/>
              <w:left w:val="nil"/>
              <w:bottom w:val="nil"/>
              <w:right w:val="nil"/>
            </w:tcBorders>
            <w:shd w:val="clear" w:color="auto" w:fill="auto"/>
            <w:noWrap/>
            <w:vAlign w:val="bottom"/>
          </w:tcPr>
          <w:p w14:paraId="6FE8C7D4" w14:textId="77777777" w:rsidR="00A41890" w:rsidRPr="00A41890" w:rsidRDefault="00A41890" w:rsidP="00A41890">
            <w:pPr>
              <w:overflowPunct/>
              <w:autoSpaceDE/>
              <w:autoSpaceDN/>
              <w:adjustRightInd/>
              <w:spacing w:before="0" w:after="0"/>
              <w:ind w:left="0"/>
              <w:textAlignment w:val="auto"/>
              <w:rPr>
                <w:rFonts w:ascii="Arial CE" w:hAnsi="Arial CE" w:cs="Arial CE"/>
                <w:lang w:eastAsia="sl-SI"/>
              </w:rPr>
            </w:pPr>
            <w:r w:rsidRPr="00A41890">
              <w:rPr>
                <w:rFonts w:ascii="Arial CE" w:hAnsi="Arial CE" w:cs="Arial CE"/>
                <w:lang w:eastAsia="sl-SI"/>
              </w:rPr>
              <w:t>ZŠAM TRŽIČ</w:t>
            </w:r>
          </w:p>
        </w:tc>
        <w:tc>
          <w:tcPr>
            <w:tcW w:w="2192" w:type="dxa"/>
            <w:tcBorders>
              <w:top w:val="single" w:sz="4" w:space="0" w:color="auto"/>
              <w:left w:val="single" w:sz="4" w:space="0" w:color="auto"/>
              <w:bottom w:val="nil"/>
              <w:right w:val="single" w:sz="4" w:space="0" w:color="auto"/>
            </w:tcBorders>
            <w:shd w:val="clear" w:color="auto" w:fill="auto"/>
            <w:noWrap/>
            <w:vAlign w:val="bottom"/>
          </w:tcPr>
          <w:p w14:paraId="5047008F" w14:textId="77777777" w:rsidR="00A41890" w:rsidRPr="00A41890" w:rsidRDefault="00A41890" w:rsidP="00A41890">
            <w:pPr>
              <w:overflowPunct/>
              <w:autoSpaceDE/>
              <w:autoSpaceDN/>
              <w:adjustRightInd/>
              <w:spacing w:before="0" w:after="0"/>
              <w:ind w:left="0"/>
              <w:jc w:val="right"/>
              <w:textAlignment w:val="auto"/>
              <w:rPr>
                <w:rFonts w:ascii="Arial CE" w:hAnsi="Arial CE" w:cs="Arial CE"/>
                <w:lang w:eastAsia="sl-SI"/>
              </w:rPr>
            </w:pPr>
            <w:r w:rsidRPr="00A41890">
              <w:rPr>
                <w:rFonts w:ascii="Arial CE" w:hAnsi="Arial CE" w:cs="Arial CE"/>
                <w:lang w:eastAsia="sl-SI"/>
              </w:rPr>
              <w:t>1323,23</w:t>
            </w:r>
          </w:p>
        </w:tc>
      </w:tr>
      <w:tr w:rsidR="00A41890" w:rsidRPr="00A41890" w14:paraId="0EE70804" w14:textId="77777777" w:rsidTr="00A41890">
        <w:trPr>
          <w:trHeight w:val="335"/>
        </w:trPr>
        <w:tc>
          <w:tcPr>
            <w:tcW w:w="686" w:type="dxa"/>
            <w:tcBorders>
              <w:top w:val="single" w:sz="4" w:space="0" w:color="auto"/>
              <w:left w:val="single" w:sz="4" w:space="0" w:color="auto"/>
              <w:bottom w:val="nil"/>
              <w:right w:val="single" w:sz="4" w:space="0" w:color="auto"/>
            </w:tcBorders>
            <w:shd w:val="clear" w:color="auto" w:fill="auto"/>
            <w:noWrap/>
            <w:vAlign w:val="bottom"/>
          </w:tcPr>
          <w:p w14:paraId="7EEAED6F" w14:textId="77777777" w:rsidR="00A41890" w:rsidRPr="00A41890" w:rsidRDefault="00A41890" w:rsidP="00A41890">
            <w:pPr>
              <w:overflowPunct/>
              <w:autoSpaceDE/>
              <w:autoSpaceDN/>
              <w:adjustRightInd/>
              <w:spacing w:before="0" w:after="0"/>
              <w:ind w:left="0"/>
              <w:jc w:val="center"/>
              <w:textAlignment w:val="auto"/>
              <w:rPr>
                <w:rFonts w:ascii="Arial CE" w:hAnsi="Arial CE" w:cs="Arial CE"/>
                <w:lang w:eastAsia="sl-SI"/>
              </w:rPr>
            </w:pPr>
            <w:r w:rsidRPr="00A41890">
              <w:rPr>
                <w:rFonts w:ascii="Arial CE" w:hAnsi="Arial CE" w:cs="Arial CE"/>
                <w:lang w:eastAsia="sl-SI"/>
              </w:rPr>
              <w:t xml:space="preserve">12 </w:t>
            </w:r>
          </w:p>
        </w:tc>
        <w:tc>
          <w:tcPr>
            <w:tcW w:w="6683" w:type="dxa"/>
            <w:tcBorders>
              <w:top w:val="single" w:sz="4" w:space="0" w:color="auto"/>
              <w:left w:val="nil"/>
              <w:bottom w:val="nil"/>
              <w:right w:val="nil"/>
            </w:tcBorders>
            <w:shd w:val="clear" w:color="auto" w:fill="auto"/>
            <w:noWrap/>
            <w:vAlign w:val="bottom"/>
          </w:tcPr>
          <w:p w14:paraId="15A3A61A" w14:textId="77777777" w:rsidR="00A41890" w:rsidRPr="00A41890" w:rsidRDefault="00A41890" w:rsidP="00A41890">
            <w:pPr>
              <w:overflowPunct/>
              <w:autoSpaceDE/>
              <w:autoSpaceDN/>
              <w:adjustRightInd/>
              <w:spacing w:before="0" w:after="0"/>
              <w:ind w:left="0"/>
              <w:textAlignment w:val="auto"/>
              <w:rPr>
                <w:rFonts w:ascii="Arial CE" w:hAnsi="Arial CE" w:cs="Arial CE"/>
                <w:lang w:eastAsia="sl-SI"/>
              </w:rPr>
            </w:pPr>
            <w:r w:rsidRPr="00A41890">
              <w:rPr>
                <w:rFonts w:ascii="Arial CE" w:hAnsi="Arial CE" w:cs="Arial CE"/>
                <w:lang w:eastAsia="sl-SI"/>
              </w:rPr>
              <w:t>OZ RDEČI KRIŽ TRŽIČ</w:t>
            </w:r>
          </w:p>
        </w:tc>
        <w:tc>
          <w:tcPr>
            <w:tcW w:w="2192" w:type="dxa"/>
            <w:tcBorders>
              <w:top w:val="single" w:sz="4" w:space="0" w:color="auto"/>
              <w:left w:val="single" w:sz="4" w:space="0" w:color="auto"/>
              <w:bottom w:val="nil"/>
              <w:right w:val="single" w:sz="4" w:space="0" w:color="auto"/>
            </w:tcBorders>
            <w:shd w:val="clear" w:color="auto" w:fill="auto"/>
            <w:noWrap/>
            <w:vAlign w:val="bottom"/>
          </w:tcPr>
          <w:p w14:paraId="4227E0C7" w14:textId="77777777" w:rsidR="00A41890" w:rsidRPr="00A41890" w:rsidRDefault="00A41890" w:rsidP="00A41890">
            <w:pPr>
              <w:overflowPunct/>
              <w:autoSpaceDE/>
              <w:autoSpaceDN/>
              <w:adjustRightInd/>
              <w:spacing w:before="0" w:after="0"/>
              <w:ind w:left="0"/>
              <w:jc w:val="right"/>
              <w:textAlignment w:val="auto"/>
              <w:rPr>
                <w:rFonts w:ascii="Arial CE" w:hAnsi="Arial CE" w:cs="Arial CE"/>
                <w:lang w:eastAsia="sl-SI"/>
              </w:rPr>
            </w:pPr>
            <w:r w:rsidRPr="00A41890">
              <w:rPr>
                <w:rFonts w:ascii="Arial CE" w:hAnsi="Arial CE" w:cs="Arial CE"/>
                <w:lang w:eastAsia="sl-SI"/>
              </w:rPr>
              <w:t>1042,00</w:t>
            </w:r>
          </w:p>
        </w:tc>
      </w:tr>
      <w:tr w:rsidR="00A41890" w:rsidRPr="00A41890" w14:paraId="19889F2A" w14:textId="77777777" w:rsidTr="00A41890">
        <w:trPr>
          <w:trHeight w:val="335"/>
        </w:trPr>
        <w:tc>
          <w:tcPr>
            <w:tcW w:w="686" w:type="dxa"/>
            <w:tcBorders>
              <w:top w:val="single" w:sz="4" w:space="0" w:color="auto"/>
              <w:left w:val="single" w:sz="4" w:space="0" w:color="auto"/>
              <w:bottom w:val="nil"/>
              <w:right w:val="single" w:sz="4" w:space="0" w:color="auto"/>
            </w:tcBorders>
            <w:shd w:val="clear" w:color="auto" w:fill="auto"/>
            <w:noWrap/>
            <w:vAlign w:val="bottom"/>
          </w:tcPr>
          <w:p w14:paraId="502B2D23" w14:textId="77777777" w:rsidR="00A41890" w:rsidRPr="00A41890" w:rsidRDefault="00A41890" w:rsidP="00A41890">
            <w:pPr>
              <w:overflowPunct/>
              <w:autoSpaceDE/>
              <w:autoSpaceDN/>
              <w:adjustRightInd/>
              <w:spacing w:before="0" w:after="0"/>
              <w:ind w:left="0"/>
              <w:jc w:val="center"/>
              <w:textAlignment w:val="auto"/>
              <w:rPr>
                <w:rFonts w:ascii="Arial CE" w:hAnsi="Arial CE" w:cs="Arial CE"/>
                <w:lang w:eastAsia="sl-SI"/>
              </w:rPr>
            </w:pPr>
            <w:r w:rsidRPr="00A41890">
              <w:rPr>
                <w:rFonts w:ascii="Arial CE" w:hAnsi="Arial CE" w:cs="Arial CE"/>
                <w:lang w:eastAsia="sl-SI"/>
              </w:rPr>
              <w:t xml:space="preserve">13 </w:t>
            </w:r>
          </w:p>
        </w:tc>
        <w:tc>
          <w:tcPr>
            <w:tcW w:w="6683" w:type="dxa"/>
            <w:tcBorders>
              <w:top w:val="single" w:sz="4" w:space="0" w:color="auto"/>
              <w:left w:val="nil"/>
              <w:bottom w:val="nil"/>
              <w:right w:val="nil"/>
            </w:tcBorders>
            <w:shd w:val="clear" w:color="auto" w:fill="auto"/>
            <w:noWrap/>
            <w:vAlign w:val="bottom"/>
          </w:tcPr>
          <w:p w14:paraId="236F6D96" w14:textId="77777777" w:rsidR="00A41890" w:rsidRPr="00A41890" w:rsidRDefault="00A41890" w:rsidP="00A41890">
            <w:pPr>
              <w:overflowPunct/>
              <w:autoSpaceDE/>
              <w:autoSpaceDN/>
              <w:adjustRightInd/>
              <w:spacing w:before="0" w:after="0"/>
              <w:ind w:left="0"/>
              <w:textAlignment w:val="auto"/>
              <w:rPr>
                <w:rFonts w:ascii="Arial CE" w:hAnsi="Arial CE" w:cs="Arial CE"/>
                <w:lang w:eastAsia="sl-SI"/>
              </w:rPr>
            </w:pPr>
            <w:r w:rsidRPr="00A41890">
              <w:rPr>
                <w:rFonts w:ascii="Arial CE" w:hAnsi="Arial CE" w:cs="Arial CE"/>
                <w:lang w:eastAsia="sl-SI"/>
              </w:rPr>
              <w:t>DRUŠTVO VITA ZA POMOČ PO NEZGODNI POŠKODBI GLAVE</w:t>
            </w:r>
          </w:p>
        </w:tc>
        <w:tc>
          <w:tcPr>
            <w:tcW w:w="2192" w:type="dxa"/>
            <w:tcBorders>
              <w:top w:val="single" w:sz="4" w:space="0" w:color="auto"/>
              <w:left w:val="single" w:sz="4" w:space="0" w:color="auto"/>
              <w:bottom w:val="nil"/>
              <w:right w:val="single" w:sz="4" w:space="0" w:color="auto"/>
            </w:tcBorders>
            <w:shd w:val="clear" w:color="auto" w:fill="auto"/>
            <w:noWrap/>
            <w:vAlign w:val="bottom"/>
          </w:tcPr>
          <w:p w14:paraId="04CBCD1E" w14:textId="77777777" w:rsidR="00A41890" w:rsidRPr="00A41890" w:rsidRDefault="00A41890" w:rsidP="00A41890">
            <w:pPr>
              <w:overflowPunct/>
              <w:autoSpaceDE/>
              <w:autoSpaceDN/>
              <w:adjustRightInd/>
              <w:spacing w:before="0" w:after="0"/>
              <w:ind w:left="0"/>
              <w:jc w:val="right"/>
              <w:textAlignment w:val="auto"/>
              <w:rPr>
                <w:rFonts w:ascii="Arial CE" w:hAnsi="Arial CE" w:cs="Arial CE"/>
                <w:lang w:eastAsia="sl-SI"/>
              </w:rPr>
            </w:pPr>
            <w:r w:rsidRPr="00A41890">
              <w:rPr>
                <w:rFonts w:ascii="Arial CE" w:hAnsi="Arial CE" w:cs="Arial CE"/>
                <w:lang w:eastAsia="sl-SI"/>
              </w:rPr>
              <w:t>172,53</w:t>
            </w:r>
          </w:p>
        </w:tc>
      </w:tr>
      <w:tr w:rsidR="00A41890" w:rsidRPr="00A41890" w14:paraId="5972B6ED" w14:textId="77777777" w:rsidTr="00A41890">
        <w:trPr>
          <w:trHeight w:val="335"/>
        </w:trPr>
        <w:tc>
          <w:tcPr>
            <w:tcW w:w="686" w:type="dxa"/>
            <w:tcBorders>
              <w:top w:val="single" w:sz="4" w:space="0" w:color="auto"/>
              <w:left w:val="single" w:sz="4" w:space="0" w:color="auto"/>
              <w:bottom w:val="nil"/>
              <w:right w:val="single" w:sz="4" w:space="0" w:color="auto"/>
            </w:tcBorders>
            <w:shd w:val="clear" w:color="auto" w:fill="auto"/>
            <w:noWrap/>
            <w:vAlign w:val="bottom"/>
          </w:tcPr>
          <w:p w14:paraId="294EC8A1" w14:textId="77777777" w:rsidR="00A41890" w:rsidRPr="00A41890" w:rsidRDefault="00A41890" w:rsidP="00A41890">
            <w:pPr>
              <w:overflowPunct/>
              <w:autoSpaceDE/>
              <w:autoSpaceDN/>
              <w:adjustRightInd/>
              <w:spacing w:before="0" w:after="0"/>
              <w:ind w:left="0"/>
              <w:jc w:val="center"/>
              <w:textAlignment w:val="auto"/>
              <w:rPr>
                <w:rFonts w:ascii="Arial CE" w:hAnsi="Arial CE" w:cs="Arial CE"/>
                <w:lang w:eastAsia="sl-SI"/>
              </w:rPr>
            </w:pPr>
            <w:r w:rsidRPr="00A41890">
              <w:rPr>
                <w:rFonts w:ascii="Arial CE" w:hAnsi="Arial CE" w:cs="Arial CE"/>
                <w:lang w:eastAsia="sl-SI"/>
              </w:rPr>
              <w:t xml:space="preserve">14 </w:t>
            </w:r>
          </w:p>
        </w:tc>
        <w:tc>
          <w:tcPr>
            <w:tcW w:w="6683" w:type="dxa"/>
            <w:tcBorders>
              <w:top w:val="single" w:sz="4" w:space="0" w:color="auto"/>
              <w:left w:val="nil"/>
              <w:bottom w:val="nil"/>
              <w:right w:val="nil"/>
            </w:tcBorders>
            <w:shd w:val="clear" w:color="auto" w:fill="auto"/>
            <w:noWrap/>
            <w:vAlign w:val="bottom"/>
          </w:tcPr>
          <w:p w14:paraId="4E738F12" w14:textId="77777777" w:rsidR="00A41890" w:rsidRPr="00A41890" w:rsidRDefault="00A41890" w:rsidP="00A41890">
            <w:pPr>
              <w:overflowPunct/>
              <w:autoSpaceDE/>
              <w:autoSpaceDN/>
              <w:adjustRightInd/>
              <w:spacing w:before="0" w:after="0"/>
              <w:ind w:left="0"/>
              <w:textAlignment w:val="auto"/>
              <w:rPr>
                <w:rFonts w:ascii="Arial CE" w:hAnsi="Arial CE" w:cs="Arial CE"/>
                <w:lang w:eastAsia="sl-SI"/>
              </w:rPr>
            </w:pPr>
            <w:r w:rsidRPr="00A41890">
              <w:rPr>
                <w:rFonts w:ascii="Arial CE" w:hAnsi="Arial CE" w:cs="Arial CE"/>
                <w:lang w:eastAsia="sl-SI"/>
              </w:rPr>
              <w:t>ŽUPNIJSKA KARITAS KRIŽE</w:t>
            </w:r>
          </w:p>
        </w:tc>
        <w:tc>
          <w:tcPr>
            <w:tcW w:w="2192" w:type="dxa"/>
            <w:tcBorders>
              <w:top w:val="single" w:sz="4" w:space="0" w:color="auto"/>
              <w:left w:val="single" w:sz="4" w:space="0" w:color="auto"/>
              <w:bottom w:val="nil"/>
              <w:right w:val="single" w:sz="4" w:space="0" w:color="auto"/>
            </w:tcBorders>
            <w:shd w:val="clear" w:color="auto" w:fill="auto"/>
            <w:noWrap/>
            <w:vAlign w:val="bottom"/>
          </w:tcPr>
          <w:p w14:paraId="4244836D" w14:textId="77777777" w:rsidR="00A41890" w:rsidRPr="00A41890" w:rsidRDefault="00A41890" w:rsidP="00A41890">
            <w:pPr>
              <w:overflowPunct/>
              <w:autoSpaceDE/>
              <w:autoSpaceDN/>
              <w:adjustRightInd/>
              <w:spacing w:before="0" w:after="0"/>
              <w:ind w:left="0"/>
              <w:jc w:val="right"/>
              <w:textAlignment w:val="auto"/>
              <w:rPr>
                <w:rFonts w:ascii="Arial CE" w:hAnsi="Arial CE" w:cs="Arial CE"/>
                <w:lang w:eastAsia="sl-SI"/>
              </w:rPr>
            </w:pPr>
            <w:r w:rsidRPr="00A41890">
              <w:rPr>
                <w:rFonts w:ascii="Arial CE" w:hAnsi="Arial CE" w:cs="Arial CE"/>
                <w:lang w:eastAsia="sl-SI"/>
              </w:rPr>
              <w:t>927,28</w:t>
            </w:r>
          </w:p>
        </w:tc>
      </w:tr>
      <w:tr w:rsidR="00A41890" w:rsidRPr="00A41890" w14:paraId="7ED13AC0" w14:textId="77777777" w:rsidTr="00A41890">
        <w:trPr>
          <w:trHeight w:val="335"/>
        </w:trPr>
        <w:tc>
          <w:tcPr>
            <w:tcW w:w="686" w:type="dxa"/>
            <w:tcBorders>
              <w:top w:val="single" w:sz="4" w:space="0" w:color="auto"/>
              <w:left w:val="single" w:sz="4" w:space="0" w:color="auto"/>
              <w:bottom w:val="nil"/>
              <w:right w:val="single" w:sz="4" w:space="0" w:color="auto"/>
            </w:tcBorders>
            <w:shd w:val="clear" w:color="auto" w:fill="auto"/>
            <w:noWrap/>
            <w:vAlign w:val="bottom"/>
          </w:tcPr>
          <w:p w14:paraId="20E08322" w14:textId="77777777" w:rsidR="00A41890" w:rsidRPr="00A41890" w:rsidRDefault="00A41890" w:rsidP="00A41890">
            <w:pPr>
              <w:overflowPunct/>
              <w:autoSpaceDE/>
              <w:autoSpaceDN/>
              <w:adjustRightInd/>
              <w:spacing w:before="0" w:after="0"/>
              <w:ind w:left="0"/>
              <w:jc w:val="center"/>
              <w:textAlignment w:val="auto"/>
              <w:rPr>
                <w:rFonts w:ascii="Arial CE" w:hAnsi="Arial CE" w:cs="Arial CE"/>
                <w:lang w:eastAsia="sl-SI"/>
              </w:rPr>
            </w:pPr>
            <w:r w:rsidRPr="00A41890">
              <w:rPr>
                <w:rFonts w:ascii="Arial CE" w:hAnsi="Arial CE" w:cs="Arial CE"/>
                <w:lang w:eastAsia="sl-SI"/>
              </w:rPr>
              <w:t xml:space="preserve">15 </w:t>
            </w:r>
          </w:p>
        </w:tc>
        <w:tc>
          <w:tcPr>
            <w:tcW w:w="6683" w:type="dxa"/>
            <w:tcBorders>
              <w:top w:val="single" w:sz="4" w:space="0" w:color="auto"/>
              <w:left w:val="nil"/>
              <w:bottom w:val="nil"/>
              <w:right w:val="nil"/>
            </w:tcBorders>
            <w:shd w:val="clear" w:color="auto" w:fill="auto"/>
            <w:noWrap/>
            <w:vAlign w:val="bottom"/>
          </w:tcPr>
          <w:p w14:paraId="60136B71" w14:textId="77777777" w:rsidR="00A41890" w:rsidRPr="00A41890" w:rsidRDefault="00A41890" w:rsidP="00A41890">
            <w:pPr>
              <w:overflowPunct/>
              <w:autoSpaceDE/>
              <w:autoSpaceDN/>
              <w:adjustRightInd/>
              <w:spacing w:before="0" w:after="0"/>
              <w:ind w:left="0"/>
              <w:textAlignment w:val="auto"/>
              <w:rPr>
                <w:rFonts w:ascii="Arial CE" w:hAnsi="Arial CE" w:cs="Arial CE"/>
                <w:lang w:eastAsia="sl-SI"/>
              </w:rPr>
            </w:pPr>
            <w:r w:rsidRPr="00A41890">
              <w:rPr>
                <w:rFonts w:ascii="Arial CE" w:hAnsi="Arial CE" w:cs="Arial CE"/>
                <w:lang w:eastAsia="sl-SI"/>
              </w:rPr>
              <w:t>ZDRUŽENJE INVALIDOV - FORUM SLOVENIJE</w:t>
            </w:r>
          </w:p>
        </w:tc>
        <w:tc>
          <w:tcPr>
            <w:tcW w:w="2192" w:type="dxa"/>
            <w:tcBorders>
              <w:top w:val="single" w:sz="4" w:space="0" w:color="auto"/>
              <w:left w:val="single" w:sz="4" w:space="0" w:color="auto"/>
              <w:bottom w:val="nil"/>
              <w:right w:val="single" w:sz="4" w:space="0" w:color="auto"/>
            </w:tcBorders>
            <w:shd w:val="clear" w:color="auto" w:fill="auto"/>
            <w:noWrap/>
            <w:vAlign w:val="bottom"/>
          </w:tcPr>
          <w:p w14:paraId="640DC1D0" w14:textId="77777777" w:rsidR="00A41890" w:rsidRPr="00A41890" w:rsidRDefault="00A41890" w:rsidP="00A41890">
            <w:pPr>
              <w:overflowPunct/>
              <w:autoSpaceDE/>
              <w:autoSpaceDN/>
              <w:adjustRightInd/>
              <w:spacing w:before="0" w:after="0"/>
              <w:ind w:left="0"/>
              <w:jc w:val="right"/>
              <w:textAlignment w:val="auto"/>
              <w:rPr>
                <w:rFonts w:ascii="Arial CE" w:hAnsi="Arial CE" w:cs="Arial CE"/>
                <w:lang w:eastAsia="sl-SI"/>
              </w:rPr>
            </w:pPr>
            <w:r w:rsidRPr="00A41890">
              <w:rPr>
                <w:rFonts w:ascii="Arial CE" w:hAnsi="Arial CE" w:cs="Arial CE"/>
                <w:lang w:eastAsia="sl-SI"/>
              </w:rPr>
              <w:t>201,69</w:t>
            </w:r>
          </w:p>
        </w:tc>
      </w:tr>
      <w:tr w:rsidR="00A41890" w:rsidRPr="00A41890" w14:paraId="4EC0AAC0" w14:textId="77777777" w:rsidTr="00A41890">
        <w:trPr>
          <w:trHeight w:val="335"/>
        </w:trPr>
        <w:tc>
          <w:tcPr>
            <w:tcW w:w="686" w:type="dxa"/>
            <w:tcBorders>
              <w:top w:val="single" w:sz="4" w:space="0" w:color="auto"/>
              <w:left w:val="single" w:sz="4" w:space="0" w:color="auto"/>
              <w:bottom w:val="nil"/>
              <w:right w:val="single" w:sz="4" w:space="0" w:color="auto"/>
            </w:tcBorders>
            <w:shd w:val="clear" w:color="auto" w:fill="auto"/>
            <w:noWrap/>
            <w:vAlign w:val="bottom"/>
          </w:tcPr>
          <w:p w14:paraId="3BC7D10F" w14:textId="77777777" w:rsidR="00A41890" w:rsidRPr="00A41890" w:rsidRDefault="00A41890" w:rsidP="00A41890">
            <w:pPr>
              <w:overflowPunct/>
              <w:autoSpaceDE/>
              <w:autoSpaceDN/>
              <w:adjustRightInd/>
              <w:spacing w:before="0" w:after="0"/>
              <w:ind w:left="0"/>
              <w:jc w:val="center"/>
              <w:textAlignment w:val="auto"/>
              <w:rPr>
                <w:rFonts w:ascii="Arial CE" w:hAnsi="Arial CE" w:cs="Arial CE"/>
                <w:lang w:eastAsia="sl-SI"/>
              </w:rPr>
            </w:pPr>
            <w:r w:rsidRPr="00A41890">
              <w:rPr>
                <w:rFonts w:ascii="Arial CE" w:hAnsi="Arial CE" w:cs="Arial CE"/>
                <w:lang w:eastAsia="sl-SI"/>
              </w:rPr>
              <w:t xml:space="preserve">16 </w:t>
            </w:r>
          </w:p>
        </w:tc>
        <w:tc>
          <w:tcPr>
            <w:tcW w:w="6683" w:type="dxa"/>
            <w:tcBorders>
              <w:top w:val="single" w:sz="4" w:space="0" w:color="auto"/>
              <w:left w:val="nil"/>
              <w:bottom w:val="nil"/>
              <w:right w:val="nil"/>
            </w:tcBorders>
            <w:shd w:val="clear" w:color="auto" w:fill="auto"/>
            <w:noWrap/>
            <w:vAlign w:val="bottom"/>
          </w:tcPr>
          <w:p w14:paraId="7BAC0948" w14:textId="77777777" w:rsidR="00A41890" w:rsidRPr="00A41890" w:rsidRDefault="00A41890" w:rsidP="00A41890">
            <w:pPr>
              <w:overflowPunct/>
              <w:autoSpaceDE/>
              <w:autoSpaceDN/>
              <w:adjustRightInd/>
              <w:spacing w:before="0" w:after="0"/>
              <w:ind w:left="0"/>
              <w:textAlignment w:val="auto"/>
              <w:rPr>
                <w:rFonts w:ascii="Arial CE" w:hAnsi="Arial CE" w:cs="Arial CE"/>
                <w:lang w:eastAsia="sl-SI"/>
              </w:rPr>
            </w:pPr>
            <w:r w:rsidRPr="00A41890">
              <w:rPr>
                <w:rFonts w:ascii="Arial CE" w:hAnsi="Arial CE" w:cs="Arial CE"/>
                <w:lang w:eastAsia="sl-SI"/>
              </w:rPr>
              <w:t xml:space="preserve">KORONARNO DRUŠTVO GORENJSKE </w:t>
            </w:r>
          </w:p>
        </w:tc>
        <w:tc>
          <w:tcPr>
            <w:tcW w:w="2192" w:type="dxa"/>
            <w:tcBorders>
              <w:top w:val="single" w:sz="4" w:space="0" w:color="auto"/>
              <w:left w:val="single" w:sz="4" w:space="0" w:color="auto"/>
              <w:bottom w:val="nil"/>
              <w:right w:val="single" w:sz="4" w:space="0" w:color="auto"/>
            </w:tcBorders>
            <w:shd w:val="clear" w:color="auto" w:fill="auto"/>
            <w:noWrap/>
            <w:vAlign w:val="bottom"/>
          </w:tcPr>
          <w:p w14:paraId="11ED1163" w14:textId="77777777" w:rsidR="00A41890" w:rsidRPr="00A41890" w:rsidRDefault="00A41890" w:rsidP="00A41890">
            <w:pPr>
              <w:overflowPunct/>
              <w:autoSpaceDE/>
              <w:autoSpaceDN/>
              <w:adjustRightInd/>
              <w:spacing w:before="0" w:after="0"/>
              <w:ind w:left="0"/>
              <w:jc w:val="right"/>
              <w:textAlignment w:val="auto"/>
              <w:rPr>
                <w:rFonts w:ascii="Arial CE" w:hAnsi="Arial CE" w:cs="Arial CE"/>
                <w:lang w:eastAsia="sl-SI"/>
              </w:rPr>
            </w:pPr>
            <w:r w:rsidRPr="00A41890">
              <w:rPr>
                <w:rFonts w:ascii="Arial CE" w:hAnsi="Arial CE" w:cs="Arial CE"/>
                <w:lang w:eastAsia="sl-SI"/>
              </w:rPr>
              <w:t>529,74</w:t>
            </w:r>
          </w:p>
        </w:tc>
      </w:tr>
      <w:tr w:rsidR="00A41890" w:rsidRPr="00A41890" w14:paraId="09AD7A64" w14:textId="77777777" w:rsidTr="002C079C">
        <w:trPr>
          <w:trHeight w:val="335"/>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6372E6" w14:textId="77777777" w:rsidR="00A41890" w:rsidRPr="00A41890" w:rsidRDefault="00A41890" w:rsidP="00A41890">
            <w:pPr>
              <w:overflowPunct/>
              <w:autoSpaceDE/>
              <w:autoSpaceDN/>
              <w:adjustRightInd/>
              <w:spacing w:before="0" w:after="0"/>
              <w:ind w:left="0"/>
              <w:jc w:val="center"/>
              <w:textAlignment w:val="auto"/>
              <w:rPr>
                <w:rFonts w:ascii="Arial CE" w:hAnsi="Arial CE" w:cs="Arial CE"/>
                <w:lang w:eastAsia="sl-SI"/>
              </w:rPr>
            </w:pPr>
            <w:r w:rsidRPr="00A41890">
              <w:rPr>
                <w:rFonts w:ascii="Arial CE" w:hAnsi="Arial CE" w:cs="Arial CE"/>
                <w:lang w:eastAsia="sl-SI"/>
              </w:rPr>
              <w:t xml:space="preserve">17 </w:t>
            </w:r>
          </w:p>
        </w:tc>
        <w:tc>
          <w:tcPr>
            <w:tcW w:w="6683" w:type="dxa"/>
            <w:tcBorders>
              <w:top w:val="single" w:sz="4" w:space="0" w:color="auto"/>
              <w:left w:val="nil"/>
              <w:bottom w:val="single" w:sz="4" w:space="0" w:color="auto"/>
              <w:right w:val="nil"/>
            </w:tcBorders>
            <w:shd w:val="clear" w:color="auto" w:fill="auto"/>
            <w:noWrap/>
            <w:vAlign w:val="bottom"/>
          </w:tcPr>
          <w:p w14:paraId="123BB1A8" w14:textId="77777777" w:rsidR="00A41890" w:rsidRPr="00A41890" w:rsidRDefault="00A41890" w:rsidP="00A41890">
            <w:pPr>
              <w:overflowPunct/>
              <w:autoSpaceDE/>
              <w:autoSpaceDN/>
              <w:adjustRightInd/>
              <w:spacing w:before="0" w:after="0"/>
              <w:ind w:left="0"/>
              <w:textAlignment w:val="auto"/>
              <w:rPr>
                <w:rFonts w:ascii="Arial CE" w:hAnsi="Arial CE" w:cs="Arial CE"/>
                <w:lang w:eastAsia="sl-SI"/>
              </w:rPr>
            </w:pPr>
            <w:r w:rsidRPr="00A41890">
              <w:rPr>
                <w:rFonts w:ascii="Arial CE" w:hAnsi="Arial CE" w:cs="Arial CE"/>
                <w:lang w:eastAsia="sl-SI"/>
              </w:rPr>
              <w:t>DRUŠTVO ZA KRONIČNO VNETNO ČREVESNO BOLEZEN</w:t>
            </w:r>
          </w:p>
        </w:tc>
        <w:tc>
          <w:tcPr>
            <w:tcW w:w="21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1B342E" w14:textId="77777777" w:rsidR="00A41890" w:rsidRPr="00A41890" w:rsidRDefault="00A41890" w:rsidP="00A41890">
            <w:pPr>
              <w:overflowPunct/>
              <w:autoSpaceDE/>
              <w:autoSpaceDN/>
              <w:adjustRightInd/>
              <w:spacing w:before="0" w:after="0"/>
              <w:ind w:left="0"/>
              <w:jc w:val="right"/>
              <w:textAlignment w:val="auto"/>
              <w:rPr>
                <w:rFonts w:ascii="Arial CE" w:hAnsi="Arial CE" w:cs="Arial CE"/>
                <w:lang w:eastAsia="sl-SI"/>
              </w:rPr>
            </w:pPr>
            <w:r w:rsidRPr="00A41890">
              <w:rPr>
                <w:rFonts w:ascii="Arial CE" w:hAnsi="Arial CE" w:cs="Arial CE"/>
                <w:lang w:eastAsia="sl-SI"/>
              </w:rPr>
              <w:t>170,10</w:t>
            </w:r>
          </w:p>
        </w:tc>
      </w:tr>
      <w:tr w:rsidR="00A41890" w:rsidRPr="00A41890" w14:paraId="52D9D107" w14:textId="77777777" w:rsidTr="002C079C">
        <w:trPr>
          <w:trHeight w:val="335"/>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3D1236" w14:textId="77777777" w:rsidR="00A41890" w:rsidRPr="00A41890" w:rsidRDefault="00A41890" w:rsidP="00A41890">
            <w:pPr>
              <w:overflowPunct/>
              <w:autoSpaceDE/>
              <w:autoSpaceDN/>
              <w:adjustRightInd/>
              <w:spacing w:before="0" w:after="0"/>
              <w:ind w:left="0"/>
              <w:jc w:val="center"/>
              <w:textAlignment w:val="auto"/>
              <w:rPr>
                <w:rFonts w:ascii="Arial CE" w:hAnsi="Arial CE" w:cs="Arial CE"/>
                <w:lang w:eastAsia="sl-SI"/>
              </w:rPr>
            </w:pPr>
            <w:r w:rsidRPr="00A41890">
              <w:rPr>
                <w:rFonts w:ascii="Arial CE" w:hAnsi="Arial CE" w:cs="Arial CE"/>
                <w:lang w:eastAsia="sl-SI"/>
              </w:rPr>
              <w:t xml:space="preserve">18 </w:t>
            </w:r>
          </w:p>
        </w:tc>
        <w:tc>
          <w:tcPr>
            <w:tcW w:w="66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F0912F" w14:textId="77777777" w:rsidR="00A41890" w:rsidRPr="00A41890" w:rsidRDefault="00A41890" w:rsidP="00A41890">
            <w:pPr>
              <w:overflowPunct/>
              <w:autoSpaceDE/>
              <w:autoSpaceDN/>
              <w:adjustRightInd/>
              <w:spacing w:before="0" w:after="0"/>
              <w:ind w:left="0"/>
              <w:textAlignment w:val="auto"/>
              <w:rPr>
                <w:rFonts w:ascii="Arial CE" w:hAnsi="Arial CE" w:cs="Arial CE"/>
                <w:lang w:eastAsia="sl-SI"/>
              </w:rPr>
            </w:pPr>
            <w:r w:rsidRPr="00A41890">
              <w:rPr>
                <w:rFonts w:ascii="Arial CE" w:hAnsi="Arial CE" w:cs="Arial CE"/>
                <w:lang w:eastAsia="sl-SI"/>
              </w:rPr>
              <w:t>ŽUPNIJSKA KARITAS TRŽIČ-BISTRICA</w:t>
            </w:r>
          </w:p>
        </w:tc>
        <w:tc>
          <w:tcPr>
            <w:tcW w:w="21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FEA3AB" w14:textId="77777777" w:rsidR="00A41890" w:rsidRPr="00A41890" w:rsidRDefault="00A41890" w:rsidP="00A41890">
            <w:pPr>
              <w:overflowPunct/>
              <w:autoSpaceDE/>
              <w:autoSpaceDN/>
              <w:adjustRightInd/>
              <w:spacing w:before="0" w:after="0"/>
              <w:ind w:left="0"/>
              <w:jc w:val="right"/>
              <w:textAlignment w:val="auto"/>
              <w:rPr>
                <w:rFonts w:ascii="Arial CE" w:hAnsi="Arial CE" w:cs="Arial CE"/>
                <w:lang w:eastAsia="sl-SI"/>
              </w:rPr>
            </w:pPr>
            <w:r w:rsidRPr="00A41890">
              <w:rPr>
                <w:rFonts w:ascii="Arial CE" w:hAnsi="Arial CE" w:cs="Arial CE"/>
                <w:lang w:eastAsia="sl-SI"/>
              </w:rPr>
              <w:t>729,30</w:t>
            </w:r>
          </w:p>
        </w:tc>
      </w:tr>
      <w:tr w:rsidR="00A41890" w:rsidRPr="00A41890" w14:paraId="18E8D377" w14:textId="77777777" w:rsidTr="002C079C">
        <w:trPr>
          <w:trHeight w:val="335"/>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4E7B1" w14:textId="77777777" w:rsidR="00A41890" w:rsidRPr="00A41890" w:rsidRDefault="00A41890" w:rsidP="00A41890">
            <w:pPr>
              <w:overflowPunct/>
              <w:autoSpaceDE/>
              <w:autoSpaceDN/>
              <w:adjustRightInd/>
              <w:spacing w:before="0" w:after="0"/>
              <w:ind w:left="0"/>
              <w:jc w:val="center"/>
              <w:textAlignment w:val="auto"/>
              <w:rPr>
                <w:rFonts w:ascii="Arial CE" w:hAnsi="Arial CE" w:cs="Arial CE"/>
                <w:lang w:eastAsia="sl-SI"/>
              </w:rPr>
            </w:pPr>
            <w:r w:rsidRPr="00A41890">
              <w:rPr>
                <w:rFonts w:ascii="Arial CE" w:hAnsi="Arial CE" w:cs="Arial CE"/>
                <w:lang w:eastAsia="sl-SI"/>
              </w:rPr>
              <w:t xml:space="preserve">19 </w:t>
            </w:r>
          </w:p>
        </w:tc>
        <w:tc>
          <w:tcPr>
            <w:tcW w:w="66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A9253A" w14:textId="77777777" w:rsidR="00A41890" w:rsidRPr="00A41890" w:rsidRDefault="00A41890" w:rsidP="00A41890">
            <w:pPr>
              <w:overflowPunct/>
              <w:autoSpaceDE/>
              <w:autoSpaceDN/>
              <w:adjustRightInd/>
              <w:spacing w:before="0" w:after="0"/>
              <w:ind w:left="0"/>
              <w:textAlignment w:val="auto"/>
              <w:rPr>
                <w:rFonts w:ascii="Arial CE" w:hAnsi="Arial CE" w:cs="Arial CE"/>
                <w:lang w:eastAsia="sl-SI"/>
              </w:rPr>
            </w:pPr>
            <w:r w:rsidRPr="00A41890">
              <w:rPr>
                <w:rFonts w:ascii="Arial CE" w:hAnsi="Arial CE" w:cs="Arial CE"/>
                <w:lang w:eastAsia="sl-SI"/>
              </w:rPr>
              <w:t>DRUŠTVO PARAPLEGIKOV GORENJSKE</w:t>
            </w:r>
          </w:p>
        </w:tc>
        <w:tc>
          <w:tcPr>
            <w:tcW w:w="21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5F730" w14:textId="77777777" w:rsidR="00A41890" w:rsidRPr="00A41890" w:rsidRDefault="00A41890" w:rsidP="00A41890">
            <w:pPr>
              <w:overflowPunct/>
              <w:autoSpaceDE/>
              <w:autoSpaceDN/>
              <w:adjustRightInd/>
              <w:spacing w:before="0" w:after="0"/>
              <w:ind w:left="0"/>
              <w:jc w:val="right"/>
              <w:textAlignment w:val="auto"/>
              <w:rPr>
                <w:rFonts w:ascii="Arial CE" w:hAnsi="Arial CE" w:cs="Arial CE"/>
                <w:lang w:eastAsia="sl-SI"/>
              </w:rPr>
            </w:pPr>
            <w:r w:rsidRPr="00A41890">
              <w:rPr>
                <w:rFonts w:ascii="Arial CE" w:hAnsi="Arial CE" w:cs="Arial CE"/>
                <w:lang w:eastAsia="sl-SI"/>
              </w:rPr>
              <w:t>206,55</w:t>
            </w:r>
          </w:p>
        </w:tc>
      </w:tr>
      <w:tr w:rsidR="00A41890" w:rsidRPr="00A41890" w14:paraId="446520CF" w14:textId="77777777" w:rsidTr="002C079C">
        <w:trPr>
          <w:trHeight w:val="335"/>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054CC7" w14:textId="77777777" w:rsidR="00A41890" w:rsidRPr="00A41890" w:rsidRDefault="00A41890" w:rsidP="00A41890">
            <w:pPr>
              <w:overflowPunct/>
              <w:autoSpaceDE/>
              <w:autoSpaceDN/>
              <w:adjustRightInd/>
              <w:spacing w:before="0" w:after="0"/>
              <w:ind w:left="0"/>
              <w:jc w:val="center"/>
              <w:textAlignment w:val="auto"/>
              <w:rPr>
                <w:rFonts w:ascii="Arial CE" w:hAnsi="Arial CE" w:cs="Arial CE"/>
                <w:lang w:eastAsia="sl-SI"/>
              </w:rPr>
            </w:pPr>
            <w:r w:rsidRPr="00A41890">
              <w:rPr>
                <w:rFonts w:ascii="Arial CE" w:hAnsi="Arial CE" w:cs="Arial CE"/>
                <w:lang w:eastAsia="sl-SI"/>
              </w:rPr>
              <w:t xml:space="preserve">20 </w:t>
            </w:r>
          </w:p>
        </w:tc>
        <w:tc>
          <w:tcPr>
            <w:tcW w:w="66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5F523F" w14:textId="77777777" w:rsidR="00A41890" w:rsidRPr="00A41890" w:rsidRDefault="00A41890" w:rsidP="00A41890">
            <w:pPr>
              <w:overflowPunct/>
              <w:autoSpaceDE/>
              <w:autoSpaceDN/>
              <w:adjustRightInd/>
              <w:spacing w:before="0" w:after="0"/>
              <w:ind w:left="0"/>
              <w:textAlignment w:val="auto"/>
              <w:rPr>
                <w:rFonts w:ascii="Arial CE" w:hAnsi="Arial CE" w:cs="Arial CE"/>
                <w:lang w:eastAsia="sl-SI"/>
              </w:rPr>
            </w:pPr>
            <w:r w:rsidRPr="00A41890">
              <w:rPr>
                <w:rFonts w:ascii="Arial CE" w:hAnsi="Arial CE" w:cs="Arial CE"/>
                <w:lang w:eastAsia="sl-SI"/>
              </w:rPr>
              <w:t>KZA - NOVA BRAZDA KRANJ</w:t>
            </w:r>
          </w:p>
        </w:tc>
        <w:tc>
          <w:tcPr>
            <w:tcW w:w="21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E32091" w14:textId="77777777" w:rsidR="00A41890" w:rsidRPr="00A41890" w:rsidRDefault="00A41890" w:rsidP="00A41890">
            <w:pPr>
              <w:overflowPunct/>
              <w:autoSpaceDE/>
              <w:autoSpaceDN/>
              <w:adjustRightInd/>
              <w:spacing w:before="0" w:after="0"/>
              <w:ind w:left="0"/>
              <w:jc w:val="right"/>
              <w:textAlignment w:val="auto"/>
              <w:rPr>
                <w:rFonts w:ascii="Arial CE" w:hAnsi="Arial CE" w:cs="Arial CE"/>
                <w:lang w:eastAsia="sl-SI"/>
              </w:rPr>
            </w:pPr>
            <w:r w:rsidRPr="00A41890">
              <w:rPr>
                <w:rFonts w:ascii="Arial CE" w:hAnsi="Arial CE" w:cs="Arial CE"/>
                <w:lang w:eastAsia="sl-SI"/>
              </w:rPr>
              <w:t>213,84</w:t>
            </w:r>
          </w:p>
        </w:tc>
      </w:tr>
      <w:tr w:rsidR="00A41890" w:rsidRPr="00A41890" w14:paraId="125DC829" w14:textId="77777777" w:rsidTr="002C079C">
        <w:trPr>
          <w:trHeight w:val="335"/>
        </w:trPr>
        <w:tc>
          <w:tcPr>
            <w:tcW w:w="686" w:type="dxa"/>
            <w:tcBorders>
              <w:top w:val="single" w:sz="4" w:space="0" w:color="auto"/>
              <w:left w:val="single" w:sz="4" w:space="0" w:color="auto"/>
              <w:bottom w:val="nil"/>
              <w:right w:val="single" w:sz="4" w:space="0" w:color="auto"/>
            </w:tcBorders>
            <w:shd w:val="clear" w:color="auto" w:fill="auto"/>
            <w:noWrap/>
            <w:vAlign w:val="bottom"/>
          </w:tcPr>
          <w:p w14:paraId="76A87FA2" w14:textId="77777777" w:rsidR="00A41890" w:rsidRPr="00A41890" w:rsidRDefault="00A41890" w:rsidP="00A41890">
            <w:pPr>
              <w:overflowPunct/>
              <w:autoSpaceDE/>
              <w:autoSpaceDN/>
              <w:adjustRightInd/>
              <w:spacing w:before="0" w:after="0"/>
              <w:ind w:left="0"/>
              <w:jc w:val="center"/>
              <w:textAlignment w:val="auto"/>
              <w:rPr>
                <w:rFonts w:ascii="Arial CE" w:hAnsi="Arial CE" w:cs="Arial CE"/>
                <w:lang w:eastAsia="sl-SI"/>
              </w:rPr>
            </w:pPr>
            <w:r w:rsidRPr="00A41890">
              <w:rPr>
                <w:rFonts w:ascii="Arial CE" w:hAnsi="Arial CE" w:cs="Arial CE"/>
                <w:lang w:eastAsia="sl-SI"/>
              </w:rPr>
              <w:t xml:space="preserve">21 </w:t>
            </w:r>
          </w:p>
        </w:tc>
        <w:tc>
          <w:tcPr>
            <w:tcW w:w="6683" w:type="dxa"/>
            <w:tcBorders>
              <w:top w:val="single" w:sz="4" w:space="0" w:color="auto"/>
              <w:left w:val="nil"/>
              <w:bottom w:val="nil"/>
              <w:right w:val="nil"/>
            </w:tcBorders>
            <w:shd w:val="clear" w:color="auto" w:fill="auto"/>
            <w:noWrap/>
            <w:vAlign w:val="bottom"/>
          </w:tcPr>
          <w:p w14:paraId="39357345" w14:textId="77777777" w:rsidR="00A41890" w:rsidRPr="00A41890" w:rsidRDefault="00A41890" w:rsidP="00A41890">
            <w:pPr>
              <w:overflowPunct/>
              <w:autoSpaceDE/>
              <w:autoSpaceDN/>
              <w:adjustRightInd/>
              <w:spacing w:before="0" w:after="0"/>
              <w:ind w:left="0"/>
              <w:textAlignment w:val="auto"/>
              <w:rPr>
                <w:rFonts w:ascii="Arial CE" w:hAnsi="Arial CE" w:cs="Arial CE"/>
                <w:lang w:eastAsia="sl-SI"/>
              </w:rPr>
            </w:pPr>
            <w:r w:rsidRPr="00A41890">
              <w:rPr>
                <w:rFonts w:ascii="Arial CE" w:hAnsi="Arial CE" w:cs="Arial CE"/>
                <w:lang w:eastAsia="sl-SI"/>
              </w:rPr>
              <w:t>DRUŠTVO INVALIDOV TRŽIČ</w:t>
            </w:r>
          </w:p>
        </w:tc>
        <w:tc>
          <w:tcPr>
            <w:tcW w:w="2192" w:type="dxa"/>
            <w:tcBorders>
              <w:top w:val="single" w:sz="4" w:space="0" w:color="auto"/>
              <w:left w:val="single" w:sz="4" w:space="0" w:color="auto"/>
              <w:bottom w:val="nil"/>
              <w:right w:val="single" w:sz="4" w:space="0" w:color="auto"/>
            </w:tcBorders>
            <w:shd w:val="clear" w:color="auto" w:fill="auto"/>
            <w:noWrap/>
            <w:vAlign w:val="bottom"/>
          </w:tcPr>
          <w:p w14:paraId="5293FD00" w14:textId="77777777" w:rsidR="00A41890" w:rsidRPr="00A41890" w:rsidRDefault="00A41890" w:rsidP="00A41890">
            <w:pPr>
              <w:overflowPunct/>
              <w:autoSpaceDE/>
              <w:autoSpaceDN/>
              <w:adjustRightInd/>
              <w:spacing w:before="0" w:after="0"/>
              <w:ind w:left="0"/>
              <w:jc w:val="right"/>
              <w:textAlignment w:val="auto"/>
              <w:rPr>
                <w:rFonts w:ascii="Arial CE" w:hAnsi="Arial CE" w:cs="Arial CE"/>
                <w:lang w:eastAsia="sl-SI"/>
              </w:rPr>
            </w:pPr>
            <w:r w:rsidRPr="00A41890">
              <w:rPr>
                <w:rFonts w:ascii="Arial CE" w:hAnsi="Arial CE" w:cs="Arial CE"/>
                <w:lang w:eastAsia="sl-SI"/>
              </w:rPr>
              <w:t>1458,66</w:t>
            </w:r>
          </w:p>
        </w:tc>
      </w:tr>
      <w:tr w:rsidR="00A41890" w:rsidRPr="00A41890" w14:paraId="1D409C6D" w14:textId="77777777" w:rsidTr="00A41890">
        <w:trPr>
          <w:trHeight w:val="335"/>
        </w:trPr>
        <w:tc>
          <w:tcPr>
            <w:tcW w:w="686" w:type="dxa"/>
            <w:tcBorders>
              <w:top w:val="single" w:sz="4" w:space="0" w:color="auto"/>
              <w:left w:val="single" w:sz="4" w:space="0" w:color="auto"/>
              <w:bottom w:val="nil"/>
              <w:right w:val="single" w:sz="4" w:space="0" w:color="auto"/>
            </w:tcBorders>
            <w:shd w:val="clear" w:color="auto" w:fill="auto"/>
            <w:noWrap/>
            <w:vAlign w:val="bottom"/>
          </w:tcPr>
          <w:p w14:paraId="32D49A99" w14:textId="77777777" w:rsidR="00A41890" w:rsidRPr="00A41890" w:rsidRDefault="00A41890" w:rsidP="00A41890">
            <w:pPr>
              <w:overflowPunct/>
              <w:autoSpaceDE/>
              <w:autoSpaceDN/>
              <w:adjustRightInd/>
              <w:spacing w:before="0" w:after="0"/>
              <w:ind w:left="0"/>
              <w:jc w:val="center"/>
              <w:textAlignment w:val="auto"/>
              <w:rPr>
                <w:rFonts w:ascii="Arial CE" w:hAnsi="Arial CE" w:cs="Arial CE"/>
                <w:lang w:eastAsia="sl-SI"/>
              </w:rPr>
            </w:pPr>
            <w:r w:rsidRPr="00A41890">
              <w:rPr>
                <w:rFonts w:ascii="Arial CE" w:hAnsi="Arial CE" w:cs="Arial CE"/>
                <w:lang w:eastAsia="sl-SI"/>
              </w:rPr>
              <w:t xml:space="preserve">22 </w:t>
            </w:r>
          </w:p>
        </w:tc>
        <w:tc>
          <w:tcPr>
            <w:tcW w:w="6683" w:type="dxa"/>
            <w:tcBorders>
              <w:top w:val="single" w:sz="4" w:space="0" w:color="auto"/>
              <w:left w:val="nil"/>
              <w:bottom w:val="nil"/>
              <w:right w:val="nil"/>
            </w:tcBorders>
            <w:shd w:val="clear" w:color="auto" w:fill="auto"/>
            <w:noWrap/>
            <w:vAlign w:val="bottom"/>
          </w:tcPr>
          <w:p w14:paraId="213BA0EC" w14:textId="77777777" w:rsidR="00A41890" w:rsidRPr="00A41890" w:rsidRDefault="00A41890" w:rsidP="00A41890">
            <w:pPr>
              <w:overflowPunct/>
              <w:autoSpaceDE/>
              <w:autoSpaceDN/>
              <w:adjustRightInd/>
              <w:spacing w:before="0" w:after="0"/>
              <w:ind w:left="0"/>
              <w:textAlignment w:val="auto"/>
              <w:rPr>
                <w:rFonts w:ascii="Arial CE" w:hAnsi="Arial CE" w:cs="Arial CE"/>
                <w:lang w:eastAsia="sl-SI"/>
              </w:rPr>
            </w:pPr>
            <w:r w:rsidRPr="00A41890">
              <w:rPr>
                <w:rFonts w:ascii="Arial CE" w:hAnsi="Arial CE" w:cs="Arial CE"/>
                <w:lang w:eastAsia="sl-SI"/>
              </w:rPr>
              <w:t>DRUŠTVO ZA CELIAKIJO</w:t>
            </w:r>
          </w:p>
        </w:tc>
        <w:tc>
          <w:tcPr>
            <w:tcW w:w="2192" w:type="dxa"/>
            <w:tcBorders>
              <w:top w:val="single" w:sz="4" w:space="0" w:color="auto"/>
              <w:left w:val="single" w:sz="4" w:space="0" w:color="auto"/>
              <w:bottom w:val="nil"/>
              <w:right w:val="single" w:sz="4" w:space="0" w:color="auto"/>
            </w:tcBorders>
            <w:shd w:val="clear" w:color="auto" w:fill="auto"/>
            <w:noWrap/>
            <w:vAlign w:val="bottom"/>
          </w:tcPr>
          <w:p w14:paraId="07994033" w14:textId="77777777" w:rsidR="00A41890" w:rsidRPr="00A41890" w:rsidRDefault="00A41890" w:rsidP="00A41890">
            <w:pPr>
              <w:overflowPunct/>
              <w:autoSpaceDE/>
              <w:autoSpaceDN/>
              <w:adjustRightInd/>
              <w:spacing w:before="0" w:after="0"/>
              <w:ind w:left="0"/>
              <w:jc w:val="right"/>
              <w:textAlignment w:val="auto"/>
              <w:rPr>
                <w:rFonts w:ascii="Arial CE" w:hAnsi="Arial CE" w:cs="Arial CE"/>
                <w:lang w:eastAsia="sl-SI"/>
              </w:rPr>
            </w:pPr>
            <w:r w:rsidRPr="00A41890">
              <w:rPr>
                <w:rFonts w:ascii="Arial CE" w:hAnsi="Arial CE" w:cs="Arial CE"/>
                <w:lang w:eastAsia="sl-SI"/>
              </w:rPr>
              <w:t>179,82</w:t>
            </w:r>
          </w:p>
        </w:tc>
      </w:tr>
      <w:tr w:rsidR="00A41890" w:rsidRPr="00A41890" w14:paraId="1EEA714A" w14:textId="77777777" w:rsidTr="00A41890">
        <w:trPr>
          <w:trHeight w:val="335"/>
        </w:trPr>
        <w:tc>
          <w:tcPr>
            <w:tcW w:w="686" w:type="dxa"/>
            <w:tcBorders>
              <w:top w:val="single" w:sz="4" w:space="0" w:color="auto"/>
              <w:left w:val="single" w:sz="4" w:space="0" w:color="auto"/>
              <w:bottom w:val="nil"/>
              <w:right w:val="single" w:sz="4" w:space="0" w:color="auto"/>
            </w:tcBorders>
            <w:shd w:val="clear" w:color="auto" w:fill="auto"/>
            <w:noWrap/>
            <w:vAlign w:val="bottom"/>
          </w:tcPr>
          <w:p w14:paraId="52BDC867" w14:textId="77777777" w:rsidR="00A41890" w:rsidRPr="00A41890" w:rsidRDefault="00A41890" w:rsidP="00A41890">
            <w:pPr>
              <w:overflowPunct/>
              <w:autoSpaceDE/>
              <w:autoSpaceDN/>
              <w:adjustRightInd/>
              <w:spacing w:before="0" w:after="0"/>
              <w:ind w:left="0"/>
              <w:jc w:val="center"/>
              <w:textAlignment w:val="auto"/>
              <w:rPr>
                <w:rFonts w:ascii="Arial CE" w:hAnsi="Arial CE" w:cs="Arial CE"/>
                <w:lang w:eastAsia="sl-SI"/>
              </w:rPr>
            </w:pPr>
            <w:r w:rsidRPr="00A41890">
              <w:rPr>
                <w:rFonts w:ascii="Arial CE" w:hAnsi="Arial CE" w:cs="Arial CE"/>
                <w:lang w:eastAsia="sl-SI"/>
              </w:rPr>
              <w:t xml:space="preserve">23 </w:t>
            </w:r>
          </w:p>
        </w:tc>
        <w:tc>
          <w:tcPr>
            <w:tcW w:w="6683" w:type="dxa"/>
            <w:tcBorders>
              <w:top w:val="single" w:sz="4" w:space="0" w:color="auto"/>
              <w:left w:val="nil"/>
              <w:bottom w:val="nil"/>
              <w:right w:val="nil"/>
            </w:tcBorders>
            <w:shd w:val="clear" w:color="auto" w:fill="auto"/>
            <w:noWrap/>
            <w:vAlign w:val="bottom"/>
          </w:tcPr>
          <w:p w14:paraId="55BE0A35" w14:textId="77777777" w:rsidR="00A41890" w:rsidRPr="00A41890" w:rsidRDefault="00A41890" w:rsidP="00A41890">
            <w:pPr>
              <w:overflowPunct/>
              <w:autoSpaceDE/>
              <w:autoSpaceDN/>
              <w:adjustRightInd/>
              <w:spacing w:before="0" w:after="0"/>
              <w:ind w:left="0"/>
              <w:textAlignment w:val="auto"/>
              <w:rPr>
                <w:rFonts w:ascii="Arial CE" w:hAnsi="Arial CE" w:cs="Arial CE"/>
                <w:lang w:eastAsia="sl-SI"/>
              </w:rPr>
            </w:pPr>
            <w:r w:rsidRPr="00A41890">
              <w:rPr>
                <w:rFonts w:ascii="Arial CE" w:hAnsi="Arial CE" w:cs="Arial CE"/>
                <w:lang w:eastAsia="sl-SI"/>
              </w:rPr>
              <w:t>OZARA SLOVENIJE</w:t>
            </w:r>
          </w:p>
        </w:tc>
        <w:tc>
          <w:tcPr>
            <w:tcW w:w="2192" w:type="dxa"/>
            <w:tcBorders>
              <w:top w:val="single" w:sz="4" w:space="0" w:color="auto"/>
              <w:left w:val="single" w:sz="4" w:space="0" w:color="auto"/>
              <w:bottom w:val="nil"/>
              <w:right w:val="single" w:sz="4" w:space="0" w:color="auto"/>
            </w:tcBorders>
            <w:shd w:val="clear" w:color="auto" w:fill="auto"/>
            <w:noWrap/>
            <w:vAlign w:val="bottom"/>
          </w:tcPr>
          <w:p w14:paraId="769A7794" w14:textId="77777777" w:rsidR="00A41890" w:rsidRPr="00A41890" w:rsidRDefault="00A41890" w:rsidP="00A41890">
            <w:pPr>
              <w:overflowPunct/>
              <w:autoSpaceDE/>
              <w:autoSpaceDN/>
              <w:adjustRightInd/>
              <w:spacing w:before="0" w:after="0"/>
              <w:ind w:left="0"/>
              <w:jc w:val="right"/>
              <w:textAlignment w:val="auto"/>
              <w:rPr>
                <w:rFonts w:ascii="Arial CE" w:hAnsi="Arial CE" w:cs="Arial CE"/>
                <w:lang w:eastAsia="sl-SI"/>
              </w:rPr>
            </w:pPr>
            <w:r w:rsidRPr="00A41890">
              <w:rPr>
                <w:rFonts w:ascii="Arial CE" w:hAnsi="Arial CE" w:cs="Arial CE"/>
                <w:lang w:eastAsia="sl-SI"/>
              </w:rPr>
              <w:t>165,24</w:t>
            </w:r>
          </w:p>
        </w:tc>
      </w:tr>
      <w:tr w:rsidR="00A41890" w:rsidRPr="00A41890" w14:paraId="6F45CB87" w14:textId="77777777" w:rsidTr="00A41890">
        <w:trPr>
          <w:trHeight w:val="335"/>
        </w:trPr>
        <w:tc>
          <w:tcPr>
            <w:tcW w:w="686" w:type="dxa"/>
            <w:tcBorders>
              <w:top w:val="single" w:sz="4" w:space="0" w:color="auto"/>
              <w:left w:val="single" w:sz="4" w:space="0" w:color="auto"/>
              <w:bottom w:val="nil"/>
              <w:right w:val="single" w:sz="4" w:space="0" w:color="auto"/>
            </w:tcBorders>
            <w:shd w:val="clear" w:color="auto" w:fill="auto"/>
            <w:noWrap/>
            <w:vAlign w:val="bottom"/>
          </w:tcPr>
          <w:p w14:paraId="2308D590" w14:textId="77777777" w:rsidR="00A41890" w:rsidRPr="00A41890" w:rsidRDefault="00A41890" w:rsidP="00A41890">
            <w:pPr>
              <w:overflowPunct/>
              <w:autoSpaceDE/>
              <w:autoSpaceDN/>
              <w:adjustRightInd/>
              <w:spacing w:before="0" w:after="0"/>
              <w:ind w:left="0"/>
              <w:jc w:val="center"/>
              <w:textAlignment w:val="auto"/>
              <w:rPr>
                <w:rFonts w:ascii="Arial CE" w:hAnsi="Arial CE" w:cs="Arial CE"/>
                <w:lang w:eastAsia="sl-SI"/>
              </w:rPr>
            </w:pPr>
            <w:r w:rsidRPr="00A41890">
              <w:rPr>
                <w:rFonts w:ascii="Arial CE" w:hAnsi="Arial CE" w:cs="Arial CE"/>
                <w:lang w:eastAsia="sl-SI"/>
              </w:rPr>
              <w:t xml:space="preserve">24 </w:t>
            </w:r>
          </w:p>
        </w:tc>
        <w:tc>
          <w:tcPr>
            <w:tcW w:w="6683" w:type="dxa"/>
            <w:tcBorders>
              <w:top w:val="single" w:sz="4" w:space="0" w:color="auto"/>
              <w:left w:val="nil"/>
              <w:bottom w:val="nil"/>
              <w:right w:val="nil"/>
            </w:tcBorders>
            <w:shd w:val="clear" w:color="auto" w:fill="auto"/>
            <w:noWrap/>
            <w:vAlign w:val="bottom"/>
          </w:tcPr>
          <w:p w14:paraId="24F5B933" w14:textId="77777777" w:rsidR="00A41890" w:rsidRPr="00A41890" w:rsidRDefault="00A41890" w:rsidP="00A41890">
            <w:pPr>
              <w:overflowPunct/>
              <w:autoSpaceDE/>
              <w:autoSpaceDN/>
              <w:adjustRightInd/>
              <w:spacing w:before="0" w:after="0"/>
              <w:ind w:left="0"/>
              <w:textAlignment w:val="auto"/>
              <w:rPr>
                <w:rFonts w:ascii="Arial CE" w:hAnsi="Arial CE" w:cs="Arial CE"/>
                <w:lang w:eastAsia="sl-SI"/>
              </w:rPr>
            </w:pPr>
            <w:r w:rsidRPr="00A41890">
              <w:rPr>
                <w:rFonts w:ascii="Arial CE" w:hAnsi="Arial CE" w:cs="Arial CE"/>
                <w:lang w:eastAsia="sl-SI"/>
              </w:rPr>
              <w:t>ZDRUŽENJE VOJNIH INVALIDOV IN SVOJCEV PADLIH 1991</w:t>
            </w:r>
          </w:p>
        </w:tc>
        <w:tc>
          <w:tcPr>
            <w:tcW w:w="2192" w:type="dxa"/>
            <w:tcBorders>
              <w:top w:val="single" w:sz="4" w:space="0" w:color="auto"/>
              <w:left w:val="single" w:sz="4" w:space="0" w:color="auto"/>
              <w:bottom w:val="nil"/>
              <w:right w:val="single" w:sz="4" w:space="0" w:color="auto"/>
            </w:tcBorders>
            <w:shd w:val="clear" w:color="auto" w:fill="auto"/>
            <w:noWrap/>
            <w:vAlign w:val="bottom"/>
          </w:tcPr>
          <w:p w14:paraId="01CEA2BD" w14:textId="77777777" w:rsidR="00A41890" w:rsidRPr="00A41890" w:rsidRDefault="00A41890" w:rsidP="00A41890">
            <w:pPr>
              <w:overflowPunct/>
              <w:autoSpaceDE/>
              <w:autoSpaceDN/>
              <w:adjustRightInd/>
              <w:spacing w:before="0" w:after="0"/>
              <w:ind w:left="0"/>
              <w:jc w:val="right"/>
              <w:textAlignment w:val="auto"/>
              <w:rPr>
                <w:rFonts w:ascii="Arial CE" w:hAnsi="Arial CE" w:cs="Arial CE"/>
                <w:lang w:eastAsia="sl-SI"/>
              </w:rPr>
            </w:pPr>
            <w:r w:rsidRPr="00A41890">
              <w:rPr>
                <w:rFonts w:ascii="Arial CE" w:hAnsi="Arial CE" w:cs="Arial CE"/>
                <w:lang w:eastAsia="sl-SI"/>
              </w:rPr>
              <w:t>153,09</w:t>
            </w:r>
          </w:p>
        </w:tc>
      </w:tr>
      <w:tr w:rsidR="00A41890" w:rsidRPr="00A41890" w14:paraId="1318023C" w14:textId="77777777" w:rsidTr="00A41890">
        <w:trPr>
          <w:trHeight w:val="335"/>
        </w:trPr>
        <w:tc>
          <w:tcPr>
            <w:tcW w:w="686" w:type="dxa"/>
            <w:tcBorders>
              <w:top w:val="single" w:sz="4" w:space="0" w:color="auto"/>
              <w:left w:val="single" w:sz="4" w:space="0" w:color="auto"/>
              <w:bottom w:val="nil"/>
              <w:right w:val="single" w:sz="4" w:space="0" w:color="auto"/>
            </w:tcBorders>
            <w:shd w:val="clear" w:color="auto" w:fill="auto"/>
            <w:noWrap/>
            <w:vAlign w:val="bottom"/>
          </w:tcPr>
          <w:p w14:paraId="639DF3F4" w14:textId="77777777" w:rsidR="00A41890" w:rsidRPr="00A41890" w:rsidRDefault="00A41890" w:rsidP="00A41890">
            <w:pPr>
              <w:overflowPunct/>
              <w:autoSpaceDE/>
              <w:autoSpaceDN/>
              <w:adjustRightInd/>
              <w:spacing w:before="0" w:after="0"/>
              <w:ind w:left="0"/>
              <w:jc w:val="center"/>
              <w:textAlignment w:val="auto"/>
              <w:rPr>
                <w:rFonts w:ascii="Arial CE" w:hAnsi="Arial CE" w:cs="Arial CE"/>
                <w:lang w:eastAsia="sl-SI"/>
              </w:rPr>
            </w:pPr>
            <w:r w:rsidRPr="00A41890">
              <w:rPr>
                <w:rFonts w:ascii="Arial CE" w:hAnsi="Arial CE" w:cs="Arial CE"/>
                <w:lang w:eastAsia="sl-SI"/>
              </w:rPr>
              <w:t xml:space="preserve">25 </w:t>
            </w:r>
          </w:p>
        </w:tc>
        <w:tc>
          <w:tcPr>
            <w:tcW w:w="6683" w:type="dxa"/>
            <w:tcBorders>
              <w:top w:val="single" w:sz="4" w:space="0" w:color="auto"/>
              <w:left w:val="nil"/>
              <w:bottom w:val="nil"/>
              <w:right w:val="nil"/>
            </w:tcBorders>
            <w:shd w:val="clear" w:color="auto" w:fill="auto"/>
            <w:noWrap/>
            <w:vAlign w:val="bottom"/>
          </w:tcPr>
          <w:p w14:paraId="3DA4B66D" w14:textId="77777777" w:rsidR="00A41890" w:rsidRPr="00A41890" w:rsidRDefault="00A41890" w:rsidP="00A41890">
            <w:pPr>
              <w:overflowPunct/>
              <w:autoSpaceDE/>
              <w:autoSpaceDN/>
              <w:adjustRightInd/>
              <w:spacing w:before="0" w:after="0"/>
              <w:ind w:left="0"/>
              <w:textAlignment w:val="auto"/>
              <w:rPr>
                <w:rFonts w:ascii="Arial CE" w:hAnsi="Arial CE" w:cs="Arial CE"/>
                <w:lang w:eastAsia="sl-SI"/>
              </w:rPr>
            </w:pPr>
            <w:r w:rsidRPr="00A41890">
              <w:rPr>
                <w:rFonts w:ascii="Arial CE" w:hAnsi="Arial CE" w:cs="Arial CE"/>
                <w:lang w:eastAsia="sl-SI"/>
              </w:rPr>
              <w:t>ZDRUŽENJE MULTIPLE SKLEROZE SLOVENIJE</w:t>
            </w:r>
          </w:p>
        </w:tc>
        <w:tc>
          <w:tcPr>
            <w:tcW w:w="2192" w:type="dxa"/>
            <w:tcBorders>
              <w:top w:val="single" w:sz="4" w:space="0" w:color="auto"/>
              <w:left w:val="single" w:sz="4" w:space="0" w:color="auto"/>
              <w:bottom w:val="nil"/>
              <w:right w:val="single" w:sz="4" w:space="0" w:color="auto"/>
            </w:tcBorders>
            <w:shd w:val="clear" w:color="auto" w:fill="auto"/>
            <w:noWrap/>
            <w:vAlign w:val="bottom"/>
          </w:tcPr>
          <w:p w14:paraId="72F744D1" w14:textId="77777777" w:rsidR="00A41890" w:rsidRPr="00A41890" w:rsidRDefault="00A41890" w:rsidP="00A41890">
            <w:pPr>
              <w:overflowPunct/>
              <w:autoSpaceDE/>
              <w:autoSpaceDN/>
              <w:adjustRightInd/>
              <w:spacing w:before="0" w:after="0"/>
              <w:ind w:left="0"/>
              <w:jc w:val="right"/>
              <w:textAlignment w:val="auto"/>
              <w:rPr>
                <w:rFonts w:ascii="Arial CE" w:hAnsi="Arial CE" w:cs="Arial CE"/>
                <w:lang w:eastAsia="sl-SI"/>
              </w:rPr>
            </w:pPr>
            <w:r w:rsidRPr="00A41890">
              <w:rPr>
                <w:rFonts w:ascii="Arial CE" w:hAnsi="Arial CE" w:cs="Arial CE"/>
                <w:lang w:eastAsia="sl-SI"/>
              </w:rPr>
              <w:t>182,25</w:t>
            </w:r>
          </w:p>
        </w:tc>
      </w:tr>
      <w:tr w:rsidR="00A41890" w:rsidRPr="00A41890" w14:paraId="78A927A7" w14:textId="77777777" w:rsidTr="00A41890">
        <w:trPr>
          <w:trHeight w:val="335"/>
        </w:trPr>
        <w:tc>
          <w:tcPr>
            <w:tcW w:w="686" w:type="dxa"/>
            <w:tcBorders>
              <w:top w:val="single" w:sz="4" w:space="0" w:color="auto"/>
              <w:left w:val="single" w:sz="4" w:space="0" w:color="auto"/>
              <w:bottom w:val="nil"/>
              <w:right w:val="single" w:sz="4" w:space="0" w:color="auto"/>
            </w:tcBorders>
            <w:shd w:val="clear" w:color="auto" w:fill="auto"/>
            <w:noWrap/>
            <w:vAlign w:val="bottom"/>
          </w:tcPr>
          <w:p w14:paraId="1B1A7876" w14:textId="77777777" w:rsidR="00A41890" w:rsidRPr="00A41890" w:rsidRDefault="00A41890" w:rsidP="00A41890">
            <w:pPr>
              <w:overflowPunct/>
              <w:autoSpaceDE/>
              <w:autoSpaceDN/>
              <w:adjustRightInd/>
              <w:spacing w:before="0" w:after="0"/>
              <w:ind w:left="0"/>
              <w:jc w:val="center"/>
              <w:textAlignment w:val="auto"/>
              <w:rPr>
                <w:rFonts w:ascii="Arial CE" w:hAnsi="Arial CE" w:cs="Arial CE"/>
                <w:lang w:eastAsia="sl-SI"/>
              </w:rPr>
            </w:pPr>
            <w:r w:rsidRPr="00A41890">
              <w:rPr>
                <w:rFonts w:ascii="Arial CE" w:hAnsi="Arial CE" w:cs="Arial CE"/>
                <w:lang w:eastAsia="sl-SI"/>
              </w:rPr>
              <w:t xml:space="preserve">26 </w:t>
            </w:r>
          </w:p>
        </w:tc>
        <w:tc>
          <w:tcPr>
            <w:tcW w:w="6683" w:type="dxa"/>
            <w:tcBorders>
              <w:top w:val="single" w:sz="4" w:space="0" w:color="auto"/>
              <w:left w:val="nil"/>
              <w:bottom w:val="nil"/>
              <w:right w:val="nil"/>
            </w:tcBorders>
            <w:shd w:val="clear" w:color="auto" w:fill="auto"/>
            <w:noWrap/>
            <w:vAlign w:val="bottom"/>
          </w:tcPr>
          <w:p w14:paraId="618C1757" w14:textId="77777777" w:rsidR="00A41890" w:rsidRPr="00A41890" w:rsidRDefault="00A41890" w:rsidP="00A41890">
            <w:pPr>
              <w:overflowPunct/>
              <w:autoSpaceDE/>
              <w:autoSpaceDN/>
              <w:adjustRightInd/>
              <w:spacing w:before="0" w:after="0"/>
              <w:ind w:left="0"/>
              <w:textAlignment w:val="auto"/>
              <w:rPr>
                <w:rFonts w:ascii="Arial CE" w:hAnsi="Arial CE" w:cs="Arial CE"/>
                <w:lang w:eastAsia="sl-SI"/>
              </w:rPr>
            </w:pPr>
            <w:r w:rsidRPr="00A41890">
              <w:rPr>
                <w:rFonts w:ascii="Arial CE" w:hAnsi="Arial CE" w:cs="Arial CE"/>
                <w:lang w:eastAsia="sl-SI"/>
              </w:rPr>
              <w:t>AURIS</w:t>
            </w:r>
          </w:p>
        </w:tc>
        <w:tc>
          <w:tcPr>
            <w:tcW w:w="2192" w:type="dxa"/>
            <w:tcBorders>
              <w:top w:val="single" w:sz="4" w:space="0" w:color="auto"/>
              <w:left w:val="single" w:sz="4" w:space="0" w:color="auto"/>
              <w:bottom w:val="nil"/>
              <w:right w:val="single" w:sz="4" w:space="0" w:color="auto"/>
            </w:tcBorders>
            <w:shd w:val="clear" w:color="auto" w:fill="auto"/>
            <w:noWrap/>
            <w:vAlign w:val="bottom"/>
          </w:tcPr>
          <w:p w14:paraId="56684197" w14:textId="77777777" w:rsidR="00A41890" w:rsidRPr="00A41890" w:rsidRDefault="00A41890" w:rsidP="00A41890">
            <w:pPr>
              <w:overflowPunct/>
              <w:autoSpaceDE/>
              <w:autoSpaceDN/>
              <w:adjustRightInd/>
              <w:spacing w:before="0" w:after="0"/>
              <w:ind w:left="0"/>
              <w:jc w:val="right"/>
              <w:textAlignment w:val="auto"/>
              <w:rPr>
                <w:rFonts w:ascii="Arial CE" w:hAnsi="Arial CE" w:cs="Arial CE"/>
                <w:lang w:eastAsia="sl-SI"/>
              </w:rPr>
            </w:pPr>
            <w:r w:rsidRPr="00A41890">
              <w:rPr>
                <w:rFonts w:ascii="Arial CE" w:hAnsi="Arial CE" w:cs="Arial CE"/>
                <w:lang w:eastAsia="sl-SI"/>
              </w:rPr>
              <w:t>1219,03</w:t>
            </w:r>
          </w:p>
        </w:tc>
      </w:tr>
      <w:tr w:rsidR="00A41890" w:rsidRPr="00A41890" w14:paraId="1C42E082" w14:textId="77777777" w:rsidTr="00A41890">
        <w:trPr>
          <w:trHeight w:val="335"/>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631DCB" w14:textId="77777777" w:rsidR="00A41890" w:rsidRPr="00A41890" w:rsidRDefault="00A41890" w:rsidP="00A41890">
            <w:pPr>
              <w:overflowPunct/>
              <w:autoSpaceDE/>
              <w:autoSpaceDN/>
              <w:adjustRightInd/>
              <w:spacing w:before="0" w:after="0"/>
              <w:ind w:left="0"/>
              <w:jc w:val="center"/>
              <w:textAlignment w:val="auto"/>
              <w:rPr>
                <w:rFonts w:ascii="Arial CE" w:hAnsi="Arial CE" w:cs="Arial CE"/>
                <w:lang w:eastAsia="sl-SI"/>
              </w:rPr>
            </w:pPr>
            <w:r w:rsidRPr="00A41890">
              <w:rPr>
                <w:rFonts w:ascii="Arial CE" w:hAnsi="Arial CE" w:cs="Arial CE"/>
                <w:lang w:eastAsia="sl-SI"/>
              </w:rPr>
              <w:t xml:space="preserve">27 </w:t>
            </w:r>
          </w:p>
        </w:tc>
        <w:tc>
          <w:tcPr>
            <w:tcW w:w="6683" w:type="dxa"/>
            <w:tcBorders>
              <w:top w:val="single" w:sz="4" w:space="0" w:color="auto"/>
              <w:left w:val="nil"/>
              <w:bottom w:val="single" w:sz="4" w:space="0" w:color="auto"/>
              <w:right w:val="nil"/>
            </w:tcBorders>
            <w:shd w:val="clear" w:color="auto" w:fill="auto"/>
            <w:noWrap/>
            <w:vAlign w:val="bottom"/>
          </w:tcPr>
          <w:p w14:paraId="517AAC6B" w14:textId="77777777" w:rsidR="00A41890" w:rsidRPr="00A41890" w:rsidRDefault="00A41890" w:rsidP="00A41890">
            <w:pPr>
              <w:overflowPunct/>
              <w:autoSpaceDE/>
              <w:autoSpaceDN/>
              <w:adjustRightInd/>
              <w:spacing w:before="0" w:after="0"/>
              <w:ind w:left="0"/>
              <w:textAlignment w:val="auto"/>
              <w:rPr>
                <w:rFonts w:ascii="Arial CE" w:hAnsi="Arial CE" w:cs="Arial CE"/>
                <w:lang w:eastAsia="sl-SI"/>
              </w:rPr>
            </w:pPr>
            <w:r w:rsidRPr="00A41890">
              <w:rPr>
                <w:rFonts w:ascii="Arial CE" w:hAnsi="Arial CE" w:cs="Arial CE"/>
                <w:lang w:eastAsia="sl-SI"/>
              </w:rPr>
              <w:t>DRUŠTVO ZAUPNI TELEFON SAMARIJAN</w:t>
            </w:r>
          </w:p>
        </w:tc>
        <w:tc>
          <w:tcPr>
            <w:tcW w:w="21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355D22" w14:textId="77777777" w:rsidR="00A41890" w:rsidRPr="00A41890" w:rsidRDefault="00A41890" w:rsidP="00A41890">
            <w:pPr>
              <w:overflowPunct/>
              <w:autoSpaceDE/>
              <w:autoSpaceDN/>
              <w:adjustRightInd/>
              <w:spacing w:before="0" w:after="0"/>
              <w:ind w:left="0"/>
              <w:jc w:val="right"/>
              <w:textAlignment w:val="auto"/>
              <w:rPr>
                <w:rFonts w:ascii="Arial CE" w:hAnsi="Arial CE" w:cs="Arial CE"/>
                <w:lang w:eastAsia="sl-SI"/>
              </w:rPr>
            </w:pPr>
            <w:r w:rsidRPr="00A41890">
              <w:rPr>
                <w:rFonts w:ascii="Arial CE" w:hAnsi="Arial CE" w:cs="Arial CE"/>
                <w:lang w:eastAsia="sl-SI"/>
              </w:rPr>
              <w:t>206,55</w:t>
            </w:r>
          </w:p>
        </w:tc>
      </w:tr>
      <w:tr w:rsidR="00A41890" w:rsidRPr="00A41890" w14:paraId="07A2CE9D" w14:textId="77777777" w:rsidTr="00A41890">
        <w:trPr>
          <w:trHeight w:val="335"/>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AB9811" w14:textId="77777777" w:rsidR="00A41890" w:rsidRPr="00A41890" w:rsidRDefault="00A41890" w:rsidP="00A41890">
            <w:pPr>
              <w:overflowPunct/>
              <w:autoSpaceDE/>
              <w:autoSpaceDN/>
              <w:adjustRightInd/>
              <w:spacing w:before="0" w:after="0"/>
              <w:ind w:left="0"/>
              <w:jc w:val="center"/>
              <w:textAlignment w:val="auto"/>
              <w:rPr>
                <w:rFonts w:ascii="Arial CE" w:hAnsi="Arial CE" w:cs="Arial CE"/>
                <w:lang w:eastAsia="sl-SI"/>
              </w:rPr>
            </w:pPr>
            <w:r w:rsidRPr="00A41890">
              <w:rPr>
                <w:rFonts w:ascii="Arial CE" w:hAnsi="Arial CE" w:cs="Arial CE"/>
                <w:lang w:eastAsia="sl-SI"/>
              </w:rPr>
              <w:t> </w:t>
            </w:r>
          </w:p>
        </w:tc>
        <w:tc>
          <w:tcPr>
            <w:tcW w:w="6683" w:type="dxa"/>
            <w:tcBorders>
              <w:top w:val="single" w:sz="4" w:space="0" w:color="auto"/>
              <w:left w:val="nil"/>
              <w:bottom w:val="single" w:sz="4" w:space="0" w:color="auto"/>
              <w:right w:val="nil"/>
            </w:tcBorders>
            <w:shd w:val="clear" w:color="auto" w:fill="auto"/>
            <w:noWrap/>
            <w:vAlign w:val="bottom"/>
          </w:tcPr>
          <w:p w14:paraId="6DF5B0E5" w14:textId="77777777" w:rsidR="00A41890" w:rsidRPr="00A41890" w:rsidRDefault="00A41890" w:rsidP="00A41890">
            <w:pPr>
              <w:overflowPunct/>
              <w:autoSpaceDE/>
              <w:autoSpaceDN/>
              <w:adjustRightInd/>
              <w:spacing w:before="0" w:after="0"/>
              <w:ind w:left="0"/>
              <w:textAlignment w:val="auto"/>
              <w:rPr>
                <w:rFonts w:ascii="Arial CE" w:hAnsi="Arial CE" w:cs="Arial CE"/>
                <w:lang w:eastAsia="sl-SI"/>
              </w:rPr>
            </w:pPr>
            <w:r w:rsidRPr="00A41890">
              <w:rPr>
                <w:rFonts w:ascii="Arial CE" w:hAnsi="Arial CE" w:cs="Arial CE"/>
                <w:lang w:eastAsia="sl-SI"/>
              </w:rPr>
              <w:t>SKUPAJ</w:t>
            </w:r>
          </w:p>
        </w:tc>
        <w:tc>
          <w:tcPr>
            <w:tcW w:w="21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90308A" w14:textId="77777777" w:rsidR="00A41890" w:rsidRPr="00A41890" w:rsidRDefault="00A41890" w:rsidP="00A41890">
            <w:pPr>
              <w:overflowPunct/>
              <w:autoSpaceDE/>
              <w:autoSpaceDN/>
              <w:adjustRightInd/>
              <w:spacing w:before="0" w:after="0"/>
              <w:ind w:left="0"/>
              <w:jc w:val="right"/>
              <w:textAlignment w:val="auto"/>
              <w:rPr>
                <w:rFonts w:ascii="Arial CE" w:hAnsi="Arial CE" w:cs="Arial CE"/>
                <w:lang w:eastAsia="sl-SI"/>
              </w:rPr>
            </w:pPr>
            <w:r w:rsidRPr="00A41890">
              <w:rPr>
                <w:rFonts w:ascii="Arial CE" w:hAnsi="Arial CE" w:cs="Arial CE"/>
                <w:lang w:eastAsia="sl-SI"/>
              </w:rPr>
              <w:t>12.458,88</w:t>
            </w:r>
          </w:p>
        </w:tc>
      </w:tr>
    </w:tbl>
    <w:p w14:paraId="0BDD2485" w14:textId="77777777" w:rsidR="00A41890" w:rsidRDefault="00A41890" w:rsidP="002954AA">
      <w:pPr>
        <w:pStyle w:val="ANormal"/>
        <w:jc w:val="both"/>
      </w:pPr>
    </w:p>
    <w:p w14:paraId="3DCEC0BB" w14:textId="77777777" w:rsidR="002954AA" w:rsidRDefault="002954AA" w:rsidP="002954AA">
      <w:pPr>
        <w:pStyle w:val="Heading11"/>
      </w:pPr>
      <w:r>
        <w:t>Ocena uspeha pri doseganju zastavljenih ciljev in/ali pojasnila na področjih, kjer zastavljeni cilji niso bili doseženi</w:t>
      </w:r>
    </w:p>
    <w:p w14:paraId="3FC4AB89" w14:textId="77777777" w:rsidR="002954AA" w:rsidRDefault="002954AA" w:rsidP="002954AA">
      <w:pPr>
        <w:pStyle w:val="ANormal"/>
        <w:jc w:val="both"/>
      </w:pPr>
      <w:r>
        <w:t>Z izvedbo vseh programov je bil dosežen javni interes, dodeljena sredstva so bila ovrednotena v skladu s kriteriji oziroma predpisi in namensko porabljena za izvajanje dogovorjenih letnih programov. Sredstva so bila prijaviteljem nakazana skladno s pogodbami.</w:t>
      </w:r>
    </w:p>
    <w:p w14:paraId="76F58C4B" w14:textId="77777777" w:rsidR="002954AA" w:rsidRDefault="002954AA" w:rsidP="002954AA">
      <w:pPr>
        <w:pStyle w:val="AHeading4"/>
        <w:tabs>
          <w:tab w:val="decimal" w:pos="9200"/>
        </w:tabs>
        <w:rPr>
          <w:sz w:val="20"/>
        </w:rPr>
      </w:pPr>
      <w:bookmarkStart w:id="337" w:name="_Toc98828082"/>
      <w:r>
        <w:t>40541 SOFINANCIRANJE REINTEGRACIJSKEGA CENTRA</w:t>
      </w:r>
      <w:r>
        <w:tab/>
      </w:r>
      <w:r>
        <w:rPr>
          <w:sz w:val="20"/>
        </w:rPr>
        <w:t>(3.000 €) 3.000 €</w:t>
      </w:r>
      <w:bookmarkEnd w:id="337"/>
    </w:p>
    <w:p w14:paraId="45141E2B" w14:textId="77777777" w:rsidR="002954AA" w:rsidRDefault="002954AA" w:rsidP="002954AA">
      <w:pPr>
        <w:pStyle w:val="Heading11"/>
      </w:pPr>
      <w:r>
        <w:t>Obrazložitev dejavnosti v okviru proračunske vrstice</w:t>
      </w:r>
    </w:p>
    <w:p w14:paraId="2FD63A74" w14:textId="77777777" w:rsidR="002954AA" w:rsidRDefault="002954AA" w:rsidP="002954AA">
      <w:pPr>
        <w:pStyle w:val="ANormal"/>
        <w:jc w:val="both"/>
      </w:pPr>
      <w:r>
        <w:t xml:space="preserve">V letu 2010 je v Pristavi pri Tržiču začel delovati </w:t>
      </w:r>
      <w:proofErr w:type="spellStart"/>
      <w:r>
        <w:t>Reintegracijski</w:t>
      </w:r>
      <w:proofErr w:type="spellEnd"/>
      <w:r>
        <w:t xml:space="preserve"> center. Program reintegracije izvaja Center za socialno delo Gorenjska - enota Kranj, namenjen pa je celostni obravnavi posameznikov, ki po procesu zdravljenja odvisnosti potrebujejo pomoč in podporo pri ponovnem vključevanju v socialno okolje ter vzpostavljajo temelje za trajno </w:t>
      </w:r>
      <w:proofErr w:type="spellStart"/>
      <w:r>
        <w:t>absistenco</w:t>
      </w:r>
      <w:proofErr w:type="spellEnd"/>
      <w:r>
        <w:t xml:space="preserve"> in stabilno življenjsko orientacijo. Program je financiran s  strani Ministrstva za delo, družino in socialne zadeve, fundacije Vincenca Drakslerja in prispevkov uporabnikov programa. Gorenjske občine so center sofinancirale glede na število prebivalcev v posamezni občini, kar je za Občino Tržič v letu 2021 predstavljalo 3.000,00 EUR. Sredstva so namenjena za materialne stroške programa, komunalne storitve, elektriko in material za prostočasne dejavnosti.</w:t>
      </w:r>
    </w:p>
    <w:p w14:paraId="488D3E05" w14:textId="77777777" w:rsidR="002954AA" w:rsidRDefault="002954AA" w:rsidP="002954AA">
      <w:pPr>
        <w:pStyle w:val="Heading11"/>
      </w:pPr>
      <w:r>
        <w:t>Ocena uspeha pri doseganju zastavljenih ciljev in/ali pojasnila na področjih, kjer zastavljeni cilji niso bili doseženi</w:t>
      </w:r>
    </w:p>
    <w:p w14:paraId="6D912366" w14:textId="77777777" w:rsidR="002954AA" w:rsidRDefault="002954AA" w:rsidP="002954AA">
      <w:pPr>
        <w:pStyle w:val="ANormal"/>
        <w:jc w:val="both"/>
      </w:pPr>
      <w:r>
        <w:t xml:space="preserve">Navedeni program predstavlja veliko pridobitev za tiste osebe, ki želijo ponovno svobodno zaživeti in se vključiti nazaj v družbo. Zastavljeni cilji so realizirani. Višina nakazanih sredstev je skladna s finančnim planom </w:t>
      </w:r>
      <w:proofErr w:type="spellStart"/>
      <w:r>
        <w:t>Reintegracijskega</w:t>
      </w:r>
      <w:proofErr w:type="spellEnd"/>
      <w:r>
        <w:t xml:space="preserve"> centra.</w:t>
      </w:r>
    </w:p>
    <w:p w14:paraId="7407FB3C" w14:textId="77777777" w:rsidR="002954AA" w:rsidRDefault="002954AA" w:rsidP="002954AA">
      <w:pPr>
        <w:pStyle w:val="AHeading4"/>
        <w:tabs>
          <w:tab w:val="decimal" w:pos="9200"/>
        </w:tabs>
        <w:rPr>
          <w:sz w:val="20"/>
        </w:rPr>
      </w:pPr>
      <w:bookmarkStart w:id="338" w:name="_Toc98828083"/>
      <w:r>
        <w:t>40542 RDEČI KRIŽ TRŽIČ - SOFINANCIRANJE DELOVANJA</w:t>
      </w:r>
      <w:r>
        <w:tab/>
      </w:r>
      <w:r>
        <w:rPr>
          <w:sz w:val="20"/>
        </w:rPr>
        <w:t>(15.000 €) 15.000 €</w:t>
      </w:r>
      <w:bookmarkEnd w:id="338"/>
    </w:p>
    <w:p w14:paraId="713E1E50" w14:textId="77777777" w:rsidR="002954AA" w:rsidRDefault="002954AA" w:rsidP="002954AA">
      <w:pPr>
        <w:pStyle w:val="Heading11"/>
      </w:pPr>
      <w:r>
        <w:t>Obrazložitev dejavnosti v okviru proračunske vrstice</w:t>
      </w:r>
    </w:p>
    <w:p w14:paraId="771DC417" w14:textId="77777777" w:rsidR="002954AA" w:rsidRDefault="002954AA" w:rsidP="002954AA">
      <w:pPr>
        <w:pStyle w:val="ANormal"/>
        <w:jc w:val="both"/>
      </w:pPr>
      <w:r>
        <w:t>V skladu z Zakonom o spremembah in dopolnitvi Zakona o Rdečem križu Slovenije (</w:t>
      </w:r>
      <w:proofErr w:type="spellStart"/>
      <w:r>
        <w:t>Ur.list</w:t>
      </w:r>
      <w:proofErr w:type="spellEnd"/>
      <w:r>
        <w:t xml:space="preserve"> RS, št. 79/2010) občine z območnimi organizacijami Rdečega križa Slovenije lahko sklenejo neposredne pogodbe za sofinanciranje delovanja območnih organizacij RK Slovenije in njihovih specifičnih programov lokalnega pomena, ki jih v javnem interesu izvajajo območne organizacije. Občina Tržič območnemu združenju Rdečega križa Tržič financira delno zaposlitev sekretarke, ki je zaposlena 6 ur dnevno.</w:t>
      </w:r>
    </w:p>
    <w:p w14:paraId="4BF8AF40" w14:textId="77777777" w:rsidR="002954AA" w:rsidRDefault="002954AA" w:rsidP="002954AA">
      <w:pPr>
        <w:pStyle w:val="Heading11"/>
      </w:pPr>
      <w:r>
        <w:lastRenderedPageBreak/>
        <w:t>Ocena uspeha pri doseganju zastavljenih ciljev in/ali pojasnila na področjih, kjer zastavljeni cilji niso bili doseženi</w:t>
      </w:r>
    </w:p>
    <w:p w14:paraId="1E67FEB2" w14:textId="77777777" w:rsidR="002954AA" w:rsidRDefault="002954AA" w:rsidP="002954AA">
      <w:pPr>
        <w:pStyle w:val="ANormal"/>
        <w:jc w:val="both"/>
      </w:pPr>
      <w:r>
        <w:t>V letu 2021 so bili zaradi epidemije v ospredju projekti razdeljevanja hrane med socialno ogrožene, sprejemanje in razdeljevanje oblačil ter obdarovanje otrok. Z izvedbo navedenega je bil dosežen javni interes, zastavljeni cilji so bili realizirani, sredstva so bila porabljena namensko.</w:t>
      </w:r>
    </w:p>
    <w:p w14:paraId="16A2C157" w14:textId="77777777" w:rsidR="002954AA" w:rsidRDefault="002954AA" w:rsidP="002954AA">
      <w:pPr>
        <w:pStyle w:val="AHeading4"/>
        <w:tabs>
          <w:tab w:val="decimal" w:pos="9200"/>
        </w:tabs>
        <w:rPr>
          <w:sz w:val="20"/>
        </w:rPr>
      </w:pPr>
      <w:bookmarkStart w:id="339" w:name="_Toc98828084"/>
      <w:r>
        <w:t>40550 SOFINANCIRANJE VETERANSKIH ORGANIZACIJ</w:t>
      </w:r>
      <w:r>
        <w:tab/>
      </w:r>
      <w:r>
        <w:rPr>
          <w:sz w:val="20"/>
        </w:rPr>
        <w:t>(4.000 €) 3.991 €</w:t>
      </w:r>
      <w:bookmarkEnd w:id="339"/>
    </w:p>
    <w:p w14:paraId="7CDFF5CD" w14:textId="77777777" w:rsidR="002954AA" w:rsidRDefault="002954AA" w:rsidP="002954AA">
      <w:pPr>
        <w:pStyle w:val="Heading11"/>
      </w:pPr>
      <w:r>
        <w:t>Obrazložitev dejavnosti v okviru proračunske vrstice</w:t>
      </w:r>
    </w:p>
    <w:p w14:paraId="36E5B973" w14:textId="77777777" w:rsidR="002954AA" w:rsidRDefault="002954AA" w:rsidP="002954AA">
      <w:pPr>
        <w:pStyle w:val="ANormal"/>
        <w:jc w:val="both"/>
      </w:pPr>
      <w:r>
        <w:t xml:space="preserve">Izveden je bil Javni razpis za sofinanciranje na področju delovanja veteranskih organizacij v letu 2021, na katerega se je prijavilo šest prijaviteljev. Merila in kriteriji javnega razpisa, od katerih je odvisna višina dodeljenih sredstev posameznemu prijavitelju, so: število članov prijavljenega vlagatelja s stalnim prebivališčem v Tržiču, odstotek plačane članarine za leto 2020, višina članarine za leto 2021, program dela (organizacija prireditve/projekta) ter skrb za svoje člane, podmladek ter prepoznavnost.. Pri prijavljenih programih je komisija ocenjevala kvaliteto in realnost programa, preglednost in jasnost konstrukcije prihodkov in odhodkov ter zvrst posameznega programa, vzdrževanje spominskih obeležij, povezovanje z drugimi deležniki ter praznovanje 30. obletnice razglasitve samostojne in neodvisne RS. Iz spodnje tabele je razvidna razdelitev sredstev med prijavitelje. Z nakazili smo pripomogli k delovanju veteranskih organizacij na letni ravni. Med prijavitelje je bilo skupno nakazanih 3.783,00 EUR, za sejnine pa je bilo namenjenih 207,72 EUR. Sredstva v višini 9,28 EUR ostajajo </w:t>
      </w:r>
      <w:proofErr w:type="spellStart"/>
      <w:r>
        <w:t>nekoriščena</w:t>
      </w:r>
      <w:proofErr w:type="spellEnd"/>
      <w:r>
        <w:t>.</w:t>
      </w:r>
    </w:p>
    <w:p w14:paraId="260853E9" w14:textId="77777777" w:rsidR="002954AA" w:rsidRDefault="002954AA" w:rsidP="002954AA">
      <w:pPr>
        <w:pStyle w:val="ANormal"/>
        <w:jc w:val="both"/>
      </w:pPr>
    </w:p>
    <w:p w14:paraId="2887D109" w14:textId="77777777" w:rsidR="002954AA" w:rsidRDefault="006C4D6C" w:rsidP="006C4D6C">
      <w:pPr>
        <w:pStyle w:val="ANormal"/>
        <w:spacing w:before="0" w:after="0"/>
        <w:jc w:val="both"/>
      </w:pPr>
      <w:r>
        <w:t xml:space="preserve">Sredstva v skupni višini </w:t>
      </w:r>
      <w:r w:rsidR="00B752A4">
        <w:t xml:space="preserve">3.783,00 EUR </w:t>
      </w:r>
      <w:r>
        <w:t xml:space="preserve">so prejeli: </w:t>
      </w:r>
    </w:p>
    <w:p w14:paraId="7D6B135E" w14:textId="77777777" w:rsidR="002954AA" w:rsidRDefault="002954AA" w:rsidP="006C4D6C">
      <w:pPr>
        <w:pStyle w:val="ANormal"/>
        <w:spacing w:before="0" w:after="0"/>
        <w:jc w:val="both"/>
      </w:pPr>
    </w:p>
    <w:p w14:paraId="0FD2F9D5" w14:textId="77777777" w:rsidR="002954AA" w:rsidRDefault="002954AA" w:rsidP="006C4D6C">
      <w:pPr>
        <w:pStyle w:val="ANormal"/>
        <w:spacing w:before="0" w:after="0"/>
        <w:jc w:val="both"/>
      </w:pPr>
    </w:p>
    <w:p w14:paraId="2BC71D72" w14:textId="77777777" w:rsidR="002954AA" w:rsidRDefault="002954AA" w:rsidP="006C4D6C">
      <w:pPr>
        <w:pStyle w:val="ANormal"/>
        <w:spacing w:before="0" w:after="0"/>
        <w:jc w:val="both"/>
      </w:pPr>
      <w:r>
        <w:t>1.POLICIJSKO VETERANSKO DRUŠTVO SEVER – GORENJSKA</w:t>
      </w:r>
      <w:r w:rsidR="006C4D6C">
        <w:t xml:space="preserve">, </w:t>
      </w:r>
      <w:r>
        <w:t>748,80</w:t>
      </w:r>
      <w:r w:rsidR="006C4D6C">
        <w:t xml:space="preserve"> EUR;</w:t>
      </w:r>
    </w:p>
    <w:p w14:paraId="10C179AE" w14:textId="77777777" w:rsidR="006C4D6C" w:rsidRDefault="006C4D6C" w:rsidP="006C4D6C">
      <w:pPr>
        <w:pStyle w:val="ANormal"/>
        <w:spacing w:before="0" w:after="0"/>
        <w:jc w:val="both"/>
      </w:pPr>
    </w:p>
    <w:p w14:paraId="6965C4D3" w14:textId="77777777" w:rsidR="002954AA" w:rsidRDefault="002954AA" w:rsidP="006C4D6C">
      <w:pPr>
        <w:pStyle w:val="ANormal"/>
        <w:spacing w:before="0" w:after="0"/>
        <w:jc w:val="both"/>
      </w:pPr>
      <w:r>
        <w:t>2.</w:t>
      </w:r>
      <w:r w:rsidR="006C4D6C">
        <w:t xml:space="preserve"> </w:t>
      </w:r>
      <w:r>
        <w:t>ZDRUŽENJE BORCEV ZA VREDNOTE NOB TRŽIČ</w:t>
      </w:r>
      <w:r w:rsidR="006C4D6C">
        <w:t xml:space="preserve">, </w:t>
      </w:r>
      <w:r>
        <w:t>698,10</w:t>
      </w:r>
      <w:r w:rsidR="006C4D6C">
        <w:t xml:space="preserve"> EUR;</w:t>
      </w:r>
    </w:p>
    <w:p w14:paraId="003CD0D6" w14:textId="77777777" w:rsidR="006C4D6C" w:rsidRDefault="006C4D6C" w:rsidP="006C4D6C">
      <w:pPr>
        <w:pStyle w:val="ANormal"/>
        <w:spacing w:before="0" w:after="0"/>
        <w:jc w:val="both"/>
      </w:pPr>
    </w:p>
    <w:p w14:paraId="382450B9" w14:textId="77777777" w:rsidR="006C4D6C" w:rsidRDefault="002954AA" w:rsidP="006C4D6C">
      <w:pPr>
        <w:pStyle w:val="ANormal"/>
        <w:spacing w:before="0" w:after="0"/>
        <w:jc w:val="both"/>
      </w:pPr>
      <w:r>
        <w:t>3.</w:t>
      </w:r>
      <w:r w:rsidR="006C4D6C">
        <w:t xml:space="preserve"> </w:t>
      </w:r>
      <w:r>
        <w:t>OBMOČNO ZDRUŽENJE VETERANOV VOJNE ZA SLOVENIJO</w:t>
      </w:r>
      <w:r w:rsidR="006C4D6C">
        <w:t>, 737,10 EUR;</w:t>
      </w:r>
    </w:p>
    <w:p w14:paraId="64399EC6" w14:textId="77777777" w:rsidR="002954AA" w:rsidRDefault="002954AA" w:rsidP="006C4D6C">
      <w:pPr>
        <w:pStyle w:val="ANormal"/>
        <w:spacing w:before="0" w:after="0"/>
        <w:jc w:val="both"/>
      </w:pPr>
    </w:p>
    <w:p w14:paraId="118D0ACB" w14:textId="77777777" w:rsidR="006C4D6C" w:rsidRDefault="002954AA" w:rsidP="006C4D6C">
      <w:pPr>
        <w:pStyle w:val="ANormal"/>
        <w:spacing w:before="0" w:after="0"/>
        <w:jc w:val="both"/>
      </w:pPr>
      <w:r>
        <w:t>4.</w:t>
      </w:r>
      <w:r w:rsidR="006C4D6C">
        <w:t xml:space="preserve"> </w:t>
      </w:r>
      <w:r>
        <w:t>ZDRUŽENJE VOJAŠKIH GORNIKOV SLOVENIJE</w:t>
      </w:r>
      <w:r w:rsidR="006C4D6C">
        <w:t>, 651,30 EUR;</w:t>
      </w:r>
    </w:p>
    <w:p w14:paraId="6AE3C0B2" w14:textId="77777777" w:rsidR="002954AA" w:rsidRDefault="002954AA" w:rsidP="006C4D6C">
      <w:pPr>
        <w:pStyle w:val="ANormal"/>
        <w:spacing w:before="0" w:after="0"/>
        <w:jc w:val="both"/>
      </w:pPr>
    </w:p>
    <w:p w14:paraId="3E645A49" w14:textId="77777777" w:rsidR="002954AA" w:rsidRDefault="002954AA" w:rsidP="006C4D6C">
      <w:pPr>
        <w:pStyle w:val="ANormal"/>
        <w:spacing w:before="0" w:after="0"/>
        <w:jc w:val="both"/>
      </w:pPr>
      <w:r>
        <w:t>5.</w:t>
      </w:r>
      <w:r w:rsidR="006C4D6C">
        <w:t xml:space="preserve"> </w:t>
      </w:r>
      <w:r>
        <w:t>OBČINSKO ZDRUŽENJE SLOVENSKIH ČASTNIKOV TRŽIČ</w:t>
      </w:r>
      <w:r w:rsidR="006C4D6C">
        <w:t>, 604,50 EUR;</w:t>
      </w:r>
    </w:p>
    <w:p w14:paraId="2AE87278" w14:textId="77777777" w:rsidR="002954AA" w:rsidRDefault="002954AA" w:rsidP="006C4D6C">
      <w:pPr>
        <w:pStyle w:val="ANormal"/>
        <w:spacing w:before="0" w:after="0"/>
        <w:jc w:val="both"/>
      </w:pPr>
    </w:p>
    <w:p w14:paraId="327C382A" w14:textId="77777777" w:rsidR="006C4D6C" w:rsidRDefault="002954AA" w:rsidP="006C4D6C">
      <w:pPr>
        <w:pStyle w:val="ANormal"/>
        <w:spacing w:before="0" w:after="0"/>
        <w:jc w:val="both"/>
      </w:pPr>
      <w:r>
        <w:t>6.</w:t>
      </w:r>
      <w:r w:rsidR="006C4D6C">
        <w:t xml:space="preserve"> </w:t>
      </w:r>
      <w:r>
        <w:t>ZDRUŽENJE MOBILIZIRANIH GORENJCEV V REDNO NEMŠKO VOJSKO V ČASU 1943-1945</w:t>
      </w:r>
      <w:r w:rsidR="006C4D6C">
        <w:t>, 343,20 EUR.</w:t>
      </w:r>
    </w:p>
    <w:p w14:paraId="6283838A" w14:textId="77777777" w:rsidR="002954AA" w:rsidRDefault="002954AA" w:rsidP="006C4D6C">
      <w:pPr>
        <w:pStyle w:val="ANormal"/>
        <w:spacing w:before="0" w:after="0"/>
        <w:jc w:val="both"/>
      </w:pPr>
    </w:p>
    <w:p w14:paraId="6A5A2EA1" w14:textId="77777777" w:rsidR="002954AA" w:rsidRDefault="002954AA" w:rsidP="002954AA">
      <w:pPr>
        <w:pStyle w:val="Heading11"/>
      </w:pPr>
      <w:r>
        <w:t>Ocena uspeha pri doseganju zastavljenih ciljev in/ali pojasnila na področjih, kjer zastavljeni cilji niso bili doseženi</w:t>
      </w:r>
    </w:p>
    <w:p w14:paraId="20BBCD1A" w14:textId="77777777" w:rsidR="002954AA" w:rsidRDefault="002954AA" w:rsidP="002954AA">
      <w:pPr>
        <w:pStyle w:val="ANormal"/>
        <w:jc w:val="both"/>
      </w:pPr>
      <w:r>
        <w:t>Z izvedbo odobrenih programov je bil dosežen javni interes, dodeljena sredstva so bila namensko porabljena v skladu s pogoji javnega razpisa.  Letni cilj je bil dosežen, posledično tudi dolgoročni cilj - sofinanciranje kvalitetnih programov organizacij, ki ohranjajo tradicijo vrednot polpretekle zgodovine, omogočajo starejšim organiziranje njihovega prostovoljnega sodelovanja in njihovo delovanje v družbenem razvoju občine.</w:t>
      </w:r>
    </w:p>
    <w:p w14:paraId="5FB82686" w14:textId="77777777" w:rsidR="002954AA" w:rsidRDefault="002954AA" w:rsidP="002954AA">
      <w:pPr>
        <w:pStyle w:val="AHeading4"/>
        <w:tabs>
          <w:tab w:val="decimal" w:pos="9200"/>
        </w:tabs>
        <w:rPr>
          <w:sz w:val="20"/>
        </w:rPr>
      </w:pPr>
      <w:bookmarkStart w:id="340" w:name="_Toc98828085"/>
      <w:r>
        <w:t>40580 DRUGE SOCIALNE POMOČI</w:t>
      </w:r>
      <w:r>
        <w:tab/>
      </w:r>
      <w:r>
        <w:rPr>
          <w:sz w:val="20"/>
        </w:rPr>
        <w:t>(2.000 €) 777 €</w:t>
      </w:r>
      <w:bookmarkEnd w:id="340"/>
    </w:p>
    <w:p w14:paraId="36AAD8D8" w14:textId="77777777" w:rsidR="002954AA" w:rsidRDefault="002954AA" w:rsidP="002954AA">
      <w:pPr>
        <w:pStyle w:val="Heading11"/>
      </w:pPr>
      <w:r>
        <w:t>Obrazložitev dejavnosti v okviru proračunske vrstice</w:t>
      </w:r>
    </w:p>
    <w:p w14:paraId="534D9B1A" w14:textId="77777777" w:rsidR="002954AA" w:rsidRDefault="002954AA" w:rsidP="002954AA">
      <w:pPr>
        <w:pStyle w:val="ANormal"/>
        <w:jc w:val="both"/>
      </w:pPr>
      <w:r>
        <w:t>Sredstva v višini 249,00 EUR so bila nakazana OŠ Tržič kot socialno varstvena pomoč za tri učence OŠ Tržič,  ki so se udeležili naravoslovno-rekreativnega tabora v Termah Čatež, 528,00 EUR pa predstavlja znesek pomoči za doplačilo letovanja v zdravstveni koloniji v Savudriji štirim otrokom iz občine Tržič. Vsem vlogam vlagateljev je bilo ugodeno skladno s Pravilnikom o dodelitvi socialnovarstvenih pomoči iz sredstev proračuna Občine Tržič.</w:t>
      </w:r>
    </w:p>
    <w:p w14:paraId="63441CF8" w14:textId="77777777" w:rsidR="002954AA" w:rsidRDefault="002954AA" w:rsidP="002954AA">
      <w:pPr>
        <w:pStyle w:val="Heading11"/>
      </w:pPr>
      <w:r>
        <w:t>Ocena uspeha pri doseganju zastavljenih ciljev in/ali pojasnila na področjih, kjer zastavljeni cilji niso bili doseženi</w:t>
      </w:r>
    </w:p>
    <w:p w14:paraId="47183ED8" w14:textId="77777777" w:rsidR="002954AA" w:rsidRDefault="002954AA" w:rsidP="002954AA">
      <w:pPr>
        <w:pStyle w:val="ANormal"/>
        <w:jc w:val="both"/>
      </w:pPr>
      <w:r>
        <w:t>Zastavljeni cilji so bili doseženi, dodeljena sredstva pa namensko porabljena. Z odobritvijo socialno varstvene pomoči smo dosegli zmanjševanje socialnih stisk materialno ogroženih občanov. Realizacija je bila skladna z izdanimi odločbami.</w:t>
      </w:r>
    </w:p>
    <w:p w14:paraId="082FBBC4" w14:textId="77777777" w:rsidR="002954AA" w:rsidRDefault="002954AA" w:rsidP="002954AA">
      <w:pPr>
        <w:pStyle w:val="AHeading4"/>
        <w:tabs>
          <w:tab w:val="decimal" w:pos="9200"/>
        </w:tabs>
        <w:rPr>
          <w:sz w:val="20"/>
        </w:rPr>
      </w:pPr>
      <w:bookmarkStart w:id="341" w:name="_Toc98828086"/>
      <w:r>
        <w:t>40581 SUBVENCIJE STANARIN</w:t>
      </w:r>
      <w:r>
        <w:tab/>
      </w:r>
      <w:r>
        <w:rPr>
          <w:sz w:val="20"/>
        </w:rPr>
        <w:t>(80.000 €) 52.908 €</w:t>
      </w:r>
      <w:bookmarkEnd w:id="341"/>
    </w:p>
    <w:p w14:paraId="2A42F2C5" w14:textId="77777777" w:rsidR="002954AA" w:rsidRDefault="002954AA" w:rsidP="002954AA">
      <w:pPr>
        <w:pStyle w:val="Heading11"/>
      </w:pPr>
      <w:r>
        <w:t>Obrazložitev dejavnosti v okviru proračunske vrstice</w:t>
      </w:r>
    </w:p>
    <w:p w14:paraId="65683B9E" w14:textId="77777777" w:rsidR="002954AA" w:rsidRDefault="002954AA" w:rsidP="002954AA">
      <w:pPr>
        <w:pStyle w:val="ANormal"/>
        <w:jc w:val="both"/>
      </w:pPr>
      <w:r>
        <w:t>V predmetni postavki so bila sredstva namenjena za subvencioniranje najemnin za neprofitna stanovanja, ki jih občina poravnava na podlagi izdane Odločbe Centra za socialno delo.  Za izračunani znesek subvencije lastnik stanovanja zniža najemnino najemniku, lastniku pa ta znesek povrne pristojni občinski urad.</w:t>
      </w:r>
    </w:p>
    <w:p w14:paraId="6AC4043F" w14:textId="77777777" w:rsidR="002954AA" w:rsidRDefault="002954AA" w:rsidP="002954AA">
      <w:pPr>
        <w:pStyle w:val="Heading11"/>
      </w:pPr>
      <w:r>
        <w:lastRenderedPageBreak/>
        <w:t>Ocena uspeha pri doseganju zastavljenih ciljev in/ali pojasnila na področjih, kjer zastavljeni cilji niso bili doseženi</w:t>
      </w:r>
    </w:p>
    <w:p w14:paraId="7CE3DBA5" w14:textId="77777777" w:rsidR="002954AA" w:rsidRDefault="002954AA" w:rsidP="002954AA">
      <w:pPr>
        <w:pStyle w:val="ANormal"/>
        <w:jc w:val="both"/>
      </w:pPr>
      <w:r>
        <w:t>Predvidena sredstva so v skladu z zakonskimi določili zadoščala za zagotavljanje subvencioniranje neprofitnih najemnin upravičencem, ki to pravico imajo. Realizacija je skladna z izdanimi odločbami.  Finančno šibkejšim najemnikom zagotoviti plačilo dela neprofitne najemnine, ki lahko znaša tudi 85% najemnine. Dinamika financiranja: tekoče, mesečno.</w:t>
      </w:r>
    </w:p>
    <w:p w14:paraId="4C6E4552" w14:textId="77777777" w:rsidR="002954AA" w:rsidRDefault="002954AA" w:rsidP="002954AA">
      <w:pPr>
        <w:pStyle w:val="AHeading4"/>
        <w:tabs>
          <w:tab w:val="decimal" w:pos="9200"/>
        </w:tabs>
        <w:rPr>
          <w:sz w:val="20"/>
        </w:rPr>
      </w:pPr>
      <w:bookmarkStart w:id="342" w:name="_Toc98828087"/>
      <w:r>
        <w:t>40582 PLAČILA POGREBNIH STORITEV SOCIALNO OGROŽENIM</w:t>
      </w:r>
      <w:r>
        <w:tab/>
      </w:r>
      <w:r>
        <w:rPr>
          <w:sz w:val="20"/>
        </w:rPr>
        <w:t>(5.000 €) 0 €</w:t>
      </w:r>
      <w:bookmarkEnd w:id="342"/>
    </w:p>
    <w:p w14:paraId="3D6648B6" w14:textId="77777777" w:rsidR="002954AA" w:rsidRDefault="002954AA" w:rsidP="002954AA">
      <w:pPr>
        <w:pStyle w:val="Heading11"/>
      </w:pPr>
      <w:r>
        <w:t>Obrazložitev dejavnosti v okviru proračunske vrstice</w:t>
      </w:r>
    </w:p>
    <w:p w14:paraId="18003381" w14:textId="77777777" w:rsidR="002954AA" w:rsidRDefault="002954AA" w:rsidP="002954AA">
      <w:pPr>
        <w:pStyle w:val="ANormal"/>
        <w:jc w:val="both"/>
      </w:pPr>
      <w:r>
        <w:t>V skladu s pravilnikom Občina Tržič financira pogrebne stroške socialno ogroženih občanov, ki nimajo dedičev oziroma sorodnikov ali pa ti niso zmožni poravnati pogrebnih stroškov.</w:t>
      </w:r>
    </w:p>
    <w:p w14:paraId="5AC496FB" w14:textId="77777777" w:rsidR="002954AA" w:rsidRDefault="002954AA" w:rsidP="002954AA">
      <w:pPr>
        <w:pStyle w:val="Heading11"/>
      </w:pPr>
      <w:r>
        <w:t>Ocena uspeha pri doseganju zastavljenih ciljev in/ali pojasnila na področjih, kjer zastavljeni cilji niso bili doseženi</w:t>
      </w:r>
    </w:p>
    <w:p w14:paraId="42E10116" w14:textId="77777777" w:rsidR="002954AA" w:rsidRDefault="002954AA" w:rsidP="002954AA">
      <w:pPr>
        <w:pStyle w:val="ANormal"/>
        <w:jc w:val="both"/>
      </w:pPr>
      <w:r>
        <w:t>V letu 2021 nismo prejeli nobene vloge za pomoč pri kritju pogrebnih stroškov in nismo zabeležili smrti socialno ogroženih občanov, ki nimajo dedičev, zato sredstev na postavki nismo porabili.</w:t>
      </w:r>
    </w:p>
    <w:p w14:paraId="4CF38408" w14:textId="77777777" w:rsidR="002954AA" w:rsidRDefault="002954AA" w:rsidP="002954AA">
      <w:pPr>
        <w:pStyle w:val="AHeading4"/>
        <w:tabs>
          <w:tab w:val="decimal" w:pos="9200"/>
        </w:tabs>
        <w:rPr>
          <w:sz w:val="20"/>
        </w:rPr>
      </w:pPr>
      <w:bookmarkStart w:id="343" w:name="_Toc98828088"/>
      <w:r>
        <w:t>40583 STOR.OS.POM.IN POM.DRUŽ.NA DOMU</w:t>
      </w:r>
      <w:r>
        <w:tab/>
      </w:r>
      <w:r>
        <w:rPr>
          <w:sz w:val="20"/>
        </w:rPr>
        <w:t>(190.000 €) 180.335 €</w:t>
      </w:r>
      <w:bookmarkEnd w:id="343"/>
    </w:p>
    <w:p w14:paraId="351CF4FC" w14:textId="77777777" w:rsidR="002954AA" w:rsidRDefault="002954AA" w:rsidP="002954AA">
      <w:pPr>
        <w:pStyle w:val="Heading11"/>
      </w:pPr>
      <w:r>
        <w:t>Obrazložitev dejavnosti v okviru proračunske vrstice</w:t>
      </w:r>
    </w:p>
    <w:p w14:paraId="32EF255D" w14:textId="77777777" w:rsidR="002954AA" w:rsidRDefault="002954AA" w:rsidP="002954AA">
      <w:pPr>
        <w:pStyle w:val="ANormal"/>
        <w:jc w:val="both"/>
      </w:pPr>
      <w:r>
        <w:t xml:space="preserve">Dom Petra </w:t>
      </w:r>
      <w:proofErr w:type="spellStart"/>
      <w:r>
        <w:t>Uzarja</w:t>
      </w:r>
      <w:proofErr w:type="spellEnd"/>
      <w:r>
        <w:t xml:space="preserve"> na podlagi letne pogodbe izvaja socialno-varstveno storitev pomoč družini na domu v obliki javne službe. Upravičenci so:</w:t>
      </w:r>
    </w:p>
    <w:p w14:paraId="1B793502" w14:textId="77777777" w:rsidR="002954AA" w:rsidRDefault="002954AA" w:rsidP="002954AA">
      <w:pPr>
        <w:pStyle w:val="ANormal"/>
        <w:jc w:val="both"/>
      </w:pPr>
      <w:r>
        <w:t>- osebe stare nad 65 let, ki zaradi starosti ali bolezni niso sposobne za popolnoma samostojno življenje,</w:t>
      </w:r>
    </w:p>
    <w:p w14:paraId="13F34780" w14:textId="77777777" w:rsidR="002954AA" w:rsidRDefault="002954AA" w:rsidP="002954AA">
      <w:pPr>
        <w:pStyle w:val="ANormal"/>
        <w:jc w:val="both"/>
      </w:pPr>
      <w:r>
        <w:t>- osebe s statusom invalida, če stopnja in vrsta njihove invalidnosti omogočata občasno oskrbo na domu,</w:t>
      </w:r>
    </w:p>
    <w:p w14:paraId="770AAEB2" w14:textId="77777777" w:rsidR="002954AA" w:rsidRDefault="002954AA" w:rsidP="002954AA">
      <w:pPr>
        <w:pStyle w:val="ANormal"/>
        <w:jc w:val="both"/>
      </w:pPr>
      <w:r>
        <w:t>- kronično bolne osebe, hudo bolni otroci in duševno prizadete osebe, če niso sposobne samostojnega življenja.</w:t>
      </w:r>
    </w:p>
    <w:p w14:paraId="6FDCE184" w14:textId="77777777" w:rsidR="002954AA" w:rsidRDefault="002954AA" w:rsidP="002954AA">
      <w:pPr>
        <w:pStyle w:val="ANormal"/>
        <w:jc w:val="both"/>
      </w:pPr>
    </w:p>
    <w:p w14:paraId="07C472BA" w14:textId="77777777" w:rsidR="002954AA" w:rsidRDefault="002954AA" w:rsidP="002954AA">
      <w:pPr>
        <w:pStyle w:val="ANormal"/>
        <w:jc w:val="both"/>
      </w:pPr>
      <w:r>
        <w:t>Storitev pomoči na domu obsega pomoč pri temeljnih dnevnih opravilih, gospodinjsko pomoč in pomoč pri ohranjanju socialnih stikov ter dostavo hrane na dom. Občina subvencionira pomoč na domu v višini najmanj 50 % ekonomske cene izračunane na podlagi Pravilnika o metodologiji za oblikovanje cen socialno varstvenih storitev. Občina Tržič je v letu 2021 za ta namen izplačala 180.334,90 EUR. Pomoč na domu je v letu 2021 v povprečju koristilo 60 uporabnikov. Številka se je glede na leto 2020 v povprečju malenkostno zmanjšala. Subvencija Občine Tržič je v letu 2021 znašala 70%.</w:t>
      </w:r>
    </w:p>
    <w:p w14:paraId="16720118" w14:textId="77777777" w:rsidR="002954AA" w:rsidRDefault="002954AA" w:rsidP="002954AA">
      <w:pPr>
        <w:pStyle w:val="Heading11"/>
      </w:pPr>
      <w:r>
        <w:t>Ocena uspeha pri doseganju zastavljenih ciljev in/ali pojasnila na področjih, kjer zastavljeni cilji niso bili doseženi</w:t>
      </w:r>
    </w:p>
    <w:p w14:paraId="2EA0C00D" w14:textId="77777777" w:rsidR="002954AA" w:rsidRDefault="002954AA" w:rsidP="002954AA">
      <w:pPr>
        <w:pStyle w:val="ANormal"/>
        <w:jc w:val="both"/>
      </w:pPr>
      <w:r>
        <w:t>V program je bilo v povprečju vključenih 60 uporabnikov. Uporabniki, ki storitev pomoči na domu koristijo, so po povratnih informacijah z njo zadovoljni in jo nameravajo koristiti tudi v letu 2022.</w:t>
      </w:r>
    </w:p>
    <w:p w14:paraId="67F46D64" w14:textId="77777777" w:rsidR="002954AA" w:rsidRDefault="002954AA" w:rsidP="002954AA">
      <w:pPr>
        <w:pStyle w:val="AHeading4"/>
        <w:tabs>
          <w:tab w:val="decimal" w:pos="9200"/>
        </w:tabs>
        <w:rPr>
          <w:sz w:val="20"/>
        </w:rPr>
      </w:pPr>
      <w:bookmarkStart w:id="344" w:name="_Toc98828089"/>
      <w:r>
        <w:t>40585 ENKRATNA FINANČNA POMOČ OB ROJSTVU OTROKA</w:t>
      </w:r>
      <w:r>
        <w:tab/>
      </w:r>
      <w:r>
        <w:rPr>
          <w:sz w:val="20"/>
        </w:rPr>
        <w:t>(39.373 €) 27.750 €</w:t>
      </w:r>
      <w:bookmarkEnd w:id="344"/>
    </w:p>
    <w:p w14:paraId="271577C9" w14:textId="77777777" w:rsidR="002954AA" w:rsidRDefault="002954AA" w:rsidP="002954AA">
      <w:pPr>
        <w:pStyle w:val="Heading11"/>
      </w:pPr>
      <w:r>
        <w:t>Obrazložitev dejavnosti v okviru proračunske vrstice</w:t>
      </w:r>
    </w:p>
    <w:p w14:paraId="7DA1276B" w14:textId="77777777" w:rsidR="002954AA" w:rsidRDefault="002954AA" w:rsidP="002954AA">
      <w:pPr>
        <w:pStyle w:val="ANormal"/>
        <w:jc w:val="both"/>
      </w:pPr>
      <w:r>
        <w:t>V občinskem proračunu smo predvideli sredstva za denarni prispevek ob rojstvu otroka skladno z Odlokom o enkratnem denarnem prispevku za novorojence v Občini Tržič. Denarni prispevek Občine za novorojenca je v letu 2021 znašal 250,00 EUR. Do enkratnega denarnega prispevka ob rojstvu otroka so upravičeni starši, ki imajo skupaj z otrokom stalno prebivališče v občini Tržič ter državljanstvo RS. Z njim se družini zagotovijo dodatna finančna sredstva za pokrivanje stroškov, ki nastanejo z rojstvom otroka. Del sredstev na postavki ni bil porabljen, ker je bilo število prosilcev za denarno pomoč ob rojstvu otroka manjše od pričakovanj.</w:t>
      </w:r>
    </w:p>
    <w:p w14:paraId="2A722610" w14:textId="77777777" w:rsidR="002954AA" w:rsidRDefault="002954AA" w:rsidP="002954AA">
      <w:pPr>
        <w:pStyle w:val="Heading11"/>
      </w:pPr>
      <w:r>
        <w:t>Ocena uspeha pri doseganju zastavljenih ciljev in/ali pojasnila na področjih, kjer zastavljeni cilji niso bili doseženi</w:t>
      </w:r>
    </w:p>
    <w:p w14:paraId="782B06C1" w14:textId="77777777" w:rsidR="002954AA" w:rsidRDefault="002954AA" w:rsidP="002954AA">
      <w:pPr>
        <w:pStyle w:val="ANormal"/>
        <w:jc w:val="both"/>
      </w:pPr>
      <w:r>
        <w:t>Za leto 2021 je bila denarna pomoč ob rojstvu nakazana 111 novorojencem oziroma njihovim staršem. Nekaj vlog je bilo zavrnjenih, ker vlagatelji in/ali novorojenčki niso izpolnjevali pogojev za dodelitev sredstev (brez stalnega prebivališča v občini Tržič in/ali brez državljanstva RS).</w:t>
      </w:r>
    </w:p>
    <w:p w14:paraId="25AF1D3D" w14:textId="77777777" w:rsidR="002954AA" w:rsidRDefault="002954AA" w:rsidP="002954AA">
      <w:pPr>
        <w:pStyle w:val="AHeading4"/>
        <w:tabs>
          <w:tab w:val="decimal" w:pos="9200"/>
        </w:tabs>
        <w:rPr>
          <w:sz w:val="20"/>
        </w:rPr>
      </w:pPr>
      <w:bookmarkStart w:id="345" w:name="_Toc98828090"/>
      <w:r>
        <w:t>40586 VARNA HIŠA</w:t>
      </w:r>
      <w:r>
        <w:tab/>
      </w:r>
      <w:r>
        <w:rPr>
          <w:sz w:val="20"/>
        </w:rPr>
        <w:t>(6.890 €) 6.890 €</w:t>
      </w:r>
      <w:bookmarkEnd w:id="345"/>
    </w:p>
    <w:p w14:paraId="4A018234" w14:textId="77777777" w:rsidR="002954AA" w:rsidRDefault="002954AA" w:rsidP="002954AA">
      <w:pPr>
        <w:pStyle w:val="Heading11"/>
      </w:pPr>
      <w:r>
        <w:t>Obrazložitev dejavnosti v okviru proračunske vrstice</w:t>
      </w:r>
    </w:p>
    <w:p w14:paraId="36ECE4F3" w14:textId="77777777" w:rsidR="002954AA" w:rsidRDefault="002954AA" w:rsidP="002954AA">
      <w:pPr>
        <w:pStyle w:val="ANormal"/>
        <w:jc w:val="both"/>
      </w:pPr>
      <w:r>
        <w:t xml:space="preserve">Sredstva so namenjena skupnemu projektu petih Centrov za socialno delo z območja Gorenjske. Upoštevajo se usmeritve nacionalnega programa socialnega varstva ter nacionalni program stanovanjskega gospodarstva, ki tudi lokalnim skupnostim (občinam) nalaga večjo skrb za ranljive skupine prebivalcev. Sredstva so bila porabljena za sofinanciranje Varne hiše Gorenjska in njene stanovanjske enote, ki jo je izvajalo Društvo za ženske in otroke žrtve nasilja. Sredstva so bila porabljena za sofinanciranje plače, regresa, prevoza, prispevkov in materialnih stroškov dela vodje in dveh strokovnih delavk v Varni hiši Gorenjske in dveh </w:t>
      </w:r>
      <w:r>
        <w:lastRenderedPageBreak/>
        <w:t>strokovnih delavk v stanovanjski enoti. Varno hišo Gorenjske in njeno stanovanjsko enoto so na osnovi dogovora sofinancirale vse občine Gorenjske.</w:t>
      </w:r>
    </w:p>
    <w:p w14:paraId="391812DF" w14:textId="77777777" w:rsidR="002954AA" w:rsidRDefault="002954AA" w:rsidP="002954AA">
      <w:pPr>
        <w:pStyle w:val="Heading11"/>
      </w:pPr>
      <w:r>
        <w:t>Ocena uspeha pri doseganju zastavljenih ciljev in/ali pojasnila na področjih, kjer zastavljeni cilji niso bili doseženi</w:t>
      </w:r>
    </w:p>
    <w:p w14:paraId="6B98D19F" w14:textId="77777777" w:rsidR="002954AA" w:rsidRDefault="002954AA" w:rsidP="002954AA">
      <w:pPr>
        <w:pStyle w:val="ANormal"/>
        <w:jc w:val="both"/>
      </w:pPr>
      <w:r>
        <w:t>Zastavljeni cilji so realizirani. Višina nakazanih sredstev je enaka višini pogodbenih sredstev.</w:t>
      </w:r>
    </w:p>
    <w:p w14:paraId="60AEAE15" w14:textId="77777777" w:rsidR="002954AA" w:rsidRDefault="002954AA" w:rsidP="002954AA">
      <w:pPr>
        <w:pStyle w:val="AHeading4"/>
        <w:tabs>
          <w:tab w:val="decimal" w:pos="9200"/>
        </w:tabs>
        <w:rPr>
          <w:sz w:val="20"/>
        </w:rPr>
      </w:pPr>
      <w:bookmarkStart w:id="346" w:name="_Toc98828091"/>
      <w:r>
        <w:t>40588 IZVAJANJE SOCIALNIH PROGRAMOV</w:t>
      </w:r>
      <w:r>
        <w:tab/>
      </w:r>
      <w:r>
        <w:rPr>
          <w:sz w:val="20"/>
        </w:rPr>
        <w:t>(10.000 €) 6.845 €</w:t>
      </w:r>
      <w:bookmarkEnd w:id="346"/>
    </w:p>
    <w:p w14:paraId="28593612" w14:textId="77777777" w:rsidR="002954AA" w:rsidRDefault="002954AA" w:rsidP="002954AA">
      <w:pPr>
        <w:pStyle w:val="Heading11"/>
      </w:pPr>
      <w:r>
        <w:t>Obrazložitev dejavnosti v okviru proračunske vrstice</w:t>
      </w:r>
    </w:p>
    <w:p w14:paraId="017C0D3C" w14:textId="77777777" w:rsidR="002954AA" w:rsidRDefault="002954AA" w:rsidP="002954AA">
      <w:pPr>
        <w:pStyle w:val="ANormal"/>
        <w:jc w:val="both"/>
      </w:pPr>
      <w:r>
        <w:t xml:space="preserve">Sredstva v višini 2.816,06  EUR predstavljajo sofinanciranje izvajanja mobilne službe za terapevtsko obravnavo tržiških otrok v razvojnih oddelkih Kranjskih vrtcev in OŠ Helene Puhar. Sredstva v višini 1.576,06 EUR so bila namenjena  stroškom logopeda in fizioterapevta za učence iz občine Tržič, ki obiskujejo OŠ Antona Janše v Radovljici ter 952,97 EUR za materialne stroške. </w:t>
      </w:r>
      <w:proofErr w:type="spellStart"/>
      <w:r>
        <w:t>Alteršoli</w:t>
      </w:r>
      <w:proofErr w:type="spellEnd"/>
      <w:r>
        <w:t xml:space="preserve"> smo sredstva v višini 1.500,00 EUR namenili za izvajanje programa »Kompetence za življenje«. Program ciljni populaciji nudi dostopen, raznolik in kakovosten program psihosocialne pomoči, ki vključuje treninge socialnih in komunikacijskih veščin, individualno svetovanje, medkulturno vzgojo, preventivne programe, tematske delavnice in učno pomoč.</w:t>
      </w:r>
    </w:p>
    <w:p w14:paraId="0F146F39" w14:textId="77777777" w:rsidR="002954AA" w:rsidRDefault="002954AA" w:rsidP="002954AA">
      <w:pPr>
        <w:pStyle w:val="Heading11"/>
      </w:pPr>
      <w:r>
        <w:t>Ocena uspeha pri doseganju zastavljenih ciljev in/ali pojasnila na področjih, kjer zastavljeni cilji niso bili doseženi</w:t>
      </w:r>
    </w:p>
    <w:p w14:paraId="1DFB8892" w14:textId="77777777" w:rsidR="002954AA" w:rsidRDefault="002954AA" w:rsidP="002954AA">
      <w:pPr>
        <w:pStyle w:val="ANormal"/>
        <w:jc w:val="both"/>
      </w:pPr>
      <w:r>
        <w:t>Zastavljeni cilji so bili doseženi le delno in sredstva niso bila koriščena v celoti.  Realizacija je bila zaradi epidemije COVID-19 nižja od načrtovane.</w:t>
      </w:r>
    </w:p>
    <w:p w14:paraId="55B3041E" w14:textId="77777777" w:rsidR="002954AA" w:rsidRDefault="002954AA" w:rsidP="002954AA">
      <w:pPr>
        <w:pStyle w:val="AHeading4"/>
        <w:tabs>
          <w:tab w:val="decimal" w:pos="9200"/>
        </w:tabs>
        <w:rPr>
          <w:sz w:val="20"/>
        </w:rPr>
      </w:pPr>
      <w:bookmarkStart w:id="347" w:name="_Toc98828092"/>
      <w:r>
        <w:t>40601 ZDR.ZAV.NEPRESKRBLJENIH OSEB</w:t>
      </w:r>
      <w:r>
        <w:tab/>
      </w:r>
      <w:r>
        <w:rPr>
          <w:sz w:val="20"/>
        </w:rPr>
        <w:t>(10.000 €) 9.706 €</w:t>
      </w:r>
      <w:bookmarkEnd w:id="347"/>
    </w:p>
    <w:p w14:paraId="4FB1E87F" w14:textId="77777777" w:rsidR="002954AA" w:rsidRDefault="002954AA" w:rsidP="002954AA">
      <w:pPr>
        <w:pStyle w:val="Heading11"/>
      </w:pPr>
      <w:r>
        <w:t>Obrazložitev dejavnosti v okviru proračunske vrstice</w:t>
      </w:r>
    </w:p>
    <w:p w14:paraId="77314060" w14:textId="77777777" w:rsidR="002954AA" w:rsidRDefault="002954AA" w:rsidP="002954AA">
      <w:pPr>
        <w:pStyle w:val="ANormal"/>
        <w:jc w:val="both"/>
      </w:pPr>
      <w:r>
        <w:t xml:space="preserve">Občina Tržič je  bila do 31.12.2020 zavezanka za plačilo prispevkov za zdravstveno zavarovanje </w:t>
      </w:r>
      <w:proofErr w:type="spellStart"/>
      <w:r>
        <w:t>t.i</w:t>
      </w:r>
      <w:proofErr w:type="spellEnd"/>
      <w:r>
        <w:t>. občanov - prejemnikov denarno socialne pomoči in otrok do 18. leta, ki niso bili zavarovani  po starših. S 1. januarjem 2021 je začel veljati Zakon o finančni razbremenitvi občin (ZFRO), ki je uvedel neposredno plačilo prispevkov  države Zavodu za zdravstveno zavarovanje Slovenije.</w:t>
      </w:r>
    </w:p>
    <w:p w14:paraId="377FA6D3" w14:textId="77777777" w:rsidR="002954AA" w:rsidRDefault="002954AA" w:rsidP="002954AA">
      <w:pPr>
        <w:pStyle w:val="ANormal"/>
        <w:jc w:val="both"/>
      </w:pPr>
    </w:p>
    <w:p w14:paraId="372FC18C" w14:textId="77777777" w:rsidR="002954AA" w:rsidRDefault="002954AA" w:rsidP="002954AA">
      <w:pPr>
        <w:pStyle w:val="ANormal"/>
        <w:jc w:val="both"/>
      </w:pPr>
      <w:r>
        <w:t>S postavke so se krili poračuni za prejšnja leta.</w:t>
      </w:r>
    </w:p>
    <w:p w14:paraId="3E20E9FB" w14:textId="77777777" w:rsidR="002954AA" w:rsidRDefault="002954AA" w:rsidP="002954AA">
      <w:pPr>
        <w:pStyle w:val="Heading11"/>
      </w:pPr>
      <w:r>
        <w:t>Ocena uspeha pri doseganju zastavljenih ciljev in/ali pojasnila na področjih, kjer zastavljeni cilji niso bili doseženi</w:t>
      </w:r>
    </w:p>
    <w:p w14:paraId="0FBD1F06" w14:textId="77777777" w:rsidR="002954AA" w:rsidRDefault="002954AA" w:rsidP="002954AA">
      <w:pPr>
        <w:pStyle w:val="ANormal"/>
        <w:jc w:val="both"/>
      </w:pPr>
      <w:r>
        <w:t>Sredstva so bila namensko porabljena v skladu z zakonodajo in pogoji za pridobitev pravice do obveznega zdravstvenega zavarovanja. Občina Tržič je s plačili prispevkov za obvezno zdravstveno zavarovanje svojim občanom omogočila, da so bili obvezno zdravstveno zavarovani.</w:t>
      </w:r>
    </w:p>
    <w:p w14:paraId="655BDEAD" w14:textId="77777777" w:rsidR="002954AA" w:rsidRDefault="002954AA" w:rsidP="002954AA">
      <w:pPr>
        <w:pStyle w:val="AHeading4"/>
        <w:tabs>
          <w:tab w:val="decimal" w:pos="9200"/>
        </w:tabs>
        <w:rPr>
          <w:sz w:val="20"/>
        </w:rPr>
      </w:pPr>
      <w:bookmarkStart w:id="348" w:name="_Toc98828093"/>
      <w:r>
        <w:t>40602 MRLIŠKO OGLEDNA SLUŽBA</w:t>
      </w:r>
      <w:r>
        <w:tab/>
      </w:r>
      <w:r>
        <w:rPr>
          <w:sz w:val="20"/>
        </w:rPr>
        <w:t>(10.000 €) 9.649 €</w:t>
      </w:r>
      <w:bookmarkEnd w:id="348"/>
    </w:p>
    <w:p w14:paraId="107A8737" w14:textId="77777777" w:rsidR="002954AA" w:rsidRDefault="002954AA" w:rsidP="002954AA">
      <w:pPr>
        <w:pStyle w:val="Heading11"/>
      </w:pPr>
      <w:r>
        <w:t>Obrazložitev dejavnosti v okviru proračunske vrstice</w:t>
      </w:r>
    </w:p>
    <w:p w14:paraId="47A1FFD4" w14:textId="77777777" w:rsidR="002954AA" w:rsidRDefault="002954AA" w:rsidP="002954AA">
      <w:pPr>
        <w:pStyle w:val="ANormal"/>
        <w:jc w:val="both"/>
      </w:pPr>
      <w:r>
        <w:t>Na podlagi Zakona o finančni razbremenitvi občin (ZFRO) je kritje stroškov za opravljene mrliške oglede in stroške zahtevanih obdukcij za občane prešlo na Ministrstvo za zdravje RS.</w:t>
      </w:r>
    </w:p>
    <w:p w14:paraId="2CE0405C" w14:textId="77777777" w:rsidR="002954AA" w:rsidRDefault="002954AA" w:rsidP="002954AA">
      <w:pPr>
        <w:pStyle w:val="Heading11"/>
      </w:pPr>
      <w:r>
        <w:t>Ocena uspeha pri doseganju zastavljenih ciljev in/ali pojasnila na področjih, kjer zastavljeni cilji niso bili doseženi</w:t>
      </w:r>
    </w:p>
    <w:p w14:paraId="3211C2D1" w14:textId="77777777" w:rsidR="002954AA" w:rsidRDefault="002954AA" w:rsidP="002954AA">
      <w:pPr>
        <w:pStyle w:val="ANormal"/>
        <w:jc w:val="both"/>
      </w:pPr>
      <w:r>
        <w:t>Sredstva so bila namensko porabljena v skladu z zakonodajo. S postavke so se krili poračuni za leto 2020.</w:t>
      </w:r>
    </w:p>
    <w:p w14:paraId="6E6BAB02" w14:textId="77777777" w:rsidR="002954AA" w:rsidRDefault="002954AA" w:rsidP="002954AA">
      <w:pPr>
        <w:pStyle w:val="AHeading4"/>
        <w:tabs>
          <w:tab w:val="decimal" w:pos="9200"/>
        </w:tabs>
        <w:rPr>
          <w:sz w:val="20"/>
        </w:rPr>
      </w:pPr>
      <w:bookmarkStart w:id="349" w:name="_Toc98828094"/>
      <w:r>
        <w:t>40703 SREDSTVA ZA OBVEŠČANJE (RADIO GORENC, GLASILO TRŽIČAN,..)</w:t>
      </w:r>
      <w:r>
        <w:tab/>
      </w:r>
      <w:r>
        <w:rPr>
          <w:sz w:val="20"/>
        </w:rPr>
        <w:t>(117.500 €) 96.101 €</w:t>
      </w:r>
      <w:bookmarkEnd w:id="349"/>
    </w:p>
    <w:p w14:paraId="338C58D3" w14:textId="77777777" w:rsidR="002954AA" w:rsidRDefault="002954AA" w:rsidP="002954AA">
      <w:pPr>
        <w:pStyle w:val="Heading11"/>
      </w:pPr>
      <w:r>
        <w:t>Obrazložitev dejavnosti v okviru proračunske vrstice</w:t>
      </w:r>
    </w:p>
    <w:p w14:paraId="2A385C1D" w14:textId="77777777" w:rsidR="002954AA" w:rsidRDefault="002954AA" w:rsidP="002954AA">
      <w:pPr>
        <w:pStyle w:val="ANormal"/>
        <w:jc w:val="both"/>
      </w:pPr>
      <w:r>
        <w:t>V letu 2021 smo financirali:</w:t>
      </w:r>
    </w:p>
    <w:p w14:paraId="4F32869F" w14:textId="77777777" w:rsidR="002954AA" w:rsidRDefault="002954AA" w:rsidP="002954AA">
      <w:pPr>
        <w:pStyle w:val="ANormal"/>
        <w:jc w:val="both"/>
      </w:pPr>
      <w:r>
        <w:t>- 8 številk glasila Tržičan (pet številk je imelo obseg 36, ostale tri pa 32  barvnih strani, naklada pa 5.980 izvodov). Stroški, povezani z glasilom Tržičan so bili: lektoriranje, priprava za tisk, tisk in distribucija, plačilo stroškov dela odgovornega urednika in nagrada članov uredništva, pogostitev članov uredništva ter provizija od trženja oglasnega prostora.</w:t>
      </w:r>
    </w:p>
    <w:p w14:paraId="6063638B" w14:textId="77777777" w:rsidR="002954AA" w:rsidRDefault="002954AA" w:rsidP="002954AA">
      <w:pPr>
        <w:pStyle w:val="ANormal"/>
        <w:jc w:val="both"/>
      </w:pPr>
      <w:r>
        <w:t>- 1 številko časopisa Tržiški glas v nakladi 25.000 izvodov, ki je priloga Gorenjskemu glasu, stroški pa zajemajo pripravo novinarskih vsebin, urejanje in lektoriranje, trženje oglasnega prostora, pripravo za tisk, tisk in distribucijo,</w:t>
      </w:r>
    </w:p>
    <w:p w14:paraId="5FEEA6E8" w14:textId="77777777" w:rsidR="002954AA" w:rsidRDefault="002954AA" w:rsidP="002954AA">
      <w:pPr>
        <w:pStyle w:val="ANormal"/>
        <w:jc w:val="both"/>
      </w:pPr>
      <w:r>
        <w:t xml:space="preserve">- informativno dejavnost na Radiu Gorenc (napoved prireditev - dnevna javljanja iz </w:t>
      </w:r>
      <w:proofErr w:type="spellStart"/>
      <w:r>
        <w:t>TPICa</w:t>
      </w:r>
      <w:proofErr w:type="spellEnd"/>
      <w:r>
        <w:t>, oglaševanje in promocija Tržiških poletnih prireditev, 2x mesečno oddaja Življenju v Tržiču, tedenske oddaje o spodbujanju gospodarstva, obrti in podjetništva, kmetijstva in gozdarstva),</w:t>
      </w:r>
    </w:p>
    <w:p w14:paraId="61860332" w14:textId="77777777" w:rsidR="002954AA" w:rsidRDefault="002954AA" w:rsidP="002954AA">
      <w:pPr>
        <w:pStyle w:val="ANormal"/>
        <w:jc w:val="both"/>
      </w:pPr>
      <w:r>
        <w:t>- medijski prenos podelitve občinskih priznanj</w:t>
      </w:r>
    </w:p>
    <w:p w14:paraId="6D358B19" w14:textId="77777777" w:rsidR="002954AA" w:rsidRDefault="002954AA" w:rsidP="002954AA">
      <w:pPr>
        <w:pStyle w:val="ANormal"/>
        <w:jc w:val="both"/>
      </w:pPr>
      <w:r>
        <w:lastRenderedPageBreak/>
        <w:t>- stroške uporabe in soupravljanja informacijske platforme Moja Občina,</w:t>
      </w:r>
    </w:p>
    <w:p w14:paraId="3A263A8A" w14:textId="77777777" w:rsidR="002954AA" w:rsidRDefault="002954AA" w:rsidP="002954AA">
      <w:pPr>
        <w:pStyle w:val="ANormal"/>
        <w:jc w:val="both"/>
      </w:pPr>
      <w:r>
        <w:t>- druge medijske objave o aktualnem dogajanju v občini Tržič (Letopis Gorenjska).</w:t>
      </w:r>
    </w:p>
    <w:p w14:paraId="67A08EBB" w14:textId="77777777" w:rsidR="002954AA" w:rsidRDefault="002954AA" w:rsidP="002954AA">
      <w:pPr>
        <w:pStyle w:val="Heading11"/>
      </w:pPr>
      <w:r>
        <w:t>Ocena uspeha pri doseganju zastavljenih ciljev in/ali pojasnila na področjih, kjer zastavljeni cilji niso bili doseženi</w:t>
      </w:r>
    </w:p>
    <w:p w14:paraId="15908A88" w14:textId="77777777" w:rsidR="002954AA" w:rsidRDefault="002954AA" w:rsidP="002954AA">
      <w:pPr>
        <w:pStyle w:val="ANormal"/>
        <w:jc w:val="both"/>
      </w:pPr>
      <w:r>
        <w:t>Večina predvidenih aktivnosti je bila izvedena. Realizacija je bila 82%.</w:t>
      </w:r>
    </w:p>
    <w:p w14:paraId="651F3AC7" w14:textId="77777777" w:rsidR="002954AA" w:rsidRDefault="002954AA" w:rsidP="002954AA">
      <w:pPr>
        <w:pStyle w:val="AHeading4"/>
        <w:tabs>
          <w:tab w:val="decimal" w:pos="9200"/>
        </w:tabs>
        <w:rPr>
          <w:sz w:val="20"/>
        </w:rPr>
      </w:pPr>
      <w:bookmarkStart w:id="350" w:name="_Toc98828095"/>
      <w:r>
        <w:t>50108 IZOBR. IN ŠPORTNO SREDIŠČE KRIŽE</w:t>
      </w:r>
      <w:r>
        <w:tab/>
      </w:r>
      <w:r>
        <w:rPr>
          <w:sz w:val="20"/>
        </w:rPr>
        <w:t>(135.957 €) 8.418 €</w:t>
      </w:r>
      <w:bookmarkEnd w:id="350"/>
    </w:p>
    <w:p w14:paraId="7A1EC70C" w14:textId="77777777" w:rsidR="002954AA" w:rsidRDefault="002954AA" w:rsidP="002954AA">
      <w:pPr>
        <w:pStyle w:val="Heading11"/>
      </w:pPr>
      <w:r>
        <w:t>Obrazložitev dejavnosti v okviru proračunske vrstice</w:t>
      </w:r>
    </w:p>
    <w:p w14:paraId="09C700A3" w14:textId="77777777" w:rsidR="002954AA" w:rsidRDefault="002954AA" w:rsidP="002954AA">
      <w:pPr>
        <w:pStyle w:val="ANormal"/>
        <w:jc w:val="both"/>
      </w:pPr>
      <w:r>
        <w:t xml:space="preserve">Sredstva na postavki smo v letu 2021 porabili za izdelavo prometne študije, ki smo jo potrebovali v postopku pridobivanja soglasij na DGD projektno dokumentacijo. Pred vložitvijo DGD projektne dokumentacije za gradbeno dovoljenje pa bo potrebno pridobiti pravico do gradnje na nekaterih manjših zemljiščih, ki so še v zasebni lasti, med drugimi tudi Kmetijsko gozdarska zadruga Tržič v stečaju. Vloženi so bili postopki razlastitve, upravni postopki še potekajo.    </w:t>
      </w:r>
    </w:p>
    <w:p w14:paraId="327028A2" w14:textId="77777777" w:rsidR="002954AA" w:rsidRDefault="002954AA" w:rsidP="002954AA">
      <w:pPr>
        <w:pStyle w:val="ANormal"/>
        <w:jc w:val="both"/>
      </w:pPr>
    </w:p>
    <w:p w14:paraId="13D3AA44" w14:textId="77777777" w:rsidR="002954AA" w:rsidRDefault="002954AA" w:rsidP="002954AA">
      <w:pPr>
        <w:pStyle w:val="ANormal"/>
        <w:jc w:val="both"/>
      </w:pPr>
      <w:r>
        <w:t>Z investicijo oziroma izgradnjo » Izobraževalnega in športnega središča v Križah« (v nadaljevanju IŠS Križe) smo uspešno kandidirali tudi na javnem razpisu MIZŠ in v ta namen pridobila najvišji možni znesek sofinanciranja v višini 2.348.677,50 eur v obdobju 2022 - 2024, zato moramo postopke pridobitve gradbenega dovoljenja resnično pospešiti.</w:t>
      </w:r>
    </w:p>
    <w:p w14:paraId="3A37BD42" w14:textId="77777777" w:rsidR="002954AA" w:rsidRDefault="002954AA" w:rsidP="002954AA">
      <w:pPr>
        <w:pStyle w:val="ANormal"/>
        <w:jc w:val="both"/>
      </w:pPr>
    </w:p>
    <w:p w14:paraId="07645C8E" w14:textId="77777777" w:rsidR="002954AA" w:rsidRDefault="002954AA" w:rsidP="002954AA">
      <w:pPr>
        <w:pStyle w:val="ANormal"/>
        <w:jc w:val="both"/>
      </w:pPr>
      <w:r>
        <w:t>Namen vzpostavitve IŠS Križe je v prvi vrsti Tržiškim otrokom in mladostnikom zagotoviti prijetno, funkcionalno, fleksibilno, kakovostno  in vzdržljivo, vendar ne predrago, energetsko varčno, okolju prijazno, ter seveda zdravo in varno šolsko, predšolsko okolje in športno okolje.</w:t>
      </w:r>
    </w:p>
    <w:p w14:paraId="303F6351" w14:textId="77777777" w:rsidR="002954AA" w:rsidRDefault="002954AA" w:rsidP="002954AA">
      <w:pPr>
        <w:pStyle w:val="ANormal"/>
        <w:jc w:val="both"/>
      </w:pPr>
    </w:p>
    <w:p w14:paraId="0AD1E8F4" w14:textId="77777777" w:rsidR="002954AA" w:rsidRDefault="002954AA" w:rsidP="002954AA">
      <w:pPr>
        <w:pStyle w:val="ANormal"/>
        <w:jc w:val="both"/>
      </w:pPr>
      <w:r>
        <w:t>Cilji:</w:t>
      </w:r>
    </w:p>
    <w:p w14:paraId="31E299E8" w14:textId="77777777" w:rsidR="002954AA" w:rsidRDefault="002954AA" w:rsidP="002954AA">
      <w:pPr>
        <w:pStyle w:val="ANormal"/>
        <w:jc w:val="both"/>
      </w:pPr>
      <w:r>
        <w:t>- energetska sanacija OŠ Križe s prenovo kotlovnice,</w:t>
      </w:r>
    </w:p>
    <w:p w14:paraId="5D3714C6" w14:textId="77777777" w:rsidR="002954AA" w:rsidRDefault="002954AA" w:rsidP="002954AA">
      <w:pPr>
        <w:pStyle w:val="ANormal"/>
        <w:jc w:val="both"/>
      </w:pPr>
      <w:r>
        <w:t>- izgradnja prizidka k Vrtcu Križe, v katerem se zagotovi 4 igralnice za potrebe Vrtca s spremljevalnimi objekti (pisarne, garderobe…),</w:t>
      </w:r>
    </w:p>
    <w:p w14:paraId="2524D250" w14:textId="77777777" w:rsidR="002954AA" w:rsidRDefault="002954AA" w:rsidP="002954AA">
      <w:pPr>
        <w:pStyle w:val="ANormal"/>
        <w:jc w:val="both"/>
      </w:pPr>
      <w:r>
        <w:t>- izgradnja prizidka k OŠ Križe, v katerem se zagotovi dve dodatni učilnici za I. in dve dodatni učilnici za II. triado, računalniško/multimedijsko učilnico, knjižnico, učilnico za gospodinjstvo, učilnico za individualno delo z učenci ter kabinete,</w:t>
      </w:r>
    </w:p>
    <w:p w14:paraId="10A50D80" w14:textId="77777777" w:rsidR="002954AA" w:rsidRDefault="002954AA" w:rsidP="002954AA">
      <w:pPr>
        <w:pStyle w:val="ANormal"/>
        <w:jc w:val="both"/>
      </w:pPr>
      <w:r>
        <w:t>- ureditev nogometnega igrišča z armiranobetonskimi tribunami, z razsvetljavo in pripadajočimi prostori garderob ter prostora za ekipo,</w:t>
      </w:r>
    </w:p>
    <w:p w14:paraId="27039116" w14:textId="77777777" w:rsidR="002954AA" w:rsidRDefault="002954AA" w:rsidP="002954AA">
      <w:pPr>
        <w:pStyle w:val="ANormal"/>
        <w:jc w:val="both"/>
      </w:pPr>
      <w:r>
        <w:t>- celovita ureditev cestnega prometa v območju centra (parkirišča, cestni priključek na državno cesto, promet mimo vrtca…).</w:t>
      </w:r>
    </w:p>
    <w:p w14:paraId="4EE1CB90" w14:textId="77777777" w:rsidR="002954AA" w:rsidRDefault="002954AA" w:rsidP="002954AA">
      <w:pPr>
        <w:pStyle w:val="Heading11"/>
      </w:pPr>
      <w:r>
        <w:t>Ocena uspeha pri doseganju zastavljenih ciljev in/ali pojasnila na področjih, kjer zastavljeni cilji niso bili doseženi</w:t>
      </w:r>
    </w:p>
    <w:p w14:paraId="474B3398" w14:textId="77777777" w:rsidR="002954AA" w:rsidRDefault="002954AA" w:rsidP="002954AA">
      <w:pPr>
        <w:pStyle w:val="ANormal"/>
        <w:jc w:val="both"/>
      </w:pPr>
      <w:r>
        <w:t>Realizacija je nižja od planirane iz znanih razlogov pridobitve pravice do gradnje tudi na tistih manjših zemljiščih v zasebni lasti, ki so del predvidenega posega za izgradnjo IŠS Križe.</w:t>
      </w:r>
    </w:p>
    <w:p w14:paraId="2B0737B8" w14:textId="77777777" w:rsidR="002954AA" w:rsidRDefault="002954AA" w:rsidP="002954AA">
      <w:pPr>
        <w:pStyle w:val="AHeading4"/>
        <w:tabs>
          <w:tab w:val="decimal" w:pos="9200"/>
        </w:tabs>
        <w:rPr>
          <w:sz w:val="20"/>
        </w:rPr>
      </w:pPr>
      <w:bookmarkStart w:id="351" w:name="_Toc98828096"/>
      <w:r>
        <w:t>50109 PROJEKTI IN INVESTICIJE V OSNOVNIH ŠOLAH</w:t>
      </w:r>
      <w:r>
        <w:tab/>
      </w:r>
      <w:r>
        <w:rPr>
          <w:sz w:val="20"/>
        </w:rPr>
        <w:t>(40.000 €) 29 €</w:t>
      </w:r>
      <w:bookmarkEnd w:id="351"/>
    </w:p>
    <w:p w14:paraId="4EF15E17" w14:textId="77777777" w:rsidR="002954AA" w:rsidRDefault="002954AA" w:rsidP="002954AA">
      <w:pPr>
        <w:pStyle w:val="Heading11"/>
      </w:pPr>
      <w:r>
        <w:t>Obrazložitev dejavnosti v okviru proračunske vrstice</w:t>
      </w:r>
    </w:p>
    <w:p w14:paraId="1CB386CD" w14:textId="77777777" w:rsidR="002954AA" w:rsidRDefault="002954AA" w:rsidP="002954AA">
      <w:pPr>
        <w:pStyle w:val="ANormal"/>
        <w:jc w:val="both"/>
      </w:pPr>
      <w:r>
        <w:t>Sredstva na postavki v višini 28,84 EUR so bila zaradi izselitve Ljudske univerze Tržič iz objekta na Šolski ulici 2 v Tržiču namenjena za plačilo odklopa ter prevezavo na eno merilno mesto na objektu, kjer ima sedež le še Glasbena šola Tržič. Storitev je izvedlo podjetje Elektro Gorenjske d.d.</w:t>
      </w:r>
    </w:p>
    <w:p w14:paraId="2E473646" w14:textId="77777777" w:rsidR="002954AA" w:rsidRDefault="002954AA" w:rsidP="002954AA">
      <w:pPr>
        <w:pStyle w:val="Heading11"/>
      </w:pPr>
      <w:r>
        <w:t>Ocena uspeha pri doseganju zastavljenih ciljev in/ali pojasnila na področjih, kjer zastavljeni cilji niso bili doseženi</w:t>
      </w:r>
    </w:p>
    <w:p w14:paraId="7CF9E010" w14:textId="77777777" w:rsidR="002954AA" w:rsidRDefault="002954AA" w:rsidP="002954AA">
      <w:pPr>
        <w:pStyle w:val="ANormal"/>
        <w:jc w:val="both"/>
      </w:pPr>
      <w:r>
        <w:t xml:space="preserve">Občina Tržič preko te postavke zagotavlja investicijska sredstva za vzdrževanje objektov, projektno dokumentacijo in izvedbo različnih energetskih ter sanacijskih ukrepov v stavbah, kjer se izvaja osnovno in glasbeno šolstvo ter izobražuje odrasle. V tem letu potreb po osnovnih šolah ni bilo, nekaj manjših investicijskih del po izselitvi Ljudske univerze iz stavbe, ki jo uporablja le še Glasbena šola Tržič, pa so bile le-te krite iz sredstev postavke za glasbeno šolo, ki vključuje tudi investicijski transfer. </w:t>
      </w:r>
    </w:p>
    <w:p w14:paraId="1915AE57" w14:textId="77777777" w:rsidR="002954AA" w:rsidRDefault="002954AA" w:rsidP="002954AA">
      <w:pPr>
        <w:pStyle w:val="ANormal"/>
        <w:jc w:val="both"/>
      </w:pPr>
    </w:p>
    <w:p w14:paraId="6FCE0210" w14:textId="77777777" w:rsidR="002954AA" w:rsidRDefault="002954AA" w:rsidP="002954AA">
      <w:pPr>
        <w:pStyle w:val="ANormal"/>
        <w:jc w:val="both"/>
      </w:pPr>
      <w:r>
        <w:t>Zastavljeni cilji niso bili realizirani, ker po javnih zavodih ni bilo potreb po dodatni izvedbi del, ki bi bila krita s sredstvi izven rednih investicijskih sredstev, ki jih prejme posamezna osnova in glasbena šola.</w:t>
      </w:r>
    </w:p>
    <w:p w14:paraId="4D32246F" w14:textId="77777777" w:rsidR="002954AA" w:rsidRDefault="002954AA" w:rsidP="002954AA">
      <w:pPr>
        <w:pStyle w:val="AHeading4"/>
        <w:tabs>
          <w:tab w:val="decimal" w:pos="9200"/>
        </w:tabs>
        <w:rPr>
          <w:sz w:val="20"/>
        </w:rPr>
      </w:pPr>
      <w:bookmarkStart w:id="352" w:name="_Toc98828097"/>
      <w:r>
        <w:lastRenderedPageBreak/>
        <w:t>50110 PROJEKTI IN INVESTICIJE V VRTCU TRŽIČ</w:t>
      </w:r>
      <w:r>
        <w:tab/>
      </w:r>
      <w:r>
        <w:rPr>
          <w:sz w:val="20"/>
        </w:rPr>
        <w:t>(70.000 €) 57.125 €</w:t>
      </w:r>
      <w:bookmarkEnd w:id="352"/>
    </w:p>
    <w:p w14:paraId="17ACA3A6" w14:textId="77777777" w:rsidR="002954AA" w:rsidRDefault="002954AA" w:rsidP="002954AA">
      <w:pPr>
        <w:pStyle w:val="Heading11"/>
      </w:pPr>
      <w:r>
        <w:t>Obrazložitev dejavnosti v okviru proračunske vrstice</w:t>
      </w:r>
    </w:p>
    <w:p w14:paraId="550ECB4E" w14:textId="77777777" w:rsidR="002954AA" w:rsidRDefault="002954AA" w:rsidP="002954AA">
      <w:pPr>
        <w:pStyle w:val="ANormal"/>
        <w:jc w:val="both"/>
      </w:pPr>
      <w:r>
        <w:t xml:space="preserve">Sredstva na postavki so bila porabljena za preureditev prostorov, za potrebe izvajanja predšolske vzgoje,  v poslovno stanovanjskem objektu KS Kovor - prostori nekdanje trgovine na Glavni cesti 14 v Kovorju (36.629,54 EUR) in opremo teh prostorov (18.778,97 EUR), v katerih sta dobila prostor dva nova oddelka vrtca - za otroke v starosti 1. do 3. let. </w:t>
      </w:r>
    </w:p>
    <w:p w14:paraId="339A4B6D" w14:textId="77777777" w:rsidR="002954AA" w:rsidRDefault="002954AA" w:rsidP="002954AA">
      <w:pPr>
        <w:pStyle w:val="ANormal"/>
        <w:jc w:val="both"/>
      </w:pPr>
    </w:p>
    <w:p w14:paraId="414C5124" w14:textId="77777777" w:rsidR="002954AA" w:rsidRDefault="002954AA" w:rsidP="002954AA">
      <w:pPr>
        <w:pStyle w:val="ANormal"/>
        <w:jc w:val="both"/>
      </w:pPr>
      <w:r>
        <w:t>Sredstva v višini 1.717,02 EUR so bila porabljena za ureditev odvoda električnega kabla za objekt vrtca v Pristavi.</w:t>
      </w:r>
    </w:p>
    <w:p w14:paraId="27D1A2ED" w14:textId="77777777" w:rsidR="002954AA" w:rsidRDefault="002954AA" w:rsidP="002954AA">
      <w:pPr>
        <w:pStyle w:val="Heading11"/>
      </w:pPr>
      <w:r>
        <w:t>Ocena uspeha pri doseganju zastavljenih ciljev in/ali pojasnila na področjih, kjer zastavljeni cilji niso bili doseženi</w:t>
      </w:r>
    </w:p>
    <w:p w14:paraId="30643790" w14:textId="77777777" w:rsidR="002954AA" w:rsidRDefault="002954AA" w:rsidP="002954AA">
      <w:pPr>
        <w:pStyle w:val="ANormal"/>
        <w:jc w:val="both"/>
      </w:pPr>
      <w:r>
        <w:t>Cilj Občine Tržič je sprejeti v vrtec kar največ otrok iz občine Tržič - tudi tiste otroke, ki po rednem vpisu  v vrtec (začetek marca za vstop s 1. septembrom)  izpolnijo pogoje za vstop (starost najmanj 11. mesecev), kar nam je v letu 2021 relativno dobro uspelo. Hkrati pa želimo otrokom v vseh enotah vrtca z izvedbo investicij ter rednega investicijskega vzdrževanja zagotavljati kar najboljše pogoje za bivanje, igro in učenje.</w:t>
      </w:r>
    </w:p>
    <w:p w14:paraId="0FB46482" w14:textId="77777777" w:rsidR="002954AA" w:rsidRDefault="002954AA" w:rsidP="002954AA">
      <w:pPr>
        <w:pStyle w:val="ANormal"/>
        <w:jc w:val="both"/>
      </w:pPr>
    </w:p>
    <w:p w14:paraId="168096DC" w14:textId="77777777" w:rsidR="002954AA" w:rsidRDefault="002954AA" w:rsidP="002954AA">
      <w:pPr>
        <w:pStyle w:val="ANormal"/>
        <w:jc w:val="both"/>
      </w:pPr>
      <w:r>
        <w:t>Cilji predvidene investicije preureditve prostorov v Kovorju in zagotovitev dodatnih mest v Vrtcu Tržič je bil v celoti izpolnjen.</w:t>
      </w:r>
    </w:p>
    <w:p w14:paraId="5E284246" w14:textId="77777777" w:rsidR="002954AA" w:rsidRDefault="002954AA" w:rsidP="002954AA">
      <w:pPr>
        <w:pStyle w:val="AHeading4"/>
        <w:tabs>
          <w:tab w:val="decimal" w:pos="9200"/>
        </w:tabs>
        <w:rPr>
          <w:sz w:val="20"/>
        </w:rPr>
      </w:pPr>
      <w:bookmarkStart w:id="353" w:name="_Toc98828098"/>
      <w:r>
        <w:t>50119 PROJEKTI IN INVESTICIJE V ZDRAVSTVU</w:t>
      </w:r>
      <w:r>
        <w:tab/>
      </w:r>
      <w:r>
        <w:rPr>
          <w:sz w:val="20"/>
        </w:rPr>
        <w:t>(271.000 €) 29.651 €</w:t>
      </w:r>
      <w:bookmarkEnd w:id="353"/>
    </w:p>
    <w:p w14:paraId="498354CA" w14:textId="77777777" w:rsidR="002954AA" w:rsidRDefault="002954AA" w:rsidP="002954AA">
      <w:pPr>
        <w:pStyle w:val="Heading11"/>
      </w:pPr>
      <w:r>
        <w:t>Obrazložitev dejavnosti v okviru proračunske vrstice</w:t>
      </w:r>
    </w:p>
    <w:p w14:paraId="4E58AFA9" w14:textId="77777777" w:rsidR="002954AA" w:rsidRDefault="002954AA" w:rsidP="002954AA">
      <w:pPr>
        <w:pStyle w:val="ANormal"/>
        <w:jc w:val="both"/>
      </w:pPr>
      <w:r>
        <w:t xml:space="preserve">Sredstva v višini 25.674,90 EUR so bila porabljena za sofinanciranje projektantskih storitev za projekt prizidka  k ZD Tržič in Centra za krepitev zdravja. Investicijo sta sofinancirala Občina Tržič in Osnovno zdravstvo Gorenjske (vsak do 1/2). V začetku decembra je bilo pridobljeno gradbeno dovoljenje za rekonstrukcijo in dozidavo prizidka k zahodnemu traktu ZD Tržič. Izgradnja prizidka naj bi bila izvedena predvidoma do konca leta 2023, Občina se namerava prijaviti na javni razpis Ministrstva za zdravje in pridobiti sredstva sofinanciranja iz </w:t>
      </w:r>
      <w:proofErr w:type="spellStart"/>
      <w:r>
        <w:t>t.i</w:t>
      </w:r>
      <w:proofErr w:type="spellEnd"/>
      <w:r>
        <w:t xml:space="preserve">. Programa investicij v zdravstvo v obdobju 2022-2030. </w:t>
      </w:r>
    </w:p>
    <w:p w14:paraId="3B57BDE9" w14:textId="77777777" w:rsidR="002954AA" w:rsidRDefault="002954AA" w:rsidP="002954AA">
      <w:pPr>
        <w:pStyle w:val="ANormal"/>
        <w:jc w:val="both"/>
      </w:pPr>
    </w:p>
    <w:p w14:paraId="301D737B" w14:textId="77777777" w:rsidR="002954AA" w:rsidRDefault="002954AA" w:rsidP="002954AA">
      <w:pPr>
        <w:pStyle w:val="ANormal"/>
        <w:jc w:val="both"/>
      </w:pPr>
      <w:r>
        <w:t xml:space="preserve">Občina se je v letu 2021 prijavila na javni razpis Ministrstva za zdravje za  Sofinanciranje investicij na primarni ravni zdravstvene dejavnosti v Republiki Sloveniji za leto 2021, konkretno za  nakup IT opreme ekip mobilnih enot NMP za ZD Tržič (v vrednosti 6.832,00 EUR) in pridobila 5.040,00 EUR proračunskih sredstev, razliko je krilo Osnovno zdravstvo Gorenjske. </w:t>
      </w:r>
    </w:p>
    <w:p w14:paraId="74E3F55F" w14:textId="77777777" w:rsidR="002954AA" w:rsidRDefault="002954AA" w:rsidP="002954AA">
      <w:pPr>
        <w:pStyle w:val="ANormal"/>
        <w:jc w:val="both"/>
      </w:pPr>
    </w:p>
    <w:p w14:paraId="6849267C" w14:textId="77777777" w:rsidR="002954AA" w:rsidRDefault="002954AA" w:rsidP="002954AA">
      <w:pPr>
        <w:pStyle w:val="ANormal"/>
        <w:jc w:val="both"/>
      </w:pPr>
      <w:r>
        <w:t>Opravljen je bil tudi dokončni poračun za projekt Izgradnje prizidka k zahodnemu traktu ZD Tržič in pridobljen dobropis v višini 2.856,10 EUR.</w:t>
      </w:r>
    </w:p>
    <w:p w14:paraId="59564F51" w14:textId="77777777" w:rsidR="002954AA" w:rsidRDefault="002954AA" w:rsidP="002954AA">
      <w:pPr>
        <w:pStyle w:val="Heading11"/>
      </w:pPr>
      <w:r>
        <w:t>Ocena uspeha pri doseganju zastavljenih ciljev in/ali pojasnila na področjih, kjer zastavljeni cilji niso bili doseženi</w:t>
      </w:r>
    </w:p>
    <w:p w14:paraId="5F2DC252" w14:textId="77777777" w:rsidR="002954AA" w:rsidRDefault="002954AA" w:rsidP="002954AA">
      <w:pPr>
        <w:pStyle w:val="ANormal"/>
        <w:jc w:val="both"/>
      </w:pPr>
      <w:r>
        <w:t xml:space="preserve">Zastavljeni cilji so bili doseženi le delno, saj je bila realizacija zaradi epidemije COVID-19  nižja od načrtovane, nižja so bila tudi razpisana sredstva javnega razpisa Ministrstva za zdravje glede na prejšnja leta. </w:t>
      </w:r>
    </w:p>
    <w:p w14:paraId="7984B334" w14:textId="77777777" w:rsidR="002954AA" w:rsidRDefault="002954AA" w:rsidP="002954AA">
      <w:pPr>
        <w:pStyle w:val="ANormal"/>
        <w:jc w:val="both"/>
      </w:pPr>
    </w:p>
    <w:p w14:paraId="72DBD5E9" w14:textId="77777777" w:rsidR="002954AA" w:rsidRDefault="002954AA" w:rsidP="002954AA">
      <w:pPr>
        <w:pStyle w:val="ANormal"/>
        <w:jc w:val="both"/>
      </w:pPr>
      <w:r>
        <w:t>Izgradnja prizidka in Centra za krepitev zdravja se je v dani situaciji epidemije časovno zamaknila.</w:t>
      </w:r>
    </w:p>
    <w:p w14:paraId="76AA4DF1" w14:textId="77777777" w:rsidR="002954AA" w:rsidRDefault="002954AA" w:rsidP="002954AA">
      <w:pPr>
        <w:pStyle w:val="AHeading4"/>
        <w:tabs>
          <w:tab w:val="decimal" w:pos="9200"/>
        </w:tabs>
        <w:rPr>
          <w:sz w:val="20"/>
        </w:rPr>
      </w:pPr>
      <w:bookmarkStart w:id="354" w:name="_Toc98828099"/>
      <w:r>
        <w:t>50120 PROJEKTI IN INVESTICIJE V KULTURI</w:t>
      </w:r>
      <w:r>
        <w:tab/>
      </w:r>
      <w:r>
        <w:rPr>
          <w:sz w:val="20"/>
        </w:rPr>
        <w:t>(70.000 €) 2.635 €</w:t>
      </w:r>
      <w:bookmarkEnd w:id="354"/>
    </w:p>
    <w:p w14:paraId="7E7D11F4" w14:textId="77777777" w:rsidR="002954AA" w:rsidRDefault="002954AA" w:rsidP="002954AA">
      <w:pPr>
        <w:pStyle w:val="Heading11"/>
      </w:pPr>
      <w:r>
        <w:t>Obrazložitev dejavnosti v okviru proračunske vrstice</w:t>
      </w:r>
    </w:p>
    <w:p w14:paraId="1F26C424" w14:textId="77777777" w:rsidR="002954AA" w:rsidRDefault="002954AA" w:rsidP="002954AA">
      <w:pPr>
        <w:pStyle w:val="ANormal"/>
        <w:jc w:val="both"/>
      </w:pPr>
      <w:r>
        <w:t>Sredstva na postavki v višini 2.635,20 EUR so se namenila za izdelavo 3D geodetskega načrta in 3D modela ostankov gradu Alt Gutenberg.</w:t>
      </w:r>
    </w:p>
    <w:p w14:paraId="2D3F4E5B" w14:textId="77777777" w:rsidR="002954AA" w:rsidRDefault="002954AA" w:rsidP="002954AA">
      <w:pPr>
        <w:pStyle w:val="ANormal"/>
        <w:jc w:val="both"/>
      </w:pPr>
    </w:p>
    <w:p w14:paraId="70ADB227" w14:textId="77777777" w:rsidR="002954AA" w:rsidRDefault="002954AA" w:rsidP="002954AA">
      <w:pPr>
        <w:pStyle w:val="ANormal"/>
        <w:jc w:val="both"/>
      </w:pPr>
      <w:r>
        <w:t>Natančnejša poraba sredstev je razvidna iz obrazložitev pri obeh NRP, ki sta uvrščena na postavko, in sicer:</w:t>
      </w:r>
    </w:p>
    <w:p w14:paraId="52986BBE" w14:textId="77777777" w:rsidR="002954AA" w:rsidRDefault="002954AA" w:rsidP="002954AA">
      <w:pPr>
        <w:pStyle w:val="ANormal"/>
        <w:jc w:val="both"/>
      </w:pPr>
      <w:r>
        <w:t>41511003 - Projekti in investicije v kulturi</w:t>
      </w:r>
    </w:p>
    <w:p w14:paraId="3C6A2F51" w14:textId="77777777" w:rsidR="002954AA" w:rsidRDefault="002954AA" w:rsidP="002954AA">
      <w:pPr>
        <w:pStyle w:val="ANormal"/>
        <w:jc w:val="both"/>
      </w:pPr>
      <w:r>
        <w:t>42039005 - Izgradnja Knjižnice dr. Toneta Pretnarja in druge kulturne infrastrukture</w:t>
      </w:r>
    </w:p>
    <w:p w14:paraId="50A6015A" w14:textId="77777777" w:rsidR="002954AA" w:rsidRDefault="002954AA" w:rsidP="002954AA">
      <w:pPr>
        <w:pStyle w:val="Heading11"/>
      </w:pPr>
      <w:r>
        <w:t>Ocena uspeha pri doseganju zastavljenih ciljev in/ali pojasnila na področjih, kjer zastavljeni cilji niso bili doseženi</w:t>
      </w:r>
    </w:p>
    <w:p w14:paraId="0B8ECC1D" w14:textId="77777777" w:rsidR="002954AA" w:rsidRDefault="002954AA" w:rsidP="002954AA">
      <w:pPr>
        <w:pStyle w:val="ANormal"/>
        <w:jc w:val="both"/>
      </w:pPr>
      <w:r>
        <w:t>Cilji glede ureditve okolice na področju urejanja kulturne infrastrukture niso bili doseženi.</w:t>
      </w:r>
    </w:p>
    <w:p w14:paraId="00393607" w14:textId="77777777" w:rsidR="002954AA" w:rsidRDefault="002954AA" w:rsidP="002954AA">
      <w:pPr>
        <w:pStyle w:val="ANormal"/>
        <w:jc w:val="both"/>
      </w:pPr>
    </w:p>
    <w:p w14:paraId="2DDA5494" w14:textId="77777777" w:rsidR="002954AA" w:rsidRDefault="002954AA" w:rsidP="002954AA">
      <w:pPr>
        <w:pStyle w:val="ANormal"/>
        <w:jc w:val="both"/>
      </w:pPr>
      <w:r>
        <w:lastRenderedPageBreak/>
        <w:t>S pripravo in izdelavo dokumentacije za izvajanje predvidenih projektov na področju kulturne infrastrukture bomo nadaljevali v letu 2022.</w:t>
      </w:r>
    </w:p>
    <w:p w14:paraId="2BEB87C9" w14:textId="77777777" w:rsidR="002954AA" w:rsidRDefault="002954AA" w:rsidP="002954AA">
      <w:pPr>
        <w:pStyle w:val="ANormal"/>
        <w:jc w:val="both"/>
      </w:pPr>
    </w:p>
    <w:p w14:paraId="05C4FFF7" w14:textId="77777777" w:rsidR="002954AA" w:rsidRDefault="002954AA" w:rsidP="002954AA">
      <w:pPr>
        <w:pStyle w:val="ANormal"/>
        <w:jc w:val="both"/>
      </w:pPr>
      <w:r>
        <w:t>Na nizko realizacijo vplivajo predvsem neizkoriščena sredstva, ki so bila namenjena izdelavi projektne dokumentacije za izgradnjo knjižnice. Sredstva, ki so bila namenjena izdelavi projektne dokumentacije za izgradnjo knjižnice, so ostala neizkoriščena. V maju je bilo s strani Občine Tržič poslano povabilo k oddaji ponudb za Izdelava projektne naloge za izvedbo javnega naročila izdelave projektne dokumentacije IZP, DGD, PZI in PID za izgradnjo Knjižnice dr. Toneta Pretnarja. Na povabilo se ni odzval nihče od povabljenih ponudnikov. V juniju je bil postopek ponovljen in tudi izbran ponudnik, ki je za izdelavo projektne naloge prejel naročilnico s strani Občine Tržič. Opravljen je bil ogled objekta Peko PUR in preveritev izmer. Zaradi časovnih zamikov  pri zbiranju nadaljnjih ključnih podatkov v času poletnih dopustov smo na prošnjo ponudnika rok za izdelavo projektne naloge podaljšali za 1 mesec. Zaradi neodzivnosti ponudnika in kasneje podanih razlogov za neizvajanje aktivnosti, smo s strani Občine Tržič ustavili postopke za izdelavo projektne naloge. Z aktivnostmi na omenjenem projektu bomo nadaljevali v letu 2022.</w:t>
      </w:r>
    </w:p>
    <w:p w14:paraId="719C6751" w14:textId="77777777" w:rsidR="002954AA" w:rsidRDefault="002954AA" w:rsidP="002954AA">
      <w:pPr>
        <w:pStyle w:val="AHeading4"/>
        <w:tabs>
          <w:tab w:val="decimal" w:pos="9200"/>
        </w:tabs>
        <w:rPr>
          <w:sz w:val="20"/>
        </w:rPr>
      </w:pPr>
      <w:bookmarkStart w:id="355" w:name="_Toc98828100"/>
      <w:r>
        <w:t>50121 NAKUP, GRADNJA IN INV.VZDRŽ.ŠPORTNIH OBJEKTOV</w:t>
      </w:r>
      <w:r>
        <w:tab/>
      </w:r>
      <w:r>
        <w:rPr>
          <w:sz w:val="20"/>
        </w:rPr>
        <w:t>(50.000 €) 49.579 €</w:t>
      </w:r>
      <w:bookmarkEnd w:id="355"/>
    </w:p>
    <w:p w14:paraId="18347E4C" w14:textId="77777777" w:rsidR="002954AA" w:rsidRDefault="002954AA" w:rsidP="002954AA">
      <w:pPr>
        <w:pStyle w:val="Heading11"/>
      </w:pPr>
      <w:r>
        <w:t>Obrazložitev dejavnosti v okviru proračunske vrstice</w:t>
      </w:r>
    </w:p>
    <w:p w14:paraId="30DDE46E" w14:textId="77777777" w:rsidR="002954AA" w:rsidRDefault="002954AA" w:rsidP="002954AA">
      <w:pPr>
        <w:pStyle w:val="ANormal"/>
        <w:jc w:val="both"/>
      </w:pPr>
      <w:r>
        <w:t xml:space="preserve">Sredstva na postavki smo namenili prenovi in posodobitvi varovalne ograje na nogometni vadbeni površini Športnega igrišča "Pod </w:t>
      </w:r>
      <w:proofErr w:type="spellStart"/>
      <w:r>
        <w:t>Kostanjčki</w:t>
      </w:r>
      <w:proofErr w:type="spellEnd"/>
      <w:r>
        <w:t>" v KS Sebenje.</w:t>
      </w:r>
    </w:p>
    <w:p w14:paraId="4B9119FD" w14:textId="77777777" w:rsidR="002954AA" w:rsidRDefault="002954AA" w:rsidP="002954AA">
      <w:pPr>
        <w:pStyle w:val="ANormal"/>
        <w:jc w:val="both"/>
      </w:pPr>
    </w:p>
    <w:p w14:paraId="189EEA6F" w14:textId="77777777" w:rsidR="002954AA" w:rsidRDefault="002954AA" w:rsidP="002954AA">
      <w:pPr>
        <w:pStyle w:val="ANormal"/>
        <w:jc w:val="both"/>
      </w:pPr>
      <w:r>
        <w:t>Večji del sredstev pa je bil namenjen investiciji zaprtja objekta s fasadnimi paneli na Balinišču Ravne - 2. faza gradbenega dovoljenja, za kar smo uspešno kandidirali na javnem razpisu Fundacije za šport RS in v ta namen pridobili dobrih 11.000,00 eur sredstev sofinanciranja.</w:t>
      </w:r>
    </w:p>
    <w:p w14:paraId="239470E7" w14:textId="77777777" w:rsidR="002954AA" w:rsidRDefault="002954AA" w:rsidP="002954AA">
      <w:pPr>
        <w:pStyle w:val="Heading11"/>
      </w:pPr>
      <w:r>
        <w:t>Ocena uspeha pri doseganju zastavljenih ciljev in/ali pojasnila na področjih, kjer zastavljeni cilji niso bili doseženi</w:t>
      </w:r>
    </w:p>
    <w:p w14:paraId="10BC19D3" w14:textId="77777777" w:rsidR="002954AA" w:rsidRDefault="002954AA" w:rsidP="002954AA">
      <w:pPr>
        <w:pStyle w:val="ANormal"/>
        <w:jc w:val="both"/>
      </w:pPr>
      <w:r>
        <w:t>Zastavljeni cilji sicer niso bili 100 % realizirani, vendar pa so bila vsa investicijsko vzdrževalna dela, ki so bila nujno potrebna realizirana v celoti.</w:t>
      </w:r>
    </w:p>
    <w:p w14:paraId="1B376735" w14:textId="77777777" w:rsidR="002954AA" w:rsidRDefault="002954AA" w:rsidP="002954AA">
      <w:pPr>
        <w:pStyle w:val="AHeading4"/>
        <w:tabs>
          <w:tab w:val="decimal" w:pos="9200"/>
        </w:tabs>
        <w:rPr>
          <w:sz w:val="20"/>
        </w:rPr>
      </w:pPr>
      <w:bookmarkStart w:id="356" w:name="_Toc98828101"/>
      <w:r>
        <w:t>50124 INVESTICIJSKO VZDRŽEVANJE V KS</w:t>
      </w:r>
      <w:r>
        <w:tab/>
      </w:r>
      <w:r>
        <w:rPr>
          <w:sz w:val="20"/>
        </w:rPr>
        <w:t>(20.000 €) 10.180 €</w:t>
      </w:r>
      <w:bookmarkEnd w:id="356"/>
    </w:p>
    <w:p w14:paraId="377F0E88" w14:textId="77777777" w:rsidR="002954AA" w:rsidRDefault="002954AA" w:rsidP="002954AA">
      <w:pPr>
        <w:pStyle w:val="Heading11"/>
      </w:pPr>
      <w:r>
        <w:t>Obrazložitev dejavnosti v okviru proračunske vrstice</w:t>
      </w:r>
    </w:p>
    <w:p w14:paraId="205D4CAD" w14:textId="77777777" w:rsidR="002954AA" w:rsidRDefault="002954AA" w:rsidP="002954AA">
      <w:pPr>
        <w:pStyle w:val="ANormal"/>
        <w:jc w:val="both"/>
      </w:pPr>
      <w:r>
        <w:t xml:space="preserve">Sredstva so bila skladno z dogovorom s KS Bistrica pri Tržiču namenjena investicijskemu vzdrževanju na objektu Dom KS Bistrica pri Tržiču. Na objektu je bilo zamenjano vse zunanje stavbno pohištvo (okna in vrata). </w:t>
      </w:r>
    </w:p>
    <w:p w14:paraId="36535773" w14:textId="77777777" w:rsidR="002954AA" w:rsidRDefault="002954AA" w:rsidP="002954AA">
      <w:pPr>
        <w:pStyle w:val="ANormal"/>
        <w:jc w:val="both"/>
      </w:pPr>
      <w:r>
        <w:t xml:space="preserve">Sanacija sanitarij v KS Brezje pri Tržiču ni bila izvedena, ker Občini zaradi zasedenosti izvajalcev ni uspelo pridobiti ponudb za izvedbo sanacije (povabilo poslano šestim potencialnim izvajalcem), investicija bo izvedena v letu 2022. </w:t>
      </w:r>
    </w:p>
    <w:p w14:paraId="364E9F02" w14:textId="77777777" w:rsidR="002954AA" w:rsidRDefault="002954AA" w:rsidP="002954AA">
      <w:pPr>
        <w:pStyle w:val="ANormal"/>
        <w:jc w:val="both"/>
      </w:pPr>
      <w:r>
        <w:t>Iz postavke se je kril tudi nakup 10. stolov za KS Ravne.</w:t>
      </w:r>
    </w:p>
    <w:p w14:paraId="0136ED77" w14:textId="77777777" w:rsidR="002954AA" w:rsidRDefault="002954AA" w:rsidP="002954AA">
      <w:pPr>
        <w:pStyle w:val="Heading11"/>
      </w:pPr>
      <w:r>
        <w:t>Ocena uspeha pri doseganju zastavljenih ciljev in/ali pojasnila na področjih, kjer zastavljeni cilji niso bili doseženi</w:t>
      </w:r>
    </w:p>
    <w:p w14:paraId="3340AAA0" w14:textId="77777777" w:rsidR="002954AA" w:rsidRDefault="002954AA" w:rsidP="002954AA">
      <w:pPr>
        <w:pStyle w:val="ANormal"/>
        <w:jc w:val="both"/>
      </w:pPr>
      <w:r>
        <w:t>Zastavljeni cilji za KS Bistrica pri Tržiču so bili doseženi. Zaradi zasedenosti izvajalcev sanacija sanitarij v KS Brezje pri Tržiču ni bila izvedena in se prenese v prihodnje leto.</w:t>
      </w:r>
    </w:p>
    <w:p w14:paraId="52DE7F09" w14:textId="77777777" w:rsidR="002954AA" w:rsidRDefault="002954AA" w:rsidP="002954AA">
      <w:pPr>
        <w:pStyle w:val="AHeading4"/>
        <w:tabs>
          <w:tab w:val="decimal" w:pos="9200"/>
        </w:tabs>
        <w:rPr>
          <w:sz w:val="20"/>
        </w:rPr>
      </w:pPr>
      <w:bookmarkStart w:id="357" w:name="_Toc98828102"/>
      <w:r>
        <w:t>50125 UREDITEV OBMOČJA NEKDANJEGA BAZENA</w:t>
      </w:r>
      <w:r>
        <w:tab/>
      </w:r>
      <w:r>
        <w:rPr>
          <w:sz w:val="20"/>
        </w:rPr>
        <w:t>(50.000 €) 49.846 €</w:t>
      </w:r>
      <w:bookmarkEnd w:id="357"/>
    </w:p>
    <w:p w14:paraId="3CBC697A" w14:textId="77777777" w:rsidR="002954AA" w:rsidRDefault="002954AA" w:rsidP="002954AA">
      <w:pPr>
        <w:pStyle w:val="Heading11"/>
      </w:pPr>
      <w:r>
        <w:t>Obrazložitev dejavnosti v okviru proračunske vrstice</w:t>
      </w:r>
    </w:p>
    <w:p w14:paraId="23275061" w14:textId="77777777" w:rsidR="002954AA" w:rsidRDefault="002954AA" w:rsidP="002954AA">
      <w:pPr>
        <w:pStyle w:val="ANormal"/>
        <w:jc w:val="both"/>
      </w:pPr>
      <w:r>
        <w:t xml:space="preserve">V letu 2021 so se na bazenu Gorenjska plaža izvedla nujna vzdrževalna dela v školjki bazena in sicer frezanje obstoječih premazov, izravnava s kitanjem ter oplesk, previdna odstranitev slabo oprijete in odstopljene keramike prelivnega robu in </w:t>
      </w:r>
      <w:proofErr w:type="spellStart"/>
      <w:r>
        <w:t>silikoniranje</w:t>
      </w:r>
      <w:proofErr w:type="spellEnd"/>
      <w:r>
        <w:t xml:space="preserve">. Pleskarsko so bili obnovljeni vsi garderobni prostori. Izdelan je bil nov razkuževalni bazenček za amfiteater. Poskusno smo 1 x tedensko dobavljali in dozirali </w:t>
      </w:r>
      <w:proofErr w:type="spellStart"/>
      <w:r>
        <w:t>hydroxan</w:t>
      </w:r>
      <w:proofErr w:type="spellEnd"/>
      <w:r>
        <w:t xml:space="preserve"> in spremljali količine CiO2 v bazenski vodi. Za nemoteno delovanje je bil dobavljen in montiran nov industrijski računalnik in kompresor.</w:t>
      </w:r>
    </w:p>
    <w:p w14:paraId="364351A9" w14:textId="77777777" w:rsidR="002954AA" w:rsidRDefault="002954AA" w:rsidP="002954AA">
      <w:pPr>
        <w:pStyle w:val="Heading11"/>
      </w:pPr>
      <w:r>
        <w:t>Ocena uspeha pri doseganju zastavljenih ciljev in/ali pojasnila na področjih, kjer zastavljeni cilji niso bili doseženi</w:t>
      </w:r>
    </w:p>
    <w:p w14:paraId="4FA0919E" w14:textId="77777777" w:rsidR="002954AA" w:rsidRDefault="002954AA" w:rsidP="002954AA">
      <w:pPr>
        <w:pStyle w:val="ANormal"/>
        <w:jc w:val="both"/>
      </w:pPr>
      <w:r>
        <w:t>Občina Tržič je v letu 2021 namenila sredstva za nujna obnovitvena dela na bazenu in v garderobnih prostorih, ter nujni tehnični opremi, brez katere obratovanje ne bi bilo mogoče.</w:t>
      </w:r>
    </w:p>
    <w:p w14:paraId="5DFF3057" w14:textId="77777777" w:rsidR="002954AA" w:rsidRDefault="002954AA" w:rsidP="002954AA">
      <w:pPr>
        <w:pStyle w:val="ANormal"/>
        <w:jc w:val="both"/>
      </w:pPr>
      <w:r>
        <w:t>Cilji so doseženi, saj zagotavljamo visoko kakovost storitve uporabe bazena.</w:t>
      </w:r>
    </w:p>
    <w:p w14:paraId="21EE608F" w14:textId="77777777" w:rsidR="002954AA" w:rsidRDefault="002954AA" w:rsidP="002954AA">
      <w:pPr>
        <w:pStyle w:val="AHeading4"/>
        <w:tabs>
          <w:tab w:val="decimal" w:pos="9200"/>
        </w:tabs>
        <w:rPr>
          <w:sz w:val="20"/>
        </w:rPr>
      </w:pPr>
      <w:bookmarkStart w:id="358" w:name="_Toc98828103"/>
      <w:r>
        <w:lastRenderedPageBreak/>
        <w:t>50127 UPRAVLJANJE Z BAZENOM</w:t>
      </w:r>
      <w:r>
        <w:tab/>
      </w:r>
      <w:r>
        <w:rPr>
          <w:sz w:val="20"/>
        </w:rPr>
        <w:t>(161.868 €) 156.492 €</w:t>
      </w:r>
      <w:bookmarkEnd w:id="358"/>
    </w:p>
    <w:p w14:paraId="50FB1774" w14:textId="77777777" w:rsidR="002954AA" w:rsidRDefault="002954AA" w:rsidP="002954AA">
      <w:pPr>
        <w:pStyle w:val="Heading11"/>
      </w:pPr>
      <w:r>
        <w:t>Obrazložitev dejavnosti v okviru proračunske vrstice</w:t>
      </w:r>
    </w:p>
    <w:p w14:paraId="4BBF9E3F" w14:textId="77777777" w:rsidR="002954AA" w:rsidRDefault="002954AA" w:rsidP="002954AA">
      <w:pPr>
        <w:pStyle w:val="ANormal"/>
        <w:jc w:val="both"/>
      </w:pPr>
      <w:r>
        <w:t xml:space="preserve">Na proračunski postavki so sredstva namenjena za tekoče stroške obratovanja tako kopališkega dela objekta kot prireditvenega dela objekta ter za nakup posameznih osnovnih sredstev za obratovanje bazena. </w:t>
      </w:r>
    </w:p>
    <w:p w14:paraId="1126C050" w14:textId="77777777" w:rsidR="002954AA" w:rsidRDefault="002954AA" w:rsidP="002954AA">
      <w:pPr>
        <w:pStyle w:val="ANormal"/>
        <w:jc w:val="both"/>
      </w:pPr>
    </w:p>
    <w:p w14:paraId="16AC8658" w14:textId="77777777" w:rsidR="002954AA" w:rsidRDefault="002954AA" w:rsidP="002954AA">
      <w:pPr>
        <w:pStyle w:val="ANormal"/>
        <w:jc w:val="both"/>
      </w:pPr>
      <w:r>
        <w:t xml:space="preserve">V letu 2020 je postala koncesionar za opravljanje lokalne gospodarske javne službe upravljanja z javno površino – kompleksom »Gorenjska plaža« Komunala Tržič d.o.o., Tržič. </w:t>
      </w:r>
    </w:p>
    <w:p w14:paraId="73AAAA2B" w14:textId="77777777" w:rsidR="002954AA" w:rsidRDefault="002954AA" w:rsidP="002954AA">
      <w:pPr>
        <w:pStyle w:val="ANormal"/>
        <w:jc w:val="both"/>
      </w:pPr>
    </w:p>
    <w:p w14:paraId="754F2968" w14:textId="77777777" w:rsidR="002954AA" w:rsidRDefault="002954AA" w:rsidP="002954AA">
      <w:pPr>
        <w:pStyle w:val="ANormal"/>
        <w:jc w:val="both"/>
      </w:pPr>
      <w:r>
        <w:t>V skladu s koncesijsko pogodbo in sklepom Občinskega sveta Občine Tržič je bilo v letu 2021 koncesionarju izplačano 90.280,00 EUR z DDV. Natančnejša obrazložitev porabe sredstev je razvidna iz poročil koncesionarja.</w:t>
      </w:r>
    </w:p>
    <w:p w14:paraId="78F4694C" w14:textId="77777777" w:rsidR="002954AA" w:rsidRDefault="002954AA" w:rsidP="002954AA">
      <w:pPr>
        <w:pStyle w:val="ANormal"/>
        <w:jc w:val="both"/>
      </w:pPr>
    </w:p>
    <w:p w14:paraId="537885D0" w14:textId="77777777" w:rsidR="002954AA" w:rsidRDefault="002954AA" w:rsidP="002954AA">
      <w:pPr>
        <w:pStyle w:val="ANormal"/>
        <w:jc w:val="both"/>
      </w:pPr>
      <w:r>
        <w:t>Sredstva v višini 343,84 EUR so se namenila za nakup in/ali sofinanciranje vstopnic za Gorenjsko plažo za promocijske, dobrodelne in turistične namene.</w:t>
      </w:r>
    </w:p>
    <w:p w14:paraId="51B26A7B" w14:textId="77777777" w:rsidR="002954AA" w:rsidRDefault="002954AA" w:rsidP="002954AA">
      <w:pPr>
        <w:pStyle w:val="ANormal"/>
        <w:jc w:val="both"/>
      </w:pPr>
    </w:p>
    <w:p w14:paraId="44ABDC6E" w14:textId="77777777" w:rsidR="002954AA" w:rsidRDefault="002954AA" w:rsidP="002954AA">
      <w:pPr>
        <w:pStyle w:val="ANormal"/>
        <w:jc w:val="both"/>
      </w:pPr>
      <w:r>
        <w:t>Sredstva v višini 65.867,81 EUR z DDV so se namenila za izplačilo doplačila nadomestila za opravljanje gospodarske javne službe v letu 2020. Sklep o izplačilu doplačila nadomestila je bil sprejet na seji 19. redni seji Občinskega sveta Občine Tržič, ki je potekala 22.4.2021.</w:t>
      </w:r>
    </w:p>
    <w:p w14:paraId="10344972" w14:textId="77777777" w:rsidR="002954AA" w:rsidRDefault="002954AA" w:rsidP="002954AA">
      <w:pPr>
        <w:pStyle w:val="Heading11"/>
      </w:pPr>
      <w:r>
        <w:t>Ocena uspeha pri doseganju zastavljenih ciljev in/ali pojasnila na področjih, kjer zastavljeni cilji niso bili doseženi</w:t>
      </w:r>
    </w:p>
    <w:p w14:paraId="40F259F4" w14:textId="77777777" w:rsidR="002954AA" w:rsidRDefault="002954AA" w:rsidP="002954AA">
      <w:pPr>
        <w:pStyle w:val="ANormal"/>
        <w:jc w:val="both"/>
      </w:pPr>
      <w:r>
        <w:t xml:space="preserve">Kopalna sezona 2021 se je na Gorenjski plaži pričela 25.6.2021, zaključila pa 5.9.2021. Kopališče je bilo odprto 73 dni, 5 dni pa </w:t>
      </w:r>
      <w:proofErr w:type="spellStart"/>
      <w:r>
        <w:t>zaprto.Kopališče</w:t>
      </w:r>
      <w:proofErr w:type="spellEnd"/>
      <w:r>
        <w:t xml:space="preserve"> je v tem obdobju obiskalo 17.504 kopalcev. V amfiteatru Gorenjske plaže v poletni sezoni 2021 je bila izvedena samo ena večja prireditev ob zaključku poletne sezone, saj so veljali ukrepi za preprečevanje okužb s Covid-19. Tekom sezone je bilo v sodelovanju z lokalnimi društvi izvedenih več enodnevnih dogodkov na bazenskem delu kopališča.</w:t>
      </w:r>
    </w:p>
    <w:p w14:paraId="2C71C0AE" w14:textId="77777777" w:rsidR="002954AA" w:rsidRDefault="002954AA" w:rsidP="002954AA">
      <w:pPr>
        <w:pStyle w:val="ANormal"/>
        <w:jc w:val="both"/>
      </w:pPr>
    </w:p>
    <w:p w14:paraId="22F9A14A" w14:textId="77777777" w:rsidR="002954AA" w:rsidRDefault="002954AA" w:rsidP="002954AA">
      <w:pPr>
        <w:pStyle w:val="ANormal"/>
        <w:jc w:val="both"/>
      </w:pPr>
      <w:r>
        <w:t>Zaradi preprečevanja okužb s Covid-19 je bilo v sezoni 2021 potrebno zmanjšati maksimalno število obiskovalcev, kar je pripeljalo do znižanja prihodkov.  Cilji so bili zaradi veljavnih ukrepov za zajezitev epidemije delno doseženi.</w:t>
      </w:r>
    </w:p>
    <w:p w14:paraId="5DAD51B2" w14:textId="77777777" w:rsidR="002954AA" w:rsidRDefault="002954AA" w:rsidP="002954AA">
      <w:pPr>
        <w:pStyle w:val="AHeading4"/>
        <w:tabs>
          <w:tab w:val="decimal" w:pos="9200"/>
        </w:tabs>
        <w:rPr>
          <w:sz w:val="20"/>
        </w:rPr>
      </w:pPr>
      <w:bookmarkStart w:id="359" w:name="_Toc98828104"/>
      <w:r>
        <w:t>60105 GRADNJA, NAKUP IN INV.VZDRŽ. STANOVANJ</w:t>
      </w:r>
      <w:r>
        <w:tab/>
      </w:r>
      <w:r>
        <w:rPr>
          <w:sz w:val="20"/>
        </w:rPr>
        <w:t>(90.000 €) 43.263 €</w:t>
      </w:r>
      <w:bookmarkEnd w:id="359"/>
    </w:p>
    <w:p w14:paraId="5D24143F" w14:textId="77777777" w:rsidR="002954AA" w:rsidRDefault="002954AA" w:rsidP="002954AA">
      <w:pPr>
        <w:pStyle w:val="Heading11"/>
      </w:pPr>
      <w:r>
        <w:t>Obrazložitev dejavnosti v okviru proračunske vrstice</w:t>
      </w:r>
    </w:p>
    <w:p w14:paraId="4C299505" w14:textId="77777777" w:rsidR="002954AA" w:rsidRDefault="002954AA" w:rsidP="002954AA">
      <w:pPr>
        <w:pStyle w:val="ANormal"/>
        <w:jc w:val="both"/>
      </w:pPr>
      <w:r>
        <w:t>V letu 2021 so bila na področju investicijskega vzdrževanja občinskih stanovanj izvedena naslednja dela: v 9 stanovanjih je bila opravljena  zamenjava zunanjega stavbnega pohištva, in sicer: Jelendol 3, Spodnja Bistrica 8 (v treh stanovanjskih enotah), Partizanska 4 (v treh stanovanjskih enotah), Ravne 15, Cerkvena ulica 2.  Skupni znesek menjave zunanjega stavbnega pohištva  je znašal skupaj s stroški popisa del 16.642,41 €.</w:t>
      </w:r>
    </w:p>
    <w:p w14:paraId="7246BC60" w14:textId="77777777" w:rsidR="002954AA" w:rsidRDefault="002954AA" w:rsidP="002954AA">
      <w:pPr>
        <w:pStyle w:val="ANormal"/>
        <w:jc w:val="both"/>
      </w:pPr>
      <w:r>
        <w:t>V dveh stanovanjskih enotah  smo uredili sistem prezračevanja v višini 3.972,65 €.  V treh enotah smo zaradi pretečenih odtočnih cevi obnovili sanitarije ter v treh stanovanjskih enotah opravili zamenjavo tlakov  v skupni višini 15.647,98 €. Sofinancirali smo tudi sanacijo  balkona v poslovno stanovanjskem objektu na naslovu Trg svobode 10 v višini 7.000,00 €.</w:t>
      </w:r>
    </w:p>
    <w:p w14:paraId="1EB5ADBB" w14:textId="77777777" w:rsidR="002954AA" w:rsidRDefault="002954AA" w:rsidP="002954AA">
      <w:pPr>
        <w:pStyle w:val="Heading11"/>
      </w:pPr>
      <w:r>
        <w:t>Ocena uspeha pri doseganju zastavljenih ciljev in/ali pojasnila na področjih, kjer zastavljeni cilji niso bili doseženi</w:t>
      </w:r>
    </w:p>
    <w:p w14:paraId="3AD6A657" w14:textId="77777777" w:rsidR="002954AA" w:rsidRDefault="002954AA" w:rsidP="002954AA">
      <w:pPr>
        <w:pStyle w:val="ANormal"/>
        <w:jc w:val="both"/>
      </w:pPr>
      <w:r>
        <w:t xml:space="preserve">Vsako leto z razpoložljivimi sredstvi obnavljamo stanovanja in s tem zagotavljamo ustrezen nivo uporabnosti in primernosti neprofitnih stanovanj za normalno uporabo. </w:t>
      </w:r>
    </w:p>
    <w:p w14:paraId="57B8356A" w14:textId="77777777" w:rsidR="002954AA" w:rsidRDefault="002954AA" w:rsidP="002954AA">
      <w:pPr>
        <w:pStyle w:val="ANormal"/>
        <w:jc w:val="both"/>
      </w:pPr>
    </w:p>
    <w:p w14:paraId="50E60D3B" w14:textId="77777777" w:rsidR="002954AA" w:rsidRDefault="002954AA" w:rsidP="002954AA">
      <w:pPr>
        <w:pStyle w:val="ANormal"/>
        <w:jc w:val="both"/>
      </w:pPr>
      <w:r>
        <w:t>V letu 2021 nismo izpolnili zastavljenih planov obnov stanovanj in posledično nismo porabili zagotovljenih sredstev, saj so nam le-to preprečevali obvezni preventivni ukrepi v zvezi z epidemijo Covid-19, ki so jih morali upoštevati tudi izvajalci gradbeno obrtniških del.</w:t>
      </w:r>
    </w:p>
    <w:p w14:paraId="24967597" w14:textId="77777777" w:rsidR="002954AA" w:rsidRDefault="002954AA" w:rsidP="002954AA">
      <w:pPr>
        <w:pStyle w:val="AHeading4"/>
        <w:tabs>
          <w:tab w:val="decimal" w:pos="9200"/>
        </w:tabs>
        <w:rPr>
          <w:sz w:val="20"/>
        </w:rPr>
      </w:pPr>
      <w:bookmarkStart w:id="360" w:name="_Toc98828105"/>
      <w:r>
        <w:t>60110 UPRAVLJANJE IN TEKOČE VZDRŽEVANJE STANOVANJ</w:t>
      </w:r>
      <w:r>
        <w:tab/>
      </w:r>
      <w:r>
        <w:rPr>
          <w:sz w:val="20"/>
        </w:rPr>
        <w:t>(120.000 €) 104.241 €</w:t>
      </w:r>
      <w:bookmarkEnd w:id="360"/>
    </w:p>
    <w:p w14:paraId="3B29DD93" w14:textId="77777777" w:rsidR="002954AA" w:rsidRDefault="002954AA" w:rsidP="002954AA">
      <w:pPr>
        <w:pStyle w:val="Heading11"/>
      </w:pPr>
      <w:r>
        <w:t>Obrazložitev dejavnosti v okviru proračunske vrstice</w:t>
      </w:r>
    </w:p>
    <w:p w14:paraId="50262153" w14:textId="77777777" w:rsidR="002954AA" w:rsidRDefault="002954AA" w:rsidP="002954AA">
      <w:pPr>
        <w:pStyle w:val="ANormal"/>
        <w:jc w:val="both"/>
      </w:pPr>
      <w:r>
        <w:t xml:space="preserve">V letu 2021 so bila na področju vzdrževanja občinskih stanovanj izvedena naslednja dela: nujna vzdrževalna dela skupnih prostorov na zahtevo upravnika in drugih lastnikov, nujna vzdrževalna dela občinskih stanovanj ter vplačilo rezervnega sklada v skupni višini  99.077,82 €, plačilo zavarovalnih premij za stanovanja v višini 4.140,59 €. V letu 2021 smo nadaljevali s sodnimi postopki zoper </w:t>
      </w:r>
      <w:r>
        <w:lastRenderedPageBreak/>
        <w:t xml:space="preserve">naše neplačnike tako, da so  stroški odvetnikov, notarjev in izvršitelja znašali 1.017,01 €.  Poravnali smo stroške komunalnih storitev in elektrike za prazna stanovanja v skupni višini 1.079,53 €. </w:t>
      </w:r>
    </w:p>
    <w:p w14:paraId="61D94D95" w14:textId="77777777" w:rsidR="002954AA" w:rsidRDefault="002954AA" w:rsidP="002954AA">
      <w:pPr>
        <w:pStyle w:val="ANormal"/>
        <w:jc w:val="both"/>
      </w:pPr>
    </w:p>
    <w:p w14:paraId="68824490" w14:textId="77777777" w:rsidR="002954AA" w:rsidRDefault="002954AA" w:rsidP="002954AA">
      <w:pPr>
        <w:pStyle w:val="ANormal"/>
        <w:jc w:val="both"/>
      </w:pPr>
      <w:r>
        <w:t>Višina sredstev za redno vzdrževanje stanovanj se je znižala za 1.216,58 €, ta sredstva smo na podlagi naše zahteve pridobili od najemnikov.</w:t>
      </w:r>
    </w:p>
    <w:p w14:paraId="688D36AE" w14:textId="77777777" w:rsidR="002954AA" w:rsidRDefault="002954AA" w:rsidP="002954AA">
      <w:pPr>
        <w:pStyle w:val="Heading11"/>
      </w:pPr>
      <w:r>
        <w:t>Ocena uspeha pri doseganju zastavljenih ciljev in/ali pojasnila na področjih, kjer zastavljeni cilji niso bili doseženi</w:t>
      </w:r>
    </w:p>
    <w:p w14:paraId="0C77A068" w14:textId="77777777" w:rsidR="002954AA" w:rsidRDefault="002954AA" w:rsidP="002954AA">
      <w:pPr>
        <w:pStyle w:val="ANormal"/>
        <w:jc w:val="both"/>
      </w:pPr>
      <w:r>
        <w:t>Vsako leto z razpoložljivimi sredstvi zagotavljamo sredstva za kritje stroškov, povezanih z vzdrževanjem in plačilo obratovalnih stroškov, kakor tudi druge stroške, vezane na uporabo občinskih neprofitnih stanovanj.</w:t>
      </w:r>
    </w:p>
    <w:p w14:paraId="64517E89" w14:textId="77777777" w:rsidR="002954AA" w:rsidRDefault="002954AA" w:rsidP="002954AA">
      <w:pPr>
        <w:pStyle w:val="AHeading4"/>
        <w:tabs>
          <w:tab w:val="decimal" w:pos="9200"/>
        </w:tabs>
        <w:rPr>
          <w:sz w:val="20"/>
        </w:rPr>
      </w:pPr>
      <w:bookmarkStart w:id="361" w:name="_Toc98828106"/>
      <w:r>
        <w:t>60202 JAVNA RAZSVETLJAVA</w:t>
      </w:r>
      <w:r>
        <w:tab/>
      </w:r>
      <w:r>
        <w:rPr>
          <w:sz w:val="20"/>
        </w:rPr>
        <w:t>(200.000 €) 117.731 €</w:t>
      </w:r>
      <w:bookmarkEnd w:id="361"/>
    </w:p>
    <w:p w14:paraId="257035EC" w14:textId="77777777" w:rsidR="002954AA" w:rsidRDefault="002954AA" w:rsidP="002954AA">
      <w:pPr>
        <w:pStyle w:val="Heading11"/>
      </w:pPr>
      <w:r>
        <w:t>Obrazložitev dejavnosti v okviru proračunske vrstice</w:t>
      </w:r>
    </w:p>
    <w:p w14:paraId="5CD164A4" w14:textId="77777777" w:rsidR="002954AA" w:rsidRDefault="002954AA" w:rsidP="002954AA">
      <w:pPr>
        <w:pStyle w:val="ANormal"/>
        <w:jc w:val="both"/>
      </w:pPr>
      <w:r>
        <w:t xml:space="preserve">Realizacija na postavki javne razsvetljave v letu 2021 znaša 117.731,16  EUR, od tega: </w:t>
      </w:r>
    </w:p>
    <w:p w14:paraId="680ED379" w14:textId="77777777" w:rsidR="002954AA" w:rsidRDefault="002954AA" w:rsidP="002954AA">
      <w:pPr>
        <w:pStyle w:val="ANormal"/>
        <w:jc w:val="both"/>
      </w:pPr>
      <w:r>
        <w:t>- za plačilo porabe električne energije 75.283,57 EUR,</w:t>
      </w:r>
    </w:p>
    <w:p w14:paraId="1BD3B861" w14:textId="77777777" w:rsidR="002954AA" w:rsidRDefault="002954AA" w:rsidP="002954AA">
      <w:pPr>
        <w:pStyle w:val="ANormal"/>
        <w:jc w:val="both"/>
      </w:pPr>
      <w:r>
        <w:t>- za izvedbo nadzora vzdrževanja JR 5.490,00 EUR,</w:t>
      </w:r>
    </w:p>
    <w:p w14:paraId="2455188A" w14:textId="77777777" w:rsidR="002954AA" w:rsidRDefault="002954AA" w:rsidP="002954AA">
      <w:pPr>
        <w:pStyle w:val="ANormal"/>
        <w:jc w:val="both"/>
      </w:pPr>
      <w:r>
        <w:t>- za plačilo omrežnine za novo merilno mesto in stroškov priključitve na distribucijsko omrežje za novo merilno mesto v BPT 1.275,07 EUR,</w:t>
      </w:r>
    </w:p>
    <w:p w14:paraId="6F9B1B8E" w14:textId="77777777" w:rsidR="002954AA" w:rsidRDefault="002954AA" w:rsidP="002954AA">
      <w:pPr>
        <w:pStyle w:val="ANormal"/>
        <w:jc w:val="both"/>
      </w:pPr>
      <w:r>
        <w:t>- za redno in investicijsko vzdrževanje javne razsvetljave 27.373,54 EUR,</w:t>
      </w:r>
    </w:p>
    <w:p w14:paraId="2C7D03FC" w14:textId="77777777" w:rsidR="002954AA" w:rsidRDefault="002954AA" w:rsidP="002954AA">
      <w:pPr>
        <w:pStyle w:val="ANormal"/>
        <w:jc w:val="both"/>
      </w:pPr>
      <w:r>
        <w:t>- za ureditev javne razsvetljave na območju vrtca Deteljica v Bistrici 8.211,38 EUR,</w:t>
      </w:r>
    </w:p>
    <w:p w14:paraId="530E9584" w14:textId="77777777" w:rsidR="002954AA" w:rsidRDefault="002954AA" w:rsidP="002954AA">
      <w:pPr>
        <w:pStyle w:val="ANormal"/>
        <w:jc w:val="both"/>
      </w:pPr>
      <w:r>
        <w:t xml:space="preserve">- za plačilo izdelave popisa del za JR pri </w:t>
      </w:r>
      <w:proofErr w:type="spellStart"/>
      <w:r>
        <w:t>Info</w:t>
      </w:r>
      <w:proofErr w:type="spellEnd"/>
      <w:r>
        <w:t xml:space="preserve"> točki v Čadovljah 97,60 EUR.</w:t>
      </w:r>
    </w:p>
    <w:p w14:paraId="718AC0EB" w14:textId="77777777" w:rsidR="002954AA" w:rsidRDefault="002954AA" w:rsidP="002954AA">
      <w:pPr>
        <w:pStyle w:val="Heading11"/>
      </w:pPr>
      <w:r>
        <w:t>Ocena uspeha pri doseganju zastavljenih ciljev in/ali pojasnila na področjih, kjer zastavljeni cilji niso bili doseženi</w:t>
      </w:r>
    </w:p>
    <w:p w14:paraId="7317DAA6" w14:textId="77777777" w:rsidR="002954AA" w:rsidRDefault="002954AA" w:rsidP="002954AA">
      <w:pPr>
        <w:pStyle w:val="ANormal"/>
        <w:jc w:val="both"/>
      </w:pPr>
      <w:r>
        <w:t>Redno in investicijsko vzdrževanje javne razsvetljave je v letu 2021 in potekalo v skladu z zastavljenimi cilji. V preteklih letih je bilo zamenjanih precej svetilk tako, da se namesto potratnih žarnic uporabljajo LED svetilke, ki porabijo precej manj energije. Posledično se pri nespremenjeni ceni električne energije zmanjšujejo odhodki za porabo električne energije za javno razsvetljavo.</w:t>
      </w:r>
    </w:p>
    <w:p w14:paraId="752C0611" w14:textId="77777777" w:rsidR="002954AA" w:rsidRDefault="002954AA" w:rsidP="002954AA">
      <w:pPr>
        <w:pStyle w:val="AHeading4"/>
        <w:tabs>
          <w:tab w:val="decimal" w:pos="9200"/>
        </w:tabs>
        <w:rPr>
          <w:sz w:val="20"/>
        </w:rPr>
      </w:pPr>
      <w:bookmarkStart w:id="362" w:name="_Toc98828107"/>
      <w:r>
        <w:t>60203 TEKOČE VZDRŽEVANJE LOKALNIH CEST</w:t>
      </w:r>
      <w:r>
        <w:tab/>
      </w:r>
      <w:r>
        <w:rPr>
          <w:sz w:val="20"/>
        </w:rPr>
        <w:t>(886.660 €) 869.726 €</w:t>
      </w:r>
      <w:bookmarkEnd w:id="362"/>
    </w:p>
    <w:p w14:paraId="34F1AC71" w14:textId="77777777" w:rsidR="002954AA" w:rsidRDefault="002954AA" w:rsidP="002954AA">
      <w:pPr>
        <w:pStyle w:val="Heading11"/>
      </w:pPr>
      <w:r>
        <w:t>Obrazložitev dejavnosti v okviru proračunske vrstice</w:t>
      </w:r>
    </w:p>
    <w:p w14:paraId="3671450A" w14:textId="77777777" w:rsidR="002954AA" w:rsidRDefault="002954AA" w:rsidP="002954AA">
      <w:pPr>
        <w:pStyle w:val="ANormal"/>
        <w:jc w:val="both"/>
      </w:pPr>
      <w:r>
        <w:t xml:space="preserve">Večji del realizacije v letu 2021 predstavlja plačilo tekočih vzdrževalnih del na lokalnih cestah v občini  na podlagi Koncesijske pogodbe sklenjene z izvajalcem Komunala Tržič d.o.o. </w:t>
      </w:r>
    </w:p>
    <w:p w14:paraId="3272703E" w14:textId="77777777" w:rsidR="002954AA" w:rsidRDefault="002954AA" w:rsidP="002954AA">
      <w:pPr>
        <w:pStyle w:val="ANormal"/>
        <w:jc w:val="both"/>
      </w:pPr>
      <w:r>
        <w:t xml:space="preserve">Realizacija, zajeta v sistemu E-ceste, predstavlja dejanske prejete situacije po mesecih in posameznih postavkah, glede na potrjen letni plan. </w:t>
      </w:r>
    </w:p>
    <w:p w14:paraId="6B48CBAB" w14:textId="77777777" w:rsidR="002954AA" w:rsidRDefault="002954AA" w:rsidP="002954AA">
      <w:pPr>
        <w:pStyle w:val="ANormal"/>
        <w:jc w:val="both"/>
      </w:pPr>
    </w:p>
    <w:p w14:paraId="62BA5475" w14:textId="77777777" w:rsidR="002954AA" w:rsidRDefault="002954AA" w:rsidP="002954AA">
      <w:pPr>
        <w:pStyle w:val="ANormal"/>
        <w:jc w:val="both"/>
      </w:pPr>
      <w:r>
        <w:t>Skupni znesek porabljenih sredstev v letu 2021 na proračunski postavki 60203 znaša 869.725,77 €. Realizacijo predstavljajo naslednji stroški:</w:t>
      </w:r>
    </w:p>
    <w:p w14:paraId="2146F7BA" w14:textId="77777777" w:rsidR="002954AA" w:rsidRDefault="002954AA" w:rsidP="002954AA">
      <w:pPr>
        <w:pStyle w:val="ANormal"/>
        <w:jc w:val="both"/>
      </w:pPr>
      <w:r>
        <w:t>- redno vzdrževanje občinskih cest: 822.182,92 €,</w:t>
      </w:r>
    </w:p>
    <w:p w14:paraId="3A9A71A3" w14:textId="77777777" w:rsidR="002954AA" w:rsidRDefault="002954AA" w:rsidP="002954AA">
      <w:pPr>
        <w:pStyle w:val="ANormal"/>
        <w:jc w:val="both"/>
      </w:pPr>
      <w:r>
        <w:t>- popravilo varovalnih ograj in ostale poškodovane opreme: 7.318,21 €,</w:t>
      </w:r>
    </w:p>
    <w:p w14:paraId="5206569A" w14:textId="77777777" w:rsidR="002954AA" w:rsidRDefault="002954AA" w:rsidP="002954AA">
      <w:pPr>
        <w:pStyle w:val="ANormal"/>
        <w:jc w:val="both"/>
      </w:pPr>
      <w:r>
        <w:t xml:space="preserve">- ureditev makadamske ceste na Stari Ljubelj in pod Storžič ter na Reber: 12.253,66 €, </w:t>
      </w:r>
    </w:p>
    <w:p w14:paraId="58352A5C" w14:textId="77777777" w:rsidR="002954AA" w:rsidRDefault="002954AA" w:rsidP="002954AA">
      <w:pPr>
        <w:pStyle w:val="ANormal"/>
        <w:jc w:val="both"/>
      </w:pPr>
      <w:r>
        <w:t xml:space="preserve">- popravilo robnikov in ureditev odvodnjavanja na cesti v Lom nad kmetijo Travnar: 7.179,10 €, </w:t>
      </w:r>
    </w:p>
    <w:p w14:paraId="0AA6F227" w14:textId="77777777" w:rsidR="002954AA" w:rsidRDefault="002954AA" w:rsidP="002954AA">
      <w:pPr>
        <w:pStyle w:val="ANormal"/>
        <w:jc w:val="both"/>
      </w:pPr>
      <w:r>
        <w:t>- zakup licence E-ceste: 3.980,00 €,</w:t>
      </w:r>
    </w:p>
    <w:p w14:paraId="41A476C5" w14:textId="77777777" w:rsidR="002954AA" w:rsidRDefault="002954AA" w:rsidP="002954AA">
      <w:pPr>
        <w:pStyle w:val="ANormal"/>
        <w:jc w:val="both"/>
      </w:pPr>
      <w:r>
        <w:t>- uvedba plačljivega parkiranja (vzdrževanje in delovanje parkomatov, tisk dovolilnic, nalepk za parkomate, zloženk, papir za parkomate): 1.880,14 €,</w:t>
      </w:r>
    </w:p>
    <w:p w14:paraId="5D6D2AAC" w14:textId="77777777" w:rsidR="002954AA" w:rsidRDefault="002954AA" w:rsidP="002954AA">
      <w:pPr>
        <w:pStyle w:val="ANormal"/>
        <w:jc w:val="both"/>
      </w:pPr>
      <w:r>
        <w:t>- odvoz zapuščenega vozila: 352,80 €,</w:t>
      </w:r>
    </w:p>
    <w:p w14:paraId="400AF0C9" w14:textId="77777777" w:rsidR="002954AA" w:rsidRDefault="002954AA" w:rsidP="002954AA">
      <w:pPr>
        <w:pStyle w:val="ANormal"/>
        <w:jc w:val="both"/>
      </w:pPr>
      <w:r>
        <w:t>- delovanje, vzdrževanje in zavarovanje sistema Gorenjska Bike: 14.578,94 €.</w:t>
      </w:r>
    </w:p>
    <w:p w14:paraId="7EC422DC" w14:textId="77777777" w:rsidR="002954AA" w:rsidRDefault="002954AA" w:rsidP="002954AA">
      <w:pPr>
        <w:pStyle w:val="ANormal"/>
        <w:jc w:val="both"/>
      </w:pPr>
    </w:p>
    <w:p w14:paraId="457A5BF1" w14:textId="77777777" w:rsidR="002954AA" w:rsidRDefault="002954AA" w:rsidP="002954AA">
      <w:pPr>
        <w:pStyle w:val="ANormal"/>
        <w:jc w:val="both"/>
      </w:pPr>
    </w:p>
    <w:p w14:paraId="0225F682" w14:textId="77777777" w:rsidR="002954AA" w:rsidRDefault="002954AA" w:rsidP="002954AA">
      <w:pPr>
        <w:pStyle w:val="ANormal"/>
        <w:jc w:val="both"/>
      </w:pPr>
      <w:r>
        <w:t>Finančna realizacija rednega vzdrževanja občinskih cest (plačila situacij od novembra 2020 do oktobra 2021) v višini 822.182,92 € je bila po postavkah letnega plana sledeča:</w:t>
      </w:r>
    </w:p>
    <w:p w14:paraId="056E976C" w14:textId="77777777" w:rsidR="002954AA" w:rsidRDefault="002954AA" w:rsidP="002954AA">
      <w:pPr>
        <w:pStyle w:val="ANormal"/>
        <w:jc w:val="both"/>
      </w:pPr>
      <w:r>
        <w:t>3.1.1 Cestno prometna talna signalizacija: 42.520,97 €</w:t>
      </w:r>
    </w:p>
    <w:p w14:paraId="7EB3B491" w14:textId="77777777" w:rsidR="002954AA" w:rsidRDefault="002954AA" w:rsidP="002954AA">
      <w:pPr>
        <w:pStyle w:val="ANormal"/>
        <w:jc w:val="both"/>
      </w:pPr>
      <w:r>
        <w:t>3.1.2.Cestno prometna vertikalna signalizacija: 31.694,34 €</w:t>
      </w:r>
    </w:p>
    <w:p w14:paraId="4F23278F" w14:textId="77777777" w:rsidR="002954AA" w:rsidRDefault="002954AA" w:rsidP="002954AA">
      <w:pPr>
        <w:pStyle w:val="ANormal"/>
        <w:jc w:val="both"/>
      </w:pPr>
      <w:r>
        <w:lastRenderedPageBreak/>
        <w:t>3.2. Čiščenje pločnikov po zimski službi: 52.369,8 €</w:t>
      </w:r>
    </w:p>
    <w:p w14:paraId="12B18479" w14:textId="77777777" w:rsidR="002954AA" w:rsidRDefault="002954AA" w:rsidP="002954AA">
      <w:pPr>
        <w:pStyle w:val="ANormal"/>
        <w:jc w:val="both"/>
      </w:pPr>
      <w:r>
        <w:t>3.3. Košnja 1 krog: 29.000,64 €</w:t>
      </w:r>
    </w:p>
    <w:p w14:paraId="3F33E289" w14:textId="77777777" w:rsidR="002954AA" w:rsidRDefault="002954AA" w:rsidP="002954AA">
      <w:pPr>
        <w:pStyle w:val="ANormal"/>
        <w:jc w:val="both"/>
      </w:pPr>
      <w:r>
        <w:t>3.4 .Košnja 2 krog: 21.487,02 €</w:t>
      </w:r>
    </w:p>
    <w:p w14:paraId="44866DAC" w14:textId="77777777" w:rsidR="002954AA" w:rsidRDefault="002954AA" w:rsidP="002954AA">
      <w:pPr>
        <w:pStyle w:val="ANormal"/>
        <w:jc w:val="both"/>
      </w:pPr>
      <w:r>
        <w:t>3.5. Čiščenje propustov, jaškov jarkov dražnikov: 25.877,41 €</w:t>
      </w:r>
    </w:p>
    <w:p w14:paraId="742A3965" w14:textId="77777777" w:rsidR="002954AA" w:rsidRDefault="002954AA" w:rsidP="002954AA">
      <w:pPr>
        <w:pStyle w:val="ANormal"/>
        <w:jc w:val="both"/>
      </w:pPr>
      <w:r>
        <w:t xml:space="preserve">5.6. Plan dežurstva in </w:t>
      </w:r>
      <w:proofErr w:type="spellStart"/>
      <w:r>
        <w:t>pregledništva</w:t>
      </w:r>
      <w:proofErr w:type="spellEnd"/>
      <w:r>
        <w:t xml:space="preserve"> občinskih cest (Letno): 80.295,88 €</w:t>
      </w:r>
    </w:p>
    <w:p w14:paraId="12E8D6B3" w14:textId="77777777" w:rsidR="002954AA" w:rsidRDefault="002954AA" w:rsidP="002954AA">
      <w:pPr>
        <w:pStyle w:val="ANormal"/>
        <w:jc w:val="both"/>
      </w:pPr>
      <w:r>
        <w:t>3.7. Čiščenje trgov, pločnikov v mestu Tržič in naselju Bistrica: 76.080,91 €</w:t>
      </w:r>
    </w:p>
    <w:p w14:paraId="09814003" w14:textId="77777777" w:rsidR="002954AA" w:rsidRDefault="002954AA" w:rsidP="002954AA">
      <w:pPr>
        <w:pStyle w:val="ANormal"/>
        <w:jc w:val="both"/>
      </w:pPr>
      <w:r>
        <w:t>3.8. Vzdrževanje urbane opreme: 10.457,25 €</w:t>
      </w:r>
    </w:p>
    <w:p w14:paraId="3E81624C" w14:textId="77777777" w:rsidR="002954AA" w:rsidRDefault="002954AA" w:rsidP="002954AA">
      <w:pPr>
        <w:pStyle w:val="ANormal"/>
        <w:jc w:val="both"/>
      </w:pPr>
      <w:r>
        <w:t xml:space="preserve">3.9. </w:t>
      </w:r>
      <w:proofErr w:type="spellStart"/>
      <w:r>
        <w:t>Gramoziranje</w:t>
      </w:r>
      <w:proofErr w:type="spellEnd"/>
      <w:r>
        <w:t xml:space="preserve"> makadamskih vozišč: 15.308,51 €</w:t>
      </w:r>
    </w:p>
    <w:p w14:paraId="04A4C1B9" w14:textId="77777777" w:rsidR="002954AA" w:rsidRDefault="002954AA" w:rsidP="002954AA">
      <w:pPr>
        <w:pStyle w:val="ANormal"/>
        <w:jc w:val="both"/>
      </w:pPr>
      <w:r>
        <w:t>3.10. Popravilo bankin: 34.201,99 €</w:t>
      </w:r>
    </w:p>
    <w:p w14:paraId="3FA88DF4" w14:textId="77777777" w:rsidR="002954AA" w:rsidRDefault="002954AA" w:rsidP="002954AA">
      <w:pPr>
        <w:pStyle w:val="ANormal"/>
        <w:jc w:val="both"/>
      </w:pPr>
      <w:r>
        <w:t>3.11. Obsekovanje rastlinja: 18.582,17€</w:t>
      </w:r>
    </w:p>
    <w:p w14:paraId="405AA8E0" w14:textId="77777777" w:rsidR="002954AA" w:rsidRDefault="002954AA" w:rsidP="002954AA">
      <w:pPr>
        <w:pStyle w:val="ANormal"/>
        <w:jc w:val="both"/>
      </w:pPr>
      <w:r>
        <w:t>3.12. Vzdrževanje rak in industrijskega kanala: 2.084€</w:t>
      </w:r>
    </w:p>
    <w:p w14:paraId="710D6E0B" w14:textId="77777777" w:rsidR="002954AA" w:rsidRDefault="002954AA" w:rsidP="002954AA">
      <w:pPr>
        <w:pStyle w:val="ANormal"/>
        <w:jc w:val="both"/>
      </w:pPr>
      <w:r>
        <w:t>3.13. Priprava na zimsko službo: 17.405,66 €</w:t>
      </w:r>
    </w:p>
    <w:p w14:paraId="2B437F94" w14:textId="77777777" w:rsidR="002954AA" w:rsidRDefault="002954AA" w:rsidP="002954AA">
      <w:pPr>
        <w:pStyle w:val="ANormal"/>
        <w:jc w:val="both"/>
      </w:pPr>
      <w:r>
        <w:t>3.14. Izvajanje zimske službe: 276.903,92 €</w:t>
      </w:r>
    </w:p>
    <w:p w14:paraId="578213AD" w14:textId="77777777" w:rsidR="002954AA" w:rsidRDefault="002954AA" w:rsidP="002954AA">
      <w:pPr>
        <w:pStyle w:val="ANormal"/>
        <w:jc w:val="both"/>
      </w:pPr>
      <w:r>
        <w:t>3.15. Razna manjša popravila in izboljšave: 87.912,45€</w:t>
      </w:r>
    </w:p>
    <w:p w14:paraId="3439B58E" w14:textId="77777777" w:rsidR="002954AA" w:rsidRDefault="002954AA" w:rsidP="002954AA">
      <w:pPr>
        <w:pStyle w:val="Heading11"/>
      </w:pPr>
      <w:r>
        <w:t>Ocena uspeha pri doseganju zastavljenih ciljev in/ali pojasnila na področjih, kjer zastavljeni cilji niso bili doseženi</w:t>
      </w:r>
    </w:p>
    <w:p w14:paraId="24F6DD08" w14:textId="77777777" w:rsidR="002954AA" w:rsidRDefault="002954AA" w:rsidP="002954AA">
      <w:pPr>
        <w:pStyle w:val="ANormal"/>
        <w:jc w:val="both"/>
      </w:pPr>
      <w:r>
        <w:t>Redno vzdrževanje občinskih cest v letu 2021 se je izvajalo v skladu s potrjenim programom vzdrževanja javnih cest, ki ga je pripravil izvajalec Komunala Tržič d.o.o.</w:t>
      </w:r>
    </w:p>
    <w:p w14:paraId="2D8A4A95" w14:textId="77777777" w:rsidR="002954AA" w:rsidRDefault="002954AA" w:rsidP="002954AA">
      <w:pPr>
        <w:pStyle w:val="AHeading4"/>
        <w:tabs>
          <w:tab w:val="decimal" w:pos="9200"/>
        </w:tabs>
        <w:rPr>
          <w:sz w:val="20"/>
        </w:rPr>
      </w:pPr>
      <w:bookmarkStart w:id="363" w:name="_Toc98828108"/>
      <w:r>
        <w:t>60204 UREJANJE JAVNIH POVRŠIN</w:t>
      </w:r>
      <w:r>
        <w:tab/>
      </w:r>
      <w:r>
        <w:rPr>
          <w:sz w:val="20"/>
        </w:rPr>
        <w:t>(110.000 €) 104.224 €</w:t>
      </w:r>
      <w:bookmarkEnd w:id="363"/>
    </w:p>
    <w:p w14:paraId="2D5C0554" w14:textId="77777777" w:rsidR="002954AA" w:rsidRDefault="002954AA" w:rsidP="002954AA">
      <w:pPr>
        <w:pStyle w:val="Heading11"/>
      </w:pPr>
      <w:r>
        <w:t>Obrazložitev dejavnosti v okviru proračunske vrstice</w:t>
      </w:r>
    </w:p>
    <w:p w14:paraId="3E454121" w14:textId="77777777" w:rsidR="002954AA" w:rsidRDefault="002954AA" w:rsidP="002954AA">
      <w:pPr>
        <w:pStyle w:val="ANormal"/>
        <w:jc w:val="both"/>
      </w:pPr>
      <w:r>
        <w:t xml:space="preserve">Realizacijo v višini 104.223,50 EUR predstavljajo naslednji stroški: </w:t>
      </w:r>
    </w:p>
    <w:p w14:paraId="01E0721F" w14:textId="77777777" w:rsidR="002954AA" w:rsidRDefault="002954AA" w:rsidP="002954AA">
      <w:pPr>
        <w:pStyle w:val="ANormal"/>
        <w:jc w:val="both"/>
      </w:pPr>
      <w:r>
        <w:t>- urejanje zelenih in drugih javnih površin po koncesijski pogodbi (102.578,99 EUR),</w:t>
      </w:r>
    </w:p>
    <w:p w14:paraId="1A86CEA7" w14:textId="77777777" w:rsidR="002954AA" w:rsidRDefault="002954AA" w:rsidP="002954AA">
      <w:pPr>
        <w:pStyle w:val="ANormal"/>
        <w:jc w:val="both"/>
      </w:pPr>
      <w:r>
        <w:t xml:space="preserve">- plačilo komunalnih storitev: napajalni vozel za avtodome na parkirišču nad Gorenjsko plažo, </w:t>
      </w:r>
      <w:proofErr w:type="spellStart"/>
      <w:r>
        <w:t>pitniki</w:t>
      </w:r>
      <w:proofErr w:type="spellEnd"/>
      <w:r>
        <w:t xml:space="preserve"> in odvoz odpadkov z javnih površin  (1.353,43EUR),</w:t>
      </w:r>
    </w:p>
    <w:p w14:paraId="40B2A9C6" w14:textId="77777777" w:rsidR="002954AA" w:rsidRDefault="002954AA" w:rsidP="002954AA">
      <w:pPr>
        <w:pStyle w:val="ANormal"/>
        <w:jc w:val="both"/>
      </w:pPr>
      <w:r>
        <w:t>- nakup opreme: vreče za skladiščenje razsutega tovora ( 223,87 EUR),</w:t>
      </w:r>
    </w:p>
    <w:p w14:paraId="2127D7E4" w14:textId="77777777" w:rsidR="002954AA" w:rsidRDefault="002954AA" w:rsidP="002954AA">
      <w:pPr>
        <w:pStyle w:val="ANormal"/>
        <w:jc w:val="both"/>
      </w:pPr>
      <w:r>
        <w:t>- vzdrževanje službenega vozila (tehnični pregled, gorivo...)  (67,21 EUR).</w:t>
      </w:r>
    </w:p>
    <w:p w14:paraId="1091F9D5" w14:textId="77777777" w:rsidR="002954AA" w:rsidRDefault="002954AA" w:rsidP="002954AA">
      <w:pPr>
        <w:pStyle w:val="Heading11"/>
      </w:pPr>
      <w:r>
        <w:t>Ocena uspeha pri doseganju zastavljenih ciljev in/ali pojasnila na področjih, kjer zastavljeni cilji niso bili doseženi</w:t>
      </w:r>
    </w:p>
    <w:p w14:paraId="4B2A161A" w14:textId="77777777" w:rsidR="002954AA" w:rsidRDefault="002954AA" w:rsidP="002954AA">
      <w:pPr>
        <w:pStyle w:val="ANormal"/>
        <w:jc w:val="both"/>
      </w:pPr>
      <w:r>
        <w:t>Urejanje javnih površin se je izvajalo v skladu z zastavljenimi cilji.</w:t>
      </w:r>
    </w:p>
    <w:p w14:paraId="289EC65A" w14:textId="77777777" w:rsidR="002954AA" w:rsidRDefault="002954AA" w:rsidP="002954AA">
      <w:pPr>
        <w:pStyle w:val="AHeading4"/>
        <w:tabs>
          <w:tab w:val="decimal" w:pos="9200"/>
        </w:tabs>
        <w:rPr>
          <w:sz w:val="20"/>
        </w:rPr>
      </w:pPr>
      <w:bookmarkStart w:id="364" w:name="_Toc98828109"/>
      <w:r>
        <w:t>60205 INVEST. VZDRŽ. KATEGORIZIRANIH CEST</w:t>
      </w:r>
      <w:r>
        <w:tab/>
      </w:r>
      <w:r>
        <w:rPr>
          <w:sz w:val="20"/>
        </w:rPr>
        <w:t>(2.195.092 €) 676.001 €</w:t>
      </w:r>
      <w:bookmarkEnd w:id="364"/>
    </w:p>
    <w:p w14:paraId="6E2C3B8A" w14:textId="77777777" w:rsidR="002954AA" w:rsidRDefault="002954AA" w:rsidP="002954AA">
      <w:pPr>
        <w:pStyle w:val="Heading11"/>
      </w:pPr>
      <w:r>
        <w:t>Obrazložitev dejavnosti v okviru proračunske vrstice</w:t>
      </w:r>
    </w:p>
    <w:p w14:paraId="31F51CF6" w14:textId="77777777" w:rsidR="002954AA" w:rsidRDefault="002954AA" w:rsidP="002954AA">
      <w:pPr>
        <w:pStyle w:val="ANormal"/>
        <w:jc w:val="both"/>
      </w:pPr>
      <w:r>
        <w:t>Sredstva v višini 676.001,05 € so bila skladno s planom investicij namenjena ureditvi cest, na katerih je bila nujno potrebna investicijska obnova vozišča in odvodnjavanja oz. delno tudi pripravi na izvedbo projekta "Odvajanje in čiščenje odpadne vode v porečju zgornje Save - Občina Tržič" v aglomeraciji 3806 Loka (projekt DRR2) v delu, ki se nanaša na obnovo cest ob gradnji komunalne infrastrukture v tem projektu, in sicer je bila poraba sredstev med posamičnimi NRP-ji sledeča:</w:t>
      </w:r>
    </w:p>
    <w:p w14:paraId="2364DEB6" w14:textId="77777777" w:rsidR="002954AA" w:rsidRDefault="002954AA" w:rsidP="002954AA">
      <w:pPr>
        <w:pStyle w:val="ANormal"/>
        <w:jc w:val="both"/>
      </w:pPr>
      <w:r>
        <w:t xml:space="preserve">  </w:t>
      </w:r>
    </w:p>
    <w:p w14:paraId="6FC0C1AF" w14:textId="77777777" w:rsidR="002954AA" w:rsidRDefault="002954AA" w:rsidP="002954AA">
      <w:pPr>
        <w:pStyle w:val="ANormal"/>
        <w:jc w:val="both"/>
      </w:pPr>
      <w:r>
        <w:t>- 41407001 Pločnik Loka Kovor: 306.187,51€, od tega 300.291,36 € gradbena dela, 5.490,00 € investicijski nadzor ter 406,15 € stroški odklopa elektrike in vodovoda za porušeni objekt Glavna cesta 15.</w:t>
      </w:r>
    </w:p>
    <w:p w14:paraId="50D3410C" w14:textId="77777777" w:rsidR="002954AA" w:rsidRDefault="002954AA" w:rsidP="002954AA">
      <w:pPr>
        <w:pStyle w:val="ANormal"/>
        <w:jc w:val="both"/>
      </w:pPr>
    </w:p>
    <w:p w14:paraId="5373478B" w14:textId="77777777" w:rsidR="002954AA" w:rsidRDefault="002954AA" w:rsidP="002954AA">
      <w:pPr>
        <w:pStyle w:val="ANormal"/>
        <w:jc w:val="both"/>
      </w:pPr>
      <w:r>
        <w:t>- 41907011 Rekonstrukcija vozišča v območju BPT: 159.715,70 €, od tega 155.079,70 €  gradbena dela, ter 4.636,00 € stroški nadzora;</w:t>
      </w:r>
    </w:p>
    <w:p w14:paraId="088C85B4" w14:textId="77777777" w:rsidR="002954AA" w:rsidRDefault="002954AA" w:rsidP="002954AA">
      <w:pPr>
        <w:pStyle w:val="ANormal"/>
        <w:jc w:val="both"/>
      </w:pPr>
    </w:p>
    <w:p w14:paraId="11F1F494" w14:textId="77777777" w:rsidR="002954AA" w:rsidRDefault="002954AA" w:rsidP="002954AA">
      <w:pPr>
        <w:pStyle w:val="ANormal"/>
        <w:jc w:val="both"/>
      </w:pPr>
      <w:r>
        <w:t>- 41607007 Pločnik Senično: 24.509,80 izdelava projektne dokumentacije od tega 2.013,00 € za izdelavo projektne naloge ter 22.496,80 € za izdelavo projektne dokumentacije PZI.</w:t>
      </w:r>
    </w:p>
    <w:p w14:paraId="0A408F5C" w14:textId="77777777" w:rsidR="002954AA" w:rsidRDefault="002954AA" w:rsidP="002954AA">
      <w:pPr>
        <w:pStyle w:val="ANormal"/>
        <w:jc w:val="both"/>
      </w:pPr>
    </w:p>
    <w:p w14:paraId="69C87BBC" w14:textId="77777777" w:rsidR="002954AA" w:rsidRDefault="002954AA" w:rsidP="002954AA">
      <w:pPr>
        <w:pStyle w:val="ANormal"/>
        <w:jc w:val="both"/>
      </w:pPr>
      <w:r>
        <w:t xml:space="preserve">Prenesena obveznost na tem NRP-ju v leto 2022 v višini 2.501,00 € predstavljajo zadržana sredstva do izdelave projektne dokumentacije PZI po recenziji. </w:t>
      </w:r>
      <w:r>
        <w:tab/>
      </w:r>
    </w:p>
    <w:p w14:paraId="4B3FC7CB" w14:textId="77777777" w:rsidR="002954AA" w:rsidRDefault="002954AA" w:rsidP="002954AA">
      <w:pPr>
        <w:pStyle w:val="ANormal"/>
        <w:jc w:val="both"/>
      </w:pPr>
      <w:r>
        <w:lastRenderedPageBreak/>
        <w:t xml:space="preserve">        </w:t>
      </w:r>
      <w:r>
        <w:tab/>
        <w:t xml:space="preserve">         </w:t>
      </w:r>
    </w:p>
    <w:p w14:paraId="68E0912F" w14:textId="77777777" w:rsidR="002954AA" w:rsidRDefault="002954AA" w:rsidP="002954AA">
      <w:pPr>
        <w:pStyle w:val="ANormal"/>
        <w:jc w:val="both"/>
      </w:pPr>
      <w:r>
        <w:t>- 40907001 Investicijsko vzdrževanje cest: 122.532,82 €, od tega:</w:t>
      </w:r>
    </w:p>
    <w:p w14:paraId="0A2E9B22" w14:textId="77777777" w:rsidR="002954AA" w:rsidRDefault="002954AA" w:rsidP="002954AA">
      <w:pPr>
        <w:pStyle w:val="ANormal"/>
        <w:jc w:val="both"/>
      </w:pPr>
      <w:r>
        <w:tab/>
      </w:r>
      <w:r>
        <w:tab/>
        <w:t>- obnova dotrajanega podpornega zidu Zg. Vetrno mimo "</w:t>
      </w:r>
      <w:proofErr w:type="spellStart"/>
      <w:r>
        <w:t>Jeječka</w:t>
      </w:r>
      <w:proofErr w:type="spellEnd"/>
      <w:r>
        <w:t>" 22.885,20 €</w:t>
      </w:r>
    </w:p>
    <w:p w14:paraId="39021FC6" w14:textId="77777777" w:rsidR="002954AA" w:rsidRDefault="002954AA" w:rsidP="002954AA">
      <w:pPr>
        <w:pStyle w:val="ANormal"/>
        <w:jc w:val="both"/>
      </w:pPr>
      <w:r>
        <w:tab/>
      </w:r>
      <w:r>
        <w:tab/>
        <w:t>- ureditev vozišča ceste Podljubelj - Završnik 25.391,66 € od tega 7.705,56 € priprava vozišča na asfaltiranje odsek "Vreteno"  zaščita brežin z lovilnimi mrežami  2.692,30 € ter za sanacijo usada "</w:t>
      </w:r>
      <w:proofErr w:type="spellStart"/>
      <w:r>
        <w:t>pr</w:t>
      </w:r>
      <w:proofErr w:type="spellEnd"/>
      <w:r>
        <w:t xml:space="preserve"> Šišku": 14.993,80 €;</w:t>
      </w:r>
    </w:p>
    <w:p w14:paraId="2189C027" w14:textId="77777777" w:rsidR="002954AA" w:rsidRDefault="002954AA" w:rsidP="002954AA">
      <w:pPr>
        <w:pStyle w:val="ANormal"/>
        <w:jc w:val="both"/>
      </w:pPr>
      <w:r>
        <w:tab/>
      </w:r>
      <w:r>
        <w:tab/>
        <w:t xml:space="preserve">- Sanacija meteornega kanala Pot na Zali rovt 3 ter asfaltiranje do polne širine nad sekundarnim kanalom vodovoda pot na Pilarno 4 - 6: 16.416,90€   </w:t>
      </w:r>
    </w:p>
    <w:p w14:paraId="3C9D6E1C" w14:textId="77777777" w:rsidR="002954AA" w:rsidRDefault="002954AA" w:rsidP="002954AA">
      <w:pPr>
        <w:pStyle w:val="ANormal"/>
        <w:jc w:val="both"/>
      </w:pPr>
      <w:r>
        <w:tab/>
      </w:r>
      <w:r>
        <w:tab/>
        <w:t>- postavitev lovilno varovalne mreže Predilniška cesta 4.750,00 €;</w:t>
      </w:r>
    </w:p>
    <w:p w14:paraId="7E960F1F" w14:textId="77777777" w:rsidR="002954AA" w:rsidRDefault="002954AA" w:rsidP="002954AA">
      <w:pPr>
        <w:pStyle w:val="ANormal"/>
        <w:jc w:val="both"/>
      </w:pPr>
      <w:r>
        <w:tab/>
      </w:r>
      <w:r>
        <w:tab/>
        <w:t xml:space="preserve">- postavitev avtobusnih postajališč Sebenje, Žiganja vas in Paloviče 18.286,15 €, </w:t>
      </w:r>
    </w:p>
    <w:p w14:paraId="5DCF0821" w14:textId="77777777" w:rsidR="002954AA" w:rsidRDefault="002954AA" w:rsidP="002954AA">
      <w:pPr>
        <w:pStyle w:val="ANormal"/>
        <w:jc w:val="both"/>
      </w:pPr>
      <w:r>
        <w:tab/>
      </w:r>
      <w:r>
        <w:tab/>
        <w:t xml:space="preserve">- nakup in postavitev parkomatov (temelji, parkomat, totemi, izvedba inštalacij, nakup dodatnih akumulatorjev ter izdelava in postavitev stebričev </w:t>
      </w:r>
      <w:proofErr w:type="spellStart"/>
      <w:r>
        <w:t>Easy</w:t>
      </w:r>
      <w:proofErr w:type="spellEnd"/>
      <w:r>
        <w:t xml:space="preserve"> park): 11.257,54 €</w:t>
      </w:r>
    </w:p>
    <w:p w14:paraId="6A77BB2B" w14:textId="77777777" w:rsidR="002954AA" w:rsidRDefault="002954AA" w:rsidP="002954AA">
      <w:pPr>
        <w:pStyle w:val="ANormal"/>
        <w:jc w:val="both"/>
      </w:pPr>
      <w:r>
        <w:tab/>
      </w:r>
      <w:r>
        <w:tab/>
        <w:t>- sanacija usada Pot na Bistriško planino: 12.307,69 €,</w:t>
      </w:r>
    </w:p>
    <w:p w14:paraId="0E545104" w14:textId="77777777" w:rsidR="002954AA" w:rsidRDefault="002954AA" w:rsidP="002954AA">
      <w:pPr>
        <w:pStyle w:val="ANormal"/>
        <w:jc w:val="both"/>
      </w:pPr>
      <w:r>
        <w:tab/>
      </w:r>
      <w:r>
        <w:tab/>
        <w:t xml:space="preserve">- izdelava projektnih dokumentacij 10.540,80 od tega za: ( IDZ parkirišče Ljubelj 1.098,00 €, PZI Obnova ceste </w:t>
      </w:r>
      <w:proofErr w:type="spellStart"/>
      <w:r>
        <w:t>Hiper</w:t>
      </w:r>
      <w:proofErr w:type="spellEnd"/>
      <w:r>
        <w:t xml:space="preserve"> market - BPT 4.941,00 €, PZI sanacija podpornega zidu Zg. Vetrno 2.305,80 €, sanacijski elaborat za sanacijo </w:t>
      </w:r>
      <w:proofErr w:type="spellStart"/>
      <w:r>
        <w:t>usda</w:t>
      </w:r>
      <w:proofErr w:type="spellEnd"/>
      <w:r>
        <w:t xml:space="preserve"> Pot na Bistriško planino 2.196,00 €)  </w:t>
      </w:r>
    </w:p>
    <w:p w14:paraId="53B4CB9C" w14:textId="77777777" w:rsidR="002954AA" w:rsidRDefault="002954AA" w:rsidP="002954AA">
      <w:pPr>
        <w:pStyle w:val="ANormal"/>
        <w:jc w:val="both"/>
      </w:pPr>
      <w:r>
        <w:tab/>
      </w:r>
      <w:r>
        <w:tab/>
        <w:t xml:space="preserve">- izvedba investicijskih nadzorov 3.294,00 € od tega za : (sanacija podpornega zidu Zg. Vetrno 1.098,00 € ter ureditev vozišča Podljubelj - Završnik in Paloviče 2.196,00 €).  </w:t>
      </w:r>
    </w:p>
    <w:p w14:paraId="59F4129C" w14:textId="77777777" w:rsidR="002954AA" w:rsidRDefault="002954AA" w:rsidP="002954AA">
      <w:pPr>
        <w:pStyle w:val="ANormal"/>
        <w:jc w:val="both"/>
      </w:pPr>
      <w:r>
        <w:tab/>
      </w:r>
      <w:r>
        <w:tab/>
        <w:t>- manjše sanacije in izboljšave ter ostali stroški: 2.152,88 €.</w:t>
      </w:r>
    </w:p>
    <w:p w14:paraId="037ADCF1" w14:textId="77777777" w:rsidR="002954AA" w:rsidRDefault="002954AA" w:rsidP="002954AA">
      <w:pPr>
        <w:pStyle w:val="ANormal"/>
        <w:jc w:val="both"/>
      </w:pPr>
      <w:r>
        <w:t xml:space="preserve"> </w:t>
      </w:r>
      <w:r>
        <w:tab/>
        <w:t xml:space="preserve"> Prenešene obveznosti v leto 2022 v znesku 33.144,39 € predstavljajo stroški plačila:  Sanacija usada Pot na Bistriško planino 20.639,39 €, izdelava projektne dokumentacije PZI za obnovo ceste in izgradnjo meteorne kanalizacije v naselju Loka 8.235,00 €, ter izdelava projektne dokumentacije PZI Ureditev križišč ter </w:t>
      </w:r>
      <w:r>
        <w:tab/>
        <w:t xml:space="preserve"> prehoda za pešce - naselje Jasa 4.270,00 €. </w:t>
      </w:r>
    </w:p>
    <w:p w14:paraId="1B7ABD1B" w14:textId="77777777" w:rsidR="002954AA" w:rsidRDefault="002954AA" w:rsidP="002954AA">
      <w:pPr>
        <w:pStyle w:val="ANormal"/>
        <w:jc w:val="both"/>
      </w:pPr>
    </w:p>
    <w:p w14:paraId="4EB56716" w14:textId="77777777" w:rsidR="002954AA" w:rsidRDefault="002954AA" w:rsidP="002954AA">
      <w:pPr>
        <w:pStyle w:val="ANormal"/>
        <w:jc w:val="both"/>
      </w:pPr>
      <w:r>
        <w:t xml:space="preserve"> - 41707004 Aglomeracija Loka: 63.055,22 EUR, od tega:</w:t>
      </w:r>
    </w:p>
    <w:p w14:paraId="20408C43" w14:textId="77777777" w:rsidR="002954AA" w:rsidRDefault="002954AA" w:rsidP="002954AA">
      <w:pPr>
        <w:pStyle w:val="ANormal"/>
        <w:jc w:val="both"/>
      </w:pPr>
      <w:r>
        <w:t xml:space="preserve">                         - dopolnitev projektnih dokumentacij v višini 866,20 €,</w:t>
      </w:r>
    </w:p>
    <w:p w14:paraId="6751B4F0" w14:textId="77777777" w:rsidR="002954AA" w:rsidRDefault="002954AA" w:rsidP="002954AA">
      <w:pPr>
        <w:pStyle w:val="ANormal"/>
        <w:jc w:val="both"/>
      </w:pPr>
      <w:r>
        <w:t xml:space="preserve">                         - plačilo pomoči pri pripravi javnega naročila in izdelavo investicijske dokumentacije v višini 4.847,67 €,</w:t>
      </w:r>
    </w:p>
    <w:p w14:paraId="449749C8" w14:textId="77777777" w:rsidR="002954AA" w:rsidRDefault="002954AA" w:rsidP="002954AA">
      <w:pPr>
        <w:pStyle w:val="ANormal"/>
        <w:jc w:val="both"/>
      </w:pPr>
      <w:r>
        <w:t xml:space="preserve">                         - plačilo 1. začasne situacije gradbenih del v višini 55.837,62 €, </w:t>
      </w:r>
    </w:p>
    <w:p w14:paraId="7AF65B63" w14:textId="77777777" w:rsidR="002954AA" w:rsidRDefault="002954AA" w:rsidP="002954AA">
      <w:pPr>
        <w:pStyle w:val="ANormal"/>
        <w:jc w:val="both"/>
      </w:pPr>
      <w:r>
        <w:t xml:space="preserve">                         - plačilo 1. začasne situacije nadzora nad gradbenimi deli v višini 1.503,73 €.</w:t>
      </w:r>
    </w:p>
    <w:p w14:paraId="581CEE15" w14:textId="77777777" w:rsidR="002954AA" w:rsidRDefault="002954AA" w:rsidP="002954AA">
      <w:pPr>
        <w:pStyle w:val="ANormal"/>
        <w:jc w:val="both"/>
      </w:pPr>
    </w:p>
    <w:p w14:paraId="68E6850D" w14:textId="77777777" w:rsidR="002954AA" w:rsidRDefault="002954AA" w:rsidP="002954AA">
      <w:pPr>
        <w:pStyle w:val="ANormal"/>
        <w:jc w:val="both"/>
      </w:pPr>
      <w:r>
        <w:t>Prenesene obveznosti v leto 2022 na tem NRP-ju predstavlja plačilo 2. začasne situacije gradbenih del in nadzora nad gradnjo v skupni višini  86.254,94 €.</w:t>
      </w:r>
    </w:p>
    <w:p w14:paraId="6E8B335D" w14:textId="77777777" w:rsidR="002954AA" w:rsidRDefault="002954AA" w:rsidP="002954AA">
      <w:pPr>
        <w:pStyle w:val="ANormal"/>
        <w:jc w:val="both"/>
      </w:pPr>
    </w:p>
    <w:p w14:paraId="6D3E6959" w14:textId="77777777" w:rsidR="002954AA" w:rsidRDefault="002954AA" w:rsidP="002954AA">
      <w:pPr>
        <w:pStyle w:val="ANormal"/>
        <w:jc w:val="both"/>
      </w:pPr>
      <w:r>
        <w:t>Realizacija je manjša iz razloga, ker se je gradnja po projektu "Odvajanje in čiščenje odpadne vode v porečju zgornje Save - Občina Tržič", začela septembra 2021 in je v plačilo zapadla le prva začasna situacija.</w:t>
      </w:r>
    </w:p>
    <w:p w14:paraId="0E5C7133" w14:textId="77777777" w:rsidR="002954AA" w:rsidRDefault="002954AA" w:rsidP="002954AA">
      <w:pPr>
        <w:pStyle w:val="ANormal"/>
        <w:jc w:val="both"/>
      </w:pPr>
    </w:p>
    <w:p w14:paraId="0B6F5A5E" w14:textId="77777777" w:rsidR="002954AA" w:rsidRDefault="002954AA" w:rsidP="002954AA">
      <w:pPr>
        <w:pStyle w:val="ANormal"/>
        <w:jc w:val="both"/>
      </w:pPr>
      <w:r>
        <w:t>- 41707003 Regijska kolesarska povezava Tržič - Zadraga: Z izgradnjo kolesarske steze od občinske meje - Zadraga - Zadraški most se v letu 2021 še ni pričelo, ker sosednja Občina Naklo še ni pričela z gradnjo vodovoda pod kolesarsko stezo. Iz tega razloga še ni realizacije.</w:t>
      </w:r>
    </w:p>
    <w:p w14:paraId="49EA7B66" w14:textId="77777777" w:rsidR="002954AA" w:rsidRDefault="002954AA" w:rsidP="002954AA">
      <w:pPr>
        <w:pStyle w:val="ANormal"/>
        <w:jc w:val="both"/>
      </w:pPr>
    </w:p>
    <w:p w14:paraId="438CDB2F" w14:textId="77777777" w:rsidR="002954AA" w:rsidRDefault="002954AA" w:rsidP="002954AA">
      <w:pPr>
        <w:pStyle w:val="ANormal"/>
        <w:jc w:val="both"/>
      </w:pPr>
      <w:r>
        <w:t>- 41207013 Severni priključek na državno cesto: s postopki pridobivanja projektne dokumentacije se še ni pričelo, ker je potrebno sočasno izvesti postopek priprave prostorskega akta, to je OPPN-ja, vendar le-ta na postavki Prostorska dokumentacija v letu 2021 ni bil predviden.</w:t>
      </w:r>
    </w:p>
    <w:p w14:paraId="0DC17FD5" w14:textId="77777777" w:rsidR="002954AA" w:rsidRDefault="002954AA" w:rsidP="002954AA">
      <w:pPr>
        <w:pStyle w:val="Heading11"/>
      </w:pPr>
      <w:r>
        <w:t>Ocena uspeha pri doseganju zastavljenih ciljev in/ali pojasnila na področjih, kjer zastavljeni cilji niso bili doseženi</w:t>
      </w:r>
    </w:p>
    <w:p w14:paraId="5351B51E" w14:textId="77777777" w:rsidR="002954AA" w:rsidRDefault="002954AA" w:rsidP="002954AA">
      <w:pPr>
        <w:pStyle w:val="ANormal"/>
        <w:jc w:val="both"/>
      </w:pPr>
      <w:r>
        <w:t>Občina Tržič je uspešno sledila zastavljenim ciljem, tako na področju ureditve cest, kjer trase sovpadajo z gradnjo kanalizacijskega in vodovodnega sistema kot tudi cilju izboljšanja prometne varnosti na cestah. Realizacija je manjša iz razloga, ker se je pričetek gradnje po projektu "Odvajanje in čiščenje odpadne vode v porečju zgornje Save - Občina Tržič", zaradi izvedbe postopka javnega naročila zamaknil v drugo polovico leta 2021. Realizacijo pa zmanjšujejo tudi prenesene obveznosti za že izvedene aktivnosti, katerih plačilo zapade v naslednje leto.</w:t>
      </w:r>
    </w:p>
    <w:p w14:paraId="009E1638" w14:textId="77777777" w:rsidR="002954AA" w:rsidRDefault="002954AA" w:rsidP="002954AA">
      <w:pPr>
        <w:pStyle w:val="AHeading4"/>
        <w:tabs>
          <w:tab w:val="decimal" w:pos="9200"/>
        </w:tabs>
        <w:rPr>
          <w:sz w:val="20"/>
        </w:rPr>
      </w:pPr>
      <w:bookmarkStart w:id="365" w:name="_Toc98828110"/>
      <w:r>
        <w:lastRenderedPageBreak/>
        <w:t>60209 PROJEKTNA DOKUMENTACIJA</w:t>
      </w:r>
      <w:r>
        <w:tab/>
      </w:r>
      <w:r>
        <w:rPr>
          <w:sz w:val="20"/>
        </w:rPr>
        <w:t>(27.000 €) 14.640 €</w:t>
      </w:r>
      <w:bookmarkEnd w:id="365"/>
    </w:p>
    <w:p w14:paraId="4BC71F69" w14:textId="77777777" w:rsidR="002954AA" w:rsidRDefault="002954AA" w:rsidP="002954AA">
      <w:pPr>
        <w:pStyle w:val="Heading11"/>
      </w:pPr>
      <w:r>
        <w:t>Obrazložitev dejavnosti v okviru proračunske vrstice</w:t>
      </w:r>
    </w:p>
    <w:p w14:paraId="310CDA69" w14:textId="77777777" w:rsidR="002954AA" w:rsidRDefault="002954AA" w:rsidP="002954AA">
      <w:pPr>
        <w:pStyle w:val="ANormal"/>
        <w:jc w:val="both"/>
      </w:pPr>
      <w:r>
        <w:t xml:space="preserve">Sredstva so namenjena pridobivanju projektne in/ali investicijske dokumentacije za investicije, ki še niso izvedbeno načrtovane in je glede na okoliščine za njihovo vključitev v NRP-je potrebno izdelati projektno dokumentacijo. </w:t>
      </w:r>
    </w:p>
    <w:p w14:paraId="5523B639" w14:textId="77777777" w:rsidR="002954AA" w:rsidRDefault="002954AA" w:rsidP="002954AA">
      <w:pPr>
        <w:pStyle w:val="ANormal"/>
        <w:jc w:val="both"/>
      </w:pPr>
      <w:r>
        <w:t>Sredstva v višini 14.640,00 EUR so bila realizirana:</w:t>
      </w:r>
    </w:p>
    <w:p w14:paraId="56129EDE" w14:textId="77777777" w:rsidR="002954AA" w:rsidRDefault="002954AA" w:rsidP="002954AA">
      <w:pPr>
        <w:pStyle w:val="ANormal"/>
        <w:jc w:val="both"/>
      </w:pPr>
      <w:r>
        <w:t>- za izdelavo idejnega projekta (IZP) za komunalno ureditev območja Ročevnice (variantno celotna komunalna ureditev ali rekonstrukcija oz. nadgradnja obstoječega mešanega kanalizacijskega sistema) v višini 7.930,00 EUR</w:t>
      </w:r>
    </w:p>
    <w:p w14:paraId="236595A6" w14:textId="77777777" w:rsidR="002954AA" w:rsidRDefault="002954AA" w:rsidP="002954AA">
      <w:pPr>
        <w:pStyle w:val="ANormal"/>
        <w:jc w:val="both"/>
      </w:pPr>
      <w:r>
        <w:t>- za izdelavo projektne dokumentacije za izvedbo (PZI) gradnje pločnika na Loki (med objektoma Cesta na Loko 20 do križišča s Kriško cesto, v dolžini cca. 800m) v višini 6.710,00 EUR.</w:t>
      </w:r>
    </w:p>
    <w:p w14:paraId="0B2AC378" w14:textId="77777777" w:rsidR="002954AA" w:rsidRDefault="002954AA" w:rsidP="002954AA">
      <w:pPr>
        <w:pStyle w:val="ANormal"/>
        <w:jc w:val="both"/>
      </w:pPr>
    </w:p>
    <w:p w14:paraId="029994FC" w14:textId="77777777" w:rsidR="002954AA" w:rsidRDefault="002954AA" w:rsidP="002954AA">
      <w:pPr>
        <w:pStyle w:val="ANormal"/>
        <w:jc w:val="both"/>
      </w:pPr>
      <w:r>
        <w:t>Poleg tega smo na osnovi izdelanega IZP za komunalno ureditev območja Ročevnice naročili še projektno dokumentacijo za pridobitev gradbenega dovoljenja (DGD) v višini 10.431,00 EUR, ki pa v letu 2021 še ni bila izdelana, zato se plačilo prenaša v naslednje leto.</w:t>
      </w:r>
    </w:p>
    <w:p w14:paraId="58F53879" w14:textId="77777777" w:rsidR="002954AA" w:rsidRDefault="002954AA" w:rsidP="002954AA">
      <w:pPr>
        <w:pStyle w:val="Heading11"/>
      </w:pPr>
      <w:r>
        <w:t>Ocena uspeha pri doseganju zastavljenih ciljev in/ali pojasnila na področjih, kjer zastavljeni cilji niso bili doseženi</w:t>
      </w:r>
    </w:p>
    <w:p w14:paraId="52846B40" w14:textId="77777777" w:rsidR="002954AA" w:rsidRDefault="002954AA" w:rsidP="002954AA">
      <w:pPr>
        <w:pStyle w:val="ANormal"/>
        <w:jc w:val="both"/>
      </w:pPr>
      <w:r>
        <w:t>Sredstva na proračunski postavki so bila realizirana v manjšem obsegu kot je bilo načrtovano, saj projektna dokumentacija za komunalno ureditev območja Ročevnice v letu 2021 še ni bila izdelana in posledično še ni prišlo do plačila storitve.</w:t>
      </w:r>
    </w:p>
    <w:p w14:paraId="3D13594E" w14:textId="77777777" w:rsidR="002954AA" w:rsidRDefault="002954AA" w:rsidP="002954AA">
      <w:pPr>
        <w:pStyle w:val="ANormal"/>
        <w:jc w:val="both"/>
      </w:pPr>
      <w:r>
        <w:t>Projektne dokumentacije za izvedbo vodovoda do Čadovelj nismo naročili, saj je bil v sklopu sanacije po neurju vodovod delno po trasi obnovljene ceste že vgrajen.</w:t>
      </w:r>
    </w:p>
    <w:p w14:paraId="2A55E41F" w14:textId="77777777" w:rsidR="002954AA" w:rsidRDefault="002954AA" w:rsidP="002954AA">
      <w:pPr>
        <w:pStyle w:val="AHeading4"/>
        <w:tabs>
          <w:tab w:val="decimal" w:pos="9200"/>
        </w:tabs>
        <w:rPr>
          <w:sz w:val="20"/>
        </w:rPr>
      </w:pPr>
      <w:bookmarkStart w:id="366" w:name="_Toc98828111"/>
      <w:r>
        <w:t>60213 UKREPI TRAJNOSTNE MOBILNOSTI</w:t>
      </w:r>
      <w:r>
        <w:tab/>
      </w:r>
      <w:r>
        <w:rPr>
          <w:sz w:val="20"/>
        </w:rPr>
        <w:t>(14.100 €) 9.224 €</w:t>
      </w:r>
      <w:bookmarkEnd w:id="366"/>
    </w:p>
    <w:p w14:paraId="3C1D4A7C" w14:textId="77777777" w:rsidR="002954AA" w:rsidRDefault="002954AA" w:rsidP="002954AA">
      <w:pPr>
        <w:pStyle w:val="Heading11"/>
      </w:pPr>
      <w:r>
        <w:t>Obrazložitev dejavnosti v okviru proračunske vrstice</w:t>
      </w:r>
    </w:p>
    <w:p w14:paraId="4ABF4CFD" w14:textId="77777777" w:rsidR="002954AA" w:rsidRDefault="002954AA" w:rsidP="002954AA">
      <w:pPr>
        <w:pStyle w:val="ANormal"/>
        <w:jc w:val="both"/>
      </w:pPr>
      <w:r>
        <w:t>Sredstva na tej postavki so namenjena za:</w:t>
      </w:r>
    </w:p>
    <w:p w14:paraId="27F96CDD" w14:textId="77777777" w:rsidR="002954AA" w:rsidRDefault="002954AA" w:rsidP="002954AA">
      <w:pPr>
        <w:pStyle w:val="ANormal"/>
        <w:jc w:val="both"/>
      </w:pPr>
      <w:r>
        <w:t>- pripravo dokumentacije za izvedbo trajnostnih ukrepov načrtovanih s Celostno prometno strategijo</w:t>
      </w:r>
    </w:p>
    <w:p w14:paraId="26D223CB" w14:textId="77777777" w:rsidR="002954AA" w:rsidRDefault="002954AA" w:rsidP="002954AA">
      <w:pPr>
        <w:pStyle w:val="ANormal"/>
        <w:jc w:val="both"/>
      </w:pPr>
      <w:r>
        <w:t xml:space="preserve">- organizacijo in izvedbo </w:t>
      </w:r>
      <w:proofErr w:type="spellStart"/>
      <w:r>
        <w:t>Pešbusa</w:t>
      </w:r>
      <w:proofErr w:type="spellEnd"/>
      <w:r>
        <w:t xml:space="preserve"> v treh osnovnih šolah v občini,</w:t>
      </w:r>
    </w:p>
    <w:p w14:paraId="66B3DD7D" w14:textId="77777777" w:rsidR="002954AA" w:rsidRDefault="002954AA" w:rsidP="002954AA">
      <w:pPr>
        <w:pStyle w:val="ANormal"/>
        <w:jc w:val="both"/>
      </w:pPr>
      <w:r>
        <w:t>- organizacijo in izvedbo dogodkov v okviru Evropskega tedna mobilnosti in</w:t>
      </w:r>
    </w:p>
    <w:p w14:paraId="1D44EDD6" w14:textId="77777777" w:rsidR="002954AA" w:rsidRDefault="002954AA" w:rsidP="002954AA">
      <w:pPr>
        <w:pStyle w:val="ANormal"/>
        <w:jc w:val="both"/>
      </w:pPr>
      <w:r>
        <w:t>- zagotavljanju delovanja polnilnih postaj za električna vozila.</w:t>
      </w:r>
    </w:p>
    <w:p w14:paraId="7864F405" w14:textId="77777777" w:rsidR="002954AA" w:rsidRDefault="002954AA" w:rsidP="002954AA">
      <w:pPr>
        <w:pStyle w:val="ANormal"/>
        <w:jc w:val="both"/>
      </w:pPr>
    </w:p>
    <w:p w14:paraId="53F25662" w14:textId="77777777" w:rsidR="002954AA" w:rsidRDefault="002954AA" w:rsidP="002954AA">
      <w:pPr>
        <w:pStyle w:val="ANormal"/>
        <w:jc w:val="both"/>
      </w:pPr>
      <w:r>
        <w:t>Sredstva na tej proračunski postavki v višini 9.219,56 EUR so bila porabljena:</w:t>
      </w:r>
    </w:p>
    <w:p w14:paraId="12E8BD1B" w14:textId="77777777" w:rsidR="002954AA" w:rsidRDefault="002954AA" w:rsidP="002954AA">
      <w:pPr>
        <w:pStyle w:val="ANormal"/>
        <w:jc w:val="both"/>
      </w:pPr>
      <w:r>
        <w:t xml:space="preserve">-za izvedbo </w:t>
      </w:r>
      <w:proofErr w:type="spellStart"/>
      <w:r>
        <w:t>Pešbusa</w:t>
      </w:r>
      <w:proofErr w:type="spellEnd"/>
      <w:r>
        <w:t xml:space="preserve"> v višini 678,80 EUR,</w:t>
      </w:r>
    </w:p>
    <w:p w14:paraId="05AB5D93" w14:textId="77777777" w:rsidR="002954AA" w:rsidRDefault="002954AA" w:rsidP="002954AA">
      <w:pPr>
        <w:pStyle w:val="ANormal"/>
        <w:jc w:val="both"/>
      </w:pPr>
      <w:r>
        <w:t>- za upravljanje, vzdrževanje, zavarovanje in obratovanje E- polnilnice za osebna vozila v višini 2.611,56 EUR,</w:t>
      </w:r>
    </w:p>
    <w:p w14:paraId="1A317CB0" w14:textId="77777777" w:rsidR="002954AA" w:rsidRDefault="002954AA" w:rsidP="002954AA">
      <w:pPr>
        <w:pStyle w:val="ANormal"/>
        <w:jc w:val="both"/>
      </w:pPr>
      <w:r>
        <w:t xml:space="preserve">- za izdelavo projektne dokumentacije za obnovo dela šolske poti - stopnišča na grad </w:t>
      </w:r>
      <w:proofErr w:type="spellStart"/>
      <w:r>
        <w:t>Neuhaus</w:t>
      </w:r>
      <w:proofErr w:type="spellEnd"/>
      <w:r>
        <w:t xml:space="preserve"> v višini 5.929,20 EUR. </w:t>
      </w:r>
    </w:p>
    <w:p w14:paraId="77892CD3" w14:textId="77777777" w:rsidR="002954AA" w:rsidRDefault="002954AA" w:rsidP="002954AA">
      <w:pPr>
        <w:pStyle w:val="ANormal"/>
        <w:jc w:val="both"/>
      </w:pPr>
    </w:p>
    <w:p w14:paraId="64898007" w14:textId="77777777" w:rsidR="002954AA" w:rsidRDefault="002954AA" w:rsidP="002954AA">
      <w:pPr>
        <w:pStyle w:val="ANormal"/>
        <w:jc w:val="both"/>
      </w:pPr>
      <w:r>
        <w:t>Poleg tega smo naročili izvedbo monitoringa parkirnega režima v Tržiču (2.501,00 EUR), ki pa do konca leta 2021 še ni bila zaključena in se obveznost plačila prenaša v leto 2022.</w:t>
      </w:r>
    </w:p>
    <w:p w14:paraId="0A01839C" w14:textId="77777777" w:rsidR="002954AA" w:rsidRDefault="002954AA" w:rsidP="002954AA">
      <w:pPr>
        <w:pStyle w:val="Heading11"/>
      </w:pPr>
      <w:r>
        <w:t>Ocena uspeha pri doseganju zastavljenih ciljev in/ali pojasnila na področjih, kjer zastavljeni cilji niso bili doseženi</w:t>
      </w:r>
    </w:p>
    <w:p w14:paraId="77229CD5" w14:textId="77777777" w:rsidR="002954AA" w:rsidRDefault="002954AA" w:rsidP="002954AA">
      <w:pPr>
        <w:pStyle w:val="ANormal"/>
        <w:jc w:val="both"/>
      </w:pPr>
      <w:r>
        <w:t xml:space="preserve">V osnovnih šolah Bistrica, Tržič in Križe se tekom šolskega leta v različnih časovnih obdobjih izvaja akcija - </w:t>
      </w:r>
      <w:proofErr w:type="spellStart"/>
      <w:r>
        <w:t>Pešbus</w:t>
      </w:r>
      <w:proofErr w:type="spellEnd"/>
      <w:r>
        <w:t xml:space="preserve"> (v okviru nacionalnega programa Zdrav šolar), s katero spodbujamo otroke, da v spremstvu prostovoljcev hodijo peš v šolo.</w:t>
      </w:r>
    </w:p>
    <w:p w14:paraId="05E79B2F" w14:textId="77777777" w:rsidR="002954AA" w:rsidRDefault="002954AA" w:rsidP="002954AA">
      <w:pPr>
        <w:pStyle w:val="ANormal"/>
        <w:jc w:val="both"/>
      </w:pPr>
      <w:r>
        <w:t xml:space="preserve">Organizacijo dogodkov in delavnic v okviru Evropskega tedna mobilnosti zaradi omejitev v času epidemije ni bilo mogoče izvesti, zato smo se odločili, da se namesto tega izvede ukrep trajnostne mobilnosti, s katerim bomo ustvarili boljše in varnejše pogoje za hojo na šolski poti in sicer gre za obnovo stopnišča na grad </w:t>
      </w:r>
      <w:proofErr w:type="spellStart"/>
      <w:r>
        <w:t>Neuhaus</w:t>
      </w:r>
      <w:proofErr w:type="spellEnd"/>
      <w:r>
        <w:t xml:space="preserve"> iz smeri Šolska ulica, za kar smo naročili izdelavo projektne dokumentacije PZI. Poleg tega smo naročili izvedbo monitoringa parkirnega režima v Tržiču, s katerim bomo izmerili učinke plačljivega parkiranja na treh parkiriščih v občini in oblikovali dodatne ukrepe na področju parkiranja.</w:t>
      </w:r>
    </w:p>
    <w:p w14:paraId="2138FAAC" w14:textId="77777777" w:rsidR="002954AA" w:rsidRDefault="002954AA" w:rsidP="002954AA">
      <w:pPr>
        <w:pStyle w:val="ANormal"/>
        <w:jc w:val="both"/>
      </w:pPr>
    </w:p>
    <w:p w14:paraId="21F54C7D" w14:textId="77777777" w:rsidR="002954AA" w:rsidRDefault="002954AA" w:rsidP="002954AA">
      <w:pPr>
        <w:pStyle w:val="ANormal"/>
        <w:jc w:val="both"/>
      </w:pPr>
      <w:r>
        <w:t>Zastavljeni cilji so bili realizirani v tolikšni meri kot so dopuščali omejitveni ukrepi zaradi epidemije Covid-19..</w:t>
      </w:r>
    </w:p>
    <w:p w14:paraId="5A840D22" w14:textId="77777777" w:rsidR="002954AA" w:rsidRDefault="002954AA" w:rsidP="002954AA">
      <w:pPr>
        <w:pStyle w:val="AHeading4"/>
        <w:tabs>
          <w:tab w:val="decimal" w:pos="9200"/>
        </w:tabs>
        <w:rPr>
          <w:sz w:val="20"/>
        </w:rPr>
      </w:pPr>
      <w:bookmarkStart w:id="367" w:name="_Toc98828112"/>
      <w:r>
        <w:lastRenderedPageBreak/>
        <w:t>60214 PRAZNIČNA OKRASITEV NASELIJ</w:t>
      </w:r>
      <w:r>
        <w:tab/>
      </w:r>
      <w:r>
        <w:rPr>
          <w:sz w:val="20"/>
        </w:rPr>
        <w:t>(15.000 €) 14.973 €</w:t>
      </w:r>
      <w:bookmarkEnd w:id="367"/>
    </w:p>
    <w:p w14:paraId="16F8B442" w14:textId="77777777" w:rsidR="002954AA" w:rsidRDefault="002954AA" w:rsidP="002954AA">
      <w:pPr>
        <w:pStyle w:val="Heading11"/>
      </w:pPr>
      <w:r>
        <w:t>Obrazložitev dejavnosti v okviru proračunske vrstice</w:t>
      </w:r>
    </w:p>
    <w:p w14:paraId="5E2818D3" w14:textId="77777777" w:rsidR="002954AA" w:rsidRDefault="002954AA" w:rsidP="002954AA">
      <w:pPr>
        <w:pStyle w:val="ANormal"/>
        <w:jc w:val="both"/>
      </w:pPr>
      <w:r>
        <w:t xml:space="preserve">V letošnjem letu smo nadgradili že lani na novo nakupljeno praznično okrasitev. Tako smo ob zaključku leta pričarali zimsko pravljico po </w:t>
      </w:r>
      <w:proofErr w:type="spellStart"/>
      <w:r>
        <w:t>praznčni</w:t>
      </w:r>
      <w:proofErr w:type="spellEnd"/>
      <w:r>
        <w:t xml:space="preserve"> poti, ki so jo obiskovalci samostojno </w:t>
      </w:r>
      <w:proofErr w:type="spellStart"/>
      <w:r>
        <w:t>raziskovali.v</w:t>
      </w:r>
      <w:proofErr w:type="spellEnd"/>
      <w:r>
        <w:t xml:space="preserve"> okrašenem mestnem jedru Tržiča. Občina Tržič je investirala v dokup okrasitve Muzejske ulice, Partizanske ulice in Koroške ceste. Sredstva so bila obenem namenjena za montažo in demontažo okrasitve mestnega jedra Tržiča.</w:t>
      </w:r>
    </w:p>
    <w:p w14:paraId="434D301E" w14:textId="77777777" w:rsidR="002954AA" w:rsidRDefault="002954AA" w:rsidP="002954AA">
      <w:pPr>
        <w:pStyle w:val="Heading11"/>
      </w:pPr>
      <w:r>
        <w:t>Ocena uspeha pri doseganju zastavljenih ciljev in/ali pojasnila na področjih, kjer zastavljeni cilji niso bili doseženi</w:t>
      </w:r>
    </w:p>
    <w:p w14:paraId="033BC419" w14:textId="77777777" w:rsidR="002954AA" w:rsidRDefault="002954AA" w:rsidP="002954AA">
      <w:pPr>
        <w:pStyle w:val="ANormal"/>
        <w:jc w:val="both"/>
      </w:pPr>
      <w:r>
        <w:t>Zaradi pozitivnih odzivov lokalnega prebivalstva in obiskovalcev smo se odločili, da tudi v letu 2022 po naših zmožnostih dokupimo praznično okrasitev, ki bo krasila grajski grič in se smiselno navezovala na že obstoječo okrasitev.</w:t>
      </w:r>
    </w:p>
    <w:p w14:paraId="26DE945A" w14:textId="77777777" w:rsidR="002954AA" w:rsidRDefault="002954AA" w:rsidP="002954AA">
      <w:pPr>
        <w:pStyle w:val="AHeading4"/>
        <w:tabs>
          <w:tab w:val="decimal" w:pos="9200"/>
        </w:tabs>
        <w:rPr>
          <w:sz w:val="20"/>
        </w:rPr>
      </w:pPr>
      <w:bookmarkStart w:id="368" w:name="_Toc98828113"/>
      <w:r>
        <w:t>60222 SOGLASJA IN PROJEKTNI POGOJI KOMUNALA</w:t>
      </w:r>
      <w:r>
        <w:tab/>
      </w:r>
      <w:r>
        <w:rPr>
          <w:sz w:val="20"/>
        </w:rPr>
        <w:t>(12.000 €) 11.138 €</w:t>
      </w:r>
      <w:bookmarkEnd w:id="368"/>
    </w:p>
    <w:p w14:paraId="43EE0D0D" w14:textId="77777777" w:rsidR="002954AA" w:rsidRDefault="002954AA" w:rsidP="002954AA">
      <w:pPr>
        <w:pStyle w:val="Heading11"/>
      </w:pPr>
      <w:r>
        <w:t>Obrazložitev dejavnosti v okviru proračunske vrstice</w:t>
      </w:r>
    </w:p>
    <w:p w14:paraId="1E7779BA" w14:textId="77777777" w:rsidR="002954AA" w:rsidRDefault="002954AA" w:rsidP="002954AA">
      <w:pPr>
        <w:pStyle w:val="ANormal"/>
        <w:jc w:val="both"/>
      </w:pPr>
      <w:r>
        <w:t>Občina Tržič je skladno s planom na podlagi Odloka o oskrbi s pitno vodo, Odloka o odvajanju in čiščenju komunalne in padavinske odpadne vode na območju Občine Tržič in Odloka o ravnanju s komunalnimi odpadki v občini Tržič zagotovila sredstva za izvrševanje javnega pooblastila Komunali Tržič za izdajanje projektnih pogojev in mnenj za dokumentacijo za pridobivanje gradbenih dovoljenj,  vključno s sredstvi za izdajo soglasij ob priključevanju obstoječih objektov na novo zgrajeno kanalizacijo ter smernic in mnenj k prostorskim aktom občine skladno s predpisi, ki urejajo prostorsko načrtovanje, v skupni višini 11.137,69 EUR.</w:t>
      </w:r>
    </w:p>
    <w:p w14:paraId="68858B6A" w14:textId="77777777" w:rsidR="002954AA" w:rsidRDefault="002954AA" w:rsidP="002954AA">
      <w:pPr>
        <w:pStyle w:val="Heading11"/>
      </w:pPr>
      <w:r>
        <w:t>Ocena uspeha pri doseganju zastavljenih ciljev in/ali pojasnila na področjih, kjer zastavljeni cilji niso bili doseženi</w:t>
      </w:r>
    </w:p>
    <w:p w14:paraId="66426036" w14:textId="77777777" w:rsidR="002954AA" w:rsidRDefault="002954AA" w:rsidP="002954AA">
      <w:pPr>
        <w:pStyle w:val="ANormal"/>
        <w:jc w:val="both"/>
      </w:pPr>
      <w:r>
        <w:t>Skladno z načrtovanim smo zagotovili sredstva za izvajanje javnega pooblastila izdajanja projektnih pogojev in mnenj za dokumentacijo za pridobivanje gradbenih dovoljenj skladno s predpisi, ki urejajo graditev objektov. Realizacija na tej postavki skladna s planom.</w:t>
      </w:r>
    </w:p>
    <w:p w14:paraId="1B71D761" w14:textId="77777777" w:rsidR="002954AA" w:rsidRDefault="002954AA" w:rsidP="002954AA">
      <w:pPr>
        <w:pStyle w:val="AHeading4"/>
        <w:tabs>
          <w:tab w:val="decimal" w:pos="9200"/>
        </w:tabs>
        <w:rPr>
          <w:sz w:val="20"/>
        </w:rPr>
      </w:pPr>
      <w:bookmarkStart w:id="369" w:name="_Toc98828114"/>
      <w:r>
        <w:t>60224 GEODETSKA DELA</w:t>
      </w:r>
      <w:r>
        <w:tab/>
      </w:r>
      <w:r>
        <w:rPr>
          <w:sz w:val="20"/>
        </w:rPr>
        <w:t>(50.650 €) 50.170 €</w:t>
      </w:r>
      <w:bookmarkEnd w:id="369"/>
    </w:p>
    <w:p w14:paraId="79605CF5" w14:textId="77777777" w:rsidR="002954AA" w:rsidRDefault="002954AA" w:rsidP="002954AA">
      <w:pPr>
        <w:pStyle w:val="Heading11"/>
      </w:pPr>
      <w:r>
        <w:t>Obrazložitev dejavnosti v okviru proračunske vrstice</w:t>
      </w:r>
    </w:p>
    <w:p w14:paraId="00DB101B" w14:textId="77777777" w:rsidR="002954AA" w:rsidRDefault="002954AA" w:rsidP="002954AA">
      <w:pPr>
        <w:pStyle w:val="ANormal"/>
        <w:jc w:val="both"/>
      </w:pPr>
      <w:r>
        <w:t>Sredstva v višini 50.170,32 € so bila porabljena za plačilo geodetskih storitev (ureditev meje, parcelacija, sprememba vrste rabe, ureditev podatkov v registru nepremičnin) za zemljišča in nepremičnine v lasti Občine Tržič oziroma nepremičnine, ki jih Občina pridobiva v last ali katerih meje v naravi niso določene oz. ni postavljenih mejnih znamenj.</w:t>
      </w:r>
    </w:p>
    <w:p w14:paraId="6F057AE7" w14:textId="77777777" w:rsidR="002954AA" w:rsidRDefault="002954AA" w:rsidP="002954AA">
      <w:pPr>
        <w:pStyle w:val="ANormal"/>
        <w:jc w:val="both"/>
      </w:pPr>
    </w:p>
    <w:p w14:paraId="4048D85F" w14:textId="77777777" w:rsidR="002954AA" w:rsidRDefault="002954AA" w:rsidP="002954AA">
      <w:pPr>
        <w:pStyle w:val="ANormal"/>
        <w:jc w:val="both"/>
      </w:pPr>
      <w:r>
        <w:t>V letu 2021 so se razpoložljiva sredstva namenila za plačilo izvedb geodetskih storitev, in sicer smo  del sredstev namenili odmeri in ureditvi meja delov zemljišč, po katerih potekajo kategorizirane občinske ceste in so ta zemljišča v nadaljevanju predmet odkupa, geodetski ureditvi obnovljenih cest, ureditvi evidenc v katastru stavb in izdelavo geodetskih posnetkov za potrebe priprave projektne dokumentacije za nove ureditve in posege.</w:t>
      </w:r>
    </w:p>
    <w:p w14:paraId="45A17B78" w14:textId="77777777" w:rsidR="002954AA" w:rsidRDefault="002954AA" w:rsidP="002954AA">
      <w:pPr>
        <w:pStyle w:val="ANormal"/>
        <w:jc w:val="both"/>
      </w:pPr>
      <w:r>
        <w:t xml:space="preserve">Pogodbeni izvajalec podjetje </w:t>
      </w:r>
      <w:proofErr w:type="spellStart"/>
      <w:r>
        <w:t>Protim</w:t>
      </w:r>
      <w:proofErr w:type="spellEnd"/>
      <w:r>
        <w:t xml:space="preserve"> </w:t>
      </w:r>
      <w:proofErr w:type="spellStart"/>
      <w:r>
        <w:t>Ržišnik</w:t>
      </w:r>
      <w:proofErr w:type="spellEnd"/>
      <w:r>
        <w:t xml:space="preserve"> Perc d.o.o., je izvedlo naslednja geodetska dela v višini 50.170,32 €:</w:t>
      </w:r>
    </w:p>
    <w:p w14:paraId="5F0A84F5" w14:textId="77777777" w:rsidR="002954AA" w:rsidRDefault="002954AA" w:rsidP="002954AA">
      <w:pPr>
        <w:pStyle w:val="ANormal"/>
        <w:jc w:val="both"/>
      </w:pPr>
      <w:r>
        <w:t>- geodetske storitve za Rudnik živega srebra, geodetski načrt, odmera vhoda 1 in parkirišča,</w:t>
      </w:r>
    </w:p>
    <w:p w14:paraId="319B8718" w14:textId="77777777" w:rsidR="002954AA" w:rsidRDefault="002954AA" w:rsidP="002954AA">
      <w:pPr>
        <w:pStyle w:val="ANormal"/>
        <w:jc w:val="both"/>
      </w:pPr>
      <w:r>
        <w:t xml:space="preserve">- odmera javne poti na parcelah št. 693/2 in 850/1 </w:t>
      </w:r>
      <w:proofErr w:type="spellStart"/>
      <w:r>
        <w:t>k.o</w:t>
      </w:r>
      <w:proofErr w:type="spellEnd"/>
      <w:r>
        <w:t>. Podljubelj,</w:t>
      </w:r>
    </w:p>
    <w:p w14:paraId="369A6043" w14:textId="77777777" w:rsidR="002954AA" w:rsidRDefault="002954AA" w:rsidP="002954AA">
      <w:pPr>
        <w:pStyle w:val="ANormal"/>
        <w:jc w:val="both"/>
      </w:pPr>
      <w:r>
        <w:t xml:space="preserve">- ureditev meje in geodetski načrt na Ljubelju </w:t>
      </w:r>
      <w:proofErr w:type="spellStart"/>
      <w:r>
        <w:t>parc</w:t>
      </w:r>
      <w:proofErr w:type="spellEnd"/>
      <w:r>
        <w:t xml:space="preserve">. št. 1037/1 </w:t>
      </w:r>
      <w:proofErr w:type="spellStart"/>
      <w:r>
        <w:t>k.o</w:t>
      </w:r>
      <w:proofErr w:type="spellEnd"/>
      <w:r>
        <w:t>. Podljubelj,</w:t>
      </w:r>
    </w:p>
    <w:p w14:paraId="5B6BBB30" w14:textId="77777777" w:rsidR="002954AA" w:rsidRDefault="002954AA" w:rsidP="002954AA">
      <w:pPr>
        <w:pStyle w:val="ANormal"/>
        <w:jc w:val="both"/>
      </w:pPr>
      <w:r>
        <w:t xml:space="preserve">- ureditev meje </w:t>
      </w:r>
      <w:proofErr w:type="spellStart"/>
      <w:r>
        <w:t>parc</w:t>
      </w:r>
      <w:proofErr w:type="spellEnd"/>
      <w:r>
        <w:t xml:space="preserve">. št. 130/1 in 130/2 obe </w:t>
      </w:r>
      <w:proofErr w:type="spellStart"/>
      <w:r>
        <w:t>k.o</w:t>
      </w:r>
      <w:proofErr w:type="spellEnd"/>
      <w:r>
        <w:t>. Križe,</w:t>
      </w:r>
    </w:p>
    <w:p w14:paraId="4EF8F9E7" w14:textId="77777777" w:rsidR="002954AA" w:rsidRDefault="002954AA" w:rsidP="002954AA">
      <w:pPr>
        <w:pStyle w:val="ANormal"/>
        <w:jc w:val="both"/>
      </w:pPr>
      <w:r>
        <w:t xml:space="preserve">- ureditev in parcelacija </w:t>
      </w:r>
      <w:proofErr w:type="spellStart"/>
      <w:r>
        <w:t>parc</w:t>
      </w:r>
      <w:proofErr w:type="spellEnd"/>
      <w:r>
        <w:t xml:space="preserve">. št. 1154/1, 634/2 in 1139/7 vse </w:t>
      </w:r>
      <w:proofErr w:type="spellStart"/>
      <w:r>
        <w:t>k.o</w:t>
      </w:r>
      <w:proofErr w:type="spellEnd"/>
      <w:r>
        <w:t>. Bistrica,</w:t>
      </w:r>
    </w:p>
    <w:p w14:paraId="4097E81D" w14:textId="77777777" w:rsidR="002954AA" w:rsidRDefault="002954AA" w:rsidP="002954AA">
      <w:pPr>
        <w:pStyle w:val="ANormal"/>
        <w:jc w:val="both"/>
      </w:pPr>
      <w:r>
        <w:t xml:space="preserve">- parcelacija parkirišča na </w:t>
      </w:r>
      <w:proofErr w:type="spellStart"/>
      <w:r>
        <w:t>Podvasci</w:t>
      </w:r>
      <w:proofErr w:type="spellEnd"/>
      <w:r>
        <w:t xml:space="preserve"> v Pristavi s </w:t>
      </w:r>
      <w:proofErr w:type="spellStart"/>
      <w:r>
        <w:t>parc</w:t>
      </w:r>
      <w:proofErr w:type="spellEnd"/>
      <w:r>
        <w:t xml:space="preserve">. št. 579/53 </w:t>
      </w:r>
      <w:proofErr w:type="spellStart"/>
      <w:r>
        <w:t>k.o</w:t>
      </w:r>
      <w:proofErr w:type="spellEnd"/>
      <w:r>
        <w:t>. Križe,</w:t>
      </w:r>
    </w:p>
    <w:p w14:paraId="1EB0682B" w14:textId="77777777" w:rsidR="002954AA" w:rsidRDefault="002954AA" w:rsidP="002954AA">
      <w:pPr>
        <w:pStyle w:val="ANormal"/>
        <w:jc w:val="both"/>
      </w:pPr>
      <w:r>
        <w:t>- ureditev, parcelacije, izravnave na območju deponije Kovor,</w:t>
      </w:r>
    </w:p>
    <w:p w14:paraId="709905F8" w14:textId="77777777" w:rsidR="002954AA" w:rsidRDefault="002954AA" w:rsidP="002954AA">
      <w:pPr>
        <w:pStyle w:val="ANormal"/>
        <w:jc w:val="both"/>
      </w:pPr>
      <w:r>
        <w:t xml:space="preserve">- ureditev, parcelacija in označitev novih mej parcela št. 837/7 </w:t>
      </w:r>
      <w:proofErr w:type="spellStart"/>
      <w:r>
        <w:t>k.o</w:t>
      </w:r>
      <w:proofErr w:type="spellEnd"/>
      <w:r>
        <w:t>. Križe,</w:t>
      </w:r>
    </w:p>
    <w:p w14:paraId="3986FED2" w14:textId="77777777" w:rsidR="002954AA" w:rsidRDefault="002954AA" w:rsidP="002954AA">
      <w:pPr>
        <w:pStyle w:val="ANormal"/>
        <w:jc w:val="both"/>
      </w:pPr>
      <w:r>
        <w:t>- posnetki parkirišč - 1. faza: zdravstveni dom, za Mošenikom, tržnica,</w:t>
      </w:r>
    </w:p>
    <w:p w14:paraId="0AEA7E5B" w14:textId="77777777" w:rsidR="002954AA" w:rsidRDefault="002954AA" w:rsidP="002954AA">
      <w:pPr>
        <w:pStyle w:val="ANormal"/>
        <w:jc w:val="both"/>
      </w:pPr>
      <w:r>
        <w:t>- geodetske storitve za ureditev vodohranov po priloženem seznamu opravljenih del in zajem koordinat vodovodnih objektov,</w:t>
      </w:r>
    </w:p>
    <w:p w14:paraId="60FE2826" w14:textId="77777777" w:rsidR="002954AA" w:rsidRDefault="002954AA" w:rsidP="002954AA">
      <w:pPr>
        <w:pStyle w:val="ANormal"/>
        <w:jc w:val="both"/>
      </w:pPr>
      <w:r>
        <w:t xml:space="preserve">- ureditev in parcelacija ceste na območju BPT na </w:t>
      </w:r>
      <w:proofErr w:type="spellStart"/>
      <w:r>
        <w:t>parc</w:t>
      </w:r>
      <w:proofErr w:type="spellEnd"/>
      <w:r>
        <w:t xml:space="preserve">. 599/33, </w:t>
      </w:r>
      <w:proofErr w:type="spellStart"/>
      <w:r>
        <w:t>k.o</w:t>
      </w:r>
      <w:proofErr w:type="spellEnd"/>
      <w:r>
        <w:t>. Tržič,</w:t>
      </w:r>
    </w:p>
    <w:p w14:paraId="11571166" w14:textId="77777777" w:rsidR="002954AA" w:rsidRDefault="002954AA" w:rsidP="002954AA">
      <w:pPr>
        <w:pStyle w:val="ANormal"/>
        <w:jc w:val="both"/>
      </w:pPr>
      <w:r>
        <w:t xml:space="preserve">- ureditev, parcelacija in evidentiranje stavbe - vežice na </w:t>
      </w:r>
      <w:proofErr w:type="spellStart"/>
      <w:r>
        <w:t>parc</w:t>
      </w:r>
      <w:proofErr w:type="spellEnd"/>
      <w:r>
        <w:t xml:space="preserve">. št. 5/1, 5/8 in 5/9 vse </w:t>
      </w:r>
      <w:proofErr w:type="spellStart"/>
      <w:r>
        <w:t>k.o</w:t>
      </w:r>
      <w:proofErr w:type="spellEnd"/>
      <w:r>
        <w:t>. Tržič,</w:t>
      </w:r>
    </w:p>
    <w:p w14:paraId="5443367E" w14:textId="77777777" w:rsidR="002954AA" w:rsidRDefault="002954AA" w:rsidP="002954AA">
      <w:pPr>
        <w:pStyle w:val="ANormal"/>
        <w:jc w:val="both"/>
      </w:pPr>
      <w:r>
        <w:t>- ureditev in parcelacija poti in območij okrog vhodov v rudnik živega srebra v Podljubelju,</w:t>
      </w:r>
    </w:p>
    <w:p w14:paraId="318E61B5" w14:textId="77777777" w:rsidR="002954AA" w:rsidRDefault="002954AA" w:rsidP="002954AA">
      <w:pPr>
        <w:pStyle w:val="ANormal"/>
        <w:jc w:val="both"/>
      </w:pPr>
      <w:r>
        <w:t xml:space="preserve">- parcelacija in evidentiranje gozdarske koče ID 111 (Gregor Gašperlin) </w:t>
      </w:r>
      <w:proofErr w:type="spellStart"/>
      <w:r>
        <w:t>k.o</w:t>
      </w:r>
      <w:proofErr w:type="spellEnd"/>
      <w:r>
        <w:t>. Lom pod Storžičem,</w:t>
      </w:r>
    </w:p>
    <w:p w14:paraId="3E471FBD" w14:textId="77777777" w:rsidR="002954AA" w:rsidRDefault="002954AA" w:rsidP="002954AA">
      <w:pPr>
        <w:pStyle w:val="ANormal"/>
        <w:jc w:val="both"/>
      </w:pPr>
      <w:r>
        <w:t xml:space="preserve">- Žegnani studenec - označitev meje in evidentiranje treh stavb na parceli št. 291/3 </w:t>
      </w:r>
      <w:proofErr w:type="spellStart"/>
      <w:r>
        <w:t>k.o</w:t>
      </w:r>
      <w:proofErr w:type="spellEnd"/>
      <w:r>
        <w:t>. Bistrica,</w:t>
      </w:r>
    </w:p>
    <w:p w14:paraId="49997E56" w14:textId="77777777" w:rsidR="002954AA" w:rsidRDefault="002954AA" w:rsidP="002954AA">
      <w:pPr>
        <w:pStyle w:val="ANormal"/>
        <w:jc w:val="both"/>
      </w:pPr>
      <w:r>
        <w:lastRenderedPageBreak/>
        <w:t xml:space="preserve">- ureditev delov meje in označitev meje okrog stavbe z naslovom Cankarjeva 1 (201/5 in 201/7 </w:t>
      </w:r>
      <w:proofErr w:type="spellStart"/>
      <w:r>
        <w:t>k.o</w:t>
      </w:r>
      <w:proofErr w:type="spellEnd"/>
      <w:r>
        <w:t>. Tržič),</w:t>
      </w:r>
    </w:p>
    <w:p w14:paraId="20907991" w14:textId="77777777" w:rsidR="002954AA" w:rsidRDefault="002954AA" w:rsidP="002954AA">
      <w:pPr>
        <w:pStyle w:val="ANormal"/>
        <w:jc w:val="both"/>
      </w:pPr>
      <w:r>
        <w:t>- izdelava DOF za območje parkirišča pod Zelenico,</w:t>
      </w:r>
    </w:p>
    <w:p w14:paraId="61947EB9" w14:textId="77777777" w:rsidR="002954AA" w:rsidRDefault="002954AA" w:rsidP="002954AA">
      <w:pPr>
        <w:pStyle w:val="ANormal"/>
        <w:jc w:val="both"/>
      </w:pPr>
      <w:r>
        <w:t xml:space="preserve">- parcelacija parkirišča in delitev dela stavbe ID 183 na parceli 519/8 </w:t>
      </w:r>
      <w:proofErr w:type="spellStart"/>
      <w:r>
        <w:t>k.o</w:t>
      </w:r>
      <w:proofErr w:type="spellEnd"/>
      <w:r>
        <w:t>. Križe (vrtec Pristava),</w:t>
      </w:r>
    </w:p>
    <w:p w14:paraId="18CE7140" w14:textId="77777777" w:rsidR="002954AA" w:rsidRDefault="002954AA" w:rsidP="002954AA">
      <w:pPr>
        <w:pStyle w:val="ANormal"/>
        <w:jc w:val="both"/>
      </w:pPr>
      <w:r>
        <w:t xml:space="preserve">- označitev, ureditev, parcelacija in izravnava nove ceste v Jelendol 681/19, 796, 890/2, 890/3, 890/4, 892/9, 892/10, 892/11, 892/12, 889/3, 998/4, 998/7, 998/22, 1006/2, 1006/4, 1030/1, 1030/7, 1030/10, 1030/20, 1030/23, 1030/27, 1030/31, 1030/43, 998/2, 998/8, 998/10, 998/14, 1002 vse </w:t>
      </w:r>
      <w:proofErr w:type="spellStart"/>
      <w:r>
        <w:t>k.o</w:t>
      </w:r>
      <w:proofErr w:type="spellEnd"/>
      <w:r>
        <w:t>. Lom pod Storžičem,</w:t>
      </w:r>
    </w:p>
    <w:p w14:paraId="42DB6942" w14:textId="77777777" w:rsidR="002954AA" w:rsidRDefault="002954AA" w:rsidP="002954AA">
      <w:pPr>
        <w:pStyle w:val="ANormal"/>
        <w:jc w:val="both"/>
      </w:pPr>
      <w:r>
        <w:t xml:space="preserve">- ureditev in parcelacija opuščene JP 928833 parcela št. 281/16 in 281/24 obe </w:t>
      </w:r>
      <w:proofErr w:type="spellStart"/>
      <w:r>
        <w:t>k.o</w:t>
      </w:r>
      <w:proofErr w:type="spellEnd"/>
      <w:r>
        <w:t>. Križe,</w:t>
      </w:r>
    </w:p>
    <w:p w14:paraId="7661EDFA" w14:textId="77777777" w:rsidR="002954AA" w:rsidRDefault="002954AA" w:rsidP="002954AA">
      <w:pPr>
        <w:pStyle w:val="ANormal"/>
        <w:jc w:val="both"/>
      </w:pPr>
      <w:r>
        <w:t xml:space="preserve">- parcelacija poti okrog deponije Kovor, parcele št. 585/1, 585/2, 585/3 vse </w:t>
      </w:r>
      <w:proofErr w:type="spellStart"/>
      <w:r>
        <w:t>k.o</w:t>
      </w:r>
      <w:proofErr w:type="spellEnd"/>
      <w:r>
        <w:t>. Kovor,</w:t>
      </w:r>
    </w:p>
    <w:p w14:paraId="25F38A54" w14:textId="77777777" w:rsidR="002954AA" w:rsidRDefault="002954AA" w:rsidP="002954AA">
      <w:pPr>
        <w:pStyle w:val="ANormal"/>
        <w:jc w:val="both"/>
      </w:pPr>
      <w:r>
        <w:t xml:space="preserve">- določitev zemljišča pod stavbo in vpis v kataster stavb vežice Kovor parcela št. 7/5 </w:t>
      </w:r>
      <w:proofErr w:type="spellStart"/>
      <w:r>
        <w:t>k.o</w:t>
      </w:r>
      <w:proofErr w:type="spellEnd"/>
      <w:r>
        <w:t>. Kovor (ID stavbe 764),</w:t>
      </w:r>
    </w:p>
    <w:p w14:paraId="0B0E91C2" w14:textId="77777777" w:rsidR="002954AA" w:rsidRDefault="002954AA" w:rsidP="002954AA">
      <w:pPr>
        <w:pStyle w:val="ANormal"/>
        <w:jc w:val="both"/>
      </w:pPr>
      <w:r>
        <w:t xml:space="preserve">- ureditev in parcelacija poti do vodohrana Popovo </w:t>
      </w:r>
      <w:proofErr w:type="spellStart"/>
      <w:r>
        <w:t>parc</w:t>
      </w:r>
      <w:proofErr w:type="spellEnd"/>
      <w:r>
        <w:t xml:space="preserve">. št. 790/1 in 792/1 in 793/3 </w:t>
      </w:r>
      <w:proofErr w:type="spellStart"/>
      <w:r>
        <w:t>k.o</w:t>
      </w:r>
      <w:proofErr w:type="spellEnd"/>
      <w:r>
        <w:t>. Bistrica,</w:t>
      </w:r>
    </w:p>
    <w:p w14:paraId="48FA7FC4" w14:textId="77777777" w:rsidR="002954AA" w:rsidRDefault="002954AA" w:rsidP="002954AA">
      <w:pPr>
        <w:pStyle w:val="ANormal"/>
        <w:jc w:val="both"/>
      </w:pPr>
      <w:r>
        <w:t xml:space="preserve">- ureditve in označitve mej ob novi cesti v Lomu </w:t>
      </w:r>
      <w:proofErr w:type="spellStart"/>
      <w:r>
        <w:t>parc</w:t>
      </w:r>
      <w:proofErr w:type="spellEnd"/>
      <w:r>
        <w:t xml:space="preserve">. št. 986/5 </w:t>
      </w:r>
      <w:proofErr w:type="spellStart"/>
      <w:r>
        <w:t>k.o</w:t>
      </w:r>
      <w:proofErr w:type="spellEnd"/>
      <w:r>
        <w:t>. Lom pod Storžičem,</w:t>
      </w:r>
    </w:p>
    <w:p w14:paraId="4D045633" w14:textId="77777777" w:rsidR="002954AA" w:rsidRDefault="002954AA" w:rsidP="002954AA">
      <w:pPr>
        <w:pStyle w:val="ANormal"/>
        <w:jc w:val="both"/>
      </w:pPr>
      <w:r>
        <w:t>- izmera in evidentiranje komunalnih vodov v izmeri 730 m na sedmih lokacijah v Občini Tržič.</w:t>
      </w:r>
    </w:p>
    <w:p w14:paraId="3A6BADC2" w14:textId="77777777" w:rsidR="002954AA" w:rsidRDefault="002954AA" w:rsidP="002954AA">
      <w:pPr>
        <w:pStyle w:val="Heading11"/>
      </w:pPr>
      <w:r>
        <w:t>Ocena uspeha pri doseganju zastavljenih ciljev in/ali pojasnila na področjih, kjer zastavljeni cilji niso bili doseženi</w:t>
      </w:r>
    </w:p>
    <w:p w14:paraId="4FF5AD0A" w14:textId="77777777" w:rsidR="002954AA" w:rsidRDefault="002954AA" w:rsidP="002954AA">
      <w:pPr>
        <w:pStyle w:val="ANormal"/>
        <w:jc w:val="both"/>
      </w:pPr>
      <w:r>
        <w:t>Geodetske storitve v letu 2021 so se tekoče izvajale. V letu 2021 je bilo potrebno izvesti več odmer cest in delov cest predvsem na širšem območju Jelendola, kjer so bila v predhodnem obdobju izvedena obsežna sanacijska dela po neurju, zato je bilo potrebno s prerazporeditvijo zagotoviti dodatna sredstva na postavki.</w:t>
      </w:r>
    </w:p>
    <w:p w14:paraId="1EFC3000" w14:textId="77777777" w:rsidR="002954AA" w:rsidRDefault="002954AA" w:rsidP="002954AA">
      <w:pPr>
        <w:pStyle w:val="AHeading4"/>
        <w:tabs>
          <w:tab w:val="decimal" w:pos="9200"/>
        </w:tabs>
        <w:rPr>
          <w:sz w:val="20"/>
        </w:rPr>
      </w:pPr>
      <w:bookmarkStart w:id="370" w:name="_Toc98828115"/>
      <w:r>
        <w:t>60225 ODŠKODNINE</w:t>
      </w:r>
      <w:r>
        <w:tab/>
      </w:r>
      <w:r>
        <w:rPr>
          <w:sz w:val="20"/>
        </w:rPr>
        <w:t>(95.000 €) 28.021 €</w:t>
      </w:r>
      <w:bookmarkEnd w:id="370"/>
    </w:p>
    <w:p w14:paraId="4BCA41E5" w14:textId="77777777" w:rsidR="002954AA" w:rsidRDefault="002954AA" w:rsidP="002954AA">
      <w:pPr>
        <w:pStyle w:val="Heading11"/>
      </w:pPr>
      <w:r>
        <w:t>Obrazložitev dejavnosti v okviru proračunske vrstice</w:t>
      </w:r>
    </w:p>
    <w:p w14:paraId="294EDC7D" w14:textId="77777777" w:rsidR="002954AA" w:rsidRDefault="002954AA" w:rsidP="002954AA">
      <w:pPr>
        <w:pStyle w:val="ANormal"/>
        <w:jc w:val="both"/>
      </w:pPr>
      <w:r>
        <w:t>V letu 2021 je bilo izvedenih za skupno 25.200,12 EUR nakupov zemljišč. Sredstva s te proračunske postavke so bila namenjena tudi plačilu akontacijam dohodnine v znesku 123,09 EUR, odškodnine za zmanjšanje zemljišča v znesku 1.988,96 EUR, nadomestil za služnost v znesku 403,50 EUR in vračilu stroškov geodetskih storitev v višini 305,00 EUR.</w:t>
      </w:r>
    </w:p>
    <w:p w14:paraId="516D6945" w14:textId="77777777" w:rsidR="002954AA" w:rsidRDefault="002954AA" w:rsidP="002954AA">
      <w:pPr>
        <w:pStyle w:val="Heading11"/>
      </w:pPr>
      <w:r>
        <w:t>Ocena uspeha pri doseganju zastavljenih ciljev in/ali pojasnila na področjih, kjer zastavljeni cilji niso bili doseženi</w:t>
      </w:r>
    </w:p>
    <w:p w14:paraId="6D6C6F4E" w14:textId="77777777" w:rsidR="002954AA" w:rsidRDefault="002954AA" w:rsidP="002954AA">
      <w:pPr>
        <w:pStyle w:val="ANormal"/>
        <w:jc w:val="both"/>
      </w:pPr>
      <w:r>
        <w:t xml:space="preserve">Na podlagi Načrta pridobivanja nepremičnega premoženja Občine Tržič za leti 2021 in 2022 je bil v okviru postavke 60225 realiziran nakup nepremičnin </w:t>
      </w:r>
      <w:proofErr w:type="spellStart"/>
      <w:r>
        <w:t>parc</w:t>
      </w:r>
      <w:proofErr w:type="spellEnd"/>
      <w:r>
        <w:t xml:space="preserve">. št. 794/80, 794/87, 794/96, 794/100, 794/101, 794/114, 794/115, 794/116 </w:t>
      </w:r>
      <w:proofErr w:type="spellStart"/>
      <w:r>
        <w:t>k.o</w:t>
      </w:r>
      <w:proofErr w:type="spellEnd"/>
      <w:r>
        <w:t xml:space="preserve">. 2141 Podljubelj, </w:t>
      </w:r>
      <w:proofErr w:type="spellStart"/>
      <w:r>
        <w:t>parc</w:t>
      </w:r>
      <w:proofErr w:type="spellEnd"/>
      <w:r>
        <w:t xml:space="preserve">. št. 352/3, 352/4 </w:t>
      </w:r>
      <w:proofErr w:type="spellStart"/>
      <w:r>
        <w:t>k.o</w:t>
      </w:r>
      <w:proofErr w:type="spellEnd"/>
      <w:r>
        <w:t xml:space="preserve">. 2142 Lom pod Storžičem, </w:t>
      </w:r>
      <w:proofErr w:type="spellStart"/>
      <w:r>
        <w:t>parc</w:t>
      </w:r>
      <w:proofErr w:type="spellEnd"/>
      <w:r>
        <w:t xml:space="preserve">. št. 157/4, 155/2, 170/2, 230/4, 230/6, 621/3 </w:t>
      </w:r>
      <w:proofErr w:type="spellStart"/>
      <w:r>
        <w:t>k.o</w:t>
      </w:r>
      <w:proofErr w:type="spellEnd"/>
      <w:r>
        <w:t xml:space="preserve">. 2145 Leše, </w:t>
      </w:r>
      <w:proofErr w:type="spellStart"/>
      <w:r>
        <w:t>parc</w:t>
      </w:r>
      <w:proofErr w:type="spellEnd"/>
      <w:r>
        <w:t xml:space="preserve">. št. 15/9 </w:t>
      </w:r>
      <w:proofErr w:type="spellStart"/>
      <w:r>
        <w:t>k.o</w:t>
      </w:r>
      <w:proofErr w:type="spellEnd"/>
      <w:r>
        <w:t xml:space="preserve">. 2146 Kovor, </w:t>
      </w:r>
      <w:proofErr w:type="spellStart"/>
      <w:r>
        <w:t>parc</w:t>
      </w:r>
      <w:proofErr w:type="spellEnd"/>
      <w:r>
        <w:t xml:space="preserve">. št. 43/2, 43/3, 58/2, 58/4, 318/4, 318/5, 861/44 </w:t>
      </w:r>
      <w:proofErr w:type="spellStart"/>
      <w:r>
        <w:t>k.o</w:t>
      </w:r>
      <w:proofErr w:type="spellEnd"/>
      <w:r>
        <w:t xml:space="preserve">. 2148 Senično, </w:t>
      </w:r>
      <w:proofErr w:type="spellStart"/>
      <w:r>
        <w:t>parc</w:t>
      </w:r>
      <w:proofErr w:type="spellEnd"/>
      <w:r>
        <w:t xml:space="preserve">. št. 73/7 </w:t>
      </w:r>
      <w:proofErr w:type="spellStart"/>
      <w:r>
        <w:t>k.o</w:t>
      </w:r>
      <w:proofErr w:type="spellEnd"/>
      <w:r>
        <w:t xml:space="preserve">. 2150 Zvirče. V okviru te postavke je bil realiziran tudi nakup nepremičnin </w:t>
      </w:r>
      <w:proofErr w:type="spellStart"/>
      <w:r>
        <w:t>parc</w:t>
      </w:r>
      <w:proofErr w:type="spellEnd"/>
      <w:r>
        <w:t xml:space="preserve">. št. 892/9 in 889/12 </w:t>
      </w:r>
      <w:proofErr w:type="spellStart"/>
      <w:r>
        <w:t>k.o</w:t>
      </w:r>
      <w:proofErr w:type="spellEnd"/>
      <w:r>
        <w:t xml:space="preserve">. 2142 Lom pod Storžičem v zvezi s katerima so bile pogodbe sklenjene v letu 2020, plačilo pa je zapadlo v letu 2021. Prav tako je bil s te postavke realiziran nakup nepremičnin </w:t>
      </w:r>
      <w:proofErr w:type="spellStart"/>
      <w:r>
        <w:t>parc</w:t>
      </w:r>
      <w:proofErr w:type="spellEnd"/>
      <w:r>
        <w:t xml:space="preserve">. št. 634/5 </w:t>
      </w:r>
      <w:proofErr w:type="spellStart"/>
      <w:r>
        <w:t>k.o</w:t>
      </w:r>
      <w:proofErr w:type="spellEnd"/>
      <w:r>
        <w:t xml:space="preserve">. 2144 Bistrica in </w:t>
      </w:r>
      <w:proofErr w:type="spellStart"/>
      <w:r>
        <w:t>parc</w:t>
      </w:r>
      <w:proofErr w:type="spellEnd"/>
      <w:r>
        <w:t xml:space="preserve">. št. 43/3 </w:t>
      </w:r>
      <w:proofErr w:type="spellStart"/>
      <w:r>
        <w:t>k.o</w:t>
      </w:r>
      <w:proofErr w:type="spellEnd"/>
      <w:r>
        <w:t>. 2146 Kovor, ki ju je na načrt uvrstil župan na podlagi drugega odstavka 24. člena Zakona o stvarnem premoženju države in samoupravnih lokalnih skupnosti (Uradni list RS, št. 11/18 in 79/18) ter sklepa Občinskega sveta Občine Tržič št. 301-16-6-2020, sprejetega 26. 11. 2020 na 16.redni seji. Sredstva s te postavke niso bila porabljena v celoti, ker je bilo v letu 2021 zaradi epidemije COVID-19 sklepanje poslov oteženo. Prav tako je Občina Tržič z lastniki nekaterih zemljišč, ki so uvrščene na Načrt pridobivanja nepremičnega premoženja Občine Tržič za leti 2021 in 2022, v letu 2021 dosegla dogovor ali že sklenila prodajne pogodbe za nakup zemljišč v skupni vrednosti 14.913,64 EUR, pri čemer pa so oziroma bodo kupnine zapadle v plačilo v letu 2022 ali pa bodo pogodbe sklenjene v letu 2022. Poleg tega je Občina Tržič za odkup nepremičnin, ki so uvrščene na Načrt pridobivanja nepremičnega premoženja Občine Tržič za leti 2021 in 2022 v letu 2021 poslala ponudbe za odkup nepremičnin v skupni vrednosti 20.240,95 EUR, v preteklih letih pa v skupni vrednosti 53.780,48 EUR, pri čemer lastniki zemljišč ponudbe niso sprejeli, na ponudbo niso odgovorili ali pa je postopek pogajanj še v teku.</w:t>
      </w:r>
    </w:p>
    <w:p w14:paraId="73F6EB1C" w14:textId="77777777" w:rsidR="002954AA" w:rsidRDefault="002954AA" w:rsidP="002954AA">
      <w:pPr>
        <w:pStyle w:val="AHeading4"/>
        <w:tabs>
          <w:tab w:val="decimal" w:pos="9200"/>
        </w:tabs>
        <w:rPr>
          <w:sz w:val="20"/>
        </w:rPr>
      </w:pPr>
      <w:bookmarkStart w:id="371" w:name="_Toc98828116"/>
      <w:r>
        <w:t>60229 UREJANJE POKOPALIŠČ IN POKOPALIŠKA DEJAVNOST</w:t>
      </w:r>
      <w:r>
        <w:tab/>
      </w:r>
      <w:r>
        <w:rPr>
          <w:sz w:val="20"/>
        </w:rPr>
        <w:t>(103.000 €) 32.449 €</w:t>
      </w:r>
      <w:bookmarkEnd w:id="371"/>
    </w:p>
    <w:p w14:paraId="62A6810A" w14:textId="77777777" w:rsidR="002954AA" w:rsidRDefault="002954AA" w:rsidP="002954AA">
      <w:pPr>
        <w:pStyle w:val="Heading11"/>
      </w:pPr>
      <w:r>
        <w:t>Obrazložitev dejavnosti v okviru proračunske vrstice</w:t>
      </w:r>
    </w:p>
    <w:p w14:paraId="28B13DD1" w14:textId="77777777" w:rsidR="002954AA" w:rsidRDefault="002954AA" w:rsidP="002954AA">
      <w:pPr>
        <w:pStyle w:val="ANormal"/>
        <w:jc w:val="both"/>
      </w:pPr>
      <w:r>
        <w:t>Na predmetni postavki so realizirana sredstva v višini 32.434,20 EUR.</w:t>
      </w:r>
    </w:p>
    <w:p w14:paraId="329D44F5" w14:textId="77777777" w:rsidR="002954AA" w:rsidRDefault="002954AA" w:rsidP="002954AA">
      <w:pPr>
        <w:pStyle w:val="ANormal"/>
        <w:jc w:val="both"/>
      </w:pPr>
    </w:p>
    <w:p w14:paraId="566B3029" w14:textId="77777777" w:rsidR="002954AA" w:rsidRDefault="002954AA" w:rsidP="002954AA">
      <w:pPr>
        <w:pStyle w:val="ANormal"/>
        <w:jc w:val="both"/>
      </w:pPr>
      <w:r>
        <w:t>Sredstva smo namenili za:</w:t>
      </w:r>
    </w:p>
    <w:p w14:paraId="692387D5" w14:textId="77777777" w:rsidR="002954AA" w:rsidRDefault="002954AA" w:rsidP="002954AA">
      <w:pPr>
        <w:pStyle w:val="ANormal"/>
        <w:jc w:val="both"/>
      </w:pPr>
      <w:r>
        <w:t xml:space="preserve">- plačilo izdelave idejnega rešitve in projekta za </w:t>
      </w:r>
      <w:proofErr w:type="spellStart"/>
      <w:r>
        <w:t>ipolaganje</w:t>
      </w:r>
      <w:proofErr w:type="spellEnd"/>
      <w:r>
        <w:t xml:space="preserve"> sveč na prostoru za raztros pepela na pokopališču v Križah: 1.610,00 EUR,</w:t>
      </w:r>
    </w:p>
    <w:p w14:paraId="131EE8A6" w14:textId="77777777" w:rsidR="002954AA" w:rsidRDefault="002954AA" w:rsidP="002954AA">
      <w:pPr>
        <w:pStyle w:val="ANormal"/>
        <w:jc w:val="both"/>
      </w:pPr>
      <w:r>
        <w:t>- pripravo požarnega reda za vse 3 pokopališke objekte (mrliške vežice Tržič, Križe in Kovor): 1.043,10 EUR,</w:t>
      </w:r>
    </w:p>
    <w:p w14:paraId="23CFDBDB" w14:textId="77777777" w:rsidR="002954AA" w:rsidRDefault="002954AA" w:rsidP="002954AA">
      <w:pPr>
        <w:pStyle w:val="ANormal"/>
        <w:jc w:val="both"/>
      </w:pPr>
      <w:r>
        <w:t xml:space="preserve">- čiščenje grafitov na pokopališču Tržič in razna manjša popravila: 591,22 EUR, </w:t>
      </w:r>
    </w:p>
    <w:p w14:paraId="78323932" w14:textId="77777777" w:rsidR="002954AA" w:rsidRDefault="002954AA" w:rsidP="002954AA">
      <w:pPr>
        <w:pStyle w:val="ANormal"/>
        <w:jc w:val="both"/>
      </w:pPr>
      <w:r>
        <w:t>- tekoče vzdrževanje pokopališča Tržič (</w:t>
      </w:r>
      <w:proofErr w:type="spellStart"/>
      <w:r>
        <w:t>dosaditev</w:t>
      </w:r>
      <w:proofErr w:type="spellEnd"/>
      <w:r>
        <w:t xml:space="preserve"> gabra v živi meji, solarne svetilke, preureditev platoja pri "</w:t>
      </w:r>
      <w:proofErr w:type="spellStart"/>
      <w:r>
        <w:t>Kajnerju</w:t>
      </w:r>
      <w:proofErr w:type="spellEnd"/>
      <w:r>
        <w:t>", obnova dilatacij v zidu ob parkirišču, popravilo granitnih plošč, obnova krone zidu na S strani cerkve, zamenjava inventarja v vežicah) in zamenjava zunanjih vodnjakov na vseh 3 pokopališčih: 21.359,67  EUR,</w:t>
      </w:r>
    </w:p>
    <w:p w14:paraId="39C92ECC" w14:textId="77777777" w:rsidR="002954AA" w:rsidRDefault="002954AA" w:rsidP="002954AA">
      <w:pPr>
        <w:pStyle w:val="ANormal"/>
        <w:jc w:val="both"/>
      </w:pPr>
      <w:r>
        <w:lastRenderedPageBreak/>
        <w:t>- plačilo zavarovalnih premij za objekte: 735,64 EUR,</w:t>
      </w:r>
    </w:p>
    <w:p w14:paraId="761516DB" w14:textId="77777777" w:rsidR="002954AA" w:rsidRDefault="002954AA" w:rsidP="002954AA">
      <w:pPr>
        <w:pStyle w:val="ANormal"/>
        <w:jc w:val="both"/>
      </w:pPr>
      <w:r>
        <w:t>- plačilo najemnin za pokopališča (Kovor, Lom ,Tržič):  2.131,68 EUR,</w:t>
      </w:r>
    </w:p>
    <w:p w14:paraId="221ACC17" w14:textId="77777777" w:rsidR="002954AA" w:rsidRDefault="002954AA" w:rsidP="002954AA">
      <w:pPr>
        <w:pStyle w:val="ANormal"/>
        <w:jc w:val="both"/>
      </w:pPr>
      <w:r>
        <w:t>- plačilo vzpostavitve katastra grobnih enot v modulu PISO - pokopališča: 4.977,60 EUR.</w:t>
      </w:r>
    </w:p>
    <w:p w14:paraId="791463FF" w14:textId="77777777" w:rsidR="002954AA" w:rsidRDefault="002954AA" w:rsidP="002954AA">
      <w:pPr>
        <w:pStyle w:val="ANormal"/>
        <w:jc w:val="both"/>
      </w:pPr>
    </w:p>
    <w:p w14:paraId="1E4D1F15" w14:textId="77777777" w:rsidR="002954AA" w:rsidRDefault="002954AA" w:rsidP="002954AA">
      <w:pPr>
        <w:pStyle w:val="ANormal"/>
        <w:jc w:val="both"/>
      </w:pPr>
      <w:r>
        <w:t>V decembru 2021 je bila zaključena menjava stavbnega pohištva v vežicah Kovor in dobava gasilnikov v višini 32.896,09 EUR, plačilo izvedenih del pa se prenaša v leto 2022.</w:t>
      </w:r>
    </w:p>
    <w:p w14:paraId="0FAE1C68" w14:textId="77777777" w:rsidR="002954AA" w:rsidRDefault="002954AA" w:rsidP="002954AA">
      <w:pPr>
        <w:pStyle w:val="Heading11"/>
      </w:pPr>
      <w:r>
        <w:t>Ocena uspeha pri doseganju zastavljenih ciljev in/ali pojasnila na področjih, kjer zastavljeni cilji niso bili doseženi</w:t>
      </w:r>
    </w:p>
    <w:p w14:paraId="258488F7" w14:textId="77777777" w:rsidR="002954AA" w:rsidRDefault="002954AA" w:rsidP="002954AA">
      <w:pPr>
        <w:pStyle w:val="ANormal"/>
        <w:jc w:val="both"/>
      </w:pPr>
      <w:r>
        <w:t>Vzdrževalna dela na pokopališčih so se tekoče izvajala. Planirana je bila še izvedba ureditve prostora za polaganje sveč na prostoru za raztros pepela na pokopališču v Križah, vendar smo investicijo zaradi premalo časa za njeno izvedbo (do 1. novembra) prestavili v leto 2022.</w:t>
      </w:r>
    </w:p>
    <w:p w14:paraId="688734A2" w14:textId="77777777" w:rsidR="002954AA" w:rsidRDefault="002954AA" w:rsidP="002954AA">
      <w:pPr>
        <w:pStyle w:val="AHeading4"/>
        <w:tabs>
          <w:tab w:val="decimal" w:pos="9200"/>
        </w:tabs>
        <w:rPr>
          <w:sz w:val="20"/>
        </w:rPr>
      </w:pPr>
      <w:bookmarkStart w:id="372" w:name="_Toc98828117"/>
      <w:r>
        <w:t>60262 ODPRAVA POSLEDIC NEURIJ IN DRUGIH NARAVNIH NESREČ</w:t>
      </w:r>
      <w:r>
        <w:tab/>
      </w:r>
      <w:r>
        <w:rPr>
          <w:sz w:val="20"/>
        </w:rPr>
        <w:t>(479.000 €) 8.774 €</w:t>
      </w:r>
      <w:bookmarkEnd w:id="372"/>
    </w:p>
    <w:p w14:paraId="25FB20F1" w14:textId="77777777" w:rsidR="002954AA" w:rsidRDefault="002954AA" w:rsidP="002954AA">
      <w:pPr>
        <w:pStyle w:val="Heading11"/>
      </w:pPr>
      <w:r>
        <w:t>Obrazložitev dejavnosti v okviru proračunske vrstice</w:t>
      </w:r>
    </w:p>
    <w:p w14:paraId="2E2B7B38" w14:textId="77777777" w:rsidR="002954AA" w:rsidRDefault="002954AA" w:rsidP="002954AA">
      <w:pPr>
        <w:pStyle w:val="ANormal"/>
        <w:jc w:val="both"/>
      </w:pPr>
      <w:r>
        <w:t xml:space="preserve">V sklopu proračunske postavke so se v letu 2021 zagotovila sredstva v višini 479.000,00 €  za izvedbo zaščitnih ukrepov na Kranjski cesti in Koroški cesti, za sanacijo industrijskega kanala "rake" ter za periodično čiščenje </w:t>
      </w:r>
      <w:proofErr w:type="spellStart"/>
      <w:r>
        <w:t>zaplavnih</w:t>
      </w:r>
      <w:proofErr w:type="spellEnd"/>
      <w:r>
        <w:t xml:space="preserve"> pregrad. Realizacija v višini 8.774,00 € je nižja od predvidene, ker s strani države ni bila posredovana pogodba za sofinanciranje odprave posledic nestabilnosti tal, zaradi česar je bil postopek izbire ponudnika za izvedbo zaščitnih ukrepov na Kranjski in Koroški cesti ustavljen, dela pa se tako niso izvedla.</w:t>
      </w:r>
    </w:p>
    <w:p w14:paraId="5522D9A0" w14:textId="77777777" w:rsidR="002954AA" w:rsidRDefault="002954AA" w:rsidP="002954AA">
      <w:pPr>
        <w:pStyle w:val="ANormal"/>
        <w:jc w:val="both"/>
      </w:pPr>
    </w:p>
    <w:p w14:paraId="3503B780" w14:textId="77777777" w:rsidR="002954AA" w:rsidRDefault="002954AA" w:rsidP="002954AA">
      <w:pPr>
        <w:pStyle w:val="ANormal"/>
        <w:jc w:val="both"/>
      </w:pPr>
      <w:r>
        <w:t>Realizirani del sredstev v višini 8.774,00 € se nanaša na:</w:t>
      </w:r>
    </w:p>
    <w:p w14:paraId="6AA38450" w14:textId="77777777" w:rsidR="002954AA" w:rsidRDefault="002954AA" w:rsidP="002954AA">
      <w:pPr>
        <w:pStyle w:val="ANormal"/>
        <w:jc w:val="both"/>
      </w:pPr>
      <w:r>
        <w:t xml:space="preserve">- popravilo poškodovanih lovilnih mrež  in čiščenje za mrežami v Dovžanovi </w:t>
      </w:r>
      <w:proofErr w:type="spellStart"/>
      <w:r>
        <w:t>sotesk:i</w:t>
      </w:r>
      <w:proofErr w:type="spellEnd"/>
      <w:r>
        <w:t xml:space="preserve">  995,00 €;</w:t>
      </w:r>
    </w:p>
    <w:p w14:paraId="1E17D099" w14:textId="77777777" w:rsidR="002954AA" w:rsidRDefault="002954AA" w:rsidP="002954AA">
      <w:pPr>
        <w:pStyle w:val="ANormal"/>
        <w:jc w:val="both"/>
      </w:pPr>
      <w:r>
        <w:t>- čiščenje industrijskega kanala: 1.679,70 €,</w:t>
      </w:r>
    </w:p>
    <w:p w14:paraId="12AA47C4" w14:textId="77777777" w:rsidR="002954AA" w:rsidRDefault="002954AA" w:rsidP="002954AA">
      <w:pPr>
        <w:pStyle w:val="ANormal"/>
        <w:jc w:val="both"/>
      </w:pPr>
      <w:r>
        <w:t xml:space="preserve">- periodično čiščenje </w:t>
      </w:r>
      <w:proofErr w:type="spellStart"/>
      <w:r>
        <w:t>zaplavnih</w:t>
      </w:r>
      <w:proofErr w:type="spellEnd"/>
      <w:r>
        <w:t xml:space="preserve"> pregrad: 1.890,63€,</w:t>
      </w:r>
    </w:p>
    <w:p w14:paraId="298FD6F0" w14:textId="77777777" w:rsidR="002954AA" w:rsidRDefault="002954AA" w:rsidP="002954AA">
      <w:pPr>
        <w:pStyle w:val="ANormal"/>
        <w:jc w:val="both"/>
      </w:pPr>
      <w:r>
        <w:t>- izdelava projektne dokumentacije PZI za sanacijo industrijskega kanala: 4.209,00 €.</w:t>
      </w:r>
    </w:p>
    <w:p w14:paraId="0E357987" w14:textId="77777777" w:rsidR="002954AA" w:rsidRDefault="002954AA" w:rsidP="002954AA">
      <w:pPr>
        <w:pStyle w:val="Heading11"/>
      </w:pPr>
      <w:r>
        <w:t>Ocena uspeha pri doseganju zastavljenih ciljev in/ali pojasnila na področjih, kjer zastavljeni cilji niso bili doseženi</w:t>
      </w:r>
    </w:p>
    <w:p w14:paraId="3483D655" w14:textId="77777777" w:rsidR="002954AA" w:rsidRDefault="002954AA" w:rsidP="002954AA">
      <w:pPr>
        <w:pStyle w:val="ANormal"/>
        <w:jc w:val="both"/>
      </w:pPr>
      <w:r>
        <w:t>Projekt izvedbe zaščitnih ukrepov na Kranjski in Koroški cesti se je ustavil, ker Ministrstvo za okolje in prostor ni zagotovilo predvidenih sredstev za sofinanciranje. Ostale aktivnosti so bile izvedene skladno s planom.</w:t>
      </w:r>
    </w:p>
    <w:p w14:paraId="40C24DC0" w14:textId="77777777" w:rsidR="002954AA" w:rsidRDefault="002954AA" w:rsidP="002954AA">
      <w:pPr>
        <w:pStyle w:val="AHeading4"/>
        <w:tabs>
          <w:tab w:val="decimal" w:pos="9200"/>
        </w:tabs>
        <w:rPr>
          <w:sz w:val="20"/>
        </w:rPr>
      </w:pPr>
      <w:bookmarkStart w:id="373" w:name="_Toc98828118"/>
      <w:r>
        <w:t>60301 INDIVID. KOMUNALNA RABA - RAVNANJE Z ODPADNO VODO</w:t>
      </w:r>
      <w:r>
        <w:tab/>
      </w:r>
      <w:r>
        <w:rPr>
          <w:sz w:val="20"/>
        </w:rPr>
        <w:t>(1.977.475 €) 171.568 €</w:t>
      </w:r>
      <w:bookmarkEnd w:id="373"/>
    </w:p>
    <w:p w14:paraId="792D948A" w14:textId="77777777" w:rsidR="002954AA" w:rsidRDefault="002954AA" w:rsidP="002954AA">
      <w:pPr>
        <w:pStyle w:val="Heading11"/>
      </w:pPr>
      <w:r>
        <w:t>Obrazložitev dejavnosti v okviru proračunske vrstice</w:t>
      </w:r>
    </w:p>
    <w:p w14:paraId="64A87182" w14:textId="77777777" w:rsidR="002954AA" w:rsidRDefault="002954AA" w:rsidP="002954AA">
      <w:pPr>
        <w:pStyle w:val="ANormal"/>
        <w:jc w:val="both"/>
      </w:pPr>
      <w:r>
        <w:t>Sredstva v okviru te proračunske postavke se namenjajo financiranju tistih načrtovanih investicij v NRP-jih, ki urejajo področje ravnanja z odpadno vodo (projektna in investicijska dokumentacija, gradnja, obnova, investicijsko vzdrževanje, strokovni nadzor, stroški odškodnin za pridobljene služnosti gradnje po zasebnih zemljiščih ipd.). Gre za projekte, s katerimi investiramo v komunalno opremljanje posameznih območij, kjer je potrebno bodisi zgraditi bodisi investirati v obnovo fekalne in meteorne kanalizacije.</w:t>
      </w:r>
    </w:p>
    <w:p w14:paraId="2D178057" w14:textId="77777777" w:rsidR="002954AA" w:rsidRDefault="002954AA" w:rsidP="002954AA">
      <w:pPr>
        <w:pStyle w:val="ANormal"/>
        <w:jc w:val="both"/>
      </w:pPr>
      <w:r>
        <w:t xml:space="preserve"> </w:t>
      </w:r>
    </w:p>
    <w:p w14:paraId="79A34399" w14:textId="77777777" w:rsidR="002954AA" w:rsidRDefault="002954AA" w:rsidP="002954AA">
      <w:pPr>
        <w:pStyle w:val="ANormal"/>
        <w:jc w:val="both"/>
      </w:pPr>
      <w:r>
        <w:t>Sredstva na proračunski postavki so bila porabljena:</w:t>
      </w:r>
    </w:p>
    <w:p w14:paraId="0765350E" w14:textId="77777777" w:rsidR="002954AA" w:rsidRDefault="002954AA" w:rsidP="002954AA">
      <w:pPr>
        <w:pStyle w:val="ANormal"/>
        <w:jc w:val="both"/>
      </w:pPr>
    </w:p>
    <w:p w14:paraId="50B0FFED" w14:textId="77777777" w:rsidR="002954AA" w:rsidRDefault="002954AA" w:rsidP="002954AA">
      <w:pPr>
        <w:pStyle w:val="ANormal"/>
        <w:jc w:val="both"/>
      </w:pPr>
      <w:r>
        <w:t>na NRP 41207006 v višini 4.092,53 EUR za:</w:t>
      </w:r>
    </w:p>
    <w:p w14:paraId="3156F686" w14:textId="77777777" w:rsidR="002954AA" w:rsidRDefault="002954AA" w:rsidP="002954AA">
      <w:pPr>
        <w:pStyle w:val="ANormal"/>
        <w:jc w:val="both"/>
      </w:pPr>
      <w:r>
        <w:t>- zamenjavo poškodovanih in dotrajanih jaškov (2.253,99 EUR),</w:t>
      </w:r>
    </w:p>
    <w:p w14:paraId="703C3AD5" w14:textId="77777777" w:rsidR="002954AA" w:rsidRDefault="002954AA" w:rsidP="002954AA">
      <w:pPr>
        <w:pStyle w:val="ANormal"/>
        <w:jc w:val="both"/>
      </w:pPr>
      <w:r>
        <w:t>- pregled kanala na Poti na Zali Rovt s kamero (237,90 EUR),</w:t>
      </w:r>
    </w:p>
    <w:p w14:paraId="51A9FA82" w14:textId="77777777" w:rsidR="002954AA" w:rsidRDefault="002954AA" w:rsidP="002954AA">
      <w:pPr>
        <w:pStyle w:val="ANormal"/>
        <w:jc w:val="both"/>
      </w:pPr>
      <w:r>
        <w:t>- plačilu elaboratov za vpis v kataster GJI (1.600,64 EUR).</w:t>
      </w:r>
    </w:p>
    <w:p w14:paraId="00FC3442" w14:textId="77777777" w:rsidR="002954AA" w:rsidRDefault="002954AA" w:rsidP="002954AA">
      <w:pPr>
        <w:pStyle w:val="ANormal"/>
        <w:jc w:val="both"/>
      </w:pPr>
    </w:p>
    <w:p w14:paraId="666D7216" w14:textId="77777777" w:rsidR="002954AA" w:rsidRDefault="002954AA" w:rsidP="002954AA">
      <w:pPr>
        <w:pStyle w:val="ANormal"/>
        <w:jc w:val="both"/>
      </w:pPr>
      <w:r>
        <w:t>Prenesene obveznosti v višini 10.727,53 € v leto 2022 predstavlja izvedba zaščite tlačnega voda Smuk, sklepanje služnostnih pogodb za kanalizacijo Žiganja vas - jug in popravilo kanalizacije v Vrtni ulici.</w:t>
      </w:r>
    </w:p>
    <w:p w14:paraId="0FBE92FC" w14:textId="77777777" w:rsidR="002954AA" w:rsidRDefault="002954AA" w:rsidP="002954AA">
      <w:pPr>
        <w:pStyle w:val="ANormal"/>
        <w:jc w:val="both"/>
      </w:pPr>
    </w:p>
    <w:p w14:paraId="1D197616" w14:textId="77777777" w:rsidR="002954AA" w:rsidRDefault="002954AA" w:rsidP="002954AA">
      <w:pPr>
        <w:pStyle w:val="ANormal"/>
        <w:jc w:val="both"/>
      </w:pPr>
      <w:r>
        <w:lastRenderedPageBreak/>
        <w:t xml:space="preserve">na NRP 41707004 AGLOMERACIJA LOKA v višini 167.475,02 EUR za plačilo sorazmernega dela naslednjih stroškov za projekt "Odvajanje in čiščenje odpadne vode v porečju zgornje Save - Občina Tržič" (DRR2), od tega: </w:t>
      </w:r>
    </w:p>
    <w:p w14:paraId="74D3E7BB" w14:textId="77777777" w:rsidR="002954AA" w:rsidRDefault="002954AA" w:rsidP="002954AA">
      <w:pPr>
        <w:pStyle w:val="ANormal"/>
        <w:jc w:val="both"/>
      </w:pPr>
      <w:r>
        <w:t>- plačilo pomoči pri pripravi javnega naročila in izdelavo investicijske dokumentacije: 6.463,56 EUR,</w:t>
      </w:r>
    </w:p>
    <w:p w14:paraId="006DE48D" w14:textId="77777777" w:rsidR="002954AA" w:rsidRDefault="002954AA" w:rsidP="002954AA">
      <w:pPr>
        <w:pStyle w:val="ANormal"/>
        <w:jc w:val="both"/>
      </w:pPr>
      <w:r>
        <w:t xml:space="preserve">- plačilo 1. začasne situacije gradbenih del: 157.118,63 EUR, </w:t>
      </w:r>
    </w:p>
    <w:p w14:paraId="12E5B331" w14:textId="77777777" w:rsidR="002954AA" w:rsidRDefault="002954AA" w:rsidP="002954AA">
      <w:pPr>
        <w:pStyle w:val="ANormal"/>
        <w:jc w:val="both"/>
      </w:pPr>
      <w:r>
        <w:t>- plačilo 1. začasne situacije nadzora nad gradbenimi del: 3.676,83 EUR.</w:t>
      </w:r>
    </w:p>
    <w:p w14:paraId="11181A99" w14:textId="77777777" w:rsidR="002954AA" w:rsidRDefault="002954AA" w:rsidP="002954AA">
      <w:pPr>
        <w:pStyle w:val="ANormal"/>
        <w:jc w:val="both"/>
      </w:pPr>
    </w:p>
    <w:p w14:paraId="64C11C9C" w14:textId="77777777" w:rsidR="002954AA" w:rsidRDefault="002954AA" w:rsidP="002954AA">
      <w:pPr>
        <w:pStyle w:val="ANormal"/>
        <w:jc w:val="both"/>
      </w:pPr>
      <w:r>
        <w:t>Prenesene obveznosti v leto 2022 predstavlja plačilo 2. začasne situacije gradbenih del in nadzora nad gradnjo projekta DRR2, v skupni višini 207.034,28 EUR.</w:t>
      </w:r>
    </w:p>
    <w:p w14:paraId="5F7377A1" w14:textId="77777777" w:rsidR="002954AA" w:rsidRDefault="002954AA" w:rsidP="002954AA">
      <w:pPr>
        <w:pStyle w:val="Heading11"/>
      </w:pPr>
      <w:r>
        <w:t>Ocena uspeha pri doseganju zastavljenih ciljev in/ali pojasnila na področjih, kjer zastavljeni cilji niso bili doseženi</w:t>
      </w:r>
    </w:p>
    <w:p w14:paraId="6BC153AC" w14:textId="77777777" w:rsidR="002954AA" w:rsidRDefault="002954AA" w:rsidP="002954AA">
      <w:pPr>
        <w:pStyle w:val="ANormal"/>
        <w:jc w:val="both"/>
      </w:pPr>
      <w:r>
        <w:t>Z vlaganjem proračunskih sredstev v izgradnjo manjkajočih odsekov fekalne kanalizacije v okviru projekt "Odvajanje in čiščenje odpadne vode v porečju zgornje Save - Občina Tržič" v aglomeraciji 3806 Loka in investicijskim vzdrževanjem obstoječe komunalne infrastrukture Občina sledi cilju zagotavljanja ustreznega standarda opremljenosti s komunalno infrastrukturo po Operativnem programu odvajanja in čiščenja komunalne odpadne vode. Realizacija je manjša iz razloga, ker se je gradnja po projektu "Odvajanje in čiščenje odpadne vode v porečju zgornje Save - Občina Tržič", začela septembra 2021 in je v plačilo zapadla le prva začasna situacija.</w:t>
      </w:r>
    </w:p>
    <w:p w14:paraId="72B3D4CF" w14:textId="77777777" w:rsidR="002954AA" w:rsidRDefault="002954AA" w:rsidP="002954AA">
      <w:pPr>
        <w:pStyle w:val="AHeading4"/>
        <w:tabs>
          <w:tab w:val="decimal" w:pos="9200"/>
        </w:tabs>
        <w:rPr>
          <w:sz w:val="20"/>
        </w:rPr>
      </w:pPr>
      <w:bookmarkStart w:id="374" w:name="_Toc98828119"/>
      <w:r>
        <w:t>60302 INDIVIDUALNA KOMUN. RABA - RAVNANJE Z ODPADKI</w:t>
      </w:r>
      <w:r>
        <w:tab/>
      </w:r>
      <w:r>
        <w:rPr>
          <w:sz w:val="20"/>
        </w:rPr>
        <w:t>(38.100 €) 6.081 €</w:t>
      </w:r>
      <w:bookmarkEnd w:id="374"/>
    </w:p>
    <w:p w14:paraId="77F7F59E" w14:textId="77777777" w:rsidR="002954AA" w:rsidRDefault="002954AA" w:rsidP="002954AA">
      <w:pPr>
        <w:pStyle w:val="Heading11"/>
      </w:pPr>
      <w:r>
        <w:t>Obrazložitev dejavnosti v okviru proračunske vrstice</w:t>
      </w:r>
    </w:p>
    <w:p w14:paraId="7E96A84E" w14:textId="77777777" w:rsidR="002954AA" w:rsidRDefault="002954AA" w:rsidP="002954AA">
      <w:pPr>
        <w:pStyle w:val="ANormal"/>
        <w:jc w:val="both"/>
      </w:pPr>
      <w:r>
        <w:t xml:space="preserve">Realizacija na postavki v višini 6.081,06 EUR predstavlja ureditev lovilca olj na Zbirnem centru Kovor v višini 4.809,00 EUR in ureditev </w:t>
      </w:r>
      <w:proofErr w:type="spellStart"/>
      <w:r>
        <w:t>eko</w:t>
      </w:r>
      <w:proofErr w:type="spellEnd"/>
      <w:r>
        <w:t xml:space="preserve"> otoka na Poti na Zali Rovt v višini 1.272,06 EUR.</w:t>
      </w:r>
    </w:p>
    <w:p w14:paraId="74C3A68D" w14:textId="77777777" w:rsidR="002954AA" w:rsidRDefault="002954AA" w:rsidP="002954AA">
      <w:pPr>
        <w:pStyle w:val="ANormal"/>
        <w:jc w:val="both"/>
      </w:pPr>
    </w:p>
    <w:p w14:paraId="10D976EC" w14:textId="77777777" w:rsidR="002954AA" w:rsidRDefault="002954AA" w:rsidP="002954AA">
      <w:pPr>
        <w:pStyle w:val="ANormal"/>
        <w:jc w:val="both"/>
      </w:pPr>
      <w:r>
        <w:t xml:space="preserve">V letu 2021 je bila planirana ureditev platoja izven območja </w:t>
      </w:r>
      <w:proofErr w:type="spellStart"/>
      <w:r>
        <w:t>pretovorne</w:t>
      </w:r>
      <w:proofErr w:type="spellEnd"/>
      <w:r>
        <w:t xml:space="preserve"> postaje, ki pa ni bila realizirana in se prestavlja v leto 2022. </w:t>
      </w:r>
    </w:p>
    <w:p w14:paraId="01B3ED6A" w14:textId="77777777" w:rsidR="002954AA" w:rsidRDefault="002954AA" w:rsidP="002954AA">
      <w:pPr>
        <w:pStyle w:val="ANormal"/>
        <w:jc w:val="both"/>
      </w:pPr>
    </w:p>
    <w:p w14:paraId="6EA7BF64" w14:textId="77777777" w:rsidR="002954AA" w:rsidRDefault="002954AA" w:rsidP="002954AA">
      <w:pPr>
        <w:pStyle w:val="ANormal"/>
        <w:jc w:val="both"/>
      </w:pPr>
      <w:r>
        <w:t xml:space="preserve">V leto 2022 se prenaša plačilo obveznosti v višini 6.564,75 EUR (popravilo ograje v Zbirnem centru Kovor, menjava </w:t>
      </w:r>
      <w:proofErr w:type="spellStart"/>
      <w:r>
        <w:t>dataloggerja</w:t>
      </w:r>
      <w:proofErr w:type="spellEnd"/>
      <w:r>
        <w:t xml:space="preserve"> pri bakli na deponiji).</w:t>
      </w:r>
    </w:p>
    <w:p w14:paraId="34664EE6" w14:textId="77777777" w:rsidR="002954AA" w:rsidRDefault="002954AA" w:rsidP="002954AA">
      <w:pPr>
        <w:pStyle w:val="Heading11"/>
      </w:pPr>
      <w:r>
        <w:t>Ocena uspeha pri doseganju zastavljenih ciljev in/ali pojasnila na področjih, kjer zastavljeni cilji niso bili doseženi</w:t>
      </w:r>
    </w:p>
    <w:p w14:paraId="53EDA9CA" w14:textId="77777777" w:rsidR="002954AA" w:rsidRDefault="002954AA" w:rsidP="002954AA">
      <w:pPr>
        <w:pStyle w:val="ANormal"/>
        <w:jc w:val="both"/>
      </w:pPr>
      <w:r>
        <w:t xml:space="preserve">V okviru proračunske postavke so bile aktivnosti realizirane v manjšem obsegu. Načrtovana  ureditev platoja na vzhodni strani prekladalnega platoja (med robnikom in brežino pod dovozno cesto) v Zbirnem centru Kovor se prestavlja v leto 2022, enako tudi ureditev 3 lokacij </w:t>
      </w:r>
      <w:proofErr w:type="spellStart"/>
      <w:r>
        <w:t>eko</w:t>
      </w:r>
      <w:proofErr w:type="spellEnd"/>
      <w:r>
        <w:t xml:space="preserve"> otokov s pralnimi ploščami in ograjo ter obvestilnimi tablami.</w:t>
      </w:r>
    </w:p>
    <w:p w14:paraId="5F979B39" w14:textId="77777777" w:rsidR="002954AA" w:rsidRDefault="002954AA" w:rsidP="002954AA">
      <w:pPr>
        <w:pStyle w:val="AHeading4"/>
        <w:tabs>
          <w:tab w:val="decimal" w:pos="9200"/>
        </w:tabs>
        <w:rPr>
          <w:sz w:val="20"/>
        </w:rPr>
      </w:pPr>
      <w:bookmarkStart w:id="375" w:name="_Toc98828120"/>
      <w:r>
        <w:t>60303 INDIVIDUALNA KOMUNALNA RABA - OSKRBA Z VODO</w:t>
      </w:r>
      <w:r>
        <w:tab/>
      </w:r>
      <w:r>
        <w:rPr>
          <w:sz w:val="20"/>
        </w:rPr>
        <w:t>(820.389 €) 197.227 €</w:t>
      </w:r>
      <w:bookmarkEnd w:id="375"/>
    </w:p>
    <w:p w14:paraId="562AC8AD" w14:textId="77777777" w:rsidR="002954AA" w:rsidRDefault="002954AA" w:rsidP="002954AA">
      <w:pPr>
        <w:pStyle w:val="Heading11"/>
      </w:pPr>
      <w:r>
        <w:t>Obrazložitev dejavnosti v okviru proračunske vrstice</w:t>
      </w:r>
    </w:p>
    <w:p w14:paraId="42616F10" w14:textId="77777777" w:rsidR="002954AA" w:rsidRDefault="002954AA" w:rsidP="002954AA">
      <w:pPr>
        <w:pStyle w:val="ANormal"/>
        <w:jc w:val="both"/>
      </w:pPr>
      <w:r>
        <w:t>V okviru proračunske postavke so sredstva namenjena za izgradnjo novih vodovodov, obnovo vodovodov, ki potekajo na območju gradnje fekalne kanalizacije ter za investicijsko vzdrževanje vodovodov, torej tistih investicij v NRP-jih, ki urejajo področje oskrbe s pitno vodo (projektna in/ali investicijska dokumentacija, gradnja, obnova, investicijsko vzdrževanje, strokovni nadzor, stroški odškodnin za pridobljene služnosti gradnje po zasebnih zemljiščih ipd.).</w:t>
      </w:r>
    </w:p>
    <w:p w14:paraId="2EEE86F7" w14:textId="77777777" w:rsidR="002954AA" w:rsidRDefault="002954AA" w:rsidP="002954AA">
      <w:pPr>
        <w:pStyle w:val="ANormal"/>
        <w:jc w:val="both"/>
      </w:pPr>
      <w:r>
        <w:t>Sredstva na proračunski postavki so bila porabljena:</w:t>
      </w:r>
    </w:p>
    <w:p w14:paraId="0FBC7685" w14:textId="77777777" w:rsidR="002954AA" w:rsidRDefault="002954AA" w:rsidP="002954AA">
      <w:pPr>
        <w:pStyle w:val="ANormal"/>
        <w:jc w:val="both"/>
      </w:pPr>
    </w:p>
    <w:p w14:paraId="4C1B760D" w14:textId="77777777" w:rsidR="002954AA" w:rsidRDefault="002954AA" w:rsidP="002954AA">
      <w:pPr>
        <w:pStyle w:val="ANormal"/>
        <w:jc w:val="both"/>
      </w:pPr>
      <w:r>
        <w:t>na NRP 41207006 INV. VZDR. IN GRADNJA MANJŠIH ODSEKOV GJI (VODOVOD; KANAL) v višini 121.596,85 EUR za:</w:t>
      </w:r>
    </w:p>
    <w:p w14:paraId="548CB13B" w14:textId="77777777" w:rsidR="002954AA" w:rsidRDefault="002954AA" w:rsidP="002954AA">
      <w:pPr>
        <w:pStyle w:val="ANormal"/>
        <w:jc w:val="both"/>
      </w:pPr>
      <w:r>
        <w:t xml:space="preserve">- investicijsko vzdrževanje vodovoda, preglede hidrantov in menjavo vrat v vodohrana </w:t>
      </w:r>
      <w:proofErr w:type="spellStart"/>
      <w:r>
        <w:t>Ibelc</w:t>
      </w:r>
      <w:proofErr w:type="spellEnd"/>
      <w:r>
        <w:t xml:space="preserve"> stari in Šija 2 (16.997,16 EUR),</w:t>
      </w:r>
    </w:p>
    <w:p w14:paraId="3477FC7A" w14:textId="77777777" w:rsidR="002954AA" w:rsidRDefault="002954AA" w:rsidP="002954AA">
      <w:pPr>
        <w:pStyle w:val="ANormal"/>
        <w:jc w:val="both"/>
      </w:pPr>
      <w:r>
        <w:t xml:space="preserve">- pripravo elaborata obnove VH Popovo (1.200,00 EUR), </w:t>
      </w:r>
    </w:p>
    <w:p w14:paraId="7A1D9834" w14:textId="77777777" w:rsidR="002954AA" w:rsidRDefault="002954AA" w:rsidP="002954AA">
      <w:pPr>
        <w:pStyle w:val="ANormal"/>
        <w:jc w:val="both"/>
      </w:pPr>
      <w:r>
        <w:t>- sanacijo vodovoda Brezovo in nadzor nad deli (24.760,92 EUR),</w:t>
      </w:r>
    </w:p>
    <w:p w14:paraId="5C64F275" w14:textId="77777777" w:rsidR="002954AA" w:rsidRDefault="002954AA" w:rsidP="002954AA">
      <w:pPr>
        <w:pStyle w:val="ANormal"/>
        <w:jc w:val="both"/>
      </w:pPr>
      <w:r>
        <w:t xml:space="preserve">- obnovo vodovoda Brdo (5.452,50 EUR), </w:t>
      </w:r>
    </w:p>
    <w:p w14:paraId="27B65E2D" w14:textId="77777777" w:rsidR="002954AA" w:rsidRDefault="002954AA" w:rsidP="002954AA">
      <w:pPr>
        <w:pStyle w:val="ANormal"/>
        <w:jc w:val="both"/>
      </w:pPr>
      <w:r>
        <w:t>- prvo fazo plačila projektne dokumentacije za novogradnjo VH Paloviče (6.551,40 EUR),</w:t>
      </w:r>
    </w:p>
    <w:p w14:paraId="1A47BEDD" w14:textId="77777777" w:rsidR="002954AA" w:rsidRDefault="002954AA" w:rsidP="002954AA">
      <w:pPr>
        <w:pStyle w:val="ANormal"/>
        <w:jc w:val="both"/>
      </w:pPr>
      <w:r>
        <w:t>- prenesene obveznosti iz leta 2020 za postavitev ograje in končno situacijo obnove prvega dela vodovoda Paloviče (4.089,00 EUR),</w:t>
      </w:r>
    </w:p>
    <w:p w14:paraId="4D71E7F2" w14:textId="77777777" w:rsidR="002954AA" w:rsidRDefault="002954AA" w:rsidP="002954AA">
      <w:pPr>
        <w:pStyle w:val="ANormal"/>
        <w:jc w:val="both"/>
      </w:pPr>
      <w:r>
        <w:t>- obnovo vodovoda Retnje spodaj (</w:t>
      </w:r>
      <w:proofErr w:type="spellStart"/>
      <w:r>
        <w:t>h.š</w:t>
      </w:r>
      <w:proofErr w:type="spellEnd"/>
      <w:r>
        <w:t>. 28, 28a) (6.954,67 EUR),</w:t>
      </w:r>
    </w:p>
    <w:p w14:paraId="25DC0994" w14:textId="77777777" w:rsidR="002954AA" w:rsidRDefault="002954AA" w:rsidP="002954AA">
      <w:pPr>
        <w:pStyle w:val="ANormal"/>
        <w:jc w:val="both"/>
      </w:pPr>
      <w:r>
        <w:lastRenderedPageBreak/>
        <w:t>- postavite ograj okrog vodohranov Vadiče, Peko 1 in Hraste (7.113,90 EUR),</w:t>
      </w:r>
    </w:p>
    <w:p w14:paraId="0568445E" w14:textId="77777777" w:rsidR="002954AA" w:rsidRDefault="002954AA" w:rsidP="002954AA">
      <w:pPr>
        <w:pStyle w:val="ANormal"/>
        <w:jc w:val="both"/>
      </w:pPr>
      <w:r>
        <w:t>- obnovo vodovoda Pot na Pilarno in nadzora nad deli (16.958,91 EUR),</w:t>
      </w:r>
    </w:p>
    <w:p w14:paraId="0C137636" w14:textId="77777777" w:rsidR="002954AA" w:rsidRDefault="002954AA" w:rsidP="002954AA">
      <w:pPr>
        <w:pStyle w:val="ANormal"/>
        <w:jc w:val="both"/>
      </w:pPr>
      <w:r>
        <w:t xml:space="preserve">- plačilo hidrogeoloških podlag za drugo vrtino </w:t>
      </w:r>
      <w:proofErr w:type="spellStart"/>
      <w:r>
        <w:t>Smolekar</w:t>
      </w:r>
      <w:proofErr w:type="spellEnd"/>
      <w:r>
        <w:t xml:space="preserve"> (3.428,20 EUR),</w:t>
      </w:r>
    </w:p>
    <w:p w14:paraId="61AAA199" w14:textId="77777777" w:rsidR="002954AA" w:rsidRDefault="002954AA" w:rsidP="002954AA">
      <w:pPr>
        <w:pStyle w:val="ANormal"/>
        <w:jc w:val="both"/>
      </w:pPr>
      <w:r>
        <w:t>- plačilo 1. začasne situacije obnove vodovoda na Cesti na Brdo  (15.512,31 EUR),</w:t>
      </w:r>
    </w:p>
    <w:p w14:paraId="6A065C52" w14:textId="77777777" w:rsidR="002954AA" w:rsidRDefault="002954AA" w:rsidP="002954AA">
      <w:pPr>
        <w:pStyle w:val="ANormal"/>
        <w:jc w:val="both"/>
      </w:pPr>
      <w:r>
        <w:t xml:space="preserve">- zaščito vodovoda v </w:t>
      </w:r>
      <w:proofErr w:type="spellStart"/>
      <w:r>
        <w:t>v</w:t>
      </w:r>
      <w:proofErr w:type="spellEnd"/>
      <w:r>
        <w:t xml:space="preserve"> strugi Mošenika pri </w:t>
      </w:r>
      <w:proofErr w:type="spellStart"/>
      <w:r>
        <w:t>Deševnem</w:t>
      </w:r>
      <w:proofErr w:type="spellEnd"/>
      <w:r>
        <w:t xml:space="preserve"> (7.650,50 EUR),</w:t>
      </w:r>
    </w:p>
    <w:p w14:paraId="1110ABA8" w14:textId="77777777" w:rsidR="002954AA" w:rsidRDefault="002954AA" w:rsidP="002954AA">
      <w:pPr>
        <w:pStyle w:val="ANormal"/>
        <w:jc w:val="both"/>
      </w:pPr>
      <w:r>
        <w:t>- plačilo elaborata vpisa v kataster GJI (1.244,40 EUR),</w:t>
      </w:r>
    </w:p>
    <w:p w14:paraId="4795F4CB" w14:textId="77777777" w:rsidR="002954AA" w:rsidRDefault="002954AA" w:rsidP="002954AA">
      <w:pPr>
        <w:pStyle w:val="ANormal"/>
        <w:jc w:val="both"/>
      </w:pPr>
      <w:r>
        <w:t xml:space="preserve">- izvedbo ponovne </w:t>
      </w:r>
      <w:proofErr w:type="spellStart"/>
      <w:r>
        <w:t>zatravitve</w:t>
      </w:r>
      <w:proofErr w:type="spellEnd"/>
      <w:r>
        <w:t xml:space="preserve"> okolice VH Sv. Jožef (1.561,97 EUR),</w:t>
      </w:r>
    </w:p>
    <w:p w14:paraId="5EDCE264" w14:textId="77777777" w:rsidR="002954AA" w:rsidRDefault="002954AA" w:rsidP="002954AA">
      <w:pPr>
        <w:pStyle w:val="ANormal"/>
        <w:jc w:val="both"/>
      </w:pPr>
      <w:r>
        <w:t xml:space="preserve">- sanacijo pod prepustom na vodovodu </w:t>
      </w:r>
      <w:proofErr w:type="spellStart"/>
      <w:r>
        <w:t>Deševno</w:t>
      </w:r>
      <w:proofErr w:type="spellEnd"/>
      <w:r>
        <w:t xml:space="preserve"> (1.750,44 EUR),</w:t>
      </w:r>
    </w:p>
    <w:p w14:paraId="5AE5FD94" w14:textId="77777777" w:rsidR="002954AA" w:rsidRDefault="002954AA" w:rsidP="002954AA">
      <w:pPr>
        <w:pStyle w:val="ANormal"/>
        <w:jc w:val="both"/>
      </w:pPr>
      <w:r>
        <w:t>- plačilo služnosti po sklenjenih pogodbah in overitve (211,97 EUR),</w:t>
      </w:r>
    </w:p>
    <w:p w14:paraId="443DFC25" w14:textId="77777777" w:rsidR="002954AA" w:rsidRDefault="002954AA" w:rsidP="002954AA">
      <w:pPr>
        <w:pStyle w:val="ANormal"/>
        <w:jc w:val="both"/>
      </w:pPr>
      <w:r>
        <w:t>- plačilo stavbne pravice za VH Vetrno (61,00 EUR),</w:t>
      </w:r>
    </w:p>
    <w:p w14:paraId="18FEE811" w14:textId="77777777" w:rsidR="002954AA" w:rsidRDefault="002954AA" w:rsidP="002954AA">
      <w:pPr>
        <w:pStyle w:val="ANormal"/>
        <w:jc w:val="both"/>
      </w:pPr>
      <w:r>
        <w:t xml:space="preserve">- pregled popisa del za sanacijo </w:t>
      </w:r>
      <w:proofErr w:type="spellStart"/>
      <w:r>
        <w:t>elektronapeljav</w:t>
      </w:r>
      <w:proofErr w:type="spellEnd"/>
      <w:r>
        <w:t xml:space="preserve"> v vodohranih (97,60 EUR).</w:t>
      </w:r>
    </w:p>
    <w:p w14:paraId="061998BD" w14:textId="77777777" w:rsidR="002954AA" w:rsidRDefault="002954AA" w:rsidP="002954AA">
      <w:pPr>
        <w:pStyle w:val="ANormal"/>
        <w:jc w:val="both"/>
      </w:pPr>
    </w:p>
    <w:p w14:paraId="1F0545DB" w14:textId="77777777" w:rsidR="002954AA" w:rsidRDefault="002954AA" w:rsidP="002954AA">
      <w:pPr>
        <w:pStyle w:val="ANormal"/>
        <w:jc w:val="both"/>
      </w:pPr>
      <w:r>
        <w:t>Prenešena obveznost na tem NRP-ju je v višini 148.864,66 € za plačilo: stroška inv. vzdrževanja vodovodov 3.100,69 €, nadomestila za služnost 494,54 €, obnovo vodovoda Cesta na Brdo 14.483,14 €,obnovo VH Popovo 98.087,54 €, ureditev elektro zaščite vodohranov 7.491,97 €, projektno dokumentacijo za obnove vodovodov na Loki in v Žiganji vasi - jug ter za VH Paloviče 19.402,00 €,gradbeni nadzor 2.580,00 €, sklepanje služnosti za vodovod Žiganja vas - jug 2.372,90 €, strošek pregleda TP Žegnani studenec 851,88 €.</w:t>
      </w:r>
    </w:p>
    <w:p w14:paraId="2855A911" w14:textId="77777777" w:rsidR="002954AA" w:rsidRDefault="002954AA" w:rsidP="002954AA">
      <w:pPr>
        <w:pStyle w:val="ANormal"/>
        <w:jc w:val="both"/>
      </w:pPr>
      <w:r>
        <w:t xml:space="preserve"> </w:t>
      </w:r>
    </w:p>
    <w:p w14:paraId="7943C817" w14:textId="77777777" w:rsidR="002954AA" w:rsidRDefault="002954AA" w:rsidP="002954AA">
      <w:pPr>
        <w:pStyle w:val="ANormal"/>
        <w:jc w:val="both"/>
      </w:pPr>
      <w:r>
        <w:t xml:space="preserve">na NRP 41707004 AGLOMERACIJA LOKA v višini 74.485,29 EUR za plačilo sorazmernega dela naslednjih stroškov za projekt "Odvajanje in čiščenje odpadne vode v porečju zgornje Save - Občina Tržič" (DRR2), od tega: </w:t>
      </w:r>
    </w:p>
    <w:p w14:paraId="38600F2B" w14:textId="77777777" w:rsidR="002954AA" w:rsidRDefault="002954AA" w:rsidP="002954AA">
      <w:pPr>
        <w:pStyle w:val="ANormal"/>
        <w:jc w:val="both"/>
      </w:pPr>
      <w:r>
        <w:t>- plačilo stroškov nadomestil za služnosti, stroškov sklepanja služnostnih pogodb in notarskih overitev  v višini 12.373,81 EUR,</w:t>
      </w:r>
    </w:p>
    <w:p w14:paraId="5832C55A" w14:textId="77777777" w:rsidR="002954AA" w:rsidRDefault="002954AA" w:rsidP="002954AA">
      <w:pPr>
        <w:pStyle w:val="ANormal"/>
        <w:jc w:val="both"/>
      </w:pPr>
      <w:r>
        <w:t>- dopolnitev projektnih dokumentacij  v višini 768,60 EUR,</w:t>
      </w:r>
    </w:p>
    <w:p w14:paraId="2EC9FAA4" w14:textId="77777777" w:rsidR="002954AA" w:rsidRDefault="002954AA" w:rsidP="002954AA">
      <w:pPr>
        <w:pStyle w:val="ANormal"/>
        <w:jc w:val="both"/>
      </w:pPr>
      <w:r>
        <w:t>- plačilo pomoči pri pripravi javnega naročila in izdelavo investicijske dokumentacije v višini 5.009,67 EUR,</w:t>
      </w:r>
    </w:p>
    <w:p w14:paraId="15A14377" w14:textId="77777777" w:rsidR="002954AA" w:rsidRDefault="002954AA" w:rsidP="002954AA">
      <w:pPr>
        <w:pStyle w:val="ANormal"/>
        <w:jc w:val="both"/>
      </w:pPr>
      <w:r>
        <w:t xml:space="preserve">- plačilo 1. začasne situacije gradbenih del v višini 55.045,06 EUR, </w:t>
      </w:r>
    </w:p>
    <w:p w14:paraId="66A5F68F" w14:textId="77777777" w:rsidR="002954AA" w:rsidRDefault="002954AA" w:rsidP="002954AA">
      <w:pPr>
        <w:pStyle w:val="ANormal"/>
        <w:jc w:val="both"/>
      </w:pPr>
      <w:r>
        <w:t>- plačilo 1. začasne situacije nadzora nad gradbenimi deli v višini 1.288,15 EUR.</w:t>
      </w:r>
    </w:p>
    <w:p w14:paraId="07F0ACFC" w14:textId="77777777" w:rsidR="002954AA" w:rsidRDefault="002954AA" w:rsidP="002954AA">
      <w:pPr>
        <w:pStyle w:val="ANormal"/>
        <w:jc w:val="both"/>
      </w:pPr>
    </w:p>
    <w:p w14:paraId="3728FBA4" w14:textId="77777777" w:rsidR="002954AA" w:rsidRDefault="002954AA" w:rsidP="002954AA">
      <w:pPr>
        <w:pStyle w:val="ANormal"/>
        <w:jc w:val="both"/>
      </w:pPr>
    </w:p>
    <w:p w14:paraId="3A4A8FFB" w14:textId="77777777" w:rsidR="002954AA" w:rsidRDefault="002954AA" w:rsidP="002954AA">
      <w:pPr>
        <w:pStyle w:val="ANormal"/>
        <w:jc w:val="both"/>
      </w:pPr>
      <w:r>
        <w:t>Prenesene obveznosti v leto 2022 na tem NRP-ju predstavlja plačilo 2. začasne situacije gradbenih del in nadzora nad gradnjo projekta DRR2, v skupni višini 20.233,71 EUR.</w:t>
      </w:r>
    </w:p>
    <w:p w14:paraId="59825C03" w14:textId="77777777" w:rsidR="002954AA" w:rsidRDefault="002954AA" w:rsidP="002954AA">
      <w:pPr>
        <w:pStyle w:val="Heading11"/>
      </w:pPr>
      <w:r>
        <w:t>Ocena uspeha pri doseganju zastavljenih ciljev in/ali pojasnila na področjih, kjer zastavljeni cilji niso bili doseženi</w:t>
      </w:r>
    </w:p>
    <w:p w14:paraId="7910B208" w14:textId="77777777" w:rsidR="002954AA" w:rsidRDefault="002954AA" w:rsidP="002954AA">
      <w:pPr>
        <w:pStyle w:val="ANormal"/>
        <w:jc w:val="both"/>
      </w:pPr>
      <w:r>
        <w:t xml:space="preserve">Z izvedenimi investicijami na področju </w:t>
      </w:r>
      <w:proofErr w:type="spellStart"/>
      <w:r>
        <w:t>vodooskrbe</w:t>
      </w:r>
      <w:proofErr w:type="spellEnd"/>
      <w:r>
        <w:t xml:space="preserve"> je Občina sledila načrtovanemu cilju - obnovi posameznih odsekov sekundarnih vodovodov, ki bodo izpolnjevali zahteve sodobnih tehnoloških standardov in pripomogli k zmanjšanju vodnih izgub. </w:t>
      </w:r>
    </w:p>
    <w:p w14:paraId="108AE009" w14:textId="77777777" w:rsidR="002954AA" w:rsidRDefault="002954AA" w:rsidP="002954AA">
      <w:pPr>
        <w:pStyle w:val="ANormal"/>
        <w:jc w:val="both"/>
      </w:pPr>
    </w:p>
    <w:p w14:paraId="3AC167F3" w14:textId="77777777" w:rsidR="002954AA" w:rsidRDefault="002954AA" w:rsidP="002954AA">
      <w:pPr>
        <w:pStyle w:val="ANormal"/>
        <w:jc w:val="both"/>
      </w:pPr>
      <w:r>
        <w:t>Z vlaganjem proračunskih sredstev v sočasno obnovo vodovodov v okviru projekta "Odvajanje in čiščenje odpadne vode v porečju zgornje Save - Občina Tržič" v aglomeraciji 3806 Loka (DRR2)  in investicijskim vzdrževanjem obstoječe komunalne infrastrukture Občina sledi cilju zagotavljanja ustreznega standarda opremljenosti s komunalno infrastrukturo po Operativnem programu oskrbe s pitno vodo. Realizacija je manjša iz razloga, ker se je gradnja po projektu "Odvajanje in čiščenje odpadne vode v porečju zgornje Save - Občina Tržič", začela septembra 2021 in je v plačilo zapadla le prva začasna situacija.</w:t>
      </w:r>
    </w:p>
    <w:p w14:paraId="28BDB556" w14:textId="77777777" w:rsidR="002954AA" w:rsidRDefault="002954AA" w:rsidP="002954AA">
      <w:pPr>
        <w:pStyle w:val="AHeading4"/>
        <w:tabs>
          <w:tab w:val="decimal" w:pos="9200"/>
        </w:tabs>
        <w:rPr>
          <w:sz w:val="20"/>
        </w:rPr>
      </w:pPr>
      <w:bookmarkStart w:id="376" w:name="_Toc98828121"/>
      <w:r>
        <w:t>60305 POKRIVANJE STROŠKOV IZVAJANJA GJS VODOOSKRBA</w:t>
      </w:r>
      <w:r>
        <w:tab/>
      </w:r>
      <w:r>
        <w:rPr>
          <w:sz w:val="20"/>
        </w:rPr>
        <w:t>(24.000 €) 18.308 €</w:t>
      </w:r>
      <w:bookmarkEnd w:id="376"/>
    </w:p>
    <w:p w14:paraId="10E278D7" w14:textId="77777777" w:rsidR="002954AA" w:rsidRDefault="002954AA" w:rsidP="002954AA">
      <w:pPr>
        <w:pStyle w:val="Heading11"/>
      </w:pPr>
      <w:r>
        <w:t>Obrazložitev dejavnosti v okviru proračunske vrstice</w:t>
      </w:r>
    </w:p>
    <w:p w14:paraId="5B42865A" w14:textId="77777777" w:rsidR="002954AA" w:rsidRDefault="002954AA" w:rsidP="002954AA">
      <w:pPr>
        <w:pStyle w:val="ANormal"/>
        <w:jc w:val="both"/>
      </w:pPr>
      <w:r>
        <w:t>V letu 2021 smo večji del sredstev na postavki porabili za vodenje in vzdrževanje katastra gospodarske javne infrastrukture (GJI) za oskrbo s pitno vodo (18.413,46 EUR). Strošek vodnih povračil, ki smo jih plačali po odločbi Direkcije RS za vode (DRSV) za zajetja pitne vode, za katere ima Občina Tržič pridobljena vodna dovoljenja, z njo pa se oskrbujejo zasebni vodovodi oz. gre za posebno rabo vode (bazenski kompleks Gorenjska plaža), je znašal 4.376,79 EUR. Strošek teh vodnih povračil se z mesečnimi akontacijami zaračunava upravljavcem, kakor tudi izvede poračun po prejetju odločbe DRSV za porabo v preteklem letu (Agrarna skupnost Bistrica, Vodovodna zadruga Leše, Vodovodna zadruga Lom, Vodovodna zadruga Senično, Komunala Tržič d.o.o.), kar je v letu 2021 znašalo 4.482,17 EUR (v dobro).</w:t>
      </w:r>
    </w:p>
    <w:p w14:paraId="22291805" w14:textId="77777777" w:rsidR="002954AA" w:rsidRDefault="002954AA" w:rsidP="002954AA">
      <w:pPr>
        <w:pStyle w:val="Heading11"/>
      </w:pPr>
      <w:r>
        <w:lastRenderedPageBreak/>
        <w:t>Ocena uspeha pri doseganju zastavljenih ciljev in/ali pojasnila na področjih, kjer zastavljeni cilji niso bili doseženi</w:t>
      </w:r>
    </w:p>
    <w:p w14:paraId="1D8B2BD2" w14:textId="77777777" w:rsidR="002954AA" w:rsidRDefault="002954AA" w:rsidP="002954AA">
      <w:pPr>
        <w:pStyle w:val="ANormal"/>
        <w:jc w:val="both"/>
      </w:pPr>
      <w:r>
        <w:t>Vse načrtovane aktivnosti smo realizirali v načrtovanem obsegu. Nižja finančna realizacija gre na račun manjšega stroška zaračunanih vodnih povračil.</w:t>
      </w:r>
    </w:p>
    <w:p w14:paraId="7F1CCD02" w14:textId="77777777" w:rsidR="002954AA" w:rsidRDefault="002954AA" w:rsidP="002954AA">
      <w:pPr>
        <w:pStyle w:val="AHeading4"/>
        <w:tabs>
          <w:tab w:val="decimal" w:pos="9200"/>
        </w:tabs>
        <w:rPr>
          <w:sz w:val="20"/>
        </w:rPr>
      </w:pPr>
      <w:bookmarkStart w:id="377" w:name="_Toc98828122"/>
      <w:r>
        <w:t>60306 POKRIVANJE STROŠKOV IZVAJANJA GJS ODVAJANJE IN ČIŠČENJE</w:t>
      </w:r>
      <w:r>
        <w:tab/>
      </w:r>
      <w:r>
        <w:rPr>
          <w:sz w:val="20"/>
        </w:rPr>
        <w:t>(17.000 €) 13.670 €</w:t>
      </w:r>
      <w:bookmarkEnd w:id="377"/>
    </w:p>
    <w:p w14:paraId="0EF1CF00" w14:textId="77777777" w:rsidR="002954AA" w:rsidRDefault="002954AA" w:rsidP="002954AA">
      <w:pPr>
        <w:pStyle w:val="Heading11"/>
      </w:pPr>
      <w:r>
        <w:t>Obrazložitev dejavnosti v okviru proračunske vrstice</w:t>
      </w:r>
    </w:p>
    <w:p w14:paraId="6D9EDD7B" w14:textId="77777777" w:rsidR="002954AA" w:rsidRDefault="002954AA" w:rsidP="002954AA">
      <w:pPr>
        <w:pStyle w:val="ANormal"/>
        <w:jc w:val="both"/>
      </w:pPr>
      <w:r>
        <w:t>V letu 2021 so bila sredstva na postavki porabljena za vodenje in vzdrževanje katastra gospodarske javne infrastrukture (GJI) za odvajanje odpadnih voda v višini 13.670,10 EUR.</w:t>
      </w:r>
    </w:p>
    <w:p w14:paraId="02A3B784" w14:textId="77777777" w:rsidR="002954AA" w:rsidRDefault="002954AA" w:rsidP="002954AA">
      <w:pPr>
        <w:pStyle w:val="Heading11"/>
      </w:pPr>
      <w:r>
        <w:t>Ocena uspeha pri doseganju zastavljenih ciljev in/ali pojasnila na področjih, kjer zastavljeni cilji niso bili doseženi</w:t>
      </w:r>
    </w:p>
    <w:p w14:paraId="5DC3F1EF" w14:textId="77777777" w:rsidR="002954AA" w:rsidRDefault="002954AA" w:rsidP="002954AA">
      <w:pPr>
        <w:pStyle w:val="ANormal"/>
        <w:jc w:val="both"/>
      </w:pPr>
      <w:r>
        <w:t>Vse aktivnosti smo realizirali v načrtovanem obsegu.</w:t>
      </w:r>
    </w:p>
    <w:p w14:paraId="41253365" w14:textId="77777777" w:rsidR="002954AA" w:rsidRDefault="002954AA" w:rsidP="002954AA">
      <w:pPr>
        <w:pStyle w:val="AHeading4"/>
        <w:tabs>
          <w:tab w:val="decimal" w:pos="9200"/>
        </w:tabs>
        <w:rPr>
          <w:sz w:val="20"/>
        </w:rPr>
      </w:pPr>
      <w:bookmarkStart w:id="378" w:name="_Toc98828123"/>
      <w:r>
        <w:t>60307 POKRIVANJE STROŠKOV IZVAJANJA GJS RAVNANJE Z ODPADKI</w:t>
      </w:r>
      <w:r>
        <w:tab/>
      </w:r>
      <w:r>
        <w:rPr>
          <w:sz w:val="20"/>
        </w:rPr>
        <w:t>(8.034 €) 0 €</w:t>
      </w:r>
      <w:bookmarkEnd w:id="378"/>
    </w:p>
    <w:p w14:paraId="4B3184CE" w14:textId="77777777" w:rsidR="002954AA" w:rsidRDefault="002954AA" w:rsidP="002954AA">
      <w:pPr>
        <w:pStyle w:val="Heading11"/>
      </w:pPr>
      <w:r>
        <w:t>Obrazložitev dejavnosti v okviru proračunske vrstice</w:t>
      </w:r>
    </w:p>
    <w:p w14:paraId="45C0A7E1" w14:textId="77777777" w:rsidR="002954AA" w:rsidRDefault="002954AA" w:rsidP="002954AA">
      <w:pPr>
        <w:pStyle w:val="ANormal"/>
        <w:jc w:val="both"/>
      </w:pPr>
      <w:r>
        <w:t>V letu 2021 smo v proračunu planirali porabo sredstev za pripravo Abecednika odpadkov, ki je bil pripravljen decembra, plačilo pa zapade v leto 2022, v višini 3.080,50 EUR.</w:t>
      </w:r>
    </w:p>
    <w:p w14:paraId="0AF542CD" w14:textId="77777777" w:rsidR="002954AA" w:rsidRDefault="002954AA" w:rsidP="002954AA">
      <w:pPr>
        <w:pStyle w:val="Heading11"/>
      </w:pPr>
      <w:r>
        <w:t>Ocena uspeha pri doseganju zastavljenih ciljev in/ali pojasnila na področjih, kjer zastavljeni cilji niso bili doseženi</w:t>
      </w:r>
    </w:p>
    <w:p w14:paraId="7E1060B3" w14:textId="77777777" w:rsidR="002954AA" w:rsidRDefault="002954AA" w:rsidP="002954AA">
      <w:pPr>
        <w:pStyle w:val="ANormal"/>
        <w:jc w:val="both"/>
      </w:pPr>
      <w:r>
        <w:t>Realizacije na postavki bilo, ker se plačilo za Abecednik odpadkov prenaša v leto 2022. Poleg tega pa ni nastal noben strošek za morebitno pravno svetovanje pri pripravi aktov in drugih pravnih podlag za področje koncesij za izvajanje GJS, za kar so bila na postavki tudi predvidena sredstva.</w:t>
      </w:r>
    </w:p>
    <w:p w14:paraId="555AB600" w14:textId="77777777" w:rsidR="002954AA" w:rsidRDefault="002954AA" w:rsidP="002954AA">
      <w:pPr>
        <w:pStyle w:val="AHeading4"/>
        <w:tabs>
          <w:tab w:val="decimal" w:pos="9200"/>
        </w:tabs>
        <w:rPr>
          <w:sz w:val="20"/>
        </w:rPr>
      </w:pPr>
      <w:bookmarkStart w:id="379" w:name="_Toc98828124"/>
      <w:r>
        <w:t>60310 SUBVENCIJA - ODPADNE VODE</w:t>
      </w:r>
      <w:r>
        <w:tab/>
      </w:r>
      <w:r>
        <w:rPr>
          <w:sz w:val="20"/>
        </w:rPr>
        <w:t>(36.010 €) 38.830 €</w:t>
      </w:r>
      <w:bookmarkEnd w:id="379"/>
    </w:p>
    <w:p w14:paraId="14050B53" w14:textId="77777777" w:rsidR="002954AA" w:rsidRDefault="002954AA" w:rsidP="002954AA">
      <w:pPr>
        <w:pStyle w:val="Heading11"/>
      </w:pPr>
      <w:r>
        <w:t>Obrazložitev dejavnosti v okviru proračunske vrstice</w:t>
      </w:r>
    </w:p>
    <w:p w14:paraId="20902328" w14:textId="77777777" w:rsidR="002954AA" w:rsidRDefault="002954AA" w:rsidP="002954AA">
      <w:pPr>
        <w:pStyle w:val="ANormal"/>
        <w:jc w:val="both"/>
      </w:pPr>
      <w:r>
        <w:t>V okviru te proračunske postavke iz občinskega proračuna zagotavljamo sredstva za subvencioniranje cen odvajanja in čiščenja odpadnih voda za gospodinjstva skladno z Uredbo o metodologiji za oblikovanje cen storitev obveznih občinskih gospodarskih javnih služb varstva okolja (Ur. l. RS, št. 87/12, 109/12 in 76/17). Tako smo skladno z načrtovanim zagotovili in realizirali sredstva za potrjene subvencije odvajanja odpadnih voda v višini 36.006,79 EUR.</w:t>
      </w:r>
    </w:p>
    <w:p w14:paraId="54A16B41" w14:textId="77777777" w:rsidR="002954AA" w:rsidRDefault="002954AA" w:rsidP="002954AA">
      <w:pPr>
        <w:pStyle w:val="Heading11"/>
      </w:pPr>
      <w:r>
        <w:t>Ocena uspeha pri doseganju zastavljenih ciljev in/ali pojasnila na področjih, kjer zastavljeni cilji niso bili doseženi</w:t>
      </w:r>
    </w:p>
    <w:p w14:paraId="4F9C7F85" w14:textId="77777777" w:rsidR="002954AA" w:rsidRDefault="002954AA" w:rsidP="002954AA">
      <w:pPr>
        <w:pStyle w:val="ANormal"/>
        <w:jc w:val="both"/>
      </w:pPr>
      <w:r>
        <w:t>Vse aktivnosti smo realizirali v načrtovanem obsegu.</w:t>
      </w:r>
    </w:p>
    <w:p w14:paraId="41D4E22A" w14:textId="77777777" w:rsidR="002954AA" w:rsidRDefault="002954AA" w:rsidP="002954AA">
      <w:pPr>
        <w:pStyle w:val="AHeading4"/>
        <w:tabs>
          <w:tab w:val="decimal" w:pos="9200"/>
        </w:tabs>
        <w:rPr>
          <w:sz w:val="20"/>
        </w:rPr>
      </w:pPr>
      <w:bookmarkStart w:id="380" w:name="_Toc98828125"/>
      <w:r>
        <w:t>60330 SUBVENCIJA - OSKRBA Z VODO</w:t>
      </w:r>
      <w:r>
        <w:tab/>
      </w:r>
      <w:r>
        <w:rPr>
          <w:sz w:val="20"/>
        </w:rPr>
        <w:t>(98.990 €) 96.124 €</w:t>
      </w:r>
      <w:bookmarkEnd w:id="380"/>
    </w:p>
    <w:p w14:paraId="1EF53EB9" w14:textId="77777777" w:rsidR="002954AA" w:rsidRDefault="002954AA" w:rsidP="002954AA">
      <w:pPr>
        <w:pStyle w:val="Heading11"/>
      </w:pPr>
      <w:r>
        <w:t>Obrazložitev dejavnosti v okviru proračunske vrstice</w:t>
      </w:r>
    </w:p>
    <w:p w14:paraId="41741467" w14:textId="77777777" w:rsidR="002954AA" w:rsidRDefault="002954AA" w:rsidP="002954AA">
      <w:pPr>
        <w:pStyle w:val="ANormal"/>
        <w:jc w:val="both"/>
      </w:pPr>
      <w:r>
        <w:t xml:space="preserve">V okviru te proračunske postavke iz občinskega proračuna zagotavljamo sredstva za subvencioniranje cen oskrbe s pitno vodo za gospodinjstva skladno z Uredbo o metodologiji za oblikovanje cen storitev obveznih občinskih gospodarskih javnih služb varstva okolja (Ur. l. RS, št. 87/12, 109/12 in 76/17). </w:t>
      </w:r>
    </w:p>
    <w:p w14:paraId="1D3F7B0D" w14:textId="77777777" w:rsidR="002954AA" w:rsidRDefault="002954AA" w:rsidP="002954AA">
      <w:pPr>
        <w:pStyle w:val="ANormal"/>
        <w:jc w:val="both"/>
      </w:pPr>
      <w:r>
        <w:t>Tako smo skladno z načrtovanim zagotovili in realizirali sredstva za potrjene subvencije oskrbe s pitno vodo v višini 98.946,84 EUR.</w:t>
      </w:r>
    </w:p>
    <w:p w14:paraId="27606E14" w14:textId="77777777" w:rsidR="002954AA" w:rsidRDefault="002954AA" w:rsidP="002954AA">
      <w:pPr>
        <w:pStyle w:val="Heading11"/>
      </w:pPr>
      <w:r>
        <w:t>Ocena uspeha pri doseganju zastavljenih ciljev in/ali pojasnila na področjih, kjer zastavljeni cilji niso bili doseženi</w:t>
      </w:r>
    </w:p>
    <w:p w14:paraId="396BAC44" w14:textId="77777777" w:rsidR="002954AA" w:rsidRDefault="002954AA" w:rsidP="002954AA">
      <w:pPr>
        <w:pStyle w:val="ANormal"/>
        <w:jc w:val="both"/>
      </w:pPr>
      <w:r>
        <w:t>Vse aktivnosti smo realizirali v načrtovanem obsegu.</w:t>
      </w:r>
    </w:p>
    <w:p w14:paraId="72BC6C9D" w14:textId="77777777" w:rsidR="002954AA" w:rsidRDefault="002954AA" w:rsidP="002954AA">
      <w:pPr>
        <w:pStyle w:val="AHeading4"/>
        <w:tabs>
          <w:tab w:val="decimal" w:pos="9200"/>
        </w:tabs>
        <w:rPr>
          <w:sz w:val="20"/>
        </w:rPr>
      </w:pPr>
      <w:bookmarkStart w:id="381" w:name="_Toc98828126"/>
      <w:r>
        <w:t>60500 VZDRŽEVANJE GOZDNIH CEST</w:t>
      </w:r>
      <w:r>
        <w:tab/>
      </w:r>
      <w:r>
        <w:rPr>
          <w:sz w:val="20"/>
        </w:rPr>
        <w:t>(70.000 €) 67.049 €</w:t>
      </w:r>
      <w:bookmarkEnd w:id="381"/>
    </w:p>
    <w:p w14:paraId="419FC0EA" w14:textId="77777777" w:rsidR="002954AA" w:rsidRDefault="002954AA" w:rsidP="002954AA">
      <w:pPr>
        <w:pStyle w:val="Heading11"/>
      </w:pPr>
      <w:r>
        <w:t>Obrazložitev dejavnosti v okviru proračunske vrstice</w:t>
      </w:r>
    </w:p>
    <w:p w14:paraId="28B8B0D8" w14:textId="77777777" w:rsidR="002954AA" w:rsidRDefault="002954AA" w:rsidP="002954AA">
      <w:pPr>
        <w:pStyle w:val="ANormal"/>
        <w:jc w:val="both"/>
      </w:pPr>
      <w:r>
        <w:t xml:space="preserve">Podobno kot v preteklih letih so se tudi v letu 2021, skladno z letnim Programom vzdrževanja gozdnih cest, ki ga je pripravil Zavod za gozdove Slovenije, Krajevna enota Tržič, izvajala redna vzdrževalna dela na gozdnih cestah v zasebnih in državnih gozdovih na območju občine Tržič, in sicer na 128,48 km gozdnih cest v zasebnih gozdovih in 6,62 km gozdnih cest v državnih gozdovih. </w:t>
      </w:r>
    </w:p>
    <w:p w14:paraId="50650E28" w14:textId="77777777" w:rsidR="002954AA" w:rsidRDefault="002954AA" w:rsidP="002954AA">
      <w:pPr>
        <w:pStyle w:val="ANormal"/>
        <w:jc w:val="both"/>
      </w:pPr>
    </w:p>
    <w:p w14:paraId="4FDCFD81" w14:textId="77777777" w:rsidR="002954AA" w:rsidRDefault="002954AA" w:rsidP="002954AA">
      <w:pPr>
        <w:pStyle w:val="ANormal"/>
        <w:jc w:val="both"/>
      </w:pPr>
      <w:r>
        <w:lastRenderedPageBreak/>
        <w:t>Sklenjena je bila  tripartitna pogodba  (Občina Tržič, Zavod za gozdove Slovenije ter Ministrstvo za kmetijstvo gozdarstvo in prehrano) za vzdrževanje gozdnih cest v okvirni vrednosti 70.000,00 EUR bruto, za katero so bili zagotovljeni naslednji viri financiranja iz naslova pristojbin in sredstev  višini do 67.040,01 € in sicer:</w:t>
      </w:r>
    </w:p>
    <w:p w14:paraId="6BF62A0F" w14:textId="77777777" w:rsidR="002954AA" w:rsidRDefault="002954AA" w:rsidP="002954AA">
      <w:pPr>
        <w:pStyle w:val="ANormal"/>
        <w:jc w:val="both"/>
      </w:pPr>
      <w:r>
        <w:t>- iz naslova pristojbin za zasebne gozdove do višine 33.223,92 EUR,</w:t>
      </w:r>
    </w:p>
    <w:p w14:paraId="5DB86660" w14:textId="77777777" w:rsidR="002954AA" w:rsidRDefault="002954AA" w:rsidP="002954AA">
      <w:pPr>
        <w:pStyle w:val="ANormal"/>
        <w:jc w:val="both"/>
      </w:pPr>
      <w:r>
        <w:t>- iz naslova pristojbin za državne gozdove  do višine 20.590,11 EUR,</w:t>
      </w:r>
    </w:p>
    <w:p w14:paraId="063C647E" w14:textId="77777777" w:rsidR="002954AA" w:rsidRDefault="002954AA" w:rsidP="002954AA">
      <w:pPr>
        <w:pStyle w:val="ANormal"/>
        <w:jc w:val="both"/>
      </w:pPr>
      <w:r>
        <w:t>- sredstev MKGP za zasebne gozdove do višine 12.165,65 EUR,</w:t>
      </w:r>
    </w:p>
    <w:p w14:paraId="55E7F3AA" w14:textId="77777777" w:rsidR="002954AA" w:rsidRDefault="002954AA" w:rsidP="002954AA">
      <w:pPr>
        <w:pStyle w:val="ANormal"/>
        <w:jc w:val="both"/>
      </w:pPr>
      <w:r>
        <w:t xml:space="preserve">- sredstev MKGP za državne gozdove do višine 1.060,33 EUR, </w:t>
      </w:r>
    </w:p>
    <w:p w14:paraId="3E7B9BF2" w14:textId="77777777" w:rsidR="002954AA" w:rsidRDefault="002954AA" w:rsidP="002954AA">
      <w:pPr>
        <w:pStyle w:val="ANormal"/>
        <w:jc w:val="both"/>
      </w:pPr>
      <w:r>
        <w:t xml:space="preserve">pri čemer so bila sredstva med pogodbeno vrednostjo in dejansko izvedbo zagotovljena v občinskem proračunu.  </w:t>
      </w:r>
    </w:p>
    <w:p w14:paraId="271A6EEE" w14:textId="77777777" w:rsidR="002954AA" w:rsidRDefault="002954AA" w:rsidP="002954AA">
      <w:pPr>
        <w:pStyle w:val="ANormal"/>
        <w:jc w:val="both"/>
      </w:pPr>
    </w:p>
    <w:p w14:paraId="3C1E5609" w14:textId="77777777" w:rsidR="002954AA" w:rsidRDefault="002954AA" w:rsidP="002954AA">
      <w:pPr>
        <w:pStyle w:val="ANormal"/>
        <w:jc w:val="both"/>
      </w:pPr>
      <w:r>
        <w:t>V mesecu aprilu 2021 smo izvedli javno naročilo male vrednosti, dne 14.06.2021 je bila sklenjena pogodba za izvedbo vzdrževalnih del na gozdnih cestah. Pogodbena dela so se zaključila v mesecu novembru 2021. Za vsako gozdno cesto je bil podlagi izvršenega ogleda na terenu pripravljen kolavdacijski zapisnik o opravljenih delih, vrednost opravljenih del pa je bila 67.048,77 EUR.</w:t>
      </w:r>
    </w:p>
    <w:p w14:paraId="72D76C3C" w14:textId="77777777" w:rsidR="002954AA" w:rsidRDefault="002954AA" w:rsidP="002954AA">
      <w:pPr>
        <w:pStyle w:val="Heading11"/>
      </w:pPr>
      <w:r>
        <w:t>Ocena uspeha pri doseganju zastavljenih ciljev in/ali pojasnila na področjih, kjer zastavljeni cilji niso bili doseženi</w:t>
      </w:r>
    </w:p>
    <w:p w14:paraId="4D603940" w14:textId="77777777" w:rsidR="002954AA" w:rsidRDefault="002954AA" w:rsidP="002954AA">
      <w:pPr>
        <w:pStyle w:val="ANormal"/>
        <w:jc w:val="both"/>
      </w:pPr>
      <w:r>
        <w:t>Realizacija je bila za nižja od sprejetega proračuna zaradi prejete nižje ponudbe za izvedbo rednega vzdrževanja.</w:t>
      </w:r>
    </w:p>
    <w:p w14:paraId="7F812509" w14:textId="77777777" w:rsidR="002954AA" w:rsidRDefault="002954AA" w:rsidP="002954AA">
      <w:pPr>
        <w:pStyle w:val="AHeading4"/>
        <w:tabs>
          <w:tab w:val="decimal" w:pos="9200"/>
        </w:tabs>
        <w:rPr>
          <w:sz w:val="20"/>
        </w:rPr>
      </w:pPr>
      <w:bookmarkStart w:id="382" w:name="_Toc98828127"/>
      <w:r>
        <w:t>60800 PROSTORSKA DOKUMENTACIJA</w:t>
      </w:r>
      <w:r>
        <w:tab/>
      </w:r>
      <w:r>
        <w:rPr>
          <w:sz w:val="20"/>
        </w:rPr>
        <w:t>(47.000 €) 8.032 €</w:t>
      </w:r>
      <w:bookmarkEnd w:id="382"/>
    </w:p>
    <w:p w14:paraId="1876D3D7" w14:textId="77777777" w:rsidR="002954AA" w:rsidRDefault="002954AA" w:rsidP="002954AA">
      <w:pPr>
        <w:pStyle w:val="Heading11"/>
      </w:pPr>
      <w:r>
        <w:t>Obrazložitev dejavnosti v okviru proračunske vrstice</w:t>
      </w:r>
    </w:p>
    <w:p w14:paraId="21A9A577" w14:textId="77777777" w:rsidR="002954AA" w:rsidRDefault="002954AA" w:rsidP="002954AA">
      <w:pPr>
        <w:pStyle w:val="ANormal"/>
        <w:jc w:val="both"/>
      </w:pPr>
      <w:r>
        <w:t>Realizacijo na proračunski postavki v višini 8.032,48 EUR predstavlja:</w:t>
      </w:r>
    </w:p>
    <w:p w14:paraId="043D8F37" w14:textId="77777777" w:rsidR="002954AA" w:rsidRDefault="002954AA" w:rsidP="002954AA">
      <w:pPr>
        <w:pStyle w:val="ANormal"/>
        <w:jc w:val="both"/>
      </w:pPr>
      <w:r>
        <w:t>- izdelava elaborata lokacijske preveritve - srednja postaja žičnice Zelenica in sodelovanje občinskega urbanista v postopku izvedbe lokacijske preveritve v višini 4.270,00 EUR,</w:t>
      </w:r>
    </w:p>
    <w:p w14:paraId="48ABE14F" w14:textId="77777777" w:rsidR="002954AA" w:rsidRDefault="002954AA" w:rsidP="002954AA">
      <w:pPr>
        <w:pStyle w:val="ANormal"/>
        <w:jc w:val="both"/>
      </w:pPr>
      <w:r>
        <w:t>- strošek  zaključka oziroma vpisa dejanske rabe zemljišč javne cestne infrastrukture za vpis v Matično evidenco javne cestne infrastrukture (po Elaboratu dejanske rabe zemljišč javne cestne infrastrukture in uskladitve dejanskega stanja cest z Odlokom o kategorizaciji cest) v višini 1.444,48 EUR,</w:t>
      </w:r>
    </w:p>
    <w:p w14:paraId="04EF739D" w14:textId="77777777" w:rsidR="002954AA" w:rsidRDefault="002954AA" w:rsidP="002954AA">
      <w:pPr>
        <w:pStyle w:val="ANormal"/>
        <w:jc w:val="both"/>
      </w:pPr>
      <w:r>
        <w:t>- izdelava strokovne podlage za OPPN KRŽ 10 Križe - šola s področja odvodnjavanja in zaščite pred zalednimi vodami v višini 2.318,00 EUR.</w:t>
      </w:r>
    </w:p>
    <w:p w14:paraId="7132EE54" w14:textId="77777777" w:rsidR="002954AA" w:rsidRDefault="002954AA" w:rsidP="002954AA">
      <w:pPr>
        <w:pStyle w:val="ANormal"/>
        <w:jc w:val="both"/>
      </w:pPr>
    </w:p>
    <w:p w14:paraId="49EDF15E" w14:textId="77777777" w:rsidR="002954AA" w:rsidRDefault="002954AA" w:rsidP="002954AA">
      <w:pPr>
        <w:pStyle w:val="ANormal"/>
        <w:jc w:val="both"/>
      </w:pPr>
      <w:r>
        <w:t>V naslednje leto pa se prenašajo obveznosti v višini 18.456,16 EUR (program opremljanja stavbnih zemljišč za OPPN ROČ08 Ročevnica - Na jasi III - 5.475,36 EUR in izdelava OPPN KRŽ10 Križe - šola 12.980,80 EUR).</w:t>
      </w:r>
    </w:p>
    <w:p w14:paraId="48518FDF" w14:textId="77777777" w:rsidR="002954AA" w:rsidRDefault="002954AA" w:rsidP="002954AA">
      <w:pPr>
        <w:pStyle w:val="Heading11"/>
      </w:pPr>
      <w:r>
        <w:t>Ocena uspeha pri doseganju zastavljenih ciljev in/ali pojasnila na področjih, kjer zastavljeni cilji niso bili doseženi</w:t>
      </w:r>
    </w:p>
    <w:p w14:paraId="7C0926FD" w14:textId="77777777" w:rsidR="002954AA" w:rsidRDefault="002954AA" w:rsidP="002954AA">
      <w:pPr>
        <w:pStyle w:val="ANormal"/>
        <w:jc w:val="both"/>
      </w:pPr>
      <w:r>
        <w:t>Zastavljeni cilji v letu 2021 so bili po vsebini realizirani (naročeno in v izdelavi ali že izdelano), vendar OPPN KRŽ 10  Križe - šola in program opremljanja stavbnih zemljišč za območje OPPN ROČ 08 zaradi postopkovnih pravil še nista bila zaključena oz. sprejeta. Prav tako nismo porabili vseh rezerviranih sredstev za sodelovanje občinskega urbanista v postopkih izvedbe lokacijskih preveritev ali za pripravo urbanističnih mnenj, ker ni bilo izraženih potreb po tovrstnem sodelovanju.</w:t>
      </w:r>
    </w:p>
    <w:p w14:paraId="0629B4F8" w14:textId="77777777" w:rsidR="002954AA" w:rsidRDefault="002954AA" w:rsidP="002954AA">
      <w:pPr>
        <w:pStyle w:val="AHeading4"/>
        <w:tabs>
          <w:tab w:val="decimal" w:pos="9200"/>
        </w:tabs>
        <w:rPr>
          <w:sz w:val="20"/>
        </w:rPr>
      </w:pPr>
      <w:bookmarkStart w:id="383" w:name="_Toc98828128"/>
      <w:r>
        <w:t>60801 UKREPI ZA IZBOLJŠANJE POPLAVNE VARNOSTI</w:t>
      </w:r>
      <w:r>
        <w:tab/>
      </w:r>
      <w:r>
        <w:rPr>
          <w:sz w:val="20"/>
        </w:rPr>
        <w:t>(59.400 €) 18.934 €</w:t>
      </w:r>
      <w:bookmarkEnd w:id="383"/>
    </w:p>
    <w:p w14:paraId="091047B8" w14:textId="77777777" w:rsidR="002954AA" w:rsidRDefault="002954AA" w:rsidP="002954AA">
      <w:pPr>
        <w:pStyle w:val="Heading11"/>
      </w:pPr>
      <w:r>
        <w:t>Obrazložitev dejavnosti v okviru proračunske vrstice</w:t>
      </w:r>
    </w:p>
    <w:p w14:paraId="509C051B" w14:textId="77777777" w:rsidR="002954AA" w:rsidRDefault="002954AA" w:rsidP="002954AA">
      <w:pPr>
        <w:pStyle w:val="ANormal"/>
        <w:jc w:val="both"/>
      </w:pPr>
      <w:r>
        <w:t xml:space="preserve">Občina Tržič namerava urediti območje med naseljema Pristava in Žiganja vas, ki  je poplavno problematično, kar se pokaže ob vsakih dolgotrajnejših padavinah. Projekt obravnava povodje potoka Draga, natančneje njegov severni del, ki obsega hribovita gozdna območja pod grebenom Kriške gore na severu, urbana področja, ki jih sestavljajo strnjena naselja Pristava, </w:t>
      </w:r>
      <w:proofErr w:type="spellStart"/>
      <w:r>
        <w:t>Podvasca</w:t>
      </w:r>
      <w:proofErr w:type="spellEnd"/>
      <w:r>
        <w:t xml:space="preserve">, Križe, Sebenje in Žiganja vas ter številna kmetijska zemljišča in travnike ter sega do mostu lokalne ceste Duplje - Žiganja vas - Križe. Večina vodotokov, ki odvajajo površinsko vodo iz pobočji pod grebenom Kriške gore se izteče v strnjena naselja, kjer so struge regulirane, kanalizirane ali </w:t>
      </w:r>
      <w:proofErr w:type="spellStart"/>
      <w:r>
        <w:t>zacevljene</w:t>
      </w:r>
      <w:proofErr w:type="spellEnd"/>
      <w:r>
        <w:t xml:space="preserve">. Del površinskih odtokov iz teh strug je speljanih v meteorno kanalizacijo.  Večina obstoječih ureditev je neustrezna, zlasti s stališča prevajanja visokih voda, zato poplavljanje visokih voda na tem območju predstavlja velik problem in je nujno potrebna izvedba ustreznih ukrepov na področju urejanja odtočnih razmer na povodju potoka Draga. Na tem območju je več manjših vodotokov, ki se iztekajo v strugo potoka Draga, struge pa so večkrat </w:t>
      </w:r>
      <w:proofErr w:type="spellStart"/>
      <w:r>
        <w:t>zacevljene</w:t>
      </w:r>
      <w:proofErr w:type="spellEnd"/>
      <w:r>
        <w:t xml:space="preserve">  oz. niso primerno dimenzionirane. Osnova za vse nadaljnje ukrepe je že izvedena celovita hidrološka analiza omenjenega območja,  rezultati hidrološke analize pa so osnova za oceno obstoječe poplavne nevarnosti, presojo obstoječih sistemov </w:t>
      </w:r>
      <w:proofErr w:type="spellStart"/>
      <w:r>
        <w:t>odvodnje</w:t>
      </w:r>
      <w:proofErr w:type="spellEnd"/>
      <w:r>
        <w:t xml:space="preserve"> in načrtovanje morebitnih novih ureditev za izboljšanje poplavne varnosti izbranega območja. Izdelane so že karte razredov poplavne nevarnosti, prav tako idejna zasnova (IDZ) ureditve poplavne problematike na območju Križ, Sebenj in Žiganje vasi, iz katere so se pridobljeni podatki uporabili za projektiranje nove razbremenilne struge ob predvideni kolesarski stezi vzdolž lokalne ceste Križe – Zadraga.</w:t>
      </w:r>
    </w:p>
    <w:p w14:paraId="0C7CBD8B" w14:textId="77777777" w:rsidR="002954AA" w:rsidRDefault="002954AA" w:rsidP="002954AA">
      <w:pPr>
        <w:pStyle w:val="ANormal"/>
        <w:jc w:val="both"/>
      </w:pPr>
    </w:p>
    <w:p w14:paraId="28804415" w14:textId="77777777" w:rsidR="002954AA" w:rsidRDefault="002954AA" w:rsidP="002954AA">
      <w:pPr>
        <w:pStyle w:val="ANormal"/>
        <w:jc w:val="both"/>
      </w:pPr>
      <w:r>
        <w:t>Realizacijo predstavlja  plačilo druge  faze po sklenjeni pogodbi za izdelavo projekta za pridobitev gradbenega dovoljenja (DGD)  in projekta za izvedbo (PZI) nove razbremenilne struge Križe (</w:t>
      </w:r>
      <w:proofErr w:type="spellStart"/>
      <w:r>
        <w:t>Snakovška</w:t>
      </w:r>
      <w:proofErr w:type="spellEnd"/>
      <w:r>
        <w:t xml:space="preserve"> cesta) - Zadraški most kot ureditev poplavne </w:t>
      </w:r>
      <w:r>
        <w:lastRenderedPageBreak/>
        <w:t>problematike za sklop A na območju Pristave, Križ, Sebenj in  Žiganje vasi, in sicer gre za projektno dokumentacijo za pridobitev gradbenega dovoljenja v višini 18.934,40 EUR, plačilo tretje faze (izdelan PZI s popisom del) v višini 14.200,80 EUR se prenaša v naslednje leto.</w:t>
      </w:r>
    </w:p>
    <w:p w14:paraId="5BC09126" w14:textId="77777777" w:rsidR="002954AA" w:rsidRDefault="002954AA" w:rsidP="002954AA">
      <w:pPr>
        <w:pStyle w:val="ANormal"/>
        <w:jc w:val="both"/>
      </w:pPr>
      <w:r>
        <w:t>Ker trasa nove razbremenilne struge prečka prenosni plinovod P2921 v Žiganji vasi (odcep proti Golniku) v upravljanju družbe Plinovodi d.o.o. je bilo potrebno skladno s projektnimi pogoji upravljavca plinovoda naročiti projektno dokumentacijo za izvedbo prestavitve prenosnega plinovoda in Elaborat nadomestne oskrbe s plinom za čas izvajanja del v skupnem znesku 12.566,00 EUR, ki sta že izdelana, plačilo pa zapade v leto 2022.</w:t>
      </w:r>
    </w:p>
    <w:p w14:paraId="058D4F80" w14:textId="77777777" w:rsidR="002954AA" w:rsidRDefault="002954AA" w:rsidP="002954AA">
      <w:pPr>
        <w:pStyle w:val="Heading11"/>
      </w:pPr>
      <w:r>
        <w:t>Ocena uspeha pri doseganju zastavljenih ciljev in/ali pojasnila na področjih, kjer zastavljeni cilji niso bili doseženi</w:t>
      </w:r>
    </w:p>
    <w:p w14:paraId="192F9C2C" w14:textId="77777777" w:rsidR="002954AA" w:rsidRDefault="002954AA" w:rsidP="002954AA">
      <w:pPr>
        <w:pStyle w:val="ANormal"/>
        <w:jc w:val="both"/>
      </w:pPr>
      <w:r>
        <w:t xml:space="preserve">Zastavljeni cilji v letu 2021 so bili realizirani delno, ker projektna dokumentacija za izvedbo (PZI) še ni izdelana. Dodatno je bilo potrebno zaradi projektnih pogojev upravljavca plinovoda izdelati projektno dokumentacijo za izvedbo prestavitve prenosnega plinovoda in Elaborat nadomestne oskrbe s plinom za čas izvajanja del. Prav tako v lanskem letu še nismo začeli pridobivati služnosti za posege na zemljišča v zasebni </w:t>
      </w:r>
      <w:proofErr w:type="spellStart"/>
      <w:r>
        <w:t>lasti,ki</w:t>
      </w:r>
      <w:proofErr w:type="spellEnd"/>
      <w:r>
        <w:t xml:space="preserve"> jih je potrebno pridobiti pred vložitvijo zahteve za gradbeno dovoljenje, saj smo kompletno projektno dokumentacijo v zadnji četrtini leta.</w:t>
      </w:r>
    </w:p>
    <w:p w14:paraId="52870013" w14:textId="77777777" w:rsidR="002954AA" w:rsidRDefault="002954AA" w:rsidP="002954AA">
      <w:pPr>
        <w:pStyle w:val="AHeading4"/>
        <w:tabs>
          <w:tab w:val="decimal" w:pos="9200"/>
        </w:tabs>
        <w:rPr>
          <w:sz w:val="20"/>
        </w:rPr>
      </w:pPr>
      <w:bookmarkStart w:id="384" w:name="_Toc98828129"/>
      <w:r>
        <w:t>61000 NAKUP NEPREMIČNIN IN DRUGI ODH.V ZVEZI Z NEPR.</w:t>
      </w:r>
      <w:r>
        <w:tab/>
      </w:r>
      <w:r>
        <w:rPr>
          <w:sz w:val="20"/>
        </w:rPr>
        <w:t>(54.000 €) 25.911 €</w:t>
      </w:r>
      <w:bookmarkEnd w:id="384"/>
    </w:p>
    <w:p w14:paraId="201ACCAB" w14:textId="77777777" w:rsidR="002954AA" w:rsidRDefault="002954AA" w:rsidP="002954AA">
      <w:pPr>
        <w:pStyle w:val="Heading11"/>
      </w:pPr>
      <w:r>
        <w:t>Obrazložitev dejavnosti v okviru proračunske vrstice</w:t>
      </w:r>
    </w:p>
    <w:p w14:paraId="3F2A87F3" w14:textId="77777777" w:rsidR="002954AA" w:rsidRDefault="002954AA" w:rsidP="002954AA">
      <w:pPr>
        <w:pStyle w:val="ANormal"/>
        <w:jc w:val="both"/>
      </w:pPr>
      <w:r>
        <w:t>Sredstva so bila porabljena za plačilo zavarovanja (90,60 EUR), akontacije dohodnine (36,51 EUR), izdelave cenitev (5.243,33 EUR), stroškov obnove objekta na Planini Korošica (6.904,82 EUR), notarskih storitev (990,57 EUR), stroškov priklopa oz. odklopa merilnega mesta (6,80 EUR), nadomestila za služnost (119,67 EUR), stroškov oglaševanja prodaj nepremičnin (488,00 EUR), davka na promet nepremičnin (346,31 EUR), odvetniških storitev (8.875,79 EUR), stroškov izdelave služnostne pogodbe (80,52 EUR), izdelave projekta za odstranitev objekta (1.207,80 EUR) in za vračilo investicijskih vlaganj najemnika v poslovni prostor (1.624,85 EUR). Na tej postavki je knjižen tudi znesek v dobro v višini 106,40 EUR, kar predstavlja vračilo stroškov geodetske odmere.</w:t>
      </w:r>
    </w:p>
    <w:p w14:paraId="5DAE4839" w14:textId="77777777" w:rsidR="002954AA" w:rsidRDefault="002954AA" w:rsidP="002954AA">
      <w:pPr>
        <w:pStyle w:val="Heading11"/>
      </w:pPr>
      <w:r>
        <w:t>Ocena uspeha pri doseganju zastavljenih ciljev in/ali pojasnila na področjih, kjer zastavljeni cilji niso bili doseženi</w:t>
      </w:r>
    </w:p>
    <w:p w14:paraId="02158F79" w14:textId="77777777" w:rsidR="002954AA" w:rsidRDefault="002954AA" w:rsidP="002954AA">
      <w:pPr>
        <w:pStyle w:val="ANormal"/>
        <w:jc w:val="both"/>
      </w:pPr>
      <w:r>
        <w:t xml:space="preserve">V letu 2021 s te postavke ni bil izveden noben nakup nepremičnin, ki so uvrščene na Načrt pridobivanja nepremičnega premoženja za leti 2021 in 2022. V zvezi z nepremičninami </w:t>
      </w:r>
      <w:proofErr w:type="spellStart"/>
      <w:r>
        <w:t>parc</w:t>
      </w:r>
      <w:proofErr w:type="spellEnd"/>
      <w:r>
        <w:t xml:space="preserve">. št. 66/4, 53/2, 69, 54/2 in 54/5 </w:t>
      </w:r>
      <w:proofErr w:type="spellStart"/>
      <w:r>
        <w:t>k.o</w:t>
      </w:r>
      <w:proofErr w:type="spellEnd"/>
      <w:r>
        <w:t xml:space="preserve">. 2141 Podljubelj ter </w:t>
      </w:r>
      <w:proofErr w:type="spellStart"/>
      <w:r>
        <w:t>parc</w:t>
      </w:r>
      <w:proofErr w:type="spellEnd"/>
      <w:r>
        <w:t xml:space="preserve">. št. 281/55 in </w:t>
      </w:r>
      <w:proofErr w:type="spellStart"/>
      <w:r>
        <w:t>parc</w:t>
      </w:r>
      <w:proofErr w:type="spellEnd"/>
      <w:r>
        <w:t xml:space="preserve">. št. 281/56 </w:t>
      </w:r>
      <w:proofErr w:type="spellStart"/>
      <w:r>
        <w:t>k.o</w:t>
      </w:r>
      <w:proofErr w:type="spellEnd"/>
      <w:r>
        <w:t xml:space="preserve">. 2147 Križe posel ni mogel biti izveden, ker nad lastnikom teče stečajni postopek. V zvezi s </w:t>
      </w:r>
      <w:proofErr w:type="spellStart"/>
      <w:r>
        <w:t>parc</w:t>
      </w:r>
      <w:proofErr w:type="spellEnd"/>
      <w:r>
        <w:t xml:space="preserve">. št. 62/2, del 64, del 53/1, 56/2, del 80/5 in del 1018 </w:t>
      </w:r>
      <w:proofErr w:type="spellStart"/>
      <w:r>
        <w:t>k.o</w:t>
      </w:r>
      <w:proofErr w:type="spellEnd"/>
      <w:r>
        <w:t xml:space="preserve">. 2141 Podljubelj, ki so vse v lasti Republike Slovenije, posel ni bil izveden, ker je v teku dogovor o brezplačnem prenosu teh nepremičnin. V zvezi s </w:t>
      </w:r>
      <w:proofErr w:type="spellStart"/>
      <w:r>
        <w:t>parc</w:t>
      </w:r>
      <w:proofErr w:type="spellEnd"/>
      <w:r>
        <w:t xml:space="preserve">. št. 260/9 in 304/2 </w:t>
      </w:r>
      <w:proofErr w:type="spellStart"/>
      <w:r>
        <w:t>k.o</w:t>
      </w:r>
      <w:proofErr w:type="spellEnd"/>
      <w:r>
        <w:t xml:space="preserve">. 2141 Podljubelj so v teku pogajanja, vendar z lastnikoma še ni bil dosežen dogovor o višini kupnine. V zvezi s </w:t>
      </w:r>
      <w:proofErr w:type="spellStart"/>
      <w:r>
        <w:t>parc</w:t>
      </w:r>
      <w:proofErr w:type="spellEnd"/>
      <w:r>
        <w:t xml:space="preserve">. št. 896/1 in 898/1 </w:t>
      </w:r>
      <w:proofErr w:type="spellStart"/>
      <w:r>
        <w:t>k.o</w:t>
      </w:r>
      <w:proofErr w:type="spellEnd"/>
      <w:r>
        <w:t xml:space="preserve">. 2141 Podljubelj je bil z lastnikom že dosežen dogovor o menjavi, vendar posel še ni bil izveden. Za izvedbo posla v zvezi s </w:t>
      </w:r>
      <w:proofErr w:type="spellStart"/>
      <w:r>
        <w:t>parc</w:t>
      </w:r>
      <w:proofErr w:type="spellEnd"/>
      <w:r>
        <w:t xml:space="preserve">. št. 417/1 </w:t>
      </w:r>
      <w:proofErr w:type="spellStart"/>
      <w:r>
        <w:t>k.o</w:t>
      </w:r>
      <w:proofErr w:type="spellEnd"/>
      <w:r>
        <w:t xml:space="preserve">. 2149 Žiganja vas je bil pogoj lastnika menjava za del </w:t>
      </w:r>
      <w:proofErr w:type="spellStart"/>
      <w:r>
        <w:t>parc</w:t>
      </w:r>
      <w:proofErr w:type="spellEnd"/>
      <w:r>
        <w:t xml:space="preserve">. št. 419/7 </w:t>
      </w:r>
      <w:proofErr w:type="spellStart"/>
      <w:r>
        <w:t>k.o</w:t>
      </w:r>
      <w:proofErr w:type="spellEnd"/>
      <w:r>
        <w:t>. 2149 Žiganja vas, vendar parcelacije slednje parcele ni mogoča, ker se nahaja v območju gozdnih zemljišč. Za vse navedene parcele si bo Občina Tržič prizadevala posle skleniti v letu 2022.</w:t>
      </w:r>
    </w:p>
    <w:p w14:paraId="102DC37E" w14:textId="77777777" w:rsidR="002954AA" w:rsidRDefault="002954AA" w:rsidP="002954AA">
      <w:pPr>
        <w:pStyle w:val="AHeading4"/>
        <w:tabs>
          <w:tab w:val="decimal" w:pos="9200"/>
        </w:tabs>
        <w:rPr>
          <w:sz w:val="20"/>
        </w:rPr>
      </w:pPr>
      <w:bookmarkStart w:id="385" w:name="_Toc98828130"/>
      <w:r>
        <w:t>61100 PORABA TAKSE ZA OBREMENJ.VODE</w:t>
      </w:r>
      <w:r>
        <w:tab/>
      </w:r>
      <w:r>
        <w:rPr>
          <w:sz w:val="20"/>
        </w:rPr>
        <w:t>(117.500 €) 76.115 €</w:t>
      </w:r>
      <w:bookmarkEnd w:id="385"/>
    </w:p>
    <w:p w14:paraId="46B16489" w14:textId="77777777" w:rsidR="002954AA" w:rsidRDefault="002954AA" w:rsidP="002954AA">
      <w:pPr>
        <w:pStyle w:val="Heading11"/>
      </w:pPr>
      <w:r>
        <w:t>Obrazložitev dejavnosti v okviru proračunske vrstice</w:t>
      </w:r>
    </w:p>
    <w:p w14:paraId="1E6AA93F" w14:textId="77777777" w:rsidR="002954AA" w:rsidRDefault="002954AA" w:rsidP="002954AA">
      <w:pPr>
        <w:pStyle w:val="ANormal"/>
        <w:jc w:val="both"/>
      </w:pPr>
      <w:r>
        <w:t xml:space="preserve">V letu 2021 se je del sredstev na postavki zagotovila za izvedbo posodobitev in investicijsko vzdrževanje na CČN, in sicer v višini 17.820,57 EUR za obnove črpalk za povratno blato, novo mešalo v kontaktnem bazenu, obnovo mešal v posodi za pripravo flokulanta, zamenjava </w:t>
      </w:r>
      <w:proofErr w:type="spellStart"/>
      <w:r>
        <w:t>korotermov</w:t>
      </w:r>
      <w:proofErr w:type="spellEnd"/>
      <w:r>
        <w:t xml:space="preserve"> in obnovo elektromotorjev na izmetnih conah dehidracije, menjavo ležajev, menjavo iztrošenih delov na puhalu, menjavo frekvenčnega regulatorja. </w:t>
      </w:r>
    </w:p>
    <w:p w14:paraId="7CEBA8AE" w14:textId="77777777" w:rsidR="002954AA" w:rsidRDefault="002954AA" w:rsidP="002954AA">
      <w:pPr>
        <w:pStyle w:val="ANormal"/>
        <w:jc w:val="both"/>
      </w:pPr>
    </w:p>
    <w:p w14:paraId="77B31065" w14:textId="77777777" w:rsidR="002954AA" w:rsidRDefault="002954AA" w:rsidP="002954AA">
      <w:pPr>
        <w:pStyle w:val="ANormal"/>
        <w:jc w:val="both"/>
      </w:pPr>
      <w:r>
        <w:t>Prav tako so se iz sredstev na postavki v višini 38.510,60 EUR izvedle obnove in izboljšave javne kanalizacije, in sicer:</w:t>
      </w:r>
    </w:p>
    <w:p w14:paraId="2B88F631" w14:textId="77777777" w:rsidR="002954AA" w:rsidRDefault="002954AA" w:rsidP="002954AA">
      <w:pPr>
        <w:pStyle w:val="ANormal"/>
        <w:jc w:val="both"/>
      </w:pPr>
      <w:r>
        <w:t>- obnova črpalk na črpališču Smuk in Žiganja vas (7.244,47 EUR),</w:t>
      </w:r>
    </w:p>
    <w:p w14:paraId="40598740" w14:textId="77777777" w:rsidR="002954AA" w:rsidRDefault="002954AA" w:rsidP="002954AA">
      <w:pPr>
        <w:pStyle w:val="ANormal"/>
        <w:jc w:val="both"/>
      </w:pPr>
      <w:r>
        <w:t xml:space="preserve">- zamenjava ventila in motornega pogona v ZBDV </w:t>
      </w:r>
      <w:proofErr w:type="spellStart"/>
      <w:r>
        <w:t>Snakovo</w:t>
      </w:r>
      <w:proofErr w:type="spellEnd"/>
      <w:r>
        <w:t xml:space="preserve"> (7.072,80 EUR)</w:t>
      </w:r>
    </w:p>
    <w:p w14:paraId="45A666BC" w14:textId="77777777" w:rsidR="002954AA" w:rsidRDefault="002954AA" w:rsidP="002954AA">
      <w:pPr>
        <w:pStyle w:val="ANormal"/>
        <w:jc w:val="both"/>
      </w:pPr>
      <w:r>
        <w:t xml:space="preserve">- obnovo </w:t>
      </w:r>
      <w:proofErr w:type="spellStart"/>
      <w:r>
        <w:t>razdelilca</w:t>
      </w:r>
      <w:proofErr w:type="spellEnd"/>
      <w:r>
        <w:t xml:space="preserve"> v ZBDV </w:t>
      </w:r>
      <w:proofErr w:type="spellStart"/>
      <w:r>
        <w:t>Snakovo</w:t>
      </w:r>
      <w:proofErr w:type="spellEnd"/>
      <w:r>
        <w:t xml:space="preserve"> (689,64 EUR),</w:t>
      </w:r>
    </w:p>
    <w:p w14:paraId="1BC014E3" w14:textId="77777777" w:rsidR="002954AA" w:rsidRDefault="002954AA" w:rsidP="002954AA">
      <w:pPr>
        <w:pStyle w:val="ANormal"/>
        <w:jc w:val="both"/>
      </w:pPr>
      <w:r>
        <w:t>- sanacija črpališča Žiganja vas 1 (7.097,56 EUR),</w:t>
      </w:r>
    </w:p>
    <w:p w14:paraId="32EE1318" w14:textId="77777777" w:rsidR="002954AA" w:rsidRDefault="002954AA" w:rsidP="002954AA">
      <w:pPr>
        <w:pStyle w:val="ANormal"/>
        <w:jc w:val="both"/>
      </w:pPr>
      <w:r>
        <w:t>- sanacijo pokrova S kanala pod mostom v Preski (3.571,32 EUR),</w:t>
      </w:r>
    </w:p>
    <w:p w14:paraId="725F5642" w14:textId="77777777" w:rsidR="002954AA" w:rsidRDefault="002954AA" w:rsidP="002954AA">
      <w:pPr>
        <w:pStyle w:val="ANormal"/>
        <w:jc w:val="both"/>
      </w:pPr>
      <w:r>
        <w:t>- izvedbo sekundarnega kanala Pot na Zali Rovt 4,8 (12.834,81 EUR).</w:t>
      </w:r>
    </w:p>
    <w:p w14:paraId="4E7D1A50" w14:textId="77777777" w:rsidR="002954AA" w:rsidRDefault="002954AA" w:rsidP="002954AA">
      <w:pPr>
        <w:pStyle w:val="ANormal"/>
        <w:jc w:val="both"/>
      </w:pPr>
    </w:p>
    <w:p w14:paraId="30673E1D" w14:textId="77777777" w:rsidR="002954AA" w:rsidRDefault="002954AA" w:rsidP="002954AA">
      <w:pPr>
        <w:pStyle w:val="ANormal"/>
        <w:jc w:val="both"/>
      </w:pPr>
      <w:r>
        <w:t>Del sredstev na postavki je bil namenjen plačilu prenesenih obveznosti iz preteklega leta v višini 2.286,40 EUR, in sicer:</w:t>
      </w:r>
    </w:p>
    <w:p w14:paraId="03C6AA37" w14:textId="77777777" w:rsidR="002954AA" w:rsidRDefault="002954AA" w:rsidP="002954AA">
      <w:pPr>
        <w:pStyle w:val="ANormal"/>
        <w:jc w:val="both"/>
      </w:pPr>
      <w:r>
        <w:t xml:space="preserve">- za izvedbo prevezave kanalizacije za objektom </w:t>
      </w:r>
      <w:proofErr w:type="spellStart"/>
      <w:r>
        <w:t>Kvibo</w:t>
      </w:r>
      <w:proofErr w:type="spellEnd"/>
      <w:r>
        <w:t xml:space="preserve"> na Mlaki (1.966,40 EUR)</w:t>
      </w:r>
    </w:p>
    <w:p w14:paraId="777CC4FD" w14:textId="77777777" w:rsidR="002954AA" w:rsidRDefault="002954AA" w:rsidP="002954AA">
      <w:pPr>
        <w:pStyle w:val="ANormal"/>
        <w:jc w:val="both"/>
      </w:pPr>
      <w:r>
        <w:t>- za plačilo varnostnega načrta za dela na Kranjski 3 (320,00 EUR).</w:t>
      </w:r>
    </w:p>
    <w:p w14:paraId="089E02EB" w14:textId="77777777" w:rsidR="002954AA" w:rsidRDefault="002954AA" w:rsidP="002954AA">
      <w:pPr>
        <w:pStyle w:val="ANormal"/>
        <w:jc w:val="both"/>
      </w:pPr>
    </w:p>
    <w:p w14:paraId="30E29F27" w14:textId="77777777" w:rsidR="002954AA" w:rsidRDefault="002954AA" w:rsidP="002954AA">
      <w:pPr>
        <w:pStyle w:val="ANormal"/>
        <w:jc w:val="both"/>
      </w:pPr>
      <w:r>
        <w:t>Del realizacije predstavlja tudi plačilo projektnih dokumentacij v višini 10.980,00 EUR, in sicer:</w:t>
      </w:r>
    </w:p>
    <w:p w14:paraId="01007456" w14:textId="77777777" w:rsidR="002954AA" w:rsidRDefault="002954AA" w:rsidP="002954AA">
      <w:pPr>
        <w:pStyle w:val="ANormal"/>
        <w:jc w:val="both"/>
      </w:pPr>
      <w:r>
        <w:t>- idejnega projekta kanalizacije Žiganja vas - jug (3.050,00 EUR),</w:t>
      </w:r>
    </w:p>
    <w:p w14:paraId="097BC091" w14:textId="77777777" w:rsidR="002954AA" w:rsidRDefault="002954AA" w:rsidP="002954AA">
      <w:pPr>
        <w:pStyle w:val="ANormal"/>
        <w:jc w:val="both"/>
      </w:pPr>
      <w:r>
        <w:t>- idejnega projekta reševanja odpadnih voda na območju Brezij pri Tržiču (7.930,00 EUUR.)</w:t>
      </w:r>
    </w:p>
    <w:p w14:paraId="6B972C6D" w14:textId="77777777" w:rsidR="002954AA" w:rsidRDefault="002954AA" w:rsidP="002954AA">
      <w:pPr>
        <w:pStyle w:val="ANormal"/>
        <w:jc w:val="both"/>
      </w:pPr>
    </w:p>
    <w:p w14:paraId="21904E51" w14:textId="77777777" w:rsidR="002954AA" w:rsidRDefault="002954AA" w:rsidP="002954AA">
      <w:pPr>
        <w:pStyle w:val="ANormal"/>
        <w:jc w:val="both"/>
      </w:pPr>
      <w:r>
        <w:t>Kot v preteklih letih je bil tudi v letu 2021 izveden javni razpis za sofinanciranje nakupa MKČN,6 vlagateljem je bilo izplačanih 6.517,71 EUR.</w:t>
      </w:r>
    </w:p>
    <w:p w14:paraId="38194D45" w14:textId="77777777" w:rsidR="002954AA" w:rsidRDefault="002954AA" w:rsidP="002954AA">
      <w:pPr>
        <w:pStyle w:val="ANormal"/>
        <w:jc w:val="both"/>
      </w:pPr>
    </w:p>
    <w:p w14:paraId="3DB633B9" w14:textId="77777777" w:rsidR="002954AA" w:rsidRDefault="002954AA" w:rsidP="002954AA">
      <w:pPr>
        <w:pStyle w:val="ANormal"/>
        <w:jc w:val="both"/>
      </w:pPr>
      <w:r>
        <w:t xml:space="preserve">Prenesene obveznosti iz leta 2021 v leto 2022 v višini 17.423,50 EUR pa predstavljajo stroške plačil obnove glavnega zapornega ventila na dotoku v CČN, </w:t>
      </w:r>
      <w:proofErr w:type="spellStart"/>
      <w:r>
        <w:t>obne</w:t>
      </w:r>
      <w:proofErr w:type="spellEnd"/>
      <w:r>
        <w:t xml:space="preserve"> </w:t>
      </w:r>
      <w:proofErr w:type="spellStart"/>
      <w:r>
        <w:t>puhalnega</w:t>
      </w:r>
      <w:proofErr w:type="spellEnd"/>
      <w:r>
        <w:t xml:space="preserve"> bloka CČN, servisa dušilke in projektne dokumentacije DGD in PZI kanalizacije Žiganja vas - jug.</w:t>
      </w:r>
    </w:p>
    <w:p w14:paraId="11EB0A04" w14:textId="77777777" w:rsidR="002954AA" w:rsidRDefault="002954AA" w:rsidP="002954AA">
      <w:pPr>
        <w:pStyle w:val="Heading11"/>
      </w:pPr>
      <w:r>
        <w:t>Ocena uspeha pri doseganju zastavljenih ciljev in/ali pojasnila na področjih, kjer zastavljeni cilji niso bili doseženi</w:t>
      </w:r>
    </w:p>
    <w:p w14:paraId="00EBEBB6" w14:textId="77777777" w:rsidR="002954AA" w:rsidRDefault="002954AA" w:rsidP="002954AA">
      <w:pPr>
        <w:pStyle w:val="ANormal"/>
        <w:jc w:val="both"/>
      </w:pPr>
      <w:r>
        <w:t>V letu 2021 smo realizirali načrtovane aktivnosti v manjšem obsegu, saj je ostalo precej neporabljenih sredstev za sofinanciranje nakupa MKČN, je  pa tudi kar precej prenesenih obveznosti.</w:t>
      </w:r>
    </w:p>
    <w:p w14:paraId="75BE57B1" w14:textId="77777777" w:rsidR="002954AA" w:rsidRDefault="002954AA" w:rsidP="002954AA">
      <w:pPr>
        <w:pStyle w:val="AHeading4"/>
        <w:tabs>
          <w:tab w:val="decimal" w:pos="9200"/>
        </w:tabs>
        <w:rPr>
          <w:sz w:val="20"/>
        </w:rPr>
      </w:pPr>
      <w:bookmarkStart w:id="386" w:name="_Toc98828131"/>
      <w:r>
        <w:t>70100 SREDSTVA ZA CIVILNO ZAŠČITO</w:t>
      </w:r>
      <w:r>
        <w:tab/>
      </w:r>
      <w:r>
        <w:rPr>
          <w:sz w:val="20"/>
        </w:rPr>
        <w:t>(29.965 €) 22.053 €</w:t>
      </w:r>
      <w:bookmarkEnd w:id="386"/>
    </w:p>
    <w:p w14:paraId="22371272" w14:textId="77777777" w:rsidR="002954AA" w:rsidRDefault="002954AA" w:rsidP="002954AA">
      <w:pPr>
        <w:pStyle w:val="Heading11"/>
      </w:pPr>
      <w:r>
        <w:t>Obrazložitev dejavnosti v okviru proračunske vrstice</w:t>
      </w:r>
    </w:p>
    <w:p w14:paraId="35CB6912" w14:textId="77777777" w:rsidR="002954AA" w:rsidRDefault="002954AA" w:rsidP="002954AA">
      <w:pPr>
        <w:pStyle w:val="ANormal"/>
        <w:jc w:val="both"/>
      </w:pPr>
      <w:r>
        <w:t xml:space="preserve">Sredstva na proračunski postavki so bila namenjena za potrebe na področju zaščite in reševanja (ZIR) in sicer za delo občinskega štaba za civilno zaščito, za nabavo nove opreme in sredstev za zaščito in reševanje. Realizacija porabe sredstev je nekaj več kot 73,59 %. Usposobljenost predvsem tehnično reševalnih enot za zaščito in reševanje in enot za prvo pomoč (PP) je več kot zadovoljiva, kar je bilo žal tudi to leto nekajkrat preverjeno tudi v praksi. Vsakoletno preverjanje enot PP, ki ga vsako leto organizira v sodelovanju z Gorenjskimi občinami RK Slovenije, tudi letošnje leto zaradi znane situacije (COVID 19) ni potekalo. V letu 2021 smo v skladu z zakonskimi in podzakonskimi akti za območje Občine Tržič izdelali načrte ZIR ob pojavu potresa, poplav, zemeljskega plazu, nevarne snovi, žled, RBK in delne načrte ZIR ob pojavu jedrske nesreče, za primer pojava nalezljivih bolezni pri živalih in za primer nesreče zrakoplova. Poskrbeli smo tudi za redno servisiranje šestih AED aparatov oziroma </w:t>
      </w:r>
      <w:proofErr w:type="spellStart"/>
      <w:r>
        <w:t>defibrilatorjev</w:t>
      </w:r>
      <w:proofErr w:type="spellEnd"/>
      <w:r>
        <w:t>, ki so bili v letu 2021 na seznamu za servisiranje. Del sredstev je bil porabljen za izvrševanje ukrepov Vlade RS za preprečevanje širjenja novega korona virusa - COVID 19 in sicer za nakup zaščitnih mask, rokavic, razkužila, ter izplačilo dodatkov članom OŠ CZ in GZ Tržič, ki smo jih prejeli s strani države. Del sredstev je bil namenjen intervencijam in odpravljanju posledic naravnih nesreč, ki jih tudi v letu 2021 ni bilo malo: "plaz za Jezom", "požar v Potarjah", "usad brežine v Podljubelju", "požar Senično" in "zemeljski plaz Pot na pilarno".</w:t>
      </w:r>
    </w:p>
    <w:p w14:paraId="578AA038" w14:textId="77777777" w:rsidR="002954AA" w:rsidRDefault="002954AA" w:rsidP="002954AA">
      <w:pPr>
        <w:pStyle w:val="Heading11"/>
      </w:pPr>
      <w:r>
        <w:t>Ocena uspeha pri doseganju zastavljenih ciljev in/ali pojasnila na področjih, kjer zastavljeni cilji niso bili doseženi</w:t>
      </w:r>
    </w:p>
    <w:p w14:paraId="7C316586" w14:textId="77777777" w:rsidR="002954AA" w:rsidRDefault="002954AA" w:rsidP="002954AA">
      <w:pPr>
        <w:pStyle w:val="ANormal"/>
        <w:jc w:val="both"/>
      </w:pPr>
      <w:r>
        <w:t>V letu 2021 zastavljeni in planirani cilji so bili glede na potrebe prenove in uskladitve načrtov ZIR za Občino Tržič v celoti realizirani. Delno nerealizirani pa so bili zastavljeni cilji na področju dodatnega izobraževanja in usposabljanja ekip za zaščito in reševanje, saj izobraževanje in usposabljanje v Izobraževalnem centru na Igu zaradi znane situacije ni potekalo po predvidenem programu. Planirani cilji na področju nakupa potrebne opreme za potrebe CZ so bili v celoti realizirali. Pripravljenost ekip CZ je bila tudi to leto nekajkrat dejansko preverjena in njihova usposobljenost in opremljenost je zadovoljiva.</w:t>
      </w:r>
    </w:p>
    <w:p w14:paraId="0E10B613" w14:textId="77777777" w:rsidR="002954AA" w:rsidRDefault="002954AA" w:rsidP="002954AA">
      <w:pPr>
        <w:pStyle w:val="AHeading4"/>
        <w:tabs>
          <w:tab w:val="decimal" w:pos="9200"/>
        </w:tabs>
        <w:rPr>
          <w:sz w:val="20"/>
        </w:rPr>
      </w:pPr>
      <w:bookmarkStart w:id="387" w:name="_Toc98828132"/>
      <w:r>
        <w:t>70305 DEJAVNOST GASILSKE ZVEZE IN DRUŠTEV</w:t>
      </w:r>
      <w:r>
        <w:tab/>
      </w:r>
      <w:r>
        <w:rPr>
          <w:sz w:val="20"/>
        </w:rPr>
        <w:t>(250.000 €) 228.873 €</w:t>
      </w:r>
      <w:bookmarkEnd w:id="387"/>
    </w:p>
    <w:p w14:paraId="3225BC10" w14:textId="77777777" w:rsidR="002954AA" w:rsidRDefault="002954AA" w:rsidP="002954AA">
      <w:pPr>
        <w:pStyle w:val="Heading11"/>
      </w:pPr>
      <w:r>
        <w:t>Obrazložitev dejavnosti v okviru proračunske vrstice</w:t>
      </w:r>
    </w:p>
    <w:p w14:paraId="6CAC7E63" w14:textId="77777777" w:rsidR="002954AA" w:rsidRDefault="002954AA" w:rsidP="002954AA">
      <w:pPr>
        <w:pStyle w:val="ANormal"/>
        <w:jc w:val="both"/>
      </w:pPr>
      <w:r>
        <w:t xml:space="preserve">Sredstva na postavki so bila porabljena za redno dejavnost Gasilske zveze in društev v skladu s Pogodbo o opravljanju javne gasilske službe v Občini Tržič za leto 2021. </w:t>
      </w:r>
    </w:p>
    <w:p w14:paraId="30798E3B" w14:textId="77777777" w:rsidR="002954AA" w:rsidRDefault="002954AA" w:rsidP="002954AA">
      <w:pPr>
        <w:pStyle w:val="ANormal"/>
        <w:jc w:val="both"/>
      </w:pPr>
    </w:p>
    <w:p w14:paraId="4252476C" w14:textId="77777777" w:rsidR="002954AA" w:rsidRDefault="002954AA" w:rsidP="002954AA">
      <w:pPr>
        <w:pStyle w:val="ANormal"/>
        <w:jc w:val="both"/>
      </w:pPr>
      <w:r>
        <w:t xml:space="preserve">Skladno s Planom opremljanja teritorialnih gasilskih enot za obdobje od leta 2021 do 2026 je na podlagi javnega razpisa dokončan nakup gasilskega vozila (GVV-1) za PGD Brezje pri Tržiču, ki ga je skladno s sprejetimi merili sofinancirala tudi Občina Tržič. </w:t>
      </w:r>
    </w:p>
    <w:p w14:paraId="698AD9D7" w14:textId="77777777" w:rsidR="002954AA" w:rsidRDefault="002954AA" w:rsidP="002954AA">
      <w:pPr>
        <w:pStyle w:val="ANormal"/>
        <w:jc w:val="both"/>
      </w:pPr>
    </w:p>
    <w:p w14:paraId="0ED4049F" w14:textId="77777777" w:rsidR="002954AA" w:rsidRDefault="002954AA" w:rsidP="002954AA">
      <w:pPr>
        <w:pStyle w:val="ANormal"/>
        <w:jc w:val="both"/>
      </w:pPr>
      <w:r>
        <w:t xml:space="preserve">Tudi namenska sredstva požarne takse, ki jih Občina Tržič mesečno prejme s strani Odbora za razpolaganje s sredstvi požarnega sklada pri Vladi RS, so bila nakazana na neposredno na Gasilsko zvezo Tržič. Skladno s pogodbo med Občino Tržič in Ministrstvom za obrambo so namreč sredstva namenjena izključno nakupu gasilske zaščitne in reševalne opreme v gasilskih enotah. O porabi sredstev Odbor za razpolaganje s sredstvi požarnega sklada Občine Tržič vsako leto pripravi plan porabe in ob koncu leta tudi poročilo, ki smo ga dolžni posredovati Odboru za razpolaganje s sredstvi požarnega sklada pri Vladi RS. </w:t>
      </w:r>
    </w:p>
    <w:p w14:paraId="76C1F05F" w14:textId="77777777" w:rsidR="002954AA" w:rsidRDefault="002954AA" w:rsidP="002954AA">
      <w:pPr>
        <w:pStyle w:val="ANormal"/>
        <w:jc w:val="both"/>
      </w:pPr>
    </w:p>
    <w:p w14:paraId="092F5797" w14:textId="77777777" w:rsidR="002954AA" w:rsidRDefault="002954AA" w:rsidP="002954AA">
      <w:pPr>
        <w:pStyle w:val="ANormal"/>
        <w:jc w:val="both"/>
      </w:pPr>
      <w:r>
        <w:t>Skladno s sporazumom in pogodbo med občinami Tržič, Kranj, Škofja Loka, Naklo, Šenčur, Preddvor, Jezersko in GRS Kranj pa smo sofinancirali tudi del stroška vzdrževanja skupnega gasilskega vozila za gašenje požarov in reševanje z višin.</w:t>
      </w:r>
    </w:p>
    <w:p w14:paraId="783FDEB2" w14:textId="77777777" w:rsidR="002954AA" w:rsidRDefault="002954AA" w:rsidP="002954AA">
      <w:pPr>
        <w:pStyle w:val="Heading11"/>
      </w:pPr>
      <w:r>
        <w:lastRenderedPageBreak/>
        <w:t>Ocena uspeha pri doseganju zastavljenih ciljev in/ali pojasnila na področjih, kjer zastavljeni cilji niso bili doseženi</w:t>
      </w:r>
    </w:p>
    <w:p w14:paraId="454F3E43" w14:textId="77777777" w:rsidR="002954AA" w:rsidRDefault="002954AA" w:rsidP="002954AA">
      <w:pPr>
        <w:pStyle w:val="ANormal"/>
        <w:jc w:val="both"/>
      </w:pPr>
      <w:r>
        <w:t>Sredstva za redno dejavnost Gasilske zveze Tržič, Prostovoljnih gasilskih društev in sredstva za sofinanciranje nakupa opreme in gasilskih vozil so bila porabljena v skladu s sprejetim proračunom občine za leto 2021, pogodbo o opravljanju javne gasilske službe v Občini Tržič za leto 2021 in planom opremljanja teritorialnih gasilskih enot za obdobje od leta 2021 do leta 2026. Po naši oceni Občina Tržič namenja zadostna sredstva za opravljanje javne lokalne gasilske službe in za opremljenost enot, kar zagotavlja visoko stopnjo pripravljenosti v sistemu varstva pred požari in posredno tudi v sistemu zaščite in reševanja.</w:t>
      </w:r>
    </w:p>
    <w:p w14:paraId="0C1463E3" w14:textId="77777777" w:rsidR="002954AA" w:rsidRDefault="002954AA" w:rsidP="002954AA">
      <w:pPr>
        <w:pStyle w:val="AHeading4"/>
        <w:tabs>
          <w:tab w:val="decimal" w:pos="9200"/>
        </w:tabs>
        <w:rPr>
          <w:sz w:val="20"/>
        </w:rPr>
      </w:pPr>
      <w:bookmarkStart w:id="388" w:name="_Toc98828133"/>
      <w:r>
        <w:t>80100 SREDSTVA REZERV</w:t>
      </w:r>
      <w:r>
        <w:tab/>
      </w:r>
      <w:r>
        <w:rPr>
          <w:sz w:val="20"/>
        </w:rPr>
        <w:t>(135.000 €) 135.000 €</w:t>
      </w:r>
      <w:bookmarkEnd w:id="388"/>
    </w:p>
    <w:p w14:paraId="0548C340" w14:textId="77777777" w:rsidR="002954AA" w:rsidRDefault="002954AA" w:rsidP="002954AA">
      <w:pPr>
        <w:pStyle w:val="Heading11"/>
      </w:pPr>
      <w:r>
        <w:t>Obrazložitev dejavnosti v okviru proračunske vrstice</w:t>
      </w:r>
    </w:p>
    <w:p w14:paraId="5377222D" w14:textId="77777777" w:rsidR="002954AA" w:rsidRDefault="002954AA" w:rsidP="002954AA">
      <w:pPr>
        <w:pStyle w:val="ANormal"/>
        <w:jc w:val="both"/>
      </w:pPr>
      <w:r>
        <w:t>Skladno s sprejetim odlokom o odobritvi porabe sredstev rezerv Občine Tržič za leto 2021 so se sredstva višini 135.000,00 € namenila za sanacijo vozišč (Paloviče, Podljubelj - Završnik).</w:t>
      </w:r>
    </w:p>
    <w:p w14:paraId="1C66ED78" w14:textId="77777777" w:rsidR="002954AA" w:rsidRDefault="002954AA" w:rsidP="002954AA">
      <w:pPr>
        <w:pStyle w:val="Heading11"/>
      </w:pPr>
      <w:r>
        <w:t>Ocena uspeha pri doseganju zastavljenih ciljev in/ali pojasnila na področjih, kjer zastavljeni cilji niso bili doseženi</w:t>
      </w:r>
    </w:p>
    <w:p w14:paraId="33B0D542" w14:textId="77777777" w:rsidR="002954AA" w:rsidRDefault="002954AA" w:rsidP="002954AA">
      <w:pPr>
        <w:pStyle w:val="ANormal"/>
        <w:jc w:val="both"/>
      </w:pPr>
      <w:r>
        <w:t>V proračunsko rezervo občine se najkasneje do konca tekočega koledarskega leta izloči del skupno doseženih letnih prejemkov proračuna v višini, ki je določena s proračunom, vendar največ do višine 1,5% prejemkov proračuna.</w:t>
      </w:r>
    </w:p>
    <w:p w14:paraId="21F21574" w14:textId="77777777" w:rsidR="002954AA" w:rsidRDefault="002954AA" w:rsidP="002954AA">
      <w:pPr>
        <w:pStyle w:val="AHeading4"/>
        <w:tabs>
          <w:tab w:val="decimal" w:pos="9200"/>
        </w:tabs>
        <w:rPr>
          <w:sz w:val="20"/>
        </w:rPr>
      </w:pPr>
      <w:bookmarkStart w:id="389" w:name="_Toc98828134"/>
      <w:r>
        <w:t>80200 TEKOČA PRORAČUNSKA SREDSTVA-SPLOŠNE REZERVE</w:t>
      </w:r>
      <w:r>
        <w:tab/>
      </w:r>
      <w:r>
        <w:rPr>
          <w:sz w:val="20"/>
        </w:rPr>
        <w:t>(20.000 €) 0 €</w:t>
      </w:r>
      <w:bookmarkEnd w:id="389"/>
    </w:p>
    <w:p w14:paraId="5F2DB9C3" w14:textId="77777777" w:rsidR="002954AA" w:rsidRDefault="002954AA" w:rsidP="002954AA">
      <w:pPr>
        <w:pStyle w:val="Heading11"/>
      </w:pPr>
      <w:r>
        <w:t>Obrazložitev dejavnosti v okviru proračunske vrstice</w:t>
      </w:r>
    </w:p>
    <w:p w14:paraId="783C57A3" w14:textId="77777777" w:rsidR="002954AA" w:rsidRDefault="002954AA" w:rsidP="002954AA">
      <w:pPr>
        <w:pStyle w:val="ANormal"/>
        <w:jc w:val="both"/>
      </w:pPr>
      <w:r>
        <w:t>Sredstva splošne proračunske rezerve se uporabljajo za nepredvidene namene, za katere v proračunu niso zagotovljena sredstva ali za namene, za katere se med letom izkaže, da v proračunu niso bila zagotovljena v zadostnem obsegu, ker jih pri pripravi proračuna ni bilo mogoče načrtovati. O uporabi sredstev splošne proračunske rezerve odloča župan. Sredstva proračunske rezervacije ne smejo presegati 2% prihodkov iz bilance prihodkov in odhodkov.</w:t>
      </w:r>
    </w:p>
    <w:p w14:paraId="3DFAF456" w14:textId="77777777" w:rsidR="002954AA" w:rsidRDefault="002954AA" w:rsidP="002954AA">
      <w:pPr>
        <w:pStyle w:val="Heading11"/>
      </w:pPr>
      <w:r>
        <w:t>Ocena uspeha pri doseganju zastavljenih ciljev in/ali pojasnila na področjih, kjer zastavljeni cilji niso bili doseženi</w:t>
      </w:r>
    </w:p>
    <w:p w14:paraId="5F7C6547" w14:textId="77777777" w:rsidR="002954AA" w:rsidRDefault="002954AA" w:rsidP="002954AA">
      <w:pPr>
        <w:pStyle w:val="ANormal"/>
        <w:jc w:val="both"/>
      </w:pPr>
      <w:r>
        <w:t>V letu 2021 tekoče proračunske rezerve ni bilo potrebno koristiti.</w:t>
      </w:r>
    </w:p>
    <w:p w14:paraId="42462D0F" w14:textId="77777777" w:rsidR="002954AA" w:rsidRDefault="002954AA" w:rsidP="002954AA">
      <w:pPr>
        <w:pStyle w:val="AHeading4"/>
        <w:tabs>
          <w:tab w:val="decimal" w:pos="9200"/>
        </w:tabs>
        <w:rPr>
          <w:sz w:val="20"/>
        </w:rPr>
      </w:pPr>
      <w:bookmarkStart w:id="390" w:name="_Toc98828135"/>
      <w:r>
        <w:t>99991 FINANCIRANJE JAVNEGA DOLGA</w:t>
      </w:r>
      <w:r>
        <w:tab/>
      </w:r>
      <w:r>
        <w:rPr>
          <w:sz w:val="20"/>
        </w:rPr>
        <w:t>(1.446.414 €) 436.950 €</w:t>
      </w:r>
      <w:bookmarkEnd w:id="390"/>
    </w:p>
    <w:p w14:paraId="193B713E" w14:textId="77777777" w:rsidR="002954AA" w:rsidRDefault="002954AA" w:rsidP="002954AA">
      <w:pPr>
        <w:pStyle w:val="Heading11"/>
      </w:pPr>
      <w:r>
        <w:t>Obrazložitev dejavnosti v okviru proračunske vrstice</w:t>
      </w:r>
    </w:p>
    <w:p w14:paraId="1874145E" w14:textId="77777777" w:rsidR="002954AA" w:rsidRDefault="002954AA" w:rsidP="002954AA">
      <w:pPr>
        <w:pStyle w:val="ANormal"/>
        <w:jc w:val="both"/>
      </w:pPr>
      <w:r>
        <w:t>V okviru proračunske postavke Financiranje javnega dolga se evidentirajo plačila obresti, ki dospejo v plačilo v  posameznem letu v skladu s kreditnimi pogodbami.</w:t>
      </w:r>
    </w:p>
    <w:p w14:paraId="383E2082" w14:textId="77777777" w:rsidR="002954AA" w:rsidRDefault="002954AA" w:rsidP="002954AA">
      <w:pPr>
        <w:pStyle w:val="Heading11"/>
      </w:pPr>
      <w:r>
        <w:t>Ocena uspeha pri doseganju zastavljenih ciljev in/ali pojasnila na področjih, kjer zastavljeni cilji niso bili doseženi</w:t>
      </w:r>
    </w:p>
    <w:p w14:paraId="4271E435" w14:textId="77777777" w:rsidR="002954AA" w:rsidRDefault="002954AA" w:rsidP="002954AA">
      <w:pPr>
        <w:pStyle w:val="ANormal"/>
        <w:jc w:val="both"/>
      </w:pPr>
      <w:r>
        <w:t>V letu 2021 so bile plačane vse obveznosti po sklenjenih kreditnih pogodbah (tako obresti kot glavnica). Prav tako so bile vse obveznosti plačane v predvidenih rokih. Novih kreditnih poslov nismo sklepali, zato so bili odhodki za plačilo obresti realizirani manj od načrtovanih. V letu 2021 je bilo sicer predvideno dolgoročno zadolževanje, vendar to ni bilo potrebno zaradi časovnega zamika pri izvajanju projekta DRR2 - izgradnja kanalizacije in spremljajoče infrastrukture v aglomeraciji Loka.</w:t>
      </w:r>
    </w:p>
    <w:p w14:paraId="264C9BF3" w14:textId="77777777" w:rsidR="002954AA" w:rsidRDefault="002954AA" w:rsidP="002954AA">
      <w:pPr>
        <w:pStyle w:val="ANormal"/>
        <w:jc w:val="both"/>
      </w:pPr>
    </w:p>
    <w:p w14:paraId="640772D2" w14:textId="77777777" w:rsidR="002954AA" w:rsidRDefault="002954AA" w:rsidP="002954AA">
      <w:pPr>
        <w:pStyle w:val="ANormal"/>
        <w:jc w:val="both"/>
      </w:pPr>
    </w:p>
    <w:p w14:paraId="0CCCCF50" w14:textId="77777777" w:rsidR="002954AA" w:rsidRDefault="002954AA" w:rsidP="002954AA">
      <w:pPr>
        <w:pStyle w:val="ANormal"/>
        <w:jc w:val="both"/>
      </w:pPr>
    </w:p>
    <w:p w14:paraId="2839EE8E" w14:textId="77777777" w:rsidR="002954AA" w:rsidRDefault="002954AA" w:rsidP="002954AA">
      <w:pPr>
        <w:pStyle w:val="ANormal"/>
        <w:jc w:val="both"/>
      </w:pPr>
    </w:p>
    <w:p w14:paraId="518183CB" w14:textId="77777777" w:rsidR="008C354D" w:rsidRDefault="008C354D" w:rsidP="002954AA">
      <w:pPr>
        <w:pStyle w:val="ANormal"/>
        <w:jc w:val="both"/>
      </w:pPr>
    </w:p>
    <w:p w14:paraId="70A9E426" w14:textId="77777777" w:rsidR="008C354D" w:rsidRDefault="008C354D" w:rsidP="002954AA">
      <w:pPr>
        <w:pStyle w:val="ANormal"/>
        <w:jc w:val="both"/>
      </w:pPr>
    </w:p>
    <w:p w14:paraId="40A28B1A" w14:textId="77777777" w:rsidR="008C354D" w:rsidRDefault="008C354D" w:rsidP="002954AA">
      <w:pPr>
        <w:pStyle w:val="ANormal"/>
        <w:jc w:val="both"/>
      </w:pPr>
    </w:p>
    <w:p w14:paraId="36BF43AE" w14:textId="77777777" w:rsidR="008C354D" w:rsidRDefault="008C354D" w:rsidP="002954AA">
      <w:pPr>
        <w:pStyle w:val="ANormal"/>
        <w:jc w:val="both"/>
      </w:pPr>
    </w:p>
    <w:p w14:paraId="62943EE1" w14:textId="77777777" w:rsidR="008C354D" w:rsidRDefault="008C354D" w:rsidP="002954AA">
      <w:pPr>
        <w:pStyle w:val="ANormal"/>
        <w:jc w:val="both"/>
      </w:pPr>
    </w:p>
    <w:p w14:paraId="6C3D2151" w14:textId="77777777" w:rsidR="008C354D" w:rsidRDefault="008C354D" w:rsidP="002954AA">
      <w:pPr>
        <w:pStyle w:val="ANormal"/>
        <w:jc w:val="both"/>
      </w:pPr>
    </w:p>
    <w:p w14:paraId="003409A1" w14:textId="77777777" w:rsidR="008C354D" w:rsidRDefault="008C354D" w:rsidP="002954AA">
      <w:pPr>
        <w:pStyle w:val="ANormal"/>
        <w:jc w:val="both"/>
      </w:pPr>
    </w:p>
    <w:p w14:paraId="676219DC" w14:textId="77777777" w:rsidR="008C354D" w:rsidRDefault="008C354D" w:rsidP="002954AA">
      <w:pPr>
        <w:pStyle w:val="ANormal"/>
        <w:jc w:val="both"/>
      </w:pPr>
    </w:p>
    <w:p w14:paraId="39870BDA" w14:textId="77777777" w:rsidR="008C354D" w:rsidRDefault="008C354D" w:rsidP="002954AA">
      <w:pPr>
        <w:pStyle w:val="ANormal"/>
        <w:jc w:val="both"/>
      </w:pPr>
    </w:p>
    <w:p w14:paraId="0CDE86E3" w14:textId="77777777" w:rsidR="008C354D" w:rsidRDefault="008C354D" w:rsidP="002954AA">
      <w:pPr>
        <w:pStyle w:val="ANormal"/>
        <w:jc w:val="both"/>
      </w:pPr>
    </w:p>
    <w:p w14:paraId="4FE95A07" w14:textId="77777777" w:rsidR="008C354D" w:rsidRDefault="008C354D" w:rsidP="002954AA">
      <w:pPr>
        <w:pStyle w:val="ANormal"/>
        <w:jc w:val="both"/>
      </w:pPr>
    </w:p>
    <w:p w14:paraId="462F94C9" w14:textId="77777777" w:rsidR="008C354D" w:rsidRDefault="008C354D" w:rsidP="002954AA">
      <w:pPr>
        <w:pStyle w:val="ANormal"/>
        <w:jc w:val="both"/>
      </w:pPr>
    </w:p>
    <w:p w14:paraId="2A6BBF7C" w14:textId="77777777" w:rsidR="008C354D" w:rsidRDefault="008C354D" w:rsidP="002954AA">
      <w:pPr>
        <w:pStyle w:val="ANormal"/>
        <w:jc w:val="both"/>
      </w:pPr>
    </w:p>
    <w:p w14:paraId="029DB112" w14:textId="77777777" w:rsidR="008C354D" w:rsidRDefault="008C354D" w:rsidP="002954AA">
      <w:pPr>
        <w:pStyle w:val="ANormal"/>
        <w:jc w:val="both"/>
      </w:pPr>
    </w:p>
    <w:p w14:paraId="769EBBC7" w14:textId="77777777" w:rsidR="008C354D" w:rsidRDefault="008C354D" w:rsidP="002954AA">
      <w:pPr>
        <w:pStyle w:val="ANormal"/>
        <w:jc w:val="both"/>
      </w:pPr>
    </w:p>
    <w:p w14:paraId="4296C2FF" w14:textId="77777777" w:rsidR="008C354D" w:rsidRDefault="008C354D" w:rsidP="002954AA">
      <w:pPr>
        <w:pStyle w:val="ANormal"/>
        <w:jc w:val="both"/>
      </w:pPr>
    </w:p>
    <w:p w14:paraId="2CC38B3A" w14:textId="77777777" w:rsidR="008C354D" w:rsidRDefault="008C354D" w:rsidP="002954AA">
      <w:pPr>
        <w:pStyle w:val="ANormal"/>
        <w:jc w:val="both"/>
      </w:pPr>
    </w:p>
    <w:p w14:paraId="64C0FAB2" w14:textId="77777777" w:rsidR="008C354D" w:rsidRDefault="008C354D" w:rsidP="002954AA">
      <w:pPr>
        <w:pStyle w:val="ANormal"/>
        <w:jc w:val="both"/>
      </w:pPr>
    </w:p>
    <w:p w14:paraId="5A5E7B91" w14:textId="77777777" w:rsidR="008C354D" w:rsidRDefault="008C354D" w:rsidP="002954AA">
      <w:pPr>
        <w:pStyle w:val="ANormal"/>
        <w:jc w:val="both"/>
      </w:pPr>
    </w:p>
    <w:p w14:paraId="75B76202" w14:textId="77777777" w:rsidR="002954AA" w:rsidRDefault="008C354D" w:rsidP="002954AA">
      <w:pPr>
        <w:pStyle w:val="AHeading1"/>
      </w:pPr>
      <w:bookmarkStart w:id="391" w:name="_Toc98828136"/>
      <w:r>
        <w:t>V</w:t>
      </w:r>
      <w:r w:rsidR="002954AA">
        <w:t>I. NAČRT RAZVOJNIH PROGRAMOV</w:t>
      </w:r>
      <w:bookmarkEnd w:id="391"/>
    </w:p>
    <w:p w14:paraId="1737DBFE" w14:textId="77777777" w:rsidR="002954AA" w:rsidRDefault="002954AA" w:rsidP="002954AA">
      <w:pPr>
        <w:pStyle w:val="AHeading3"/>
        <w:tabs>
          <w:tab w:val="decimal" w:pos="9200"/>
        </w:tabs>
        <w:rPr>
          <w:sz w:val="20"/>
        </w:rPr>
      </w:pPr>
      <w:bookmarkStart w:id="392" w:name="_Toc98828137"/>
      <w:r>
        <w:t>40904007 PROJEKTI IN INVESTICIJE V VRTCU TRŽIČ</w:t>
      </w:r>
      <w:r>
        <w:tab/>
      </w:r>
      <w:r>
        <w:rPr>
          <w:sz w:val="20"/>
        </w:rPr>
        <w:t>(93.750 €) 80.875 €</w:t>
      </w:r>
      <w:bookmarkEnd w:id="392"/>
    </w:p>
    <w:p w14:paraId="54FF5D17" w14:textId="77777777" w:rsidR="002954AA" w:rsidRDefault="002954AA" w:rsidP="002954AA">
      <w:pPr>
        <w:pStyle w:val="Heading11"/>
      </w:pPr>
      <w:r>
        <w:t>Obrazložitev izvajanja načrta razvojnih programov</w:t>
      </w:r>
    </w:p>
    <w:p w14:paraId="63A30F93" w14:textId="77777777" w:rsidR="002954AA" w:rsidRDefault="002954AA" w:rsidP="002954AA">
      <w:pPr>
        <w:pStyle w:val="ANormal"/>
        <w:jc w:val="both"/>
      </w:pPr>
      <w:r>
        <w:t xml:space="preserve">Sredstva so bila porabljena za preureditev prostorov, za potrebe izvajanja predšolske vzgoje,  v poslovno stanovanjskem objektu KS Kovor - prostori nekdanje trgovine na Glavni cesti 14 v Kovorju (36.629,24 EUR) in opremo teh prostorov (18.778,97 EUR), v katerih sta dobila prostor dva nova oddelka vrtca - za otroke v starosti 1. do 3. let. </w:t>
      </w:r>
    </w:p>
    <w:p w14:paraId="01995A8A" w14:textId="77777777" w:rsidR="002954AA" w:rsidRDefault="002954AA" w:rsidP="002954AA">
      <w:pPr>
        <w:pStyle w:val="ANormal"/>
        <w:jc w:val="both"/>
      </w:pPr>
      <w:r>
        <w:t>1.717,02 EUR  je bilo porabljenih za ureditev odvoda električnega kabla za objekt vrtca v Pristavi.</w:t>
      </w:r>
    </w:p>
    <w:p w14:paraId="73331554" w14:textId="77777777" w:rsidR="002954AA" w:rsidRDefault="002954AA" w:rsidP="002954AA">
      <w:pPr>
        <w:pStyle w:val="ANormal"/>
        <w:jc w:val="both"/>
      </w:pPr>
      <w:r>
        <w:t>Postavka vključuje tudi investicijske transfere javnemu zavodu v višini 23.750,00 EUR, ki so bili porabljeni za delno obnovo in zamenjavo notranjih vrat v enoti Deteljica ter zamenjavo klimatske naprave v centralni kuhinji v Križah.</w:t>
      </w:r>
    </w:p>
    <w:p w14:paraId="09C63660" w14:textId="77777777" w:rsidR="002954AA" w:rsidRDefault="002954AA" w:rsidP="002954AA">
      <w:pPr>
        <w:pStyle w:val="AHeading3"/>
        <w:tabs>
          <w:tab w:val="decimal" w:pos="9200"/>
        </w:tabs>
        <w:rPr>
          <w:sz w:val="20"/>
        </w:rPr>
      </w:pPr>
      <w:bookmarkStart w:id="393" w:name="_Toc98828138"/>
      <w:r>
        <w:t>40904010 VZDRŽEVANJE IN INVESTICIJE V TRŽIŠKEM MUZEJU</w:t>
      </w:r>
      <w:r>
        <w:tab/>
      </w:r>
      <w:r>
        <w:rPr>
          <w:sz w:val="20"/>
        </w:rPr>
        <w:t>(26.300 €) 26.130 €</w:t>
      </w:r>
      <w:bookmarkEnd w:id="393"/>
    </w:p>
    <w:p w14:paraId="1420AD76" w14:textId="77777777" w:rsidR="002954AA" w:rsidRDefault="002954AA" w:rsidP="002954AA">
      <w:pPr>
        <w:pStyle w:val="Heading11"/>
      </w:pPr>
      <w:r>
        <w:t>Obrazložitev izvajanja načrta razvojnih programov</w:t>
      </w:r>
    </w:p>
    <w:p w14:paraId="44AB3E44" w14:textId="77777777" w:rsidR="002954AA" w:rsidRDefault="002954AA" w:rsidP="002954AA">
      <w:pPr>
        <w:pStyle w:val="ANormal"/>
        <w:jc w:val="both"/>
      </w:pPr>
      <w:r>
        <w:t>Sredstva za investicije v skupni višini 26.130,41 EUR so bila zavodu nakazana na osnovi zahtevkov z dokazili o namenski porabi. Med ključne investicije spadajo: čiščenje in impregnacija oglednih depojev podstrehe Pollakove kajže v višini 17.191,30 EUR, 5 kom vitrin za občasne razstave v višini 2.997,54 EUR, ureditev WI-FI v višini 2.405,02 EUR, ureditev polic za zbirko "Gregorjevo" v Kurnikovi hiši v višini 1.500,00 EUR, izvedba klančine v avli Pollakove kajže v višini 1.336,55 EUR in prenova peči v Kurnikovi hiši v višini 700,00 EUR. Del sredstev za investicijski transfer v višini 15.000,00 EUR je bil namenjen za vzdrževalna dela Mauthausen.</w:t>
      </w:r>
    </w:p>
    <w:p w14:paraId="78808B98" w14:textId="77777777" w:rsidR="002954AA" w:rsidRDefault="002954AA" w:rsidP="002954AA">
      <w:pPr>
        <w:pStyle w:val="AHeading3"/>
        <w:tabs>
          <w:tab w:val="decimal" w:pos="9200"/>
        </w:tabs>
        <w:rPr>
          <w:sz w:val="20"/>
        </w:rPr>
      </w:pPr>
      <w:bookmarkStart w:id="394" w:name="_Toc98828139"/>
      <w:r>
        <w:t>40904017 INVESTICIJE IN PROJEKTI V ZDRAVSTVENEM DOMU TRŽIČ</w:t>
      </w:r>
      <w:r>
        <w:tab/>
      </w:r>
      <w:r>
        <w:rPr>
          <w:sz w:val="20"/>
        </w:rPr>
        <w:t>(50.000 €) 3.977 €</w:t>
      </w:r>
      <w:bookmarkEnd w:id="394"/>
    </w:p>
    <w:p w14:paraId="76783EB3" w14:textId="77777777" w:rsidR="002954AA" w:rsidRDefault="002954AA" w:rsidP="002954AA">
      <w:pPr>
        <w:pStyle w:val="Heading11"/>
      </w:pPr>
      <w:r>
        <w:t>Obrazložitev izvajanja načrta razvojnih programov</w:t>
      </w:r>
    </w:p>
    <w:p w14:paraId="7E0A5C39" w14:textId="77777777" w:rsidR="002954AA" w:rsidRDefault="002954AA" w:rsidP="002954AA">
      <w:pPr>
        <w:pStyle w:val="ANormal"/>
        <w:jc w:val="both"/>
      </w:pPr>
      <w:r>
        <w:t xml:space="preserve">Občina se je v letu 2021 prijavila na javni razpis Ministrstva za zdravje za  Sofinanciranje investicij na primarni ravni zdravstvene dejavnosti v Republiki Sloveniji za leto 2021, konkretno za  nakup IT opreme ekip mobilnih enot NMP za ZD Tržič (v vrednosti 6.832,00 EUR) in pridobila 5.040,00 EUR proračunskih sredstev, razliko je krilo Osnovno zdravstvo Gorenjske. </w:t>
      </w:r>
    </w:p>
    <w:p w14:paraId="6E80F901" w14:textId="77777777" w:rsidR="002954AA" w:rsidRDefault="002954AA" w:rsidP="002954AA">
      <w:pPr>
        <w:pStyle w:val="ANormal"/>
        <w:jc w:val="both"/>
      </w:pPr>
      <w:r>
        <w:t>Opravljen je bil tudi dokončni poračun za projekt Izgradnje prizidka k Z traktu ZD Tržič in pridobljen dobropis v višini 2.856,10 EUR.</w:t>
      </w:r>
    </w:p>
    <w:p w14:paraId="64DD96C5" w14:textId="77777777" w:rsidR="002954AA" w:rsidRDefault="002954AA" w:rsidP="002954AA">
      <w:pPr>
        <w:pStyle w:val="AHeading3"/>
        <w:tabs>
          <w:tab w:val="decimal" w:pos="9200"/>
        </w:tabs>
        <w:rPr>
          <w:sz w:val="20"/>
        </w:rPr>
      </w:pPr>
      <w:bookmarkStart w:id="395" w:name="_Toc98828140"/>
      <w:r>
        <w:lastRenderedPageBreak/>
        <w:t>40907001 INVESTICIJSKO VZDRŽEVANJE OBČINSKIH CEST</w:t>
      </w:r>
      <w:r>
        <w:tab/>
      </w:r>
      <w:r>
        <w:rPr>
          <w:sz w:val="20"/>
        </w:rPr>
        <w:t>(165.000 €) 122.533 €</w:t>
      </w:r>
      <w:bookmarkEnd w:id="395"/>
    </w:p>
    <w:p w14:paraId="23EDE3B4" w14:textId="77777777" w:rsidR="002954AA" w:rsidRDefault="002954AA" w:rsidP="002954AA">
      <w:pPr>
        <w:pStyle w:val="Heading11"/>
      </w:pPr>
      <w:r>
        <w:t>Obrazložitev izvajanja načrta razvojnih programov</w:t>
      </w:r>
    </w:p>
    <w:p w14:paraId="78452596" w14:textId="77777777" w:rsidR="002954AA" w:rsidRDefault="002954AA" w:rsidP="002954AA">
      <w:pPr>
        <w:pStyle w:val="ANormal"/>
        <w:jc w:val="both"/>
      </w:pPr>
      <w:r>
        <w:t>Sredstva v višini 122.532,82 €  so bila skladno s planom investicij namenjena ureditvi cest, na katerih je bila nujno potrebna investicijska obnova vozišča in odvodnjavanja, in sicer:</w:t>
      </w:r>
    </w:p>
    <w:p w14:paraId="0FBFEA59" w14:textId="77777777" w:rsidR="002954AA" w:rsidRDefault="002954AA" w:rsidP="002954AA">
      <w:pPr>
        <w:pStyle w:val="ANormal"/>
        <w:jc w:val="both"/>
      </w:pPr>
      <w:r>
        <w:tab/>
      </w:r>
      <w:r>
        <w:tab/>
        <w:t>- obnova dotrajanega podpornega zidu Zg. Vetrno mimo "</w:t>
      </w:r>
      <w:proofErr w:type="spellStart"/>
      <w:r>
        <w:t>Jejčka</w:t>
      </w:r>
      <w:proofErr w:type="spellEnd"/>
      <w:r>
        <w:t>" 22.885,20 €</w:t>
      </w:r>
    </w:p>
    <w:p w14:paraId="508E1FBD" w14:textId="77777777" w:rsidR="002954AA" w:rsidRDefault="002954AA" w:rsidP="002954AA">
      <w:pPr>
        <w:pStyle w:val="ANormal"/>
        <w:jc w:val="both"/>
      </w:pPr>
      <w:r>
        <w:tab/>
      </w:r>
      <w:r>
        <w:tab/>
        <w:t>- ureditev vozišča ceste Podljubelj - Završnik 25.391,66 € od tega 7.705,56 € priprava vozišča na asfaltiranje odsek "Vreteno"  zaščita brežin z lovilnimi mrežami  2.692,30 € ter za sanacijo usada "</w:t>
      </w:r>
      <w:proofErr w:type="spellStart"/>
      <w:r>
        <w:t>pr</w:t>
      </w:r>
      <w:proofErr w:type="spellEnd"/>
      <w:r>
        <w:t xml:space="preserve"> Šišku": 14.993,80 €;</w:t>
      </w:r>
    </w:p>
    <w:p w14:paraId="77647378" w14:textId="77777777" w:rsidR="002954AA" w:rsidRDefault="002954AA" w:rsidP="002954AA">
      <w:pPr>
        <w:pStyle w:val="ANormal"/>
        <w:jc w:val="both"/>
      </w:pPr>
      <w:r>
        <w:tab/>
      </w:r>
      <w:r>
        <w:tab/>
        <w:t xml:space="preserve">- Sanacija meteornega kanala Pot na Zali rovt 3 ter asfaltiranje do polne širine nad sekundarnim kanalom vodovoda pot na Pilarno 4 - 6: 16.416,90€   </w:t>
      </w:r>
    </w:p>
    <w:p w14:paraId="63AEAC51" w14:textId="77777777" w:rsidR="002954AA" w:rsidRDefault="002954AA" w:rsidP="002954AA">
      <w:pPr>
        <w:pStyle w:val="ANormal"/>
        <w:jc w:val="both"/>
      </w:pPr>
      <w:r>
        <w:tab/>
      </w:r>
      <w:r>
        <w:tab/>
        <w:t>- postavitev lovilno varovalne mreže Predilniška cesta 4.750,00 €;</w:t>
      </w:r>
    </w:p>
    <w:p w14:paraId="3F1584A7" w14:textId="77777777" w:rsidR="002954AA" w:rsidRDefault="002954AA" w:rsidP="002954AA">
      <w:pPr>
        <w:pStyle w:val="ANormal"/>
        <w:jc w:val="both"/>
      </w:pPr>
      <w:r>
        <w:tab/>
      </w:r>
      <w:r>
        <w:tab/>
        <w:t xml:space="preserve">- postavitev avtobusnih postajališč Sebenje, Žiganja vas in Paloviče 18.286,15 €, </w:t>
      </w:r>
    </w:p>
    <w:p w14:paraId="378EE3B8" w14:textId="77777777" w:rsidR="002954AA" w:rsidRDefault="002954AA" w:rsidP="002954AA">
      <w:pPr>
        <w:pStyle w:val="ANormal"/>
        <w:jc w:val="both"/>
      </w:pPr>
      <w:r>
        <w:tab/>
      </w:r>
      <w:r>
        <w:tab/>
        <w:t xml:space="preserve">- nakup in postavitev parkomatov (temelji, parkomat, totemi, izvedba inštalacij, nakup dodatnih akumulatorjev ter izdelava in postavitev stebričev </w:t>
      </w:r>
      <w:proofErr w:type="spellStart"/>
      <w:r>
        <w:t>Easy</w:t>
      </w:r>
      <w:proofErr w:type="spellEnd"/>
      <w:r>
        <w:t xml:space="preserve"> park): 11.257,54 €</w:t>
      </w:r>
    </w:p>
    <w:p w14:paraId="7FC2D6A4" w14:textId="77777777" w:rsidR="002954AA" w:rsidRDefault="002954AA" w:rsidP="002954AA">
      <w:pPr>
        <w:pStyle w:val="ANormal"/>
        <w:jc w:val="both"/>
      </w:pPr>
      <w:r>
        <w:tab/>
      </w:r>
      <w:r>
        <w:tab/>
        <w:t>- sanacija usada Pot na Bistriško planino: 12.307,69 €,</w:t>
      </w:r>
    </w:p>
    <w:p w14:paraId="70B158BF" w14:textId="77777777" w:rsidR="002954AA" w:rsidRDefault="002954AA" w:rsidP="002954AA">
      <w:pPr>
        <w:pStyle w:val="ANormal"/>
        <w:jc w:val="both"/>
      </w:pPr>
      <w:r>
        <w:tab/>
      </w:r>
      <w:r>
        <w:tab/>
        <w:t xml:space="preserve">- izdelava projektnih dokumentacij 10.540,80 od tega za: ( IDZ parkirišče Ljubelj 1.098,00 €, PZI Obnova ceste </w:t>
      </w:r>
      <w:proofErr w:type="spellStart"/>
      <w:r>
        <w:t>Hiper</w:t>
      </w:r>
      <w:proofErr w:type="spellEnd"/>
      <w:r>
        <w:t xml:space="preserve"> market - BPT 4.941,00 €, PZI sanacija podpornega zidu Zg. Vetrno 2.305,80 €, sanacijski elaborat za sanacijo </w:t>
      </w:r>
      <w:proofErr w:type="spellStart"/>
      <w:r>
        <w:t>usda</w:t>
      </w:r>
      <w:proofErr w:type="spellEnd"/>
      <w:r>
        <w:t xml:space="preserve"> Pot na Bistriško planino 2.196,00 €)  </w:t>
      </w:r>
    </w:p>
    <w:p w14:paraId="5EA68B4D" w14:textId="77777777" w:rsidR="002954AA" w:rsidRDefault="002954AA" w:rsidP="002954AA">
      <w:pPr>
        <w:pStyle w:val="ANormal"/>
        <w:jc w:val="both"/>
      </w:pPr>
      <w:r>
        <w:tab/>
      </w:r>
      <w:r>
        <w:tab/>
        <w:t xml:space="preserve">- izvedba investicijskih nadzorov 3.294,00 € od tega za : (sanacija podpornega zidu Zg. Vetrno 1.098,00 € ter ureditev vozišča Podljubelj - Završnik in Paloviče 2.196,00 €).  </w:t>
      </w:r>
    </w:p>
    <w:p w14:paraId="363AE2D0" w14:textId="77777777" w:rsidR="002954AA" w:rsidRDefault="002954AA" w:rsidP="002954AA">
      <w:pPr>
        <w:pStyle w:val="ANormal"/>
        <w:jc w:val="both"/>
      </w:pPr>
      <w:r>
        <w:tab/>
      </w:r>
      <w:r>
        <w:tab/>
        <w:t>- manjše sanacije in izboljšave ter ostali stroški: 2.152,88 €.</w:t>
      </w:r>
    </w:p>
    <w:p w14:paraId="0C1C173D" w14:textId="77777777" w:rsidR="002954AA" w:rsidRDefault="002954AA" w:rsidP="002954AA">
      <w:pPr>
        <w:pStyle w:val="AHeading3"/>
        <w:tabs>
          <w:tab w:val="decimal" w:pos="9200"/>
        </w:tabs>
        <w:rPr>
          <w:sz w:val="20"/>
        </w:rPr>
      </w:pPr>
      <w:bookmarkStart w:id="396" w:name="_Toc98828141"/>
      <w:r>
        <w:t>40907008 TEKOČE VZDRŽEVANJE LOKALNIH CEST</w:t>
      </w:r>
      <w:r>
        <w:tab/>
      </w:r>
      <w:r>
        <w:rPr>
          <w:sz w:val="20"/>
        </w:rPr>
        <w:t>(829.560 €) 829.510 €</w:t>
      </w:r>
      <w:bookmarkEnd w:id="396"/>
    </w:p>
    <w:p w14:paraId="2CB43230" w14:textId="77777777" w:rsidR="002954AA" w:rsidRDefault="002954AA" w:rsidP="002954AA">
      <w:pPr>
        <w:pStyle w:val="Heading11"/>
      </w:pPr>
      <w:r>
        <w:t>Obrazložitev izvajanja načrta razvojnih programov</w:t>
      </w:r>
    </w:p>
    <w:p w14:paraId="17F629AA" w14:textId="77777777" w:rsidR="002954AA" w:rsidRDefault="002954AA" w:rsidP="002954AA">
      <w:pPr>
        <w:pStyle w:val="ANormal"/>
        <w:jc w:val="both"/>
      </w:pPr>
      <w:r>
        <w:t xml:space="preserve">Realizacijo v letu 2021 predstavlja plačilo tekočih vzdrževalnih del na lokalnih cestah v občini  na podlagi Koncesijske pogodbe sklenjene z izvajalcem Komunala Tržič d.o.o. </w:t>
      </w:r>
    </w:p>
    <w:p w14:paraId="59A92A82" w14:textId="77777777" w:rsidR="002954AA" w:rsidRDefault="002954AA" w:rsidP="002954AA">
      <w:pPr>
        <w:pStyle w:val="ANormal"/>
        <w:jc w:val="both"/>
      </w:pPr>
      <w:r>
        <w:t xml:space="preserve">Realizacija zajeta v sistemu E ceste predstavlja dejanske prejete situacije po mesecih in posameznih postavkah, glede na potrjen letni plan.  </w:t>
      </w:r>
    </w:p>
    <w:p w14:paraId="49D0AF91" w14:textId="77777777" w:rsidR="002954AA" w:rsidRDefault="002954AA" w:rsidP="002954AA">
      <w:pPr>
        <w:pStyle w:val="ANormal"/>
        <w:jc w:val="both"/>
      </w:pPr>
    </w:p>
    <w:p w14:paraId="65EC2E8E" w14:textId="77777777" w:rsidR="002954AA" w:rsidRDefault="002954AA" w:rsidP="002954AA">
      <w:pPr>
        <w:pStyle w:val="ANormal"/>
        <w:jc w:val="both"/>
      </w:pPr>
      <w:r>
        <w:t>Finančna realizacija rednega vzdrževanja občinskih cest (plačila situacij od novembra 2020 do oktobra 2021) v višini 822.182,92 € je bila po postavkah letnega plana sledeča:</w:t>
      </w:r>
    </w:p>
    <w:p w14:paraId="30C2F878" w14:textId="77777777" w:rsidR="002954AA" w:rsidRDefault="002954AA" w:rsidP="002954AA">
      <w:pPr>
        <w:pStyle w:val="ANormal"/>
        <w:jc w:val="both"/>
      </w:pPr>
      <w:r>
        <w:t>3.1.1 Cestno prometna talna signalizacija: 42.520,97 €</w:t>
      </w:r>
    </w:p>
    <w:p w14:paraId="42C2E93D" w14:textId="77777777" w:rsidR="002954AA" w:rsidRDefault="002954AA" w:rsidP="002954AA">
      <w:pPr>
        <w:pStyle w:val="ANormal"/>
        <w:jc w:val="both"/>
      </w:pPr>
      <w:r>
        <w:t>3.1.2.Cestno prometna vertikalna signalizacija: 31.694,34 €</w:t>
      </w:r>
    </w:p>
    <w:p w14:paraId="4A7A943D" w14:textId="77777777" w:rsidR="002954AA" w:rsidRDefault="002954AA" w:rsidP="002954AA">
      <w:pPr>
        <w:pStyle w:val="ANormal"/>
        <w:jc w:val="both"/>
      </w:pPr>
      <w:r>
        <w:t>3.2. Čiščenje pločnikov po zimski službi: 52.369,8 €</w:t>
      </w:r>
    </w:p>
    <w:p w14:paraId="5B95C226" w14:textId="77777777" w:rsidR="002954AA" w:rsidRDefault="002954AA" w:rsidP="002954AA">
      <w:pPr>
        <w:pStyle w:val="ANormal"/>
        <w:jc w:val="both"/>
      </w:pPr>
      <w:r>
        <w:t>3.3. Košnja 1 krog: 29.000,64 €</w:t>
      </w:r>
    </w:p>
    <w:p w14:paraId="1B460B6A" w14:textId="77777777" w:rsidR="002954AA" w:rsidRDefault="002954AA" w:rsidP="002954AA">
      <w:pPr>
        <w:pStyle w:val="ANormal"/>
        <w:jc w:val="both"/>
      </w:pPr>
      <w:r>
        <w:t>3.4 .Košnja 2 krog: 21.487,02 €</w:t>
      </w:r>
    </w:p>
    <w:p w14:paraId="6930B2A7" w14:textId="77777777" w:rsidR="002954AA" w:rsidRDefault="002954AA" w:rsidP="002954AA">
      <w:pPr>
        <w:pStyle w:val="ANormal"/>
        <w:jc w:val="both"/>
      </w:pPr>
      <w:r>
        <w:t>3.5. Čiščenje propustov, jaškov jarkov dražnikov: 25.877,41 €</w:t>
      </w:r>
    </w:p>
    <w:p w14:paraId="0C42A602" w14:textId="77777777" w:rsidR="002954AA" w:rsidRDefault="002954AA" w:rsidP="002954AA">
      <w:pPr>
        <w:pStyle w:val="ANormal"/>
        <w:jc w:val="both"/>
      </w:pPr>
      <w:r>
        <w:t xml:space="preserve">5.6. Plan dežurstva in </w:t>
      </w:r>
      <w:proofErr w:type="spellStart"/>
      <w:r>
        <w:t>pregledništva</w:t>
      </w:r>
      <w:proofErr w:type="spellEnd"/>
      <w:r>
        <w:t xml:space="preserve"> občinskih cest (Letno): 80.295,88 €</w:t>
      </w:r>
    </w:p>
    <w:p w14:paraId="73E75F6F" w14:textId="77777777" w:rsidR="002954AA" w:rsidRDefault="002954AA" w:rsidP="002954AA">
      <w:pPr>
        <w:pStyle w:val="ANormal"/>
        <w:jc w:val="both"/>
      </w:pPr>
      <w:r>
        <w:t>3.7. Čiščenje trgov, pločnikov v mestu Tržič in naselju Bistrica: 76.080,91 €</w:t>
      </w:r>
    </w:p>
    <w:p w14:paraId="0E4514D2" w14:textId="77777777" w:rsidR="002954AA" w:rsidRDefault="002954AA" w:rsidP="002954AA">
      <w:pPr>
        <w:pStyle w:val="ANormal"/>
        <w:jc w:val="both"/>
      </w:pPr>
      <w:r>
        <w:t>3.8. Vzdrževanje urbane opreme: 10.457,25 €</w:t>
      </w:r>
    </w:p>
    <w:p w14:paraId="0B3C7A8F" w14:textId="77777777" w:rsidR="002954AA" w:rsidRDefault="002954AA" w:rsidP="002954AA">
      <w:pPr>
        <w:pStyle w:val="ANormal"/>
        <w:jc w:val="both"/>
      </w:pPr>
      <w:r>
        <w:t xml:space="preserve">3.9. </w:t>
      </w:r>
      <w:proofErr w:type="spellStart"/>
      <w:r>
        <w:t>Gramoziranje</w:t>
      </w:r>
      <w:proofErr w:type="spellEnd"/>
      <w:r>
        <w:t xml:space="preserve"> makadamskih vozišč: 15.308,51 €</w:t>
      </w:r>
    </w:p>
    <w:p w14:paraId="2A367141" w14:textId="77777777" w:rsidR="002954AA" w:rsidRDefault="002954AA" w:rsidP="002954AA">
      <w:pPr>
        <w:pStyle w:val="ANormal"/>
        <w:jc w:val="both"/>
      </w:pPr>
      <w:r>
        <w:t>3.10. Popravilo bankin: 34.201,99 €</w:t>
      </w:r>
    </w:p>
    <w:p w14:paraId="05A39206" w14:textId="77777777" w:rsidR="002954AA" w:rsidRDefault="002954AA" w:rsidP="002954AA">
      <w:pPr>
        <w:pStyle w:val="ANormal"/>
        <w:jc w:val="both"/>
      </w:pPr>
      <w:r>
        <w:t>3.11. Obsekovanje rastlinja: 18.582,17€</w:t>
      </w:r>
    </w:p>
    <w:p w14:paraId="6F25A7A0" w14:textId="77777777" w:rsidR="002954AA" w:rsidRDefault="002954AA" w:rsidP="002954AA">
      <w:pPr>
        <w:pStyle w:val="ANormal"/>
        <w:jc w:val="both"/>
      </w:pPr>
      <w:r>
        <w:t>3.12. Vzdrževanje rak in industrijskega kanala: 2.084€</w:t>
      </w:r>
    </w:p>
    <w:p w14:paraId="129C8EDA" w14:textId="77777777" w:rsidR="002954AA" w:rsidRDefault="002954AA" w:rsidP="002954AA">
      <w:pPr>
        <w:pStyle w:val="ANormal"/>
        <w:jc w:val="both"/>
      </w:pPr>
      <w:r>
        <w:t>3.13. Priprava na zimsko službo: 17.405,66 €</w:t>
      </w:r>
    </w:p>
    <w:p w14:paraId="1B210010" w14:textId="77777777" w:rsidR="002954AA" w:rsidRDefault="002954AA" w:rsidP="002954AA">
      <w:pPr>
        <w:pStyle w:val="ANormal"/>
        <w:jc w:val="both"/>
      </w:pPr>
      <w:r>
        <w:lastRenderedPageBreak/>
        <w:t>3.14. Izvajanje zimske službe: 276.903,92 €</w:t>
      </w:r>
    </w:p>
    <w:p w14:paraId="5C0C287F" w14:textId="77777777" w:rsidR="002954AA" w:rsidRDefault="002954AA" w:rsidP="002954AA">
      <w:pPr>
        <w:pStyle w:val="ANormal"/>
        <w:jc w:val="both"/>
      </w:pPr>
      <w:r>
        <w:t>3.15. Razna manjša popravila in izboljšave: 87.912,45€</w:t>
      </w:r>
    </w:p>
    <w:p w14:paraId="597A834D" w14:textId="77777777" w:rsidR="002954AA" w:rsidRDefault="002954AA" w:rsidP="002954AA">
      <w:pPr>
        <w:pStyle w:val="ANormal"/>
        <w:jc w:val="both"/>
      </w:pPr>
    </w:p>
    <w:p w14:paraId="4C0C01C8" w14:textId="77777777" w:rsidR="002954AA" w:rsidRDefault="002954AA" w:rsidP="002954AA">
      <w:pPr>
        <w:pStyle w:val="ANormal"/>
        <w:jc w:val="both"/>
      </w:pPr>
      <w:r>
        <w:t>Poleg tega realizacijo predstavlja popravilo varovalnih ograj in ostale poškodovane opreme na cestah v višini 7.327,23 €,</w:t>
      </w:r>
    </w:p>
    <w:p w14:paraId="03AD2336" w14:textId="77777777" w:rsidR="002954AA" w:rsidRDefault="002954AA" w:rsidP="002954AA">
      <w:pPr>
        <w:pStyle w:val="AHeading3"/>
        <w:tabs>
          <w:tab w:val="decimal" w:pos="9200"/>
        </w:tabs>
        <w:rPr>
          <w:sz w:val="20"/>
        </w:rPr>
      </w:pPr>
      <w:bookmarkStart w:id="397" w:name="_Toc98828142"/>
      <w:r>
        <w:t>40909001 INVESTICIJSKO VZDRŽEVANJE STANOVANJ</w:t>
      </w:r>
      <w:r>
        <w:tab/>
      </w:r>
      <w:r>
        <w:rPr>
          <w:sz w:val="20"/>
        </w:rPr>
        <w:t>(90.000 €) 43.263 €</w:t>
      </w:r>
      <w:bookmarkEnd w:id="397"/>
    </w:p>
    <w:p w14:paraId="242C8205" w14:textId="77777777" w:rsidR="002954AA" w:rsidRDefault="002954AA" w:rsidP="002954AA">
      <w:pPr>
        <w:pStyle w:val="Heading11"/>
      </w:pPr>
      <w:r>
        <w:t>Obrazložitev izvajanja načrta razvojnih programov</w:t>
      </w:r>
    </w:p>
    <w:p w14:paraId="5A84C485" w14:textId="77777777" w:rsidR="002954AA" w:rsidRDefault="002954AA" w:rsidP="002954AA">
      <w:pPr>
        <w:pStyle w:val="ANormal"/>
        <w:jc w:val="both"/>
      </w:pPr>
      <w:r>
        <w:t>Investicijsko vzdrževanje stanovanj se je izvajalo po sprejetem planu. V letu 2021 so bila opravljena naslednja investicijsko vzdrževalna dela v skupni višini 43.263,04 €, in sicer:</w:t>
      </w:r>
    </w:p>
    <w:p w14:paraId="3273FFD4" w14:textId="77777777" w:rsidR="002954AA" w:rsidRDefault="002954AA" w:rsidP="002954AA">
      <w:pPr>
        <w:pStyle w:val="ANormal"/>
        <w:jc w:val="both"/>
      </w:pPr>
      <w:r>
        <w:t>- izdelava prezračevanja v stanovanjski enoti Trg svobode 31 in Partizanska 7  v vrednosti 3.972,65 €,</w:t>
      </w:r>
    </w:p>
    <w:p w14:paraId="272A35DE" w14:textId="77777777" w:rsidR="002954AA" w:rsidRDefault="002954AA" w:rsidP="002954AA">
      <w:pPr>
        <w:pStyle w:val="ANormal"/>
        <w:jc w:val="both"/>
      </w:pPr>
      <w:r>
        <w:t>- zamenjava zunanjega stavbnega pohištva v 9 občinskih stanovanjih  v višini 16.642,41 €,</w:t>
      </w:r>
    </w:p>
    <w:p w14:paraId="196154ED" w14:textId="77777777" w:rsidR="002954AA" w:rsidRDefault="002954AA" w:rsidP="002954AA">
      <w:pPr>
        <w:pStyle w:val="ANormal"/>
        <w:jc w:val="both"/>
      </w:pPr>
      <w:r>
        <w:t xml:space="preserve">- </w:t>
      </w:r>
      <w:proofErr w:type="spellStart"/>
      <w:r>
        <w:t>sancijo</w:t>
      </w:r>
      <w:proofErr w:type="spellEnd"/>
      <w:r>
        <w:t xml:space="preserve"> skupnega balkona v poslovno stanovanjskem objektu Trg svobode 10 v višini 7.000,00 €,</w:t>
      </w:r>
    </w:p>
    <w:p w14:paraId="4603C251" w14:textId="77777777" w:rsidR="002954AA" w:rsidRDefault="002954AA" w:rsidP="002954AA">
      <w:pPr>
        <w:pStyle w:val="ANormal"/>
        <w:jc w:val="both"/>
      </w:pPr>
      <w:r>
        <w:t xml:space="preserve">- obnova  kopalnice in tlakov v treh stanovanjskih enotah  v skupnem znesku 15.647,98 €.  </w:t>
      </w:r>
    </w:p>
    <w:p w14:paraId="19427C70" w14:textId="77777777" w:rsidR="002954AA" w:rsidRDefault="002954AA" w:rsidP="002954AA">
      <w:pPr>
        <w:pStyle w:val="ANormal"/>
        <w:jc w:val="both"/>
      </w:pPr>
    </w:p>
    <w:p w14:paraId="26AC9474" w14:textId="77777777" w:rsidR="002954AA" w:rsidRDefault="002954AA" w:rsidP="002954AA">
      <w:pPr>
        <w:pStyle w:val="ANormal"/>
        <w:jc w:val="both"/>
      </w:pPr>
      <w:r>
        <w:t>Z izvedenimi deli smo ohranjali uporabno vrednost.</w:t>
      </w:r>
    </w:p>
    <w:p w14:paraId="45C7EFB8" w14:textId="77777777" w:rsidR="002954AA" w:rsidRDefault="002954AA" w:rsidP="002954AA">
      <w:pPr>
        <w:pStyle w:val="AHeading3"/>
        <w:tabs>
          <w:tab w:val="decimal" w:pos="9200"/>
        </w:tabs>
        <w:rPr>
          <w:sz w:val="20"/>
        </w:rPr>
      </w:pPr>
      <w:bookmarkStart w:id="398" w:name="_Toc98828143"/>
      <w:r>
        <w:t>41004004 INVEST.VZDRŽ.KNJIŽNICE DR.TONETA PRETNARJA</w:t>
      </w:r>
      <w:r>
        <w:tab/>
      </w:r>
      <w:r>
        <w:rPr>
          <w:sz w:val="20"/>
        </w:rPr>
        <w:t>(12.300 €) 12.300 €</w:t>
      </w:r>
      <w:bookmarkEnd w:id="398"/>
    </w:p>
    <w:p w14:paraId="22444DEC" w14:textId="77777777" w:rsidR="002954AA" w:rsidRDefault="002954AA" w:rsidP="002954AA">
      <w:pPr>
        <w:pStyle w:val="Heading11"/>
      </w:pPr>
      <w:r>
        <w:t>Obrazložitev izvajanja načrta razvojnih programov</w:t>
      </w:r>
    </w:p>
    <w:p w14:paraId="316E15AD" w14:textId="77777777" w:rsidR="002954AA" w:rsidRDefault="002954AA" w:rsidP="002954AA">
      <w:pPr>
        <w:pStyle w:val="ANormal"/>
        <w:jc w:val="both"/>
      </w:pPr>
      <w:r>
        <w:t xml:space="preserve">Za investicije je bilo zavodu nakazanih 12.300,00 EUR. Največjo investicijo predstavljata nakup prostostoječega in namiznega </w:t>
      </w:r>
      <w:proofErr w:type="spellStart"/>
      <w:r>
        <w:t>knjigomata</w:t>
      </w:r>
      <w:proofErr w:type="spellEnd"/>
      <w:r>
        <w:t xml:space="preserve"> v skupni višini 9.935,89 EUR, med stroškovno manjše investicije pa sodi še nakup računalnika v višini 1.064,11 EUR ter </w:t>
      </w:r>
      <w:proofErr w:type="spellStart"/>
      <w:r>
        <w:t>razvlaževalnika</w:t>
      </w:r>
      <w:proofErr w:type="spellEnd"/>
      <w:r>
        <w:t xml:space="preserve">, polic ter regalov v višini 1.300,00 </w:t>
      </w:r>
      <w:proofErr w:type="spellStart"/>
      <w:r>
        <w:t>EUR.Sredstva</w:t>
      </w:r>
      <w:proofErr w:type="spellEnd"/>
      <w:r>
        <w:t xml:space="preserve"> za investicije so bila zavodu nakazana na osnovi zahtevkov z dokazili o namenski rabi.</w:t>
      </w:r>
    </w:p>
    <w:p w14:paraId="67425780" w14:textId="77777777" w:rsidR="002954AA" w:rsidRDefault="002954AA" w:rsidP="002954AA">
      <w:pPr>
        <w:pStyle w:val="AHeading3"/>
        <w:tabs>
          <w:tab w:val="decimal" w:pos="9200"/>
        </w:tabs>
        <w:rPr>
          <w:sz w:val="20"/>
        </w:rPr>
      </w:pPr>
      <w:bookmarkStart w:id="399" w:name="_Toc98828144"/>
      <w:r>
        <w:t>41004017 VZDRŽ.GAS.DOMOV, INVEST.IN NABAVA GAS.OPREME, VOZIL</w:t>
      </w:r>
      <w:r>
        <w:tab/>
      </w:r>
      <w:r>
        <w:rPr>
          <w:sz w:val="20"/>
        </w:rPr>
        <w:t>(130.000 €) 121.944 €</w:t>
      </w:r>
      <w:bookmarkEnd w:id="399"/>
    </w:p>
    <w:p w14:paraId="7723B88A" w14:textId="77777777" w:rsidR="002954AA" w:rsidRDefault="002954AA" w:rsidP="002954AA">
      <w:pPr>
        <w:pStyle w:val="Heading11"/>
      </w:pPr>
      <w:r>
        <w:t>Obrazložitev izvajanja načrta razvojnih programov</w:t>
      </w:r>
    </w:p>
    <w:p w14:paraId="306B8DAE" w14:textId="77777777" w:rsidR="002954AA" w:rsidRDefault="002954AA" w:rsidP="002954AA">
      <w:pPr>
        <w:pStyle w:val="ANormal"/>
        <w:jc w:val="both"/>
      </w:pPr>
      <w:r>
        <w:t>Skladno s Planom opremljanja teritorialnih gasilskih enot za obdobje od leta 2021 do 2026 je na podlagi javnega razpisa dokončan nakup gasilskega vozila (GVV-1) za PGD Brezje pri Tržiču, ki ga je skladno s sprejetimi merili sofinancirala tudi Občina Tržič.</w:t>
      </w:r>
    </w:p>
    <w:p w14:paraId="29271651" w14:textId="77777777" w:rsidR="002954AA" w:rsidRDefault="002954AA" w:rsidP="002954AA">
      <w:pPr>
        <w:pStyle w:val="AHeading3"/>
        <w:tabs>
          <w:tab w:val="decimal" w:pos="9200"/>
        </w:tabs>
        <w:rPr>
          <w:sz w:val="20"/>
        </w:rPr>
      </w:pPr>
      <w:bookmarkStart w:id="400" w:name="_Toc98828145"/>
      <w:r>
        <w:t>41207006 INV.VZDR.IN GRADNJA MANJŠIH ODSEKOV GJI (VODOVOD, KANAL)</w:t>
      </w:r>
      <w:r>
        <w:tab/>
      </w:r>
      <w:r>
        <w:rPr>
          <w:sz w:val="20"/>
        </w:rPr>
        <w:t>(195.500 €) 125.689 €</w:t>
      </w:r>
      <w:bookmarkEnd w:id="400"/>
    </w:p>
    <w:p w14:paraId="5B8FED8D" w14:textId="77777777" w:rsidR="002954AA" w:rsidRDefault="002954AA" w:rsidP="002954AA">
      <w:pPr>
        <w:pStyle w:val="Heading11"/>
      </w:pPr>
      <w:r>
        <w:t>Obrazložitev izvajanja načrta razvojnih programov</w:t>
      </w:r>
    </w:p>
    <w:p w14:paraId="3B99290B" w14:textId="77777777" w:rsidR="002954AA" w:rsidRDefault="002954AA" w:rsidP="002954AA">
      <w:pPr>
        <w:pStyle w:val="ANormal"/>
        <w:jc w:val="both"/>
      </w:pPr>
      <w:r>
        <w:t xml:space="preserve">Z izvajanjem projekta investicijskega vzdrževanja in gradenj manjših odsekov gospodarske javne infrastrukture (vodovod, kanal) sledimo zastavljenim ciljem nemotene oskrbe prebivalcev s pitno vodo, izboljšanju kvalitete oskrbe s pitno vodo, zmanjševanju onesnaževanja okolja in zagotavljanju ustreznega nadzora nad delovanjem vodovodnega sistema. </w:t>
      </w:r>
    </w:p>
    <w:p w14:paraId="7DC85745" w14:textId="77777777" w:rsidR="002954AA" w:rsidRDefault="002954AA" w:rsidP="002954AA">
      <w:pPr>
        <w:pStyle w:val="ANormal"/>
        <w:jc w:val="both"/>
      </w:pPr>
    </w:p>
    <w:p w14:paraId="09C8EED3" w14:textId="77777777" w:rsidR="002954AA" w:rsidRDefault="002954AA" w:rsidP="002954AA">
      <w:pPr>
        <w:pStyle w:val="ANormal"/>
        <w:jc w:val="both"/>
      </w:pPr>
      <w:r>
        <w:t>Sredstva na tem NRP-ju smo na področju vodovoda v višini 121.596,85 EUR namenili za:</w:t>
      </w:r>
    </w:p>
    <w:p w14:paraId="7C7ED8C2" w14:textId="77777777" w:rsidR="002954AA" w:rsidRDefault="002954AA" w:rsidP="002954AA">
      <w:pPr>
        <w:pStyle w:val="ANormal"/>
        <w:jc w:val="both"/>
      </w:pPr>
      <w:r>
        <w:t xml:space="preserve">- investicijsko vzdrževanje vodovoda, preglede hidrantov in menjavo vrat v vodohrana </w:t>
      </w:r>
      <w:proofErr w:type="spellStart"/>
      <w:r>
        <w:t>Ibelc</w:t>
      </w:r>
      <w:proofErr w:type="spellEnd"/>
      <w:r>
        <w:t xml:space="preserve"> stari in Šija 2 (16.997,16 EUR),</w:t>
      </w:r>
    </w:p>
    <w:p w14:paraId="294E8EF4" w14:textId="77777777" w:rsidR="002954AA" w:rsidRDefault="002954AA" w:rsidP="002954AA">
      <w:pPr>
        <w:pStyle w:val="ANormal"/>
        <w:jc w:val="both"/>
      </w:pPr>
      <w:r>
        <w:t xml:space="preserve">- pripravo elaborata obnove VH Popovo (1.200,00 EUR), </w:t>
      </w:r>
    </w:p>
    <w:p w14:paraId="45CEDF83" w14:textId="77777777" w:rsidR="002954AA" w:rsidRDefault="002954AA" w:rsidP="002954AA">
      <w:pPr>
        <w:pStyle w:val="ANormal"/>
        <w:jc w:val="both"/>
      </w:pPr>
      <w:r>
        <w:t>- sanacijo vodovoda Brezovo in nadzor nad deli (24.760,92 EUR),</w:t>
      </w:r>
    </w:p>
    <w:p w14:paraId="2C617943" w14:textId="77777777" w:rsidR="002954AA" w:rsidRDefault="002954AA" w:rsidP="002954AA">
      <w:pPr>
        <w:pStyle w:val="ANormal"/>
        <w:jc w:val="both"/>
      </w:pPr>
      <w:r>
        <w:t xml:space="preserve">- obnovo vodovoda Brdo (5.452,50 EUR), </w:t>
      </w:r>
    </w:p>
    <w:p w14:paraId="3275BC8F" w14:textId="77777777" w:rsidR="002954AA" w:rsidRDefault="002954AA" w:rsidP="002954AA">
      <w:pPr>
        <w:pStyle w:val="ANormal"/>
        <w:jc w:val="both"/>
      </w:pPr>
      <w:r>
        <w:t>- prvo fazo plačila projektne dokumentacije za novogradnjo VH Paloviče (6.551,40 EUR),</w:t>
      </w:r>
    </w:p>
    <w:p w14:paraId="69CF7CC8" w14:textId="77777777" w:rsidR="002954AA" w:rsidRDefault="002954AA" w:rsidP="002954AA">
      <w:pPr>
        <w:pStyle w:val="ANormal"/>
        <w:jc w:val="both"/>
      </w:pPr>
      <w:r>
        <w:lastRenderedPageBreak/>
        <w:t>- prenesene obveznosti iz leta 2020 za postavitev ograje in končno situacijo obnove prvega dela vodovoda Paloviče (4.089,00 EUR),</w:t>
      </w:r>
    </w:p>
    <w:p w14:paraId="57F305C2" w14:textId="77777777" w:rsidR="002954AA" w:rsidRDefault="002954AA" w:rsidP="002954AA">
      <w:pPr>
        <w:pStyle w:val="ANormal"/>
        <w:jc w:val="both"/>
      </w:pPr>
      <w:r>
        <w:t>- obnovo vodovoda Retnje spodaj (</w:t>
      </w:r>
      <w:proofErr w:type="spellStart"/>
      <w:r>
        <w:t>h.š</w:t>
      </w:r>
      <w:proofErr w:type="spellEnd"/>
      <w:r>
        <w:t>. 28, 28a) (6.954,67 EUR),</w:t>
      </w:r>
    </w:p>
    <w:p w14:paraId="2130BC0B" w14:textId="77777777" w:rsidR="002954AA" w:rsidRDefault="002954AA" w:rsidP="002954AA">
      <w:pPr>
        <w:pStyle w:val="ANormal"/>
        <w:jc w:val="both"/>
      </w:pPr>
      <w:r>
        <w:t>- postavite ograj okrog vodohranov Vadiče, Peko 1 in Hraste (7.113,90 EUR),</w:t>
      </w:r>
    </w:p>
    <w:p w14:paraId="65AAC04B" w14:textId="77777777" w:rsidR="002954AA" w:rsidRDefault="002954AA" w:rsidP="002954AA">
      <w:pPr>
        <w:pStyle w:val="ANormal"/>
        <w:jc w:val="both"/>
      </w:pPr>
      <w:r>
        <w:t>- obnovo vodovoda Pot na Pilarno in nadzora nad deli (16.958,91 EUR),</w:t>
      </w:r>
    </w:p>
    <w:p w14:paraId="629FF654" w14:textId="77777777" w:rsidR="002954AA" w:rsidRDefault="002954AA" w:rsidP="002954AA">
      <w:pPr>
        <w:pStyle w:val="ANormal"/>
        <w:jc w:val="both"/>
      </w:pPr>
      <w:r>
        <w:t xml:space="preserve">- plačilo hidrogeoloških podlag za drugo vrtino </w:t>
      </w:r>
      <w:proofErr w:type="spellStart"/>
      <w:r>
        <w:t>Smolekar</w:t>
      </w:r>
      <w:proofErr w:type="spellEnd"/>
      <w:r>
        <w:t xml:space="preserve"> (3.428,20 EUR),</w:t>
      </w:r>
    </w:p>
    <w:p w14:paraId="2DB9E2BD" w14:textId="77777777" w:rsidR="002954AA" w:rsidRDefault="002954AA" w:rsidP="002954AA">
      <w:pPr>
        <w:pStyle w:val="ANormal"/>
        <w:jc w:val="both"/>
      </w:pPr>
      <w:r>
        <w:t>- plačilo 1. začasne situacije obnove vodovoda na Cesti na Brdo  (15.512,31 EUR),</w:t>
      </w:r>
    </w:p>
    <w:p w14:paraId="4F3C278E" w14:textId="77777777" w:rsidR="002954AA" w:rsidRDefault="002954AA" w:rsidP="002954AA">
      <w:pPr>
        <w:pStyle w:val="ANormal"/>
        <w:jc w:val="both"/>
      </w:pPr>
      <w:r>
        <w:t xml:space="preserve">- zaščito vodovoda v </w:t>
      </w:r>
      <w:proofErr w:type="spellStart"/>
      <w:r>
        <w:t>v</w:t>
      </w:r>
      <w:proofErr w:type="spellEnd"/>
      <w:r>
        <w:t xml:space="preserve"> strugi Mošenika pri </w:t>
      </w:r>
      <w:proofErr w:type="spellStart"/>
      <w:r>
        <w:t>Deševnem</w:t>
      </w:r>
      <w:proofErr w:type="spellEnd"/>
      <w:r>
        <w:t xml:space="preserve"> (7.650,50 EUR),</w:t>
      </w:r>
    </w:p>
    <w:p w14:paraId="51C64395" w14:textId="77777777" w:rsidR="002954AA" w:rsidRDefault="002954AA" w:rsidP="002954AA">
      <w:pPr>
        <w:pStyle w:val="ANormal"/>
        <w:jc w:val="both"/>
      </w:pPr>
      <w:r>
        <w:t>- plačilo elaborata vpisa v kataster GJI (1.244,40 EUR),</w:t>
      </w:r>
    </w:p>
    <w:p w14:paraId="3E1B9288" w14:textId="77777777" w:rsidR="002954AA" w:rsidRDefault="002954AA" w:rsidP="002954AA">
      <w:pPr>
        <w:pStyle w:val="ANormal"/>
        <w:jc w:val="both"/>
      </w:pPr>
      <w:r>
        <w:t xml:space="preserve">- izvedbo ponovne </w:t>
      </w:r>
      <w:proofErr w:type="spellStart"/>
      <w:r>
        <w:t>zatravitve</w:t>
      </w:r>
      <w:proofErr w:type="spellEnd"/>
      <w:r>
        <w:t xml:space="preserve"> okolice VH Sv. Jožef (1.561,97 EUR),</w:t>
      </w:r>
    </w:p>
    <w:p w14:paraId="42D1385C" w14:textId="77777777" w:rsidR="002954AA" w:rsidRDefault="002954AA" w:rsidP="002954AA">
      <w:pPr>
        <w:pStyle w:val="ANormal"/>
        <w:jc w:val="both"/>
      </w:pPr>
      <w:r>
        <w:t xml:space="preserve">- sanacijo pod prepustom na vodovodu </w:t>
      </w:r>
      <w:proofErr w:type="spellStart"/>
      <w:r>
        <w:t>Deševno</w:t>
      </w:r>
      <w:proofErr w:type="spellEnd"/>
      <w:r>
        <w:t xml:space="preserve"> (1.750,44 EUR),</w:t>
      </w:r>
    </w:p>
    <w:p w14:paraId="6F6BE9CD" w14:textId="77777777" w:rsidR="002954AA" w:rsidRDefault="002954AA" w:rsidP="002954AA">
      <w:pPr>
        <w:pStyle w:val="ANormal"/>
        <w:jc w:val="both"/>
      </w:pPr>
      <w:r>
        <w:t>- plačilo služnosti po sklenjenih pogodbah in overitve (211,97 EUR),</w:t>
      </w:r>
    </w:p>
    <w:p w14:paraId="19F54926" w14:textId="77777777" w:rsidR="002954AA" w:rsidRDefault="002954AA" w:rsidP="002954AA">
      <w:pPr>
        <w:pStyle w:val="ANormal"/>
        <w:jc w:val="both"/>
      </w:pPr>
      <w:r>
        <w:t>- plačilo stavbne pravice za VH Vetrno (61,00 EUR),</w:t>
      </w:r>
    </w:p>
    <w:p w14:paraId="7203EB07" w14:textId="77777777" w:rsidR="002954AA" w:rsidRDefault="002954AA" w:rsidP="002954AA">
      <w:pPr>
        <w:pStyle w:val="ANormal"/>
        <w:jc w:val="both"/>
      </w:pPr>
      <w:r>
        <w:t xml:space="preserve">- pregled popisa del za sanacijo </w:t>
      </w:r>
      <w:proofErr w:type="spellStart"/>
      <w:r>
        <w:t>elektronapeljav</w:t>
      </w:r>
      <w:proofErr w:type="spellEnd"/>
      <w:r>
        <w:t xml:space="preserve"> v vodohranih (97,60 EUR).</w:t>
      </w:r>
    </w:p>
    <w:p w14:paraId="1B5C5C8A" w14:textId="77777777" w:rsidR="002954AA" w:rsidRDefault="002954AA" w:rsidP="002954AA">
      <w:pPr>
        <w:pStyle w:val="ANormal"/>
        <w:jc w:val="both"/>
      </w:pPr>
    </w:p>
    <w:p w14:paraId="4156CA50" w14:textId="77777777" w:rsidR="002954AA" w:rsidRDefault="002954AA" w:rsidP="002954AA">
      <w:pPr>
        <w:pStyle w:val="ANormal"/>
        <w:jc w:val="both"/>
      </w:pPr>
      <w:r>
        <w:t>Sredstva na tem NRP-ju smo na področju kanalizacije in CČN v višini 4.092,53 EUR namenili za:</w:t>
      </w:r>
    </w:p>
    <w:p w14:paraId="399C3109" w14:textId="77777777" w:rsidR="002954AA" w:rsidRDefault="002954AA" w:rsidP="002954AA">
      <w:pPr>
        <w:pStyle w:val="ANormal"/>
        <w:jc w:val="both"/>
      </w:pPr>
      <w:r>
        <w:t>- zamenjavo poškodovanih in dotrajanih jaškov (2.253,99 EUR),</w:t>
      </w:r>
    </w:p>
    <w:p w14:paraId="3811F52B" w14:textId="77777777" w:rsidR="002954AA" w:rsidRDefault="002954AA" w:rsidP="002954AA">
      <w:pPr>
        <w:pStyle w:val="ANormal"/>
        <w:jc w:val="both"/>
      </w:pPr>
      <w:r>
        <w:t>- pregledu kanala na Poti na Zali Rovt s kamero (237,90 EUR),</w:t>
      </w:r>
    </w:p>
    <w:p w14:paraId="23F756BA" w14:textId="77777777" w:rsidR="002954AA" w:rsidRDefault="002954AA" w:rsidP="002954AA">
      <w:pPr>
        <w:pStyle w:val="ANormal"/>
        <w:jc w:val="both"/>
      </w:pPr>
      <w:r>
        <w:t>- plačilu elaboratov za vpis v kataster GJI (1.600,64 EUR).</w:t>
      </w:r>
    </w:p>
    <w:p w14:paraId="62C6EAD2" w14:textId="77777777" w:rsidR="002954AA" w:rsidRDefault="002954AA" w:rsidP="002954AA">
      <w:pPr>
        <w:pStyle w:val="AHeading3"/>
        <w:tabs>
          <w:tab w:val="decimal" w:pos="9200"/>
        </w:tabs>
        <w:rPr>
          <w:sz w:val="20"/>
        </w:rPr>
      </w:pPr>
      <w:bookmarkStart w:id="401" w:name="_Toc98828146"/>
      <w:r>
        <w:t>41207013 SEVERNI PRIKLJUČEK NA DRŽAVNO CESTO</w:t>
      </w:r>
      <w:r>
        <w:tab/>
      </w:r>
      <w:r>
        <w:rPr>
          <w:sz w:val="20"/>
        </w:rPr>
        <w:t>(35.000 €) 0 €</w:t>
      </w:r>
      <w:bookmarkEnd w:id="401"/>
    </w:p>
    <w:p w14:paraId="042B5E8C" w14:textId="77777777" w:rsidR="002954AA" w:rsidRDefault="002954AA" w:rsidP="002954AA">
      <w:pPr>
        <w:pStyle w:val="Heading11"/>
      </w:pPr>
      <w:r>
        <w:t>Obrazložitev izvajanja načrta razvojnih programov</w:t>
      </w:r>
    </w:p>
    <w:p w14:paraId="0ED6D5B0" w14:textId="77777777" w:rsidR="002954AA" w:rsidRDefault="002954AA" w:rsidP="002954AA">
      <w:pPr>
        <w:pStyle w:val="ANormal"/>
        <w:jc w:val="both"/>
      </w:pPr>
      <w:r>
        <w:t>Z izvajanjem projekta sledimo zastavljenemu cilju ureditve severnega priključka obvoznice, s čimer bomo izboljšali dostopnost in prometno razbremenili Trg svobode in Koroško cesto.</w:t>
      </w:r>
    </w:p>
    <w:p w14:paraId="62D07696" w14:textId="77777777" w:rsidR="002954AA" w:rsidRDefault="002954AA" w:rsidP="002954AA">
      <w:pPr>
        <w:pStyle w:val="ANormal"/>
        <w:jc w:val="both"/>
      </w:pPr>
      <w:r>
        <w:t>V letu 2021 je bila načrtovana pridobitev projektne dokumentacije PZI in DGD, vendar se s postopki pridobivanja projektne dokumentacije še ni pričelo. Sočasno je namreč potrebno izvesti postopek priprave prostorskega akta, to je OPPN-ja, vendar le-ta na postavki Prostorska dokumentacija v letu 2021 ni bil predviden, zato se aktivnost načrtuje v letu 2022.</w:t>
      </w:r>
    </w:p>
    <w:p w14:paraId="7262346D" w14:textId="77777777" w:rsidR="002954AA" w:rsidRDefault="002954AA" w:rsidP="002954AA">
      <w:pPr>
        <w:pStyle w:val="AHeading3"/>
        <w:tabs>
          <w:tab w:val="decimal" w:pos="9200"/>
        </w:tabs>
        <w:rPr>
          <w:sz w:val="20"/>
        </w:rPr>
      </w:pPr>
      <w:bookmarkStart w:id="402" w:name="_Toc98828147"/>
      <w:r>
        <w:t>41208008 PROJEKTI IN INVESTICIJE V OŠ</w:t>
      </w:r>
      <w:r>
        <w:tab/>
      </w:r>
      <w:r>
        <w:rPr>
          <w:sz w:val="20"/>
        </w:rPr>
        <w:t>(154.345 €) 102.083 €</w:t>
      </w:r>
      <w:bookmarkEnd w:id="402"/>
    </w:p>
    <w:p w14:paraId="3C8234EE" w14:textId="77777777" w:rsidR="002954AA" w:rsidRDefault="002954AA" w:rsidP="002954AA">
      <w:pPr>
        <w:pStyle w:val="Heading11"/>
      </w:pPr>
      <w:r>
        <w:t>Obrazložitev izvajanja načrta razvojnih programov</w:t>
      </w:r>
    </w:p>
    <w:p w14:paraId="6A3567B3" w14:textId="77777777" w:rsidR="002954AA" w:rsidRDefault="002954AA" w:rsidP="002954AA">
      <w:pPr>
        <w:pStyle w:val="ANormal"/>
        <w:jc w:val="both"/>
      </w:pPr>
      <w:r>
        <w:t xml:space="preserve">Največji investicijski strošek v OŠ Bistrica predstavljajo prenova učilnice biologije ter vratnega preboja v učilnici gospodinjstva ter nabava pohištva za biologijo. Manjši zneski pa so bili namenjeni za nakup domofona, videonadzora ter glasbil. Sredstva za investicije v skupni višini 35.550,00 EUR so bila šoli nakazana na osnovi posameznih zahtevkov z dokazili o namenski rabi.  </w:t>
      </w:r>
    </w:p>
    <w:p w14:paraId="1DD824AE" w14:textId="77777777" w:rsidR="002954AA" w:rsidRDefault="002954AA" w:rsidP="002954AA">
      <w:pPr>
        <w:pStyle w:val="ANormal"/>
        <w:jc w:val="both"/>
      </w:pPr>
    </w:p>
    <w:p w14:paraId="0803FB36" w14:textId="77777777" w:rsidR="002954AA" w:rsidRDefault="002954AA" w:rsidP="002954AA">
      <w:pPr>
        <w:pStyle w:val="ANormal"/>
        <w:jc w:val="both"/>
      </w:pPr>
      <w:r>
        <w:t xml:space="preserve">Sredstva za investicije v OŠ Tržič šoli so bila namenjena za nakup domofona, menjavo ključavnic, računalniško opremo, učilnico v naravi, mize za ter parapetni kanal za potrebe računovodstva . V PŠ Lom je bil kupljen nov hladilnik in računalniška oprema, zamenjana je bila lesena ograja okoli šole. Računalniška oprema je bila dokupljena tudi za PŠ Podljubelj, kjer se je poleg menjave lesene ograje popravilo tudi nekaj otroških igral na zunanjem igrišču. Sredstva za investicije v skupni višini 22.109,65 EUR so bila šoli nakazana na osnovi zahtevkov z dokazili o namenski rabi. </w:t>
      </w:r>
    </w:p>
    <w:p w14:paraId="1BC8EB7C" w14:textId="77777777" w:rsidR="002954AA" w:rsidRDefault="002954AA" w:rsidP="002954AA">
      <w:pPr>
        <w:pStyle w:val="ANormal"/>
        <w:jc w:val="both"/>
      </w:pPr>
    </w:p>
    <w:p w14:paraId="05FEB59D" w14:textId="77777777" w:rsidR="002954AA" w:rsidRDefault="002954AA" w:rsidP="002954AA">
      <w:pPr>
        <w:pStyle w:val="ANormal"/>
        <w:jc w:val="both"/>
      </w:pPr>
      <w:r>
        <w:t>Poglavitni investicijski zalogaj na OŠ Križe predstavljajo izolacija in fasada na južnem delu šole v višini 12.527,87 EUR,  ureditev učilnice za GUM in TJA v skupni vrednosti 9.202,58 EUR ter menjava radiatorjev s termostatskimi ventili v višini 7.246,80 EUR. Med manjše investicije pa se uvršča nakup računalniške ter programske opreme. Sredstva za investicije v skupni višini 31.413,10 EUR so bila šoli nakazana na osnovi zahtevkov z dokazili o namenski rabi.</w:t>
      </w:r>
    </w:p>
    <w:p w14:paraId="1789F90B" w14:textId="77777777" w:rsidR="002954AA" w:rsidRDefault="002954AA" w:rsidP="002954AA">
      <w:pPr>
        <w:pStyle w:val="ANormal"/>
        <w:jc w:val="both"/>
      </w:pPr>
    </w:p>
    <w:p w14:paraId="2323C688" w14:textId="77777777" w:rsidR="002954AA" w:rsidRDefault="002954AA" w:rsidP="002954AA">
      <w:pPr>
        <w:pStyle w:val="ANormal"/>
        <w:jc w:val="both"/>
      </w:pPr>
    </w:p>
    <w:p w14:paraId="2E841757" w14:textId="77777777" w:rsidR="002954AA" w:rsidRDefault="002954AA" w:rsidP="002954AA">
      <w:pPr>
        <w:pStyle w:val="ANormal"/>
        <w:jc w:val="both"/>
      </w:pPr>
      <w:r>
        <w:lastRenderedPageBreak/>
        <w:t xml:space="preserve">Sredstva za investicije so bila Glasbeni šoli Tržič namenjena za nakup violine in činel ter prenosnega računalnika. Večja investicijska sredstva pa so bila namenjena za nakup opreme novih prostorov, ki jih je Glasbena šola pridobila po izselitvi Ljudske univerze Tržič, za pleskanje vrat in podbojev ter vgradnjo štirih novih oken v pritličju. Skupno je bilo za investicijski transfer nakazanih 12.499,26 EUR. </w:t>
      </w:r>
    </w:p>
    <w:p w14:paraId="1C802678" w14:textId="77777777" w:rsidR="002954AA" w:rsidRDefault="002954AA" w:rsidP="002954AA">
      <w:pPr>
        <w:pStyle w:val="ANormal"/>
        <w:jc w:val="both"/>
      </w:pPr>
    </w:p>
    <w:p w14:paraId="7B509678" w14:textId="77777777" w:rsidR="002954AA" w:rsidRDefault="002954AA" w:rsidP="002954AA">
      <w:pPr>
        <w:pStyle w:val="ANormal"/>
        <w:jc w:val="both"/>
      </w:pPr>
      <w:r>
        <w:t xml:space="preserve">Za investicijski transfer je bilo Ljudski univerzi Tržič nakazanih  482,14 EUR za nakup žaluzij za nove prostore po izselitvi iz Glasbene šole Tržič.  </w:t>
      </w:r>
    </w:p>
    <w:p w14:paraId="5DA9615E" w14:textId="77777777" w:rsidR="002954AA" w:rsidRDefault="002954AA" w:rsidP="002954AA">
      <w:pPr>
        <w:pStyle w:val="ANormal"/>
        <w:jc w:val="both"/>
      </w:pPr>
    </w:p>
    <w:p w14:paraId="46094304" w14:textId="77777777" w:rsidR="002954AA" w:rsidRDefault="002954AA" w:rsidP="002954AA">
      <w:pPr>
        <w:pStyle w:val="ANormal"/>
        <w:jc w:val="both"/>
      </w:pPr>
      <w:r>
        <w:t>Sredstva na postavki 50109 v višini 28,84 EUR so bila zaradi izselitve Ljudske univerze Tržič iz objekta na Šolski ulici 2 v Tržiču namenjena za plačilo odklopa ter prevezavo na eno merilno mesto na objektu, kjer ima sedež le še Glasbena šola Tržič. Storitev je izvedlo podjetje Elektro Gorenjske d.d.</w:t>
      </w:r>
    </w:p>
    <w:p w14:paraId="6C5CD18F" w14:textId="77777777" w:rsidR="002954AA" w:rsidRDefault="002954AA" w:rsidP="002954AA">
      <w:pPr>
        <w:pStyle w:val="ANormal"/>
        <w:jc w:val="both"/>
      </w:pPr>
    </w:p>
    <w:p w14:paraId="3FE04460" w14:textId="77777777" w:rsidR="002954AA" w:rsidRDefault="002954AA" w:rsidP="002954AA">
      <w:pPr>
        <w:pStyle w:val="ANormal"/>
        <w:jc w:val="both"/>
      </w:pPr>
      <w:r>
        <w:t>Skupno je bilo za vse zgoraj navedene projekte in investicije nakazano 102.082,99 EUR iz 6 različnih proračunskih postavk. Po javnih zavodih je manjši del sredstev ostal neporabljen, saj so ga namensko hranili za primer nujnih, nepredvidenih vzdrževalnih del. Šole so izvedla dela v okviru zneskov, ki so ji bila predhodno priznana ter v skladu z veljavno zakonodajo o javnih naročilih.</w:t>
      </w:r>
    </w:p>
    <w:p w14:paraId="19ABE03C" w14:textId="77777777" w:rsidR="002954AA" w:rsidRDefault="002954AA" w:rsidP="002954AA">
      <w:pPr>
        <w:pStyle w:val="AHeading3"/>
        <w:tabs>
          <w:tab w:val="decimal" w:pos="9200"/>
        </w:tabs>
        <w:rPr>
          <w:sz w:val="20"/>
        </w:rPr>
      </w:pPr>
      <w:bookmarkStart w:id="403" w:name="_Toc98828148"/>
      <w:r>
        <w:t>41208009 INTERVENCIJE V KMETIJSTVU</w:t>
      </w:r>
      <w:r>
        <w:tab/>
      </w:r>
      <w:r>
        <w:rPr>
          <w:sz w:val="20"/>
        </w:rPr>
        <w:t>(43.000 €) 39.149 €</w:t>
      </w:r>
      <w:bookmarkEnd w:id="403"/>
    </w:p>
    <w:p w14:paraId="71C60A9A" w14:textId="77777777" w:rsidR="002954AA" w:rsidRDefault="002954AA" w:rsidP="002954AA">
      <w:pPr>
        <w:pStyle w:val="Heading11"/>
      </w:pPr>
      <w:r>
        <w:t>Obrazložitev izvajanja načrta razvojnih programov</w:t>
      </w:r>
    </w:p>
    <w:p w14:paraId="5591A79C" w14:textId="77777777" w:rsidR="002954AA" w:rsidRDefault="002954AA" w:rsidP="002954AA">
      <w:pPr>
        <w:pStyle w:val="ANormal"/>
        <w:jc w:val="both"/>
      </w:pPr>
      <w:r>
        <w:t>Izveden je bil Javni razpis za dodelitev pomoči za ohranjanje in spodbujanje razvoja kmetijstva in podeželja v občini Tržič v letu 2021. Sredstva v višini 44.000,00 EUR so bila namenjena za ohranjanje in spodbujanje razvoja kmetijstva v občini, in sicer za naložbe v kmetijska gospodarstva za primarno proizvodnjo, urejanje kmetijskih zemljišč in pašnikov, naložbe za opravljanje dopolnilne dejavnosti na kmetiji in nove investicije za delo v gozdu . Sredstva so se upravičencem dodeljevala kot državne pomoči s katerimi se krijejo upravičeni stroški namenov, opredeljenih v letnem  javnem razpisu in v skladu s Pravilnikom o ohranjanju in spodbujanju razvoja kmetijstva in podeželja v občini Tržič za programsko obdobje 2015-2020.</w:t>
      </w:r>
    </w:p>
    <w:p w14:paraId="4FD7FAA4" w14:textId="77777777" w:rsidR="002954AA" w:rsidRDefault="002954AA" w:rsidP="002954AA">
      <w:pPr>
        <w:pStyle w:val="ANormal"/>
        <w:jc w:val="both"/>
      </w:pPr>
      <w:r>
        <w:t xml:space="preserve">Poleg navedenega so v javni razpis in pravilnik vključeni tudi ostali ukrepi občine. To so finančne pomoči namenjene za štipendiranje bodočih nosilcev kmetij (sredstva v letu 2021 niso bila razpisana) in podporo delovanju društev s področja kmetijstva, gozdarstva in razvoja podeželja. </w:t>
      </w:r>
    </w:p>
    <w:p w14:paraId="2BB73FCB" w14:textId="77777777" w:rsidR="002954AA" w:rsidRDefault="002954AA" w:rsidP="002954AA">
      <w:pPr>
        <w:pStyle w:val="ANormal"/>
        <w:jc w:val="both"/>
      </w:pPr>
    </w:p>
    <w:p w14:paraId="30171CE6" w14:textId="77777777" w:rsidR="002954AA" w:rsidRDefault="002954AA" w:rsidP="002954AA">
      <w:pPr>
        <w:pStyle w:val="ANormal"/>
        <w:jc w:val="both"/>
      </w:pPr>
      <w:r>
        <w:t>Prejeto je bilo 32 vlog, vse so tudi izpolnjevale razpisne pogoje. Sredstva v višini 39.148,68 EUR so bila nakazana 30. upravičencem, ki so izvedli prijavljeno investicijo.</w:t>
      </w:r>
    </w:p>
    <w:p w14:paraId="01BC6858" w14:textId="77777777" w:rsidR="002954AA" w:rsidRDefault="002954AA" w:rsidP="002954AA">
      <w:pPr>
        <w:pStyle w:val="AHeading3"/>
        <w:tabs>
          <w:tab w:val="decimal" w:pos="9200"/>
        </w:tabs>
        <w:rPr>
          <w:sz w:val="20"/>
        </w:rPr>
      </w:pPr>
      <w:bookmarkStart w:id="404" w:name="_Toc98828149"/>
      <w:r>
        <w:t>41208014 NEPOSREDNE SPODBUDE ZA SPODBUJANJE PODJETNIŠTVA IN ZAPOSLOVANJA</w:t>
      </w:r>
      <w:r>
        <w:tab/>
      </w:r>
      <w:r>
        <w:rPr>
          <w:sz w:val="20"/>
        </w:rPr>
        <w:t>(100.000 €) 85.438 €</w:t>
      </w:r>
      <w:bookmarkEnd w:id="404"/>
    </w:p>
    <w:p w14:paraId="33FBA1B4" w14:textId="77777777" w:rsidR="002954AA" w:rsidRDefault="002954AA" w:rsidP="002954AA">
      <w:pPr>
        <w:pStyle w:val="Heading11"/>
      </w:pPr>
      <w:r>
        <w:t>Obrazložitev izvajanja načrta razvojnih programov</w:t>
      </w:r>
    </w:p>
    <w:p w14:paraId="577756E6" w14:textId="77777777" w:rsidR="002954AA" w:rsidRDefault="002954AA" w:rsidP="002954AA">
      <w:pPr>
        <w:pStyle w:val="ANormal"/>
        <w:jc w:val="both"/>
      </w:pPr>
      <w:r>
        <w:t>Prek NRP-ja se izvršujejo dodelitve neposrednih spodbud za spodbujanje podjetništva in gospodarstva, katerih cilj je dvig zaposlenosti in povečanje rasti podjetij ter njihovega razvoja.</w:t>
      </w:r>
    </w:p>
    <w:p w14:paraId="184DA49A" w14:textId="77777777" w:rsidR="002954AA" w:rsidRDefault="002954AA" w:rsidP="002954AA">
      <w:pPr>
        <w:pStyle w:val="ANormal"/>
        <w:jc w:val="both"/>
      </w:pPr>
    </w:p>
    <w:p w14:paraId="75B062C3" w14:textId="77777777" w:rsidR="002954AA" w:rsidRDefault="002954AA" w:rsidP="002954AA">
      <w:pPr>
        <w:pStyle w:val="ANormal"/>
        <w:jc w:val="both"/>
      </w:pPr>
      <w:r>
        <w:t>Prek Javnega razpisa za dodelitev spodbud za razvoj podjetništva in gospodarstva v občini Tržič za leto 2021 so bila za ta namen koriščena sredstva v višini 85.437,72 EUR, ki so bila dodeljena 11 upravičencem. Prejeli smo 17 vlog, od tega je 11 vlog izpolnjevalo pogoje javnega razpisa in doseglo zadostno število točk za pridobitev sredstev. V letu 2021 je bil razpisan ukrep A - spodbujanje začetnih investicij in investicij v razširjanje dejavnosti in razvoj.</w:t>
      </w:r>
    </w:p>
    <w:p w14:paraId="0AC9C33C" w14:textId="77777777" w:rsidR="002954AA" w:rsidRDefault="002954AA" w:rsidP="002954AA">
      <w:pPr>
        <w:pStyle w:val="AHeading3"/>
        <w:tabs>
          <w:tab w:val="decimal" w:pos="9200"/>
        </w:tabs>
        <w:rPr>
          <w:sz w:val="20"/>
        </w:rPr>
      </w:pPr>
      <w:bookmarkStart w:id="405" w:name="_Toc98828150"/>
      <w:r>
        <w:t>41208019 UREJANJE POKOPALIŠČ</w:t>
      </w:r>
      <w:r>
        <w:tab/>
      </w:r>
      <w:r>
        <w:rPr>
          <w:sz w:val="20"/>
        </w:rPr>
        <w:t>(62.000 €) 25.340 €</w:t>
      </w:r>
      <w:bookmarkEnd w:id="405"/>
    </w:p>
    <w:p w14:paraId="795399F4" w14:textId="77777777" w:rsidR="002954AA" w:rsidRDefault="002954AA" w:rsidP="002954AA">
      <w:pPr>
        <w:pStyle w:val="Heading11"/>
      </w:pPr>
      <w:r>
        <w:t>Obrazložitev izvajanja načrta razvojnih programov</w:t>
      </w:r>
    </w:p>
    <w:p w14:paraId="17461895" w14:textId="77777777" w:rsidR="002954AA" w:rsidRDefault="002954AA" w:rsidP="002954AA">
      <w:pPr>
        <w:pStyle w:val="ANormal"/>
        <w:jc w:val="both"/>
      </w:pPr>
      <w:r>
        <w:t>V NRP-ju so bila za ureditev investicijsko-vzdrževalnih del na pokopališčih v občini Tržič realizirana sredstva v višini 25.324,92 Eur.</w:t>
      </w:r>
    </w:p>
    <w:p w14:paraId="7729D82E" w14:textId="77777777" w:rsidR="002954AA" w:rsidRDefault="002954AA" w:rsidP="002954AA">
      <w:pPr>
        <w:pStyle w:val="ANormal"/>
        <w:jc w:val="both"/>
      </w:pPr>
    </w:p>
    <w:p w14:paraId="1B574490" w14:textId="77777777" w:rsidR="002954AA" w:rsidRDefault="002954AA" w:rsidP="002954AA">
      <w:pPr>
        <w:pStyle w:val="ANormal"/>
        <w:jc w:val="both"/>
      </w:pPr>
      <w:r>
        <w:t>Sredstva na tem NRP-ju smo namenili za:</w:t>
      </w:r>
    </w:p>
    <w:p w14:paraId="7DEE18DB" w14:textId="77777777" w:rsidR="002954AA" w:rsidRDefault="002954AA" w:rsidP="002954AA">
      <w:pPr>
        <w:pStyle w:val="ANormal"/>
        <w:jc w:val="both"/>
      </w:pPr>
      <w:r>
        <w:t>- IDZ in PZI prostora za raztros pepela in polaganje sveč ob gomili na pokopališču Križe (1.610,00 EUR),</w:t>
      </w:r>
    </w:p>
    <w:p w14:paraId="323C93E1" w14:textId="77777777" w:rsidR="002954AA" w:rsidRDefault="002954AA" w:rsidP="002954AA">
      <w:pPr>
        <w:pStyle w:val="ANormal"/>
        <w:jc w:val="both"/>
      </w:pPr>
      <w:r>
        <w:lastRenderedPageBreak/>
        <w:t>- pripravo požarnega reda za vse 3 mrliške vežice (1.043,10 EUR),</w:t>
      </w:r>
    </w:p>
    <w:p w14:paraId="5901DE34" w14:textId="77777777" w:rsidR="002954AA" w:rsidRDefault="002954AA" w:rsidP="002954AA">
      <w:pPr>
        <w:pStyle w:val="ANormal"/>
        <w:jc w:val="both"/>
      </w:pPr>
      <w:r>
        <w:t xml:space="preserve">- čiščenje grafitov na pokopališču Tržič in montažna dela v mrliških vežicah Križe (591,22 EUR), </w:t>
      </w:r>
    </w:p>
    <w:p w14:paraId="37B644F6" w14:textId="77777777" w:rsidR="002954AA" w:rsidRDefault="002954AA" w:rsidP="002954AA">
      <w:pPr>
        <w:pStyle w:val="ANormal"/>
        <w:jc w:val="both"/>
      </w:pPr>
      <w:r>
        <w:t>- tekoče vzdrževanje pokopališča Tržič (</w:t>
      </w:r>
      <w:proofErr w:type="spellStart"/>
      <w:r>
        <w:t>dosaditev</w:t>
      </w:r>
      <w:proofErr w:type="spellEnd"/>
      <w:r>
        <w:t xml:space="preserve"> gabra v živi meji, solarne svetilke, preureditev platoja pri </w:t>
      </w:r>
      <w:proofErr w:type="spellStart"/>
      <w:r>
        <w:t>Kajnarju</w:t>
      </w:r>
      <w:proofErr w:type="spellEnd"/>
      <w:r>
        <w:t xml:space="preserve">, obnova </w:t>
      </w:r>
      <w:proofErr w:type="spellStart"/>
      <w:r>
        <w:t>diletacij</w:t>
      </w:r>
      <w:proofErr w:type="spellEnd"/>
      <w:r>
        <w:t xml:space="preserve"> v zidu ob parkirišču, popravilo granitnih plošč, obnova krone zidu na severni strani cerkve, zamenjava inventarja v vežicah, zamenjava zunanjih vodnjakov na vseh 3 pokopališčih) (21.359,67  EUR),</w:t>
      </w:r>
    </w:p>
    <w:p w14:paraId="66806390" w14:textId="77777777" w:rsidR="002954AA" w:rsidRDefault="002954AA" w:rsidP="002954AA">
      <w:pPr>
        <w:pStyle w:val="ANormal"/>
        <w:jc w:val="both"/>
      </w:pPr>
      <w:r>
        <w:t>- plačilo zavarovalnih premij  (720,93 EUR).</w:t>
      </w:r>
    </w:p>
    <w:p w14:paraId="66786F1D" w14:textId="77777777" w:rsidR="002954AA" w:rsidRDefault="002954AA" w:rsidP="002954AA">
      <w:pPr>
        <w:pStyle w:val="AHeading3"/>
        <w:tabs>
          <w:tab w:val="decimal" w:pos="9200"/>
        </w:tabs>
        <w:rPr>
          <w:sz w:val="20"/>
        </w:rPr>
      </w:pPr>
      <w:bookmarkStart w:id="406" w:name="_Toc98828151"/>
      <w:r>
        <w:t>41407001 PLOČNIK LOKA - KOVOR</w:t>
      </w:r>
      <w:r>
        <w:tab/>
      </w:r>
      <w:r>
        <w:rPr>
          <w:sz w:val="20"/>
        </w:rPr>
        <w:t>(407.000 €) 364.303 €</w:t>
      </w:r>
      <w:bookmarkEnd w:id="406"/>
    </w:p>
    <w:p w14:paraId="354BA9A4" w14:textId="77777777" w:rsidR="002954AA" w:rsidRDefault="002954AA" w:rsidP="002954AA">
      <w:pPr>
        <w:pStyle w:val="Heading11"/>
      </w:pPr>
      <w:r>
        <w:t>Obrazložitev izvajanja načrta razvojnih programov</w:t>
      </w:r>
    </w:p>
    <w:p w14:paraId="32B7C6F4" w14:textId="77777777" w:rsidR="002954AA" w:rsidRDefault="002954AA" w:rsidP="002954AA">
      <w:pPr>
        <w:pStyle w:val="ANormal"/>
        <w:jc w:val="both"/>
      </w:pPr>
      <w:r>
        <w:t>Projekt izgradnje hodnika za pešce Loka - Kovor -  3. odsek (skozi vas) se je zaključi. Vrednost izvedenih del znaša 306.187,51 € od tega 300.291,36 € gradbena dela, 5.490,00 € nadzor ter 406,15 € stroški odklopa elektrike in vodovoda za porušeni objekt Glavna cesta 15. Skladno s projektom je bilo zgrajeno 260 m hodnika za pešce, vzdolž odseka se je uredila javna razsvetljava, obnovila se je meteorna kanalizacija v dolžini 80 m ter izvedla rekonstrukcija vozišča v dolžini 195 m. Zaradi zagotavljanja večje prometne varnosti se je na odseku spremenila prometna ureditev, hitrost vozil se je omejila na 30 km/h, prehod za pešce se je umestil na hitrostno oviro ter opremil s senzorskim zaznavanjem pešca, cestni priključek, ki vodi do gasilnega doma iz lokalne ceste LC428 131, se je ukinil,  izvoz vozil pa preusmeril na JP928 942.</w:t>
      </w:r>
    </w:p>
    <w:p w14:paraId="4F585854" w14:textId="77777777" w:rsidR="002954AA" w:rsidRDefault="002954AA" w:rsidP="002954AA">
      <w:pPr>
        <w:pStyle w:val="AHeading3"/>
        <w:tabs>
          <w:tab w:val="decimal" w:pos="9200"/>
        </w:tabs>
        <w:rPr>
          <w:sz w:val="20"/>
        </w:rPr>
      </w:pPr>
      <w:bookmarkStart w:id="407" w:name="_Toc98828152"/>
      <w:r>
        <w:t>41408002 PREVOZI UČENCEV</w:t>
      </w:r>
      <w:r>
        <w:tab/>
      </w:r>
      <w:r>
        <w:rPr>
          <w:sz w:val="20"/>
        </w:rPr>
        <w:t>(210.000 €) 134.438 €</w:t>
      </w:r>
      <w:bookmarkEnd w:id="407"/>
    </w:p>
    <w:p w14:paraId="0B41789E" w14:textId="77777777" w:rsidR="002954AA" w:rsidRDefault="002954AA" w:rsidP="002954AA">
      <w:pPr>
        <w:pStyle w:val="Heading11"/>
      </w:pPr>
      <w:r>
        <w:t>Obrazložitev izvajanja načrta razvojnih programov</w:t>
      </w:r>
    </w:p>
    <w:p w14:paraId="69BD00AA" w14:textId="77777777" w:rsidR="002954AA" w:rsidRDefault="002954AA" w:rsidP="002954AA">
      <w:pPr>
        <w:pStyle w:val="ANormal"/>
        <w:jc w:val="both"/>
      </w:pPr>
      <w:r>
        <w:t>Občina je na NRP-ju za prevoze učencev porabila sredstva v višini 134.437,82 Eur za pokrivanje stroškov osnovnošolskih otrok, ki so po Zakonu o osnovni šoli upravičeni do brezplačnega prevoza.</w:t>
      </w:r>
    </w:p>
    <w:p w14:paraId="12CF6D9A" w14:textId="77777777" w:rsidR="002954AA" w:rsidRDefault="002954AA" w:rsidP="002954AA">
      <w:pPr>
        <w:pStyle w:val="ANormal"/>
        <w:jc w:val="both"/>
      </w:pPr>
    </w:p>
    <w:p w14:paraId="3AAC5961" w14:textId="77777777" w:rsidR="002954AA" w:rsidRDefault="002954AA" w:rsidP="002954AA">
      <w:pPr>
        <w:pStyle w:val="ANormal"/>
        <w:jc w:val="both"/>
      </w:pPr>
      <w:r>
        <w:t xml:space="preserve">Do brezplačnega prevoza so upravičeni učenci, katerih razdalja od njihovega prebivališča do osnovne šole znaša več kot 4 kilometre in ne glede na oddaljenost bivališča od osnovne šole, učenci v prvem razredu, v ostalih razredih pa tisti učenci, za katere pristojni organ za preventivo v cestnem prometu ugotovi, da je ogrožena varnost na poti v šolo. </w:t>
      </w:r>
    </w:p>
    <w:p w14:paraId="00EDAD11" w14:textId="77777777" w:rsidR="002954AA" w:rsidRDefault="002954AA" w:rsidP="002954AA">
      <w:pPr>
        <w:pStyle w:val="ANormal"/>
        <w:jc w:val="both"/>
      </w:pPr>
    </w:p>
    <w:p w14:paraId="39151BF3" w14:textId="77777777" w:rsidR="002954AA" w:rsidRDefault="002954AA" w:rsidP="002954AA">
      <w:pPr>
        <w:pStyle w:val="ANormal"/>
        <w:jc w:val="both"/>
      </w:pPr>
      <w:r>
        <w:t xml:space="preserve">Sem spadajo posebni linijski prevozi učencev in posebni linijski prevozi učencev s posebnimi potrebami. </w:t>
      </w:r>
    </w:p>
    <w:p w14:paraId="79DE0AA6" w14:textId="77777777" w:rsidR="002954AA" w:rsidRDefault="002954AA" w:rsidP="002954AA">
      <w:pPr>
        <w:pStyle w:val="ANormal"/>
        <w:jc w:val="both"/>
      </w:pPr>
    </w:p>
    <w:p w14:paraId="564B71A6" w14:textId="77777777" w:rsidR="002954AA" w:rsidRDefault="002954AA" w:rsidP="002954AA">
      <w:pPr>
        <w:pStyle w:val="ANormal"/>
        <w:jc w:val="both"/>
      </w:pPr>
      <w:r>
        <w:t>V letu 2021 je bilo porabljenih sredstev za:</w:t>
      </w:r>
    </w:p>
    <w:p w14:paraId="2753C426" w14:textId="77777777" w:rsidR="002954AA" w:rsidRDefault="002954AA" w:rsidP="002954AA">
      <w:pPr>
        <w:pStyle w:val="ANormal"/>
        <w:jc w:val="both"/>
      </w:pPr>
    </w:p>
    <w:p w14:paraId="5398AD49" w14:textId="77777777" w:rsidR="002954AA" w:rsidRDefault="002954AA" w:rsidP="002954AA">
      <w:pPr>
        <w:pStyle w:val="ANormal"/>
        <w:jc w:val="both"/>
      </w:pPr>
      <w:r>
        <w:t xml:space="preserve">- prevoze otrok v OŠ Tržič, Bistrica in Križe ter  POŠ Lom, POŠ Podljubelj in POŠ Kovor po okvirnem sporazumu s prevoznikom </w:t>
      </w:r>
      <w:proofErr w:type="spellStart"/>
      <w:r>
        <w:t>Arriva</w:t>
      </w:r>
      <w:proofErr w:type="spellEnd"/>
      <w:r>
        <w:t xml:space="preserve"> Alpetour d.o.o., v višini 116.214,46 Eur in</w:t>
      </w:r>
    </w:p>
    <w:p w14:paraId="233CAE4D" w14:textId="77777777" w:rsidR="002954AA" w:rsidRDefault="002954AA" w:rsidP="002954AA">
      <w:pPr>
        <w:pStyle w:val="ANormal"/>
        <w:jc w:val="both"/>
      </w:pPr>
      <w:r>
        <w:t xml:space="preserve">- prevoze otrok s posebnimi potrebami v OŠ Helene Puhar v Kranju po okvirnem sporazumu s prevoznikom FLORA TOURS, Vinko Grašič </w:t>
      </w:r>
      <w:proofErr w:type="spellStart"/>
      <w:r>
        <w:t>s.p</w:t>
      </w:r>
      <w:proofErr w:type="spellEnd"/>
      <w:r>
        <w:t>., v višini 18.223,36 Eur.</w:t>
      </w:r>
    </w:p>
    <w:p w14:paraId="69F77F36" w14:textId="77777777" w:rsidR="002954AA" w:rsidRDefault="002954AA" w:rsidP="002954AA">
      <w:pPr>
        <w:pStyle w:val="AHeading3"/>
        <w:tabs>
          <w:tab w:val="decimal" w:pos="9200"/>
        </w:tabs>
        <w:rPr>
          <w:sz w:val="20"/>
        </w:rPr>
      </w:pPr>
      <w:bookmarkStart w:id="408" w:name="_Toc98828153"/>
      <w:r>
        <w:t>41408004 REGENERACIJA INDUSTRIJSKEGA OBMOČJA BPT - RIO TRŽIČ</w:t>
      </w:r>
      <w:r>
        <w:tab/>
      </w:r>
      <w:r>
        <w:rPr>
          <w:sz w:val="20"/>
        </w:rPr>
        <w:t>(40.000 €) 0 €</w:t>
      </w:r>
      <w:bookmarkEnd w:id="408"/>
    </w:p>
    <w:p w14:paraId="56D82025" w14:textId="77777777" w:rsidR="002954AA" w:rsidRDefault="002954AA" w:rsidP="002954AA">
      <w:pPr>
        <w:pStyle w:val="Heading11"/>
      </w:pPr>
      <w:r>
        <w:t>Obrazložitev izvajanja načrta razvojnih programov</w:t>
      </w:r>
    </w:p>
    <w:p w14:paraId="3C560A00" w14:textId="77777777" w:rsidR="002954AA" w:rsidRDefault="002954AA" w:rsidP="002954AA">
      <w:pPr>
        <w:pStyle w:val="ANormal"/>
        <w:jc w:val="both"/>
      </w:pPr>
      <w:r>
        <w:t>Prek NRP-ja se izvršujejo aktivnosti Občine Tržič za revitalizacijo območja nekdanjega BPT-ja.</w:t>
      </w:r>
    </w:p>
    <w:p w14:paraId="4BCA84AE" w14:textId="77777777" w:rsidR="002954AA" w:rsidRDefault="002954AA" w:rsidP="002954AA">
      <w:pPr>
        <w:pStyle w:val="ANormal"/>
        <w:jc w:val="both"/>
      </w:pPr>
    </w:p>
    <w:p w14:paraId="3350E985" w14:textId="77777777" w:rsidR="002954AA" w:rsidRDefault="002954AA" w:rsidP="002954AA">
      <w:pPr>
        <w:pStyle w:val="ANormal"/>
        <w:jc w:val="both"/>
      </w:pPr>
      <w:r>
        <w:t xml:space="preserve">Sredstva na NRP so bila namenjena za postavitev toaletnih prostorov na območju parka BPT. Občina Tržič je konec septembra oddala vabilo k oddaji informativnih ponudb za izdelavo projektne dokumentacije in postavitev toaletnih prostorov. </w:t>
      </w:r>
    </w:p>
    <w:p w14:paraId="421B52C8" w14:textId="77777777" w:rsidR="002954AA" w:rsidRDefault="002954AA" w:rsidP="002954AA">
      <w:pPr>
        <w:pStyle w:val="ANormal"/>
        <w:jc w:val="both"/>
      </w:pPr>
      <w:r>
        <w:t xml:space="preserve">Glede nato, da je območje parka pod </w:t>
      </w:r>
      <w:proofErr w:type="spellStart"/>
      <w:r>
        <w:t>kulturnovarstveno</w:t>
      </w:r>
      <w:proofErr w:type="spellEnd"/>
      <w:r>
        <w:t xml:space="preserve"> zaščito in je potrebno slediti določenim zahtevam in smernicam Zavoda za varstvo kulturne dediščine in glede na predvideno velikost objekta bo potrebno prvotno izdelati projektno dokumentacijo IZP in v nadaljevanju dokumentacijo za pridobitev gradbenega dovoljenja za nezahtevne objekte (DNZO) in projekt za izvedbo (PZI). V letu 2022 se za ta namen načrtuje objava javnega naročila za izbor ponudnika za izvedbo projekta.</w:t>
      </w:r>
    </w:p>
    <w:p w14:paraId="2D4396BA" w14:textId="77777777" w:rsidR="002954AA" w:rsidRDefault="002954AA" w:rsidP="002954AA">
      <w:pPr>
        <w:pStyle w:val="AHeading3"/>
        <w:tabs>
          <w:tab w:val="decimal" w:pos="9200"/>
        </w:tabs>
        <w:rPr>
          <w:sz w:val="20"/>
        </w:rPr>
      </w:pPr>
      <w:bookmarkStart w:id="409" w:name="_Toc98828154"/>
      <w:r>
        <w:lastRenderedPageBreak/>
        <w:t>41408006 INVESTICIJSKO VZDRŽEVANJE JAVNE RAZSVETLJAVE</w:t>
      </w:r>
      <w:r>
        <w:tab/>
      </w:r>
      <w:r>
        <w:rPr>
          <w:sz w:val="20"/>
        </w:rPr>
        <w:t>(80.000 €) 35.683 €</w:t>
      </w:r>
      <w:bookmarkEnd w:id="409"/>
    </w:p>
    <w:p w14:paraId="14FA2FC5" w14:textId="77777777" w:rsidR="002954AA" w:rsidRDefault="002954AA" w:rsidP="002954AA">
      <w:pPr>
        <w:pStyle w:val="Heading11"/>
      </w:pPr>
      <w:r>
        <w:t>Obrazložitev izvajanja načrta razvojnih programov</w:t>
      </w:r>
    </w:p>
    <w:p w14:paraId="5D075602" w14:textId="77777777" w:rsidR="002954AA" w:rsidRDefault="002954AA" w:rsidP="002954AA">
      <w:pPr>
        <w:pStyle w:val="ANormal"/>
        <w:jc w:val="both"/>
      </w:pPr>
      <w:r>
        <w:t>V NRP-ju - investicijsko vzdrževanje javne razsvetljave so realizirana sredstva v višini 35.682,52 EUR.</w:t>
      </w:r>
    </w:p>
    <w:p w14:paraId="7D7B6277" w14:textId="77777777" w:rsidR="002954AA" w:rsidRDefault="002954AA" w:rsidP="002954AA">
      <w:pPr>
        <w:pStyle w:val="ANormal"/>
        <w:jc w:val="both"/>
      </w:pPr>
    </w:p>
    <w:p w14:paraId="017D63F9" w14:textId="77777777" w:rsidR="002954AA" w:rsidRDefault="002954AA" w:rsidP="002954AA">
      <w:pPr>
        <w:pStyle w:val="ANormal"/>
        <w:jc w:val="both"/>
      </w:pPr>
      <w:r>
        <w:t>Realizacijo predstavljajo naslednji stroški:</w:t>
      </w:r>
    </w:p>
    <w:p w14:paraId="4270FAEF" w14:textId="77777777" w:rsidR="002954AA" w:rsidRDefault="002954AA" w:rsidP="002954AA">
      <w:pPr>
        <w:pStyle w:val="ANormal"/>
        <w:jc w:val="both"/>
      </w:pPr>
      <w:r>
        <w:t>- redno in investicijsko vzdrževanje javne razsvetljave 27.373,54 EUR,</w:t>
      </w:r>
    </w:p>
    <w:p w14:paraId="03577480" w14:textId="77777777" w:rsidR="002954AA" w:rsidRDefault="002954AA" w:rsidP="002954AA">
      <w:pPr>
        <w:pStyle w:val="ANormal"/>
        <w:jc w:val="both"/>
      </w:pPr>
      <w:r>
        <w:t>- ureditev javne razsvetljave na območju vrtca Deteljica v Bistrici 8.211,38 EUR,</w:t>
      </w:r>
    </w:p>
    <w:p w14:paraId="4D1D10FD" w14:textId="77777777" w:rsidR="002954AA" w:rsidRDefault="002954AA" w:rsidP="002954AA">
      <w:pPr>
        <w:pStyle w:val="ANormal"/>
        <w:jc w:val="both"/>
      </w:pPr>
      <w:r>
        <w:t xml:space="preserve">- izdelave popisa del za JR pri </w:t>
      </w:r>
      <w:proofErr w:type="spellStart"/>
      <w:r>
        <w:t>Info</w:t>
      </w:r>
      <w:proofErr w:type="spellEnd"/>
      <w:r>
        <w:t xml:space="preserve"> točki v Čadovljah 97,60 EUR.</w:t>
      </w:r>
    </w:p>
    <w:p w14:paraId="6F21A67B" w14:textId="77777777" w:rsidR="002954AA" w:rsidRDefault="002954AA" w:rsidP="002954AA">
      <w:pPr>
        <w:pStyle w:val="AHeading3"/>
        <w:tabs>
          <w:tab w:val="decimal" w:pos="9200"/>
        </w:tabs>
        <w:rPr>
          <w:sz w:val="20"/>
        </w:rPr>
      </w:pPr>
      <w:bookmarkStart w:id="410" w:name="_Toc98828155"/>
      <w:r>
        <w:t>41511003 PROJEKTI IN INVESTICIJE V KULTURI</w:t>
      </w:r>
      <w:r>
        <w:tab/>
      </w:r>
      <w:r>
        <w:rPr>
          <w:sz w:val="20"/>
        </w:rPr>
        <w:t>(20.000 €) 2.635 €</w:t>
      </w:r>
      <w:bookmarkEnd w:id="410"/>
    </w:p>
    <w:p w14:paraId="78FC9E16" w14:textId="77777777" w:rsidR="002954AA" w:rsidRDefault="002954AA" w:rsidP="002954AA">
      <w:pPr>
        <w:pStyle w:val="Heading11"/>
      </w:pPr>
      <w:r>
        <w:t>Obrazložitev izvajanja načrta razvojnih programov</w:t>
      </w:r>
    </w:p>
    <w:p w14:paraId="0E49B74B" w14:textId="77777777" w:rsidR="002954AA" w:rsidRDefault="002954AA" w:rsidP="002954AA">
      <w:pPr>
        <w:pStyle w:val="ANormal"/>
        <w:jc w:val="both"/>
      </w:pPr>
      <w:r>
        <w:t xml:space="preserve">Sredstva  v višini 2.635,20 EUR, so se namenila za izdelavo 3D geodetskega načrta in 3D modela ostankov gradu Alt Gutenberg. Investicijsko vzdrževalna dela se zaradi posledic epidemije na gradu Alt Gutenberg v letu 2021 niso izvajala. Dela v Tržiškem muzeju in na gradu </w:t>
      </w:r>
      <w:proofErr w:type="spellStart"/>
      <w:r>
        <w:t>Neuhaus</w:t>
      </w:r>
      <w:proofErr w:type="spellEnd"/>
      <w:r>
        <w:t xml:space="preserve"> pa so, po uspešni pridobitvi sredstev na razpisu, potekala v sklopu projekta Energetska sanacija gradu </w:t>
      </w:r>
      <w:proofErr w:type="spellStart"/>
      <w:r>
        <w:t>Neuhaus</w:t>
      </w:r>
      <w:proofErr w:type="spellEnd"/>
      <w:r>
        <w:t xml:space="preserve"> in Tržiškega muzeja.</w:t>
      </w:r>
    </w:p>
    <w:p w14:paraId="3D09711E" w14:textId="77777777" w:rsidR="002954AA" w:rsidRDefault="002954AA" w:rsidP="002954AA">
      <w:pPr>
        <w:pStyle w:val="AHeading3"/>
        <w:tabs>
          <w:tab w:val="decimal" w:pos="9200"/>
        </w:tabs>
        <w:rPr>
          <w:sz w:val="20"/>
        </w:rPr>
      </w:pPr>
      <w:bookmarkStart w:id="411" w:name="_Toc98828156"/>
      <w:r>
        <w:t>41607007 PLOČNIK V SENIČNEM</w:t>
      </w:r>
      <w:r>
        <w:tab/>
      </w:r>
      <w:r>
        <w:rPr>
          <w:sz w:val="20"/>
        </w:rPr>
        <w:t>(30.000 €) 24.510 €</w:t>
      </w:r>
      <w:bookmarkEnd w:id="411"/>
    </w:p>
    <w:p w14:paraId="2E456092" w14:textId="77777777" w:rsidR="002954AA" w:rsidRDefault="002954AA" w:rsidP="002954AA">
      <w:pPr>
        <w:pStyle w:val="Heading11"/>
      </w:pPr>
      <w:r>
        <w:t>Obrazložitev izvajanja načrta razvojnih programov</w:t>
      </w:r>
    </w:p>
    <w:p w14:paraId="36967E42" w14:textId="77777777" w:rsidR="002954AA" w:rsidRDefault="002954AA" w:rsidP="002954AA">
      <w:pPr>
        <w:pStyle w:val="ANormal"/>
        <w:jc w:val="both"/>
      </w:pPr>
      <w:r>
        <w:t>Projekt izgradnje pločnika skozi naselje Senično je v fazi pridobivanja projektne dokumentacije. Konec leta 2021 je bila izdelana projektna dokumentacija PZI, v letu 2022 je predvidena še izdelava recenzije ter morebitne dopolnitve projektne dokumentacije.</w:t>
      </w:r>
    </w:p>
    <w:p w14:paraId="46766CD0" w14:textId="77777777" w:rsidR="002954AA" w:rsidRDefault="002954AA" w:rsidP="002954AA">
      <w:pPr>
        <w:pStyle w:val="AHeading3"/>
        <w:tabs>
          <w:tab w:val="decimal" w:pos="9200"/>
        </w:tabs>
        <w:rPr>
          <w:sz w:val="20"/>
        </w:rPr>
      </w:pPr>
      <w:bookmarkStart w:id="412" w:name="_Toc98828157"/>
      <w:r>
        <w:t>41707001 POČAKAJ NA BUS</w:t>
      </w:r>
      <w:r>
        <w:tab/>
      </w:r>
      <w:r>
        <w:rPr>
          <w:sz w:val="20"/>
        </w:rPr>
        <w:t>(39.479 €) 33.522 €</w:t>
      </w:r>
      <w:bookmarkEnd w:id="412"/>
    </w:p>
    <w:p w14:paraId="4839424D" w14:textId="77777777" w:rsidR="002954AA" w:rsidRDefault="002954AA" w:rsidP="002954AA">
      <w:pPr>
        <w:pStyle w:val="Heading11"/>
      </w:pPr>
      <w:r>
        <w:t>Obrazložitev izvajanja načrta razvojnih programov</w:t>
      </w:r>
    </w:p>
    <w:p w14:paraId="57B15C89" w14:textId="77777777" w:rsidR="002954AA" w:rsidRDefault="002954AA" w:rsidP="002954AA">
      <w:pPr>
        <w:pStyle w:val="ANormal"/>
        <w:jc w:val="both"/>
      </w:pPr>
      <w:r>
        <w:t xml:space="preserve">Sredstva so se namenila za izvedbo aktivnosti v okviru projekta Počakaj na bus (ureditev nadstrešnic na avtobusnih postajališčih). Opremila in posodobila so se posamezna avtobusna postajališča na območju občine Tržič. Dobavili in montirali so se nadstreški na naslednjih lokacijah: Bistrica (Kovorska cesta), Loka Kovor, Pristava, </w:t>
      </w:r>
      <w:proofErr w:type="spellStart"/>
      <w:r>
        <w:t>Podvasca</w:t>
      </w:r>
      <w:proofErr w:type="spellEnd"/>
      <w:r>
        <w:t xml:space="preserve">, Jelendol in Paloviče. Cilj urejanja infrastrukture je bil poleg celostne ureditve urbanih postajališč tudi spodbujanje k povečanju uporabe javnega potniškega prometa. </w:t>
      </w:r>
    </w:p>
    <w:p w14:paraId="4A37E86F" w14:textId="77777777" w:rsidR="002954AA" w:rsidRDefault="002954AA" w:rsidP="002954AA">
      <w:pPr>
        <w:pStyle w:val="ANormal"/>
        <w:jc w:val="both"/>
      </w:pPr>
    </w:p>
    <w:p w14:paraId="5DDCBD0B" w14:textId="77777777" w:rsidR="002954AA" w:rsidRDefault="002954AA" w:rsidP="002954AA">
      <w:pPr>
        <w:pStyle w:val="ANormal"/>
        <w:jc w:val="both"/>
      </w:pPr>
      <w:r>
        <w:t>Sredstva na NRP niso bila v celoti izkoriščena, ker je bila ponudba izbranega izvajalca nižja od višine zneska, ki je bil ob prijavi na projekt predviden na podlagi zbranih informativnih ponudb. Končno skupno izplačilo se je še nekoliko znižalo na račun pogodbene kazni, ker se izvajalec ni držal dogovorjenih rokov.</w:t>
      </w:r>
    </w:p>
    <w:p w14:paraId="784D3D36" w14:textId="77777777" w:rsidR="002954AA" w:rsidRDefault="002954AA" w:rsidP="002954AA">
      <w:pPr>
        <w:pStyle w:val="ANormal"/>
        <w:jc w:val="both"/>
      </w:pPr>
    </w:p>
    <w:p w14:paraId="4632483D" w14:textId="77777777" w:rsidR="002954AA" w:rsidRDefault="002954AA" w:rsidP="002954AA">
      <w:pPr>
        <w:pStyle w:val="ANormal"/>
        <w:jc w:val="both"/>
      </w:pPr>
      <w:r>
        <w:t>Projekt se je zaključil konec maja 2021.</w:t>
      </w:r>
    </w:p>
    <w:p w14:paraId="120A1D50" w14:textId="77777777" w:rsidR="002954AA" w:rsidRDefault="002954AA" w:rsidP="002954AA">
      <w:pPr>
        <w:pStyle w:val="AHeading3"/>
        <w:tabs>
          <w:tab w:val="decimal" w:pos="9200"/>
        </w:tabs>
        <w:rPr>
          <w:sz w:val="20"/>
        </w:rPr>
      </w:pPr>
      <w:bookmarkStart w:id="413" w:name="_Toc98828158"/>
      <w:r>
        <w:t>41707003 REGIJSKA KOLESARSKA POVEZAVA TRŽIČ - ZADRAGA</w:t>
      </w:r>
      <w:r>
        <w:tab/>
      </w:r>
      <w:r>
        <w:rPr>
          <w:sz w:val="20"/>
        </w:rPr>
        <w:t>(60.000 €) 0 €</w:t>
      </w:r>
      <w:bookmarkEnd w:id="413"/>
    </w:p>
    <w:p w14:paraId="29132EAD" w14:textId="77777777" w:rsidR="002954AA" w:rsidRDefault="002954AA" w:rsidP="002954AA">
      <w:pPr>
        <w:pStyle w:val="Heading11"/>
      </w:pPr>
      <w:r>
        <w:t>Obrazložitev izvajanja načrta razvojnih programov</w:t>
      </w:r>
    </w:p>
    <w:p w14:paraId="5FF2678E" w14:textId="77777777" w:rsidR="002954AA" w:rsidRDefault="002954AA" w:rsidP="002954AA">
      <w:pPr>
        <w:pStyle w:val="ANormal"/>
        <w:jc w:val="both"/>
      </w:pPr>
      <w:r>
        <w:t>Osnovni namen investicije je izvedba kolesarske poti  skupaj s prostorom za pešce na relaciji  Tržič - Pristava - Križe - Zadraga. Skupni prometni koridor  bi uredili na trasi po obstoječih kategoriziranih občinskih cestah (Tržič – Pristava in Sebenje vas – Sebenje avtobusna postaja)  po obstoječih poljskih poteh in opuščeni trasi železniške proge.  Poleg navedenih ureditev se na trasi načrtujejo še tri razširitve, ki jih izkoristimo za počivališča in informiranje obiskovalcev.</w:t>
      </w:r>
    </w:p>
    <w:p w14:paraId="717BA214" w14:textId="77777777" w:rsidR="002954AA" w:rsidRDefault="002954AA" w:rsidP="002954AA">
      <w:pPr>
        <w:pStyle w:val="ANormal"/>
        <w:jc w:val="both"/>
      </w:pPr>
      <w:r>
        <w:t>Z izgradnjo kolesarske steze od občinske meje - Zadraga - Zadraški most se v letu 2021 še ni pričelo, ker sosednja Občina Naklo še ni pričela z gradnjo vodovoda pod kolesarsko stezo, je pa za gradnjo vodovoda v avgustu 2020 že pridobila gradbeno dovoljenje. Iz tega razloga na tem NRP-ju še ni realizacije.</w:t>
      </w:r>
    </w:p>
    <w:p w14:paraId="2F05BDE5" w14:textId="77777777" w:rsidR="002954AA" w:rsidRDefault="002954AA" w:rsidP="002954AA">
      <w:pPr>
        <w:pStyle w:val="AHeading3"/>
        <w:tabs>
          <w:tab w:val="decimal" w:pos="9200"/>
        </w:tabs>
        <w:rPr>
          <w:sz w:val="20"/>
        </w:rPr>
      </w:pPr>
      <w:bookmarkStart w:id="414" w:name="_Toc98828159"/>
      <w:r>
        <w:lastRenderedPageBreak/>
        <w:t>41707004 AGLOMERACIJA 3806 LOKA - KOMUNALNO OPREMLJANJE</w:t>
      </w:r>
      <w:r>
        <w:tab/>
      </w:r>
      <w:r>
        <w:rPr>
          <w:sz w:val="20"/>
        </w:rPr>
        <w:t>(4.001.456 €) 306.160 €</w:t>
      </w:r>
      <w:bookmarkEnd w:id="414"/>
    </w:p>
    <w:p w14:paraId="0A52D1F0" w14:textId="77777777" w:rsidR="002954AA" w:rsidRDefault="002954AA" w:rsidP="002954AA">
      <w:pPr>
        <w:pStyle w:val="Heading11"/>
      </w:pPr>
      <w:r>
        <w:t>Obrazložitev izvajanja načrta razvojnih programov</w:t>
      </w:r>
    </w:p>
    <w:p w14:paraId="264C8C33" w14:textId="77777777" w:rsidR="002954AA" w:rsidRDefault="002954AA" w:rsidP="002954AA">
      <w:pPr>
        <w:pStyle w:val="ANormal"/>
        <w:jc w:val="both"/>
      </w:pPr>
      <w:r>
        <w:t xml:space="preserve">Z vlaganjem proračunskih sredstev v izgradnjo manjkajočih odsekov fekalne kanalizacije v okviru projekta "Odvajanje in čiščenje odpadne vode v porečju zgornje Save - Občina Tržič" (DRR2) v aglomeraciji 3806 Loka Občina sledi cilju zagotavljanja ustreznega standarda opremljenosti s komunalno infrastrukturo po Operativnem programu odvajanja in čiščenja komunalne odpadne vode. </w:t>
      </w:r>
    </w:p>
    <w:p w14:paraId="61AB5A37" w14:textId="77777777" w:rsidR="002954AA" w:rsidRDefault="002954AA" w:rsidP="002954AA">
      <w:pPr>
        <w:pStyle w:val="ANormal"/>
        <w:jc w:val="both"/>
      </w:pPr>
    </w:p>
    <w:p w14:paraId="05B0DA15" w14:textId="77777777" w:rsidR="002954AA" w:rsidRDefault="002954AA" w:rsidP="002954AA">
      <w:pPr>
        <w:pStyle w:val="ANormal"/>
        <w:jc w:val="both"/>
      </w:pPr>
      <w:r>
        <w:t>Sredstva na tem NRP-ju v višini 306.160,00 EUR smo namenili za:</w:t>
      </w:r>
    </w:p>
    <w:p w14:paraId="6CAB12E5" w14:textId="77777777" w:rsidR="002954AA" w:rsidRDefault="002954AA" w:rsidP="002954AA">
      <w:pPr>
        <w:pStyle w:val="ANormal"/>
        <w:jc w:val="both"/>
      </w:pPr>
      <w:r>
        <w:t>- plačilo stroškov nadomestil za služnosti, stroškov sklepanja služnostnih pogodb in notarskih overitev  v višini 13.518,28 EUR,</w:t>
      </w:r>
    </w:p>
    <w:p w14:paraId="7A00CF07" w14:textId="77777777" w:rsidR="002954AA" w:rsidRDefault="002954AA" w:rsidP="002954AA">
      <w:pPr>
        <w:pStyle w:val="ANormal"/>
        <w:jc w:val="both"/>
      </w:pPr>
      <w:r>
        <w:t>- dopolnitev projektnih dokumentacij  v višini 1.634,80 EUR,</w:t>
      </w:r>
    </w:p>
    <w:p w14:paraId="0C1338DB" w14:textId="77777777" w:rsidR="002954AA" w:rsidRDefault="002954AA" w:rsidP="002954AA">
      <w:pPr>
        <w:pStyle w:val="ANormal"/>
        <w:jc w:val="both"/>
      </w:pPr>
      <w:r>
        <w:t>- plačilo pomoči pri pripravi javnega naročila in izdelavo investicijske dokumentacije v višini 16.733,94 EUR,</w:t>
      </w:r>
    </w:p>
    <w:p w14:paraId="5878E008" w14:textId="77777777" w:rsidR="002954AA" w:rsidRDefault="002954AA" w:rsidP="002954AA">
      <w:pPr>
        <w:pStyle w:val="ANormal"/>
        <w:jc w:val="both"/>
      </w:pPr>
      <w:r>
        <w:t xml:space="preserve">- plačilo 1. začasne situacije gradbenih del v višini 268.001,31 EUR, </w:t>
      </w:r>
    </w:p>
    <w:p w14:paraId="30376EC5" w14:textId="77777777" w:rsidR="002954AA" w:rsidRDefault="002954AA" w:rsidP="002954AA">
      <w:pPr>
        <w:pStyle w:val="ANormal"/>
        <w:jc w:val="both"/>
      </w:pPr>
      <w:r>
        <w:t>- plačilo 1. začasne situacije nadzora nad gradbenimi deli v višini 6.271,67 EUR.</w:t>
      </w:r>
    </w:p>
    <w:p w14:paraId="59A14991" w14:textId="77777777" w:rsidR="002954AA" w:rsidRDefault="002954AA" w:rsidP="002954AA">
      <w:pPr>
        <w:pStyle w:val="ANormal"/>
        <w:jc w:val="both"/>
      </w:pPr>
    </w:p>
    <w:p w14:paraId="1B901CE4" w14:textId="77777777" w:rsidR="002954AA" w:rsidRDefault="002954AA" w:rsidP="002954AA">
      <w:pPr>
        <w:pStyle w:val="ANormal"/>
        <w:jc w:val="both"/>
      </w:pPr>
      <w:r>
        <w:t>Realizacija je manjša iz razloga, ker se je gradnja po projektu "Odvajanje in čiščenje odpadne vode v porečju zgornje Save - Občina Tržič", začela septembra 2021 in je v plačilo zapadla le prva začasna situacija.</w:t>
      </w:r>
    </w:p>
    <w:p w14:paraId="02B108CF" w14:textId="77777777" w:rsidR="002954AA" w:rsidRDefault="002954AA" w:rsidP="002954AA">
      <w:pPr>
        <w:pStyle w:val="AHeading3"/>
        <w:tabs>
          <w:tab w:val="decimal" w:pos="9200"/>
        </w:tabs>
        <w:rPr>
          <w:sz w:val="20"/>
        </w:rPr>
      </w:pPr>
      <w:bookmarkStart w:id="415" w:name="_Toc98828160"/>
      <w:r>
        <w:t>41807001 UKREPI ZA IZBOLJŠANJE POPLAVNE VARNOSTI (PRISTAVA-ŽIG.VAS)</w:t>
      </w:r>
      <w:r>
        <w:tab/>
      </w:r>
      <w:r>
        <w:rPr>
          <w:sz w:val="20"/>
        </w:rPr>
        <w:t>(59.400 €) 18.934 €</w:t>
      </w:r>
      <w:bookmarkEnd w:id="415"/>
    </w:p>
    <w:p w14:paraId="5CABA698" w14:textId="77777777" w:rsidR="002954AA" w:rsidRDefault="002954AA" w:rsidP="002954AA">
      <w:pPr>
        <w:pStyle w:val="Heading11"/>
      </w:pPr>
      <w:r>
        <w:t>Obrazložitev izvajanja načrta razvojnih programov</w:t>
      </w:r>
    </w:p>
    <w:p w14:paraId="4022F44E" w14:textId="77777777" w:rsidR="002954AA" w:rsidRDefault="002954AA" w:rsidP="002954AA">
      <w:pPr>
        <w:pStyle w:val="ANormal"/>
        <w:jc w:val="both"/>
      </w:pPr>
      <w:r>
        <w:t xml:space="preserve">Občina Tržič namerava urediti območje med naseljema Pristava in Žiganja vas, ki  je poplavno problematično, kar se pokaže ob vsakih dolgotrajnejših padavinah. Projekt obravnava povodje potoka Draga, natančneje njegov severni del, ki obsega hribovita gozdna območja pod grebenom Kriške gore na severu, urbana področja, ki jih sestavljajo strnjena naselja Pristava, </w:t>
      </w:r>
      <w:proofErr w:type="spellStart"/>
      <w:r>
        <w:t>Podvasca</w:t>
      </w:r>
      <w:proofErr w:type="spellEnd"/>
      <w:r>
        <w:t xml:space="preserve">, Križe, Sebenje in Žiganja vas ter številna kmetijska zemljišča in travnike ter sega do mostu lokalne ceste Duplje - Žiganja vas - Križe. Večina vodotokov, ki odvajajo površinsko vodo iz pobočji pod grebenom Kriške gore se izteče v strnjena naselja, kjer so struge regulirane, kanalizirane ali </w:t>
      </w:r>
      <w:proofErr w:type="spellStart"/>
      <w:r>
        <w:t>zacevljene</w:t>
      </w:r>
      <w:proofErr w:type="spellEnd"/>
      <w:r>
        <w:t xml:space="preserve">. Del površinskih odtokov iz teh strug je speljanih v meteorno kanalizacijo.  Večina obstoječih ureditev je neustrezna, zlasti s stališča prevajanja visokih voda, zato poplavljanje visokih voda na tem območju predstavlja velik problem in je nujno potrebna izvedba ustreznih ukrepov na področju urejanja odtočnih razmer na povodju potoka Draga. Na tem območju je več manjših vodotokov, ki se iztekajo v strugo potoka Draga, struge pa so večkrat </w:t>
      </w:r>
      <w:proofErr w:type="spellStart"/>
      <w:r>
        <w:t>zacevljene</w:t>
      </w:r>
      <w:proofErr w:type="spellEnd"/>
      <w:r>
        <w:t xml:space="preserve">  oz. niso primerno dimenzionirane. Osnova za vse nadaljnje ukrepe je že izvedena celovita hidrološka analiza omenjenega območja,  rezultati hidrološke analize pa so osnova za oceno obstoječe poplavne nevarnosti, presojo obstoječih sistemov </w:t>
      </w:r>
      <w:proofErr w:type="spellStart"/>
      <w:r>
        <w:t>odvodnje</w:t>
      </w:r>
      <w:proofErr w:type="spellEnd"/>
      <w:r>
        <w:t xml:space="preserve"> in načrtovanje morebitnih novih ureditev za izboljšanje poplavne varnosti izbranega območja. Izdelane so že karte razredov poplavne nevarnosti, prav tako idejna zasnova (IDZ) ureditve poplavne problematike na območju Križ, Sebenj in Žiganje vasi, iz katere so se pridobljeni podatki uporabili za projektiranje nove razbremenilne struge ob predvideni kolesarski stezi vzdolž lokalne ceste Križe – Zadraga.</w:t>
      </w:r>
    </w:p>
    <w:p w14:paraId="18033213" w14:textId="77777777" w:rsidR="002954AA" w:rsidRDefault="002954AA" w:rsidP="002954AA">
      <w:pPr>
        <w:pStyle w:val="ANormal"/>
        <w:jc w:val="both"/>
      </w:pPr>
    </w:p>
    <w:p w14:paraId="4DA4BF4B" w14:textId="77777777" w:rsidR="002954AA" w:rsidRDefault="002954AA" w:rsidP="002954AA">
      <w:pPr>
        <w:pStyle w:val="ANormal"/>
        <w:jc w:val="both"/>
      </w:pPr>
      <w:r>
        <w:t>Konkretni cilji:</w:t>
      </w:r>
    </w:p>
    <w:p w14:paraId="444B8985" w14:textId="77777777" w:rsidR="002954AA" w:rsidRDefault="002954AA" w:rsidP="002954AA">
      <w:pPr>
        <w:pStyle w:val="ANormal"/>
        <w:jc w:val="both"/>
      </w:pPr>
      <w:r>
        <w:t>- izvedba protipoplavnih ukrepov po odsekih oz. pritokih Drage,</w:t>
      </w:r>
    </w:p>
    <w:p w14:paraId="20E79506" w14:textId="77777777" w:rsidR="002954AA" w:rsidRDefault="002954AA" w:rsidP="002954AA">
      <w:pPr>
        <w:pStyle w:val="ANormal"/>
        <w:jc w:val="both"/>
      </w:pPr>
      <w:r>
        <w:t xml:space="preserve">- izvedba nove odprte struge na območju opuščene železniške trase  Sebenje - Zadraga ob sočasni izvedbi projekta regijske kolesarske povezave Tržič - Zadraga                                                                                                                                </w:t>
      </w:r>
    </w:p>
    <w:p w14:paraId="6F4CDB9F" w14:textId="77777777" w:rsidR="002954AA" w:rsidRDefault="002954AA" w:rsidP="002954AA">
      <w:pPr>
        <w:pStyle w:val="ANormal"/>
        <w:jc w:val="both"/>
      </w:pPr>
      <w:r>
        <w:t xml:space="preserve"> </w:t>
      </w:r>
    </w:p>
    <w:p w14:paraId="729257CC" w14:textId="77777777" w:rsidR="002954AA" w:rsidRDefault="002954AA" w:rsidP="002954AA">
      <w:pPr>
        <w:pStyle w:val="ANormal"/>
        <w:jc w:val="both"/>
      </w:pPr>
      <w:r>
        <w:t xml:space="preserve">Strateški cilj:                                                                                                        </w:t>
      </w:r>
    </w:p>
    <w:p w14:paraId="733F22D2" w14:textId="77777777" w:rsidR="002954AA" w:rsidRDefault="002954AA" w:rsidP="002954AA">
      <w:pPr>
        <w:pStyle w:val="ANormal"/>
        <w:jc w:val="both"/>
      </w:pPr>
      <w:r>
        <w:t>-  urejen severni del povodja potoka Draga s protipoplavnimi ukrepi.</w:t>
      </w:r>
    </w:p>
    <w:p w14:paraId="5827B9EA" w14:textId="77777777" w:rsidR="002954AA" w:rsidRDefault="002954AA" w:rsidP="002954AA">
      <w:pPr>
        <w:pStyle w:val="ANormal"/>
        <w:jc w:val="both"/>
      </w:pPr>
    </w:p>
    <w:p w14:paraId="071427F1" w14:textId="77777777" w:rsidR="002954AA" w:rsidRDefault="002954AA" w:rsidP="002954AA">
      <w:pPr>
        <w:pStyle w:val="ANormal"/>
        <w:jc w:val="both"/>
      </w:pPr>
      <w:r>
        <w:t>Realizacijo predstavlja  plačilo druge  faze po sklenjeni pogodbi za izdelavo projekta za pridobitev gradbenega dovoljenja (DGD)  in projekta za izvedbo (PZI) nove razbremenilne struge Križe (</w:t>
      </w:r>
      <w:proofErr w:type="spellStart"/>
      <w:r>
        <w:t>Snakovška</w:t>
      </w:r>
      <w:proofErr w:type="spellEnd"/>
      <w:r>
        <w:t xml:space="preserve"> cesta) - Zadraški most kot ureditev poplavne problematike za sklop A na območju Pristave, Križ, Sebenj in  Žiganje vasi, in sicer gre za projektno dokumentacijo za pridobitev gradbenega dovoljenja v višini 18.934,40 EUR, plačilo tretje faze (izdelan PZI s popisom del) v višini 14.200,80 EUR se prenaša v naslednje leto.</w:t>
      </w:r>
    </w:p>
    <w:p w14:paraId="2B4D0B8A" w14:textId="77777777" w:rsidR="002954AA" w:rsidRDefault="002954AA" w:rsidP="002954AA">
      <w:pPr>
        <w:pStyle w:val="ANormal"/>
        <w:jc w:val="both"/>
      </w:pPr>
      <w:r>
        <w:lastRenderedPageBreak/>
        <w:t>Ker trasa nove razbremenilne struge prečka prenosni plinovod P2921 v Žiganji vasi (odcep proti Golniku) v upravljanju družbe Plinovodi d.o.o. je bilo potrebno skladno s projektnimi pogoji upravljavca plinovoda naročiti projektno dokumentacijo za izvedbo prestavitve prenosnega plinovoda in Elaborat nadomestne oskrbe s plinom za čas izvajanja del v skupnem znesku 12.566,00 EUR, ki sta že izdelana, plačilo pa zapade v leto 2022.</w:t>
      </w:r>
    </w:p>
    <w:p w14:paraId="45C06F72" w14:textId="77777777" w:rsidR="002954AA" w:rsidRDefault="002954AA" w:rsidP="002954AA">
      <w:pPr>
        <w:pStyle w:val="AHeading3"/>
        <w:tabs>
          <w:tab w:val="decimal" w:pos="9200"/>
        </w:tabs>
        <w:rPr>
          <w:sz w:val="20"/>
        </w:rPr>
      </w:pPr>
      <w:bookmarkStart w:id="416" w:name="_Toc98828161"/>
      <w:r>
        <w:t>41907007 ZBIRNI CENTER KOVOR</w:t>
      </w:r>
      <w:r>
        <w:tab/>
      </w:r>
      <w:r>
        <w:rPr>
          <w:sz w:val="20"/>
        </w:rPr>
        <w:t>(30.000 €) 4.809 €</w:t>
      </w:r>
      <w:bookmarkEnd w:id="416"/>
    </w:p>
    <w:p w14:paraId="028038BE" w14:textId="77777777" w:rsidR="002954AA" w:rsidRDefault="002954AA" w:rsidP="002954AA">
      <w:pPr>
        <w:pStyle w:val="Heading11"/>
      </w:pPr>
      <w:r>
        <w:t>Obrazložitev izvajanja načrta razvojnih programov</w:t>
      </w:r>
    </w:p>
    <w:p w14:paraId="0C0D79B7" w14:textId="77777777" w:rsidR="002954AA" w:rsidRDefault="002954AA" w:rsidP="002954AA">
      <w:pPr>
        <w:pStyle w:val="ANormal"/>
        <w:jc w:val="both"/>
      </w:pPr>
      <w:r>
        <w:t>Na deponiji v Kovorju se zasleduje cilj, da bi z ureditvenimi deli pridobili sodobno urejen Zbirni center. Z izvedbo načrtovanih ukrepov se zagotavlja preprečevanje in zmanjševanje onesnaženja ter dolgoročno zmanjšanje tveganja za okolje.</w:t>
      </w:r>
    </w:p>
    <w:p w14:paraId="7C0306CB" w14:textId="77777777" w:rsidR="002954AA" w:rsidRDefault="002954AA" w:rsidP="002954AA">
      <w:pPr>
        <w:pStyle w:val="ANormal"/>
        <w:jc w:val="both"/>
      </w:pPr>
    </w:p>
    <w:p w14:paraId="1B289C1D" w14:textId="77777777" w:rsidR="002954AA" w:rsidRDefault="002954AA" w:rsidP="002954AA">
      <w:pPr>
        <w:pStyle w:val="ANormal"/>
        <w:jc w:val="both"/>
      </w:pPr>
      <w:r>
        <w:t>Realizacija na postavki predstavlja strošek ureditve lovilca olj na Zbirnem centru Kovor v višini 4.809,00 EUR.</w:t>
      </w:r>
    </w:p>
    <w:p w14:paraId="7FF9D155" w14:textId="77777777" w:rsidR="002954AA" w:rsidRDefault="002954AA" w:rsidP="002954AA">
      <w:pPr>
        <w:pStyle w:val="ANormal"/>
        <w:jc w:val="both"/>
      </w:pPr>
    </w:p>
    <w:p w14:paraId="2DE0B10D" w14:textId="77777777" w:rsidR="002954AA" w:rsidRDefault="002954AA" w:rsidP="002954AA">
      <w:pPr>
        <w:pStyle w:val="ANormal"/>
        <w:jc w:val="both"/>
      </w:pPr>
      <w:r>
        <w:t xml:space="preserve">V letu 2021 je bila planirana ureditev platoja izven območja </w:t>
      </w:r>
      <w:proofErr w:type="spellStart"/>
      <w:r>
        <w:t>pretovorne</w:t>
      </w:r>
      <w:proofErr w:type="spellEnd"/>
      <w:r>
        <w:t xml:space="preserve"> postaje, ki pa ni bila realizirana in se prestavlja v leto 2022. </w:t>
      </w:r>
    </w:p>
    <w:p w14:paraId="1FF50D47" w14:textId="77777777" w:rsidR="002954AA" w:rsidRDefault="002954AA" w:rsidP="002954AA">
      <w:pPr>
        <w:pStyle w:val="ANormal"/>
        <w:jc w:val="both"/>
      </w:pPr>
    </w:p>
    <w:p w14:paraId="170B1032" w14:textId="77777777" w:rsidR="002954AA" w:rsidRDefault="002954AA" w:rsidP="002954AA">
      <w:pPr>
        <w:pStyle w:val="ANormal"/>
        <w:jc w:val="both"/>
      </w:pPr>
      <w:r>
        <w:t xml:space="preserve">V leto 2022 se prenaša plačilo obveznosti v višini 6.564,75 EUR (popravilo ograje v Zbirnem centru Kovor, menjava </w:t>
      </w:r>
      <w:proofErr w:type="spellStart"/>
      <w:r>
        <w:t>dataloggerja</w:t>
      </w:r>
      <w:proofErr w:type="spellEnd"/>
      <w:r>
        <w:t xml:space="preserve"> pri bakli na deponiji).</w:t>
      </w:r>
    </w:p>
    <w:p w14:paraId="1E7918DF" w14:textId="77777777" w:rsidR="002954AA" w:rsidRDefault="002954AA" w:rsidP="002954AA">
      <w:pPr>
        <w:pStyle w:val="AHeading3"/>
        <w:tabs>
          <w:tab w:val="decimal" w:pos="9200"/>
        </w:tabs>
        <w:rPr>
          <w:sz w:val="20"/>
        </w:rPr>
      </w:pPr>
      <w:bookmarkStart w:id="417" w:name="_Toc98828162"/>
      <w:r>
        <w:t>41907009 KOMUNALNO OPREMLJANJE - PORABA TAKSE 2020-2023</w:t>
      </w:r>
      <w:r>
        <w:tab/>
      </w:r>
      <w:r>
        <w:rPr>
          <w:sz w:val="20"/>
        </w:rPr>
        <w:t>(102.500 €) 69.598 €</w:t>
      </w:r>
      <w:bookmarkEnd w:id="417"/>
    </w:p>
    <w:p w14:paraId="26BBDA29" w14:textId="77777777" w:rsidR="002954AA" w:rsidRDefault="002954AA" w:rsidP="002954AA">
      <w:pPr>
        <w:pStyle w:val="Heading11"/>
      </w:pPr>
      <w:r>
        <w:t>Obrazložitev izvajanja načrta razvojnih programov</w:t>
      </w:r>
    </w:p>
    <w:p w14:paraId="0FAD24C0" w14:textId="77777777" w:rsidR="002954AA" w:rsidRDefault="002954AA" w:rsidP="002954AA">
      <w:pPr>
        <w:pStyle w:val="ANormal"/>
        <w:jc w:val="both"/>
      </w:pPr>
      <w:r>
        <w:t>Z izvajanjem projekta sledimo zastavljenim ciljem zagotavljanja ustreznega standarda opremljenosti z javno kanalizacijo in komunalno čistilno napravo v skladu s cilji in kazalniki iz Operativnega programa odvajanja in čiščenja komunalne odpadne vode ter s tem zmanjševanju onesnaževanja okolja.</w:t>
      </w:r>
    </w:p>
    <w:p w14:paraId="006782AA" w14:textId="77777777" w:rsidR="002954AA" w:rsidRDefault="002954AA" w:rsidP="002954AA">
      <w:pPr>
        <w:pStyle w:val="ANormal"/>
        <w:jc w:val="both"/>
      </w:pPr>
    </w:p>
    <w:p w14:paraId="1E0C6DFB" w14:textId="77777777" w:rsidR="002954AA" w:rsidRDefault="002954AA" w:rsidP="002954AA">
      <w:pPr>
        <w:pStyle w:val="ANormal"/>
        <w:jc w:val="both"/>
      </w:pPr>
      <w:r>
        <w:t>Realizacijo na tem NRP-ju v višini 69.597,57 EUR predstavljajo naslednji stroški:</w:t>
      </w:r>
    </w:p>
    <w:p w14:paraId="5DE3EED4" w14:textId="77777777" w:rsidR="002954AA" w:rsidRDefault="002954AA" w:rsidP="002954AA">
      <w:pPr>
        <w:pStyle w:val="ANormal"/>
        <w:jc w:val="both"/>
      </w:pPr>
      <w:r>
        <w:t xml:space="preserve">27.820,57 EUR: za izvedbo posodobitev in investicijsko vzdrževanje na CČN (za obnove črpalk za povratno blato, novo mešalo v kontaktnem bazenu, obnovo mešal v posodi za pripravo flokulanta, zamenjava </w:t>
      </w:r>
      <w:proofErr w:type="spellStart"/>
      <w:r>
        <w:t>korotermov</w:t>
      </w:r>
      <w:proofErr w:type="spellEnd"/>
      <w:r>
        <w:t xml:space="preserve"> in obnovo elektromotorjev na izmetnih conah dehidracije, menjavo ležajev, menjavo iztrošenih delov na puhalu, menjavo frekvenčnega regulatorja),</w:t>
      </w:r>
    </w:p>
    <w:p w14:paraId="0C4E2F88" w14:textId="77777777" w:rsidR="002954AA" w:rsidRDefault="002954AA" w:rsidP="002954AA">
      <w:pPr>
        <w:pStyle w:val="ANormal"/>
        <w:jc w:val="both"/>
      </w:pPr>
      <w:r>
        <w:t>38.510,60 EUR: za obnove in izboljšave javne kanalizacije, in sicer:</w:t>
      </w:r>
    </w:p>
    <w:p w14:paraId="2E823931" w14:textId="77777777" w:rsidR="002954AA" w:rsidRDefault="002954AA" w:rsidP="002954AA">
      <w:pPr>
        <w:pStyle w:val="ANormal"/>
        <w:jc w:val="both"/>
      </w:pPr>
      <w:r>
        <w:t>- obnova črpalk na črpališču Smuk in Žiganja vas (7.244,47 EUR),</w:t>
      </w:r>
    </w:p>
    <w:p w14:paraId="54D8DCE6" w14:textId="77777777" w:rsidR="002954AA" w:rsidRDefault="002954AA" w:rsidP="002954AA">
      <w:pPr>
        <w:pStyle w:val="ANormal"/>
        <w:jc w:val="both"/>
      </w:pPr>
      <w:r>
        <w:t xml:space="preserve">- zamenjava ventila in motornega pogona v ZBDV </w:t>
      </w:r>
      <w:proofErr w:type="spellStart"/>
      <w:r>
        <w:t>Snakovo</w:t>
      </w:r>
      <w:proofErr w:type="spellEnd"/>
      <w:r>
        <w:t xml:space="preserve"> (7.072,80 EUR)</w:t>
      </w:r>
    </w:p>
    <w:p w14:paraId="1E9F4411" w14:textId="77777777" w:rsidR="002954AA" w:rsidRDefault="002954AA" w:rsidP="002954AA">
      <w:pPr>
        <w:pStyle w:val="ANormal"/>
        <w:jc w:val="both"/>
      </w:pPr>
      <w:r>
        <w:t xml:space="preserve">- obnovo </w:t>
      </w:r>
      <w:proofErr w:type="spellStart"/>
      <w:r>
        <w:t>razdelilca</w:t>
      </w:r>
      <w:proofErr w:type="spellEnd"/>
      <w:r>
        <w:t xml:space="preserve"> v ZBDV </w:t>
      </w:r>
      <w:proofErr w:type="spellStart"/>
      <w:r>
        <w:t>Snakovo</w:t>
      </w:r>
      <w:proofErr w:type="spellEnd"/>
      <w:r>
        <w:t xml:space="preserve"> (689,64 EUR),</w:t>
      </w:r>
    </w:p>
    <w:p w14:paraId="5F02F1DA" w14:textId="77777777" w:rsidR="002954AA" w:rsidRDefault="002954AA" w:rsidP="002954AA">
      <w:pPr>
        <w:pStyle w:val="ANormal"/>
        <w:jc w:val="both"/>
      </w:pPr>
      <w:r>
        <w:t>- sanacija črpališča Žiganja vas 1 (7.097,56 EUR),</w:t>
      </w:r>
    </w:p>
    <w:p w14:paraId="0F052272" w14:textId="77777777" w:rsidR="002954AA" w:rsidRDefault="002954AA" w:rsidP="002954AA">
      <w:pPr>
        <w:pStyle w:val="ANormal"/>
        <w:jc w:val="both"/>
      </w:pPr>
      <w:r>
        <w:t>- sanacijo pokrova S kanala pod mostom v Preski (3.571,32 EUR),</w:t>
      </w:r>
    </w:p>
    <w:p w14:paraId="5307389E" w14:textId="77777777" w:rsidR="002954AA" w:rsidRDefault="002954AA" w:rsidP="002954AA">
      <w:pPr>
        <w:pStyle w:val="ANormal"/>
        <w:jc w:val="both"/>
      </w:pPr>
      <w:r>
        <w:t>- izvedbo sekundarnega kanala Pot na Zali Rovt 4,8 (12.834,81 EUR).</w:t>
      </w:r>
    </w:p>
    <w:p w14:paraId="5713F0FF" w14:textId="77777777" w:rsidR="002954AA" w:rsidRDefault="002954AA" w:rsidP="002954AA">
      <w:pPr>
        <w:pStyle w:val="ANormal"/>
        <w:jc w:val="both"/>
      </w:pPr>
      <w:r>
        <w:t>2.286,40 EUR za plačilo prenesenih obveznosti iz preteklega leta, in sicer:</w:t>
      </w:r>
    </w:p>
    <w:p w14:paraId="33113A2F" w14:textId="77777777" w:rsidR="002954AA" w:rsidRDefault="002954AA" w:rsidP="002954AA">
      <w:pPr>
        <w:pStyle w:val="ANormal"/>
        <w:jc w:val="both"/>
      </w:pPr>
      <w:r>
        <w:t xml:space="preserve">- za izvedbo prevezave kanalizacije za objektom </w:t>
      </w:r>
      <w:proofErr w:type="spellStart"/>
      <w:r>
        <w:t>Kvibo</w:t>
      </w:r>
      <w:proofErr w:type="spellEnd"/>
      <w:r>
        <w:t xml:space="preserve"> na Mlaki (1.966,40 EUR)</w:t>
      </w:r>
    </w:p>
    <w:p w14:paraId="36F1E4DB" w14:textId="77777777" w:rsidR="002954AA" w:rsidRDefault="002954AA" w:rsidP="002954AA">
      <w:pPr>
        <w:pStyle w:val="ANormal"/>
        <w:jc w:val="both"/>
      </w:pPr>
      <w:r>
        <w:t>- za plačilo varnostnega načrta za dela na Kranjski 3 (320,00 EUR).</w:t>
      </w:r>
    </w:p>
    <w:p w14:paraId="78E57FD8" w14:textId="77777777" w:rsidR="002954AA" w:rsidRDefault="002954AA" w:rsidP="002954AA">
      <w:pPr>
        <w:pStyle w:val="ANormal"/>
        <w:jc w:val="both"/>
      </w:pPr>
      <w:r>
        <w:t>10.980,00 EUR za plačilo projektnih dokumentacij, in sicer:</w:t>
      </w:r>
    </w:p>
    <w:p w14:paraId="17667CF4" w14:textId="77777777" w:rsidR="002954AA" w:rsidRDefault="002954AA" w:rsidP="002954AA">
      <w:pPr>
        <w:pStyle w:val="ANormal"/>
        <w:jc w:val="both"/>
      </w:pPr>
      <w:r>
        <w:t>- idejnega projekta kanalizacije Žiganja vas - jug (3.050,00 EUR),</w:t>
      </w:r>
    </w:p>
    <w:p w14:paraId="51D45D4E" w14:textId="77777777" w:rsidR="002954AA" w:rsidRDefault="002954AA" w:rsidP="002954AA">
      <w:pPr>
        <w:pStyle w:val="ANormal"/>
        <w:jc w:val="both"/>
      </w:pPr>
      <w:r>
        <w:t>- idejnega projekta reševanja odpadnih voda na območju Brezij pri Tržiču (7.930,00 EUR.)</w:t>
      </w:r>
    </w:p>
    <w:p w14:paraId="5B0C49CF" w14:textId="77777777" w:rsidR="002954AA" w:rsidRDefault="002954AA" w:rsidP="002954AA">
      <w:pPr>
        <w:pStyle w:val="AHeading3"/>
        <w:tabs>
          <w:tab w:val="decimal" w:pos="9200"/>
        </w:tabs>
        <w:rPr>
          <w:sz w:val="20"/>
        </w:rPr>
      </w:pPr>
      <w:bookmarkStart w:id="418" w:name="_Toc98828163"/>
      <w:r>
        <w:t>41907011 REKONSTRUKCIJA VOZIŠČA V OBMOČJU BPT</w:t>
      </w:r>
      <w:r>
        <w:tab/>
      </w:r>
      <w:r>
        <w:rPr>
          <w:sz w:val="20"/>
        </w:rPr>
        <w:t>(174.000 €) 159.716 €</w:t>
      </w:r>
      <w:bookmarkEnd w:id="418"/>
    </w:p>
    <w:p w14:paraId="01786730" w14:textId="77777777" w:rsidR="002954AA" w:rsidRDefault="002954AA" w:rsidP="002954AA">
      <w:pPr>
        <w:pStyle w:val="Heading11"/>
      </w:pPr>
      <w:r>
        <w:t>Obrazložitev izvajanja načrta razvojnih programov</w:t>
      </w:r>
    </w:p>
    <w:p w14:paraId="031B5FE1" w14:textId="77777777" w:rsidR="002954AA" w:rsidRDefault="002954AA" w:rsidP="002954AA">
      <w:pPr>
        <w:pStyle w:val="ANormal"/>
        <w:jc w:val="both"/>
      </w:pPr>
      <w:r>
        <w:t xml:space="preserve">Projekt Rekonstrukcija vozišča v območju BPT se je v letu 2021 zaključil. Vrednost izvedenih del znaša 159.715,70 €, od tega 155.079,70 € gradbena dela ter 4.636,00 € strošek nadzora. </w:t>
      </w:r>
    </w:p>
    <w:p w14:paraId="4C39DA22" w14:textId="77777777" w:rsidR="002954AA" w:rsidRDefault="002954AA" w:rsidP="002954AA">
      <w:pPr>
        <w:pStyle w:val="ANormal"/>
        <w:jc w:val="both"/>
      </w:pPr>
    </w:p>
    <w:p w14:paraId="627233CF" w14:textId="77777777" w:rsidR="002954AA" w:rsidRDefault="002954AA" w:rsidP="002954AA">
      <w:pPr>
        <w:pStyle w:val="ANormal"/>
        <w:jc w:val="both"/>
      </w:pPr>
      <w:r>
        <w:t>Projekt se je pričel izvajati v proračunskem letu 2020. Celotna vrednost investicije znaša 563.093,97 € z vključenim DDV, od tega 545.098,98 € za gradbena dela, 9.272,00 € za nadzor ter 8.723,00 € za projektno dokumentacijo. Rekonstruirala se je dostopna cesta skozi območje BPT v dolžini  285 m, v sklopu gradnje se je zgradil hodnik za pešce v dolžini 200 m, izvedlo 550 m meteorne kanalizacije, 400 fekalne kanalizacije, 412 m vodovoda ter 447 m javne razsvetljave. Vzdolž celotnega odseka so se uredile tudi zelene površine.</w:t>
      </w:r>
    </w:p>
    <w:p w14:paraId="523A7B8B" w14:textId="77777777" w:rsidR="002954AA" w:rsidRDefault="002954AA" w:rsidP="002954AA">
      <w:pPr>
        <w:pStyle w:val="AHeading3"/>
        <w:tabs>
          <w:tab w:val="decimal" w:pos="9200"/>
        </w:tabs>
        <w:rPr>
          <w:sz w:val="20"/>
        </w:rPr>
      </w:pPr>
      <w:bookmarkStart w:id="419" w:name="_Toc98828164"/>
      <w:r>
        <w:t>41916001 INVESTICIJSKO VZDRŽEVANJE OBČINSKE STAVBE</w:t>
      </w:r>
      <w:r>
        <w:tab/>
      </w:r>
      <w:r>
        <w:rPr>
          <w:sz w:val="20"/>
        </w:rPr>
        <w:t>(84.100 €) 84.088 €</w:t>
      </w:r>
      <w:bookmarkEnd w:id="419"/>
    </w:p>
    <w:p w14:paraId="28A25A31" w14:textId="77777777" w:rsidR="002954AA" w:rsidRDefault="002954AA" w:rsidP="002954AA">
      <w:pPr>
        <w:pStyle w:val="Heading11"/>
      </w:pPr>
      <w:r>
        <w:t>Obrazložitev izvajanja načrta razvojnih programov</w:t>
      </w:r>
    </w:p>
    <w:p w14:paraId="776AC358" w14:textId="77777777" w:rsidR="002954AA" w:rsidRDefault="002954AA" w:rsidP="002954AA">
      <w:pPr>
        <w:pStyle w:val="ANormal"/>
        <w:jc w:val="both"/>
      </w:pPr>
      <w:r>
        <w:t>Sredstva so bila porabljena za:</w:t>
      </w:r>
    </w:p>
    <w:p w14:paraId="55D4F3FD" w14:textId="77777777" w:rsidR="002954AA" w:rsidRDefault="002954AA" w:rsidP="002954AA">
      <w:pPr>
        <w:pStyle w:val="ANormal"/>
        <w:jc w:val="both"/>
      </w:pPr>
    </w:p>
    <w:p w14:paraId="65A115D6" w14:textId="77777777" w:rsidR="002954AA" w:rsidRDefault="002954AA" w:rsidP="002954AA">
      <w:pPr>
        <w:pStyle w:val="ANormal"/>
        <w:jc w:val="both"/>
      </w:pPr>
      <w:r>
        <w:t>- 4025 TEKOČE VZDRŽEVANJE (7.222,01 EUR)</w:t>
      </w:r>
    </w:p>
    <w:p w14:paraId="6FCFA647" w14:textId="77777777" w:rsidR="002954AA" w:rsidRDefault="002954AA" w:rsidP="002954AA">
      <w:pPr>
        <w:pStyle w:val="ANormal"/>
        <w:jc w:val="both"/>
      </w:pPr>
    </w:p>
    <w:p w14:paraId="0C2AF572" w14:textId="77777777" w:rsidR="002954AA" w:rsidRDefault="002954AA" w:rsidP="002954AA">
      <w:pPr>
        <w:pStyle w:val="ANormal"/>
        <w:jc w:val="both"/>
      </w:pPr>
      <w:r>
        <w:t>- 4020 SPLOŠNI MATERIAL IN STORITVE (683,20 EUR)</w:t>
      </w:r>
    </w:p>
    <w:p w14:paraId="6716CF6F" w14:textId="77777777" w:rsidR="002954AA" w:rsidRDefault="002954AA" w:rsidP="002954AA">
      <w:pPr>
        <w:pStyle w:val="ANormal"/>
        <w:jc w:val="both"/>
      </w:pPr>
      <w:r>
        <w:tab/>
        <w:t>- obnova pohištva)</w:t>
      </w:r>
    </w:p>
    <w:p w14:paraId="7120B7ED" w14:textId="77777777" w:rsidR="002954AA" w:rsidRDefault="002954AA" w:rsidP="002954AA">
      <w:pPr>
        <w:pStyle w:val="ANormal"/>
        <w:jc w:val="both"/>
      </w:pPr>
    </w:p>
    <w:p w14:paraId="0F3D00CD" w14:textId="77777777" w:rsidR="002954AA" w:rsidRDefault="002954AA" w:rsidP="002954AA">
      <w:pPr>
        <w:pStyle w:val="ANormal"/>
        <w:jc w:val="both"/>
      </w:pPr>
      <w:r>
        <w:t>- 4205 OBNOVA MALE SEJNE SOBE (72.668,99)</w:t>
      </w:r>
    </w:p>
    <w:p w14:paraId="32547C22" w14:textId="77777777" w:rsidR="002954AA" w:rsidRDefault="002954AA" w:rsidP="002954AA">
      <w:pPr>
        <w:pStyle w:val="ANormal"/>
        <w:jc w:val="both"/>
      </w:pPr>
      <w:r>
        <w:tab/>
      </w:r>
    </w:p>
    <w:p w14:paraId="6E2AFF03" w14:textId="77777777" w:rsidR="002954AA" w:rsidRDefault="002954AA" w:rsidP="002954AA">
      <w:pPr>
        <w:pStyle w:val="ANormal"/>
        <w:jc w:val="both"/>
      </w:pPr>
      <w:r>
        <w:t>- 4208 IDEJNA ZASNOVA IN INVESTICIJSKI NADZOR</w:t>
      </w:r>
    </w:p>
    <w:p w14:paraId="02860E0E" w14:textId="77777777" w:rsidR="002954AA" w:rsidRDefault="002954AA" w:rsidP="002954AA">
      <w:pPr>
        <w:pStyle w:val="ANormal"/>
        <w:jc w:val="both"/>
      </w:pPr>
      <w:r>
        <w:t xml:space="preserve">             - izdelava idejne zasnove za prenovo male sejne sobe in storitve nadzora obnove male sejne sobe Občine Tržič (3.513,60 EUR)</w:t>
      </w:r>
    </w:p>
    <w:p w14:paraId="6BD5DB37" w14:textId="77777777" w:rsidR="002954AA" w:rsidRDefault="002954AA" w:rsidP="002954AA">
      <w:pPr>
        <w:pStyle w:val="AHeading3"/>
        <w:tabs>
          <w:tab w:val="decimal" w:pos="9200"/>
        </w:tabs>
        <w:rPr>
          <w:sz w:val="20"/>
        </w:rPr>
      </w:pPr>
      <w:bookmarkStart w:id="420" w:name="_Toc98828165"/>
      <w:r>
        <w:t>41939002 INTERREG IN DRUGI RAZVOJNI PROJEKTI</w:t>
      </w:r>
      <w:r>
        <w:tab/>
      </w:r>
      <w:r>
        <w:rPr>
          <w:sz w:val="20"/>
        </w:rPr>
        <w:t>(52.500 €) 42.150 €</w:t>
      </w:r>
      <w:bookmarkEnd w:id="420"/>
    </w:p>
    <w:p w14:paraId="0647CCAA" w14:textId="77777777" w:rsidR="002954AA" w:rsidRDefault="002954AA" w:rsidP="002954AA">
      <w:pPr>
        <w:pStyle w:val="Heading11"/>
      </w:pPr>
      <w:r>
        <w:t>Obrazložitev izvajanja načrta razvojnih programov</w:t>
      </w:r>
    </w:p>
    <w:p w14:paraId="0B834DBC" w14:textId="77777777" w:rsidR="002954AA" w:rsidRDefault="002954AA" w:rsidP="002954AA">
      <w:pPr>
        <w:pStyle w:val="ANormal"/>
        <w:jc w:val="both"/>
      </w:pPr>
      <w:r>
        <w:t xml:space="preserve">Občina Tržič je bila sklopu programa </w:t>
      </w:r>
      <w:proofErr w:type="spellStart"/>
      <w:r>
        <w:t>Interreg</w:t>
      </w:r>
      <w:proofErr w:type="spellEnd"/>
      <w:r>
        <w:t xml:space="preserve"> Slovenija-Avstrija vključena v projekt </w:t>
      </w:r>
      <w:proofErr w:type="spellStart"/>
      <w:r>
        <w:t>Innovative</w:t>
      </w:r>
      <w:proofErr w:type="spellEnd"/>
      <w:r>
        <w:t xml:space="preserve"> </w:t>
      </w:r>
      <w:proofErr w:type="spellStart"/>
      <w:r>
        <w:t>location</w:t>
      </w:r>
      <w:proofErr w:type="spellEnd"/>
      <w:r>
        <w:t>, ki se je leta 2021 zaključil.</w:t>
      </w:r>
    </w:p>
    <w:p w14:paraId="4749CCB6" w14:textId="77777777" w:rsidR="002954AA" w:rsidRDefault="002954AA" w:rsidP="002954AA">
      <w:pPr>
        <w:pStyle w:val="ANormal"/>
        <w:jc w:val="both"/>
      </w:pPr>
    </w:p>
    <w:p w14:paraId="753F2A6C" w14:textId="77777777" w:rsidR="002954AA" w:rsidRDefault="002954AA" w:rsidP="002954AA">
      <w:pPr>
        <w:pStyle w:val="ANormal"/>
        <w:jc w:val="both"/>
      </w:pPr>
      <w:r>
        <w:t>Projekt je nudil sodelujočim občinam podporo na treh nivojih:</w:t>
      </w:r>
    </w:p>
    <w:p w14:paraId="134B55F1" w14:textId="77777777" w:rsidR="002954AA" w:rsidRDefault="002954AA" w:rsidP="002954AA">
      <w:pPr>
        <w:pStyle w:val="ANormal"/>
        <w:jc w:val="both"/>
      </w:pPr>
      <w:r>
        <w:t xml:space="preserve">• Razvoj lokacij, začenši z analizo lokacij in primerjavo s konkurenčnimi lokacijami. Pripravljena analiza je tudi osnova za izboljšanje družbenoekonomskega </w:t>
      </w:r>
      <w:proofErr w:type="spellStart"/>
      <w:r>
        <w:t>stanja.V</w:t>
      </w:r>
      <w:proofErr w:type="spellEnd"/>
      <w:r>
        <w:t xml:space="preserve"> okviru izdelave analize so bili pregledani in ocenjeni obstoječi ter predlagani novi kazalniki za ugotavljanje primernosti razvoja poslovnih območij. Kazalniki so</w:t>
      </w:r>
    </w:p>
    <w:p w14:paraId="4C2CB6D2" w14:textId="77777777" w:rsidR="002954AA" w:rsidRDefault="002954AA" w:rsidP="002954AA">
      <w:pPr>
        <w:pStyle w:val="ANormal"/>
        <w:jc w:val="both"/>
      </w:pPr>
      <w:r>
        <w:t>usmerjeni predvsem za namene opredelitve prioritetne poslovne cone na lokalni ravni, deloma tudi regionalni in nacionalni ravni.</w:t>
      </w:r>
    </w:p>
    <w:p w14:paraId="6A6E7FF0" w14:textId="77777777" w:rsidR="002954AA" w:rsidRDefault="002954AA" w:rsidP="002954AA">
      <w:pPr>
        <w:pStyle w:val="ANormal"/>
        <w:jc w:val="both"/>
      </w:pPr>
      <w:r>
        <w:t>• Organizacija lokacij, organiziranje deležnikov in sodelovanje na vseh 3 ravneh, kjer je to smiselno.</w:t>
      </w:r>
    </w:p>
    <w:p w14:paraId="2C2EF860" w14:textId="77777777" w:rsidR="002954AA" w:rsidRDefault="002954AA" w:rsidP="002954AA">
      <w:pPr>
        <w:pStyle w:val="ANormal"/>
        <w:jc w:val="both"/>
      </w:pPr>
      <w:r>
        <w:t>• Promocija in trženje lokacij z gradivi, vzpostavljanje učinkovitih struktur na nivojih, ki so za okolje najustreznejši.</w:t>
      </w:r>
    </w:p>
    <w:p w14:paraId="20FB3AB7" w14:textId="77777777" w:rsidR="002954AA" w:rsidRDefault="002954AA" w:rsidP="002954AA">
      <w:pPr>
        <w:pStyle w:val="ANormal"/>
        <w:jc w:val="both"/>
      </w:pPr>
      <w:r>
        <w:t>Sredstva v višini 2.150,46 EUR, so se namenila za sofinanciranje stroškov koordinacije projekta.</w:t>
      </w:r>
    </w:p>
    <w:p w14:paraId="61084F07" w14:textId="77777777" w:rsidR="002954AA" w:rsidRDefault="002954AA" w:rsidP="002954AA">
      <w:pPr>
        <w:pStyle w:val="ANormal"/>
        <w:jc w:val="both"/>
      </w:pPr>
      <w:r>
        <w:t>O</w:t>
      </w:r>
      <w:r w:rsidR="002C079C">
        <w:t>b</w:t>
      </w:r>
      <w:r>
        <w:t xml:space="preserve">čina Tržič je v sklopu programa </w:t>
      </w:r>
      <w:proofErr w:type="spellStart"/>
      <w:r>
        <w:t>Interreg</w:t>
      </w:r>
      <w:proofErr w:type="spellEnd"/>
      <w:r>
        <w:t xml:space="preserve"> Območje Alp vključena v projekt </w:t>
      </w:r>
      <w:proofErr w:type="spellStart"/>
      <w:r>
        <w:t>trAILs</w:t>
      </w:r>
      <w:proofErr w:type="spellEnd"/>
      <w:r>
        <w:t>.</w:t>
      </w:r>
    </w:p>
    <w:p w14:paraId="16CCA380" w14:textId="77777777" w:rsidR="002954AA" w:rsidRDefault="002954AA" w:rsidP="002954AA">
      <w:pPr>
        <w:pStyle w:val="ANormal"/>
        <w:jc w:val="both"/>
      </w:pPr>
      <w:r>
        <w:t xml:space="preserve">Občina Tržič je z območjem BPT sodelovala kot pilotno območje v projektu </w:t>
      </w:r>
      <w:proofErr w:type="spellStart"/>
      <w:r>
        <w:t>trAILs</w:t>
      </w:r>
      <w:proofErr w:type="spellEnd"/>
      <w:r>
        <w:t xml:space="preserve">  (Preobrazba alpskih industrijskih območij), ki ga je skupaj s partnerji iz drugih alpskih držav izvajala razvojna agencija BSC Kranj, financiral pa program INTERREG Alpski prostor. Ob zaključku projekta se je izkazalo, da se lahko v okviru razpoložljivih sredstev na našem območju izvede še širši razvojni načrt, ki bo poleg BPT-ja zajemal tudi vplivno območje. V ta namen smo se na Občini Tržič odločili, da priložnost izkoristimo za pripravo razvojnega programa do leta 2030 za območje celotne občine. </w:t>
      </w:r>
    </w:p>
    <w:p w14:paraId="43A924D1" w14:textId="77777777" w:rsidR="002954AA" w:rsidRDefault="002954AA" w:rsidP="002954AA">
      <w:pPr>
        <w:pStyle w:val="ANormal"/>
        <w:jc w:val="both"/>
      </w:pPr>
      <w:r>
        <w:t>Občina Tržič je zato z regionalno agencijo in zunanjim izvajalcem podjetjem K&amp;Z, Svetovanje za razvoj d.o.o. v marcu in aprilu pospešeno izvajala analize ključnih področij. Izvedli smo tudi razvojno anketo med občani in srečanja oz. delavnice z deležniki na področju gospodarske, prostorske in družbene preobrazbe. Po pregledu ugotovitev prve faze in postavitvi izhodišč, prioritet in usmeritev s strani ključnih deležnikov smo določili nabor strateških vsebin za naslednja leta. Razvojni načrt Občine Tržič do leta 2030 je bil konec leta 2021 sprejet na seji Občinskega sveta Občine Tržič.</w:t>
      </w:r>
    </w:p>
    <w:p w14:paraId="4AF62C0F" w14:textId="77777777" w:rsidR="002954AA" w:rsidRDefault="002954AA" w:rsidP="002954AA">
      <w:pPr>
        <w:pStyle w:val="ANormal"/>
        <w:jc w:val="both"/>
      </w:pPr>
      <w:r>
        <w:t>Sredstva v višini 40.000,00 EUR so se namenila za sofinanciranje omenjenega projekta.</w:t>
      </w:r>
    </w:p>
    <w:p w14:paraId="610515E3" w14:textId="77777777" w:rsidR="002954AA" w:rsidRDefault="002954AA" w:rsidP="002954AA">
      <w:pPr>
        <w:pStyle w:val="AHeading3"/>
        <w:tabs>
          <w:tab w:val="decimal" w:pos="9200"/>
        </w:tabs>
        <w:rPr>
          <w:sz w:val="20"/>
        </w:rPr>
      </w:pPr>
      <w:bookmarkStart w:id="421" w:name="_Toc98828166"/>
      <w:r>
        <w:lastRenderedPageBreak/>
        <w:t>41939003 GLASILO TRŽIČAN</w:t>
      </w:r>
      <w:r>
        <w:tab/>
      </w:r>
      <w:r>
        <w:rPr>
          <w:sz w:val="20"/>
        </w:rPr>
        <w:t>(28.800 €) 23.460 €</w:t>
      </w:r>
      <w:bookmarkEnd w:id="421"/>
    </w:p>
    <w:p w14:paraId="1B258886" w14:textId="77777777" w:rsidR="002954AA" w:rsidRDefault="002954AA" w:rsidP="002954AA">
      <w:pPr>
        <w:pStyle w:val="Heading11"/>
      </w:pPr>
      <w:r>
        <w:t>Obrazložitev izvajanja načrta razvojnih programov</w:t>
      </w:r>
    </w:p>
    <w:p w14:paraId="09F3351B" w14:textId="77777777" w:rsidR="002954AA" w:rsidRDefault="002954AA" w:rsidP="002954AA">
      <w:pPr>
        <w:pStyle w:val="ANormal"/>
        <w:jc w:val="both"/>
      </w:pPr>
      <w:r>
        <w:t>Glasilo Tržičan omogoča in zagotavlja obveščanje javnosti o dogajanju, življenju in delu v občini ter izražanje mnenj občanov o vseh zadevah, ki se nanašajo na življenje v občini. Sloni na prostovoljnem sodelovanju dopisnikov, v največji meri občanov in sodelavcev javnih ustanov.  V glasilu se objavljajo tudi uradne objave občine in ostale javne objave in obvestila, za katere ni s predpisi določen drugačen način objave.</w:t>
      </w:r>
    </w:p>
    <w:p w14:paraId="5248F7AB" w14:textId="77777777" w:rsidR="002954AA" w:rsidRDefault="002954AA" w:rsidP="002954AA">
      <w:pPr>
        <w:pStyle w:val="ANormal"/>
        <w:jc w:val="both"/>
      </w:pPr>
    </w:p>
    <w:p w14:paraId="54523110" w14:textId="77777777" w:rsidR="002954AA" w:rsidRDefault="002954AA" w:rsidP="002954AA">
      <w:pPr>
        <w:pStyle w:val="ANormal"/>
        <w:jc w:val="both"/>
      </w:pPr>
      <w:r>
        <w:t>Glasilo Tržičan je brezplačno in ga prejemajo vsa gospodinjstva v Občini Tržič, izhaja v tiskani obliki, elektronska verzija je objavljena tudi na  spletnih straneh Občine Tržič.</w:t>
      </w:r>
    </w:p>
    <w:p w14:paraId="703119C3" w14:textId="77777777" w:rsidR="002954AA" w:rsidRDefault="002954AA" w:rsidP="002954AA">
      <w:pPr>
        <w:pStyle w:val="ANormal"/>
        <w:jc w:val="both"/>
      </w:pPr>
    </w:p>
    <w:p w14:paraId="26B63DB6" w14:textId="77777777" w:rsidR="002954AA" w:rsidRDefault="002954AA" w:rsidP="002954AA">
      <w:pPr>
        <w:pStyle w:val="ANormal"/>
        <w:jc w:val="both"/>
      </w:pPr>
      <w:r>
        <w:t>Občina Tržič je v letu 2021 izdala 8 številk občinskega glasila Tržičan, in sicer 5 jih je bilo v obsegu 36, 3 pa v obsegu 32 barvnih strani.</w:t>
      </w:r>
    </w:p>
    <w:p w14:paraId="386A29F0" w14:textId="77777777" w:rsidR="002954AA" w:rsidRDefault="002954AA" w:rsidP="002954AA">
      <w:pPr>
        <w:pStyle w:val="ANormal"/>
        <w:jc w:val="both"/>
      </w:pPr>
    </w:p>
    <w:p w14:paraId="5BD7A637" w14:textId="77777777" w:rsidR="002954AA" w:rsidRDefault="002954AA" w:rsidP="002954AA">
      <w:pPr>
        <w:pStyle w:val="ANormal"/>
        <w:jc w:val="both"/>
      </w:pPr>
      <w:r>
        <w:t xml:space="preserve">Izvajalec </w:t>
      </w:r>
      <w:proofErr w:type="spellStart"/>
      <w:r>
        <w:t>Specom</w:t>
      </w:r>
      <w:proofErr w:type="spellEnd"/>
      <w:r>
        <w:t xml:space="preserve"> d.o.o. za oblikovanje in priprava za tisk, lektoriranje, tisk in distribucijo je bil  v letu 2021 (za leto 2021 in 2022) izbran s postopkom oddaje javnega naročila male vrednosti, iz postavke </w:t>
      </w:r>
      <w:proofErr w:type="spellStart"/>
      <w:r>
        <w:t>NRPja</w:t>
      </w:r>
      <w:proofErr w:type="spellEnd"/>
      <w:r>
        <w:t xml:space="preserve"> so se torej pokrili stroški </w:t>
      </w:r>
      <w:proofErr w:type="spellStart"/>
      <w:r>
        <w:t>Specom</w:t>
      </w:r>
      <w:proofErr w:type="spellEnd"/>
      <w:r>
        <w:t>-a.</w:t>
      </w:r>
    </w:p>
    <w:p w14:paraId="7B107780" w14:textId="77777777" w:rsidR="002954AA" w:rsidRDefault="002954AA" w:rsidP="002954AA">
      <w:pPr>
        <w:pStyle w:val="AHeading3"/>
        <w:tabs>
          <w:tab w:val="decimal" w:pos="9200"/>
        </w:tabs>
        <w:rPr>
          <w:sz w:val="20"/>
        </w:rPr>
      </w:pPr>
      <w:bookmarkStart w:id="422" w:name="_Toc98828167"/>
      <w:r>
        <w:t>41939004 IZOBRAŽEVALNO IN ŠPORTNO SREDIŠČE KRIŽE</w:t>
      </w:r>
      <w:r>
        <w:tab/>
      </w:r>
      <w:r>
        <w:rPr>
          <w:sz w:val="20"/>
        </w:rPr>
        <w:t>(135.957 €) 8.418 €</w:t>
      </w:r>
      <w:bookmarkEnd w:id="422"/>
    </w:p>
    <w:p w14:paraId="41C55C71" w14:textId="77777777" w:rsidR="002954AA" w:rsidRDefault="002954AA" w:rsidP="002954AA">
      <w:pPr>
        <w:pStyle w:val="Heading11"/>
      </w:pPr>
      <w:r>
        <w:t>Obrazložitev izvajanja načrta razvojnih programov</w:t>
      </w:r>
    </w:p>
    <w:p w14:paraId="4B78271A" w14:textId="77777777" w:rsidR="002954AA" w:rsidRDefault="002954AA" w:rsidP="002954AA">
      <w:pPr>
        <w:pStyle w:val="ANormal"/>
        <w:jc w:val="both"/>
      </w:pPr>
      <w:r>
        <w:t xml:space="preserve">Sredstva na postavki smo v letu 2021 porabili za izdelavo prometne študije, ki smo jo potrebovali v postopku pridobivanja soglasij na DGD projektno dokumentacijo. Pred vložitvijo DGD projektne dokumentacije za gradbeno dovoljenje pa bo potrebno pridobiti pravico do gradnje na nekaterih manjših zemljiščih, ki so še v zasebni lasti, med drugimi tudi Kmetijsko gozdarska zadruga Tržič v stečaju. Vloženi so bili postopki razlastitve, upravni postopki še potekajo.    </w:t>
      </w:r>
    </w:p>
    <w:p w14:paraId="5B80F84B" w14:textId="77777777" w:rsidR="002954AA" w:rsidRDefault="002954AA" w:rsidP="002954AA">
      <w:pPr>
        <w:pStyle w:val="ANormal"/>
        <w:jc w:val="both"/>
      </w:pPr>
    </w:p>
    <w:p w14:paraId="7DC24C01" w14:textId="77777777" w:rsidR="002954AA" w:rsidRDefault="002954AA" w:rsidP="002954AA">
      <w:pPr>
        <w:pStyle w:val="ANormal"/>
        <w:jc w:val="both"/>
      </w:pPr>
      <w:r>
        <w:t>Z investicijo oziroma izgradnjo » Izobraževalnega in športnega središča v Križah« (v nadaljevanju IŠS Križe) smo uspešno kandidirali tudi na javnem razpisu MIZŠ in v ta namen pridobila najvišji možni znesek sofinanciranja v višini 2.348.677,50 eur v obdobju 2022 - 2024, zato moramo postopke pridobitve gradbenega dovoljenja resnično pospešiti.</w:t>
      </w:r>
    </w:p>
    <w:p w14:paraId="21EABEBF" w14:textId="77777777" w:rsidR="002954AA" w:rsidRDefault="002954AA" w:rsidP="002954AA">
      <w:pPr>
        <w:pStyle w:val="ANormal"/>
        <w:jc w:val="both"/>
      </w:pPr>
    </w:p>
    <w:p w14:paraId="45A46CF1" w14:textId="77777777" w:rsidR="002954AA" w:rsidRDefault="002954AA" w:rsidP="002954AA">
      <w:pPr>
        <w:pStyle w:val="ANormal"/>
        <w:jc w:val="both"/>
      </w:pPr>
      <w:r>
        <w:t>Namen vzpostavitve IŠS Križe je v prvi vrsti Tržiškim otrokom in mladostnikom zagotoviti prijetno, funkcionalno, fleksibilno, kakovostno  in vzdržljivo, vendar ne predrago, energetsko varčno, okolju prijazno, ter seveda zdravo in varno šolsko, predšolsko okolje in športno okolje.</w:t>
      </w:r>
    </w:p>
    <w:p w14:paraId="4FF4454C" w14:textId="77777777" w:rsidR="002954AA" w:rsidRDefault="002954AA" w:rsidP="002954AA">
      <w:pPr>
        <w:pStyle w:val="ANormal"/>
        <w:jc w:val="both"/>
      </w:pPr>
    </w:p>
    <w:p w14:paraId="69135617" w14:textId="77777777" w:rsidR="002954AA" w:rsidRDefault="002954AA" w:rsidP="002954AA">
      <w:pPr>
        <w:pStyle w:val="ANormal"/>
        <w:jc w:val="both"/>
      </w:pPr>
      <w:r>
        <w:t>Cilji:</w:t>
      </w:r>
    </w:p>
    <w:p w14:paraId="25DA9643" w14:textId="77777777" w:rsidR="002954AA" w:rsidRDefault="002954AA" w:rsidP="002954AA">
      <w:pPr>
        <w:pStyle w:val="ANormal"/>
        <w:jc w:val="both"/>
      </w:pPr>
      <w:r>
        <w:t>- energetska sanacija OŠ Križe s prenovo kotlovnice,</w:t>
      </w:r>
    </w:p>
    <w:p w14:paraId="4DC33D04" w14:textId="77777777" w:rsidR="002954AA" w:rsidRDefault="002954AA" w:rsidP="002954AA">
      <w:pPr>
        <w:pStyle w:val="ANormal"/>
        <w:jc w:val="both"/>
      </w:pPr>
      <w:r>
        <w:t>- izgradnja prizidka k Vrtcu Križe, v katerem se zagotovi 4 igralnice za potrebe Vrtca s spremljevalnimi objekti (pisarne, garderobe…),</w:t>
      </w:r>
    </w:p>
    <w:p w14:paraId="56089087" w14:textId="77777777" w:rsidR="002954AA" w:rsidRDefault="002954AA" w:rsidP="002954AA">
      <w:pPr>
        <w:pStyle w:val="ANormal"/>
        <w:jc w:val="both"/>
      </w:pPr>
      <w:r>
        <w:t>- izgradnja prizidka k OŠ Križe, v katerem se zagotovi dve dodatni učilnici za I. in dve dodatni učilnici za II. triado, računalniško/multimedijsko učilnico, knjižnico, učilnico za gospodinjstvo, učilnico za individualno delo z učenci ter kabinete,</w:t>
      </w:r>
    </w:p>
    <w:p w14:paraId="219D6F39" w14:textId="77777777" w:rsidR="002954AA" w:rsidRDefault="002954AA" w:rsidP="002954AA">
      <w:pPr>
        <w:pStyle w:val="ANormal"/>
        <w:jc w:val="both"/>
      </w:pPr>
      <w:r>
        <w:t>- ureditev nogometnega igrišča z armiranobetonskimi tribunami, z razsvetljavo in pripadajočimi prostori garderob ter prostora za ekipo,</w:t>
      </w:r>
    </w:p>
    <w:p w14:paraId="2FC0B1EE" w14:textId="77777777" w:rsidR="002954AA" w:rsidRDefault="002954AA" w:rsidP="002954AA">
      <w:pPr>
        <w:pStyle w:val="ANormal"/>
        <w:jc w:val="both"/>
      </w:pPr>
      <w:r>
        <w:t>- celovita ureditev cestnega prometa v območju centra (parkirišča, cestni priključek na državno cesto, promet mimo vrtca…).</w:t>
      </w:r>
    </w:p>
    <w:p w14:paraId="0E76B13C" w14:textId="77777777" w:rsidR="002954AA" w:rsidRDefault="002954AA" w:rsidP="002954AA">
      <w:pPr>
        <w:pStyle w:val="AHeading3"/>
        <w:tabs>
          <w:tab w:val="decimal" w:pos="9200"/>
        </w:tabs>
        <w:rPr>
          <w:sz w:val="20"/>
        </w:rPr>
      </w:pPr>
      <w:bookmarkStart w:id="423" w:name="_Toc98828168"/>
      <w:r>
        <w:t>42039002 ENERGETSKA SANACIJA GRADU NEUHAUS IN TRŽIŠKEGA MUZEJA</w:t>
      </w:r>
      <w:r>
        <w:tab/>
      </w:r>
      <w:r>
        <w:rPr>
          <w:sz w:val="20"/>
        </w:rPr>
        <w:t>(966.911 €) 794.896 €</w:t>
      </w:r>
      <w:bookmarkEnd w:id="423"/>
    </w:p>
    <w:p w14:paraId="7A79FFFE" w14:textId="77777777" w:rsidR="002954AA" w:rsidRDefault="002954AA" w:rsidP="002954AA">
      <w:pPr>
        <w:pStyle w:val="Heading11"/>
      </w:pPr>
      <w:r>
        <w:t>Obrazložitev izvajanja načrta razvojnih programov</w:t>
      </w:r>
    </w:p>
    <w:p w14:paraId="355EB221" w14:textId="77777777" w:rsidR="002954AA" w:rsidRDefault="002954AA" w:rsidP="002954AA">
      <w:pPr>
        <w:pStyle w:val="ANormal"/>
        <w:jc w:val="both"/>
      </w:pPr>
      <w:r>
        <w:t xml:space="preserve">Na NRP - Energetska sanacija gradu </w:t>
      </w:r>
      <w:proofErr w:type="spellStart"/>
      <w:r>
        <w:t>Neuhaus</w:t>
      </w:r>
      <w:proofErr w:type="spellEnd"/>
      <w:r>
        <w:t xml:space="preserve"> in Tržiškega muzeja je bilo realiziranih 794.895,96 EUR.</w:t>
      </w:r>
    </w:p>
    <w:p w14:paraId="0CE46366" w14:textId="77777777" w:rsidR="002954AA" w:rsidRDefault="002954AA" w:rsidP="002954AA">
      <w:pPr>
        <w:pStyle w:val="ANormal"/>
        <w:jc w:val="both"/>
      </w:pPr>
    </w:p>
    <w:p w14:paraId="30C5F781" w14:textId="77777777" w:rsidR="002954AA" w:rsidRDefault="002954AA" w:rsidP="002954AA">
      <w:pPr>
        <w:pStyle w:val="ANormal"/>
        <w:jc w:val="both"/>
      </w:pPr>
      <w:r>
        <w:lastRenderedPageBreak/>
        <w:t xml:space="preserve">Sredstva so se namenila za izdelavo dodatnega načrta gradbenih konstrukcij za sanacijo rak ob Tržiškem muzeju, za izdelavo strokovnega poročila o pregledu ostrešja na gradu </w:t>
      </w:r>
      <w:proofErr w:type="spellStart"/>
      <w:r>
        <w:t>Neuhaus</w:t>
      </w:r>
      <w:proofErr w:type="spellEnd"/>
      <w:r>
        <w:t xml:space="preserve">, za izdelavo idejnega načrta nove strešne konstrukcije na gradu </w:t>
      </w:r>
      <w:proofErr w:type="spellStart"/>
      <w:r>
        <w:t>Neuhaus</w:t>
      </w:r>
      <w:proofErr w:type="spellEnd"/>
      <w:r>
        <w:t xml:space="preserve">, za izvajanje gradbeno obrtniških del na gradu </w:t>
      </w:r>
      <w:proofErr w:type="spellStart"/>
      <w:r>
        <w:t>Neuhaus</w:t>
      </w:r>
      <w:proofErr w:type="spellEnd"/>
      <w:r>
        <w:t xml:space="preserve"> in v Tržiškem muzeju ter za gradbeni in projektantski nadzor na obeh objektih.</w:t>
      </w:r>
    </w:p>
    <w:p w14:paraId="35B4D33A" w14:textId="77777777" w:rsidR="002954AA" w:rsidRDefault="002954AA" w:rsidP="002954AA">
      <w:pPr>
        <w:pStyle w:val="ANormal"/>
        <w:jc w:val="both"/>
      </w:pPr>
    </w:p>
    <w:p w14:paraId="751816DB" w14:textId="77777777" w:rsidR="002954AA" w:rsidRDefault="002954AA" w:rsidP="002954AA">
      <w:pPr>
        <w:pStyle w:val="ANormal"/>
        <w:jc w:val="both"/>
      </w:pPr>
      <w:r>
        <w:t xml:space="preserve">Na spremenjeno časovno dinamiko izvajanja del pri projektu Energetska sanacija gradu </w:t>
      </w:r>
      <w:proofErr w:type="spellStart"/>
      <w:r>
        <w:t>Neuhaus</w:t>
      </w:r>
      <w:proofErr w:type="spellEnd"/>
      <w:r>
        <w:t xml:space="preserve"> in Tržiškega muzeja je vplivala predvsem sanacija celotnega ostrešja gradu </w:t>
      </w:r>
      <w:proofErr w:type="spellStart"/>
      <w:r>
        <w:t>Neuhaus</w:t>
      </w:r>
      <w:proofErr w:type="spellEnd"/>
      <w:r>
        <w:t xml:space="preserve">, ki ni bila vključena v prvotno naročilo. Iz tega razloga so se prvotno opravila dela v Tržiškem muzeju in njegovi okolici, ki so bila načrtovana v letu 2022. Tekom izvajanja gradbeno obrtniških del se je na gradu </w:t>
      </w:r>
      <w:proofErr w:type="spellStart"/>
      <w:r>
        <w:t>Neuhaus</w:t>
      </w:r>
      <w:proofErr w:type="spellEnd"/>
      <w:r>
        <w:t xml:space="preserve"> pokazala potreba po nujnih dodatnih delih, ki prav tako niso bila predmet popisa, in sicer prestavitev odjemnega mesta, ureditev kotlovnice z izvedbo </w:t>
      </w:r>
      <w:proofErr w:type="spellStart"/>
      <w:r>
        <w:t>sanirnega</w:t>
      </w:r>
      <w:proofErr w:type="spellEnd"/>
      <w:r>
        <w:t xml:space="preserve"> ometa, sanacija in obdelava predelnih sten v mansardi ter dodatna elektroinštalacijska dela. </w:t>
      </w:r>
    </w:p>
    <w:p w14:paraId="3831D801" w14:textId="77777777" w:rsidR="002954AA" w:rsidRDefault="002954AA" w:rsidP="002954AA">
      <w:pPr>
        <w:pStyle w:val="ANormal"/>
        <w:jc w:val="both"/>
      </w:pPr>
    </w:p>
    <w:p w14:paraId="6B386F5C" w14:textId="77777777" w:rsidR="002954AA" w:rsidRDefault="002954AA" w:rsidP="002954AA">
      <w:pPr>
        <w:pStyle w:val="ANormal"/>
        <w:jc w:val="both"/>
      </w:pPr>
      <w:r>
        <w:t>Občina Tržič je skupaj s preostalima zainteresiranima občinama Preddvor in Kamnik, prevzela vodilno vlogo za vodenje skupne operacije »Celovita energetska obnova objektov v lasti Občine Tržič, Občine Kamnik in Občine Preddvor« in je na podlagi pogodbe dolžna, odobrena in izplačana sredstva s strani RS in EU iz Evropskega kohezijskega sklada, na podlagi zahtevka nakazati sodelujočima Občinama.</w:t>
      </w:r>
    </w:p>
    <w:p w14:paraId="6F1503D2" w14:textId="77777777" w:rsidR="002954AA" w:rsidRDefault="002954AA" w:rsidP="002954AA">
      <w:pPr>
        <w:pStyle w:val="AHeading3"/>
        <w:tabs>
          <w:tab w:val="decimal" w:pos="9200"/>
        </w:tabs>
        <w:rPr>
          <w:sz w:val="20"/>
        </w:rPr>
      </w:pPr>
      <w:bookmarkStart w:id="424" w:name="_Toc98828169"/>
      <w:r>
        <w:t>42039003 PODZEMNI DOŽIVLJAJSKI PARK SV.ANA</w:t>
      </w:r>
      <w:r>
        <w:tab/>
      </w:r>
      <w:r>
        <w:rPr>
          <w:sz w:val="20"/>
        </w:rPr>
        <w:t>(50.000 €) 1.220 €</w:t>
      </w:r>
      <w:bookmarkEnd w:id="424"/>
    </w:p>
    <w:p w14:paraId="1440829B" w14:textId="77777777" w:rsidR="002954AA" w:rsidRDefault="002954AA" w:rsidP="002954AA">
      <w:pPr>
        <w:pStyle w:val="Heading11"/>
      </w:pPr>
      <w:r>
        <w:t>Obrazložitev izvajanja načrta razvojnih programov</w:t>
      </w:r>
    </w:p>
    <w:p w14:paraId="09DF3CC5" w14:textId="77777777" w:rsidR="002954AA" w:rsidRDefault="002954AA" w:rsidP="002954AA">
      <w:pPr>
        <w:pStyle w:val="ANormal"/>
        <w:jc w:val="both"/>
      </w:pPr>
      <w:r>
        <w:t>V letu 2021 smo od SIDG in Sklada kmetijskih zemljišč pridobili soglasje za upravljanje s parcelami, ki so nujno potrebne za pričetek raziskovalnih del. Podjetje SIIPS-AD d.o.o. nam je pripravilo projektno nalogo za vzpostavitev PDP Sveta Ana. Na portalu za javna naročila smo žal neuspešno iskali partnerja za izvedbo 1. faze. Zaradi neuspelega razpisa je bila večina aktivnosti prestavljena v leto 2022.</w:t>
      </w:r>
    </w:p>
    <w:p w14:paraId="542AF77B" w14:textId="77777777" w:rsidR="002954AA" w:rsidRDefault="002954AA" w:rsidP="002954AA">
      <w:pPr>
        <w:pStyle w:val="AHeading3"/>
        <w:tabs>
          <w:tab w:val="decimal" w:pos="9200"/>
        </w:tabs>
        <w:rPr>
          <w:sz w:val="20"/>
        </w:rPr>
      </w:pPr>
      <w:bookmarkStart w:id="425" w:name="_Toc98828170"/>
      <w:r>
        <w:t>42039004 RAZISKOVALNO UČNI CENTER ZA PLAZOVE IN NATURO 2000</w:t>
      </w:r>
      <w:r>
        <w:tab/>
      </w:r>
      <w:r>
        <w:rPr>
          <w:sz w:val="20"/>
        </w:rPr>
        <w:t>(25.000 €) 6.015 €</w:t>
      </w:r>
      <w:bookmarkEnd w:id="425"/>
    </w:p>
    <w:p w14:paraId="0F650014" w14:textId="77777777" w:rsidR="002954AA" w:rsidRDefault="002954AA" w:rsidP="002954AA">
      <w:pPr>
        <w:pStyle w:val="Heading11"/>
      </w:pPr>
      <w:r>
        <w:t>Obrazložitev izvajanja načrta razvojnih programov</w:t>
      </w:r>
    </w:p>
    <w:p w14:paraId="30C0C34D" w14:textId="77777777" w:rsidR="002954AA" w:rsidRDefault="002954AA" w:rsidP="002954AA">
      <w:pPr>
        <w:pStyle w:val="ANormal"/>
        <w:jc w:val="both"/>
      </w:pPr>
      <w:r>
        <w:t xml:space="preserve">Območje nekdanjega smučišča Zelenica se je v zadnjih letih preobrazilo v območje trajnostne turistično rekreativne dejavnosti – pohodništvo, gorništvo, turno smučanje, sankanje, plezanje, ferate. </w:t>
      </w:r>
      <w:proofErr w:type="spellStart"/>
      <w:r>
        <w:t>Vlečniške</w:t>
      </w:r>
      <w:proofErr w:type="spellEnd"/>
      <w:r>
        <w:t xml:space="preserve"> in žičniške naprave so se odstranile, izvajajo se aktivnosti in postopki </w:t>
      </w:r>
      <w:proofErr w:type="spellStart"/>
      <w:r>
        <w:t>renaturacije</w:t>
      </w:r>
      <w:proofErr w:type="spellEnd"/>
      <w:r>
        <w:t>. Na Zelenici deluje Gorniški učni center. Objekt zgornje postaje žičnice se je obnovil in dobil nove vsebine (plezalna stena, kolesarnica, muzejski del). Objekt srednje postaje se minimalno vzdržuje in je potreben temeljite prenove in novih vsebin. Objekt leži na idealni lokaciji za vzpostavitev raziskovalno učnega centra, kakršnega v Sloveniji nimamo.</w:t>
      </w:r>
    </w:p>
    <w:p w14:paraId="6E11381D" w14:textId="77777777" w:rsidR="002954AA" w:rsidRDefault="002954AA" w:rsidP="002954AA">
      <w:pPr>
        <w:pStyle w:val="ANormal"/>
        <w:jc w:val="both"/>
      </w:pPr>
    </w:p>
    <w:p w14:paraId="25A293E4" w14:textId="77777777" w:rsidR="002954AA" w:rsidRDefault="002954AA" w:rsidP="002954AA">
      <w:pPr>
        <w:pStyle w:val="ANormal"/>
        <w:jc w:val="both"/>
      </w:pPr>
      <w:r>
        <w:t xml:space="preserve">Konec leta 2020 je bila izdelana projektna dokumentacija IZP za obnovo in/ali rekonstrukcijo objekta srednje postaje sedežnica Zelenica. Sredstva na NRP so se v letu 2021 namenila za nadaljnjo izdelavo projektne dokumentacije DGD. Dokumentacija je bila s </w:t>
      </w:r>
      <w:proofErr w:type="spellStart"/>
      <w:r>
        <w:t>s</w:t>
      </w:r>
      <w:proofErr w:type="spellEnd"/>
      <w:r>
        <w:t xml:space="preserve"> strani izvajalca že oddana na upravno enoto za pridobitev gradbenega dovoljenja. Po pridobitvi gradbenega dovoljenja bomo nadaljevali s pripravo projektne dokumentacije za izvedbo projekta.</w:t>
      </w:r>
    </w:p>
    <w:p w14:paraId="69106645" w14:textId="77777777" w:rsidR="002954AA" w:rsidRDefault="002954AA" w:rsidP="002954AA">
      <w:pPr>
        <w:pStyle w:val="ANormal"/>
        <w:jc w:val="both"/>
      </w:pPr>
    </w:p>
    <w:p w14:paraId="35305A1B" w14:textId="77777777" w:rsidR="002954AA" w:rsidRDefault="002954AA" w:rsidP="002954AA">
      <w:pPr>
        <w:pStyle w:val="ANormal"/>
        <w:jc w:val="both"/>
      </w:pPr>
      <w:r>
        <w:t>Sredstva na NRP 42039004 - Raziskovalno učni center za plazove in naturo 2000, ki so namenjena za izdelavo projektne dokumentacije za obnovo in/ali rekonstrukcijo objekta srednje postaje sedežnice Zelenica, so bila le delno izkoriščena. Na izvajanje aktivnosti pri pripravi dokumentacije vpliva tudi pridobivanje mnenj, soglasij in pogojev s strani različnih institucij, ki posledično vplivajo tudi na časovni potek priprave.</w:t>
      </w:r>
    </w:p>
    <w:p w14:paraId="1AFD8D03" w14:textId="77777777" w:rsidR="002954AA" w:rsidRDefault="002954AA" w:rsidP="002954AA">
      <w:pPr>
        <w:pStyle w:val="AHeading3"/>
        <w:tabs>
          <w:tab w:val="decimal" w:pos="9200"/>
        </w:tabs>
        <w:rPr>
          <w:sz w:val="20"/>
        </w:rPr>
      </w:pPr>
      <w:bookmarkStart w:id="426" w:name="_Toc98828171"/>
      <w:r>
        <w:t>42039005 IZGRADNJA KNJIŽNICE DR.TONETA PRETNARJA IN DRUGE KULTURNE INFRASTRUKTURE</w:t>
      </w:r>
      <w:r>
        <w:tab/>
      </w:r>
      <w:r>
        <w:rPr>
          <w:sz w:val="20"/>
        </w:rPr>
        <w:t>(50.000 €) 0 €</w:t>
      </w:r>
      <w:bookmarkEnd w:id="426"/>
    </w:p>
    <w:p w14:paraId="0C175F58" w14:textId="77777777" w:rsidR="002954AA" w:rsidRDefault="002954AA" w:rsidP="002954AA">
      <w:pPr>
        <w:pStyle w:val="Heading11"/>
      </w:pPr>
      <w:r>
        <w:t>Obrazložitev izvajanja načrta razvojnih programov</w:t>
      </w:r>
    </w:p>
    <w:p w14:paraId="77B16FBC" w14:textId="77777777" w:rsidR="002954AA" w:rsidRDefault="002954AA" w:rsidP="002954AA">
      <w:pPr>
        <w:pStyle w:val="ANormal"/>
        <w:jc w:val="both"/>
      </w:pPr>
      <w:r>
        <w:t xml:space="preserve">Sredstva, ki so bila namenjena izdelavi projektne dokumentacije za izgradnjo knjižnice, so ostala neizkoriščena. V maju je bilo s strani Občine Tržič poslano povabilo k oddaji ponudb za Izdelava projektne naloge za izvedbo javnega naročila izdelave projektne dokumentacije IZP, DGD, PZI in PID za izgradnjo Knjižnice dr. Toneta Pretnarja. Na povabilo se ni odzval nihče od povabljenih ponudnikov. V juniju je bil postopek ponovljen in tudi izbran ponudnik, ki je za izdelavo projektne naloge prejel naročilnico s strani Občine Tržič. Opravljen je bil ogled objekta Peko PUR in preveritev izmer. Zaradi časovnih zamikov  pri zbiranju nadaljnjih </w:t>
      </w:r>
      <w:r>
        <w:lastRenderedPageBreak/>
        <w:t>ključnih podatkov v času poletnih dopustov smo na prošnjo ponudnika rok za izdelavo projektne naloge podaljšali za 1 mesec. Zaradi neodzivnosti ponudnika in kasneje podanih razlogov  za neizvajanje aktivnosti, smo s strani Občine Tržič ustavili postopke za izdelavo projektne naloge. Z aktivnostmi na omenjenem projektu bomo nadaljevali v letu 2022.</w:t>
      </w:r>
    </w:p>
    <w:p w14:paraId="6D18650C" w14:textId="77777777" w:rsidR="002954AA" w:rsidRDefault="002954AA" w:rsidP="002954AA">
      <w:pPr>
        <w:pStyle w:val="AHeading3"/>
        <w:tabs>
          <w:tab w:val="decimal" w:pos="9200"/>
        </w:tabs>
        <w:rPr>
          <w:sz w:val="20"/>
        </w:rPr>
      </w:pPr>
      <w:bookmarkStart w:id="427" w:name="_Toc98828172"/>
      <w:r>
        <w:t>42039006 IZGRADNJA POSLOVILNIH VEŽIC V LOMU POD STORŽIČEM</w:t>
      </w:r>
      <w:r>
        <w:tab/>
      </w:r>
      <w:r>
        <w:rPr>
          <w:sz w:val="20"/>
        </w:rPr>
        <w:t>(33.000 €) 0 €</w:t>
      </w:r>
      <w:bookmarkEnd w:id="427"/>
    </w:p>
    <w:p w14:paraId="5BE970F9" w14:textId="77777777" w:rsidR="002954AA" w:rsidRDefault="002954AA" w:rsidP="002954AA">
      <w:pPr>
        <w:pStyle w:val="Heading11"/>
      </w:pPr>
      <w:r>
        <w:t>Obrazložitev izvajanja načrta razvojnih programov</w:t>
      </w:r>
    </w:p>
    <w:p w14:paraId="259FE4CA" w14:textId="77777777" w:rsidR="002954AA" w:rsidRDefault="002954AA" w:rsidP="002954AA">
      <w:pPr>
        <w:pStyle w:val="ANormal"/>
        <w:jc w:val="both"/>
      </w:pPr>
      <w:r>
        <w:t>V letu 2021 je bila predvidena 1. faza izgradnje novih poslovilnih vežic v Lomu pod Storžičem, ki pa se izvedbeno zamika v naslednja leta.</w:t>
      </w:r>
    </w:p>
    <w:p w14:paraId="0218D52E" w14:textId="77777777" w:rsidR="002954AA" w:rsidRDefault="002954AA" w:rsidP="002954AA">
      <w:pPr>
        <w:pStyle w:val="AHeading3"/>
        <w:tabs>
          <w:tab w:val="decimal" w:pos="9200"/>
        </w:tabs>
        <w:rPr>
          <w:sz w:val="20"/>
        </w:rPr>
      </w:pPr>
      <w:bookmarkStart w:id="428" w:name="_Toc98828173"/>
      <w:r>
        <w:t>42039007 IZGRADNJA PRIZIDKA K ZD IN CENTRA ZA KREPITEV ZDRAVJA</w:t>
      </w:r>
      <w:r>
        <w:tab/>
      </w:r>
      <w:r>
        <w:rPr>
          <w:sz w:val="20"/>
        </w:rPr>
        <w:t>(221.000 €) 25.674 €</w:t>
      </w:r>
      <w:bookmarkEnd w:id="428"/>
    </w:p>
    <w:p w14:paraId="0DB6F73E" w14:textId="77777777" w:rsidR="002954AA" w:rsidRDefault="002954AA" w:rsidP="002954AA">
      <w:pPr>
        <w:pStyle w:val="Heading11"/>
      </w:pPr>
      <w:r>
        <w:t>Obrazložitev izvajanja načrta razvojnih programov</w:t>
      </w:r>
    </w:p>
    <w:p w14:paraId="3F37BB79" w14:textId="77777777" w:rsidR="002954AA" w:rsidRDefault="002954AA" w:rsidP="002954AA">
      <w:pPr>
        <w:pStyle w:val="ANormal"/>
        <w:jc w:val="both"/>
      </w:pPr>
      <w:r>
        <w:t>Sredstva so bila porabljena za sofinanciranje projektantskih storitev za projekt prizidka  k ZD Tržič in Centra za krepitev zdravja. Investicijo sta sofinancirala Občina Tržič in Osnovno zdravstvo Gorenjske (vsak do 1/2).</w:t>
      </w:r>
    </w:p>
    <w:p w14:paraId="581FF968" w14:textId="77777777" w:rsidR="002954AA" w:rsidRDefault="002954AA" w:rsidP="002954AA">
      <w:pPr>
        <w:pStyle w:val="AHeading3"/>
        <w:tabs>
          <w:tab w:val="decimal" w:pos="9200"/>
        </w:tabs>
        <w:rPr>
          <w:sz w:val="20"/>
        </w:rPr>
      </w:pPr>
      <w:bookmarkStart w:id="429" w:name="_Toc98828174"/>
      <w:r>
        <w:t>42106001 PAMETNI PROMETNI SISTEM GORENJSKE</w:t>
      </w:r>
      <w:r>
        <w:tab/>
      </w:r>
      <w:r>
        <w:rPr>
          <w:sz w:val="20"/>
        </w:rPr>
        <w:t>(1.799 €) 0 €</w:t>
      </w:r>
      <w:bookmarkEnd w:id="429"/>
    </w:p>
    <w:p w14:paraId="5DAFEC90" w14:textId="77777777" w:rsidR="002954AA" w:rsidRDefault="002954AA" w:rsidP="002954AA">
      <w:pPr>
        <w:pStyle w:val="Heading11"/>
      </w:pPr>
      <w:r>
        <w:t>Obrazložitev izvajanja načrta razvojnih programov</w:t>
      </w:r>
    </w:p>
    <w:p w14:paraId="41132BBA" w14:textId="77777777" w:rsidR="002954AA" w:rsidRDefault="002954AA" w:rsidP="002954AA">
      <w:pPr>
        <w:pStyle w:val="ANormal"/>
        <w:jc w:val="both"/>
      </w:pPr>
      <w:r>
        <w:t xml:space="preserve">NRP v letu 2021 ni bil realiziran, ker je bil konec decembra 2021 razpis MJU za </w:t>
      </w:r>
      <w:proofErr w:type="spellStart"/>
      <w:r>
        <w:t>PMiS</w:t>
      </w:r>
      <w:proofErr w:type="spellEnd"/>
      <w:r>
        <w:t xml:space="preserve"> v celoti razveljavljen in verjetno v takšni obliki tudi ne bo ponovljen. Projekt bomo v konzorciju poskusili v letu 2022 prijaviti na druge, predvsem EU projekte in programe.</w:t>
      </w:r>
    </w:p>
    <w:p w14:paraId="17814920" w14:textId="77777777" w:rsidR="002954AA" w:rsidRDefault="002954AA" w:rsidP="002954AA">
      <w:pPr>
        <w:pStyle w:val="AHeading3"/>
        <w:tabs>
          <w:tab w:val="decimal" w:pos="9200"/>
        </w:tabs>
        <w:rPr>
          <w:sz w:val="20"/>
        </w:rPr>
      </w:pPr>
      <w:bookmarkStart w:id="430" w:name="_Toc98828175"/>
      <w:r>
        <w:t>42107001 ODPRAVA POSLEDIC NESTABILNOSTI TAL KRANJSKA IN KOROŠKA CESTA</w:t>
      </w:r>
      <w:r>
        <w:tab/>
      </w:r>
      <w:r>
        <w:rPr>
          <w:sz w:val="20"/>
        </w:rPr>
        <w:t>(390.000 €) 0 €</w:t>
      </w:r>
      <w:bookmarkEnd w:id="430"/>
    </w:p>
    <w:p w14:paraId="55DF2033" w14:textId="77777777" w:rsidR="002954AA" w:rsidRDefault="002954AA" w:rsidP="002954AA">
      <w:pPr>
        <w:pStyle w:val="Heading11"/>
      </w:pPr>
      <w:r>
        <w:t>Obrazložitev izvajanja načrta razvojnih programov</w:t>
      </w:r>
    </w:p>
    <w:p w14:paraId="6BE31A9E" w14:textId="77777777" w:rsidR="002954AA" w:rsidRDefault="002954AA" w:rsidP="002954AA">
      <w:pPr>
        <w:pStyle w:val="ANormal"/>
        <w:jc w:val="both"/>
      </w:pPr>
      <w:r>
        <w:t>Projekt izvedbe zaščitnih ukrepov na Kranjski in Koroški cesti se je ustavil, ker Ministrstvo za okolje in prostor ni zagotovilo predvidenih sredstev za sofinanciranje.</w:t>
      </w:r>
    </w:p>
    <w:p w14:paraId="0281144A" w14:textId="77777777" w:rsidR="002954AA" w:rsidRPr="002954AA" w:rsidRDefault="002954AA" w:rsidP="002954AA">
      <w:pPr>
        <w:pStyle w:val="ANormal"/>
        <w:jc w:val="both"/>
      </w:pPr>
    </w:p>
    <w:sectPr w:rsidR="002954AA" w:rsidRPr="002954AA" w:rsidSect="0088600C">
      <w:headerReference w:type="even" r:id="rId16"/>
      <w:headerReference w:type="default" r:id="rId17"/>
      <w:footerReference w:type="even" r:id="rId18"/>
      <w:footerReference w:type="default" r:id="rId19"/>
      <w:headerReference w:type="first" r:id="rId20"/>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C29C7" w14:textId="77777777" w:rsidR="00B629B5" w:rsidRDefault="00B629B5">
      <w:r>
        <w:separator/>
      </w:r>
    </w:p>
  </w:endnote>
  <w:endnote w:type="continuationSeparator" w:id="0">
    <w:p w14:paraId="5C248DA7" w14:textId="77777777" w:rsidR="00B629B5" w:rsidRDefault="00B6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F4BCD" w14:textId="77777777" w:rsidR="00B629B5" w:rsidRDefault="00B629B5" w:rsidP="002954AA">
    <w:pPr>
      <w:pStyle w:val="Noga"/>
      <w:framePr w:wrap="around"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2</w:t>
    </w:r>
    <w:r>
      <w:rPr>
        <w:rStyle w:val="tevilkastrani"/>
      </w:rPr>
      <w:fldChar w:fldCharType="end"/>
    </w:r>
  </w:p>
  <w:p w14:paraId="5E0BF055" w14:textId="77777777" w:rsidR="00B629B5" w:rsidRPr="00DE38B8" w:rsidRDefault="00B629B5" w:rsidP="002954AA">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6134A" w14:textId="77777777" w:rsidR="00B629B5" w:rsidRDefault="00B629B5" w:rsidP="002954AA">
    <w:pPr>
      <w:pStyle w:val="Noga"/>
      <w:framePr w:wrap="around"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1</w:t>
    </w:r>
    <w:r>
      <w:rPr>
        <w:rStyle w:val="tevilkastrani"/>
      </w:rPr>
      <w:fldChar w:fldCharType="end"/>
    </w:r>
  </w:p>
  <w:p w14:paraId="708EEFFF" w14:textId="77777777" w:rsidR="00B629B5" w:rsidRPr="00DE38B8" w:rsidRDefault="00B629B5" w:rsidP="002954AA">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F718B" w14:textId="77777777" w:rsidR="00B629B5" w:rsidRDefault="00B629B5">
      <w:r>
        <w:separator/>
      </w:r>
    </w:p>
  </w:footnote>
  <w:footnote w:type="continuationSeparator" w:id="0">
    <w:p w14:paraId="3ECD0FF2" w14:textId="77777777" w:rsidR="00B629B5" w:rsidRDefault="00B62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4CDC8" w14:textId="77777777" w:rsidR="00B629B5" w:rsidRPr="00747EBA" w:rsidRDefault="00B629B5" w:rsidP="00747EBA">
    <w:pPr>
      <w:pStyle w:val="Glav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A985B" w14:textId="77777777" w:rsidR="00B629B5" w:rsidRDefault="00B629B5" w:rsidP="00747EBA">
    <w:pPr>
      <w:pStyle w:val="Glava"/>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766A6" w14:textId="77777777" w:rsidR="00B629B5" w:rsidRDefault="00B629B5" w:rsidP="00747EBA">
    <w:pPr>
      <w:pStyle w:val="Glav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8CB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01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1ADD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466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0493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6AF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CE84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AA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F271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B0B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27B27"/>
    <w:multiLevelType w:val="hybridMultilevel"/>
    <w:tmpl w:val="9D9AC966"/>
    <w:lvl w:ilvl="0" w:tplc="E178689C">
      <w:start w:val="2"/>
      <w:numFmt w:val="bullet"/>
      <w:lvlText w:val=""/>
      <w:lvlJc w:val="left"/>
      <w:pPr>
        <w:ind w:left="644" w:hanging="360"/>
      </w:pPr>
      <w:rPr>
        <w:rFonts w:ascii="Symbol" w:eastAsia="Times New Roman" w:hAnsi="Symbol"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1" w15:restartNumberingAfterBreak="0">
    <w:nsid w:val="04F0155B"/>
    <w:multiLevelType w:val="hybridMultilevel"/>
    <w:tmpl w:val="C5A620D8"/>
    <w:lvl w:ilvl="0" w:tplc="0A883FD2">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2" w15:restartNumberingAfterBreak="0">
    <w:nsid w:val="059315A3"/>
    <w:multiLevelType w:val="multilevel"/>
    <w:tmpl w:val="901A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6AA4DAC"/>
    <w:multiLevelType w:val="multilevel"/>
    <w:tmpl w:val="2122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43745A6"/>
    <w:multiLevelType w:val="multilevel"/>
    <w:tmpl w:val="670A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FE5FDA"/>
    <w:multiLevelType w:val="hybridMultilevel"/>
    <w:tmpl w:val="A83A6E2A"/>
    <w:lvl w:ilvl="0" w:tplc="9A02E982">
      <w:numFmt w:val="bullet"/>
      <w:lvlText w:val="-"/>
      <w:lvlJc w:val="left"/>
      <w:pPr>
        <w:ind w:left="1076" w:hanging="360"/>
      </w:pPr>
      <w:rPr>
        <w:rFonts w:ascii="Calibri" w:eastAsiaTheme="minorHAnsi" w:hAnsi="Calibri" w:cs="Calibri" w:hint="default"/>
      </w:rPr>
    </w:lvl>
    <w:lvl w:ilvl="1" w:tplc="04240003">
      <w:start w:val="1"/>
      <w:numFmt w:val="bullet"/>
      <w:lvlText w:val="o"/>
      <w:lvlJc w:val="left"/>
      <w:pPr>
        <w:ind w:left="1796" w:hanging="360"/>
      </w:pPr>
      <w:rPr>
        <w:rFonts w:ascii="Courier New" w:hAnsi="Courier New" w:cs="Courier New" w:hint="default"/>
      </w:rPr>
    </w:lvl>
    <w:lvl w:ilvl="2" w:tplc="04240005">
      <w:start w:val="1"/>
      <w:numFmt w:val="bullet"/>
      <w:lvlText w:val=""/>
      <w:lvlJc w:val="left"/>
      <w:pPr>
        <w:ind w:left="2516" w:hanging="360"/>
      </w:pPr>
      <w:rPr>
        <w:rFonts w:ascii="Wingdings" w:hAnsi="Wingdings" w:hint="default"/>
      </w:rPr>
    </w:lvl>
    <w:lvl w:ilvl="3" w:tplc="04240001">
      <w:start w:val="1"/>
      <w:numFmt w:val="bullet"/>
      <w:lvlText w:val=""/>
      <w:lvlJc w:val="left"/>
      <w:pPr>
        <w:ind w:left="3236" w:hanging="360"/>
      </w:pPr>
      <w:rPr>
        <w:rFonts w:ascii="Symbol" w:hAnsi="Symbol" w:hint="default"/>
      </w:rPr>
    </w:lvl>
    <w:lvl w:ilvl="4" w:tplc="04240003">
      <w:start w:val="1"/>
      <w:numFmt w:val="bullet"/>
      <w:lvlText w:val="o"/>
      <w:lvlJc w:val="left"/>
      <w:pPr>
        <w:ind w:left="3956" w:hanging="360"/>
      </w:pPr>
      <w:rPr>
        <w:rFonts w:ascii="Courier New" w:hAnsi="Courier New" w:cs="Courier New" w:hint="default"/>
      </w:rPr>
    </w:lvl>
    <w:lvl w:ilvl="5" w:tplc="04240005">
      <w:start w:val="1"/>
      <w:numFmt w:val="bullet"/>
      <w:lvlText w:val=""/>
      <w:lvlJc w:val="left"/>
      <w:pPr>
        <w:ind w:left="4676" w:hanging="360"/>
      </w:pPr>
      <w:rPr>
        <w:rFonts w:ascii="Wingdings" w:hAnsi="Wingdings" w:hint="default"/>
      </w:rPr>
    </w:lvl>
    <w:lvl w:ilvl="6" w:tplc="04240001">
      <w:start w:val="1"/>
      <w:numFmt w:val="bullet"/>
      <w:lvlText w:val=""/>
      <w:lvlJc w:val="left"/>
      <w:pPr>
        <w:ind w:left="5396" w:hanging="360"/>
      </w:pPr>
      <w:rPr>
        <w:rFonts w:ascii="Symbol" w:hAnsi="Symbol" w:hint="default"/>
      </w:rPr>
    </w:lvl>
    <w:lvl w:ilvl="7" w:tplc="04240003">
      <w:start w:val="1"/>
      <w:numFmt w:val="bullet"/>
      <w:lvlText w:val="o"/>
      <w:lvlJc w:val="left"/>
      <w:pPr>
        <w:ind w:left="6116" w:hanging="360"/>
      </w:pPr>
      <w:rPr>
        <w:rFonts w:ascii="Courier New" w:hAnsi="Courier New" w:cs="Courier New" w:hint="default"/>
      </w:rPr>
    </w:lvl>
    <w:lvl w:ilvl="8" w:tplc="04240005">
      <w:start w:val="1"/>
      <w:numFmt w:val="bullet"/>
      <w:lvlText w:val=""/>
      <w:lvlJc w:val="left"/>
      <w:pPr>
        <w:ind w:left="6836" w:hanging="360"/>
      </w:pPr>
      <w:rPr>
        <w:rFonts w:ascii="Wingdings" w:hAnsi="Wingdings" w:hint="default"/>
      </w:rPr>
    </w:lvl>
  </w:abstractNum>
  <w:abstractNum w:abstractNumId="16" w15:restartNumberingAfterBreak="0">
    <w:nsid w:val="1B832958"/>
    <w:multiLevelType w:val="multilevel"/>
    <w:tmpl w:val="812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CF05DD"/>
    <w:multiLevelType w:val="hybridMultilevel"/>
    <w:tmpl w:val="715C5A84"/>
    <w:lvl w:ilvl="0" w:tplc="4434F714">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8"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1D5659"/>
    <w:multiLevelType w:val="hybridMultilevel"/>
    <w:tmpl w:val="AED0D7BC"/>
    <w:lvl w:ilvl="0" w:tplc="07F8271C">
      <w:start w:val="436"/>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1" w15:restartNumberingAfterBreak="0">
    <w:nsid w:val="3F806353"/>
    <w:multiLevelType w:val="multilevel"/>
    <w:tmpl w:val="833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19185B"/>
    <w:multiLevelType w:val="multilevel"/>
    <w:tmpl w:val="2AE8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A95D9B"/>
    <w:multiLevelType w:val="hybridMultilevel"/>
    <w:tmpl w:val="99D2B5E0"/>
    <w:lvl w:ilvl="0" w:tplc="DCF41A78">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1CD5EA">
      <w:start w:val="1"/>
      <w:numFmt w:val="bullet"/>
      <w:lvlText w:val="o"/>
      <w:lvlJc w:val="left"/>
      <w:pPr>
        <w:ind w:left="13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D04F0E">
      <w:start w:val="1"/>
      <w:numFmt w:val="bullet"/>
      <w:lvlText w:val="▪"/>
      <w:lvlJc w:val="left"/>
      <w:pPr>
        <w:ind w:left="21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088E60">
      <w:start w:val="1"/>
      <w:numFmt w:val="bullet"/>
      <w:lvlText w:val="•"/>
      <w:lvlJc w:val="left"/>
      <w:pPr>
        <w:ind w:left="2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347066">
      <w:start w:val="1"/>
      <w:numFmt w:val="bullet"/>
      <w:lvlText w:val="o"/>
      <w:lvlJc w:val="left"/>
      <w:pPr>
        <w:ind w:left="3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483D30">
      <w:start w:val="1"/>
      <w:numFmt w:val="bullet"/>
      <w:lvlText w:val="▪"/>
      <w:lvlJc w:val="left"/>
      <w:pPr>
        <w:ind w:left="4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0EDBA8">
      <w:start w:val="1"/>
      <w:numFmt w:val="bullet"/>
      <w:lvlText w:val="•"/>
      <w:lvlJc w:val="left"/>
      <w:pPr>
        <w:ind w:left="4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A4224C">
      <w:start w:val="1"/>
      <w:numFmt w:val="bullet"/>
      <w:lvlText w:val="o"/>
      <w:lvlJc w:val="left"/>
      <w:pPr>
        <w:ind w:left="5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847B80">
      <w:start w:val="1"/>
      <w:numFmt w:val="bullet"/>
      <w:lvlText w:val="▪"/>
      <w:lvlJc w:val="left"/>
      <w:pPr>
        <w:ind w:left="6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D2B14EA"/>
    <w:multiLevelType w:val="singleLevel"/>
    <w:tmpl w:val="3FE472EA"/>
    <w:lvl w:ilvl="0">
      <w:start w:val="7"/>
      <w:numFmt w:val="bullet"/>
      <w:lvlText w:val="-"/>
      <w:lvlJc w:val="left"/>
      <w:pPr>
        <w:tabs>
          <w:tab w:val="num" w:pos="360"/>
        </w:tabs>
        <w:ind w:left="360" w:hanging="360"/>
      </w:pPr>
      <w:rPr>
        <w:rFonts w:hint="default"/>
      </w:rPr>
    </w:lvl>
  </w:abstractNum>
  <w:abstractNum w:abstractNumId="25" w15:restartNumberingAfterBreak="0">
    <w:nsid w:val="7B2F13CC"/>
    <w:multiLevelType w:val="multilevel"/>
    <w:tmpl w:val="47E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9"/>
  </w:num>
  <w:num w:numId="3">
    <w:abstractNumId w:val="12"/>
  </w:num>
  <w:num w:numId="4">
    <w:abstractNumId w:val="16"/>
  </w:num>
  <w:num w:numId="5">
    <w:abstractNumId w:val="22"/>
  </w:num>
  <w:num w:numId="6">
    <w:abstractNumId w:val="21"/>
  </w:num>
  <w:num w:numId="7">
    <w:abstractNumId w:val="13"/>
  </w:num>
  <w:num w:numId="8">
    <w:abstractNumId w:val="2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7"/>
  </w:num>
  <w:num w:numId="21">
    <w:abstractNumId w:val="20"/>
  </w:num>
  <w:num w:numId="22">
    <w:abstractNumId w:val="24"/>
  </w:num>
  <w:num w:numId="23">
    <w:abstractNumId w:val="23"/>
  </w:num>
  <w:num w:numId="24">
    <w:abstractNumId w:val="15"/>
  </w:num>
  <w:num w:numId="25">
    <w:abstractNumId w:val="11"/>
  </w:num>
  <w:num w:numId="2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Grammatical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4AA"/>
    <w:rsid w:val="000027D9"/>
    <w:rsid w:val="00015351"/>
    <w:rsid w:val="0004512E"/>
    <w:rsid w:val="00073018"/>
    <w:rsid w:val="00090FE0"/>
    <w:rsid w:val="000937D9"/>
    <w:rsid w:val="00095E99"/>
    <w:rsid w:val="000A2E9C"/>
    <w:rsid w:val="000C71FC"/>
    <w:rsid w:val="000D45CB"/>
    <w:rsid w:val="000D47D8"/>
    <w:rsid w:val="000D5EB6"/>
    <w:rsid w:val="000E7580"/>
    <w:rsid w:val="000F071A"/>
    <w:rsid w:val="000F64CE"/>
    <w:rsid w:val="0012453B"/>
    <w:rsid w:val="00124A2E"/>
    <w:rsid w:val="0012625C"/>
    <w:rsid w:val="00142A93"/>
    <w:rsid w:val="00144ACF"/>
    <w:rsid w:val="001475B6"/>
    <w:rsid w:val="00150AA5"/>
    <w:rsid w:val="00164CCA"/>
    <w:rsid w:val="00170EE3"/>
    <w:rsid w:val="00172FC0"/>
    <w:rsid w:val="0017510E"/>
    <w:rsid w:val="0018292C"/>
    <w:rsid w:val="0018304D"/>
    <w:rsid w:val="001A1153"/>
    <w:rsid w:val="001A5A22"/>
    <w:rsid w:val="001B16BD"/>
    <w:rsid w:val="001B3E68"/>
    <w:rsid w:val="001E00C7"/>
    <w:rsid w:val="001E1A73"/>
    <w:rsid w:val="001F22D2"/>
    <w:rsid w:val="00240052"/>
    <w:rsid w:val="00245B69"/>
    <w:rsid w:val="00246DF4"/>
    <w:rsid w:val="0025029E"/>
    <w:rsid w:val="00252208"/>
    <w:rsid w:val="002548B1"/>
    <w:rsid w:val="002617A4"/>
    <w:rsid w:val="00266642"/>
    <w:rsid w:val="002704DA"/>
    <w:rsid w:val="002851F1"/>
    <w:rsid w:val="0028644C"/>
    <w:rsid w:val="00286E95"/>
    <w:rsid w:val="002954AA"/>
    <w:rsid w:val="00297D1D"/>
    <w:rsid w:val="002A2084"/>
    <w:rsid w:val="002B0996"/>
    <w:rsid w:val="002B6615"/>
    <w:rsid w:val="002C079C"/>
    <w:rsid w:val="002C07B3"/>
    <w:rsid w:val="002C6CC0"/>
    <w:rsid w:val="002E1E7A"/>
    <w:rsid w:val="002E413F"/>
    <w:rsid w:val="002E5462"/>
    <w:rsid w:val="002E6BD6"/>
    <w:rsid w:val="002F60F6"/>
    <w:rsid w:val="002F6C89"/>
    <w:rsid w:val="003021C1"/>
    <w:rsid w:val="0030228D"/>
    <w:rsid w:val="003138F7"/>
    <w:rsid w:val="00314637"/>
    <w:rsid w:val="00317931"/>
    <w:rsid w:val="00317A76"/>
    <w:rsid w:val="00321C0C"/>
    <w:rsid w:val="00323458"/>
    <w:rsid w:val="00352988"/>
    <w:rsid w:val="0035304F"/>
    <w:rsid w:val="00363569"/>
    <w:rsid w:val="00367B2D"/>
    <w:rsid w:val="00376503"/>
    <w:rsid w:val="0037715D"/>
    <w:rsid w:val="00394C15"/>
    <w:rsid w:val="003B0C7A"/>
    <w:rsid w:val="003B3821"/>
    <w:rsid w:val="003C0A31"/>
    <w:rsid w:val="003D14A0"/>
    <w:rsid w:val="003D54FB"/>
    <w:rsid w:val="003E0E47"/>
    <w:rsid w:val="003E2347"/>
    <w:rsid w:val="003F3DE7"/>
    <w:rsid w:val="003F3E68"/>
    <w:rsid w:val="00406432"/>
    <w:rsid w:val="004144A5"/>
    <w:rsid w:val="00422FC8"/>
    <w:rsid w:val="00445DC7"/>
    <w:rsid w:val="004648BF"/>
    <w:rsid w:val="0047342E"/>
    <w:rsid w:val="004741D2"/>
    <w:rsid w:val="004803B3"/>
    <w:rsid w:val="00481FFE"/>
    <w:rsid w:val="00486FEE"/>
    <w:rsid w:val="00487589"/>
    <w:rsid w:val="004B094D"/>
    <w:rsid w:val="004B16A0"/>
    <w:rsid w:val="004D0D0F"/>
    <w:rsid w:val="004D111D"/>
    <w:rsid w:val="004D21AC"/>
    <w:rsid w:val="004E5FCB"/>
    <w:rsid w:val="004F37E2"/>
    <w:rsid w:val="004F7851"/>
    <w:rsid w:val="00507EC7"/>
    <w:rsid w:val="00515058"/>
    <w:rsid w:val="00517D4A"/>
    <w:rsid w:val="005453BB"/>
    <w:rsid w:val="005527E1"/>
    <w:rsid w:val="00554784"/>
    <w:rsid w:val="0056450F"/>
    <w:rsid w:val="00575BF0"/>
    <w:rsid w:val="00585BD9"/>
    <w:rsid w:val="00590813"/>
    <w:rsid w:val="0059374C"/>
    <w:rsid w:val="005B0D76"/>
    <w:rsid w:val="005C72FC"/>
    <w:rsid w:val="005D097C"/>
    <w:rsid w:val="005D108A"/>
    <w:rsid w:val="005E68E2"/>
    <w:rsid w:val="005F1048"/>
    <w:rsid w:val="006123B8"/>
    <w:rsid w:val="00631830"/>
    <w:rsid w:val="00634976"/>
    <w:rsid w:val="00640668"/>
    <w:rsid w:val="00651436"/>
    <w:rsid w:val="00657D22"/>
    <w:rsid w:val="0067346B"/>
    <w:rsid w:val="006800A0"/>
    <w:rsid w:val="006819FF"/>
    <w:rsid w:val="006908EB"/>
    <w:rsid w:val="00690F0E"/>
    <w:rsid w:val="0069318E"/>
    <w:rsid w:val="0069415D"/>
    <w:rsid w:val="00695A61"/>
    <w:rsid w:val="006A471A"/>
    <w:rsid w:val="006A59FA"/>
    <w:rsid w:val="006B2135"/>
    <w:rsid w:val="006B7C6E"/>
    <w:rsid w:val="006C1013"/>
    <w:rsid w:val="006C4974"/>
    <w:rsid w:val="006C4D6C"/>
    <w:rsid w:val="006D17BD"/>
    <w:rsid w:val="006D4158"/>
    <w:rsid w:val="006D44EF"/>
    <w:rsid w:val="006E4792"/>
    <w:rsid w:val="006E7203"/>
    <w:rsid w:val="0070196B"/>
    <w:rsid w:val="00710E68"/>
    <w:rsid w:val="0071665A"/>
    <w:rsid w:val="0072027D"/>
    <w:rsid w:val="007303D2"/>
    <w:rsid w:val="00734291"/>
    <w:rsid w:val="007439D3"/>
    <w:rsid w:val="00743BB5"/>
    <w:rsid w:val="00744187"/>
    <w:rsid w:val="00747EBA"/>
    <w:rsid w:val="0076091F"/>
    <w:rsid w:val="007730C7"/>
    <w:rsid w:val="00775175"/>
    <w:rsid w:val="00782FA6"/>
    <w:rsid w:val="007859D2"/>
    <w:rsid w:val="007904B1"/>
    <w:rsid w:val="00797F8B"/>
    <w:rsid w:val="007A15F0"/>
    <w:rsid w:val="007A56AE"/>
    <w:rsid w:val="007B13F3"/>
    <w:rsid w:val="007B3CCD"/>
    <w:rsid w:val="007B63D2"/>
    <w:rsid w:val="007B77E6"/>
    <w:rsid w:val="007C4946"/>
    <w:rsid w:val="007C62F2"/>
    <w:rsid w:val="007D05ED"/>
    <w:rsid w:val="007D0B71"/>
    <w:rsid w:val="007E002A"/>
    <w:rsid w:val="007E0FB9"/>
    <w:rsid w:val="007F7CE9"/>
    <w:rsid w:val="00805F8D"/>
    <w:rsid w:val="0081053E"/>
    <w:rsid w:val="00813EAF"/>
    <w:rsid w:val="008164EA"/>
    <w:rsid w:val="008203F7"/>
    <w:rsid w:val="008217C9"/>
    <w:rsid w:val="0082775C"/>
    <w:rsid w:val="00833B9B"/>
    <w:rsid w:val="00835B22"/>
    <w:rsid w:val="008400DD"/>
    <w:rsid w:val="00845037"/>
    <w:rsid w:val="008516C5"/>
    <w:rsid w:val="00860E93"/>
    <w:rsid w:val="008626A6"/>
    <w:rsid w:val="00863013"/>
    <w:rsid w:val="00876A71"/>
    <w:rsid w:val="0088076E"/>
    <w:rsid w:val="00881EDF"/>
    <w:rsid w:val="0088600C"/>
    <w:rsid w:val="00886374"/>
    <w:rsid w:val="00890638"/>
    <w:rsid w:val="00892CC6"/>
    <w:rsid w:val="00897AC5"/>
    <w:rsid w:val="00897EF5"/>
    <w:rsid w:val="008A60E0"/>
    <w:rsid w:val="008C354D"/>
    <w:rsid w:val="008E5F13"/>
    <w:rsid w:val="008F2893"/>
    <w:rsid w:val="00910674"/>
    <w:rsid w:val="00916409"/>
    <w:rsid w:val="00927DB5"/>
    <w:rsid w:val="00953844"/>
    <w:rsid w:val="00961DBF"/>
    <w:rsid w:val="009666A8"/>
    <w:rsid w:val="00967D06"/>
    <w:rsid w:val="00970279"/>
    <w:rsid w:val="009868C9"/>
    <w:rsid w:val="00997F12"/>
    <w:rsid w:val="009A2197"/>
    <w:rsid w:val="009A6540"/>
    <w:rsid w:val="009D2255"/>
    <w:rsid w:val="009E3B92"/>
    <w:rsid w:val="009E4EEC"/>
    <w:rsid w:val="009F7CBD"/>
    <w:rsid w:val="00A010DF"/>
    <w:rsid w:val="00A01C5E"/>
    <w:rsid w:val="00A03692"/>
    <w:rsid w:val="00A144DE"/>
    <w:rsid w:val="00A156F9"/>
    <w:rsid w:val="00A3311E"/>
    <w:rsid w:val="00A41890"/>
    <w:rsid w:val="00A53A42"/>
    <w:rsid w:val="00A55F04"/>
    <w:rsid w:val="00A645D3"/>
    <w:rsid w:val="00A8050C"/>
    <w:rsid w:val="00A8598A"/>
    <w:rsid w:val="00A95167"/>
    <w:rsid w:val="00AA0E5F"/>
    <w:rsid w:val="00AA2A1C"/>
    <w:rsid w:val="00AA47EA"/>
    <w:rsid w:val="00AA5ABF"/>
    <w:rsid w:val="00AB065E"/>
    <w:rsid w:val="00AB7E5D"/>
    <w:rsid w:val="00AC003E"/>
    <w:rsid w:val="00AC27B4"/>
    <w:rsid w:val="00AC7E92"/>
    <w:rsid w:val="00B06BC9"/>
    <w:rsid w:val="00B074C7"/>
    <w:rsid w:val="00B107D3"/>
    <w:rsid w:val="00B1208A"/>
    <w:rsid w:val="00B243AB"/>
    <w:rsid w:val="00B2736B"/>
    <w:rsid w:val="00B33359"/>
    <w:rsid w:val="00B37AB4"/>
    <w:rsid w:val="00B529EF"/>
    <w:rsid w:val="00B629B5"/>
    <w:rsid w:val="00B64F9C"/>
    <w:rsid w:val="00B752A4"/>
    <w:rsid w:val="00B77BA6"/>
    <w:rsid w:val="00B87BB9"/>
    <w:rsid w:val="00B9423B"/>
    <w:rsid w:val="00B959BF"/>
    <w:rsid w:val="00B962EE"/>
    <w:rsid w:val="00B96A65"/>
    <w:rsid w:val="00BA78D2"/>
    <w:rsid w:val="00BB2976"/>
    <w:rsid w:val="00BB4B6C"/>
    <w:rsid w:val="00BC2704"/>
    <w:rsid w:val="00BC6526"/>
    <w:rsid w:val="00C10748"/>
    <w:rsid w:val="00C11918"/>
    <w:rsid w:val="00C11C67"/>
    <w:rsid w:val="00C21E3A"/>
    <w:rsid w:val="00C22F96"/>
    <w:rsid w:val="00C23C6B"/>
    <w:rsid w:val="00C302CA"/>
    <w:rsid w:val="00C30A46"/>
    <w:rsid w:val="00C337E5"/>
    <w:rsid w:val="00C5015E"/>
    <w:rsid w:val="00C54968"/>
    <w:rsid w:val="00C553F5"/>
    <w:rsid w:val="00C5548C"/>
    <w:rsid w:val="00C616F5"/>
    <w:rsid w:val="00C62672"/>
    <w:rsid w:val="00C63EEA"/>
    <w:rsid w:val="00C707C6"/>
    <w:rsid w:val="00C7108D"/>
    <w:rsid w:val="00C913E0"/>
    <w:rsid w:val="00CA7B34"/>
    <w:rsid w:val="00CB2870"/>
    <w:rsid w:val="00CB6029"/>
    <w:rsid w:val="00CD1AA9"/>
    <w:rsid w:val="00CD4769"/>
    <w:rsid w:val="00CD69E7"/>
    <w:rsid w:val="00CD7271"/>
    <w:rsid w:val="00CD732D"/>
    <w:rsid w:val="00CE2067"/>
    <w:rsid w:val="00CE6F65"/>
    <w:rsid w:val="00CF337A"/>
    <w:rsid w:val="00CF4A1F"/>
    <w:rsid w:val="00D01262"/>
    <w:rsid w:val="00D01E2E"/>
    <w:rsid w:val="00D03F40"/>
    <w:rsid w:val="00D10577"/>
    <w:rsid w:val="00D21B75"/>
    <w:rsid w:val="00D2597B"/>
    <w:rsid w:val="00D3335D"/>
    <w:rsid w:val="00D35549"/>
    <w:rsid w:val="00D40DBD"/>
    <w:rsid w:val="00D44873"/>
    <w:rsid w:val="00D45A8B"/>
    <w:rsid w:val="00D54DE4"/>
    <w:rsid w:val="00D55EA9"/>
    <w:rsid w:val="00D70BB1"/>
    <w:rsid w:val="00D7306D"/>
    <w:rsid w:val="00D7591B"/>
    <w:rsid w:val="00D778F8"/>
    <w:rsid w:val="00D77EC7"/>
    <w:rsid w:val="00D808C5"/>
    <w:rsid w:val="00D82247"/>
    <w:rsid w:val="00DA0CFA"/>
    <w:rsid w:val="00DA7815"/>
    <w:rsid w:val="00DB064B"/>
    <w:rsid w:val="00DB0C3E"/>
    <w:rsid w:val="00DC4EB1"/>
    <w:rsid w:val="00DE0B6C"/>
    <w:rsid w:val="00DE38B8"/>
    <w:rsid w:val="00DE5C37"/>
    <w:rsid w:val="00DF0EDE"/>
    <w:rsid w:val="00DF0F30"/>
    <w:rsid w:val="00DF5E7A"/>
    <w:rsid w:val="00E11746"/>
    <w:rsid w:val="00E16088"/>
    <w:rsid w:val="00E16EFF"/>
    <w:rsid w:val="00E33B9C"/>
    <w:rsid w:val="00E40403"/>
    <w:rsid w:val="00E43B05"/>
    <w:rsid w:val="00E45149"/>
    <w:rsid w:val="00E51867"/>
    <w:rsid w:val="00E55A77"/>
    <w:rsid w:val="00E55DF2"/>
    <w:rsid w:val="00E57B55"/>
    <w:rsid w:val="00E770AB"/>
    <w:rsid w:val="00E803C3"/>
    <w:rsid w:val="00E95CF9"/>
    <w:rsid w:val="00EA02D9"/>
    <w:rsid w:val="00EA483B"/>
    <w:rsid w:val="00EA4898"/>
    <w:rsid w:val="00EB1339"/>
    <w:rsid w:val="00EB56B4"/>
    <w:rsid w:val="00EB57D8"/>
    <w:rsid w:val="00EC6E0D"/>
    <w:rsid w:val="00EC7F2C"/>
    <w:rsid w:val="00ED79F6"/>
    <w:rsid w:val="00EF1718"/>
    <w:rsid w:val="00F00051"/>
    <w:rsid w:val="00F016AF"/>
    <w:rsid w:val="00F044E6"/>
    <w:rsid w:val="00F053A8"/>
    <w:rsid w:val="00F13860"/>
    <w:rsid w:val="00F16296"/>
    <w:rsid w:val="00F26159"/>
    <w:rsid w:val="00F36CB9"/>
    <w:rsid w:val="00F42177"/>
    <w:rsid w:val="00F53962"/>
    <w:rsid w:val="00F561DD"/>
    <w:rsid w:val="00F60CD9"/>
    <w:rsid w:val="00F7523C"/>
    <w:rsid w:val="00F76FA0"/>
    <w:rsid w:val="00F80858"/>
    <w:rsid w:val="00F9653E"/>
    <w:rsid w:val="00FA5257"/>
    <w:rsid w:val="00FA5F86"/>
    <w:rsid w:val="00FB499D"/>
    <w:rsid w:val="00FC3EAC"/>
    <w:rsid w:val="00FC47FC"/>
    <w:rsid w:val="00FD6B69"/>
    <w:rsid w:val="00FD7C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424F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B629B5"/>
    <w:pPr>
      <w:overflowPunct w:val="0"/>
      <w:autoSpaceDE w:val="0"/>
      <w:autoSpaceDN w:val="0"/>
      <w:adjustRightInd w:val="0"/>
      <w:spacing w:before="60" w:after="120"/>
      <w:ind w:left="284"/>
      <w:textAlignment w:val="baseline"/>
    </w:pPr>
    <w:rPr>
      <w:sz w:val="18"/>
      <w:lang w:eastAsia="en-US"/>
    </w:rPr>
  </w:style>
  <w:style w:type="paragraph" w:styleId="Naslov1">
    <w:name w:val="heading 1"/>
    <w:basedOn w:val="Navaden"/>
    <w:next w:val="Navaden"/>
    <w:link w:val="Naslov1Znak"/>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link w:val="Naslov2Znak"/>
    <w:qFormat/>
    <w:rsid w:val="00CE2067"/>
    <w:pPr>
      <w:keepNext/>
      <w:spacing w:before="240"/>
      <w:ind w:left="0"/>
      <w:outlineLvl w:val="1"/>
    </w:pPr>
    <w:rPr>
      <w:b/>
      <w:spacing w:val="30"/>
      <w:sz w:val="40"/>
    </w:rPr>
  </w:style>
  <w:style w:type="paragraph" w:styleId="Naslov3">
    <w:name w:val="heading 3"/>
    <w:basedOn w:val="Navaden"/>
    <w:next w:val="Navaden"/>
    <w:link w:val="Naslov3Znak"/>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link w:val="Naslov4Znak"/>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link w:val="Naslov5Znak"/>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link w:val="Naslov6Znak"/>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link w:val="Naslov7Znak"/>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link w:val="Naslov8Znak"/>
    <w:qFormat/>
    <w:rsid w:val="00C7108D"/>
    <w:pPr>
      <w:keepNext/>
      <w:keepLines/>
      <w:spacing w:before="240"/>
      <w:ind w:left="0"/>
      <w:outlineLvl w:val="7"/>
    </w:pPr>
    <w:rPr>
      <w:b/>
      <w:sz w:val="28"/>
    </w:rPr>
  </w:style>
  <w:style w:type="paragraph" w:styleId="Naslov9">
    <w:name w:val="heading 9"/>
    <w:basedOn w:val="Naslov6"/>
    <w:next w:val="Navaden"/>
    <w:link w:val="Naslov9Znak"/>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link w:val="GlavaZnak"/>
    <w:pPr>
      <w:pBdr>
        <w:bottom w:val="single" w:sz="4" w:space="1" w:color="auto"/>
      </w:pBdr>
      <w:tabs>
        <w:tab w:val="center" w:pos="4536"/>
        <w:tab w:val="right" w:pos="9072"/>
      </w:tabs>
    </w:pPr>
    <w:rPr>
      <w:sz w:val="16"/>
    </w:rPr>
  </w:style>
  <w:style w:type="paragraph" w:styleId="Noga">
    <w:name w:val="footer"/>
    <w:basedOn w:val="Navaden"/>
    <w:link w:val="NogaZnak"/>
    <w:pPr>
      <w:tabs>
        <w:tab w:val="center" w:pos="4536"/>
        <w:tab w:val="right" w:pos="9072"/>
      </w:tabs>
    </w:pPr>
  </w:style>
  <w:style w:type="paragraph" w:styleId="Kazalovsebine1">
    <w:name w:val="toc 1"/>
    <w:basedOn w:val="Navaden"/>
    <w:next w:val="Navaden"/>
    <w:autoRedefine/>
    <w:uiPriority w:val="39"/>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Cs w:val="18"/>
    </w:rPr>
  </w:style>
  <w:style w:type="paragraph" w:styleId="Kazalovsebine6">
    <w:name w:val="toc 6"/>
    <w:basedOn w:val="Navaden"/>
    <w:next w:val="Navaden"/>
    <w:uiPriority w:val="39"/>
    <w:pPr>
      <w:ind w:left="1000"/>
    </w:pPr>
    <w:rPr>
      <w:szCs w:val="18"/>
    </w:rPr>
  </w:style>
  <w:style w:type="paragraph" w:styleId="Kazalovsebine7">
    <w:name w:val="toc 7"/>
    <w:basedOn w:val="Navaden"/>
    <w:next w:val="Navaden"/>
    <w:uiPriority w:val="39"/>
    <w:pPr>
      <w:ind w:left="1200"/>
    </w:pPr>
    <w:rPr>
      <w:szCs w:val="18"/>
    </w:rPr>
  </w:style>
  <w:style w:type="paragraph" w:styleId="Kazalovsebine8">
    <w:name w:val="toc 8"/>
    <w:basedOn w:val="Navaden"/>
    <w:next w:val="Navaden"/>
    <w:autoRedefine/>
    <w:uiPriority w:val="39"/>
    <w:pPr>
      <w:ind w:left="1400"/>
    </w:pPr>
    <w:rPr>
      <w:szCs w:val="18"/>
    </w:rPr>
  </w:style>
  <w:style w:type="paragraph" w:styleId="Kazalovsebine9">
    <w:name w:val="toc 9"/>
    <w:basedOn w:val="Navaden"/>
    <w:next w:val="Navaden"/>
    <w:autoRedefine/>
    <w:uiPriority w:val="39"/>
    <w:pPr>
      <w:ind w:left="1600"/>
    </w:pPr>
    <w:rPr>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link w:val="z-vrhobrazcaZnak"/>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link w:val="z-dnoobrazcaZnak"/>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7A15F0"/>
    <w:pPr>
      <w:keepNext/>
      <w:keepLines/>
      <w:spacing w:before="120"/>
    </w:pPr>
    <w:rPr>
      <w:u w:val="single"/>
    </w:rPr>
  </w:style>
  <w:style w:type="paragraph" w:styleId="Navadensplet">
    <w:name w:val="Normal (Web)"/>
    <w:basedOn w:val="Navaden"/>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link w:val="NaslovZnak"/>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link w:val="TelobesedilaZnak"/>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9"/>
      </w:numPr>
    </w:pPr>
  </w:style>
  <w:style w:type="paragraph" w:customStyle="1" w:styleId="ANormal">
    <w:name w:val="A_Normal"/>
    <w:basedOn w:val="Navaden"/>
    <w:qFormat/>
    <w:rsid w:val="00961DBF"/>
  </w:style>
  <w:style w:type="character" w:styleId="tevilkastrani">
    <w:name w:val="page number"/>
    <w:basedOn w:val="Privzetapisavaodstavka"/>
    <w:semiHidden/>
    <w:unhideWhenUsed/>
    <w:rsid w:val="002954AA"/>
  </w:style>
  <w:style w:type="character" w:styleId="Nerazreenaomemba">
    <w:name w:val="Unresolved Mention"/>
    <w:basedOn w:val="Privzetapisavaodstavka"/>
    <w:uiPriority w:val="99"/>
    <w:semiHidden/>
    <w:unhideWhenUsed/>
    <w:rsid w:val="002954AA"/>
    <w:rPr>
      <w:color w:val="605E5C"/>
      <w:shd w:val="clear" w:color="auto" w:fill="E1DFDD"/>
    </w:rPr>
  </w:style>
  <w:style w:type="character" w:customStyle="1" w:styleId="Naslov1Znak">
    <w:name w:val="Naslov 1 Znak"/>
    <w:basedOn w:val="Privzetapisavaodstavka"/>
    <w:link w:val="Naslov1"/>
    <w:rsid w:val="006D44EF"/>
    <w:rPr>
      <w:b/>
      <w:bCs/>
      <w:iCs/>
      <w:spacing w:val="60"/>
      <w:kern w:val="32"/>
      <w:sz w:val="44"/>
      <w:lang w:eastAsia="en-US"/>
    </w:rPr>
  </w:style>
  <w:style w:type="character" w:customStyle="1" w:styleId="Naslov2Znak">
    <w:name w:val="Naslov 2 Znak"/>
    <w:basedOn w:val="Privzetapisavaodstavka"/>
    <w:link w:val="Naslov2"/>
    <w:rsid w:val="006D44EF"/>
    <w:rPr>
      <w:b/>
      <w:spacing w:val="30"/>
      <w:sz w:val="40"/>
      <w:lang w:eastAsia="en-US"/>
    </w:rPr>
  </w:style>
  <w:style w:type="character" w:customStyle="1" w:styleId="Naslov3Znak">
    <w:name w:val="Naslov 3 Znak"/>
    <w:basedOn w:val="Privzetapisavaodstavka"/>
    <w:link w:val="Naslov3"/>
    <w:rsid w:val="006D44EF"/>
    <w:rPr>
      <w:rFonts w:cs="Arial"/>
      <w:b/>
      <w:iCs/>
      <w:spacing w:val="30"/>
      <w:sz w:val="40"/>
      <w:szCs w:val="26"/>
      <w:lang w:eastAsia="en-US"/>
    </w:rPr>
  </w:style>
  <w:style w:type="character" w:customStyle="1" w:styleId="Naslov4Znak">
    <w:name w:val="Naslov 4 Znak"/>
    <w:basedOn w:val="Privzetapisavaodstavka"/>
    <w:link w:val="Naslov4"/>
    <w:rsid w:val="006D44EF"/>
    <w:rPr>
      <w:b/>
      <w:bCs/>
      <w:spacing w:val="20"/>
      <w:sz w:val="36"/>
      <w:szCs w:val="28"/>
      <w:lang w:eastAsia="en-US"/>
    </w:rPr>
  </w:style>
  <w:style w:type="character" w:customStyle="1" w:styleId="Naslov5Znak">
    <w:name w:val="Naslov 5 Znak"/>
    <w:basedOn w:val="Privzetapisavaodstavka"/>
    <w:link w:val="Naslov5"/>
    <w:rsid w:val="006D44EF"/>
    <w:rPr>
      <w:b/>
      <w:sz w:val="32"/>
      <w:lang w:eastAsia="en-US"/>
    </w:rPr>
  </w:style>
  <w:style w:type="character" w:customStyle="1" w:styleId="Naslov6Znak">
    <w:name w:val="Naslov 6 Znak"/>
    <w:basedOn w:val="Privzetapisavaodstavka"/>
    <w:link w:val="Naslov6"/>
    <w:rsid w:val="006D44EF"/>
    <w:rPr>
      <w:b/>
      <w:iCs/>
      <w:sz w:val="32"/>
      <w:lang w:eastAsia="en-US"/>
    </w:rPr>
  </w:style>
  <w:style w:type="character" w:customStyle="1" w:styleId="Naslov7Znak">
    <w:name w:val="Naslov 7 Znak"/>
    <w:basedOn w:val="Privzetapisavaodstavka"/>
    <w:link w:val="Naslov7"/>
    <w:rsid w:val="006D44EF"/>
    <w:rPr>
      <w:b/>
      <w:bCs/>
      <w:sz w:val="28"/>
      <w:lang w:eastAsia="en-US"/>
    </w:rPr>
  </w:style>
  <w:style w:type="character" w:customStyle="1" w:styleId="Naslov8Znak">
    <w:name w:val="Naslov 8 Znak"/>
    <w:basedOn w:val="Privzetapisavaodstavka"/>
    <w:link w:val="Naslov8"/>
    <w:rsid w:val="006D44EF"/>
    <w:rPr>
      <w:b/>
      <w:sz w:val="28"/>
      <w:lang w:eastAsia="en-US"/>
    </w:rPr>
  </w:style>
  <w:style w:type="character" w:customStyle="1" w:styleId="Naslov9Znak">
    <w:name w:val="Naslov 9 Znak"/>
    <w:basedOn w:val="Privzetapisavaodstavka"/>
    <w:link w:val="Naslov9"/>
    <w:rsid w:val="006D44EF"/>
    <w:rPr>
      <w:b/>
      <w:iCs/>
      <w:sz w:val="28"/>
      <w:lang w:eastAsia="en-US"/>
    </w:rPr>
  </w:style>
  <w:style w:type="character" w:customStyle="1" w:styleId="GlavaZnak">
    <w:name w:val="Glava Znak"/>
    <w:basedOn w:val="Privzetapisavaodstavka"/>
    <w:link w:val="Glava"/>
    <w:rsid w:val="006D44EF"/>
    <w:rPr>
      <w:sz w:val="16"/>
      <w:lang w:eastAsia="en-US"/>
    </w:rPr>
  </w:style>
  <w:style w:type="character" w:customStyle="1" w:styleId="NogaZnak">
    <w:name w:val="Noga Znak"/>
    <w:basedOn w:val="Privzetapisavaodstavka"/>
    <w:link w:val="Noga"/>
    <w:rsid w:val="006D44EF"/>
    <w:rPr>
      <w:lang w:eastAsia="en-US"/>
    </w:rPr>
  </w:style>
  <w:style w:type="character" w:customStyle="1" w:styleId="z-vrhobrazcaZnak">
    <w:name w:val="z-vrh obrazca Znak"/>
    <w:basedOn w:val="Privzetapisavaodstavka"/>
    <w:link w:val="z-vrhobrazca"/>
    <w:rsid w:val="006D44EF"/>
    <w:rPr>
      <w:rFonts w:ascii="Arial" w:hAnsi="Arial" w:cs="Arial"/>
      <w:vanish/>
      <w:sz w:val="16"/>
      <w:szCs w:val="16"/>
    </w:rPr>
  </w:style>
  <w:style w:type="character" w:customStyle="1" w:styleId="z-dnoobrazcaZnak">
    <w:name w:val="z-dno obrazca Znak"/>
    <w:basedOn w:val="Privzetapisavaodstavka"/>
    <w:link w:val="z-dnoobrazca"/>
    <w:rsid w:val="006D44EF"/>
    <w:rPr>
      <w:rFonts w:ascii="Arial" w:hAnsi="Arial" w:cs="Arial"/>
      <w:vanish/>
      <w:sz w:val="16"/>
      <w:szCs w:val="16"/>
    </w:rPr>
  </w:style>
  <w:style w:type="character" w:customStyle="1" w:styleId="NaslovZnak">
    <w:name w:val="Naslov Znak"/>
    <w:basedOn w:val="Privzetapisavaodstavka"/>
    <w:link w:val="Naslov"/>
    <w:rsid w:val="006D44EF"/>
    <w:rPr>
      <w:rFonts w:ascii="Arial" w:hAnsi="Arial" w:cs="Arial"/>
      <w:b/>
      <w:bCs/>
      <w:kern w:val="28"/>
      <w:sz w:val="32"/>
      <w:szCs w:val="32"/>
      <w:lang w:eastAsia="en-US"/>
    </w:rPr>
  </w:style>
  <w:style w:type="character" w:customStyle="1" w:styleId="TelobesedilaZnak">
    <w:name w:val="Telo besedila Znak"/>
    <w:basedOn w:val="Privzetapisavaodstavka"/>
    <w:link w:val="Telobesedila"/>
    <w:rsid w:val="006D44EF"/>
    <w:rPr>
      <w:sz w:val="24"/>
      <w:szCs w:val="24"/>
    </w:rPr>
  </w:style>
  <w:style w:type="paragraph" w:styleId="Odstavekseznama">
    <w:name w:val="List Paragraph"/>
    <w:aliases w:val="za tekst,Označevanje,List Paragraph1,List Paragraph2"/>
    <w:basedOn w:val="Navaden"/>
    <w:link w:val="OdstavekseznamaZnak"/>
    <w:uiPriority w:val="34"/>
    <w:qFormat/>
    <w:rsid w:val="006D44EF"/>
    <w:pPr>
      <w:ind w:left="720"/>
      <w:contextualSpacing/>
    </w:pPr>
  </w:style>
  <w:style w:type="table" w:styleId="Tabelamrea">
    <w:name w:val="Table Grid"/>
    <w:basedOn w:val="Navadnatabela"/>
    <w:rsid w:val="006D4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značevanje Znak,List Paragraph1 Znak,List Paragraph2 Znak"/>
    <w:link w:val="Odstavekseznama"/>
    <w:uiPriority w:val="34"/>
    <w:locked/>
    <w:rsid w:val="006D44EF"/>
    <w:rPr>
      <w:lang w:eastAsia="en-US"/>
    </w:rPr>
  </w:style>
  <w:style w:type="table" w:customStyle="1" w:styleId="TableGrid">
    <w:name w:val="TableGrid"/>
    <w:rsid w:val="006D44E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Besedilooblaka">
    <w:name w:val="Balloon Text"/>
    <w:basedOn w:val="Navaden"/>
    <w:link w:val="BesedilooblakaZnak"/>
    <w:unhideWhenUsed/>
    <w:rsid w:val="006D44EF"/>
    <w:pPr>
      <w:spacing w:before="0" w:after="0"/>
    </w:pPr>
    <w:rPr>
      <w:rFonts w:ascii="Segoe UI" w:hAnsi="Segoe UI" w:cs="Segoe UI"/>
      <w:szCs w:val="18"/>
    </w:rPr>
  </w:style>
  <w:style w:type="character" w:customStyle="1" w:styleId="BesedilooblakaZnak">
    <w:name w:val="Besedilo oblačka Znak"/>
    <w:basedOn w:val="Privzetapisavaodstavka"/>
    <w:link w:val="Besedilooblaka"/>
    <w:rsid w:val="006D44EF"/>
    <w:rPr>
      <w:rFonts w:ascii="Segoe UI" w:hAnsi="Segoe UI" w:cs="Segoe UI"/>
      <w:sz w:val="18"/>
      <w:szCs w:val="18"/>
      <w:lang w:eastAsia="en-US"/>
    </w:rPr>
  </w:style>
  <w:style w:type="paragraph" w:styleId="Brezrazmikov">
    <w:name w:val="No Spacing"/>
    <w:uiPriority w:val="1"/>
    <w:qFormat/>
    <w:rsid w:val="006D44EF"/>
    <w:pPr>
      <w:overflowPunct w:val="0"/>
      <w:autoSpaceDE w:val="0"/>
      <w:autoSpaceDN w:val="0"/>
      <w:adjustRightInd w:val="0"/>
      <w:ind w:left="284"/>
      <w:textAlignment w:val="baseline"/>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1612356">
      <w:bodyDiv w:val="1"/>
      <w:marLeft w:val="0"/>
      <w:marRight w:val="0"/>
      <w:marTop w:val="0"/>
      <w:marBottom w:val="0"/>
      <w:divBdr>
        <w:top w:val="none" w:sz="0" w:space="0" w:color="auto"/>
        <w:left w:val="none" w:sz="0" w:space="0" w:color="auto"/>
        <w:bottom w:val="none" w:sz="0" w:space="0" w:color="auto"/>
        <w:right w:val="none" w:sz="0" w:space="0" w:color="auto"/>
      </w:divBdr>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7075233">
      <w:bodyDiv w:val="1"/>
      <w:marLeft w:val="0"/>
      <w:marRight w:val="0"/>
      <w:marTop w:val="0"/>
      <w:marBottom w:val="0"/>
      <w:divBdr>
        <w:top w:val="none" w:sz="0" w:space="0" w:color="auto"/>
        <w:left w:val="none" w:sz="0" w:space="0" w:color="auto"/>
        <w:bottom w:val="none" w:sz="0" w:space="0" w:color="auto"/>
        <w:right w:val="none" w:sz="0" w:space="0" w:color="auto"/>
      </w:divBdr>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19638990">
      <w:bodyDiv w:val="1"/>
      <w:marLeft w:val="0"/>
      <w:marRight w:val="0"/>
      <w:marTop w:val="0"/>
      <w:marBottom w:val="0"/>
      <w:divBdr>
        <w:top w:val="none" w:sz="0" w:space="0" w:color="auto"/>
        <w:left w:val="none" w:sz="0" w:space="0" w:color="auto"/>
        <w:bottom w:val="none" w:sz="0" w:space="0" w:color="auto"/>
        <w:right w:val="none" w:sz="0" w:space="0" w:color="auto"/>
      </w:divBdr>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0545654">
      <w:bodyDiv w:val="1"/>
      <w:marLeft w:val="0"/>
      <w:marRight w:val="0"/>
      <w:marTop w:val="0"/>
      <w:marBottom w:val="0"/>
      <w:divBdr>
        <w:top w:val="none" w:sz="0" w:space="0" w:color="auto"/>
        <w:left w:val="none" w:sz="0" w:space="0" w:color="auto"/>
        <w:bottom w:val="none" w:sz="0" w:space="0" w:color="auto"/>
        <w:right w:val="none" w:sz="0" w:space="0" w:color="auto"/>
      </w:divBdr>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13661861">
      <w:bodyDiv w:val="1"/>
      <w:marLeft w:val="0"/>
      <w:marRight w:val="0"/>
      <w:marTop w:val="0"/>
      <w:marBottom w:val="0"/>
      <w:divBdr>
        <w:top w:val="none" w:sz="0" w:space="0" w:color="auto"/>
        <w:left w:val="none" w:sz="0" w:space="0" w:color="auto"/>
        <w:bottom w:val="none" w:sz="0" w:space="0" w:color="auto"/>
        <w:right w:val="none" w:sz="0" w:space="0" w:color="auto"/>
      </w:divBdr>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81345044">
      <w:bodyDiv w:val="1"/>
      <w:marLeft w:val="0"/>
      <w:marRight w:val="0"/>
      <w:marTop w:val="0"/>
      <w:marBottom w:val="0"/>
      <w:divBdr>
        <w:top w:val="none" w:sz="0" w:space="0" w:color="auto"/>
        <w:left w:val="none" w:sz="0" w:space="0" w:color="auto"/>
        <w:bottom w:val="none" w:sz="0" w:space="0" w:color="auto"/>
        <w:right w:val="none" w:sz="0" w:space="0" w:color="auto"/>
      </w:divBdr>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83748775">
      <w:bodyDiv w:val="1"/>
      <w:marLeft w:val="0"/>
      <w:marRight w:val="0"/>
      <w:marTop w:val="0"/>
      <w:marBottom w:val="0"/>
      <w:divBdr>
        <w:top w:val="none" w:sz="0" w:space="0" w:color="auto"/>
        <w:left w:val="none" w:sz="0" w:space="0" w:color="auto"/>
        <w:bottom w:val="none" w:sz="0" w:space="0" w:color="auto"/>
        <w:right w:val="none" w:sz="0" w:space="0" w:color="auto"/>
      </w:divBdr>
    </w:div>
    <w:div w:id="1388870058">
      <w:bodyDiv w:val="1"/>
      <w:marLeft w:val="0"/>
      <w:marRight w:val="0"/>
      <w:marTop w:val="0"/>
      <w:marBottom w:val="0"/>
      <w:divBdr>
        <w:top w:val="none" w:sz="0" w:space="0" w:color="auto"/>
        <w:left w:val="none" w:sz="0" w:space="0" w:color="auto"/>
        <w:bottom w:val="none" w:sz="0" w:space="0" w:color="auto"/>
        <w:right w:val="none" w:sz="0" w:space="0" w:color="auto"/>
      </w:divBdr>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0294029">
      <w:bodyDiv w:val="1"/>
      <w:marLeft w:val="0"/>
      <w:marRight w:val="0"/>
      <w:marTop w:val="0"/>
      <w:marBottom w:val="0"/>
      <w:divBdr>
        <w:top w:val="none" w:sz="0" w:space="0" w:color="auto"/>
        <w:left w:val="none" w:sz="0" w:space="0" w:color="auto"/>
        <w:bottom w:val="none" w:sz="0" w:space="0" w:color="auto"/>
        <w:right w:val="none" w:sz="0" w:space="0" w:color="auto"/>
      </w:divBdr>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42204670">
      <w:bodyDiv w:val="1"/>
      <w:marLeft w:val="0"/>
      <w:marRight w:val="0"/>
      <w:marTop w:val="0"/>
      <w:marBottom w:val="0"/>
      <w:divBdr>
        <w:top w:val="none" w:sz="0" w:space="0" w:color="auto"/>
        <w:left w:val="none" w:sz="0" w:space="0" w:color="auto"/>
        <w:bottom w:val="none" w:sz="0" w:space="0" w:color="auto"/>
        <w:right w:val="none" w:sz="0" w:space="0" w:color="auto"/>
      </w:divBdr>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3491206">
      <w:bodyDiv w:val="1"/>
      <w:marLeft w:val="0"/>
      <w:marRight w:val="0"/>
      <w:marTop w:val="0"/>
      <w:marBottom w:val="0"/>
      <w:divBdr>
        <w:top w:val="none" w:sz="0" w:space="0" w:color="auto"/>
        <w:left w:val="none" w:sz="0" w:space="0" w:color="auto"/>
        <w:bottom w:val="none" w:sz="0" w:space="0" w:color="auto"/>
        <w:right w:val="none" w:sz="0" w:space="0" w:color="auto"/>
      </w:divBdr>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351472">
      <w:bodyDiv w:val="1"/>
      <w:marLeft w:val="0"/>
      <w:marRight w:val="0"/>
      <w:marTop w:val="0"/>
      <w:marBottom w:val="0"/>
      <w:divBdr>
        <w:top w:val="none" w:sz="0" w:space="0" w:color="auto"/>
        <w:left w:val="none" w:sz="0" w:space="0" w:color="auto"/>
        <w:bottom w:val="none" w:sz="0" w:space="0" w:color="auto"/>
        <w:right w:val="none" w:sz="0" w:space="0" w:color="auto"/>
      </w:divBdr>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CadisV3\Predloge\Poslovanje\PredlogaObr2010.dot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O</a:t>
            </a:r>
            <a:r>
              <a:rPr lang="en-US"/>
              <a:t>dhodki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stacked"/>
        <c:varyColors val="0"/>
        <c:ser>
          <c:idx val="0"/>
          <c:order val="0"/>
          <c:tx>
            <c:strRef>
              <c:f>List1!$B$10</c:f>
              <c:strCache>
                <c:ptCount val="1"/>
                <c:pt idx="0">
                  <c:v>TEKOČI ODHODKI</c:v>
                </c:pt>
              </c:strCache>
            </c:strRef>
          </c:tx>
          <c:spPr>
            <a:solidFill>
              <a:schemeClr val="accent1"/>
            </a:solidFill>
            <a:ln>
              <a:noFill/>
            </a:ln>
            <a:effectLst/>
          </c:spPr>
          <c:invertIfNegative val="0"/>
          <c:cat>
            <c:strRef>
              <c:f>List1!$C$9:$G$9</c:f>
              <c:strCache>
                <c:ptCount val="5"/>
                <c:pt idx="0">
                  <c:v>Realizacija: 2017</c:v>
                </c:pt>
                <c:pt idx="1">
                  <c:v>Realizacija: 2018</c:v>
                </c:pt>
                <c:pt idx="2">
                  <c:v>Realizacija: 2019</c:v>
                </c:pt>
                <c:pt idx="3">
                  <c:v>Realizacija: 2020</c:v>
                </c:pt>
                <c:pt idx="4">
                  <c:v>Realizacija: 2021</c:v>
                </c:pt>
              </c:strCache>
            </c:strRef>
          </c:cat>
          <c:val>
            <c:numRef>
              <c:f>List1!$C$10:$G$10</c:f>
              <c:numCache>
                <c:formatCode>#,##0.00</c:formatCode>
                <c:ptCount val="5"/>
                <c:pt idx="0">
                  <c:v>3760190.96</c:v>
                </c:pt>
                <c:pt idx="1">
                  <c:v>4117584.71</c:v>
                </c:pt>
                <c:pt idx="2">
                  <c:v>3917756.14</c:v>
                </c:pt>
                <c:pt idx="3">
                  <c:v>4014175.27</c:v>
                </c:pt>
                <c:pt idx="4">
                  <c:v>3832567.7</c:v>
                </c:pt>
              </c:numCache>
            </c:numRef>
          </c:val>
          <c:extLst>
            <c:ext xmlns:c16="http://schemas.microsoft.com/office/drawing/2014/chart" uri="{C3380CC4-5D6E-409C-BE32-E72D297353CC}">
              <c16:uniqueId val="{00000000-13AE-4E01-8FD5-8C3D7A1E1D49}"/>
            </c:ext>
          </c:extLst>
        </c:ser>
        <c:ser>
          <c:idx val="1"/>
          <c:order val="1"/>
          <c:tx>
            <c:strRef>
              <c:f>List1!$B$11</c:f>
              <c:strCache>
                <c:ptCount val="1"/>
                <c:pt idx="0">
                  <c:v>TEKOČI TRANSFERI</c:v>
                </c:pt>
              </c:strCache>
            </c:strRef>
          </c:tx>
          <c:spPr>
            <a:solidFill>
              <a:schemeClr val="accent2"/>
            </a:solidFill>
            <a:ln>
              <a:noFill/>
            </a:ln>
            <a:effectLst/>
          </c:spPr>
          <c:invertIfNegative val="0"/>
          <c:cat>
            <c:strRef>
              <c:f>List1!$C$9:$G$9</c:f>
              <c:strCache>
                <c:ptCount val="5"/>
                <c:pt idx="0">
                  <c:v>Realizacija: 2017</c:v>
                </c:pt>
                <c:pt idx="1">
                  <c:v>Realizacija: 2018</c:v>
                </c:pt>
                <c:pt idx="2">
                  <c:v>Realizacija: 2019</c:v>
                </c:pt>
                <c:pt idx="3">
                  <c:v>Realizacija: 2020</c:v>
                </c:pt>
                <c:pt idx="4">
                  <c:v>Realizacija: 2021</c:v>
                </c:pt>
              </c:strCache>
            </c:strRef>
          </c:cat>
          <c:val>
            <c:numRef>
              <c:f>List1!$C$11:$G$11</c:f>
              <c:numCache>
                <c:formatCode>#,##0.00</c:formatCode>
                <c:ptCount val="5"/>
                <c:pt idx="0">
                  <c:v>4983354.33</c:v>
                </c:pt>
                <c:pt idx="1">
                  <c:v>4876293.21</c:v>
                </c:pt>
                <c:pt idx="2">
                  <c:v>4954019.9800000004</c:v>
                </c:pt>
                <c:pt idx="3">
                  <c:v>4991376.25</c:v>
                </c:pt>
                <c:pt idx="4">
                  <c:v>5302071.74</c:v>
                </c:pt>
              </c:numCache>
            </c:numRef>
          </c:val>
          <c:extLst>
            <c:ext xmlns:c16="http://schemas.microsoft.com/office/drawing/2014/chart" uri="{C3380CC4-5D6E-409C-BE32-E72D297353CC}">
              <c16:uniqueId val="{00000001-13AE-4E01-8FD5-8C3D7A1E1D49}"/>
            </c:ext>
          </c:extLst>
        </c:ser>
        <c:ser>
          <c:idx val="2"/>
          <c:order val="2"/>
          <c:tx>
            <c:strRef>
              <c:f>List1!$B$12</c:f>
              <c:strCache>
                <c:ptCount val="1"/>
                <c:pt idx="0">
                  <c:v>INVESTICIJSKI ODHODKI</c:v>
                </c:pt>
              </c:strCache>
            </c:strRef>
          </c:tx>
          <c:spPr>
            <a:solidFill>
              <a:schemeClr val="accent3"/>
            </a:solidFill>
            <a:ln>
              <a:noFill/>
            </a:ln>
            <a:effectLst/>
          </c:spPr>
          <c:invertIfNegative val="0"/>
          <c:cat>
            <c:strRef>
              <c:f>List1!$C$9:$G$9</c:f>
              <c:strCache>
                <c:ptCount val="5"/>
                <c:pt idx="0">
                  <c:v>Realizacija: 2017</c:v>
                </c:pt>
                <c:pt idx="1">
                  <c:v>Realizacija: 2018</c:v>
                </c:pt>
                <c:pt idx="2">
                  <c:v>Realizacija: 2019</c:v>
                </c:pt>
                <c:pt idx="3">
                  <c:v>Realizacija: 2020</c:v>
                </c:pt>
                <c:pt idx="4">
                  <c:v>Realizacija: 2021</c:v>
                </c:pt>
              </c:strCache>
            </c:strRef>
          </c:cat>
          <c:val>
            <c:numRef>
              <c:f>List1!$C$12:$G$12</c:f>
              <c:numCache>
                <c:formatCode>#,##0.00</c:formatCode>
                <c:ptCount val="5"/>
                <c:pt idx="0">
                  <c:v>3158315.21</c:v>
                </c:pt>
                <c:pt idx="1">
                  <c:v>3507448.43</c:v>
                </c:pt>
                <c:pt idx="2">
                  <c:v>5222601.2300000004</c:v>
                </c:pt>
                <c:pt idx="3">
                  <c:v>4938403.09</c:v>
                </c:pt>
                <c:pt idx="4">
                  <c:v>2316952.9500000002</c:v>
                </c:pt>
              </c:numCache>
            </c:numRef>
          </c:val>
          <c:extLst>
            <c:ext xmlns:c16="http://schemas.microsoft.com/office/drawing/2014/chart" uri="{C3380CC4-5D6E-409C-BE32-E72D297353CC}">
              <c16:uniqueId val="{00000002-13AE-4E01-8FD5-8C3D7A1E1D49}"/>
            </c:ext>
          </c:extLst>
        </c:ser>
        <c:ser>
          <c:idx val="3"/>
          <c:order val="3"/>
          <c:tx>
            <c:strRef>
              <c:f>List1!$B$13</c:f>
              <c:strCache>
                <c:ptCount val="1"/>
                <c:pt idx="0">
                  <c:v>INVESTICIJSKI TRANSFERI</c:v>
                </c:pt>
              </c:strCache>
            </c:strRef>
          </c:tx>
          <c:spPr>
            <a:solidFill>
              <a:schemeClr val="accent4"/>
            </a:solidFill>
            <a:ln>
              <a:noFill/>
            </a:ln>
            <a:effectLst/>
          </c:spPr>
          <c:invertIfNegative val="0"/>
          <c:cat>
            <c:strRef>
              <c:f>List1!$C$9:$G$9</c:f>
              <c:strCache>
                <c:ptCount val="5"/>
                <c:pt idx="0">
                  <c:v>Realizacija: 2017</c:v>
                </c:pt>
                <c:pt idx="1">
                  <c:v>Realizacija: 2018</c:v>
                </c:pt>
                <c:pt idx="2">
                  <c:v>Realizacija: 2019</c:v>
                </c:pt>
                <c:pt idx="3">
                  <c:v>Realizacija: 2020</c:v>
                </c:pt>
                <c:pt idx="4">
                  <c:v>Realizacija: 2021</c:v>
                </c:pt>
              </c:strCache>
            </c:strRef>
          </c:cat>
          <c:val>
            <c:numRef>
              <c:f>List1!$C$13:$G$13</c:f>
              <c:numCache>
                <c:formatCode>#,##0.00</c:formatCode>
                <c:ptCount val="5"/>
                <c:pt idx="0">
                  <c:v>232169.38</c:v>
                </c:pt>
                <c:pt idx="1">
                  <c:v>267611.46999999997</c:v>
                </c:pt>
                <c:pt idx="2">
                  <c:v>433309.65</c:v>
                </c:pt>
                <c:pt idx="3">
                  <c:v>264456.81</c:v>
                </c:pt>
                <c:pt idx="4">
                  <c:v>308643.40999999997</c:v>
                </c:pt>
              </c:numCache>
            </c:numRef>
          </c:val>
          <c:extLst>
            <c:ext xmlns:c16="http://schemas.microsoft.com/office/drawing/2014/chart" uri="{C3380CC4-5D6E-409C-BE32-E72D297353CC}">
              <c16:uniqueId val="{00000003-13AE-4E01-8FD5-8C3D7A1E1D49}"/>
            </c:ext>
          </c:extLst>
        </c:ser>
        <c:dLbls>
          <c:showLegendKey val="0"/>
          <c:showVal val="0"/>
          <c:showCatName val="0"/>
          <c:showSerName val="0"/>
          <c:showPercent val="0"/>
          <c:showBubbleSize val="0"/>
        </c:dLbls>
        <c:gapWidth val="150"/>
        <c:overlap val="100"/>
        <c:axId val="428844160"/>
        <c:axId val="428842192"/>
      </c:barChart>
      <c:catAx>
        <c:axId val="428844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28842192"/>
        <c:crosses val="autoZero"/>
        <c:auto val="1"/>
        <c:lblAlgn val="ctr"/>
        <c:lblOffset val="100"/>
        <c:noMultiLvlLbl val="0"/>
      </c:catAx>
      <c:valAx>
        <c:axId val="4288421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28844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Tekoči odhodki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stacked"/>
        <c:varyColors val="0"/>
        <c:ser>
          <c:idx val="0"/>
          <c:order val="0"/>
          <c:tx>
            <c:strRef>
              <c:f>tek.odhodki!$B$12</c:f>
              <c:strCache>
                <c:ptCount val="1"/>
                <c:pt idx="0">
                  <c:v>PLAČE IN DRUGI IZDATKI ZAPOSLENIM</c:v>
                </c:pt>
              </c:strCache>
            </c:strRef>
          </c:tx>
          <c:spPr>
            <a:solidFill>
              <a:schemeClr val="accent1"/>
            </a:solidFill>
            <a:ln>
              <a:noFill/>
            </a:ln>
            <a:effectLst/>
          </c:spPr>
          <c:invertIfNegative val="0"/>
          <c:cat>
            <c:strRef>
              <c:f>tek.odhodki!$C$11:$G$11</c:f>
              <c:strCache>
                <c:ptCount val="5"/>
                <c:pt idx="0">
                  <c:v>Realizacija: 2017</c:v>
                </c:pt>
                <c:pt idx="1">
                  <c:v>Realizacija: 2018</c:v>
                </c:pt>
                <c:pt idx="2">
                  <c:v>Realizacija: 2019</c:v>
                </c:pt>
                <c:pt idx="3">
                  <c:v>Realizacija: 2020</c:v>
                </c:pt>
                <c:pt idx="4">
                  <c:v>Realizacija: 2021</c:v>
                </c:pt>
              </c:strCache>
            </c:strRef>
          </c:cat>
          <c:val>
            <c:numRef>
              <c:f>tek.odhodki!$C$12:$G$12</c:f>
              <c:numCache>
                <c:formatCode>#,##0.00</c:formatCode>
                <c:ptCount val="5"/>
                <c:pt idx="0">
                  <c:v>834111.93</c:v>
                </c:pt>
                <c:pt idx="1">
                  <c:v>859158.84</c:v>
                </c:pt>
                <c:pt idx="2">
                  <c:v>876333.63</c:v>
                </c:pt>
                <c:pt idx="3">
                  <c:v>937074.58</c:v>
                </c:pt>
                <c:pt idx="4">
                  <c:v>957920.15</c:v>
                </c:pt>
              </c:numCache>
            </c:numRef>
          </c:val>
          <c:extLst>
            <c:ext xmlns:c16="http://schemas.microsoft.com/office/drawing/2014/chart" uri="{C3380CC4-5D6E-409C-BE32-E72D297353CC}">
              <c16:uniqueId val="{00000000-2C77-4A42-BD3E-99959E15454B}"/>
            </c:ext>
          </c:extLst>
        </c:ser>
        <c:ser>
          <c:idx val="1"/>
          <c:order val="1"/>
          <c:tx>
            <c:strRef>
              <c:f>tek.odhodki!$B$13</c:f>
              <c:strCache>
                <c:ptCount val="1"/>
                <c:pt idx="0">
                  <c:v>PRISPEVKI DELODAJALCEV ZA SOCIALNO VARNOST</c:v>
                </c:pt>
              </c:strCache>
            </c:strRef>
          </c:tx>
          <c:spPr>
            <a:solidFill>
              <a:schemeClr val="accent2"/>
            </a:solidFill>
            <a:ln>
              <a:noFill/>
            </a:ln>
            <a:effectLst/>
          </c:spPr>
          <c:invertIfNegative val="0"/>
          <c:cat>
            <c:strRef>
              <c:f>tek.odhodki!$C$11:$G$11</c:f>
              <c:strCache>
                <c:ptCount val="5"/>
                <c:pt idx="0">
                  <c:v>Realizacija: 2017</c:v>
                </c:pt>
                <c:pt idx="1">
                  <c:v>Realizacija: 2018</c:v>
                </c:pt>
                <c:pt idx="2">
                  <c:v>Realizacija: 2019</c:v>
                </c:pt>
                <c:pt idx="3">
                  <c:v>Realizacija: 2020</c:v>
                </c:pt>
                <c:pt idx="4">
                  <c:v>Realizacija: 2021</c:v>
                </c:pt>
              </c:strCache>
            </c:strRef>
          </c:cat>
          <c:val>
            <c:numRef>
              <c:f>tek.odhodki!$C$13:$G$13</c:f>
              <c:numCache>
                <c:formatCode>#,##0.00</c:formatCode>
                <c:ptCount val="5"/>
                <c:pt idx="0">
                  <c:v>127584.6</c:v>
                </c:pt>
                <c:pt idx="1">
                  <c:v>138185.70000000001</c:v>
                </c:pt>
                <c:pt idx="2">
                  <c:v>141272.4</c:v>
                </c:pt>
                <c:pt idx="3">
                  <c:v>149020.32</c:v>
                </c:pt>
                <c:pt idx="4">
                  <c:v>149601.76</c:v>
                </c:pt>
              </c:numCache>
            </c:numRef>
          </c:val>
          <c:extLst>
            <c:ext xmlns:c16="http://schemas.microsoft.com/office/drawing/2014/chart" uri="{C3380CC4-5D6E-409C-BE32-E72D297353CC}">
              <c16:uniqueId val="{00000001-2C77-4A42-BD3E-99959E15454B}"/>
            </c:ext>
          </c:extLst>
        </c:ser>
        <c:ser>
          <c:idx val="2"/>
          <c:order val="2"/>
          <c:tx>
            <c:strRef>
              <c:f>tek.odhodki!$B$14</c:f>
              <c:strCache>
                <c:ptCount val="1"/>
                <c:pt idx="0">
                  <c:v>IZDATKI ZA BLAGO IN STORITVE</c:v>
                </c:pt>
              </c:strCache>
            </c:strRef>
          </c:tx>
          <c:spPr>
            <a:solidFill>
              <a:schemeClr val="accent3"/>
            </a:solidFill>
            <a:ln>
              <a:noFill/>
            </a:ln>
            <a:effectLst/>
          </c:spPr>
          <c:invertIfNegative val="0"/>
          <c:cat>
            <c:strRef>
              <c:f>tek.odhodki!$C$11:$G$11</c:f>
              <c:strCache>
                <c:ptCount val="5"/>
                <c:pt idx="0">
                  <c:v>Realizacija: 2017</c:v>
                </c:pt>
                <c:pt idx="1">
                  <c:v>Realizacija: 2018</c:v>
                </c:pt>
                <c:pt idx="2">
                  <c:v>Realizacija: 2019</c:v>
                </c:pt>
                <c:pt idx="3">
                  <c:v>Realizacija: 2020</c:v>
                </c:pt>
                <c:pt idx="4">
                  <c:v>Realizacija: 2021</c:v>
                </c:pt>
              </c:strCache>
            </c:strRef>
          </c:cat>
          <c:val>
            <c:numRef>
              <c:f>tek.odhodki!$C$14:$G$14</c:f>
              <c:numCache>
                <c:formatCode>#,##0.00</c:formatCode>
                <c:ptCount val="5"/>
                <c:pt idx="0">
                  <c:v>2662379.34</c:v>
                </c:pt>
                <c:pt idx="1">
                  <c:v>2903541.39</c:v>
                </c:pt>
                <c:pt idx="2">
                  <c:v>2755437.02</c:v>
                </c:pt>
                <c:pt idx="3">
                  <c:v>2784155.6</c:v>
                </c:pt>
                <c:pt idx="4">
                  <c:v>2579515.7999999998</c:v>
                </c:pt>
              </c:numCache>
            </c:numRef>
          </c:val>
          <c:extLst>
            <c:ext xmlns:c16="http://schemas.microsoft.com/office/drawing/2014/chart" uri="{C3380CC4-5D6E-409C-BE32-E72D297353CC}">
              <c16:uniqueId val="{00000002-2C77-4A42-BD3E-99959E15454B}"/>
            </c:ext>
          </c:extLst>
        </c:ser>
        <c:ser>
          <c:idx val="3"/>
          <c:order val="3"/>
          <c:tx>
            <c:strRef>
              <c:f>tek.odhodki!$B$15</c:f>
              <c:strCache>
                <c:ptCount val="1"/>
                <c:pt idx="0">
                  <c:v>PLAČILA DOMAČIH OBRESTI</c:v>
                </c:pt>
              </c:strCache>
            </c:strRef>
          </c:tx>
          <c:spPr>
            <a:solidFill>
              <a:schemeClr val="accent4"/>
            </a:solidFill>
            <a:ln>
              <a:noFill/>
            </a:ln>
            <a:effectLst/>
          </c:spPr>
          <c:invertIfNegative val="0"/>
          <c:cat>
            <c:strRef>
              <c:f>tek.odhodki!$C$11:$G$11</c:f>
              <c:strCache>
                <c:ptCount val="5"/>
                <c:pt idx="0">
                  <c:v>Realizacija: 2017</c:v>
                </c:pt>
                <c:pt idx="1">
                  <c:v>Realizacija: 2018</c:v>
                </c:pt>
                <c:pt idx="2">
                  <c:v>Realizacija: 2019</c:v>
                </c:pt>
                <c:pt idx="3">
                  <c:v>Realizacija: 2020</c:v>
                </c:pt>
                <c:pt idx="4">
                  <c:v>Realizacija: 2021</c:v>
                </c:pt>
              </c:strCache>
            </c:strRef>
          </c:cat>
          <c:val>
            <c:numRef>
              <c:f>tek.odhodki!$C$15:$G$15</c:f>
              <c:numCache>
                <c:formatCode>#,##0.00</c:formatCode>
                <c:ptCount val="5"/>
                <c:pt idx="0">
                  <c:v>35329.620000000003</c:v>
                </c:pt>
                <c:pt idx="1">
                  <c:v>26410.78</c:v>
                </c:pt>
                <c:pt idx="2">
                  <c:v>19146.900000000001</c:v>
                </c:pt>
                <c:pt idx="3">
                  <c:v>13924.77</c:v>
                </c:pt>
                <c:pt idx="4">
                  <c:v>10529.99</c:v>
                </c:pt>
              </c:numCache>
            </c:numRef>
          </c:val>
          <c:extLst>
            <c:ext xmlns:c16="http://schemas.microsoft.com/office/drawing/2014/chart" uri="{C3380CC4-5D6E-409C-BE32-E72D297353CC}">
              <c16:uniqueId val="{00000003-2C77-4A42-BD3E-99959E15454B}"/>
            </c:ext>
          </c:extLst>
        </c:ser>
        <c:ser>
          <c:idx val="4"/>
          <c:order val="4"/>
          <c:tx>
            <c:strRef>
              <c:f>tek.odhodki!$B$16</c:f>
              <c:strCache>
                <c:ptCount val="1"/>
                <c:pt idx="0">
                  <c:v>REZERVE</c:v>
                </c:pt>
              </c:strCache>
            </c:strRef>
          </c:tx>
          <c:spPr>
            <a:solidFill>
              <a:schemeClr val="accent5"/>
            </a:solidFill>
            <a:ln>
              <a:noFill/>
            </a:ln>
            <a:effectLst/>
          </c:spPr>
          <c:invertIfNegative val="0"/>
          <c:cat>
            <c:strRef>
              <c:f>tek.odhodki!$C$11:$G$11</c:f>
              <c:strCache>
                <c:ptCount val="5"/>
                <c:pt idx="0">
                  <c:v>Realizacija: 2017</c:v>
                </c:pt>
                <c:pt idx="1">
                  <c:v>Realizacija: 2018</c:v>
                </c:pt>
                <c:pt idx="2">
                  <c:v>Realizacija: 2019</c:v>
                </c:pt>
                <c:pt idx="3">
                  <c:v>Realizacija: 2020</c:v>
                </c:pt>
                <c:pt idx="4">
                  <c:v>Realizacija: 2021</c:v>
                </c:pt>
              </c:strCache>
            </c:strRef>
          </c:cat>
          <c:val>
            <c:numRef>
              <c:f>tek.odhodki!$C$16:$G$16</c:f>
              <c:numCache>
                <c:formatCode>#,##0.00</c:formatCode>
                <c:ptCount val="5"/>
                <c:pt idx="0">
                  <c:v>100785.47</c:v>
                </c:pt>
                <c:pt idx="1">
                  <c:v>190288</c:v>
                </c:pt>
                <c:pt idx="2">
                  <c:v>125566.19</c:v>
                </c:pt>
                <c:pt idx="3">
                  <c:v>130000</c:v>
                </c:pt>
                <c:pt idx="4">
                  <c:v>135000</c:v>
                </c:pt>
              </c:numCache>
            </c:numRef>
          </c:val>
          <c:extLst>
            <c:ext xmlns:c16="http://schemas.microsoft.com/office/drawing/2014/chart" uri="{C3380CC4-5D6E-409C-BE32-E72D297353CC}">
              <c16:uniqueId val="{00000004-2C77-4A42-BD3E-99959E15454B}"/>
            </c:ext>
          </c:extLst>
        </c:ser>
        <c:dLbls>
          <c:showLegendKey val="0"/>
          <c:showVal val="0"/>
          <c:showCatName val="0"/>
          <c:showSerName val="0"/>
          <c:showPercent val="0"/>
          <c:showBubbleSize val="0"/>
        </c:dLbls>
        <c:gapWidth val="150"/>
        <c:overlap val="100"/>
        <c:axId val="387100032"/>
        <c:axId val="387102984"/>
      </c:barChart>
      <c:catAx>
        <c:axId val="387100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87102984"/>
        <c:crosses val="autoZero"/>
        <c:auto val="1"/>
        <c:lblAlgn val="ctr"/>
        <c:lblOffset val="100"/>
        <c:noMultiLvlLbl val="0"/>
      </c:catAx>
      <c:valAx>
        <c:axId val="3871029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87100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Tekoči transferi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stacked"/>
        <c:varyColors val="0"/>
        <c:ser>
          <c:idx val="0"/>
          <c:order val="0"/>
          <c:tx>
            <c:strRef>
              <c:f>tek.transferi!$B$10</c:f>
              <c:strCache>
                <c:ptCount val="1"/>
                <c:pt idx="0">
                  <c:v>SUBVENCIJE</c:v>
                </c:pt>
              </c:strCache>
            </c:strRef>
          </c:tx>
          <c:spPr>
            <a:solidFill>
              <a:schemeClr val="accent1"/>
            </a:solidFill>
            <a:ln>
              <a:noFill/>
            </a:ln>
            <a:effectLst/>
          </c:spPr>
          <c:invertIfNegative val="0"/>
          <c:cat>
            <c:strRef>
              <c:f>tek.transferi!$C$9:$G$9</c:f>
              <c:strCache>
                <c:ptCount val="5"/>
                <c:pt idx="0">
                  <c:v>Realizacija: 2017</c:v>
                </c:pt>
                <c:pt idx="1">
                  <c:v>Realizacija: 2018</c:v>
                </c:pt>
                <c:pt idx="2">
                  <c:v>Realizacija: 2019</c:v>
                </c:pt>
                <c:pt idx="3">
                  <c:v>Realizacija: 2020</c:v>
                </c:pt>
                <c:pt idx="4">
                  <c:v>Realizacija: 2021</c:v>
                </c:pt>
              </c:strCache>
            </c:strRef>
          </c:cat>
          <c:val>
            <c:numRef>
              <c:f>tek.transferi!$C$10:$G$10</c:f>
              <c:numCache>
                <c:formatCode>#,##0.00</c:formatCode>
                <c:ptCount val="5"/>
                <c:pt idx="0">
                  <c:v>504684.66</c:v>
                </c:pt>
                <c:pt idx="1">
                  <c:v>442984.26</c:v>
                </c:pt>
                <c:pt idx="2">
                  <c:v>406451.05</c:v>
                </c:pt>
                <c:pt idx="3">
                  <c:v>363249.75</c:v>
                </c:pt>
                <c:pt idx="4">
                  <c:v>415687.84</c:v>
                </c:pt>
              </c:numCache>
            </c:numRef>
          </c:val>
          <c:extLst>
            <c:ext xmlns:c16="http://schemas.microsoft.com/office/drawing/2014/chart" uri="{C3380CC4-5D6E-409C-BE32-E72D297353CC}">
              <c16:uniqueId val="{00000000-B526-4CDB-8474-D4F28069678F}"/>
            </c:ext>
          </c:extLst>
        </c:ser>
        <c:ser>
          <c:idx val="1"/>
          <c:order val="1"/>
          <c:tx>
            <c:strRef>
              <c:f>tek.transferi!$B$11</c:f>
              <c:strCache>
                <c:ptCount val="1"/>
                <c:pt idx="0">
                  <c:v>TRANSFERI POSAMEZNIKOM IN GOSPODINJSTVOM</c:v>
                </c:pt>
              </c:strCache>
            </c:strRef>
          </c:tx>
          <c:spPr>
            <a:solidFill>
              <a:schemeClr val="accent2"/>
            </a:solidFill>
            <a:ln>
              <a:noFill/>
            </a:ln>
            <a:effectLst/>
          </c:spPr>
          <c:invertIfNegative val="0"/>
          <c:cat>
            <c:strRef>
              <c:f>tek.transferi!$C$9:$G$9</c:f>
              <c:strCache>
                <c:ptCount val="5"/>
                <c:pt idx="0">
                  <c:v>Realizacija: 2017</c:v>
                </c:pt>
                <c:pt idx="1">
                  <c:v>Realizacija: 2018</c:v>
                </c:pt>
                <c:pt idx="2">
                  <c:v>Realizacija: 2019</c:v>
                </c:pt>
                <c:pt idx="3">
                  <c:v>Realizacija: 2020</c:v>
                </c:pt>
                <c:pt idx="4">
                  <c:v>Realizacija: 2021</c:v>
                </c:pt>
              </c:strCache>
            </c:strRef>
          </c:cat>
          <c:val>
            <c:numRef>
              <c:f>tek.transferi!$C$11:$G$11</c:f>
              <c:numCache>
                <c:formatCode>#,##0.00</c:formatCode>
                <c:ptCount val="5"/>
                <c:pt idx="0">
                  <c:v>2583910.09</c:v>
                </c:pt>
                <c:pt idx="1">
                  <c:v>2629101.8199999998</c:v>
                </c:pt>
                <c:pt idx="2">
                  <c:v>2858780.22</c:v>
                </c:pt>
                <c:pt idx="3">
                  <c:v>2920798.28</c:v>
                </c:pt>
                <c:pt idx="4">
                  <c:v>2991160.67</c:v>
                </c:pt>
              </c:numCache>
            </c:numRef>
          </c:val>
          <c:extLst>
            <c:ext xmlns:c16="http://schemas.microsoft.com/office/drawing/2014/chart" uri="{C3380CC4-5D6E-409C-BE32-E72D297353CC}">
              <c16:uniqueId val="{00000001-B526-4CDB-8474-D4F28069678F}"/>
            </c:ext>
          </c:extLst>
        </c:ser>
        <c:ser>
          <c:idx val="2"/>
          <c:order val="2"/>
          <c:tx>
            <c:strRef>
              <c:f>tek.transferi!$B$12</c:f>
              <c:strCache>
                <c:ptCount val="1"/>
                <c:pt idx="0">
                  <c:v>TRANSFERI NEPRIDOBITNIM ORGANIZACIJAM IN USTANOVAM</c:v>
                </c:pt>
              </c:strCache>
            </c:strRef>
          </c:tx>
          <c:spPr>
            <a:solidFill>
              <a:schemeClr val="accent3"/>
            </a:solidFill>
            <a:ln>
              <a:noFill/>
            </a:ln>
            <a:effectLst/>
          </c:spPr>
          <c:invertIfNegative val="0"/>
          <c:cat>
            <c:strRef>
              <c:f>tek.transferi!$C$9:$G$9</c:f>
              <c:strCache>
                <c:ptCount val="5"/>
                <c:pt idx="0">
                  <c:v>Realizacija: 2017</c:v>
                </c:pt>
                <c:pt idx="1">
                  <c:v>Realizacija: 2018</c:v>
                </c:pt>
                <c:pt idx="2">
                  <c:v>Realizacija: 2019</c:v>
                </c:pt>
                <c:pt idx="3">
                  <c:v>Realizacija: 2020</c:v>
                </c:pt>
                <c:pt idx="4">
                  <c:v>Realizacija: 2021</c:v>
                </c:pt>
              </c:strCache>
            </c:strRef>
          </c:cat>
          <c:val>
            <c:numRef>
              <c:f>tek.transferi!$C$12:$G$12</c:f>
              <c:numCache>
                <c:formatCode>#,##0.00</c:formatCode>
                <c:ptCount val="5"/>
                <c:pt idx="0">
                  <c:v>807964.68</c:v>
                </c:pt>
                <c:pt idx="1">
                  <c:v>678606.18</c:v>
                </c:pt>
                <c:pt idx="2">
                  <c:v>524037.52</c:v>
                </c:pt>
                <c:pt idx="3">
                  <c:v>464961.78</c:v>
                </c:pt>
                <c:pt idx="4">
                  <c:v>461696.37</c:v>
                </c:pt>
              </c:numCache>
            </c:numRef>
          </c:val>
          <c:extLst>
            <c:ext xmlns:c16="http://schemas.microsoft.com/office/drawing/2014/chart" uri="{C3380CC4-5D6E-409C-BE32-E72D297353CC}">
              <c16:uniqueId val="{00000002-B526-4CDB-8474-D4F28069678F}"/>
            </c:ext>
          </c:extLst>
        </c:ser>
        <c:ser>
          <c:idx val="3"/>
          <c:order val="3"/>
          <c:tx>
            <c:strRef>
              <c:f>tek.transferi!$B$13</c:f>
              <c:strCache>
                <c:ptCount val="1"/>
                <c:pt idx="0">
                  <c:v>DRUGI TEKOČI DOMAČI TRANSFERI</c:v>
                </c:pt>
              </c:strCache>
            </c:strRef>
          </c:tx>
          <c:spPr>
            <a:solidFill>
              <a:schemeClr val="accent4"/>
            </a:solidFill>
            <a:ln>
              <a:noFill/>
            </a:ln>
            <a:effectLst/>
          </c:spPr>
          <c:invertIfNegative val="0"/>
          <c:cat>
            <c:strRef>
              <c:f>tek.transferi!$C$9:$G$9</c:f>
              <c:strCache>
                <c:ptCount val="5"/>
                <c:pt idx="0">
                  <c:v>Realizacija: 2017</c:v>
                </c:pt>
                <c:pt idx="1">
                  <c:v>Realizacija: 2018</c:v>
                </c:pt>
                <c:pt idx="2">
                  <c:v>Realizacija: 2019</c:v>
                </c:pt>
                <c:pt idx="3">
                  <c:v>Realizacija: 2020</c:v>
                </c:pt>
                <c:pt idx="4">
                  <c:v>Realizacija: 2021</c:v>
                </c:pt>
              </c:strCache>
            </c:strRef>
          </c:cat>
          <c:val>
            <c:numRef>
              <c:f>tek.transferi!$C$13:$G$13</c:f>
              <c:numCache>
                <c:formatCode>#,##0.00</c:formatCode>
                <c:ptCount val="5"/>
                <c:pt idx="0">
                  <c:v>1086794.8999999999</c:v>
                </c:pt>
                <c:pt idx="1">
                  <c:v>1125600.95</c:v>
                </c:pt>
                <c:pt idx="2">
                  <c:v>1164751.19</c:v>
                </c:pt>
                <c:pt idx="3">
                  <c:v>1242366.44</c:v>
                </c:pt>
                <c:pt idx="4">
                  <c:v>1433526.86</c:v>
                </c:pt>
              </c:numCache>
            </c:numRef>
          </c:val>
          <c:extLst>
            <c:ext xmlns:c16="http://schemas.microsoft.com/office/drawing/2014/chart" uri="{C3380CC4-5D6E-409C-BE32-E72D297353CC}">
              <c16:uniqueId val="{00000003-B526-4CDB-8474-D4F28069678F}"/>
            </c:ext>
          </c:extLst>
        </c:ser>
        <c:dLbls>
          <c:showLegendKey val="0"/>
          <c:showVal val="0"/>
          <c:showCatName val="0"/>
          <c:showSerName val="0"/>
          <c:showPercent val="0"/>
          <c:showBubbleSize val="0"/>
        </c:dLbls>
        <c:gapWidth val="150"/>
        <c:overlap val="100"/>
        <c:axId val="421205552"/>
        <c:axId val="421204240"/>
      </c:barChart>
      <c:catAx>
        <c:axId val="421205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21204240"/>
        <c:crosses val="autoZero"/>
        <c:auto val="1"/>
        <c:lblAlgn val="ctr"/>
        <c:lblOffset val="100"/>
        <c:noMultiLvlLbl val="0"/>
      </c:catAx>
      <c:valAx>
        <c:axId val="4212042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21205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sl-SI"/>
              <a:t>investicijski</a:t>
            </a:r>
            <a:r>
              <a:rPr lang="sl-SI" baseline="0"/>
              <a:t> odhodki</a:t>
            </a:r>
          </a:p>
          <a:p>
            <a:pPr>
              <a:defRPr/>
            </a:pPr>
            <a:endParaRPr lang="en-US"/>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sl-SI"/>
        </a:p>
      </c:txPr>
    </c:title>
    <c:autoTitleDeleted val="0"/>
    <c:plotArea>
      <c:layout/>
      <c:barChart>
        <c:barDir val="col"/>
        <c:grouping val="clustered"/>
        <c:varyColors val="0"/>
        <c:ser>
          <c:idx val="0"/>
          <c:order val="0"/>
          <c:tx>
            <c:strRef>
              <c:f>List2!$B$15</c:f>
              <c:strCache>
                <c:ptCount val="1"/>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List2!$C$14:$G$14</c:f>
              <c:strCache>
                <c:ptCount val="5"/>
                <c:pt idx="0">
                  <c:v>Realizacija: 2017</c:v>
                </c:pt>
                <c:pt idx="1">
                  <c:v>Realizacija: 2018</c:v>
                </c:pt>
                <c:pt idx="2">
                  <c:v>Realizacija: 2019</c:v>
                </c:pt>
                <c:pt idx="3">
                  <c:v>Realizacija: 2020</c:v>
                </c:pt>
                <c:pt idx="4">
                  <c:v>Realizacija: 2021</c:v>
                </c:pt>
              </c:strCache>
            </c:strRef>
          </c:cat>
          <c:val>
            <c:numRef>
              <c:f>List2!$C$15:$G$15</c:f>
              <c:numCache>
                <c:formatCode>#,##0.00</c:formatCode>
                <c:ptCount val="5"/>
                <c:pt idx="0">
                  <c:v>3158315.21</c:v>
                </c:pt>
                <c:pt idx="1">
                  <c:v>3507448.4299999997</c:v>
                </c:pt>
                <c:pt idx="2">
                  <c:v>5222601.2300000004</c:v>
                </c:pt>
                <c:pt idx="3">
                  <c:v>4938403.09</c:v>
                </c:pt>
                <c:pt idx="4">
                  <c:v>2316952.9500000002</c:v>
                </c:pt>
              </c:numCache>
            </c:numRef>
          </c:val>
          <c:extLst>
            <c:ext xmlns:c16="http://schemas.microsoft.com/office/drawing/2014/chart" uri="{C3380CC4-5D6E-409C-BE32-E72D297353CC}">
              <c16:uniqueId val="{00000000-551F-44E3-B74F-DA2CF579112E}"/>
            </c:ext>
          </c:extLst>
        </c:ser>
        <c:dLbls>
          <c:dLblPos val="outEnd"/>
          <c:showLegendKey val="0"/>
          <c:showVal val="1"/>
          <c:showCatName val="0"/>
          <c:showSerName val="0"/>
          <c:showPercent val="0"/>
          <c:showBubbleSize val="0"/>
        </c:dLbls>
        <c:gapWidth val="164"/>
        <c:overlap val="-22"/>
        <c:axId val="421199320"/>
        <c:axId val="421215064"/>
      </c:barChart>
      <c:catAx>
        <c:axId val="42119932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21215064"/>
        <c:crosses val="autoZero"/>
        <c:auto val="1"/>
        <c:lblAlgn val="ctr"/>
        <c:lblOffset val="100"/>
        <c:noMultiLvlLbl val="0"/>
      </c:catAx>
      <c:valAx>
        <c:axId val="421215064"/>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211993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Prihodki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stacked"/>
        <c:varyColors val="0"/>
        <c:ser>
          <c:idx val="0"/>
          <c:order val="0"/>
          <c:tx>
            <c:strRef>
              <c:f>prihodki!$B$11</c:f>
              <c:strCache>
                <c:ptCount val="1"/>
                <c:pt idx="0">
                  <c:v>DAVČNI PRIHODKI</c:v>
                </c:pt>
              </c:strCache>
            </c:strRef>
          </c:tx>
          <c:spPr>
            <a:solidFill>
              <a:schemeClr val="accent1"/>
            </a:solidFill>
            <a:ln>
              <a:noFill/>
            </a:ln>
            <a:effectLst/>
          </c:spPr>
          <c:invertIfNegative val="0"/>
          <c:cat>
            <c:strRef>
              <c:f>prihodki!$C$10:$G$10</c:f>
              <c:strCache>
                <c:ptCount val="5"/>
                <c:pt idx="0">
                  <c:v>Realizacija: 2017</c:v>
                </c:pt>
                <c:pt idx="1">
                  <c:v>Realizacija: 2018</c:v>
                </c:pt>
                <c:pt idx="2">
                  <c:v>Realizacija: 2019</c:v>
                </c:pt>
                <c:pt idx="3">
                  <c:v>Realizacija: 2020</c:v>
                </c:pt>
                <c:pt idx="4">
                  <c:v>Realizacija: 2021</c:v>
                </c:pt>
              </c:strCache>
            </c:strRef>
          </c:cat>
          <c:val>
            <c:numRef>
              <c:f>prihodki!$C$11:$G$11</c:f>
              <c:numCache>
                <c:formatCode>#,##0.00</c:formatCode>
                <c:ptCount val="5"/>
                <c:pt idx="0">
                  <c:v>8968936.1400000006</c:v>
                </c:pt>
                <c:pt idx="1">
                  <c:v>9486056.9900000002</c:v>
                </c:pt>
                <c:pt idx="2">
                  <c:v>9730385.3699999992</c:v>
                </c:pt>
                <c:pt idx="3">
                  <c:v>10438714.640000001</c:v>
                </c:pt>
                <c:pt idx="4">
                  <c:v>10563399.65</c:v>
                </c:pt>
              </c:numCache>
            </c:numRef>
          </c:val>
          <c:extLst>
            <c:ext xmlns:c16="http://schemas.microsoft.com/office/drawing/2014/chart" uri="{C3380CC4-5D6E-409C-BE32-E72D297353CC}">
              <c16:uniqueId val="{00000000-709A-4635-97A0-233DD32F26C0}"/>
            </c:ext>
          </c:extLst>
        </c:ser>
        <c:ser>
          <c:idx val="1"/>
          <c:order val="1"/>
          <c:tx>
            <c:strRef>
              <c:f>prihodki!$B$12</c:f>
              <c:strCache>
                <c:ptCount val="1"/>
                <c:pt idx="0">
                  <c:v>NEDAVČNI PRIHODKI</c:v>
                </c:pt>
              </c:strCache>
            </c:strRef>
          </c:tx>
          <c:spPr>
            <a:solidFill>
              <a:schemeClr val="accent2"/>
            </a:solidFill>
            <a:ln>
              <a:noFill/>
            </a:ln>
            <a:effectLst/>
          </c:spPr>
          <c:invertIfNegative val="0"/>
          <c:cat>
            <c:strRef>
              <c:f>prihodki!$C$10:$G$10</c:f>
              <c:strCache>
                <c:ptCount val="5"/>
                <c:pt idx="0">
                  <c:v>Realizacija: 2017</c:v>
                </c:pt>
                <c:pt idx="1">
                  <c:v>Realizacija: 2018</c:v>
                </c:pt>
                <c:pt idx="2">
                  <c:v>Realizacija: 2019</c:v>
                </c:pt>
                <c:pt idx="3">
                  <c:v>Realizacija: 2020</c:v>
                </c:pt>
                <c:pt idx="4">
                  <c:v>Realizacija: 2021</c:v>
                </c:pt>
              </c:strCache>
            </c:strRef>
          </c:cat>
          <c:val>
            <c:numRef>
              <c:f>prihodki!$C$12:$G$12</c:f>
              <c:numCache>
                <c:formatCode>#,##0.00</c:formatCode>
                <c:ptCount val="5"/>
                <c:pt idx="0">
                  <c:v>1650770.85</c:v>
                </c:pt>
                <c:pt idx="1">
                  <c:v>1737379.47</c:v>
                </c:pt>
                <c:pt idx="2">
                  <c:v>1823229.27</c:v>
                </c:pt>
                <c:pt idx="3">
                  <c:v>1762515.73</c:v>
                </c:pt>
                <c:pt idx="4">
                  <c:v>1781173.54</c:v>
                </c:pt>
              </c:numCache>
            </c:numRef>
          </c:val>
          <c:extLst>
            <c:ext xmlns:c16="http://schemas.microsoft.com/office/drawing/2014/chart" uri="{C3380CC4-5D6E-409C-BE32-E72D297353CC}">
              <c16:uniqueId val="{00000001-709A-4635-97A0-233DD32F26C0}"/>
            </c:ext>
          </c:extLst>
        </c:ser>
        <c:ser>
          <c:idx val="2"/>
          <c:order val="2"/>
          <c:tx>
            <c:strRef>
              <c:f>prihodki!$B$13</c:f>
              <c:strCache>
                <c:ptCount val="1"/>
                <c:pt idx="0">
                  <c:v>KAPITALSKI PRIHODKI</c:v>
                </c:pt>
              </c:strCache>
            </c:strRef>
          </c:tx>
          <c:spPr>
            <a:solidFill>
              <a:schemeClr val="accent3"/>
            </a:solidFill>
            <a:ln>
              <a:noFill/>
            </a:ln>
            <a:effectLst/>
          </c:spPr>
          <c:invertIfNegative val="0"/>
          <c:cat>
            <c:strRef>
              <c:f>prihodki!$C$10:$G$10</c:f>
              <c:strCache>
                <c:ptCount val="5"/>
                <c:pt idx="0">
                  <c:v>Realizacija: 2017</c:v>
                </c:pt>
                <c:pt idx="1">
                  <c:v>Realizacija: 2018</c:v>
                </c:pt>
                <c:pt idx="2">
                  <c:v>Realizacija: 2019</c:v>
                </c:pt>
                <c:pt idx="3">
                  <c:v>Realizacija: 2020</c:v>
                </c:pt>
                <c:pt idx="4">
                  <c:v>Realizacija: 2021</c:v>
                </c:pt>
              </c:strCache>
            </c:strRef>
          </c:cat>
          <c:val>
            <c:numRef>
              <c:f>prihodki!$C$13:$G$13</c:f>
              <c:numCache>
                <c:formatCode>#,##0.00</c:formatCode>
                <c:ptCount val="5"/>
                <c:pt idx="0">
                  <c:v>178806.97</c:v>
                </c:pt>
                <c:pt idx="1">
                  <c:v>264814.65000000002</c:v>
                </c:pt>
                <c:pt idx="2">
                  <c:v>340886.42</c:v>
                </c:pt>
                <c:pt idx="3">
                  <c:v>184135.05</c:v>
                </c:pt>
                <c:pt idx="4">
                  <c:v>275305.17</c:v>
                </c:pt>
              </c:numCache>
            </c:numRef>
          </c:val>
          <c:extLst>
            <c:ext xmlns:c16="http://schemas.microsoft.com/office/drawing/2014/chart" uri="{C3380CC4-5D6E-409C-BE32-E72D297353CC}">
              <c16:uniqueId val="{00000002-709A-4635-97A0-233DD32F26C0}"/>
            </c:ext>
          </c:extLst>
        </c:ser>
        <c:ser>
          <c:idx val="3"/>
          <c:order val="3"/>
          <c:tx>
            <c:strRef>
              <c:f>prihodki!$B$14</c:f>
              <c:strCache>
                <c:ptCount val="1"/>
                <c:pt idx="0">
                  <c:v>PREJETE DONACIJE</c:v>
                </c:pt>
              </c:strCache>
            </c:strRef>
          </c:tx>
          <c:spPr>
            <a:solidFill>
              <a:schemeClr val="accent4"/>
            </a:solidFill>
            <a:ln>
              <a:noFill/>
            </a:ln>
            <a:effectLst/>
          </c:spPr>
          <c:invertIfNegative val="0"/>
          <c:cat>
            <c:strRef>
              <c:f>prihodki!$C$10:$G$10</c:f>
              <c:strCache>
                <c:ptCount val="5"/>
                <c:pt idx="0">
                  <c:v>Realizacija: 2017</c:v>
                </c:pt>
                <c:pt idx="1">
                  <c:v>Realizacija: 2018</c:v>
                </c:pt>
                <c:pt idx="2">
                  <c:v>Realizacija: 2019</c:v>
                </c:pt>
                <c:pt idx="3">
                  <c:v>Realizacija: 2020</c:v>
                </c:pt>
                <c:pt idx="4">
                  <c:v>Realizacija: 2021</c:v>
                </c:pt>
              </c:strCache>
            </c:strRef>
          </c:cat>
          <c:val>
            <c:numRef>
              <c:f>prihodki!$C$14:$G$14</c:f>
              <c:numCache>
                <c:formatCode>#,##0.00</c:formatCode>
                <c:ptCount val="5"/>
                <c:pt idx="0">
                  <c:v>7756.22</c:v>
                </c:pt>
                <c:pt idx="1">
                  <c:v>4758.68</c:v>
                </c:pt>
                <c:pt idx="2">
                  <c:v>7909.58</c:v>
                </c:pt>
                <c:pt idx="3">
                  <c:v>3638.8</c:v>
                </c:pt>
                <c:pt idx="4">
                  <c:v>4417.99</c:v>
                </c:pt>
              </c:numCache>
            </c:numRef>
          </c:val>
          <c:extLst>
            <c:ext xmlns:c16="http://schemas.microsoft.com/office/drawing/2014/chart" uri="{C3380CC4-5D6E-409C-BE32-E72D297353CC}">
              <c16:uniqueId val="{00000003-709A-4635-97A0-233DD32F26C0}"/>
            </c:ext>
          </c:extLst>
        </c:ser>
        <c:ser>
          <c:idx val="4"/>
          <c:order val="4"/>
          <c:tx>
            <c:strRef>
              <c:f>prihodki!$B$15</c:f>
              <c:strCache>
                <c:ptCount val="1"/>
                <c:pt idx="0">
                  <c:v>TRANSFERNI PRIHODKI</c:v>
                </c:pt>
              </c:strCache>
            </c:strRef>
          </c:tx>
          <c:spPr>
            <a:solidFill>
              <a:schemeClr val="accent5"/>
            </a:solidFill>
            <a:ln>
              <a:noFill/>
            </a:ln>
            <a:effectLst/>
          </c:spPr>
          <c:invertIfNegative val="0"/>
          <c:cat>
            <c:strRef>
              <c:f>prihodki!$C$10:$G$10</c:f>
              <c:strCache>
                <c:ptCount val="5"/>
                <c:pt idx="0">
                  <c:v>Realizacija: 2017</c:v>
                </c:pt>
                <c:pt idx="1">
                  <c:v>Realizacija: 2018</c:v>
                </c:pt>
                <c:pt idx="2">
                  <c:v>Realizacija: 2019</c:v>
                </c:pt>
                <c:pt idx="3">
                  <c:v>Realizacija: 2020</c:v>
                </c:pt>
                <c:pt idx="4">
                  <c:v>Realizacija: 2021</c:v>
                </c:pt>
              </c:strCache>
            </c:strRef>
          </c:cat>
          <c:val>
            <c:numRef>
              <c:f>prihodki!$C$15:$G$15</c:f>
              <c:numCache>
                <c:formatCode>#,##0.00</c:formatCode>
                <c:ptCount val="5"/>
                <c:pt idx="0">
                  <c:v>443675.71</c:v>
                </c:pt>
                <c:pt idx="1">
                  <c:v>837292.4</c:v>
                </c:pt>
                <c:pt idx="2">
                  <c:v>2793600.18</c:v>
                </c:pt>
                <c:pt idx="3">
                  <c:v>2809280.87</c:v>
                </c:pt>
                <c:pt idx="4">
                  <c:v>1206760.76</c:v>
                </c:pt>
              </c:numCache>
            </c:numRef>
          </c:val>
          <c:extLst>
            <c:ext xmlns:c16="http://schemas.microsoft.com/office/drawing/2014/chart" uri="{C3380CC4-5D6E-409C-BE32-E72D297353CC}">
              <c16:uniqueId val="{00000004-709A-4635-97A0-233DD32F26C0}"/>
            </c:ext>
          </c:extLst>
        </c:ser>
        <c:dLbls>
          <c:showLegendKey val="0"/>
          <c:showVal val="0"/>
          <c:showCatName val="0"/>
          <c:showSerName val="0"/>
          <c:showPercent val="0"/>
          <c:showBubbleSize val="0"/>
        </c:dLbls>
        <c:gapWidth val="150"/>
        <c:overlap val="100"/>
        <c:axId val="410716128"/>
        <c:axId val="410720720"/>
      </c:barChart>
      <c:catAx>
        <c:axId val="410716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10720720"/>
        <c:crosses val="autoZero"/>
        <c:auto val="1"/>
        <c:lblAlgn val="ctr"/>
        <c:lblOffset val="100"/>
        <c:noMultiLvlLbl val="0"/>
      </c:catAx>
      <c:valAx>
        <c:axId val="4107207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10716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dohodnina!$B$2</c:f>
              <c:strCache>
                <c:ptCount val="1"/>
                <c:pt idx="0">
                  <c:v>DOHODNINA - ODSTOPLJENI VIR OBČINAM</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dohodnina!$C$1:$G$1</c:f>
              <c:strCache>
                <c:ptCount val="5"/>
                <c:pt idx="0">
                  <c:v>Realizacija: 2017</c:v>
                </c:pt>
                <c:pt idx="1">
                  <c:v>Realizacija: 2018</c:v>
                </c:pt>
                <c:pt idx="2">
                  <c:v>Realizacija: 2019</c:v>
                </c:pt>
                <c:pt idx="3">
                  <c:v>Realizacija: 2020</c:v>
                </c:pt>
                <c:pt idx="4">
                  <c:v>Realizacija: 2021</c:v>
                </c:pt>
              </c:strCache>
            </c:strRef>
          </c:cat>
          <c:val>
            <c:numRef>
              <c:f>dohodnina!$C$2:$G$2</c:f>
              <c:numCache>
                <c:formatCode>#,##0.00</c:formatCode>
                <c:ptCount val="5"/>
                <c:pt idx="0">
                  <c:v>7455097</c:v>
                </c:pt>
                <c:pt idx="1">
                  <c:v>7922755</c:v>
                </c:pt>
                <c:pt idx="2">
                  <c:v>8254429</c:v>
                </c:pt>
                <c:pt idx="3">
                  <c:v>8993457</c:v>
                </c:pt>
                <c:pt idx="4">
                  <c:v>9018851</c:v>
                </c:pt>
              </c:numCache>
            </c:numRef>
          </c:val>
          <c:extLst>
            <c:ext xmlns:c16="http://schemas.microsoft.com/office/drawing/2014/chart" uri="{C3380CC4-5D6E-409C-BE32-E72D297353CC}">
              <c16:uniqueId val="{00000000-E777-4BE6-A2A8-6C54D90C67BC}"/>
            </c:ext>
          </c:extLst>
        </c:ser>
        <c:dLbls>
          <c:dLblPos val="inEnd"/>
          <c:showLegendKey val="0"/>
          <c:showVal val="1"/>
          <c:showCatName val="0"/>
          <c:showSerName val="0"/>
          <c:showPercent val="0"/>
          <c:showBubbleSize val="0"/>
        </c:dLbls>
        <c:gapWidth val="100"/>
        <c:overlap val="-24"/>
        <c:axId val="410741056"/>
        <c:axId val="410739416"/>
      </c:barChart>
      <c:catAx>
        <c:axId val="41074105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10739416"/>
        <c:crosses val="autoZero"/>
        <c:auto val="1"/>
        <c:lblAlgn val="ctr"/>
        <c:lblOffset val="100"/>
        <c:noMultiLvlLbl val="0"/>
      </c:catAx>
      <c:valAx>
        <c:axId val="4107394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10741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'Stanje dolga'!$A$2</c:f>
              <c:strCache>
                <c:ptCount val="1"/>
                <c:pt idx="0">
                  <c:v>STANJE DOLGA</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'Stanje dolga'!$B$1:$M$1</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'Stanje dolga'!$B$2:$M$2</c:f>
              <c:numCache>
                <c:formatCode>#,##0.00</c:formatCode>
                <c:ptCount val="12"/>
                <c:pt idx="0">
                  <c:v>6523806.3799999999</c:v>
                </c:pt>
                <c:pt idx="1">
                  <c:v>6169979.6799999997</c:v>
                </c:pt>
                <c:pt idx="2">
                  <c:v>5663004.04</c:v>
                </c:pt>
                <c:pt idx="3">
                  <c:v>5156028.9400000004</c:v>
                </c:pt>
                <c:pt idx="4">
                  <c:v>4649053.3</c:v>
                </c:pt>
                <c:pt idx="5">
                  <c:v>4142077.66</c:v>
                </c:pt>
                <c:pt idx="6">
                  <c:v>3635102.02</c:v>
                </c:pt>
                <c:pt idx="7">
                  <c:v>3135668.89</c:v>
                </c:pt>
                <c:pt idx="8">
                  <c:v>2680769.37</c:v>
                </c:pt>
                <c:pt idx="9">
                  <c:v>2236817.77</c:v>
                </c:pt>
                <c:pt idx="10">
                  <c:v>1777366.05</c:v>
                </c:pt>
                <c:pt idx="11">
                  <c:v>1350945.69</c:v>
                </c:pt>
              </c:numCache>
            </c:numRef>
          </c:val>
          <c:extLst>
            <c:ext xmlns:c16="http://schemas.microsoft.com/office/drawing/2014/chart" uri="{C3380CC4-5D6E-409C-BE32-E72D297353CC}">
              <c16:uniqueId val="{00000000-C8A6-4227-8048-EB8E6D6ACD66}"/>
            </c:ext>
          </c:extLst>
        </c:ser>
        <c:dLbls>
          <c:dLblPos val="outEnd"/>
          <c:showLegendKey val="0"/>
          <c:showVal val="1"/>
          <c:showCatName val="0"/>
          <c:showSerName val="0"/>
          <c:showPercent val="0"/>
          <c:showBubbleSize val="0"/>
        </c:dLbls>
        <c:gapWidth val="444"/>
        <c:overlap val="-90"/>
        <c:axId val="421208832"/>
        <c:axId val="421216376"/>
      </c:barChart>
      <c:catAx>
        <c:axId val="4212088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sl-SI"/>
          </a:p>
        </c:txPr>
        <c:crossAx val="421216376"/>
        <c:crosses val="autoZero"/>
        <c:auto val="1"/>
        <c:lblAlgn val="ctr"/>
        <c:lblOffset val="100"/>
        <c:noMultiLvlLbl val="0"/>
      </c:catAx>
      <c:valAx>
        <c:axId val="421216376"/>
        <c:scaling>
          <c:orientation val="minMax"/>
        </c:scaling>
        <c:delete val="1"/>
        <c:axPos val="l"/>
        <c:numFmt formatCode="#,##0.00" sourceLinked="1"/>
        <c:majorTickMark val="none"/>
        <c:minorTickMark val="none"/>
        <c:tickLblPos val="nextTo"/>
        <c:crossAx val="421208832"/>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E222B00-221C-4A80-9899-02DB500F7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PredlogaObr2010</Template>
  <TotalTime>0</TotalTime>
  <Pages>127</Pages>
  <Words>59071</Words>
  <Characters>381300</Characters>
  <Application>Microsoft Office Word</Application>
  <DocSecurity>0</DocSecurity>
  <Lines>3177</Lines>
  <Paragraphs>878</Paragraphs>
  <ScaleCrop>false</ScaleCrop>
  <HeadingPairs>
    <vt:vector size="2" baseType="variant">
      <vt:variant>
        <vt:lpstr>Naslov</vt:lpstr>
      </vt:variant>
      <vt:variant>
        <vt:i4>1</vt:i4>
      </vt:variant>
    </vt:vector>
  </HeadingPairs>
  <TitlesOfParts>
    <vt:vector size="1" baseType="lpstr">
      <vt:lpstr/>
    </vt:vector>
  </TitlesOfParts>
  <Manager/>
  <Company/>
  <LinksUpToDate>false</LinksUpToDate>
  <CharactersWithSpaces>439493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2022-02-26T15:11:00Z</dcterms:created>
  <dcterms:modified xsi:type="dcterms:W3CDTF">2022-03-22T06:54:00Z</dcterms:modified>
  <cp:category/>
</cp:coreProperties>
</file>