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A3864E" w14:textId="1891C220" w:rsidR="000F307D" w:rsidRPr="00141760" w:rsidRDefault="0034204B" w:rsidP="000F307D">
      <w:pPr>
        <w:jc w:val="center"/>
        <w:rPr>
          <w:rFonts w:cs="Arial"/>
          <w:b/>
          <w:bCs/>
          <w:sz w:val="28"/>
          <w:szCs w:val="36"/>
        </w:rPr>
      </w:pPr>
      <w:r>
        <w:rPr>
          <w:rFonts w:cs="Arial"/>
          <w:b/>
          <w:bCs/>
          <w:sz w:val="28"/>
          <w:szCs w:val="36"/>
        </w:rPr>
        <w:t xml:space="preserve">   </w:t>
      </w:r>
    </w:p>
    <w:p w14:paraId="0064328F" w14:textId="77777777" w:rsidR="007261D7" w:rsidRPr="00141760" w:rsidRDefault="007261D7" w:rsidP="00DB5A62">
      <w:pPr>
        <w:jc w:val="center"/>
        <w:rPr>
          <w:rFonts w:cs="Arial"/>
          <w:color w:val="666699"/>
        </w:rPr>
      </w:pPr>
    </w:p>
    <w:p w14:paraId="1EF451B9" w14:textId="77777777" w:rsidR="007261D7" w:rsidRPr="00141760" w:rsidRDefault="007261D7" w:rsidP="007261D7">
      <w:pPr>
        <w:rPr>
          <w:rFonts w:cs="Arial"/>
          <w:color w:val="666699"/>
        </w:rPr>
      </w:pPr>
    </w:p>
    <w:p w14:paraId="1DEFDB69" w14:textId="77777777" w:rsidR="001D5BAB" w:rsidRPr="00141760" w:rsidRDefault="001D5BAB" w:rsidP="007261D7">
      <w:pPr>
        <w:rPr>
          <w:rFonts w:cs="Arial"/>
          <w:color w:val="666699"/>
        </w:rPr>
      </w:pPr>
    </w:p>
    <w:bookmarkStart w:id="0" w:name="_Toc464730247"/>
    <w:bookmarkStart w:id="1" w:name="_Toc466473191"/>
    <w:bookmarkStart w:id="2" w:name="_Toc466532991"/>
    <w:bookmarkStart w:id="3" w:name="_Toc466533063"/>
    <w:bookmarkStart w:id="4" w:name="_Toc473114587"/>
    <w:bookmarkStart w:id="5" w:name="_Toc473295389"/>
    <w:bookmarkStart w:id="6" w:name="_Toc473296679"/>
    <w:bookmarkStart w:id="7" w:name="_Toc473705102"/>
    <w:bookmarkStart w:id="8" w:name="_Toc478552901"/>
    <w:bookmarkStart w:id="9" w:name="_Toc479070264"/>
    <w:bookmarkStart w:id="10" w:name="_Toc479147245"/>
    <w:bookmarkStart w:id="11" w:name="_Toc479156579"/>
    <w:bookmarkStart w:id="12" w:name="_Toc479230740"/>
    <w:bookmarkStart w:id="13" w:name="_Toc479257738"/>
    <w:bookmarkStart w:id="14" w:name="_Toc479615284"/>
    <w:bookmarkStart w:id="15" w:name="_Toc493155876"/>
    <w:bookmarkStart w:id="16" w:name="_Toc517794254"/>
    <w:bookmarkStart w:id="17" w:name="_Toc517855099"/>
    <w:bookmarkStart w:id="18" w:name="_Toc520192871"/>
    <w:bookmarkStart w:id="19" w:name="_Toc520199449"/>
    <w:bookmarkStart w:id="20" w:name="_Toc527901961"/>
    <w:bookmarkStart w:id="21" w:name="_Toc21073058"/>
    <w:bookmarkStart w:id="22" w:name="_Toc51147058"/>
    <w:p w14:paraId="15C10BA9" w14:textId="77777777" w:rsidR="00DB5A62" w:rsidRPr="00141760" w:rsidRDefault="00045376" w:rsidP="00DB5A62">
      <w:pPr>
        <w:pBdr>
          <w:top w:val="single" w:sz="4" w:space="1" w:color="auto"/>
          <w:left w:val="single" w:sz="4" w:space="1" w:color="auto"/>
          <w:bottom w:val="single" w:sz="4" w:space="1" w:color="auto"/>
          <w:right w:val="single" w:sz="4" w:space="1" w:color="auto"/>
        </w:pBdr>
        <w:jc w:val="center"/>
        <w:outlineLvl w:val="0"/>
        <w:rPr>
          <w:rFonts w:cs="Arial"/>
          <w:color w:val="666699"/>
          <w:sz w:val="52"/>
          <w:szCs w:val="52"/>
        </w:rPr>
      </w:pPr>
      <w:r>
        <w:rPr>
          <w:rFonts w:cs="Arial"/>
          <w:noProof/>
          <w:color w:val="666699"/>
          <w:sz w:val="26"/>
          <w:szCs w:val="26"/>
          <w:u w:val="single"/>
        </w:rPr>
        <mc:AlternateContent>
          <mc:Choice Requires="wps">
            <w:drawing>
              <wp:anchor distT="4294967294" distB="4294967294" distL="114300" distR="114300" simplePos="0" relativeHeight="251632640" behindDoc="0" locked="0" layoutInCell="1" allowOverlap="1" wp14:anchorId="69C73E99" wp14:editId="1BB95943">
                <wp:simplePos x="0" y="0"/>
                <wp:positionH relativeFrom="margin">
                  <wp:posOffset>470535</wp:posOffset>
                </wp:positionH>
                <wp:positionV relativeFrom="paragraph">
                  <wp:posOffset>459739</wp:posOffset>
                </wp:positionV>
                <wp:extent cx="4686300" cy="0"/>
                <wp:effectExtent l="0" t="0" r="19050" b="19050"/>
                <wp:wrapNone/>
                <wp:docPr id="28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AD4FAE1" id="Line 2" o:spid="_x0000_s1026" style="position:absolute;flip:y;z-index:2516326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37.05pt,36.2pt" to="406.0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">
                <w10:wrap anchorx="margin"/>
              </v:line>
            </w:pict>
          </mc:Fallback>
        </mc:AlternateContent>
      </w:r>
      <w:r w:rsidR="00DB5A62" w:rsidRPr="00141760">
        <w:rPr>
          <w:rFonts w:cs="Arial"/>
          <w:color w:val="666699"/>
          <w:sz w:val="52"/>
          <w:szCs w:val="52"/>
        </w:rPr>
        <w:t>Investicijski program</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9E914EF" w14:textId="77777777" w:rsidR="00242ED3" w:rsidRPr="00141760" w:rsidRDefault="005579E7" w:rsidP="005F7326">
      <w:pPr>
        <w:pBdr>
          <w:top w:val="single" w:sz="4" w:space="1" w:color="auto"/>
          <w:left w:val="single" w:sz="4" w:space="1" w:color="auto"/>
          <w:bottom w:val="single" w:sz="4" w:space="1" w:color="auto"/>
          <w:right w:val="single" w:sz="4" w:space="1" w:color="auto"/>
        </w:pBdr>
        <w:jc w:val="center"/>
      </w:pPr>
      <w:bookmarkStart w:id="23" w:name="_Hlk21093049"/>
      <w:r>
        <w:rPr>
          <w:rFonts w:cs="Arial"/>
          <w:color w:val="666699"/>
          <w:sz w:val="36"/>
          <w:szCs w:val="36"/>
        </w:rPr>
        <w:t>Izgradnja tribune Mestni stadion Ravne na Koroškem</w:t>
      </w:r>
    </w:p>
    <w:bookmarkEnd w:id="23"/>
    <w:p w14:paraId="6DD4D3B0" w14:textId="77777777" w:rsidR="009A1633" w:rsidRPr="00141760" w:rsidRDefault="009A1633" w:rsidP="009E001E">
      <w:pPr>
        <w:jc w:val="center"/>
      </w:pPr>
    </w:p>
    <w:p w14:paraId="18C9EFFD" w14:textId="77777777" w:rsidR="00AD3CF6" w:rsidRPr="00141760" w:rsidRDefault="00AD3CF6" w:rsidP="009E001E">
      <w:pPr>
        <w:jc w:val="center"/>
      </w:pPr>
    </w:p>
    <w:p w14:paraId="160889DD" w14:textId="77777777" w:rsidR="00AD3CF6" w:rsidRPr="00141760" w:rsidRDefault="00AD3CF6" w:rsidP="009E001E">
      <w:pPr>
        <w:jc w:val="center"/>
      </w:pPr>
    </w:p>
    <w:p w14:paraId="609DABAA" w14:textId="77777777" w:rsidR="00AD3CF6" w:rsidRDefault="00AD3CF6" w:rsidP="009E001E">
      <w:pPr>
        <w:jc w:val="center"/>
      </w:pPr>
    </w:p>
    <w:p w14:paraId="1BCF846F" w14:textId="77777777" w:rsidR="00255CEB" w:rsidRPr="00141760" w:rsidRDefault="00255CEB" w:rsidP="009E001E">
      <w:pPr>
        <w:jc w:val="center"/>
      </w:pPr>
    </w:p>
    <w:p w14:paraId="03184A7A" w14:textId="77777777" w:rsidR="00AD3CF6" w:rsidRPr="00141760" w:rsidRDefault="00AD3CF6" w:rsidP="009E001E">
      <w:pPr>
        <w:jc w:val="center"/>
      </w:pPr>
    </w:p>
    <w:p w14:paraId="55EDEDFB" w14:textId="77777777" w:rsidR="00AD3CF6" w:rsidRDefault="00AD3CF6" w:rsidP="009E001E">
      <w:pPr>
        <w:jc w:val="center"/>
      </w:pPr>
    </w:p>
    <w:p w14:paraId="23CF90DA" w14:textId="77777777" w:rsidR="00255CEB" w:rsidRPr="00141760" w:rsidRDefault="00255CEB" w:rsidP="009E001E">
      <w:pPr>
        <w:jc w:val="center"/>
      </w:pPr>
    </w:p>
    <w:p w14:paraId="6CF4BD6E" w14:textId="77777777" w:rsidR="00AD3CF6" w:rsidRPr="00141760" w:rsidRDefault="00AD3CF6" w:rsidP="009E001E">
      <w:pPr>
        <w:jc w:val="center"/>
      </w:pPr>
    </w:p>
    <w:p w14:paraId="041414AF" w14:textId="77777777" w:rsidR="009A1633" w:rsidRPr="00141760" w:rsidRDefault="009A1633" w:rsidP="009E001E">
      <w:pPr>
        <w:jc w:val="center"/>
      </w:pPr>
    </w:p>
    <w:p w14:paraId="116A2A76" w14:textId="77777777" w:rsidR="009A1633" w:rsidRPr="00141760" w:rsidRDefault="009E5205" w:rsidP="009E001E">
      <w:pPr>
        <w:jc w:val="center"/>
      </w:pPr>
      <w:r w:rsidRPr="00141760">
        <w:br w:type="textWrapping" w:clear="all"/>
      </w:r>
    </w:p>
    <w:tbl>
      <w:tblPr>
        <w:tblpPr w:leftFromText="141" w:rightFromText="141" w:vertAnchor="text" w:horzAnchor="margin" w:tblpXSpec="center" w:tblpY="-18"/>
        <w:tblW w:w="7939" w:type="dxa"/>
        <w:tblCellMar>
          <w:left w:w="70" w:type="dxa"/>
          <w:right w:w="70" w:type="dxa"/>
        </w:tblCellMar>
        <w:tblLook w:val="0000" w:firstRow="0" w:lastRow="0" w:firstColumn="0" w:lastColumn="0" w:noHBand="0" w:noVBand="0"/>
      </w:tblPr>
      <w:tblGrid>
        <w:gridCol w:w="3968"/>
        <w:gridCol w:w="590"/>
        <w:gridCol w:w="3381"/>
      </w:tblGrid>
      <w:tr w:rsidR="009A6547" w:rsidRPr="00141760" w14:paraId="2A988CD7" w14:textId="77777777" w:rsidTr="009A1633">
        <w:trPr>
          <w:cantSplit/>
          <w:trHeight w:val="96"/>
        </w:trPr>
        <w:tc>
          <w:tcPr>
            <w:tcW w:w="3968" w:type="dxa"/>
            <w:tcBorders>
              <w:bottom w:val="single" w:sz="4" w:space="0" w:color="auto"/>
            </w:tcBorders>
          </w:tcPr>
          <w:p w14:paraId="30EB9CC7" w14:textId="77777777" w:rsidR="009A6547" w:rsidRPr="00141760" w:rsidRDefault="009A6547" w:rsidP="00495A4A">
            <w:pPr>
              <w:jc w:val="left"/>
              <w:rPr>
                <w:rFonts w:cs="Arial"/>
                <w:b/>
                <w:bCs/>
              </w:rPr>
            </w:pPr>
            <w:r w:rsidRPr="00141760">
              <w:rPr>
                <w:rFonts w:cs="Arial"/>
                <w:b/>
                <w:bCs/>
              </w:rPr>
              <w:t>Investicijski program izdelal:</w:t>
            </w:r>
          </w:p>
        </w:tc>
        <w:tc>
          <w:tcPr>
            <w:tcW w:w="590" w:type="dxa"/>
          </w:tcPr>
          <w:p w14:paraId="59EA42B4" w14:textId="77777777" w:rsidR="009A6547" w:rsidRPr="00141760" w:rsidRDefault="009A6547" w:rsidP="009D7A2E">
            <w:pPr>
              <w:rPr>
                <w:rFonts w:cs="Arial"/>
              </w:rPr>
            </w:pPr>
          </w:p>
        </w:tc>
        <w:tc>
          <w:tcPr>
            <w:tcW w:w="3381" w:type="dxa"/>
            <w:tcBorders>
              <w:bottom w:val="single" w:sz="4" w:space="0" w:color="auto"/>
            </w:tcBorders>
          </w:tcPr>
          <w:p w14:paraId="0B0DC704" w14:textId="77777777" w:rsidR="009A6547" w:rsidRPr="00141760" w:rsidRDefault="009A6547" w:rsidP="009D7A2E">
            <w:pPr>
              <w:rPr>
                <w:rFonts w:cs="Arial"/>
                <w:b/>
                <w:bCs/>
              </w:rPr>
            </w:pPr>
            <w:r w:rsidRPr="00141760">
              <w:rPr>
                <w:rFonts w:cs="Arial"/>
                <w:b/>
                <w:bCs/>
              </w:rPr>
              <w:t>Investitor:</w:t>
            </w:r>
          </w:p>
        </w:tc>
      </w:tr>
      <w:tr w:rsidR="009A6547" w:rsidRPr="00141760" w14:paraId="1DBDE287" w14:textId="77777777" w:rsidTr="009A1633">
        <w:trPr>
          <w:cantSplit/>
          <w:trHeight w:val="1761"/>
        </w:trPr>
        <w:tc>
          <w:tcPr>
            <w:tcW w:w="3968" w:type="dxa"/>
            <w:tcBorders>
              <w:top w:val="single" w:sz="4" w:space="0" w:color="auto"/>
            </w:tcBorders>
          </w:tcPr>
          <w:p w14:paraId="395FEA46" w14:textId="77777777" w:rsidR="009A6547" w:rsidRPr="00141760" w:rsidRDefault="009A6547" w:rsidP="009A6547">
            <w:pPr>
              <w:spacing w:after="0"/>
              <w:rPr>
                <w:rFonts w:cs="Arial"/>
                <w:b/>
              </w:rPr>
            </w:pPr>
            <w:r w:rsidRPr="00141760">
              <w:rPr>
                <w:rFonts w:cs="Arial"/>
                <w:b/>
              </w:rPr>
              <w:t>EUTRIP, d.o.o.</w:t>
            </w:r>
          </w:p>
          <w:p w14:paraId="2FAB54ED" w14:textId="77777777" w:rsidR="009A6547" w:rsidRPr="00141760" w:rsidRDefault="009A6547" w:rsidP="009A6547">
            <w:pPr>
              <w:spacing w:after="0"/>
              <w:rPr>
                <w:rFonts w:cs="Arial"/>
                <w:b/>
              </w:rPr>
            </w:pPr>
            <w:r w:rsidRPr="00141760">
              <w:rPr>
                <w:rFonts w:cs="Arial"/>
                <w:b/>
              </w:rPr>
              <w:t>Kidričeva ulica 24</w:t>
            </w:r>
          </w:p>
          <w:p w14:paraId="5AE5C53D" w14:textId="77777777" w:rsidR="009A6547" w:rsidRPr="00141760" w:rsidRDefault="009A6547" w:rsidP="009A6547">
            <w:pPr>
              <w:spacing w:after="0"/>
              <w:rPr>
                <w:rFonts w:cs="Arial"/>
                <w:b/>
              </w:rPr>
            </w:pPr>
            <w:r w:rsidRPr="00141760">
              <w:rPr>
                <w:rFonts w:cs="Arial"/>
                <w:b/>
              </w:rPr>
              <w:t>3000 Celje</w:t>
            </w:r>
          </w:p>
          <w:p w14:paraId="3BCC9764" w14:textId="77777777" w:rsidR="009A6547" w:rsidRPr="00141760" w:rsidRDefault="009A6547" w:rsidP="009A6547">
            <w:pPr>
              <w:spacing w:after="0"/>
              <w:rPr>
                <w:rFonts w:cs="Arial"/>
              </w:rPr>
            </w:pPr>
          </w:p>
          <w:p w14:paraId="32D8B630" w14:textId="77777777" w:rsidR="009A6547" w:rsidRPr="00141760" w:rsidRDefault="009A6547" w:rsidP="009A6547">
            <w:pPr>
              <w:spacing w:after="0"/>
              <w:rPr>
                <w:rFonts w:cs="Arial"/>
              </w:rPr>
            </w:pPr>
            <w:r w:rsidRPr="00141760">
              <w:rPr>
                <w:rFonts w:cs="Arial"/>
              </w:rPr>
              <w:t>Odgovorna oseba:</w:t>
            </w:r>
          </w:p>
          <w:p w14:paraId="3ED227A1" w14:textId="77777777" w:rsidR="009A6547" w:rsidRPr="00141760" w:rsidRDefault="007D3334" w:rsidP="009A6547">
            <w:pPr>
              <w:spacing w:after="0"/>
              <w:rPr>
                <w:rFonts w:cs="Arial"/>
              </w:rPr>
            </w:pPr>
            <w:r w:rsidRPr="00141760">
              <w:rPr>
                <w:rFonts w:cs="Arial"/>
              </w:rPr>
              <w:t xml:space="preserve">mag. </w:t>
            </w:r>
            <w:r w:rsidR="009A6547" w:rsidRPr="00141760">
              <w:rPr>
                <w:rFonts w:cs="Arial"/>
              </w:rPr>
              <w:t>Primož Praper, direktor</w:t>
            </w:r>
          </w:p>
        </w:tc>
        <w:tc>
          <w:tcPr>
            <w:tcW w:w="590" w:type="dxa"/>
          </w:tcPr>
          <w:p w14:paraId="1F471D50" w14:textId="77777777" w:rsidR="009A6547" w:rsidRPr="00141760" w:rsidRDefault="009A6547" w:rsidP="009D7A2E">
            <w:pPr>
              <w:rPr>
                <w:rFonts w:cs="Arial"/>
                <w:b/>
              </w:rPr>
            </w:pPr>
          </w:p>
        </w:tc>
        <w:tc>
          <w:tcPr>
            <w:tcW w:w="3381" w:type="dxa"/>
            <w:tcBorders>
              <w:top w:val="single" w:sz="4" w:space="0" w:color="auto"/>
            </w:tcBorders>
          </w:tcPr>
          <w:p w14:paraId="063C4707" w14:textId="77777777" w:rsidR="00E106BE" w:rsidRDefault="005579E7" w:rsidP="009A6547">
            <w:pPr>
              <w:spacing w:after="0"/>
              <w:rPr>
                <w:rFonts w:cs="Arial"/>
                <w:b/>
              </w:rPr>
            </w:pPr>
            <w:r>
              <w:rPr>
                <w:rFonts w:cs="Arial"/>
                <w:b/>
              </w:rPr>
              <w:t>Zavod za kulturo, šport, turizem in mladinske dejavnosti</w:t>
            </w:r>
            <w:r w:rsidR="00E106BE" w:rsidRPr="00E106BE">
              <w:rPr>
                <w:rFonts w:cs="Arial"/>
                <w:b/>
              </w:rPr>
              <w:t xml:space="preserve"> Ravne na Koroškem</w:t>
            </w:r>
          </w:p>
          <w:p w14:paraId="517D9D86" w14:textId="77777777" w:rsidR="00E106BE" w:rsidRDefault="005579E7" w:rsidP="009A6547">
            <w:pPr>
              <w:spacing w:after="0"/>
              <w:rPr>
                <w:rFonts w:cs="Arial"/>
                <w:b/>
              </w:rPr>
            </w:pPr>
            <w:r>
              <w:rPr>
                <w:rFonts w:cs="Arial"/>
                <w:b/>
              </w:rPr>
              <w:t>Na gradu 6</w:t>
            </w:r>
          </w:p>
          <w:p w14:paraId="5B11108B" w14:textId="77777777" w:rsidR="009A6547" w:rsidRDefault="00E106BE" w:rsidP="009A6547">
            <w:pPr>
              <w:spacing w:after="0"/>
              <w:rPr>
                <w:rFonts w:cs="Arial"/>
                <w:b/>
              </w:rPr>
            </w:pPr>
            <w:r w:rsidRPr="00E106BE">
              <w:rPr>
                <w:rFonts w:cs="Arial"/>
                <w:b/>
              </w:rPr>
              <w:t xml:space="preserve">2390 Ravne na Koroškem </w:t>
            </w:r>
          </w:p>
          <w:p w14:paraId="38B48FCB" w14:textId="77777777" w:rsidR="00E106BE" w:rsidRPr="00141760" w:rsidRDefault="00E106BE" w:rsidP="009A6547">
            <w:pPr>
              <w:spacing w:after="0"/>
              <w:rPr>
                <w:rFonts w:cs="Arial"/>
                <w:b/>
              </w:rPr>
            </w:pPr>
          </w:p>
          <w:p w14:paraId="01FD3CC9" w14:textId="77777777" w:rsidR="009A6547" w:rsidRPr="00141760" w:rsidRDefault="009A6547" w:rsidP="009A6547">
            <w:pPr>
              <w:spacing w:after="0"/>
              <w:rPr>
                <w:rFonts w:cs="Arial"/>
              </w:rPr>
            </w:pPr>
            <w:r w:rsidRPr="00141760">
              <w:rPr>
                <w:rFonts w:cs="Arial"/>
              </w:rPr>
              <w:t xml:space="preserve">Odgovorna oseba: </w:t>
            </w:r>
          </w:p>
          <w:p w14:paraId="6B119CEB" w14:textId="77777777" w:rsidR="009A6547" w:rsidRPr="00141760" w:rsidRDefault="005579E7" w:rsidP="005579E7">
            <w:pPr>
              <w:spacing w:after="0"/>
              <w:rPr>
                <w:rFonts w:cs="Arial"/>
              </w:rPr>
            </w:pPr>
            <w:r>
              <w:rPr>
                <w:rFonts w:cs="Arial"/>
              </w:rPr>
              <w:t>Aleš Logar</w:t>
            </w:r>
            <w:r w:rsidR="00E106BE" w:rsidRPr="00E106BE">
              <w:rPr>
                <w:rFonts w:cs="Arial"/>
              </w:rPr>
              <w:t xml:space="preserve">, </w:t>
            </w:r>
            <w:r>
              <w:rPr>
                <w:rFonts w:cs="Arial"/>
              </w:rPr>
              <w:t>direktor</w:t>
            </w:r>
          </w:p>
        </w:tc>
      </w:tr>
    </w:tbl>
    <w:p w14:paraId="18A828E4" w14:textId="77777777" w:rsidR="00D827AD" w:rsidRPr="00141760" w:rsidRDefault="00D827AD" w:rsidP="007261D7">
      <w:pPr>
        <w:jc w:val="center"/>
        <w:rPr>
          <w:b/>
        </w:rPr>
      </w:pPr>
    </w:p>
    <w:p w14:paraId="06357020" w14:textId="77777777" w:rsidR="00D827AD" w:rsidRPr="00141760" w:rsidRDefault="00D827AD" w:rsidP="007261D7">
      <w:pPr>
        <w:jc w:val="center"/>
        <w:rPr>
          <w:b/>
        </w:rPr>
      </w:pPr>
    </w:p>
    <w:p w14:paraId="4B1B1F11" w14:textId="77777777" w:rsidR="009A6547" w:rsidRPr="00141760" w:rsidRDefault="009A6547" w:rsidP="005F2CAB">
      <w:pPr>
        <w:jc w:val="center"/>
        <w:rPr>
          <w:b/>
        </w:rPr>
      </w:pPr>
    </w:p>
    <w:p w14:paraId="6A83A5CA" w14:textId="77777777" w:rsidR="009A6547" w:rsidRPr="00141760" w:rsidRDefault="009A6547" w:rsidP="005F2CAB">
      <w:pPr>
        <w:jc w:val="center"/>
        <w:rPr>
          <w:b/>
        </w:rPr>
      </w:pPr>
    </w:p>
    <w:p w14:paraId="577C35AF" w14:textId="77777777" w:rsidR="009A6547" w:rsidRPr="00141760" w:rsidRDefault="009A6547" w:rsidP="005F2CAB">
      <w:pPr>
        <w:jc w:val="center"/>
        <w:rPr>
          <w:b/>
        </w:rPr>
      </w:pPr>
    </w:p>
    <w:p w14:paraId="53246BB7" w14:textId="77777777" w:rsidR="009A6547" w:rsidRPr="00141760" w:rsidRDefault="009A6547" w:rsidP="005F2CAB">
      <w:pPr>
        <w:jc w:val="center"/>
        <w:rPr>
          <w:b/>
        </w:rPr>
      </w:pPr>
    </w:p>
    <w:p w14:paraId="37452FF6" w14:textId="77777777" w:rsidR="009A1633" w:rsidRPr="00141760" w:rsidRDefault="009A1633" w:rsidP="009A1633">
      <w:pPr>
        <w:jc w:val="center"/>
        <w:rPr>
          <w:b/>
        </w:rPr>
      </w:pPr>
    </w:p>
    <w:p w14:paraId="744DBA18" w14:textId="77777777" w:rsidR="00E44701" w:rsidRDefault="00E44701" w:rsidP="009A1633">
      <w:pPr>
        <w:jc w:val="center"/>
        <w:rPr>
          <w:b/>
        </w:rPr>
      </w:pPr>
    </w:p>
    <w:p w14:paraId="64E920BB" w14:textId="77777777" w:rsidR="00E44701" w:rsidRDefault="00E44701" w:rsidP="009A1633">
      <w:pPr>
        <w:jc w:val="center"/>
        <w:rPr>
          <w:b/>
        </w:rPr>
      </w:pPr>
    </w:p>
    <w:p w14:paraId="5E998311" w14:textId="77777777" w:rsidR="00AD3CF6" w:rsidRPr="00141760" w:rsidRDefault="00F51B81" w:rsidP="009A1633">
      <w:pPr>
        <w:jc w:val="center"/>
        <w:rPr>
          <w:b/>
        </w:rPr>
      </w:pPr>
      <w:r>
        <w:rPr>
          <w:b/>
        </w:rPr>
        <w:t>Ravne na Koro</w:t>
      </w:r>
      <w:r w:rsidR="002207BE">
        <w:rPr>
          <w:b/>
        </w:rPr>
        <w:t>škem</w:t>
      </w:r>
      <w:r w:rsidR="007261D7" w:rsidRPr="00141760">
        <w:rPr>
          <w:b/>
        </w:rPr>
        <w:t xml:space="preserve">, </w:t>
      </w:r>
      <w:r w:rsidR="005579E7">
        <w:rPr>
          <w:b/>
        </w:rPr>
        <w:t>september</w:t>
      </w:r>
      <w:r w:rsidR="00E106BE">
        <w:rPr>
          <w:b/>
        </w:rPr>
        <w:t xml:space="preserve"> 2020</w:t>
      </w:r>
    </w:p>
    <w:p w14:paraId="42461AE9" w14:textId="77777777" w:rsidR="008D3809" w:rsidRPr="00141760" w:rsidRDefault="008D3809" w:rsidP="009A1633">
      <w:pPr>
        <w:jc w:val="center"/>
        <w:rPr>
          <w:b/>
        </w:rPr>
      </w:pPr>
    </w:p>
    <w:p w14:paraId="16834087" w14:textId="77777777" w:rsidR="008D3809" w:rsidRPr="00141760" w:rsidRDefault="008D3809" w:rsidP="009A1633">
      <w:pPr>
        <w:jc w:val="center"/>
        <w:rPr>
          <w:b/>
        </w:rPr>
        <w:sectPr w:rsidR="008D3809" w:rsidRPr="00141760" w:rsidSect="00F405BC">
          <w:headerReference w:type="default" r:id="rId8"/>
          <w:footerReference w:type="even" r:id="rId9"/>
          <w:footerReference w:type="default" r:id="rId10"/>
          <w:headerReference w:type="first" r:id="rId11"/>
          <w:footerReference w:type="first" r:id="rId12"/>
          <w:pgSz w:w="11906" w:h="16838"/>
          <w:pgMar w:top="1418" w:right="1418" w:bottom="1418" w:left="1418" w:header="709" w:footer="709" w:gutter="0"/>
          <w:cols w:space="708"/>
          <w:titlePg/>
          <w:docGrid w:linePitch="360"/>
        </w:sectPr>
      </w:pPr>
    </w:p>
    <w:p w14:paraId="444F3364" w14:textId="77777777" w:rsidR="007261D7" w:rsidRPr="00141760" w:rsidRDefault="00AD3CF6" w:rsidP="00AD3CF6">
      <w:pPr>
        <w:jc w:val="left"/>
        <w:rPr>
          <w:b/>
          <w:sz w:val="24"/>
        </w:rPr>
      </w:pPr>
      <w:r w:rsidRPr="00141760">
        <w:rPr>
          <w:b/>
          <w:sz w:val="24"/>
        </w:rPr>
        <w:lastRenderedPageBreak/>
        <w:t>KAZALO VSEBINE</w:t>
      </w:r>
    </w:p>
    <w:bookmarkStart w:id="24" w:name="_GoBack"/>
    <w:bookmarkEnd w:id="24"/>
    <w:p w14:paraId="7422E316" w14:textId="77777777" w:rsidR="003B2015" w:rsidRDefault="00355624">
      <w:pPr>
        <w:pStyle w:val="Kazalovsebine1"/>
        <w:tabs>
          <w:tab w:val="right" w:leader="underscore" w:pos="9060"/>
        </w:tabs>
        <w:rPr>
          <w:rFonts w:eastAsiaTheme="minorEastAsia" w:cstheme="minorBidi"/>
          <w:b w:val="0"/>
          <w:bCs w:val="0"/>
          <w:caps w:val="0"/>
          <w:noProof/>
          <w:sz w:val="22"/>
          <w:szCs w:val="22"/>
        </w:rPr>
      </w:pPr>
      <w:r w:rsidRPr="00141760">
        <w:rPr>
          <w:rFonts w:ascii="Arial" w:hAnsi="Arial" w:cs="Arial"/>
          <w:i/>
          <w:iCs/>
          <w:sz w:val="2"/>
          <w:szCs w:val="18"/>
        </w:rPr>
        <w:fldChar w:fldCharType="begin"/>
      </w:r>
      <w:r w:rsidR="00880B32" w:rsidRPr="00141760">
        <w:rPr>
          <w:rFonts w:ascii="Arial" w:hAnsi="Arial" w:cs="Arial"/>
          <w:i/>
          <w:iCs/>
          <w:sz w:val="2"/>
          <w:szCs w:val="18"/>
        </w:rPr>
        <w:instrText xml:space="preserve"> TOC \o "1-5" \h \z \u </w:instrText>
      </w:r>
      <w:r w:rsidRPr="00141760">
        <w:rPr>
          <w:rFonts w:ascii="Arial" w:hAnsi="Arial" w:cs="Arial"/>
          <w:i/>
          <w:iCs/>
          <w:sz w:val="2"/>
          <w:szCs w:val="18"/>
        </w:rPr>
        <w:fldChar w:fldCharType="separate"/>
      </w:r>
      <w:hyperlink w:anchor="_Toc51147058" w:history="1">
        <w:r w:rsidR="003B2015" w:rsidRPr="005E4C9A">
          <w:rPr>
            <w:rStyle w:val="Hiperpovezava"/>
            <w:rFonts w:cs="Arial"/>
            <w:noProof/>
          </w:rPr>
          <w:t>Investicijski program</w:t>
        </w:r>
        <w:r w:rsidR="003B2015">
          <w:rPr>
            <w:noProof/>
            <w:webHidden/>
          </w:rPr>
          <w:tab/>
        </w:r>
        <w:r w:rsidR="003B2015">
          <w:rPr>
            <w:noProof/>
            <w:webHidden/>
          </w:rPr>
          <w:fldChar w:fldCharType="begin"/>
        </w:r>
        <w:r w:rsidR="003B2015">
          <w:rPr>
            <w:noProof/>
            <w:webHidden/>
          </w:rPr>
          <w:instrText xml:space="preserve"> PAGEREF _Toc51147058 \h </w:instrText>
        </w:r>
        <w:r w:rsidR="003B2015">
          <w:rPr>
            <w:noProof/>
            <w:webHidden/>
          </w:rPr>
        </w:r>
        <w:r w:rsidR="003B2015">
          <w:rPr>
            <w:noProof/>
            <w:webHidden/>
          </w:rPr>
          <w:fldChar w:fldCharType="separate"/>
        </w:r>
        <w:r w:rsidR="003B2015">
          <w:rPr>
            <w:noProof/>
            <w:webHidden/>
          </w:rPr>
          <w:t>1</w:t>
        </w:r>
        <w:r w:rsidR="003B2015">
          <w:rPr>
            <w:noProof/>
            <w:webHidden/>
          </w:rPr>
          <w:fldChar w:fldCharType="end"/>
        </w:r>
      </w:hyperlink>
    </w:p>
    <w:p w14:paraId="796EC238" w14:textId="77777777" w:rsidR="003B2015" w:rsidRDefault="003B2015">
      <w:pPr>
        <w:pStyle w:val="Kazalovsebine1"/>
        <w:tabs>
          <w:tab w:val="left" w:pos="400"/>
          <w:tab w:val="right" w:leader="underscore" w:pos="9060"/>
        </w:tabs>
        <w:rPr>
          <w:rFonts w:eastAsiaTheme="minorEastAsia" w:cstheme="minorBidi"/>
          <w:b w:val="0"/>
          <w:bCs w:val="0"/>
          <w:caps w:val="0"/>
          <w:noProof/>
          <w:sz w:val="22"/>
          <w:szCs w:val="22"/>
        </w:rPr>
      </w:pPr>
      <w:hyperlink w:anchor="_Toc51147059" w:history="1">
        <w:r w:rsidRPr="005E4C9A">
          <w:rPr>
            <w:rStyle w:val="Hiperpovezava"/>
            <w:noProof/>
          </w:rPr>
          <w:t>1</w:t>
        </w:r>
        <w:r>
          <w:rPr>
            <w:rFonts w:eastAsiaTheme="minorEastAsia" w:cstheme="minorBidi"/>
            <w:b w:val="0"/>
            <w:bCs w:val="0"/>
            <w:caps w:val="0"/>
            <w:noProof/>
            <w:sz w:val="22"/>
            <w:szCs w:val="22"/>
          </w:rPr>
          <w:tab/>
        </w:r>
        <w:r w:rsidRPr="005E4C9A">
          <w:rPr>
            <w:rStyle w:val="Hiperpovezava"/>
            <w:noProof/>
          </w:rPr>
          <w:t>Uvodno pojasnilo</w:t>
        </w:r>
        <w:r>
          <w:rPr>
            <w:noProof/>
            <w:webHidden/>
          </w:rPr>
          <w:tab/>
        </w:r>
        <w:r>
          <w:rPr>
            <w:noProof/>
            <w:webHidden/>
          </w:rPr>
          <w:fldChar w:fldCharType="begin"/>
        </w:r>
        <w:r>
          <w:rPr>
            <w:noProof/>
            <w:webHidden/>
          </w:rPr>
          <w:instrText xml:space="preserve"> PAGEREF _Toc51147059 \h </w:instrText>
        </w:r>
        <w:r>
          <w:rPr>
            <w:noProof/>
            <w:webHidden/>
          </w:rPr>
        </w:r>
        <w:r>
          <w:rPr>
            <w:noProof/>
            <w:webHidden/>
          </w:rPr>
          <w:fldChar w:fldCharType="separate"/>
        </w:r>
        <w:r>
          <w:rPr>
            <w:noProof/>
            <w:webHidden/>
          </w:rPr>
          <w:t>4</w:t>
        </w:r>
        <w:r>
          <w:rPr>
            <w:noProof/>
            <w:webHidden/>
          </w:rPr>
          <w:fldChar w:fldCharType="end"/>
        </w:r>
      </w:hyperlink>
    </w:p>
    <w:p w14:paraId="291DC8AB"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60" w:history="1">
        <w:r w:rsidRPr="005E4C9A">
          <w:rPr>
            <w:rStyle w:val="Hiperpovezava"/>
          </w:rPr>
          <w:t>1.1</w:t>
        </w:r>
        <w:r>
          <w:rPr>
            <w:rFonts w:asciiTheme="minorHAnsi" w:eastAsiaTheme="minorEastAsia" w:hAnsiTheme="minorHAnsi" w:cstheme="minorBidi"/>
            <w:bCs w:val="0"/>
            <w:i w:val="0"/>
            <w:iCs w:val="0"/>
            <w:smallCaps w:val="0"/>
            <w:sz w:val="22"/>
            <w:szCs w:val="22"/>
          </w:rPr>
          <w:tab/>
        </w:r>
        <w:r w:rsidRPr="005E4C9A">
          <w:rPr>
            <w:rStyle w:val="Hiperpovezava"/>
          </w:rPr>
          <w:t>Povzetek dokumenta identifikacije investicijskega projekta (DIIP)</w:t>
        </w:r>
        <w:r>
          <w:rPr>
            <w:webHidden/>
          </w:rPr>
          <w:tab/>
        </w:r>
        <w:r>
          <w:rPr>
            <w:webHidden/>
          </w:rPr>
          <w:fldChar w:fldCharType="begin"/>
        </w:r>
        <w:r>
          <w:rPr>
            <w:webHidden/>
          </w:rPr>
          <w:instrText xml:space="preserve"> PAGEREF _Toc51147060 \h </w:instrText>
        </w:r>
        <w:r>
          <w:rPr>
            <w:webHidden/>
          </w:rPr>
        </w:r>
        <w:r>
          <w:rPr>
            <w:webHidden/>
          </w:rPr>
          <w:fldChar w:fldCharType="separate"/>
        </w:r>
        <w:r>
          <w:rPr>
            <w:webHidden/>
          </w:rPr>
          <w:t>5</w:t>
        </w:r>
        <w:r>
          <w:rPr>
            <w:webHidden/>
          </w:rPr>
          <w:fldChar w:fldCharType="end"/>
        </w:r>
      </w:hyperlink>
    </w:p>
    <w:p w14:paraId="76A8185E" w14:textId="77777777" w:rsidR="003B2015" w:rsidRDefault="003B2015">
      <w:pPr>
        <w:pStyle w:val="Kazalovsebine3"/>
        <w:rPr>
          <w:rFonts w:eastAsiaTheme="minorEastAsia" w:cstheme="minorBidi"/>
          <w:i w:val="0"/>
          <w:iCs w:val="0"/>
          <w:noProof/>
          <w:sz w:val="22"/>
          <w:szCs w:val="22"/>
        </w:rPr>
      </w:pPr>
      <w:hyperlink w:anchor="_Toc51147061" w:history="1">
        <w:r w:rsidRPr="005E4C9A">
          <w:rPr>
            <w:rStyle w:val="Hiperpovezava"/>
            <w:noProof/>
          </w:rPr>
          <w:t>1.1.1</w:t>
        </w:r>
        <w:r>
          <w:rPr>
            <w:rFonts w:eastAsiaTheme="minorEastAsia" w:cstheme="minorBidi"/>
            <w:i w:val="0"/>
            <w:iCs w:val="0"/>
            <w:noProof/>
            <w:sz w:val="22"/>
            <w:szCs w:val="22"/>
          </w:rPr>
          <w:tab/>
        </w:r>
        <w:r w:rsidRPr="005E4C9A">
          <w:rPr>
            <w:rStyle w:val="Hiperpovezava"/>
            <w:noProof/>
          </w:rPr>
          <w:t>Scenarij »brez« investicije</w:t>
        </w:r>
        <w:r>
          <w:rPr>
            <w:noProof/>
            <w:webHidden/>
          </w:rPr>
          <w:tab/>
        </w:r>
        <w:r>
          <w:rPr>
            <w:noProof/>
            <w:webHidden/>
          </w:rPr>
          <w:fldChar w:fldCharType="begin"/>
        </w:r>
        <w:r>
          <w:rPr>
            <w:noProof/>
            <w:webHidden/>
          </w:rPr>
          <w:instrText xml:space="preserve"> PAGEREF _Toc51147061 \h </w:instrText>
        </w:r>
        <w:r>
          <w:rPr>
            <w:noProof/>
            <w:webHidden/>
          </w:rPr>
        </w:r>
        <w:r>
          <w:rPr>
            <w:noProof/>
            <w:webHidden/>
          </w:rPr>
          <w:fldChar w:fldCharType="separate"/>
        </w:r>
        <w:r>
          <w:rPr>
            <w:noProof/>
            <w:webHidden/>
          </w:rPr>
          <w:t>5</w:t>
        </w:r>
        <w:r>
          <w:rPr>
            <w:noProof/>
            <w:webHidden/>
          </w:rPr>
          <w:fldChar w:fldCharType="end"/>
        </w:r>
      </w:hyperlink>
    </w:p>
    <w:p w14:paraId="29BBBC98" w14:textId="77777777" w:rsidR="003B2015" w:rsidRDefault="003B2015">
      <w:pPr>
        <w:pStyle w:val="Kazalovsebine3"/>
        <w:rPr>
          <w:rFonts w:eastAsiaTheme="minorEastAsia" w:cstheme="minorBidi"/>
          <w:i w:val="0"/>
          <w:iCs w:val="0"/>
          <w:noProof/>
          <w:sz w:val="22"/>
          <w:szCs w:val="22"/>
        </w:rPr>
      </w:pPr>
      <w:hyperlink w:anchor="_Toc51147062" w:history="1">
        <w:r w:rsidRPr="005E4C9A">
          <w:rPr>
            <w:rStyle w:val="Hiperpovezava"/>
            <w:noProof/>
          </w:rPr>
          <w:t>1.1.2</w:t>
        </w:r>
        <w:r>
          <w:rPr>
            <w:rFonts w:eastAsiaTheme="minorEastAsia" w:cstheme="minorBidi"/>
            <w:i w:val="0"/>
            <w:iCs w:val="0"/>
            <w:noProof/>
            <w:sz w:val="22"/>
            <w:szCs w:val="22"/>
          </w:rPr>
          <w:tab/>
        </w:r>
        <w:r w:rsidRPr="005E4C9A">
          <w:rPr>
            <w:rStyle w:val="Hiperpovezava"/>
            <w:noProof/>
          </w:rPr>
          <w:t>Scenarij »z« investicijo</w:t>
        </w:r>
        <w:r>
          <w:rPr>
            <w:noProof/>
            <w:webHidden/>
          </w:rPr>
          <w:tab/>
        </w:r>
        <w:r>
          <w:rPr>
            <w:noProof/>
            <w:webHidden/>
          </w:rPr>
          <w:fldChar w:fldCharType="begin"/>
        </w:r>
        <w:r>
          <w:rPr>
            <w:noProof/>
            <w:webHidden/>
          </w:rPr>
          <w:instrText xml:space="preserve"> PAGEREF _Toc51147062 \h </w:instrText>
        </w:r>
        <w:r>
          <w:rPr>
            <w:noProof/>
            <w:webHidden/>
          </w:rPr>
        </w:r>
        <w:r>
          <w:rPr>
            <w:noProof/>
            <w:webHidden/>
          </w:rPr>
          <w:fldChar w:fldCharType="separate"/>
        </w:r>
        <w:r>
          <w:rPr>
            <w:noProof/>
            <w:webHidden/>
          </w:rPr>
          <w:t>5</w:t>
        </w:r>
        <w:r>
          <w:rPr>
            <w:noProof/>
            <w:webHidden/>
          </w:rPr>
          <w:fldChar w:fldCharType="end"/>
        </w:r>
      </w:hyperlink>
    </w:p>
    <w:p w14:paraId="223EE32B"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63" w:history="1">
        <w:r w:rsidRPr="005E4C9A">
          <w:rPr>
            <w:rStyle w:val="Hiperpovezava"/>
          </w:rPr>
          <w:t>1.2</w:t>
        </w:r>
        <w:r>
          <w:rPr>
            <w:rFonts w:asciiTheme="minorHAnsi" w:eastAsiaTheme="minorEastAsia" w:hAnsiTheme="minorHAnsi" w:cstheme="minorBidi"/>
            <w:bCs w:val="0"/>
            <w:i w:val="0"/>
            <w:iCs w:val="0"/>
            <w:smallCaps w:val="0"/>
            <w:sz w:val="22"/>
            <w:szCs w:val="22"/>
          </w:rPr>
          <w:tab/>
        </w:r>
        <w:r w:rsidRPr="005E4C9A">
          <w:rPr>
            <w:rStyle w:val="Hiperpovezava"/>
          </w:rPr>
          <w:t>Spremembe do priprave IP</w:t>
        </w:r>
        <w:r>
          <w:rPr>
            <w:webHidden/>
          </w:rPr>
          <w:tab/>
        </w:r>
        <w:r>
          <w:rPr>
            <w:webHidden/>
          </w:rPr>
          <w:fldChar w:fldCharType="begin"/>
        </w:r>
        <w:r>
          <w:rPr>
            <w:webHidden/>
          </w:rPr>
          <w:instrText xml:space="preserve"> PAGEREF _Toc51147063 \h </w:instrText>
        </w:r>
        <w:r>
          <w:rPr>
            <w:webHidden/>
          </w:rPr>
        </w:r>
        <w:r>
          <w:rPr>
            <w:webHidden/>
          </w:rPr>
          <w:fldChar w:fldCharType="separate"/>
        </w:r>
        <w:r>
          <w:rPr>
            <w:webHidden/>
          </w:rPr>
          <w:t>5</w:t>
        </w:r>
        <w:r>
          <w:rPr>
            <w:webHidden/>
          </w:rPr>
          <w:fldChar w:fldCharType="end"/>
        </w:r>
      </w:hyperlink>
    </w:p>
    <w:p w14:paraId="619DBB31"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64" w:history="1">
        <w:r w:rsidRPr="005E4C9A">
          <w:rPr>
            <w:rStyle w:val="Hiperpovezava"/>
          </w:rPr>
          <w:t>1.3</w:t>
        </w:r>
        <w:r>
          <w:rPr>
            <w:rFonts w:asciiTheme="minorHAnsi" w:eastAsiaTheme="minorEastAsia" w:hAnsiTheme="minorHAnsi" w:cstheme="minorBidi"/>
            <w:bCs w:val="0"/>
            <w:i w:val="0"/>
            <w:iCs w:val="0"/>
            <w:smallCaps w:val="0"/>
            <w:sz w:val="22"/>
            <w:szCs w:val="22"/>
          </w:rPr>
          <w:tab/>
        </w:r>
        <w:r w:rsidRPr="005E4C9A">
          <w:rPr>
            <w:rStyle w:val="Hiperpovezava"/>
          </w:rPr>
          <w:t>Strateški, dolgoročni cilji</w:t>
        </w:r>
        <w:r>
          <w:rPr>
            <w:webHidden/>
          </w:rPr>
          <w:tab/>
        </w:r>
        <w:r>
          <w:rPr>
            <w:webHidden/>
          </w:rPr>
          <w:fldChar w:fldCharType="begin"/>
        </w:r>
        <w:r>
          <w:rPr>
            <w:webHidden/>
          </w:rPr>
          <w:instrText xml:space="preserve"> PAGEREF _Toc51147064 \h </w:instrText>
        </w:r>
        <w:r>
          <w:rPr>
            <w:webHidden/>
          </w:rPr>
        </w:r>
        <w:r>
          <w:rPr>
            <w:webHidden/>
          </w:rPr>
          <w:fldChar w:fldCharType="separate"/>
        </w:r>
        <w:r>
          <w:rPr>
            <w:webHidden/>
          </w:rPr>
          <w:t>5</w:t>
        </w:r>
        <w:r>
          <w:rPr>
            <w:webHidden/>
          </w:rPr>
          <w:fldChar w:fldCharType="end"/>
        </w:r>
      </w:hyperlink>
    </w:p>
    <w:p w14:paraId="7B232715"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65" w:history="1">
        <w:r w:rsidRPr="005E4C9A">
          <w:rPr>
            <w:rStyle w:val="Hiperpovezava"/>
          </w:rPr>
          <w:t>1.4</w:t>
        </w:r>
        <w:r>
          <w:rPr>
            <w:rFonts w:asciiTheme="minorHAnsi" w:eastAsiaTheme="minorEastAsia" w:hAnsiTheme="minorHAnsi" w:cstheme="minorBidi"/>
            <w:bCs w:val="0"/>
            <w:i w:val="0"/>
            <w:iCs w:val="0"/>
            <w:smallCaps w:val="0"/>
            <w:sz w:val="22"/>
            <w:szCs w:val="22"/>
          </w:rPr>
          <w:tab/>
        </w:r>
        <w:r w:rsidRPr="005E4C9A">
          <w:rPr>
            <w:rStyle w:val="Hiperpovezava"/>
          </w:rPr>
          <w:t>Objektni cilji</w:t>
        </w:r>
        <w:r>
          <w:rPr>
            <w:webHidden/>
          </w:rPr>
          <w:tab/>
        </w:r>
        <w:r>
          <w:rPr>
            <w:webHidden/>
          </w:rPr>
          <w:fldChar w:fldCharType="begin"/>
        </w:r>
        <w:r>
          <w:rPr>
            <w:webHidden/>
          </w:rPr>
          <w:instrText xml:space="preserve"> PAGEREF _Toc51147065 \h </w:instrText>
        </w:r>
        <w:r>
          <w:rPr>
            <w:webHidden/>
          </w:rPr>
        </w:r>
        <w:r>
          <w:rPr>
            <w:webHidden/>
          </w:rPr>
          <w:fldChar w:fldCharType="separate"/>
        </w:r>
        <w:r>
          <w:rPr>
            <w:webHidden/>
          </w:rPr>
          <w:t>6</w:t>
        </w:r>
        <w:r>
          <w:rPr>
            <w:webHidden/>
          </w:rPr>
          <w:fldChar w:fldCharType="end"/>
        </w:r>
      </w:hyperlink>
    </w:p>
    <w:p w14:paraId="0E9F3A22"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66" w:history="1">
        <w:r w:rsidRPr="005E4C9A">
          <w:rPr>
            <w:rStyle w:val="Hiperpovezava"/>
          </w:rPr>
          <w:t>1.5</w:t>
        </w:r>
        <w:r>
          <w:rPr>
            <w:rFonts w:asciiTheme="minorHAnsi" w:eastAsiaTheme="minorEastAsia" w:hAnsiTheme="minorHAnsi" w:cstheme="minorBidi"/>
            <w:bCs w:val="0"/>
            <w:i w:val="0"/>
            <w:iCs w:val="0"/>
            <w:smallCaps w:val="0"/>
            <w:sz w:val="22"/>
            <w:szCs w:val="22"/>
          </w:rPr>
          <w:tab/>
        </w:r>
        <w:r w:rsidRPr="005E4C9A">
          <w:rPr>
            <w:rStyle w:val="Hiperpovezava"/>
          </w:rPr>
          <w:t>Predstavitev investitorja, izdelovalca IP, upravljavca in sofinancerja</w:t>
        </w:r>
        <w:r>
          <w:rPr>
            <w:webHidden/>
          </w:rPr>
          <w:tab/>
        </w:r>
        <w:r>
          <w:rPr>
            <w:webHidden/>
          </w:rPr>
          <w:fldChar w:fldCharType="begin"/>
        </w:r>
        <w:r>
          <w:rPr>
            <w:webHidden/>
          </w:rPr>
          <w:instrText xml:space="preserve"> PAGEREF _Toc51147066 \h </w:instrText>
        </w:r>
        <w:r>
          <w:rPr>
            <w:webHidden/>
          </w:rPr>
        </w:r>
        <w:r>
          <w:rPr>
            <w:webHidden/>
          </w:rPr>
          <w:fldChar w:fldCharType="separate"/>
        </w:r>
        <w:r>
          <w:rPr>
            <w:webHidden/>
          </w:rPr>
          <w:t>6</w:t>
        </w:r>
        <w:r>
          <w:rPr>
            <w:webHidden/>
          </w:rPr>
          <w:fldChar w:fldCharType="end"/>
        </w:r>
      </w:hyperlink>
    </w:p>
    <w:p w14:paraId="0D85D43D" w14:textId="77777777" w:rsidR="003B2015" w:rsidRDefault="003B2015">
      <w:pPr>
        <w:pStyle w:val="Kazalovsebine3"/>
        <w:rPr>
          <w:rFonts w:eastAsiaTheme="minorEastAsia" w:cstheme="minorBidi"/>
          <w:i w:val="0"/>
          <w:iCs w:val="0"/>
          <w:noProof/>
          <w:sz w:val="22"/>
          <w:szCs w:val="22"/>
        </w:rPr>
      </w:pPr>
      <w:hyperlink w:anchor="_Toc51147067" w:history="1">
        <w:r w:rsidRPr="005E4C9A">
          <w:rPr>
            <w:rStyle w:val="Hiperpovezava"/>
            <w:noProof/>
          </w:rPr>
          <w:t>1.5.1</w:t>
        </w:r>
        <w:r>
          <w:rPr>
            <w:rFonts w:eastAsiaTheme="minorEastAsia" w:cstheme="minorBidi"/>
            <w:i w:val="0"/>
            <w:iCs w:val="0"/>
            <w:noProof/>
            <w:sz w:val="22"/>
            <w:szCs w:val="22"/>
          </w:rPr>
          <w:tab/>
        </w:r>
        <w:r w:rsidRPr="005E4C9A">
          <w:rPr>
            <w:rStyle w:val="Hiperpovezava"/>
            <w:noProof/>
          </w:rPr>
          <w:t>Predstavitev regije</w:t>
        </w:r>
        <w:r>
          <w:rPr>
            <w:noProof/>
            <w:webHidden/>
          </w:rPr>
          <w:tab/>
        </w:r>
        <w:r>
          <w:rPr>
            <w:noProof/>
            <w:webHidden/>
          </w:rPr>
          <w:fldChar w:fldCharType="begin"/>
        </w:r>
        <w:r>
          <w:rPr>
            <w:noProof/>
            <w:webHidden/>
          </w:rPr>
          <w:instrText xml:space="preserve"> PAGEREF _Toc51147067 \h </w:instrText>
        </w:r>
        <w:r>
          <w:rPr>
            <w:noProof/>
            <w:webHidden/>
          </w:rPr>
        </w:r>
        <w:r>
          <w:rPr>
            <w:noProof/>
            <w:webHidden/>
          </w:rPr>
          <w:fldChar w:fldCharType="separate"/>
        </w:r>
        <w:r>
          <w:rPr>
            <w:noProof/>
            <w:webHidden/>
          </w:rPr>
          <w:t>6</w:t>
        </w:r>
        <w:r>
          <w:rPr>
            <w:noProof/>
            <w:webHidden/>
          </w:rPr>
          <w:fldChar w:fldCharType="end"/>
        </w:r>
      </w:hyperlink>
    </w:p>
    <w:p w14:paraId="622BF03D" w14:textId="77777777" w:rsidR="003B2015" w:rsidRDefault="003B2015">
      <w:pPr>
        <w:pStyle w:val="Kazalovsebine3"/>
        <w:rPr>
          <w:rFonts w:eastAsiaTheme="minorEastAsia" w:cstheme="minorBidi"/>
          <w:i w:val="0"/>
          <w:iCs w:val="0"/>
          <w:noProof/>
          <w:sz w:val="22"/>
          <w:szCs w:val="22"/>
        </w:rPr>
      </w:pPr>
      <w:hyperlink w:anchor="_Toc51147068" w:history="1">
        <w:r w:rsidRPr="005E4C9A">
          <w:rPr>
            <w:rStyle w:val="Hiperpovezava"/>
            <w:noProof/>
          </w:rPr>
          <w:t>1.5.2</w:t>
        </w:r>
        <w:r>
          <w:rPr>
            <w:rFonts w:eastAsiaTheme="minorEastAsia" w:cstheme="minorBidi"/>
            <w:i w:val="0"/>
            <w:iCs w:val="0"/>
            <w:noProof/>
            <w:sz w:val="22"/>
            <w:szCs w:val="22"/>
          </w:rPr>
          <w:tab/>
        </w:r>
        <w:r w:rsidRPr="005E4C9A">
          <w:rPr>
            <w:rStyle w:val="Hiperpovezava"/>
            <w:noProof/>
          </w:rPr>
          <w:t>Predstavitev investitorja</w:t>
        </w:r>
        <w:r>
          <w:rPr>
            <w:noProof/>
            <w:webHidden/>
          </w:rPr>
          <w:tab/>
        </w:r>
        <w:r>
          <w:rPr>
            <w:noProof/>
            <w:webHidden/>
          </w:rPr>
          <w:fldChar w:fldCharType="begin"/>
        </w:r>
        <w:r>
          <w:rPr>
            <w:noProof/>
            <w:webHidden/>
          </w:rPr>
          <w:instrText xml:space="preserve"> PAGEREF _Toc51147068 \h </w:instrText>
        </w:r>
        <w:r>
          <w:rPr>
            <w:noProof/>
            <w:webHidden/>
          </w:rPr>
        </w:r>
        <w:r>
          <w:rPr>
            <w:noProof/>
            <w:webHidden/>
          </w:rPr>
          <w:fldChar w:fldCharType="separate"/>
        </w:r>
        <w:r>
          <w:rPr>
            <w:noProof/>
            <w:webHidden/>
          </w:rPr>
          <w:t>7</w:t>
        </w:r>
        <w:r>
          <w:rPr>
            <w:noProof/>
            <w:webHidden/>
          </w:rPr>
          <w:fldChar w:fldCharType="end"/>
        </w:r>
      </w:hyperlink>
    </w:p>
    <w:p w14:paraId="4AAC4A52" w14:textId="77777777" w:rsidR="003B2015" w:rsidRDefault="003B2015">
      <w:pPr>
        <w:pStyle w:val="Kazalovsebine3"/>
        <w:rPr>
          <w:rFonts w:eastAsiaTheme="minorEastAsia" w:cstheme="minorBidi"/>
          <w:i w:val="0"/>
          <w:iCs w:val="0"/>
          <w:noProof/>
          <w:sz w:val="22"/>
          <w:szCs w:val="22"/>
        </w:rPr>
      </w:pPr>
      <w:hyperlink w:anchor="_Toc51147069" w:history="1">
        <w:r w:rsidRPr="005E4C9A">
          <w:rPr>
            <w:rStyle w:val="Hiperpovezava"/>
            <w:noProof/>
          </w:rPr>
          <w:t>1.5.3</w:t>
        </w:r>
        <w:r>
          <w:rPr>
            <w:rFonts w:eastAsiaTheme="minorEastAsia" w:cstheme="minorBidi"/>
            <w:i w:val="0"/>
            <w:iCs w:val="0"/>
            <w:noProof/>
            <w:sz w:val="22"/>
            <w:szCs w:val="22"/>
          </w:rPr>
          <w:tab/>
        </w:r>
        <w:r w:rsidRPr="005E4C9A">
          <w:rPr>
            <w:rStyle w:val="Hiperpovezava"/>
            <w:noProof/>
          </w:rPr>
          <w:t>Predstavitev upravljalca</w:t>
        </w:r>
        <w:r>
          <w:rPr>
            <w:noProof/>
            <w:webHidden/>
          </w:rPr>
          <w:tab/>
        </w:r>
        <w:r>
          <w:rPr>
            <w:noProof/>
            <w:webHidden/>
          </w:rPr>
          <w:fldChar w:fldCharType="begin"/>
        </w:r>
        <w:r>
          <w:rPr>
            <w:noProof/>
            <w:webHidden/>
          </w:rPr>
          <w:instrText xml:space="preserve"> PAGEREF _Toc51147069 \h </w:instrText>
        </w:r>
        <w:r>
          <w:rPr>
            <w:noProof/>
            <w:webHidden/>
          </w:rPr>
        </w:r>
        <w:r>
          <w:rPr>
            <w:noProof/>
            <w:webHidden/>
          </w:rPr>
          <w:fldChar w:fldCharType="separate"/>
        </w:r>
        <w:r>
          <w:rPr>
            <w:noProof/>
            <w:webHidden/>
          </w:rPr>
          <w:t>9</w:t>
        </w:r>
        <w:r>
          <w:rPr>
            <w:noProof/>
            <w:webHidden/>
          </w:rPr>
          <w:fldChar w:fldCharType="end"/>
        </w:r>
      </w:hyperlink>
    </w:p>
    <w:p w14:paraId="4EAC16C9" w14:textId="77777777" w:rsidR="003B2015" w:rsidRDefault="003B2015">
      <w:pPr>
        <w:pStyle w:val="Kazalovsebine3"/>
        <w:rPr>
          <w:rFonts w:eastAsiaTheme="minorEastAsia" w:cstheme="minorBidi"/>
          <w:i w:val="0"/>
          <w:iCs w:val="0"/>
          <w:noProof/>
          <w:sz w:val="22"/>
          <w:szCs w:val="22"/>
        </w:rPr>
      </w:pPr>
      <w:hyperlink w:anchor="_Toc51147070" w:history="1">
        <w:r w:rsidRPr="005E4C9A">
          <w:rPr>
            <w:rStyle w:val="Hiperpovezava"/>
            <w:noProof/>
          </w:rPr>
          <w:t>1.5.4</w:t>
        </w:r>
        <w:r>
          <w:rPr>
            <w:rFonts w:eastAsiaTheme="minorEastAsia" w:cstheme="minorBidi"/>
            <w:i w:val="0"/>
            <w:iCs w:val="0"/>
            <w:noProof/>
            <w:sz w:val="22"/>
            <w:szCs w:val="22"/>
          </w:rPr>
          <w:tab/>
        </w:r>
        <w:r w:rsidRPr="005E4C9A">
          <w:rPr>
            <w:rStyle w:val="Hiperpovezava"/>
            <w:noProof/>
          </w:rPr>
          <w:t>Predstavitev izdelovalca investicijskega programa</w:t>
        </w:r>
        <w:r>
          <w:rPr>
            <w:noProof/>
            <w:webHidden/>
          </w:rPr>
          <w:tab/>
        </w:r>
        <w:r>
          <w:rPr>
            <w:noProof/>
            <w:webHidden/>
          </w:rPr>
          <w:fldChar w:fldCharType="begin"/>
        </w:r>
        <w:r>
          <w:rPr>
            <w:noProof/>
            <w:webHidden/>
          </w:rPr>
          <w:instrText xml:space="preserve"> PAGEREF _Toc51147070 \h </w:instrText>
        </w:r>
        <w:r>
          <w:rPr>
            <w:noProof/>
            <w:webHidden/>
          </w:rPr>
        </w:r>
        <w:r>
          <w:rPr>
            <w:noProof/>
            <w:webHidden/>
          </w:rPr>
          <w:fldChar w:fldCharType="separate"/>
        </w:r>
        <w:r>
          <w:rPr>
            <w:noProof/>
            <w:webHidden/>
          </w:rPr>
          <w:t>10</w:t>
        </w:r>
        <w:r>
          <w:rPr>
            <w:noProof/>
            <w:webHidden/>
          </w:rPr>
          <w:fldChar w:fldCharType="end"/>
        </w:r>
      </w:hyperlink>
    </w:p>
    <w:p w14:paraId="3AF3058C" w14:textId="77777777" w:rsidR="003B2015" w:rsidRDefault="003B2015">
      <w:pPr>
        <w:pStyle w:val="Kazalovsebine3"/>
        <w:rPr>
          <w:rFonts w:eastAsiaTheme="minorEastAsia" w:cstheme="minorBidi"/>
          <w:i w:val="0"/>
          <w:iCs w:val="0"/>
          <w:noProof/>
          <w:sz w:val="22"/>
          <w:szCs w:val="22"/>
        </w:rPr>
      </w:pPr>
      <w:hyperlink w:anchor="_Toc51147071" w:history="1">
        <w:r w:rsidRPr="005E4C9A">
          <w:rPr>
            <w:rStyle w:val="Hiperpovezava"/>
            <w:noProof/>
          </w:rPr>
          <w:t>1.5.5</w:t>
        </w:r>
        <w:r>
          <w:rPr>
            <w:rFonts w:eastAsiaTheme="minorEastAsia" w:cstheme="minorBidi"/>
            <w:i w:val="0"/>
            <w:iCs w:val="0"/>
            <w:noProof/>
            <w:sz w:val="22"/>
            <w:szCs w:val="22"/>
          </w:rPr>
          <w:tab/>
        </w:r>
        <w:r w:rsidRPr="005E4C9A">
          <w:rPr>
            <w:rStyle w:val="Hiperpovezava"/>
            <w:noProof/>
          </w:rPr>
          <w:t>Predstavitev sofinancerja Eko sklad</w:t>
        </w:r>
        <w:r>
          <w:rPr>
            <w:noProof/>
            <w:webHidden/>
          </w:rPr>
          <w:tab/>
        </w:r>
        <w:r>
          <w:rPr>
            <w:noProof/>
            <w:webHidden/>
          </w:rPr>
          <w:fldChar w:fldCharType="begin"/>
        </w:r>
        <w:r>
          <w:rPr>
            <w:noProof/>
            <w:webHidden/>
          </w:rPr>
          <w:instrText xml:space="preserve"> PAGEREF _Toc51147071 \h </w:instrText>
        </w:r>
        <w:r>
          <w:rPr>
            <w:noProof/>
            <w:webHidden/>
          </w:rPr>
        </w:r>
        <w:r>
          <w:rPr>
            <w:noProof/>
            <w:webHidden/>
          </w:rPr>
          <w:fldChar w:fldCharType="separate"/>
        </w:r>
        <w:r>
          <w:rPr>
            <w:noProof/>
            <w:webHidden/>
          </w:rPr>
          <w:t>10</w:t>
        </w:r>
        <w:r>
          <w:rPr>
            <w:noProof/>
            <w:webHidden/>
          </w:rPr>
          <w:fldChar w:fldCharType="end"/>
        </w:r>
      </w:hyperlink>
    </w:p>
    <w:p w14:paraId="18288E40" w14:textId="77777777" w:rsidR="003B2015" w:rsidRDefault="003B2015">
      <w:pPr>
        <w:pStyle w:val="Kazalovsebine1"/>
        <w:tabs>
          <w:tab w:val="left" w:pos="400"/>
          <w:tab w:val="right" w:leader="underscore" w:pos="9060"/>
        </w:tabs>
        <w:rPr>
          <w:rFonts w:eastAsiaTheme="minorEastAsia" w:cstheme="minorBidi"/>
          <w:b w:val="0"/>
          <w:bCs w:val="0"/>
          <w:caps w:val="0"/>
          <w:noProof/>
          <w:sz w:val="22"/>
          <w:szCs w:val="22"/>
        </w:rPr>
      </w:pPr>
      <w:hyperlink w:anchor="_Toc51147072" w:history="1">
        <w:r w:rsidRPr="005E4C9A">
          <w:rPr>
            <w:rStyle w:val="Hiperpovezava"/>
            <w:noProof/>
          </w:rPr>
          <w:t>2</w:t>
        </w:r>
        <w:r>
          <w:rPr>
            <w:rFonts w:eastAsiaTheme="minorEastAsia" w:cstheme="minorBidi"/>
            <w:b w:val="0"/>
            <w:bCs w:val="0"/>
            <w:caps w:val="0"/>
            <w:noProof/>
            <w:sz w:val="22"/>
            <w:szCs w:val="22"/>
          </w:rPr>
          <w:tab/>
        </w:r>
        <w:r w:rsidRPr="005E4C9A">
          <w:rPr>
            <w:rStyle w:val="Hiperpovezava"/>
            <w:noProof/>
          </w:rPr>
          <w:t>Povzetek investicijskega programa</w:t>
        </w:r>
        <w:r>
          <w:rPr>
            <w:noProof/>
            <w:webHidden/>
          </w:rPr>
          <w:tab/>
        </w:r>
        <w:r>
          <w:rPr>
            <w:noProof/>
            <w:webHidden/>
          </w:rPr>
          <w:fldChar w:fldCharType="begin"/>
        </w:r>
        <w:r>
          <w:rPr>
            <w:noProof/>
            <w:webHidden/>
          </w:rPr>
          <w:instrText xml:space="preserve"> PAGEREF _Toc51147072 \h </w:instrText>
        </w:r>
        <w:r>
          <w:rPr>
            <w:noProof/>
            <w:webHidden/>
          </w:rPr>
        </w:r>
        <w:r>
          <w:rPr>
            <w:noProof/>
            <w:webHidden/>
          </w:rPr>
          <w:fldChar w:fldCharType="separate"/>
        </w:r>
        <w:r>
          <w:rPr>
            <w:noProof/>
            <w:webHidden/>
          </w:rPr>
          <w:t>13</w:t>
        </w:r>
        <w:r>
          <w:rPr>
            <w:noProof/>
            <w:webHidden/>
          </w:rPr>
          <w:fldChar w:fldCharType="end"/>
        </w:r>
      </w:hyperlink>
    </w:p>
    <w:p w14:paraId="66E5DE2D"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73" w:history="1">
        <w:r w:rsidRPr="005E4C9A">
          <w:rPr>
            <w:rStyle w:val="Hiperpovezava"/>
          </w:rPr>
          <w:t>2.1</w:t>
        </w:r>
        <w:r>
          <w:rPr>
            <w:rFonts w:asciiTheme="minorHAnsi" w:eastAsiaTheme="minorEastAsia" w:hAnsiTheme="minorHAnsi" w:cstheme="minorBidi"/>
            <w:bCs w:val="0"/>
            <w:i w:val="0"/>
            <w:iCs w:val="0"/>
            <w:smallCaps w:val="0"/>
            <w:sz w:val="22"/>
            <w:szCs w:val="22"/>
          </w:rPr>
          <w:tab/>
        </w:r>
        <w:r w:rsidRPr="005E4C9A">
          <w:rPr>
            <w:rStyle w:val="Hiperpovezava"/>
          </w:rPr>
          <w:t>Povzetek</w:t>
        </w:r>
        <w:r>
          <w:rPr>
            <w:webHidden/>
          </w:rPr>
          <w:tab/>
        </w:r>
        <w:r>
          <w:rPr>
            <w:webHidden/>
          </w:rPr>
          <w:fldChar w:fldCharType="begin"/>
        </w:r>
        <w:r>
          <w:rPr>
            <w:webHidden/>
          </w:rPr>
          <w:instrText xml:space="preserve"> PAGEREF _Toc51147073 \h </w:instrText>
        </w:r>
        <w:r>
          <w:rPr>
            <w:webHidden/>
          </w:rPr>
        </w:r>
        <w:r>
          <w:rPr>
            <w:webHidden/>
          </w:rPr>
          <w:fldChar w:fldCharType="separate"/>
        </w:r>
        <w:r>
          <w:rPr>
            <w:webHidden/>
          </w:rPr>
          <w:t>13</w:t>
        </w:r>
        <w:r>
          <w:rPr>
            <w:webHidden/>
          </w:rPr>
          <w:fldChar w:fldCharType="end"/>
        </w:r>
      </w:hyperlink>
    </w:p>
    <w:p w14:paraId="1B8955A4" w14:textId="77777777" w:rsidR="003B2015" w:rsidRDefault="003B2015">
      <w:pPr>
        <w:pStyle w:val="Kazalovsebine1"/>
        <w:tabs>
          <w:tab w:val="left" w:pos="400"/>
          <w:tab w:val="right" w:leader="underscore" w:pos="9060"/>
        </w:tabs>
        <w:rPr>
          <w:rFonts w:eastAsiaTheme="minorEastAsia" w:cstheme="minorBidi"/>
          <w:b w:val="0"/>
          <w:bCs w:val="0"/>
          <w:caps w:val="0"/>
          <w:noProof/>
          <w:sz w:val="22"/>
          <w:szCs w:val="22"/>
        </w:rPr>
      </w:pPr>
      <w:hyperlink w:anchor="_Toc51147074" w:history="1">
        <w:r w:rsidRPr="005E4C9A">
          <w:rPr>
            <w:rStyle w:val="Hiperpovezava"/>
            <w:rFonts w:cs="Arial"/>
            <w:noProof/>
            <w:kern w:val="32"/>
          </w:rPr>
          <w:t>3</w:t>
        </w:r>
        <w:r>
          <w:rPr>
            <w:rFonts w:eastAsiaTheme="minorEastAsia" w:cstheme="minorBidi"/>
            <w:b w:val="0"/>
            <w:bCs w:val="0"/>
            <w:caps w:val="0"/>
            <w:noProof/>
            <w:sz w:val="22"/>
            <w:szCs w:val="22"/>
          </w:rPr>
          <w:tab/>
        </w:r>
        <w:r w:rsidRPr="005E4C9A">
          <w:rPr>
            <w:rStyle w:val="Hiperpovezava"/>
            <w:rFonts w:cs="Arial"/>
            <w:noProof/>
            <w:kern w:val="32"/>
          </w:rPr>
          <w:t>Osnovni podatki o investitorju, izdelovalcu IP in upravljavcu</w:t>
        </w:r>
        <w:r>
          <w:rPr>
            <w:noProof/>
            <w:webHidden/>
          </w:rPr>
          <w:tab/>
        </w:r>
        <w:r>
          <w:rPr>
            <w:noProof/>
            <w:webHidden/>
          </w:rPr>
          <w:fldChar w:fldCharType="begin"/>
        </w:r>
        <w:r>
          <w:rPr>
            <w:noProof/>
            <w:webHidden/>
          </w:rPr>
          <w:instrText xml:space="preserve"> PAGEREF _Toc51147074 \h </w:instrText>
        </w:r>
        <w:r>
          <w:rPr>
            <w:noProof/>
            <w:webHidden/>
          </w:rPr>
        </w:r>
        <w:r>
          <w:rPr>
            <w:noProof/>
            <w:webHidden/>
          </w:rPr>
          <w:fldChar w:fldCharType="separate"/>
        </w:r>
        <w:r>
          <w:rPr>
            <w:noProof/>
            <w:webHidden/>
          </w:rPr>
          <w:t>16</w:t>
        </w:r>
        <w:r>
          <w:rPr>
            <w:noProof/>
            <w:webHidden/>
          </w:rPr>
          <w:fldChar w:fldCharType="end"/>
        </w:r>
      </w:hyperlink>
    </w:p>
    <w:p w14:paraId="7EA740A0"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75" w:history="1">
        <w:r w:rsidRPr="005E4C9A">
          <w:rPr>
            <w:rStyle w:val="Hiperpovezava"/>
          </w:rPr>
          <w:t>3.1</w:t>
        </w:r>
        <w:r>
          <w:rPr>
            <w:rFonts w:asciiTheme="minorHAnsi" w:eastAsiaTheme="minorEastAsia" w:hAnsiTheme="minorHAnsi" w:cstheme="minorBidi"/>
            <w:bCs w:val="0"/>
            <w:i w:val="0"/>
            <w:iCs w:val="0"/>
            <w:smallCaps w:val="0"/>
            <w:sz w:val="22"/>
            <w:szCs w:val="22"/>
          </w:rPr>
          <w:tab/>
        </w:r>
        <w:r w:rsidRPr="005E4C9A">
          <w:rPr>
            <w:rStyle w:val="Hiperpovezava"/>
          </w:rPr>
          <w:t>Predstavitev nosilca projekta, investitorja in upravičenca</w:t>
        </w:r>
        <w:r>
          <w:rPr>
            <w:webHidden/>
          </w:rPr>
          <w:tab/>
        </w:r>
        <w:r>
          <w:rPr>
            <w:webHidden/>
          </w:rPr>
          <w:fldChar w:fldCharType="begin"/>
        </w:r>
        <w:r>
          <w:rPr>
            <w:webHidden/>
          </w:rPr>
          <w:instrText xml:space="preserve"> PAGEREF _Toc51147075 \h </w:instrText>
        </w:r>
        <w:r>
          <w:rPr>
            <w:webHidden/>
          </w:rPr>
        </w:r>
        <w:r>
          <w:rPr>
            <w:webHidden/>
          </w:rPr>
          <w:fldChar w:fldCharType="separate"/>
        </w:r>
        <w:r>
          <w:rPr>
            <w:webHidden/>
          </w:rPr>
          <w:t>16</w:t>
        </w:r>
        <w:r>
          <w:rPr>
            <w:webHidden/>
          </w:rPr>
          <w:fldChar w:fldCharType="end"/>
        </w:r>
      </w:hyperlink>
    </w:p>
    <w:p w14:paraId="71674856"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76" w:history="1">
        <w:r w:rsidRPr="005E4C9A">
          <w:rPr>
            <w:rStyle w:val="Hiperpovezava"/>
            <w:b/>
          </w:rPr>
          <w:t>3.2</w:t>
        </w:r>
        <w:r>
          <w:rPr>
            <w:rFonts w:asciiTheme="minorHAnsi" w:eastAsiaTheme="minorEastAsia" w:hAnsiTheme="minorHAnsi" w:cstheme="minorBidi"/>
            <w:bCs w:val="0"/>
            <w:i w:val="0"/>
            <w:iCs w:val="0"/>
            <w:smallCaps w:val="0"/>
            <w:sz w:val="22"/>
            <w:szCs w:val="22"/>
          </w:rPr>
          <w:tab/>
        </w:r>
        <w:r w:rsidRPr="005E4C9A">
          <w:rPr>
            <w:rStyle w:val="Hiperpovezava"/>
            <w:b/>
          </w:rPr>
          <w:t>Izdelovalec investicijske dokumentacije</w:t>
        </w:r>
        <w:r>
          <w:rPr>
            <w:webHidden/>
          </w:rPr>
          <w:tab/>
        </w:r>
        <w:r>
          <w:rPr>
            <w:webHidden/>
          </w:rPr>
          <w:fldChar w:fldCharType="begin"/>
        </w:r>
        <w:r>
          <w:rPr>
            <w:webHidden/>
          </w:rPr>
          <w:instrText xml:space="preserve"> PAGEREF _Toc51147076 \h </w:instrText>
        </w:r>
        <w:r>
          <w:rPr>
            <w:webHidden/>
          </w:rPr>
        </w:r>
        <w:r>
          <w:rPr>
            <w:webHidden/>
          </w:rPr>
          <w:fldChar w:fldCharType="separate"/>
        </w:r>
        <w:r>
          <w:rPr>
            <w:webHidden/>
          </w:rPr>
          <w:t>17</w:t>
        </w:r>
        <w:r>
          <w:rPr>
            <w:webHidden/>
          </w:rPr>
          <w:fldChar w:fldCharType="end"/>
        </w:r>
      </w:hyperlink>
    </w:p>
    <w:p w14:paraId="224F0228"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77" w:history="1">
        <w:r w:rsidRPr="005E4C9A">
          <w:rPr>
            <w:rStyle w:val="Hiperpovezava"/>
          </w:rPr>
          <w:t>3.3</w:t>
        </w:r>
        <w:r>
          <w:rPr>
            <w:rFonts w:asciiTheme="minorHAnsi" w:eastAsiaTheme="minorEastAsia" w:hAnsiTheme="minorHAnsi" w:cstheme="minorBidi"/>
            <w:bCs w:val="0"/>
            <w:i w:val="0"/>
            <w:iCs w:val="0"/>
            <w:smallCaps w:val="0"/>
            <w:sz w:val="22"/>
            <w:szCs w:val="22"/>
          </w:rPr>
          <w:tab/>
        </w:r>
        <w:r w:rsidRPr="005E4C9A">
          <w:rPr>
            <w:rStyle w:val="Hiperpovezava"/>
          </w:rPr>
          <w:t>Predstavitev upravljavca</w:t>
        </w:r>
        <w:r>
          <w:rPr>
            <w:webHidden/>
          </w:rPr>
          <w:tab/>
        </w:r>
        <w:r>
          <w:rPr>
            <w:webHidden/>
          </w:rPr>
          <w:fldChar w:fldCharType="begin"/>
        </w:r>
        <w:r>
          <w:rPr>
            <w:webHidden/>
          </w:rPr>
          <w:instrText xml:space="preserve"> PAGEREF _Toc51147077 \h </w:instrText>
        </w:r>
        <w:r>
          <w:rPr>
            <w:webHidden/>
          </w:rPr>
        </w:r>
        <w:r>
          <w:rPr>
            <w:webHidden/>
          </w:rPr>
          <w:fldChar w:fldCharType="separate"/>
        </w:r>
        <w:r>
          <w:rPr>
            <w:webHidden/>
          </w:rPr>
          <w:t>18</w:t>
        </w:r>
        <w:r>
          <w:rPr>
            <w:webHidden/>
          </w:rPr>
          <w:fldChar w:fldCharType="end"/>
        </w:r>
      </w:hyperlink>
    </w:p>
    <w:p w14:paraId="4C127632" w14:textId="77777777" w:rsidR="003B2015" w:rsidRDefault="003B2015">
      <w:pPr>
        <w:pStyle w:val="Kazalovsebine1"/>
        <w:tabs>
          <w:tab w:val="left" w:pos="400"/>
          <w:tab w:val="right" w:leader="underscore" w:pos="9060"/>
        </w:tabs>
        <w:rPr>
          <w:rFonts w:eastAsiaTheme="minorEastAsia" w:cstheme="minorBidi"/>
          <w:b w:val="0"/>
          <w:bCs w:val="0"/>
          <w:caps w:val="0"/>
          <w:noProof/>
          <w:sz w:val="22"/>
          <w:szCs w:val="22"/>
        </w:rPr>
      </w:pPr>
      <w:hyperlink w:anchor="_Toc51147078" w:history="1">
        <w:r w:rsidRPr="005E4C9A">
          <w:rPr>
            <w:rStyle w:val="Hiperpovezava"/>
            <w:rFonts w:cs="Arial"/>
            <w:noProof/>
          </w:rPr>
          <w:t>4</w:t>
        </w:r>
        <w:r>
          <w:rPr>
            <w:rFonts w:eastAsiaTheme="minorEastAsia" w:cstheme="minorBidi"/>
            <w:b w:val="0"/>
            <w:bCs w:val="0"/>
            <w:caps w:val="0"/>
            <w:noProof/>
            <w:sz w:val="22"/>
            <w:szCs w:val="22"/>
          </w:rPr>
          <w:tab/>
        </w:r>
        <w:r w:rsidRPr="005E4C9A">
          <w:rPr>
            <w:rStyle w:val="Hiperpovezava"/>
            <w:rFonts w:cs="Arial"/>
            <w:noProof/>
          </w:rPr>
          <w:t>Analiza obstoječega stanja s prikazom potreb</w:t>
        </w:r>
        <w:r>
          <w:rPr>
            <w:noProof/>
            <w:webHidden/>
          </w:rPr>
          <w:tab/>
        </w:r>
        <w:r>
          <w:rPr>
            <w:noProof/>
            <w:webHidden/>
          </w:rPr>
          <w:fldChar w:fldCharType="begin"/>
        </w:r>
        <w:r>
          <w:rPr>
            <w:noProof/>
            <w:webHidden/>
          </w:rPr>
          <w:instrText xml:space="preserve"> PAGEREF _Toc51147078 \h </w:instrText>
        </w:r>
        <w:r>
          <w:rPr>
            <w:noProof/>
            <w:webHidden/>
          </w:rPr>
        </w:r>
        <w:r>
          <w:rPr>
            <w:noProof/>
            <w:webHidden/>
          </w:rPr>
          <w:fldChar w:fldCharType="separate"/>
        </w:r>
        <w:r>
          <w:rPr>
            <w:noProof/>
            <w:webHidden/>
          </w:rPr>
          <w:t>19</w:t>
        </w:r>
        <w:r>
          <w:rPr>
            <w:noProof/>
            <w:webHidden/>
          </w:rPr>
          <w:fldChar w:fldCharType="end"/>
        </w:r>
      </w:hyperlink>
    </w:p>
    <w:p w14:paraId="7B4D48CF"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79" w:history="1">
        <w:r w:rsidRPr="005E4C9A">
          <w:rPr>
            <w:rStyle w:val="Hiperpovezava"/>
          </w:rPr>
          <w:t>4.1</w:t>
        </w:r>
        <w:r>
          <w:rPr>
            <w:rFonts w:asciiTheme="minorHAnsi" w:eastAsiaTheme="minorEastAsia" w:hAnsiTheme="minorHAnsi" w:cstheme="minorBidi"/>
            <w:bCs w:val="0"/>
            <w:i w:val="0"/>
            <w:iCs w:val="0"/>
            <w:smallCaps w:val="0"/>
            <w:sz w:val="22"/>
            <w:szCs w:val="22"/>
          </w:rPr>
          <w:tab/>
        </w:r>
        <w:r w:rsidRPr="005E4C9A">
          <w:rPr>
            <w:rStyle w:val="Hiperpovezava"/>
          </w:rPr>
          <w:t>Podatki o lokaciji</w:t>
        </w:r>
        <w:r>
          <w:rPr>
            <w:webHidden/>
          </w:rPr>
          <w:tab/>
        </w:r>
        <w:r>
          <w:rPr>
            <w:webHidden/>
          </w:rPr>
          <w:fldChar w:fldCharType="begin"/>
        </w:r>
        <w:r>
          <w:rPr>
            <w:webHidden/>
          </w:rPr>
          <w:instrText xml:space="preserve"> PAGEREF _Toc51147079 \h </w:instrText>
        </w:r>
        <w:r>
          <w:rPr>
            <w:webHidden/>
          </w:rPr>
        </w:r>
        <w:r>
          <w:rPr>
            <w:webHidden/>
          </w:rPr>
          <w:fldChar w:fldCharType="separate"/>
        </w:r>
        <w:r>
          <w:rPr>
            <w:webHidden/>
          </w:rPr>
          <w:t>19</w:t>
        </w:r>
        <w:r>
          <w:rPr>
            <w:webHidden/>
          </w:rPr>
          <w:fldChar w:fldCharType="end"/>
        </w:r>
      </w:hyperlink>
    </w:p>
    <w:p w14:paraId="5EEF1593"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80" w:history="1">
        <w:r w:rsidRPr="005E4C9A">
          <w:rPr>
            <w:rStyle w:val="Hiperpovezava"/>
          </w:rPr>
          <w:t>4.2</w:t>
        </w:r>
        <w:r>
          <w:rPr>
            <w:rFonts w:asciiTheme="minorHAnsi" w:eastAsiaTheme="minorEastAsia" w:hAnsiTheme="minorHAnsi" w:cstheme="minorBidi"/>
            <w:bCs w:val="0"/>
            <w:i w:val="0"/>
            <w:iCs w:val="0"/>
            <w:smallCaps w:val="0"/>
            <w:sz w:val="22"/>
            <w:szCs w:val="22"/>
          </w:rPr>
          <w:tab/>
        </w:r>
        <w:r w:rsidRPr="005E4C9A">
          <w:rPr>
            <w:rStyle w:val="Hiperpovezava"/>
          </w:rPr>
          <w:t>Usklajenost z razvojnimi strategijami in politikami</w:t>
        </w:r>
        <w:r>
          <w:rPr>
            <w:webHidden/>
          </w:rPr>
          <w:tab/>
        </w:r>
        <w:r>
          <w:rPr>
            <w:webHidden/>
          </w:rPr>
          <w:fldChar w:fldCharType="begin"/>
        </w:r>
        <w:r>
          <w:rPr>
            <w:webHidden/>
          </w:rPr>
          <w:instrText xml:space="preserve"> PAGEREF _Toc51147080 \h </w:instrText>
        </w:r>
        <w:r>
          <w:rPr>
            <w:webHidden/>
          </w:rPr>
        </w:r>
        <w:r>
          <w:rPr>
            <w:webHidden/>
          </w:rPr>
          <w:fldChar w:fldCharType="separate"/>
        </w:r>
        <w:r>
          <w:rPr>
            <w:webHidden/>
          </w:rPr>
          <w:t>19</w:t>
        </w:r>
        <w:r>
          <w:rPr>
            <w:webHidden/>
          </w:rPr>
          <w:fldChar w:fldCharType="end"/>
        </w:r>
      </w:hyperlink>
    </w:p>
    <w:p w14:paraId="151B834B" w14:textId="77777777" w:rsidR="003B2015" w:rsidRDefault="003B2015">
      <w:pPr>
        <w:pStyle w:val="Kazalovsebine3"/>
        <w:rPr>
          <w:rFonts w:eastAsiaTheme="minorEastAsia" w:cstheme="minorBidi"/>
          <w:i w:val="0"/>
          <w:iCs w:val="0"/>
          <w:noProof/>
          <w:sz w:val="22"/>
          <w:szCs w:val="22"/>
        </w:rPr>
      </w:pPr>
      <w:hyperlink w:anchor="_Toc51147081" w:history="1">
        <w:r w:rsidRPr="005E4C9A">
          <w:rPr>
            <w:rStyle w:val="Hiperpovezava"/>
            <w:noProof/>
          </w:rPr>
          <w:t>4.2.1</w:t>
        </w:r>
        <w:r>
          <w:rPr>
            <w:rFonts w:eastAsiaTheme="minorEastAsia" w:cstheme="minorBidi"/>
            <w:i w:val="0"/>
            <w:iCs w:val="0"/>
            <w:noProof/>
            <w:sz w:val="22"/>
            <w:szCs w:val="22"/>
          </w:rPr>
          <w:tab/>
        </w:r>
        <w:r w:rsidRPr="005E4C9A">
          <w:rPr>
            <w:rStyle w:val="Hiperpovezava"/>
            <w:noProof/>
          </w:rPr>
          <w:t>Regionalni razvojni program Koroško regije 2014–2020 (RRP)</w:t>
        </w:r>
        <w:r>
          <w:rPr>
            <w:noProof/>
            <w:webHidden/>
          </w:rPr>
          <w:tab/>
        </w:r>
        <w:r>
          <w:rPr>
            <w:noProof/>
            <w:webHidden/>
          </w:rPr>
          <w:fldChar w:fldCharType="begin"/>
        </w:r>
        <w:r>
          <w:rPr>
            <w:noProof/>
            <w:webHidden/>
          </w:rPr>
          <w:instrText xml:space="preserve"> PAGEREF _Toc51147081 \h </w:instrText>
        </w:r>
        <w:r>
          <w:rPr>
            <w:noProof/>
            <w:webHidden/>
          </w:rPr>
        </w:r>
        <w:r>
          <w:rPr>
            <w:noProof/>
            <w:webHidden/>
          </w:rPr>
          <w:fldChar w:fldCharType="separate"/>
        </w:r>
        <w:r>
          <w:rPr>
            <w:noProof/>
            <w:webHidden/>
          </w:rPr>
          <w:t>19</w:t>
        </w:r>
        <w:r>
          <w:rPr>
            <w:noProof/>
            <w:webHidden/>
          </w:rPr>
          <w:fldChar w:fldCharType="end"/>
        </w:r>
      </w:hyperlink>
    </w:p>
    <w:p w14:paraId="5B889462" w14:textId="77777777" w:rsidR="003B2015" w:rsidRDefault="003B2015">
      <w:pPr>
        <w:pStyle w:val="Kazalovsebine3"/>
        <w:rPr>
          <w:rFonts w:eastAsiaTheme="minorEastAsia" w:cstheme="minorBidi"/>
          <w:i w:val="0"/>
          <w:iCs w:val="0"/>
          <w:noProof/>
          <w:sz w:val="22"/>
          <w:szCs w:val="22"/>
        </w:rPr>
      </w:pPr>
      <w:hyperlink w:anchor="_Toc51147082" w:history="1">
        <w:r w:rsidRPr="005E4C9A">
          <w:rPr>
            <w:rStyle w:val="Hiperpovezava"/>
            <w:noProof/>
          </w:rPr>
          <w:t>4.2.2</w:t>
        </w:r>
        <w:r>
          <w:rPr>
            <w:rFonts w:eastAsiaTheme="minorEastAsia" w:cstheme="minorBidi"/>
            <w:i w:val="0"/>
            <w:iCs w:val="0"/>
            <w:noProof/>
            <w:sz w:val="22"/>
            <w:szCs w:val="22"/>
          </w:rPr>
          <w:tab/>
        </w:r>
        <w:r w:rsidRPr="005E4C9A">
          <w:rPr>
            <w:rStyle w:val="Hiperpovezava"/>
            <w:noProof/>
          </w:rPr>
          <w:t>Skladnost z razvojnimi dokumenti RS in OP RR</w:t>
        </w:r>
        <w:r>
          <w:rPr>
            <w:noProof/>
            <w:webHidden/>
          </w:rPr>
          <w:tab/>
        </w:r>
        <w:r>
          <w:rPr>
            <w:noProof/>
            <w:webHidden/>
          </w:rPr>
          <w:fldChar w:fldCharType="begin"/>
        </w:r>
        <w:r>
          <w:rPr>
            <w:noProof/>
            <w:webHidden/>
          </w:rPr>
          <w:instrText xml:space="preserve"> PAGEREF _Toc51147082 \h </w:instrText>
        </w:r>
        <w:r>
          <w:rPr>
            <w:noProof/>
            <w:webHidden/>
          </w:rPr>
        </w:r>
        <w:r>
          <w:rPr>
            <w:noProof/>
            <w:webHidden/>
          </w:rPr>
          <w:fldChar w:fldCharType="separate"/>
        </w:r>
        <w:r>
          <w:rPr>
            <w:noProof/>
            <w:webHidden/>
          </w:rPr>
          <w:t>21</w:t>
        </w:r>
        <w:r>
          <w:rPr>
            <w:noProof/>
            <w:webHidden/>
          </w:rPr>
          <w:fldChar w:fldCharType="end"/>
        </w:r>
      </w:hyperlink>
    </w:p>
    <w:p w14:paraId="21B16006" w14:textId="77777777" w:rsidR="003B2015" w:rsidRDefault="003B2015">
      <w:pPr>
        <w:pStyle w:val="Kazalovsebine3"/>
        <w:rPr>
          <w:rFonts w:eastAsiaTheme="minorEastAsia" w:cstheme="minorBidi"/>
          <w:i w:val="0"/>
          <w:iCs w:val="0"/>
          <w:noProof/>
          <w:sz w:val="22"/>
          <w:szCs w:val="22"/>
        </w:rPr>
      </w:pPr>
      <w:hyperlink w:anchor="_Toc51147083" w:history="1">
        <w:r w:rsidRPr="005E4C9A">
          <w:rPr>
            <w:rStyle w:val="Hiperpovezava"/>
            <w:noProof/>
          </w:rPr>
          <w:t>4.2.3</w:t>
        </w:r>
        <w:r>
          <w:rPr>
            <w:rFonts w:eastAsiaTheme="minorEastAsia" w:cstheme="minorBidi"/>
            <w:i w:val="0"/>
            <w:iCs w:val="0"/>
            <w:noProof/>
            <w:sz w:val="22"/>
            <w:szCs w:val="22"/>
          </w:rPr>
          <w:tab/>
        </w:r>
        <w:r w:rsidRPr="005E4C9A">
          <w:rPr>
            <w:rStyle w:val="Hiperpovezava"/>
            <w:noProof/>
          </w:rPr>
          <w:t>Skladnost z Nacionalnim programom športa 2014–2023</w:t>
        </w:r>
        <w:r>
          <w:rPr>
            <w:noProof/>
            <w:webHidden/>
          </w:rPr>
          <w:tab/>
        </w:r>
        <w:r>
          <w:rPr>
            <w:noProof/>
            <w:webHidden/>
          </w:rPr>
          <w:fldChar w:fldCharType="begin"/>
        </w:r>
        <w:r>
          <w:rPr>
            <w:noProof/>
            <w:webHidden/>
          </w:rPr>
          <w:instrText xml:space="preserve"> PAGEREF _Toc51147083 \h </w:instrText>
        </w:r>
        <w:r>
          <w:rPr>
            <w:noProof/>
            <w:webHidden/>
          </w:rPr>
        </w:r>
        <w:r>
          <w:rPr>
            <w:noProof/>
            <w:webHidden/>
          </w:rPr>
          <w:fldChar w:fldCharType="separate"/>
        </w:r>
        <w:r>
          <w:rPr>
            <w:noProof/>
            <w:webHidden/>
          </w:rPr>
          <w:t>23</w:t>
        </w:r>
        <w:r>
          <w:rPr>
            <w:noProof/>
            <w:webHidden/>
          </w:rPr>
          <w:fldChar w:fldCharType="end"/>
        </w:r>
      </w:hyperlink>
    </w:p>
    <w:p w14:paraId="2CBD99A7" w14:textId="77777777" w:rsidR="003B2015" w:rsidRDefault="003B2015">
      <w:pPr>
        <w:pStyle w:val="Kazalovsebine3"/>
        <w:rPr>
          <w:rFonts w:eastAsiaTheme="minorEastAsia" w:cstheme="minorBidi"/>
          <w:i w:val="0"/>
          <w:iCs w:val="0"/>
          <w:noProof/>
          <w:sz w:val="22"/>
          <w:szCs w:val="22"/>
        </w:rPr>
      </w:pPr>
      <w:hyperlink w:anchor="_Toc51147084" w:history="1">
        <w:r w:rsidRPr="005E4C9A">
          <w:rPr>
            <w:rStyle w:val="Hiperpovezava"/>
            <w:noProof/>
          </w:rPr>
          <w:t>4.2.4</w:t>
        </w:r>
        <w:r>
          <w:rPr>
            <w:rFonts w:eastAsiaTheme="minorEastAsia" w:cstheme="minorBidi"/>
            <w:i w:val="0"/>
            <w:iCs w:val="0"/>
            <w:noProof/>
            <w:sz w:val="22"/>
            <w:szCs w:val="22"/>
          </w:rPr>
          <w:tab/>
        </w:r>
        <w:r w:rsidRPr="005E4C9A">
          <w:rPr>
            <w:rStyle w:val="Hiperpovezava"/>
            <w:noProof/>
          </w:rPr>
          <w:t>Evropska direktiva o energetski učinkovitosti stavb</w:t>
        </w:r>
        <w:r>
          <w:rPr>
            <w:noProof/>
            <w:webHidden/>
          </w:rPr>
          <w:tab/>
        </w:r>
        <w:r>
          <w:rPr>
            <w:noProof/>
            <w:webHidden/>
          </w:rPr>
          <w:fldChar w:fldCharType="begin"/>
        </w:r>
        <w:r>
          <w:rPr>
            <w:noProof/>
            <w:webHidden/>
          </w:rPr>
          <w:instrText xml:space="preserve"> PAGEREF _Toc51147084 \h </w:instrText>
        </w:r>
        <w:r>
          <w:rPr>
            <w:noProof/>
            <w:webHidden/>
          </w:rPr>
        </w:r>
        <w:r>
          <w:rPr>
            <w:noProof/>
            <w:webHidden/>
          </w:rPr>
          <w:fldChar w:fldCharType="separate"/>
        </w:r>
        <w:r>
          <w:rPr>
            <w:noProof/>
            <w:webHidden/>
          </w:rPr>
          <w:t>24</w:t>
        </w:r>
        <w:r>
          <w:rPr>
            <w:noProof/>
            <w:webHidden/>
          </w:rPr>
          <w:fldChar w:fldCharType="end"/>
        </w:r>
      </w:hyperlink>
    </w:p>
    <w:p w14:paraId="00BC5C7C" w14:textId="77777777" w:rsidR="003B2015" w:rsidRDefault="003B2015">
      <w:pPr>
        <w:pStyle w:val="Kazalovsebine3"/>
        <w:rPr>
          <w:rFonts w:eastAsiaTheme="minorEastAsia" w:cstheme="minorBidi"/>
          <w:i w:val="0"/>
          <w:iCs w:val="0"/>
          <w:noProof/>
          <w:sz w:val="22"/>
          <w:szCs w:val="22"/>
        </w:rPr>
      </w:pPr>
      <w:hyperlink w:anchor="_Toc51147085" w:history="1">
        <w:r w:rsidRPr="005E4C9A">
          <w:rPr>
            <w:rStyle w:val="Hiperpovezava"/>
            <w:noProof/>
          </w:rPr>
          <w:t>4.2.5</w:t>
        </w:r>
        <w:r>
          <w:rPr>
            <w:rFonts w:eastAsiaTheme="minorEastAsia" w:cstheme="minorBidi"/>
            <w:i w:val="0"/>
            <w:iCs w:val="0"/>
            <w:noProof/>
            <w:sz w:val="22"/>
            <w:szCs w:val="22"/>
          </w:rPr>
          <w:tab/>
        </w:r>
        <w:r w:rsidRPr="005E4C9A">
          <w:rPr>
            <w:rStyle w:val="Hiperpovezava"/>
            <w:noProof/>
          </w:rPr>
          <w:t>Občinski in prostorski akti</w:t>
        </w:r>
        <w:r>
          <w:rPr>
            <w:noProof/>
            <w:webHidden/>
          </w:rPr>
          <w:tab/>
        </w:r>
        <w:r>
          <w:rPr>
            <w:noProof/>
            <w:webHidden/>
          </w:rPr>
          <w:fldChar w:fldCharType="begin"/>
        </w:r>
        <w:r>
          <w:rPr>
            <w:noProof/>
            <w:webHidden/>
          </w:rPr>
          <w:instrText xml:space="preserve"> PAGEREF _Toc51147085 \h </w:instrText>
        </w:r>
        <w:r>
          <w:rPr>
            <w:noProof/>
            <w:webHidden/>
          </w:rPr>
        </w:r>
        <w:r>
          <w:rPr>
            <w:noProof/>
            <w:webHidden/>
          </w:rPr>
          <w:fldChar w:fldCharType="separate"/>
        </w:r>
        <w:r>
          <w:rPr>
            <w:noProof/>
            <w:webHidden/>
          </w:rPr>
          <w:t>25</w:t>
        </w:r>
        <w:r>
          <w:rPr>
            <w:noProof/>
            <w:webHidden/>
          </w:rPr>
          <w:fldChar w:fldCharType="end"/>
        </w:r>
      </w:hyperlink>
    </w:p>
    <w:p w14:paraId="5534B918" w14:textId="77777777" w:rsidR="003B2015" w:rsidRDefault="003B2015">
      <w:pPr>
        <w:pStyle w:val="Kazalovsebine1"/>
        <w:tabs>
          <w:tab w:val="left" w:pos="400"/>
          <w:tab w:val="right" w:leader="underscore" w:pos="9060"/>
        </w:tabs>
        <w:rPr>
          <w:rFonts w:eastAsiaTheme="minorEastAsia" w:cstheme="minorBidi"/>
          <w:b w:val="0"/>
          <w:bCs w:val="0"/>
          <w:caps w:val="0"/>
          <w:noProof/>
          <w:sz w:val="22"/>
          <w:szCs w:val="22"/>
        </w:rPr>
      </w:pPr>
      <w:hyperlink w:anchor="_Toc51147086" w:history="1">
        <w:r w:rsidRPr="005E4C9A">
          <w:rPr>
            <w:rStyle w:val="Hiperpovezava"/>
            <w:noProof/>
          </w:rPr>
          <w:t>5</w:t>
        </w:r>
        <w:r>
          <w:rPr>
            <w:rFonts w:eastAsiaTheme="minorEastAsia" w:cstheme="minorBidi"/>
            <w:b w:val="0"/>
            <w:bCs w:val="0"/>
            <w:caps w:val="0"/>
            <w:noProof/>
            <w:sz w:val="22"/>
            <w:szCs w:val="22"/>
          </w:rPr>
          <w:tab/>
        </w:r>
        <w:r w:rsidRPr="005E4C9A">
          <w:rPr>
            <w:rStyle w:val="Hiperpovezava"/>
            <w:noProof/>
          </w:rPr>
          <w:t>Analiza tržnih možnosti skupaj z analizo tržnih dejavnosti</w:t>
        </w:r>
        <w:r>
          <w:rPr>
            <w:noProof/>
            <w:webHidden/>
          </w:rPr>
          <w:tab/>
        </w:r>
        <w:r>
          <w:rPr>
            <w:noProof/>
            <w:webHidden/>
          </w:rPr>
          <w:fldChar w:fldCharType="begin"/>
        </w:r>
        <w:r>
          <w:rPr>
            <w:noProof/>
            <w:webHidden/>
          </w:rPr>
          <w:instrText xml:space="preserve"> PAGEREF _Toc51147086 \h </w:instrText>
        </w:r>
        <w:r>
          <w:rPr>
            <w:noProof/>
            <w:webHidden/>
          </w:rPr>
        </w:r>
        <w:r>
          <w:rPr>
            <w:noProof/>
            <w:webHidden/>
          </w:rPr>
          <w:fldChar w:fldCharType="separate"/>
        </w:r>
        <w:r>
          <w:rPr>
            <w:noProof/>
            <w:webHidden/>
          </w:rPr>
          <w:t>26</w:t>
        </w:r>
        <w:r>
          <w:rPr>
            <w:noProof/>
            <w:webHidden/>
          </w:rPr>
          <w:fldChar w:fldCharType="end"/>
        </w:r>
      </w:hyperlink>
    </w:p>
    <w:p w14:paraId="62ADA276" w14:textId="77777777" w:rsidR="003B2015" w:rsidRDefault="003B2015">
      <w:pPr>
        <w:pStyle w:val="Kazalovsebine1"/>
        <w:tabs>
          <w:tab w:val="left" w:pos="400"/>
          <w:tab w:val="right" w:leader="underscore" w:pos="9060"/>
        </w:tabs>
        <w:rPr>
          <w:rFonts w:eastAsiaTheme="minorEastAsia" w:cstheme="minorBidi"/>
          <w:b w:val="0"/>
          <w:bCs w:val="0"/>
          <w:caps w:val="0"/>
          <w:noProof/>
          <w:sz w:val="22"/>
          <w:szCs w:val="22"/>
        </w:rPr>
      </w:pPr>
      <w:hyperlink w:anchor="_Toc51147087" w:history="1">
        <w:r w:rsidRPr="005E4C9A">
          <w:rPr>
            <w:rStyle w:val="Hiperpovezava"/>
            <w:noProof/>
          </w:rPr>
          <w:t>6</w:t>
        </w:r>
        <w:r>
          <w:rPr>
            <w:rFonts w:eastAsiaTheme="minorEastAsia" w:cstheme="minorBidi"/>
            <w:b w:val="0"/>
            <w:bCs w:val="0"/>
            <w:caps w:val="0"/>
            <w:noProof/>
            <w:sz w:val="22"/>
            <w:szCs w:val="22"/>
          </w:rPr>
          <w:tab/>
        </w:r>
        <w:r w:rsidRPr="005E4C9A">
          <w:rPr>
            <w:rStyle w:val="Hiperpovezava"/>
            <w:noProof/>
          </w:rPr>
          <w:t>Tehnično-tehnološki del</w:t>
        </w:r>
        <w:r>
          <w:rPr>
            <w:noProof/>
            <w:webHidden/>
          </w:rPr>
          <w:tab/>
        </w:r>
        <w:r>
          <w:rPr>
            <w:noProof/>
            <w:webHidden/>
          </w:rPr>
          <w:fldChar w:fldCharType="begin"/>
        </w:r>
        <w:r>
          <w:rPr>
            <w:noProof/>
            <w:webHidden/>
          </w:rPr>
          <w:instrText xml:space="preserve"> PAGEREF _Toc51147087 \h </w:instrText>
        </w:r>
        <w:r>
          <w:rPr>
            <w:noProof/>
            <w:webHidden/>
          </w:rPr>
        </w:r>
        <w:r>
          <w:rPr>
            <w:noProof/>
            <w:webHidden/>
          </w:rPr>
          <w:fldChar w:fldCharType="separate"/>
        </w:r>
        <w:r>
          <w:rPr>
            <w:noProof/>
            <w:webHidden/>
          </w:rPr>
          <w:t>27</w:t>
        </w:r>
        <w:r>
          <w:rPr>
            <w:noProof/>
            <w:webHidden/>
          </w:rPr>
          <w:fldChar w:fldCharType="end"/>
        </w:r>
      </w:hyperlink>
    </w:p>
    <w:p w14:paraId="3A3E7EE1" w14:textId="77777777" w:rsidR="003B2015" w:rsidRDefault="003B2015">
      <w:pPr>
        <w:pStyle w:val="Kazalovsebine1"/>
        <w:tabs>
          <w:tab w:val="left" w:pos="400"/>
          <w:tab w:val="right" w:leader="underscore" w:pos="9060"/>
        </w:tabs>
        <w:rPr>
          <w:rFonts w:eastAsiaTheme="minorEastAsia" w:cstheme="minorBidi"/>
          <w:b w:val="0"/>
          <w:bCs w:val="0"/>
          <w:caps w:val="0"/>
          <w:noProof/>
          <w:sz w:val="22"/>
          <w:szCs w:val="22"/>
        </w:rPr>
      </w:pPr>
      <w:hyperlink w:anchor="_Toc51147088" w:history="1">
        <w:r w:rsidRPr="005E4C9A">
          <w:rPr>
            <w:rStyle w:val="Hiperpovezava"/>
            <w:noProof/>
          </w:rPr>
          <w:t>7</w:t>
        </w:r>
        <w:r>
          <w:rPr>
            <w:rFonts w:eastAsiaTheme="minorEastAsia" w:cstheme="minorBidi"/>
            <w:b w:val="0"/>
            <w:bCs w:val="0"/>
            <w:caps w:val="0"/>
            <w:noProof/>
            <w:sz w:val="22"/>
            <w:szCs w:val="22"/>
          </w:rPr>
          <w:tab/>
        </w:r>
        <w:r w:rsidRPr="005E4C9A">
          <w:rPr>
            <w:rStyle w:val="Hiperpovezava"/>
            <w:noProof/>
          </w:rPr>
          <w:t>Analiza zaposlenih</w:t>
        </w:r>
        <w:r>
          <w:rPr>
            <w:noProof/>
            <w:webHidden/>
          </w:rPr>
          <w:tab/>
        </w:r>
        <w:r>
          <w:rPr>
            <w:noProof/>
            <w:webHidden/>
          </w:rPr>
          <w:fldChar w:fldCharType="begin"/>
        </w:r>
        <w:r>
          <w:rPr>
            <w:noProof/>
            <w:webHidden/>
          </w:rPr>
          <w:instrText xml:space="preserve"> PAGEREF _Toc51147088 \h </w:instrText>
        </w:r>
        <w:r>
          <w:rPr>
            <w:noProof/>
            <w:webHidden/>
          </w:rPr>
        </w:r>
        <w:r>
          <w:rPr>
            <w:noProof/>
            <w:webHidden/>
          </w:rPr>
          <w:fldChar w:fldCharType="separate"/>
        </w:r>
        <w:r>
          <w:rPr>
            <w:noProof/>
            <w:webHidden/>
          </w:rPr>
          <w:t>28</w:t>
        </w:r>
        <w:r>
          <w:rPr>
            <w:noProof/>
            <w:webHidden/>
          </w:rPr>
          <w:fldChar w:fldCharType="end"/>
        </w:r>
      </w:hyperlink>
    </w:p>
    <w:p w14:paraId="0A965ACE"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89" w:history="1">
        <w:r w:rsidRPr="005E4C9A">
          <w:rPr>
            <w:rStyle w:val="Hiperpovezava"/>
          </w:rPr>
          <w:t>7.1</w:t>
        </w:r>
        <w:r>
          <w:rPr>
            <w:rFonts w:asciiTheme="minorHAnsi" w:eastAsiaTheme="minorEastAsia" w:hAnsiTheme="minorHAnsi" w:cstheme="minorBidi"/>
            <w:bCs w:val="0"/>
            <w:i w:val="0"/>
            <w:iCs w:val="0"/>
            <w:smallCaps w:val="0"/>
            <w:sz w:val="22"/>
            <w:szCs w:val="22"/>
          </w:rPr>
          <w:tab/>
        </w:r>
        <w:r w:rsidRPr="005E4C9A">
          <w:rPr>
            <w:rStyle w:val="Hiperpovezava"/>
          </w:rPr>
          <w:t>Kadrovsko organizacijska shema investicije</w:t>
        </w:r>
        <w:r>
          <w:rPr>
            <w:webHidden/>
          </w:rPr>
          <w:tab/>
        </w:r>
        <w:r>
          <w:rPr>
            <w:webHidden/>
          </w:rPr>
          <w:fldChar w:fldCharType="begin"/>
        </w:r>
        <w:r>
          <w:rPr>
            <w:webHidden/>
          </w:rPr>
          <w:instrText xml:space="preserve"> PAGEREF _Toc51147089 \h </w:instrText>
        </w:r>
        <w:r>
          <w:rPr>
            <w:webHidden/>
          </w:rPr>
        </w:r>
        <w:r>
          <w:rPr>
            <w:webHidden/>
          </w:rPr>
          <w:fldChar w:fldCharType="separate"/>
        </w:r>
        <w:r>
          <w:rPr>
            <w:webHidden/>
          </w:rPr>
          <w:t>28</w:t>
        </w:r>
        <w:r>
          <w:rPr>
            <w:webHidden/>
          </w:rPr>
          <w:fldChar w:fldCharType="end"/>
        </w:r>
      </w:hyperlink>
    </w:p>
    <w:p w14:paraId="452634E0" w14:textId="77777777" w:rsidR="003B2015" w:rsidRDefault="003B2015">
      <w:pPr>
        <w:pStyle w:val="Kazalovsebine1"/>
        <w:tabs>
          <w:tab w:val="left" w:pos="400"/>
          <w:tab w:val="right" w:leader="underscore" w:pos="9060"/>
        </w:tabs>
        <w:rPr>
          <w:rFonts w:eastAsiaTheme="minorEastAsia" w:cstheme="minorBidi"/>
          <w:b w:val="0"/>
          <w:bCs w:val="0"/>
          <w:caps w:val="0"/>
          <w:noProof/>
          <w:sz w:val="22"/>
          <w:szCs w:val="22"/>
        </w:rPr>
      </w:pPr>
      <w:hyperlink w:anchor="_Toc51147090" w:history="1">
        <w:r w:rsidRPr="005E4C9A">
          <w:rPr>
            <w:rStyle w:val="Hiperpovezava"/>
            <w:noProof/>
          </w:rPr>
          <w:t>8</w:t>
        </w:r>
        <w:r>
          <w:rPr>
            <w:rFonts w:eastAsiaTheme="minorEastAsia" w:cstheme="minorBidi"/>
            <w:b w:val="0"/>
            <w:bCs w:val="0"/>
            <w:caps w:val="0"/>
            <w:noProof/>
            <w:sz w:val="22"/>
            <w:szCs w:val="22"/>
          </w:rPr>
          <w:tab/>
        </w:r>
        <w:r w:rsidRPr="005E4C9A">
          <w:rPr>
            <w:rStyle w:val="Hiperpovezava"/>
            <w:noProof/>
          </w:rPr>
          <w:t>Ocena vrednosti projekta po stalnih in tekočih cenah</w:t>
        </w:r>
        <w:r>
          <w:rPr>
            <w:noProof/>
            <w:webHidden/>
          </w:rPr>
          <w:tab/>
        </w:r>
        <w:r>
          <w:rPr>
            <w:noProof/>
            <w:webHidden/>
          </w:rPr>
          <w:fldChar w:fldCharType="begin"/>
        </w:r>
        <w:r>
          <w:rPr>
            <w:noProof/>
            <w:webHidden/>
          </w:rPr>
          <w:instrText xml:space="preserve"> PAGEREF _Toc51147090 \h </w:instrText>
        </w:r>
        <w:r>
          <w:rPr>
            <w:noProof/>
            <w:webHidden/>
          </w:rPr>
        </w:r>
        <w:r>
          <w:rPr>
            <w:noProof/>
            <w:webHidden/>
          </w:rPr>
          <w:fldChar w:fldCharType="separate"/>
        </w:r>
        <w:r>
          <w:rPr>
            <w:noProof/>
            <w:webHidden/>
          </w:rPr>
          <w:t>31</w:t>
        </w:r>
        <w:r>
          <w:rPr>
            <w:noProof/>
            <w:webHidden/>
          </w:rPr>
          <w:fldChar w:fldCharType="end"/>
        </w:r>
      </w:hyperlink>
    </w:p>
    <w:p w14:paraId="65C75D60"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91" w:history="1">
        <w:r w:rsidRPr="005E4C9A">
          <w:rPr>
            <w:rStyle w:val="Hiperpovezava"/>
          </w:rPr>
          <w:t>8.1</w:t>
        </w:r>
        <w:r>
          <w:rPr>
            <w:rFonts w:asciiTheme="minorHAnsi" w:eastAsiaTheme="minorEastAsia" w:hAnsiTheme="minorHAnsi" w:cstheme="minorBidi"/>
            <w:bCs w:val="0"/>
            <w:i w:val="0"/>
            <w:iCs w:val="0"/>
            <w:smallCaps w:val="0"/>
            <w:sz w:val="22"/>
            <w:szCs w:val="22"/>
          </w:rPr>
          <w:tab/>
        </w:r>
        <w:r w:rsidRPr="005E4C9A">
          <w:rPr>
            <w:rStyle w:val="Hiperpovezava"/>
          </w:rPr>
          <w:t>Struktura stroškov investicije</w:t>
        </w:r>
        <w:r>
          <w:rPr>
            <w:webHidden/>
          </w:rPr>
          <w:tab/>
        </w:r>
        <w:r>
          <w:rPr>
            <w:webHidden/>
          </w:rPr>
          <w:fldChar w:fldCharType="begin"/>
        </w:r>
        <w:r>
          <w:rPr>
            <w:webHidden/>
          </w:rPr>
          <w:instrText xml:space="preserve"> PAGEREF _Toc51147091 \h </w:instrText>
        </w:r>
        <w:r>
          <w:rPr>
            <w:webHidden/>
          </w:rPr>
        </w:r>
        <w:r>
          <w:rPr>
            <w:webHidden/>
          </w:rPr>
          <w:fldChar w:fldCharType="separate"/>
        </w:r>
        <w:r>
          <w:rPr>
            <w:webHidden/>
          </w:rPr>
          <w:t>31</w:t>
        </w:r>
        <w:r>
          <w:rPr>
            <w:webHidden/>
          </w:rPr>
          <w:fldChar w:fldCharType="end"/>
        </w:r>
      </w:hyperlink>
    </w:p>
    <w:p w14:paraId="2C560A36"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92" w:history="1">
        <w:r w:rsidRPr="005E4C9A">
          <w:rPr>
            <w:rStyle w:val="Hiperpovezava"/>
          </w:rPr>
          <w:t>8.2</w:t>
        </w:r>
        <w:r>
          <w:rPr>
            <w:rFonts w:asciiTheme="minorHAnsi" w:eastAsiaTheme="minorEastAsia" w:hAnsiTheme="minorHAnsi" w:cstheme="minorBidi"/>
            <w:bCs w:val="0"/>
            <w:i w:val="0"/>
            <w:iCs w:val="0"/>
            <w:smallCaps w:val="0"/>
            <w:sz w:val="22"/>
            <w:szCs w:val="22"/>
          </w:rPr>
          <w:tab/>
        </w:r>
        <w:r w:rsidRPr="005E4C9A">
          <w:rPr>
            <w:rStyle w:val="Hiperpovezava"/>
          </w:rPr>
          <w:t>Ocena stroškov investicije po stalnih cenah (je enaka)</w:t>
        </w:r>
        <w:r>
          <w:rPr>
            <w:webHidden/>
          </w:rPr>
          <w:tab/>
        </w:r>
        <w:r>
          <w:rPr>
            <w:webHidden/>
          </w:rPr>
          <w:fldChar w:fldCharType="begin"/>
        </w:r>
        <w:r>
          <w:rPr>
            <w:webHidden/>
          </w:rPr>
          <w:instrText xml:space="preserve"> PAGEREF _Toc51147092 \h </w:instrText>
        </w:r>
        <w:r>
          <w:rPr>
            <w:webHidden/>
          </w:rPr>
        </w:r>
        <w:r>
          <w:rPr>
            <w:webHidden/>
          </w:rPr>
          <w:fldChar w:fldCharType="separate"/>
        </w:r>
        <w:r>
          <w:rPr>
            <w:webHidden/>
          </w:rPr>
          <w:t>32</w:t>
        </w:r>
        <w:r>
          <w:rPr>
            <w:webHidden/>
          </w:rPr>
          <w:fldChar w:fldCharType="end"/>
        </w:r>
      </w:hyperlink>
    </w:p>
    <w:p w14:paraId="7BD28764"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93" w:history="1">
        <w:r w:rsidRPr="005E4C9A">
          <w:rPr>
            <w:rStyle w:val="Hiperpovezava"/>
          </w:rPr>
          <w:t>8.3</w:t>
        </w:r>
        <w:r>
          <w:rPr>
            <w:rFonts w:asciiTheme="minorHAnsi" w:eastAsiaTheme="minorEastAsia" w:hAnsiTheme="minorHAnsi" w:cstheme="minorBidi"/>
            <w:bCs w:val="0"/>
            <w:i w:val="0"/>
            <w:iCs w:val="0"/>
            <w:smallCaps w:val="0"/>
            <w:sz w:val="22"/>
            <w:szCs w:val="22"/>
          </w:rPr>
          <w:tab/>
        </w:r>
        <w:r w:rsidRPr="005E4C9A">
          <w:rPr>
            <w:rStyle w:val="Hiperpovezava"/>
          </w:rPr>
          <w:t>Ocena stroškov investicije po tekočih cenah</w:t>
        </w:r>
        <w:r>
          <w:rPr>
            <w:webHidden/>
          </w:rPr>
          <w:tab/>
        </w:r>
        <w:r>
          <w:rPr>
            <w:webHidden/>
          </w:rPr>
          <w:fldChar w:fldCharType="begin"/>
        </w:r>
        <w:r>
          <w:rPr>
            <w:webHidden/>
          </w:rPr>
          <w:instrText xml:space="preserve"> PAGEREF _Toc51147093 \h </w:instrText>
        </w:r>
        <w:r>
          <w:rPr>
            <w:webHidden/>
          </w:rPr>
        </w:r>
        <w:r>
          <w:rPr>
            <w:webHidden/>
          </w:rPr>
          <w:fldChar w:fldCharType="separate"/>
        </w:r>
        <w:r>
          <w:rPr>
            <w:webHidden/>
          </w:rPr>
          <w:t>32</w:t>
        </w:r>
        <w:r>
          <w:rPr>
            <w:webHidden/>
          </w:rPr>
          <w:fldChar w:fldCharType="end"/>
        </w:r>
      </w:hyperlink>
    </w:p>
    <w:p w14:paraId="56A0F5FF"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94" w:history="1">
        <w:r w:rsidRPr="005E4C9A">
          <w:rPr>
            <w:rStyle w:val="Hiperpovezava"/>
          </w:rPr>
          <w:t>8.4</w:t>
        </w:r>
        <w:r>
          <w:rPr>
            <w:rFonts w:asciiTheme="minorHAnsi" w:eastAsiaTheme="minorEastAsia" w:hAnsiTheme="minorHAnsi" w:cstheme="minorBidi"/>
            <w:bCs w:val="0"/>
            <w:i w:val="0"/>
            <w:iCs w:val="0"/>
            <w:smallCaps w:val="0"/>
            <w:sz w:val="22"/>
            <w:szCs w:val="22"/>
          </w:rPr>
          <w:tab/>
        </w:r>
        <w:r w:rsidRPr="005E4C9A">
          <w:rPr>
            <w:rStyle w:val="Hiperpovezava"/>
          </w:rPr>
          <w:t>Deleži in viri financiranja</w:t>
        </w:r>
        <w:r>
          <w:rPr>
            <w:webHidden/>
          </w:rPr>
          <w:tab/>
        </w:r>
        <w:r>
          <w:rPr>
            <w:webHidden/>
          </w:rPr>
          <w:fldChar w:fldCharType="begin"/>
        </w:r>
        <w:r>
          <w:rPr>
            <w:webHidden/>
          </w:rPr>
          <w:instrText xml:space="preserve"> PAGEREF _Toc51147094 \h </w:instrText>
        </w:r>
        <w:r>
          <w:rPr>
            <w:webHidden/>
          </w:rPr>
        </w:r>
        <w:r>
          <w:rPr>
            <w:webHidden/>
          </w:rPr>
          <w:fldChar w:fldCharType="separate"/>
        </w:r>
        <w:r>
          <w:rPr>
            <w:webHidden/>
          </w:rPr>
          <w:t>32</w:t>
        </w:r>
        <w:r>
          <w:rPr>
            <w:webHidden/>
          </w:rPr>
          <w:fldChar w:fldCharType="end"/>
        </w:r>
      </w:hyperlink>
    </w:p>
    <w:p w14:paraId="780A1C6A"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95" w:history="1">
        <w:r w:rsidRPr="005E4C9A">
          <w:rPr>
            <w:rStyle w:val="Hiperpovezava"/>
          </w:rPr>
          <w:t>8.5</w:t>
        </w:r>
        <w:r>
          <w:rPr>
            <w:rFonts w:asciiTheme="minorHAnsi" w:eastAsiaTheme="minorEastAsia" w:hAnsiTheme="minorHAnsi" w:cstheme="minorBidi"/>
            <w:bCs w:val="0"/>
            <w:i w:val="0"/>
            <w:iCs w:val="0"/>
            <w:smallCaps w:val="0"/>
            <w:sz w:val="22"/>
            <w:szCs w:val="22"/>
          </w:rPr>
          <w:tab/>
        </w:r>
        <w:r w:rsidRPr="005E4C9A">
          <w:rPr>
            <w:rStyle w:val="Hiperpovezava"/>
          </w:rPr>
          <w:t>Prikaz vrednosti na m</w:t>
        </w:r>
        <w:r w:rsidRPr="005E4C9A">
          <w:rPr>
            <w:rStyle w:val="Hiperpovezava"/>
            <w:vertAlign w:val="superscript"/>
          </w:rPr>
          <w:t>2</w:t>
        </w:r>
        <w:r>
          <w:rPr>
            <w:webHidden/>
          </w:rPr>
          <w:tab/>
        </w:r>
        <w:r>
          <w:rPr>
            <w:webHidden/>
          </w:rPr>
          <w:fldChar w:fldCharType="begin"/>
        </w:r>
        <w:r>
          <w:rPr>
            <w:webHidden/>
          </w:rPr>
          <w:instrText xml:space="preserve"> PAGEREF _Toc51147095 \h </w:instrText>
        </w:r>
        <w:r>
          <w:rPr>
            <w:webHidden/>
          </w:rPr>
        </w:r>
        <w:r>
          <w:rPr>
            <w:webHidden/>
          </w:rPr>
          <w:fldChar w:fldCharType="separate"/>
        </w:r>
        <w:r>
          <w:rPr>
            <w:webHidden/>
          </w:rPr>
          <w:t>32</w:t>
        </w:r>
        <w:r>
          <w:rPr>
            <w:webHidden/>
          </w:rPr>
          <w:fldChar w:fldCharType="end"/>
        </w:r>
      </w:hyperlink>
    </w:p>
    <w:p w14:paraId="36F0F41D"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96" w:history="1">
        <w:r w:rsidRPr="005E4C9A">
          <w:rPr>
            <w:rStyle w:val="Hiperpovezava"/>
          </w:rPr>
          <w:t>8.6</w:t>
        </w:r>
        <w:r>
          <w:rPr>
            <w:rFonts w:asciiTheme="minorHAnsi" w:eastAsiaTheme="minorEastAsia" w:hAnsiTheme="minorHAnsi" w:cstheme="minorBidi"/>
            <w:bCs w:val="0"/>
            <w:i w:val="0"/>
            <w:iCs w:val="0"/>
            <w:smallCaps w:val="0"/>
            <w:sz w:val="22"/>
            <w:szCs w:val="22"/>
          </w:rPr>
          <w:tab/>
        </w:r>
        <w:r w:rsidRPr="005E4C9A">
          <w:rPr>
            <w:rStyle w:val="Hiperpovezava"/>
          </w:rPr>
          <w:t>Predstavitev možnosti sofinanciranja Eko sklada</w:t>
        </w:r>
        <w:r>
          <w:rPr>
            <w:webHidden/>
          </w:rPr>
          <w:tab/>
        </w:r>
        <w:r>
          <w:rPr>
            <w:webHidden/>
          </w:rPr>
          <w:fldChar w:fldCharType="begin"/>
        </w:r>
        <w:r>
          <w:rPr>
            <w:webHidden/>
          </w:rPr>
          <w:instrText xml:space="preserve"> PAGEREF _Toc51147096 \h </w:instrText>
        </w:r>
        <w:r>
          <w:rPr>
            <w:webHidden/>
          </w:rPr>
        </w:r>
        <w:r>
          <w:rPr>
            <w:webHidden/>
          </w:rPr>
          <w:fldChar w:fldCharType="separate"/>
        </w:r>
        <w:r>
          <w:rPr>
            <w:webHidden/>
          </w:rPr>
          <w:t>33</w:t>
        </w:r>
        <w:r>
          <w:rPr>
            <w:webHidden/>
          </w:rPr>
          <w:fldChar w:fldCharType="end"/>
        </w:r>
      </w:hyperlink>
    </w:p>
    <w:p w14:paraId="54D1BBB3" w14:textId="77777777" w:rsidR="003B2015" w:rsidRDefault="003B2015">
      <w:pPr>
        <w:pStyle w:val="Kazalovsebine1"/>
        <w:tabs>
          <w:tab w:val="left" w:pos="400"/>
          <w:tab w:val="right" w:leader="underscore" w:pos="9060"/>
        </w:tabs>
        <w:rPr>
          <w:rFonts w:eastAsiaTheme="minorEastAsia" w:cstheme="minorBidi"/>
          <w:b w:val="0"/>
          <w:bCs w:val="0"/>
          <w:caps w:val="0"/>
          <w:noProof/>
          <w:sz w:val="22"/>
          <w:szCs w:val="22"/>
        </w:rPr>
      </w:pPr>
      <w:hyperlink w:anchor="_Toc51147097" w:history="1">
        <w:r w:rsidRPr="005E4C9A">
          <w:rPr>
            <w:rStyle w:val="Hiperpovezava"/>
            <w:noProof/>
          </w:rPr>
          <w:t>9</w:t>
        </w:r>
        <w:r>
          <w:rPr>
            <w:rFonts w:eastAsiaTheme="minorEastAsia" w:cstheme="minorBidi"/>
            <w:b w:val="0"/>
            <w:bCs w:val="0"/>
            <w:caps w:val="0"/>
            <w:noProof/>
            <w:sz w:val="22"/>
            <w:szCs w:val="22"/>
          </w:rPr>
          <w:tab/>
        </w:r>
        <w:r w:rsidRPr="005E4C9A">
          <w:rPr>
            <w:rStyle w:val="Hiperpovezava"/>
            <w:noProof/>
          </w:rPr>
          <w:t>Analiza lokacije</w:t>
        </w:r>
        <w:r>
          <w:rPr>
            <w:noProof/>
            <w:webHidden/>
          </w:rPr>
          <w:tab/>
        </w:r>
        <w:r>
          <w:rPr>
            <w:noProof/>
            <w:webHidden/>
          </w:rPr>
          <w:fldChar w:fldCharType="begin"/>
        </w:r>
        <w:r>
          <w:rPr>
            <w:noProof/>
            <w:webHidden/>
          </w:rPr>
          <w:instrText xml:space="preserve"> PAGEREF _Toc51147097 \h </w:instrText>
        </w:r>
        <w:r>
          <w:rPr>
            <w:noProof/>
            <w:webHidden/>
          </w:rPr>
        </w:r>
        <w:r>
          <w:rPr>
            <w:noProof/>
            <w:webHidden/>
          </w:rPr>
          <w:fldChar w:fldCharType="separate"/>
        </w:r>
        <w:r>
          <w:rPr>
            <w:noProof/>
            <w:webHidden/>
          </w:rPr>
          <w:t>35</w:t>
        </w:r>
        <w:r>
          <w:rPr>
            <w:noProof/>
            <w:webHidden/>
          </w:rPr>
          <w:fldChar w:fldCharType="end"/>
        </w:r>
      </w:hyperlink>
    </w:p>
    <w:p w14:paraId="0D1AA097"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098" w:history="1">
        <w:r w:rsidRPr="005E4C9A">
          <w:rPr>
            <w:rStyle w:val="Hiperpovezava"/>
          </w:rPr>
          <w:t>9.1</w:t>
        </w:r>
        <w:r>
          <w:rPr>
            <w:rFonts w:asciiTheme="minorHAnsi" w:eastAsiaTheme="minorEastAsia" w:hAnsiTheme="minorHAnsi" w:cstheme="minorBidi"/>
            <w:bCs w:val="0"/>
            <w:i w:val="0"/>
            <w:iCs w:val="0"/>
            <w:smallCaps w:val="0"/>
            <w:sz w:val="22"/>
            <w:szCs w:val="22"/>
          </w:rPr>
          <w:tab/>
        </w:r>
        <w:r w:rsidRPr="005E4C9A">
          <w:rPr>
            <w:rStyle w:val="Hiperpovezava"/>
          </w:rPr>
          <w:t>Analiza lokacije predvidene novogradnje</w:t>
        </w:r>
        <w:r>
          <w:rPr>
            <w:webHidden/>
          </w:rPr>
          <w:tab/>
        </w:r>
        <w:r>
          <w:rPr>
            <w:webHidden/>
          </w:rPr>
          <w:fldChar w:fldCharType="begin"/>
        </w:r>
        <w:r>
          <w:rPr>
            <w:webHidden/>
          </w:rPr>
          <w:instrText xml:space="preserve"> PAGEREF _Toc51147098 \h </w:instrText>
        </w:r>
        <w:r>
          <w:rPr>
            <w:webHidden/>
          </w:rPr>
        </w:r>
        <w:r>
          <w:rPr>
            <w:webHidden/>
          </w:rPr>
          <w:fldChar w:fldCharType="separate"/>
        </w:r>
        <w:r>
          <w:rPr>
            <w:webHidden/>
          </w:rPr>
          <w:t>35</w:t>
        </w:r>
        <w:r>
          <w:rPr>
            <w:webHidden/>
          </w:rPr>
          <w:fldChar w:fldCharType="end"/>
        </w:r>
      </w:hyperlink>
    </w:p>
    <w:p w14:paraId="518F7D2C" w14:textId="77777777" w:rsidR="003B2015" w:rsidRDefault="003B2015">
      <w:pPr>
        <w:pStyle w:val="Kazalovsebine1"/>
        <w:tabs>
          <w:tab w:val="left" w:pos="600"/>
          <w:tab w:val="right" w:leader="underscore" w:pos="9060"/>
        </w:tabs>
        <w:rPr>
          <w:rFonts w:eastAsiaTheme="minorEastAsia" w:cstheme="minorBidi"/>
          <w:b w:val="0"/>
          <w:bCs w:val="0"/>
          <w:caps w:val="0"/>
          <w:noProof/>
          <w:sz w:val="22"/>
          <w:szCs w:val="22"/>
        </w:rPr>
      </w:pPr>
      <w:hyperlink w:anchor="_Toc51147099" w:history="1">
        <w:r w:rsidRPr="005E4C9A">
          <w:rPr>
            <w:rStyle w:val="Hiperpovezava"/>
            <w:noProof/>
          </w:rPr>
          <w:t>10</w:t>
        </w:r>
        <w:r>
          <w:rPr>
            <w:rFonts w:eastAsiaTheme="minorEastAsia" w:cstheme="minorBidi"/>
            <w:b w:val="0"/>
            <w:bCs w:val="0"/>
            <w:caps w:val="0"/>
            <w:noProof/>
            <w:sz w:val="22"/>
            <w:szCs w:val="22"/>
          </w:rPr>
          <w:tab/>
        </w:r>
        <w:r w:rsidRPr="005E4C9A">
          <w:rPr>
            <w:rStyle w:val="Hiperpovezava"/>
            <w:noProof/>
          </w:rPr>
          <w:t>Analiza vplivov investicijskega projekta na okolje</w:t>
        </w:r>
        <w:r>
          <w:rPr>
            <w:noProof/>
            <w:webHidden/>
          </w:rPr>
          <w:tab/>
        </w:r>
        <w:r>
          <w:rPr>
            <w:noProof/>
            <w:webHidden/>
          </w:rPr>
          <w:fldChar w:fldCharType="begin"/>
        </w:r>
        <w:r>
          <w:rPr>
            <w:noProof/>
            <w:webHidden/>
          </w:rPr>
          <w:instrText xml:space="preserve"> PAGEREF _Toc51147099 \h </w:instrText>
        </w:r>
        <w:r>
          <w:rPr>
            <w:noProof/>
            <w:webHidden/>
          </w:rPr>
        </w:r>
        <w:r>
          <w:rPr>
            <w:noProof/>
            <w:webHidden/>
          </w:rPr>
          <w:fldChar w:fldCharType="separate"/>
        </w:r>
        <w:r>
          <w:rPr>
            <w:noProof/>
            <w:webHidden/>
          </w:rPr>
          <w:t>37</w:t>
        </w:r>
        <w:r>
          <w:rPr>
            <w:noProof/>
            <w:webHidden/>
          </w:rPr>
          <w:fldChar w:fldCharType="end"/>
        </w:r>
      </w:hyperlink>
    </w:p>
    <w:p w14:paraId="08C1E34B"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00" w:history="1">
        <w:r w:rsidRPr="005E4C9A">
          <w:rPr>
            <w:rStyle w:val="Hiperpovezava"/>
          </w:rPr>
          <w:t>10.1</w:t>
        </w:r>
        <w:r>
          <w:rPr>
            <w:rFonts w:asciiTheme="minorHAnsi" w:eastAsiaTheme="minorEastAsia" w:hAnsiTheme="minorHAnsi" w:cstheme="minorBidi"/>
            <w:bCs w:val="0"/>
            <w:i w:val="0"/>
            <w:iCs w:val="0"/>
            <w:smallCaps w:val="0"/>
            <w:sz w:val="22"/>
            <w:szCs w:val="22"/>
          </w:rPr>
          <w:tab/>
        </w:r>
        <w:r w:rsidRPr="005E4C9A">
          <w:rPr>
            <w:rStyle w:val="Hiperpovezava"/>
          </w:rPr>
          <w:t>Okoljska učinkovitost in učinkovitost izrabe naravnih virov</w:t>
        </w:r>
        <w:r>
          <w:rPr>
            <w:webHidden/>
          </w:rPr>
          <w:tab/>
        </w:r>
        <w:r>
          <w:rPr>
            <w:webHidden/>
          </w:rPr>
          <w:fldChar w:fldCharType="begin"/>
        </w:r>
        <w:r>
          <w:rPr>
            <w:webHidden/>
          </w:rPr>
          <w:instrText xml:space="preserve"> PAGEREF _Toc51147100 \h </w:instrText>
        </w:r>
        <w:r>
          <w:rPr>
            <w:webHidden/>
          </w:rPr>
        </w:r>
        <w:r>
          <w:rPr>
            <w:webHidden/>
          </w:rPr>
          <w:fldChar w:fldCharType="separate"/>
        </w:r>
        <w:r>
          <w:rPr>
            <w:webHidden/>
          </w:rPr>
          <w:t>37</w:t>
        </w:r>
        <w:r>
          <w:rPr>
            <w:webHidden/>
          </w:rPr>
          <w:fldChar w:fldCharType="end"/>
        </w:r>
      </w:hyperlink>
    </w:p>
    <w:p w14:paraId="113973B7"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01" w:history="1">
        <w:r w:rsidRPr="005E4C9A">
          <w:rPr>
            <w:rStyle w:val="Hiperpovezava"/>
          </w:rPr>
          <w:t>10.2</w:t>
        </w:r>
        <w:r>
          <w:rPr>
            <w:rFonts w:asciiTheme="minorHAnsi" w:eastAsiaTheme="minorEastAsia" w:hAnsiTheme="minorHAnsi" w:cstheme="minorBidi"/>
            <w:bCs w:val="0"/>
            <w:i w:val="0"/>
            <w:iCs w:val="0"/>
            <w:smallCaps w:val="0"/>
            <w:sz w:val="22"/>
            <w:szCs w:val="22"/>
          </w:rPr>
          <w:tab/>
        </w:r>
        <w:r w:rsidRPr="005E4C9A">
          <w:rPr>
            <w:rStyle w:val="Hiperpovezava"/>
          </w:rPr>
          <w:t>Trajnostna dostopnost</w:t>
        </w:r>
        <w:r>
          <w:rPr>
            <w:webHidden/>
          </w:rPr>
          <w:tab/>
        </w:r>
        <w:r>
          <w:rPr>
            <w:webHidden/>
          </w:rPr>
          <w:fldChar w:fldCharType="begin"/>
        </w:r>
        <w:r>
          <w:rPr>
            <w:webHidden/>
          </w:rPr>
          <w:instrText xml:space="preserve"> PAGEREF _Toc51147101 \h </w:instrText>
        </w:r>
        <w:r>
          <w:rPr>
            <w:webHidden/>
          </w:rPr>
        </w:r>
        <w:r>
          <w:rPr>
            <w:webHidden/>
          </w:rPr>
          <w:fldChar w:fldCharType="separate"/>
        </w:r>
        <w:r>
          <w:rPr>
            <w:webHidden/>
          </w:rPr>
          <w:t>39</w:t>
        </w:r>
        <w:r>
          <w:rPr>
            <w:webHidden/>
          </w:rPr>
          <w:fldChar w:fldCharType="end"/>
        </w:r>
      </w:hyperlink>
    </w:p>
    <w:p w14:paraId="6418E12F"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02" w:history="1">
        <w:r w:rsidRPr="005E4C9A">
          <w:rPr>
            <w:rStyle w:val="Hiperpovezava"/>
          </w:rPr>
          <w:t>10.3</w:t>
        </w:r>
        <w:r>
          <w:rPr>
            <w:rFonts w:asciiTheme="minorHAnsi" w:eastAsiaTheme="minorEastAsia" w:hAnsiTheme="minorHAnsi" w:cstheme="minorBidi"/>
            <w:bCs w:val="0"/>
            <w:i w:val="0"/>
            <w:iCs w:val="0"/>
            <w:smallCaps w:val="0"/>
            <w:sz w:val="22"/>
            <w:szCs w:val="22"/>
          </w:rPr>
          <w:tab/>
        </w:r>
        <w:r w:rsidRPr="005E4C9A">
          <w:rPr>
            <w:rStyle w:val="Hiperpovezava"/>
          </w:rPr>
          <w:t>Zmanjševanje vplivov na okolje</w:t>
        </w:r>
        <w:r>
          <w:rPr>
            <w:webHidden/>
          </w:rPr>
          <w:tab/>
        </w:r>
        <w:r>
          <w:rPr>
            <w:webHidden/>
          </w:rPr>
          <w:fldChar w:fldCharType="begin"/>
        </w:r>
        <w:r>
          <w:rPr>
            <w:webHidden/>
          </w:rPr>
          <w:instrText xml:space="preserve"> PAGEREF _Toc51147102 \h </w:instrText>
        </w:r>
        <w:r>
          <w:rPr>
            <w:webHidden/>
          </w:rPr>
        </w:r>
        <w:r>
          <w:rPr>
            <w:webHidden/>
          </w:rPr>
          <w:fldChar w:fldCharType="separate"/>
        </w:r>
        <w:r>
          <w:rPr>
            <w:webHidden/>
          </w:rPr>
          <w:t>39</w:t>
        </w:r>
        <w:r>
          <w:rPr>
            <w:webHidden/>
          </w:rPr>
          <w:fldChar w:fldCharType="end"/>
        </w:r>
      </w:hyperlink>
    </w:p>
    <w:p w14:paraId="2983C0A3"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03" w:history="1">
        <w:r w:rsidRPr="005E4C9A">
          <w:rPr>
            <w:rStyle w:val="Hiperpovezava"/>
          </w:rPr>
          <w:t>10.4</w:t>
        </w:r>
        <w:r>
          <w:rPr>
            <w:rFonts w:asciiTheme="minorHAnsi" w:eastAsiaTheme="minorEastAsia" w:hAnsiTheme="minorHAnsi" w:cstheme="minorBidi"/>
            <w:bCs w:val="0"/>
            <w:i w:val="0"/>
            <w:iCs w:val="0"/>
            <w:smallCaps w:val="0"/>
            <w:sz w:val="22"/>
            <w:szCs w:val="22"/>
          </w:rPr>
          <w:tab/>
        </w:r>
        <w:r w:rsidRPr="005E4C9A">
          <w:rPr>
            <w:rStyle w:val="Hiperpovezava"/>
          </w:rPr>
          <w:t>Ocena stroškov za odpravo negativnih vplivov na okolje</w:t>
        </w:r>
        <w:r>
          <w:rPr>
            <w:webHidden/>
          </w:rPr>
          <w:tab/>
        </w:r>
        <w:r>
          <w:rPr>
            <w:webHidden/>
          </w:rPr>
          <w:fldChar w:fldCharType="begin"/>
        </w:r>
        <w:r>
          <w:rPr>
            <w:webHidden/>
          </w:rPr>
          <w:instrText xml:space="preserve"> PAGEREF _Toc51147103 \h </w:instrText>
        </w:r>
        <w:r>
          <w:rPr>
            <w:webHidden/>
          </w:rPr>
        </w:r>
        <w:r>
          <w:rPr>
            <w:webHidden/>
          </w:rPr>
          <w:fldChar w:fldCharType="separate"/>
        </w:r>
        <w:r>
          <w:rPr>
            <w:webHidden/>
          </w:rPr>
          <w:t>40</w:t>
        </w:r>
        <w:r>
          <w:rPr>
            <w:webHidden/>
          </w:rPr>
          <w:fldChar w:fldCharType="end"/>
        </w:r>
      </w:hyperlink>
    </w:p>
    <w:p w14:paraId="3E81EAA8" w14:textId="77777777" w:rsidR="003B2015" w:rsidRDefault="003B2015">
      <w:pPr>
        <w:pStyle w:val="Kazalovsebine1"/>
        <w:tabs>
          <w:tab w:val="left" w:pos="600"/>
          <w:tab w:val="right" w:leader="underscore" w:pos="9060"/>
        </w:tabs>
        <w:rPr>
          <w:rFonts w:eastAsiaTheme="minorEastAsia" w:cstheme="minorBidi"/>
          <w:b w:val="0"/>
          <w:bCs w:val="0"/>
          <w:caps w:val="0"/>
          <w:noProof/>
          <w:sz w:val="22"/>
          <w:szCs w:val="22"/>
        </w:rPr>
      </w:pPr>
      <w:hyperlink w:anchor="_Toc51147104" w:history="1">
        <w:r w:rsidRPr="005E4C9A">
          <w:rPr>
            <w:rStyle w:val="Hiperpovezava"/>
            <w:noProof/>
          </w:rPr>
          <w:t>11</w:t>
        </w:r>
        <w:r>
          <w:rPr>
            <w:rFonts w:eastAsiaTheme="minorEastAsia" w:cstheme="minorBidi"/>
            <w:b w:val="0"/>
            <w:bCs w:val="0"/>
            <w:caps w:val="0"/>
            <w:noProof/>
            <w:sz w:val="22"/>
            <w:szCs w:val="22"/>
          </w:rPr>
          <w:tab/>
        </w:r>
        <w:r w:rsidRPr="005E4C9A">
          <w:rPr>
            <w:rStyle w:val="Hiperpovezava"/>
            <w:noProof/>
          </w:rPr>
          <w:t>Časovni načrt izvedbe investicije</w:t>
        </w:r>
        <w:r>
          <w:rPr>
            <w:noProof/>
            <w:webHidden/>
          </w:rPr>
          <w:tab/>
        </w:r>
        <w:r>
          <w:rPr>
            <w:noProof/>
            <w:webHidden/>
          </w:rPr>
          <w:fldChar w:fldCharType="begin"/>
        </w:r>
        <w:r>
          <w:rPr>
            <w:noProof/>
            <w:webHidden/>
          </w:rPr>
          <w:instrText xml:space="preserve"> PAGEREF _Toc51147104 \h </w:instrText>
        </w:r>
        <w:r>
          <w:rPr>
            <w:noProof/>
            <w:webHidden/>
          </w:rPr>
        </w:r>
        <w:r>
          <w:rPr>
            <w:noProof/>
            <w:webHidden/>
          </w:rPr>
          <w:fldChar w:fldCharType="separate"/>
        </w:r>
        <w:r>
          <w:rPr>
            <w:noProof/>
            <w:webHidden/>
          </w:rPr>
          <w:t>41</w:t>
        </w:r>
        <w:r>
          <w:rPr>
            <w:noProof/>
            <w:webHidden/>
          </w:rPr>
          <w:fldChar w:fldCharType="end"/>
        </w:r>
      </w:hyperlink>
    </w:p>
    <w:p w14:paraId="191406C6"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05" w:history="1">
        <w:r w:rsidRPr="005E4C9A">
          <w:rPr>
            <w:rStyle w:val="Hiperpovezava"/>
          </w:rPr>
          <w:t>11.1</w:t>
        </w:r>
        <w:r>
          <w:rPr>
            <w:rFonts w:asciiTheme="minorHAnsi" w:eastAsiaTheme="minorEastAsia" w:hAnsiTheme="minorHAnsi" w:cstheme="minorBidi"/>
            <w:bCs w:val="0"/>
            <w:i w:val="0"/>
            <w:iCs w:val="0"/>
            <w:smallCaps w:val="0"/>
            <w:sz w:val="22"/>
            <w:szCs w:val="22"/>
          </w:rPr>
          <w:tab/>
        </w:r>
        <w:r w:rsidRPr="005E4C9A">
          <w:rPr>
            <w:rStyle w:val="Hiperpovezava"/>
          </w:rPr>
          <w:t>Terminski načrt investicije</w:t>
        </w:r>
        <w:r>
          <w:rPr>
            <w:webHidden/>
          </w:rPr>
          <w:tab/>
        </w:r>
        <w:r>
          <w:rPr>
            <w:webHidden/>
          </w:rPr>
          <w:fldChar w:fldCharType="begin"/>
        </w:r>
        <w:r>
          <w:rPr>
            <w:webHidden/>
          </w:rPr>
          <w:instrText xml:space="preserve"> PAGEREF _Toc51147105 \h </w:instrText>
        </w:r>
        <w:r>
          <w:rPr>
            <w:webHidden/>
          </w:rPr>
        </w:r>
        <w:r>
          <w:rPr>
            <w:webHidden/>
          </w:rPr>
          <w:fldChar w:fldCharType="separate"/>
        </w:r>
        <w:r>
          <w:rPr>
            <w:webHidden/>
          </w:rPr>
          <w:t>41</w:t>
        </w:r>
        <w:r>
          <w:rPr>
            <w:webHidden/>
          </w:rPr>
          <w:fldChar w:fldCharType="end"/>
        </w:r>
      </w:hyperlink>
    </w:p>
    <w:p w14:paraId="3054A84E"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06" w:history="1">
        <w:r w:rsidRPr="005E4C9A">
          <w:rPr>
            <w:rStyle w:val="Hiperpovezava"/>
          </w:rPr>
          <w:t>11.2</w:t>
        </w:r>
        <w:r>
          <w:rPr>
            <w:rFonts w:asciiTheme="minorHAnsi" w:eastAsiaTheme="minorEastAsia" w:hAnsiTheme="minorHAnsi" w:cstheme="minorBidi"/>
            <w:bCs w:val="0"/>
            <w:i w:val="0"/>
            <w:iCs w:val="0"/>
            <w:smallCaps w:val="0"/>
            <w:sz w:val="22"/>
            <w:szCs w:val="22"/>
          </w:rPr>
          <w:tab/>
        </w:r>
        <w:r w:rsidRPr="005E4C9A">
          <w:rPr>
            <w:rStyle w:val="Hiperpovezava"/>
          </w:rPr>
          <w:t>Nadaljnja investicijska, prostorska, projektna in tehnična dokumentacija</w:t>
        </w:r>
        <w:r>
          <w:rPr>
            <w:webHidden/>
          </w:rPr>
          <w:tab/>
        </w:r>
        <w:r>
          <w:rPr>
            <w:webHidden/>
          </w:rPr>
          <w:fldChar w:fldCharType="begin"/>
        </w:r>
        <w:r>
          <w:rPr>
            <w:webHidden/>
          </w:rPr>
          <w:instrText xml:space="preserve"> PAGEREF _Toc51147106 \h </w:instrText>
        </w:r>
        <w:r>
          <w:rPr>
            <w:webHidden/>
          </w:rPr>
        </w:r>
        <w:r>
          <w:rPr>
            <w:webHidden/>
          </w:rPr>
          <w:fldChar w:fldCharType="separate"/>
        </w:r>
        <w:r>
          <w:rPr>
            <w:webHidden/>
          </w:rPr>
          <w:t>41</w:t>
        </w:r>
        <w:r>
          <w:rPr>
            <w:webHidden/>
          </w:rPr>
          <w:fldChar w:fldCharType="end"/>
        </w:r>
      </w:hyperlink>
    </w:p>
    <w:p w14:paraId="3AC99207"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07" w:history="1">
        <w:r w:rsidRPr="005E4C9A">
          <w:rPr>
            <w:rStyle w:val="Hiperpovezava"/>
          </w:rPr>
          <w:t>11.3</w:t>
        </w:r>
        <w:r>
          <w:rPr>
            <w:rFonts w:asciiTheme="minorHAnsi" w:eastAsiaTheme="minorEastAsia" w:hAnsiTheme="minorHAnsi" w:cstheme="minorBidi"/>
            <w:bCs w:val="0"/>
            <w:i w:val="0"/>
            <w:iCs w:val="0"/>
            <w:smallCaps w:val="0"/>
            <w:sz w:val="22"/>
            <w:szCs w:val="22"/>
          </w:rPr>
          <w:tab/>
        </w:r>
        <w:r w:rsidRPr="005E4C9A">
          <w:rPr>
            <w:rStyle w:val="Hiperpovezava"/>
          </w:rPr>
          <w:t>Analiza izvedljivosti</w:t>
        </w:r>
        <w:r>
          <w:rPr>
            <w:webHidden/>
          </w:rPr>
          <w:tab/>
        </w:r>
        <w:r>
          <w:rPr>
            <w:webHidden/>
          </w:rPr>
          <w:fldChar w:fldCharType="begin"/>
        </w:r>
        <w:r>
          <w:rPr>
            <w:webHidden/>
          </w:rPr>
          <w:instrText xml:space="preserve"> PAGEREF _Toc51147107 \h </w:instrText>
        </w:r>
        <w:r>
          <w:rPr>
            <w:webHidden/>
          </w:rPr>
        </w:r>
        <w:r>
          <w:rPr>
            <w:webHidden/>
          </w:rPr>
          <w:fldChar w:fldCharType="separate"/>
        </w:r>
        <w:r>
          <w:rPr>
            <w:webHidden/>
          </w:rPr>
          <w:t>42</w:t>
        </w:r>
        <w:r>
          <w:rPr>
            <w:webHidden/>
          </w:rPr>
          <w:fldChar w:fldCharType="end"/>
        </w:r>
      </w:hyperlink>
    </w:p>
    <w:p w14:paraId="61F3DA47" w14:textId="77777777" w:rsidR="003B2015" w:rsidRDefault="003B2015">
      <w:pPr>
        <w:pStyle w:val="Kazalovsebine1"/>
        <w:tabs>
          <w:tab w:val="left" w:pos="600"/>
          <w:tab w:val="right" w:leader="underscore" w:pos="9060"/>
        </w:tabs>
        <w:rPr>
          <w:rFonts w:eastAsiaTheme="minorEastAsia" w:cstheme="minorBidi"/>
          <w:b w:val="0"/>
          <w:bCs w:val="0"/>
          <w:caps w:val="0"/>
          <w:noProof/>
          <w:sz w:val="22"/>
          <w:szCs w:val="22"/>
        </w:rPr>
      </w:pPr>
      <w:hyperlink w:anchor="_Toc51147108" w:history="1">
        <w:r w:rsidRPr="005E4C9A">
          <w:rPr>
            <w:rStyle w:val="Hiperpovezava"/>
            <w:noProof/>
          </w:rPr>
          <w:t>12</w:t>
        </w:r>
        <w:r>
          <w:rPr>
            <w:rFonts w:eastAsiaTheme="minorEastAsia" w:cstheme="minorBidi"/>
            <w:b w:val="0"/>
            <w:bCs w:val="0"/>
            <w:caps w:val="0"/>
            <w:noProof/>
            <w:sz w:val="22"/>
            <w:szCs w:val="22"/>
          </w:rPr>
          <w:tab/>
        </w:r>
        <w:r w:rsidRPr="005E4C9A">
          <w:rPr>
            <w:rStyle w:val="Hiperpovezava"/>
            <w:noProof/>
          </w:rPr>
          <w:t>Načrt financiranja, viri financiranja</w:t>
        </w:r>
        <w:r>
          <w:rPr>
            <w:noProof/>
            <w:webHidden/>
          </w:rPr>
          <w:tab/>
        </w:r>
        <w:r>
          <w:rPr>
            <w:noProof/>
            <w:webHidden/>
          </w:rPr>
          <w:fldChar w:fldCharType="begin"/>
        </w:r>
        <w:r>
          <w:rPr>
            <w:noProof/>
            <w:webHidden/>
          </w:rPr>
          <w:instrText xml:space="preserve"> PAGEREF _Toc51147108 \h </w:instrText>
        </w:r>
        <w:r>
          <w:rPr>
            <w:noProof/>
            <w:webHidden/>
          </w:rPr>
        </w:r>
        <w:r>
          <w:rPr>
            <w:noProof/>
            <w:webHidden/>
          </w:rPr>
          <w:fldChar w:fldCharType="separate"/>
        </w:r>
        <w:r>
          <w:rPr>
            <w:noProof/>
            <w:webHidden/>
          </w:rPr>
          <w:t>43</w:t>
        </w:r>
        <w:r>
          <w:rPr>
            <w:noProof/>
            <w:webHidden/>
          </w:rPr>
          <w:fldChar w:fldCharType="end"/>
        </w:r>
      </w:hyperlink>
    </w:p>
    <w:p w14:paraId="6309B76C" w14:textId="77777777" w:rsidR="003B2015" w:rsidRDefault="003B2015">
      <w:pPr>
        <w:pStyle w:val="Kazalovsebine1"/>
        <w:tabs>
          <w:tab w:val="left" w:pos="600"/>
          <w:tab w:val="right" w:leader="underscore" w:pos="9060"/>
        </w:tabs>
        <w:rPr>
          <w:rFonts w:eastAsiaTheme="minorEastAsia" w:cstheme="minorBidi"/>
          <w:b w:val="0"/>
          <w:bCs w:val="0"/>
          <w:caps w:val="0"/>
          <w:noProof/>
          <w:sz w:val="22"/>
          <w:szCs w:val="22"/>
        </w:rPr>
      </w:pPr>
      <w:hyperlink w:anchor="_Toc51147109" w:history="1">
        <w:r w:rsidRPr="005E4C9A">
          <w:rPr>
            <w:rStyle w:val="Hiperpovezava"/>
            <w:noProof/>
          </w:rPr>
          <w:t>13</w:t>
        </w:r>
        <w:r>
          <w:rPr>
            <w:rFonts w:eastAsiaTheme="minorEastAsia" w:cstheme="minorBidi"/>
            <w:b w:val="0"/>
            <w:bCs w:val="0"/>
            <w:caps w:val="0"/>
            <w:noProof/>
            <w:sz w:val="22"/>
            <w:szCs w:val="22"/>
          </w:rPr>
          <w:tab/>
        </w:r>
        <w:r w:rsidRPr="005E4C9A">
          <w:rPr>
            <w:rStyle w:val="Hiperpovezava"/>
            <w:noProof/>
          </w:rPr>
          <w:t>Projekcija prihodkov in stroškov poslovanja</w:t>
        </w:r>
        <w:r>
          <w:rPr>
            <w:noProof/>
            <w:webHidden/>
          </w:rPr>
          <w:tab/>
        </w:r>
        <w:r>
          <w:rPr>
            <w:noProof/>
            <w:webHidden/>
          </w:rPr>
          <w:fldChar w:fldCharType="begin"/>
        </w:r>
        <w:r>
          <w:rPr>
            <w:noProof/>
            <w:webHidden/>
          </w:rPr>
          <w:instrText xml:space="preserve"> PAGEREF _Toc51147109 \h </w:instrText>
        </w:r>
        <w:r>
          <w:rPr>
            <w:noProof/>
            <w:webHidden/>
          </w:rPr>
        </w:r>
        <w:r>
          <w:rPr>
            <w:noProof/>
            <w:webHidden/>
          </w:rPr>
          <w:fldChar w:fldCharType="separate"/>
        </w:r>
        <w:r>
          <w:rPr>
            <w:noProof/>
            <w:webHidden/>
          </w:rPr>
          <w:t>44</w:t>
        </w:r>
        <w:r>
          <w:rPr>
            <w:noProof/>
            <w:webHidden/>
          </w:rPr>
          <w:fldChar w:fldCharType="end"/>
        </w:r>
      </w:hyperlink>
    </w:p>
    <w:p w14:paraId="06CE9E14"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10" w:history="1">
        <w:r w:rsidRPr="005E4C9A">
          <w:rPr>
            <w:rStyle w:val="Hiperpovezava"/>
          </w:rPr>
          <w:t>13.1</w:t>
        </w:r>
        <w:r>
          <w:rPr>
            <w:rFonts w:asciiTheme="minorHAnsi" w:eastAsiaTheme="minorEastAsia" w:hAnsiTheme="minorHAnsi" w:cstheme="minorBidi"/>
            <w:bCs w:val="0"/>
            <w:i w:val="0"/>
            <w:iCs w:val="0"/>
            <w:smallCaps w:val="0"/>
            <w:sz w:val="22"/>
            <w:szCs w:val="22"/>
          </w:rPr>
          <w:tab/>
        </w:r>
        <w:r w:rsidRPr="005E4C9A">
          <w:rPr>
            <w:rStyle w:val="Hiperpovezava"/>
          </w:rPr>
          <w:t>Finančna analiza</w:t>
        </w:r>
        <w:r>
          <w:rPr>
            <w:webHidden/>
          </w:rPr>
          <w:tab/>
        </w:r>
        <w:r>
          <w:rPr>
            <w:webHidden/>
          </w:rPr>
          <w:fldChar w:fldCharType="begin"/>
        </w:r>
        <w:r>
          <w:rPr>
            <w:webHidden/>
          </w:rPr>
          <w:instrText xml:space="preserve"> PAGEREF _Toc51147110 \h </w:instrText>
        </w:r>
        <w:r>
          <w:rPr>
            <w:webHidden/>
          </w:rPr>
        </w:r>
        <w:r>
          <w:rPr>
            <w:webHidden/>
          </w:rPr>
          <w:fldChar w:fldCharType="separate"/>
        </w:r>
        <w:r>
          <w:rPr>
            <w:webHidden/>
          </w:rPr>
          <w:t>44</w:t>
        </w:r>
        <w:r>
          <w:rPr>
            <w:webHidden/>
          </w:rPr>
          <w:fldChar w:fldCharType="end"/>
        </w:r>
      </w:hyperlink>
    </w:p>
    <w:p w14:paraId="3F9311B3" w14:textId="77777777" w:rsidR="003B2015" w:rsidRDefault="003B2015">
      <w:pPr>
        <w:pStyle w:val="Kazalovsebine1"/>
        <w:tabs>
          <w:tab w:val="left" w:pos="600"/>
          <w:tab w:val="right" w:leader="underscore" w:pos="9060"/>
        </w:tabs>
        <w:rPr>
          <w:rFonts w:eastAsiaTheme="minorEastAsia" w:cstheme="minorBidi"/>
          <w:b w:val="0"/>
          <w:bCs w:val="0"/>
          <w:caps w:val="0"/>
          <w:noProof/>
          <w:sz w:val="22"/>
          <w:szCs w:val="22"/>
        </w:rPr>
      </w:pPr>
      <w:hyperlink w:anchor="_Toc51147111" w:history="1">
        <w:r w:rsidRPr="005E4C9A">
          <w:rPr>
            <w:rStyle w:val="Hiperpovezava"/>
            <w:noProof/>
          </w:rPr>
          <w:t>14</w:t>
        </w:r>
        <w:r>
          <w:rPr>
            <w:rFonts w:eastAsiaTheme="minorEastAsia" w:cstheme="minorBidi"/>
            <w:b w:val="0"/>
            <w:bCs w:val="0"/>
            <w:caps w:val="0"/>
            <w:noProof/>
            <w:sz w:val="22"/>
            <w:szCs w:val="22"/>
          </w:rPr>
          <w:tab/>
        </w:r>
        <w:r w:rsidRPr="005E4C9A">
          <w:rPr>
            <w:rStyle w:val="Hiperpovezava"/>
            <w:noProof/>
          </w:rPr>
          <w:t>Vrednotenje stroškov in koristi</w:t>
        </w:r>
        <w:r>
          <w:rPr>
            <w:noProof/>
            <w:webHidden/>
          </w:rPr>
          <w:tab/>
        </w:r>
        <w:r>
          <w:rPr>
            <w:noProof/>
            <w:webHidden/>
          </w:rPr>
          <w:fldChar w:fldCharType="begin"/>
        </w:r>
        <w:r>
          <w:rPr>
            <w:noProof/>
            <w:webHidden/>
          </w:rPr>
          <w:instrText xml:space="preserve"> PAGEREF _Toc51147111 \h </w:instrText>
        </w:r>
        <w:r>
          <w:rPr>
            <w:noProof/>
            <w:webHidden/>
          </w:rPr>
        </w:r>
        <w:r>
          <w:rPr>
            <w:noProof/>
            <w:webHidden/>
          </w:rPr>
          <w:fldChar w:fldCharType="separate"/>
        </w:r>
        <w:r>
          <w:rPr>
            <w:noProof/>
            <w:webHidden/>
          </w:rPr>
          <w:t>45</w:t>
        </w:r>
        <w:r>
          <w:rPr>
            <w:noProof/>
            <w:webHidden/>
          </w:rPr>
          <w:fldChar w:fldCharType="end"/>
        </w:r>
      </w:hyperlink>
    </w:p>
    <w:p w14:paraId="081ACEDB"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12" w:history="1">
        <w:r w:rsidRPr="005E4C9A">
          <w:rPr>
            <w:rStyle w:val="Hiperpovezava"/>
          </w:rPr>
          <w:t>14.1</w:t>
        </w:r>
        <w:r>
          <w:rPr>
            <w:rFonts w:asciiTheme="minorHAnsi" w:eastAsiaTheme="minorEastAsia" w:hAnsiTheme="minorHAnsi" w:cstheme="minorBidi"/>
            <w:bCs w:val="0"/>
            <w:i w:val="0"/>
            <w:iCs w:val="0"/>
            <w:smallCaps w:val="0"/>
            <w:sz w:val="22"/>
            <w:szCs w:val="22"/>
          </w:rPr>
          <w:tab/>
        </w:r>
        <w:r w:rsidRPr="005E4C9A">
          <w:rPr>
            <w:rStyle w:val="Hiperpovezava"/>
          </w:rPr>
          <w:t>Ostale koristi, ki nastanejo z realizirano investicijo</w:t>
        </w:r>
        <w:r>
          <w:rPr>
            <w:webHidden/>
          </w:rPr>
          <w:tab/>
        </w:r>
        <w:r>
          <w:rPr>
            <w:webHidden/>
          </w:rPr>
          <w:fldChar w:fldCharType="begin"/>
        </w:r>
        <w:r>
          <w:rPr>
            <w:webHidden/>
          </w:rPr>
          <w:instrText xml:space="preserve"> PAGEREF _Toc51147112 \h </w:instrText>
        </w:r>
        <w:r>
          <w:rPr>
            <w:webHidden/>
          </w:rPr>
        </w:r>
        <w:r>
          <w:rPr>
            <w:webHidden/>
          </w:rPr>
          <w:fldChar w:fldCharType="separate"/>
        </w:r>
        <w:r>
          <w:rPr>
            <w:webHidden/>
          </w:rPr>
          <w:t>45</w:t>
        </w:r>
        <w:r>
          <w:rPr>
            <w:webHidden/>
          </w:rPr>
          <w:fldChar w:fldCharType="end"/>
        </w:r>
      </w:hyperlink>
    </w:p>
    <w:p w14:paraId="077E5E56"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13" w:history="1">
        <w:r w:rsidRPr="005E4C9A">
          <w:rPr>
            <w:rStyle w:val="Hiperpovezava"/>
          </w:rPr>
          <w:t>14.2</w:t>
        </w:r>
        <w:r>
          <w:rPr>
            <w:rFonts w:asciiTheme="minorHAnsi" w:eastAsiaTheme="minorEastAsia" w:hAnsiTheme="minorHAnsi" w:cstheme="minorBidi"/>
            <w:bCs w:val="0"/>
            <w:i w:val="0"/>
            <w:iCs w:val="0"/>
            <w:smallCaps w:val="0"/>
            <w:sz w:val="22"/>
            <w:szCs w:val="22"/>
          </w:rPr>
          <w:tab/>
        </w:r>
        <w:r w:rsidRPr="005E4C9A">
          <w:rPr>
            <w:rStyle w:val="Hiperpovezava"/>
          </w:rPr>
          <w:t>Ekonomska analiza</w:t>
        </w:r>
        <w:r>
          <w:rPr>
            <w:webHidden/>
          </w:rPr>
          <w:tab/>
        </w:r>
        <w:r>
          <w:rPr>
            <w:webHidden/>
          </w:rPr>
          <w:fldChar w:fldCharType="begin"/>
        </w:r>
        <w:r>
          <w:rPr>
            <w:webHidden/>
          </w:rPr>
          <w:instrText xml:space="preserve"> PAGEREF _Toc51147113 \h </w:instrText>
        </w:r>
        <w:r>
          <w:rPr>
            <w:webHidden/>
          </w:rPr>
        </w:r>
        <w:r>
          <w:rPr>
            <w:webHidden/>
          </w:rPr>
          <w:fldChar w:fldCharType="separate"/>
        </w:r>
        <w:r>
          <w:rPr>
            <w:webHidden/>
          </w:rPr>
          <w:t>46</w:t>
        </w:r>
        <w:r>
          <w:rPr>
            <w:webHidden/>
          </w:rPr>
          <w:fldChar w:fldCharType="end"/>
        </w:r>
      </w:hyperlink>
    </w:p>
    <w:p w14:paraId="15F5B441"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14" w:history="1">
        <w:r w:rsidRPr="005E4C9A">
          <w:rPr>
            <w:rStyle w:val="Hiperpovezava"/>
          </w:rPr>
          <w:t>14.3</w:t>
        </w:r>
        <w:r>
          <w:rPr>
            <w:rFonts w:asciiTheme="minorHAnsi" w:eastAsiaTheme="minorEastAsia" w:hAnsiTheme="minorHAnsi" w:cstheme="minorBidi"/>
            <w:bCs w:val="0"/>
            <w:i w:val="0"/>
            <w:iCs w:val="0"/>
            <w:smallCaps w:val="0"/>
            <w:sz w:val="22"/>
            <w:szCs w:val="22"/>
          </w:rPr>
          <w:tab/>
        </w:r>
        <w:r w:rsidRPr="005E4C9A">
          <w:rPr>
            <w:rStyle w:val="Hiperpovezava"/>
          </w:rPr>
          <w:t>Vrednotenje finančnih in ekonomskih kazalnikov po statični in dinamični metodi</w:t>
        </w:r>
        <w:r>
          <w:rPr>
            <w:webHidden/>
          </w:rPr>
          <w:tab/>
        </w:r>
        <w:r>
          <w:rPr>
            <w:webHidden/>
          </w:rPr>
          <w:fldChar w:fldCharType="begin"/>
        </w:r>
        <w:r>
          <w:rPr>
            <w:webHidden/>
          </w:rPr>
          <w:instrText xml:space="preserve"> PAGEREF _Toc51147114 \h </w:instrText>
        </w:r>
        <w:r>
          <w:rPr>
            <w:webHidden/>
          </w:rPr>
        </w:r>
        <w:r>
          <w:rPr>
            <w:webHidden/>
          </w:rPr>
          <w:fldChar w:fldCharType="separate"/>
        </w:r>
        <w:r>
          <w:rPr>
            <w:webHidden/>
          </w:rPr>
          <w:t>47</w:t>
        </w:r>
        <w:r>
          <w:rPr>
            <w:webHidden/>
          </w:rPr>
          <w:fldChar w:fldCharType="end"/>
        </w:r>
      </w:hyperlink>
    </w:p>
    <w:p w14:paraId="0E10DF22" w14:textId="77777777" w:rsidR="003B2015" w:rsidRDefault="003B2015">
      <w:pPr>
        <w:pStyle w:val="Kazalovsebine3"/>
        <w:rPr>
          <w:rFonts w:eastAsiaTheme="minorEastAsia" w:cstheme="minorBidi"/>
          <w:i w:val="0"/>
          <w:iCs w:val="0"/>
          <w:noProof/>
          <w:sz w:val="22"/>
          <w:szCs w:val="22"/>
        </w:rPr>
      </w:pPr>
      <w:hyperlink w:anchor="_Toc51147115" w:history="1">
        <w:r w:rsidRPr="005E4C9A">
          <w:rPr>
            <w:rStyle w:val="Hiperpovezava"/>
            <w:noProof/>
          </w:rPr>
          <w:t>14.3.1</w:t>
        </w:r>
        <w:r>
          <w:rPr>
            <w:rFonts w:eastAsiaTheme="minorEastAsia" w:cstheme="minorBidi"/>
            <w:i w:val="0"/>
            <w:iCs w:val="0"/>
            <w:noProof/>
            <w:sz w:val="22"/>
            <w:szCs w:val="22"/>
          </w:rPr>
          <w:tab/>
        </w:r>
        <w:r w:rsidRPr="005E4C9A">
          <w:rPr>
            <w:rStyle w:val="Hiperpovezava"/>
            <w:noProof/>
          </w:rPr>
          <w:t>Doba vračanja investicijskih sredstev</w:t>
        </w:r>
        <w:r>
          <w:rPr>
            <w:noProof/>
            <w:webHidden/>
          </w:rPr>
          <w:tab/>
        </w:r>
        <w:r>
          <w:rPr>
            <w:noProof/>
            <w:webHidden/>
          </w:rPr>
          <w:fldChar w:fldCharType="begin"/>
        </w:r>
        <w:r>
          <w:rPr>
            <w:noProof/>
            <w:webHidden/>
          </w:rPr>
          <w:instrText xml:space="preserve"> PAGEREF _Toc51147115 \h </w:instrText>
        </w:r>
        <w:r>
          <w:rPr>
            <w:noProof/>
            <w:webHidden/>
          </w:rPr>
        </w:r>
        <w:r>
          <w:rPr>
            <w:noProof/>
            <w:webHidden/>
          </w:rPr>
          <w:fldChar w:fldCharType="separate"/>
        </w:r>
        <w:r>
          <w:rPr>
            <w:noProof/>
            <w:webHidden/>
          </w:rPr>
          <w:t>47</w:t>
        </w:r>
        <w:r>
          <w:rPr>
            <w:noProof/>
            <w:webHidden/>
          </w:rPr>
          <w:fldChar w:fldCharType="end"/>
        </w:r>
      </w:hyperlink>
    </w:p>
    <w:p w14:paraId="384CD3B3" w14:textId="77777777" w:rsidR="003B2015" w:rsidRDefault="003B2015">
      <w:pPr>
        <w:pStyle w:val="Kazalovsebine3"/>
        <w:rPr>
          <w:rFonts w:eastAsiaTheme="minorEastAsia" w:cstheme="minorBidi"/>
          <w:i w:val="0"/>
          <w:iCs w:val="0"/>
          <w:noProof/>
          <w:sz w:val="22"/>
          <w:szCs w:val="22"/>
        </w:rPr>
      </w:pPr>
      <w:hyperlink w:anchor="_Toc51147116" w:history="1">
        <w:r w:rsidRPr="005E4C9A">
          <w:rPr>
            <w:rStyle w:val="Hiperpovezava"/>
            <w:noProof/>
          </w:rPr>
          <w:t>14.3.2</w:t>
        </w:r>
        <w:r>
          <w:rPr>
            <w:rFonts w:eastAsiaTheme="minorEastAsia" w:cstheme="minorBidi"/>
            <w:i w:val="0"/>
            <w:iCs w:val="0"/>
            <w:noProof/>
            <w:sz w:val="22"/>
            <w:szCs w:val="22"/>
          </w:rPr>
          <w:tab/>
        </w:r>
        <w:r w:rsidRPr="005E4C9A">
          <w:rPr>
            <w:rStyle w:val="Hiperpovezava"/>
            <w:noProof/>
          </w:rPr>
          <w:t>Neto sedanja vrednost</w:t>
        </w:r>
        <w:r>
          <w:rPr>
            <w:noProof/>
            <w:webHidden/>
          </w:rPr>
          <w:tab/>
        </w:r>
        <w:r>
          <w:rPr>
            <w:noProof/>
            <w:webHidden/>
          </w:rPr>
          <w:fldChar w:fldCharType="begin"/>
        </w:r>
        <w:r>
          <w:rPr>
            <w:noProof/>
            <w:webHidden/>
          </w:rPr>
          <w:instrText xml:space="preserve"> PAGEREF _Toc51147116 \h </w:instrText>
        </w:r>
        <w:r>
          <w:rPr>
            <w:noProof/>
            <w:webHidden/>
          </w:rPr>
        </w:r>
        <w:r>
          <w:rPr>
            <w:noProof/>
            <w:webHidden/>
          </w:rPr>
          <w:fldChar w:fldCharType="separate"/>
        </w:r>
        <w:r>
          <w:rPr>
            <w:noProof/>
            <w:webHidden/>
          </w:rPr>
          <w:t>47</w:t>
        </w:r>
        <w:r>
          <w:rPr>
            <w:noProof/>
            <w:webHidden/>
          </w:rPr>
          <w:fldChar w:fldCharType="end"/>
        </w:r>
      </w:hyperlink>
    </w:p>
    <w:p w14:paraId="76624447" w14:textId="77777777" w:rsidR="003B2015" w:rsidRDefault="003B2015">
      <w:pPr>
        <w:pStyle w:val="Kazalovsebine3"/>
        <w:rPr>
          <w:rFonts w:eastAsiaTheme="minorEastAsia" w:cstheme="minorBidi"/>
          <w:i w:val="0"/>
          <w:iCs w:val="0"/>
          <w:noProof/>
          <w:sz w:val="22"/>
          <w:szCs w:val="22"/>
        </w:rPr>
      </w:pPr>
      <w:hyperlink w:anchor="_Toc51147117" w:history="1">
        <w:r w:rsidRPr="005E4C9A">
          <w:rPr>
            <w:rStyle w:val="Hiperpovezava"/>
            <w:noProof/>
          </w:rPr>
          <w:t>14.3.3</w:t>
        </w:r>
        <w:r>
          <w:rPr>
            <w:rFonts w:eastAsiaTheme="minorEastAsia" w:cstheme="minorBidi"/>
            <w:i w:val="0"/>
            <w:iCs w:val="0"/>
            <w:noProof/>
            <w:sz w:val="22"/>
            <w:szCs w:val="22"/>
          </w:rPr>
          <w:tab/>
        </w:r>
        <w:r w:rsidRPr="005E4C9A">
          <w:rPr>
            <w:rStyle w:val="Hiperpovezava"/>
            <w:noProof/>
          </w:rPr>
          <w:t>Interna stopnja donosa</w:t>
        </w:r>
        <w:r>
          <w:rPr>
            <w:noProof/>
            <w:webHidden/>
          </w:rPr>
          <w:tab/>
        </w:r>
        <w:r>
          <w:rPr>
            <w:noProof/>
            <w:webHidden/>
          </w:rPr>
          <w:fldChar w:fldCharType="begin"/>
        </w:r>
        <w:r>
          <w:rPr>
            <w:noProof/>
            <w:webHidden/>
          </w:rPr>
          <w:instrText xml:space="preserve"> PAGEREF _Toc51147117 \h </w:instrText>
        </w:r>
        <w:r>
          <w:rPr>
            <w:noProof/>
            <w:webHidden/>
          </w:rPr>
        </w:r>
        <w:r>
          <w:rPr>
            <w:noProof/>
            <w:webHidden/>
          </w:rPr>
          <w:fldChar w:fldCharType="separate"/>
        </w:r>
        <w:r>
          <w:rPr>
            <w:noProof/>
            <w:webHidden/>
          </w:rPr>
          <w:t>48</w:t>
        </w:r>
        <w:r>
          <w:rPr>
            <w:noProof/>
            <w:webHidden/>
          </w:rPr>
          <w:fldChar w:fldCharType="end"/>
        </w:r>
      </w:hyperlink>
    </w:p>
    <w:p w14:paraId="32E25839" w14:textId="77777777" w:rsidR="003B2015" w:rsidRDefault="003B2015">
      <w:pPr>
        <w:pStyle w:val="Kazalovsebine3"/>
        <w:rPr>
          <w:rFonts w:eastAsiaTheme="minorEastAsia" w:cstheme="minorBidi"/>
          <w:i w:val="0"/>
          <w:iCs w:val="0"/>
          <w:noProof/>
          <w:sz w:val="22"/>
          <w:szCs w:val="22"/>
        </w:rPr>
      </w:pPr>
      <w:hyperlink w:anchor="_Toc51147118" w:history="1">
        <w:r w:rsidRPr="005E4C9A">
          <w:rPr>
            <w:rStyle w:val="Hiperpovezava"/>
            <w:noProof/>
          </w:rPr>
          <w:t>14.3.4</w:t>
        </w:r>
        <w:r>
          <w:rPr>
            <w:rFonts w:eastAsiaTheme="minorEastAsia" w:cstheme="minorBidi"/>
            <w:i w:val="0"/>
            <w:iCs w:val="0"/>
            <w:noProof/>
            <w:sz w:val="22"/>
            <w:szCs w:val="22"/>
          </w:rPr>
          <w:tab/>
        </w:r>
        <w:r w:rsidRPr="005E4C9A">
          <w:rPr>
            <w:rStyle w:val="Hiperpovezava"/>
            <w:noProof/>
          </w:rPr>
          <w:t>Relativna neto sedanja vrednost</w:t>
        </w:r>
        <w:r>
          <w:rPr>
            <w:noProof/>
            <w:webHidden/>
          </w:rPr>
          <w:tab/>
        </w:r>
        <w:r>
          <w:rPr>
            <w:noProof/>
            <w:webHidden/>
          </w:rPr>
          <w:fldChar w:fldCharType="begin"/>
        </w:r>
        <w:r>
          <w:rPr>
            <w:noProof/>
            <w:webHidden/>
          </w:rPr>
          <w:instrText xml:space="preserve"> PAGEREF _Toc51147118 \h </w:instrText>
        </w:r>
        <w:r>
          <w:rPr>
            <w:noProof/>
            <w:webHidden/>
          </w:rPr>
        </w:r>
        <w:r>
          <w:rPr>
            <w:noProof/>
            <w:webHidden/>
          </w:rPr>
          <w:fldChar w:fldCharType="separate"/>
        </w:r>
        <w:r>
          <w:rPr>
            <w:noProof/>
            <w:webHidden/>
          </w:rPr>
          <w:t>48</w:t>
        </w:r>
        <w:r>
          <w:rPr>
            <w:noProof/>
            <w:webHidden/>
          </w:rPr>
          <w:fldChar w:fldCharType="end"/>
        </w:r>
      </w:hyperlink>
    </w:p>
    <w:p w14:paraId="305F4312" w14:textId="77777777" w:rsidR="003B2015" w:rsidRDefault="003B2015">
      <w:pPr>
        <w:pStyle w:val="Kazalovsebine3"/>
        <w:rPr>
          <w:rFonts w:eastAsiaTheme="minorEastAsia" w:cstheme="minorBidi"/>
          <w:i w:val="0"/>
          <w:iCs w:val="0"/>
          <w:noProof/>
          <w:sz w:val="22"/>
          <w:szCs w:val="22"/>
        </w:rPr>
      </w:pPr>
      <w:hyperlink w:anchor="_Toc51147119" w:history="1">
        <w:r w:rsidRPr="005E4C9A">
          <w:rPr>
            <w:rStyle w:val="Hiperpovezava"/>
            <w:noProof/>
          </w:rPr>
          <w:t>14.3.5</w:t>
        </w:r>
        <w:r>
          <w:rPr>
            <w:rFonts w:eastAsiaTheme="minorEastAsia" w:cstheme="minorBidi"/>
            <w:i w:val="0"/>
            <w:iCs w:val="0"/>
            <w:noProof/>
            <w:sz w:val="22"/>
            <w:szCs w:val="22"/>
          </w:rPr>
          <w:tab/>
        </w:r>
        <w:r w:rsidRPr="005E4C9A">
          <w:rPr>
            <w:rStyle w:val="Hiperpovezava"/>
            <w:noProof/>
          </w:rPr>
          <w:t>Količnik relativne koristnosti</w:t>
        </w:r>
        <w:r>
          <w:rPr>
            <w:noProof/>
            <w:webHidden/>
          </w:rPr>
          <w:tab/>
        </w:r>
        <w:r>
          <w:rPr>
            <w:noProof/>
            <w:webHidden/>
          </w:rPr>
          <w:fldChar w:fldCharType="begin"/>
        </w:r>
        <w:r>
          <w:rPr>
            <w:noProof/>
            <w:webHidden/>
          </w:rPr>
          <w:instrText xml:space="preserve"> PAGEREF _Toc51147119 \h </w:instrText>
        </w:r>
        <w:r>
          <w:rPr>
            <w:noProof/>
            <w:webHidden/>
          </w:rPr>
        </w:r>
        <w:r>
          <w:rPr>
            <w:noProof/>
            <w:webHidden/>
          </w:rPr>
          <w:fldChar w:fldCharType="separate"/>
        </w:r>
        <w:r>
          <w:rPr>
            <w:noProof/>
            <w:webHidden/>
          </w:rPr>
          <w:t>48</w:t>
        </w:r>
        <w:r>
          <w:rPr>
            <w:noProof/>
            <w:webHidden/>
          </w:rPr>
          <w:fldChar w:fldCharType="end"/>
        </w:r>
      </w:hyperlink>
    </w:p>
    <w:p w14:paraId="519CE480"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20" w:history="1">
        <w:r w:rsidRPr="005E4C9A">
          <w:rPr>
            <w:rStyle w:val="Hiperpovezava"/>
          </w:rPr>
          <w:t>14.4</w:t>
        </w:r>
        <w:r>
          <w:rPr>
            <w:rFonts w:asciiTheme="minorHAnsi" w:eastAsiaTheme="minorEastAsia" w:hAnsiTheme="minorHAnsi" w:cstheme="minorBidi"/>
            <w:bCs w:val="0"/>
            <w:i w:val="0"/>
            <w:iCs w:val="0"/>
            <w:smallCaps w:val="0"/>
            <w:sz w:val="22"/>
            <w:szCs w:val="22"/>
          </w:rPr>
          <w:tab/>
        </w:r>
        <w:r w:rsidRPr="005E4C9A">
          <w:rPr>
            <w:rStyle w:val="Hiperpovezava"/>
          </w:rPr>
          <w:t>Presoja upravičenosti v ekonomski dobi z izdelavo finančne in ekonomske ocene</w:t>
        </w:r>
        <w:r>
          <w:rPr>
            <w:webHidden/>
          </w:rPr>
          <w:tab/>
        </w:r>
        <w:r>
          <w:rPr>
            <w:webHidden/>
          </w:rPr>
          <w:fldChar w:fldCharType="begin"/>
        </w:r>
        <w:r>
          <w:rPr>
            <w:webHidden/>
          </w:rPr>
          <w:instrText xml:space="preserve"> PAGEREF _Toc51147120 \h </w:instrText>
        </w:r>
        <w:r>
          <w:rPr>
            <w:webHidden/>
          </w:rPr>
        </w:r>
        <w:r>
          <w:rPr>
            <w:webHidden/>
          </w:rPr>
          <w:fldChar w:fldCharType="separate"/>
        </w:r>
        <w:r>
          <w:rPr>
            <w:webHidden/>
          </w:rPr>
          <w:t>49</w:t>
        </w:r>
        <w:r>
          <w:rPr>
            <w:webHidden/>
          </w:rPr>
          <w:fldChar w:fldCharType="end"/>
        </w:r>
      </w:hyperlink>
    </w:p>
    <w:p w14:paraId="0AF6EFF9"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21" w:history="1">
        <w:r w:rsidRPr="005E4C9A">
          <w:rPr>
            <w:rStyle w:val="Hiperpovezava"/>
          </w:rPr>
          <w:t>14.5</w:t>
        </w:r>
        <w:r>
          <w:rPr>
            <w:rFonts w:asciiTheme="minorHAnsi" w:eastAsiaTheme="minorEastAsia" w:hAnsiTheme="minorHAnsi" w:cstheme="minorBidi"/>
            <w:bCs w:val="0"/>
            <w:i w:val="0"/>
            <w:iCs w:val="0"/>
            <w:smallCaps w:val="0"/>
            <w:sz w:val="22"/>
            <w:szCs w:val="22"/>
          </w:rPr>
          <w:tab/>
        </w:r>
        <w:r w:rsidRPr="005E4C9A">
          <w:rPr>
            <w:rStyle w:val="Hiperpovezava"/>
          </w:rPr>
          <w:t>Prikaz finančnih in denarnih tokov</w:t>
        </w:r>
        <w:r>
          <w:rPr>
            <w:webHidden/>
          </w:rPr>
          <w:tab/>
        </w:r>
        <w:r>
          <w:rPr>
            <w:webHidden/>
          </w:rPr>
          <w:fldChar w:fldCharType="begin"/>
        </w:r>
        <w:r>
          <w:rPr>
            <w:webHidden/>
          </w:rPr>
          <w:instrText xml:space="preserve"> PAGEREF _Toc51147121 \h </w:instrText>
        </w:r>
        <w:r>
          <w:rPr>
            <w:webHidden/>
          </w:rPr>
        </w:r>
        <w:r>
          <w:rPr>
            <w:webHidden/>
          </w:rPr>
          <w:fldChar w:fldCharType="separate"/>
        </w:r>
        <w:r>
          <w:rPr>
            <w:webHidden/>
          </w:rPr>
          <w:t>50</w:t>
        </w:r>
        <w:r>
          <w:rPr>
            <w:webHidden/>
          </w:rPr>
          <w:fldChar w:fldCharType="end"/>
        </w:r>
      </w:hyperlink>
    </w:p>
    <w:p w14:paraId="3E60E565" w14:textId="77777777" w:rsidR="003B2015" w:rsidRDefault="003B2015">
      <w:pPr>
        <w:pStyle w:val="Kazalovsebine1"/>
        <w:tabs>
          <w:tab w:val="left" w:pos="600"/>
          <w:tab w:val="right" w:leader="underscore" w:pos="9060"/>
        </w:tabs>
        <w:rPr>
          <w:rFonts w:eastAsiaTheme="minorEastAsia" w:cstheme="minorBidi"/>
          <w:b w:val="0"/>
          <w:bCs w:val="0"/>
          <w:caps w:val="0"/>
          <w:noProof/>
          <w:sz w:val="22"/>
          <w:szCs w:val="22"/>
        </w:rPr>
      </w:pPr>
      <w:hyperlink w:anchor="_Toc51147122" w:history="1">
        <w:r w:rsidRPr="005E4C9A">
          <w:rPr>
            <w:rStyle w:val="Hiperpovezava"/>
            <w:noProof/>
          </w:rPr>
          <w:t>15</w:t>
        </w:r>
        <w:r>
          <w:rPr>
            <w:rFonts w:eastAsiaTheme="minorEastAsia" w:cstheme="minorBidi"/>
            <w:b w:val="0"/>
            <w:bCs w:val="0"/>
            <w:caps w:val="0"/>
            <w:noProof/>
            <w:sz w:val="22"/>
            <w:szCs w:val="22"/>
          </w:rPr>
          <w:tab/>
        </w:r>
        <w:r w:rsidRPr="005E4C9A">
          <w:rPr>
            <w:rStyle w:val="Hiperpovezava"/>
            <w:noProof/>
          </w:rPr>
          <w:t>Analiza tveganj in analiza občutljivosti</w:t>
        </w:r>
        <w:r>
          <w:rPr>
            <w:noProof/>
            <w:webHidden/>
          </w:rPr>
          <w:tab/>
        </w:r>
        <w:r>
          <w:rPr>
            <w:noProof/>
            <w:webHidden/>
          </w:rPr>
          <w:fldChar w:fldCharType="begin"/>
        </w:r>
        <w:r>
          <w:rPr>
            <w:noProof/>
            <w:webHidden/>
          </w:rPr>
          <w:instrText xml:space="preserve"> PAGEREF _Toc51147122 \h </w:instrText>
        </w:r>
        <w:r>
          <w:rPr>
            <w:noProof/>
            <w:webHidden/>
          </w:rPr>
        </w:r>
        <w:r>
          <w:rPr>
            <w:noProof/>
            <w:webHidden/>
          </w:rPr>
          <w:fldChar w:fldCharType="separate"/>
        </w:r>
        <w:r>
          <w:rPr>
            <w:noProof/>
            <w:webHidden/>
          </w:rPr>
          <w:t>51</w:t>
        </w:r>
        <w:r>
          <w:rPr>
            <w:noProof/>
            <w:webHidden/>
          </w:rPr>
          <w:fldChar w:fldCharType="end"/>
        </w:r>
      </w:hyperlink>
    </w:p>
    <w:p w14:paraId="264D278A"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23" w:history="1">
        <w:r w:rsidRPr="005E4C9A">
          <w:rPr>
            <w:rStyle w:val="Hiperpovezava"/>
          </w:rPr>
          <w:t>15.1</w:t>
        </w:r>
        <w:r>
          <w:rPr>
            <w:rFonts w:asciiTheme="minorHAnsi" w:eastAsiaTheme="minorEastAsia" w:hAnsiTheme="minorHAnsi" w:cstheme="minorBidi"/>
            <w:bCs w:val="0"/>
            <w:i w:val="0"/>
            <w:iCs w:val="0"/>
            <w:smallCaps w:val="0"/>
            <w:sz w:val="22"/>
            <w:szCs w:val="22"/>
          </w:rPr>
          <w:tab/>
        </w:r>
        <w:r w:rsidRPr="005E4C9A">
          <w:rPr>
            <w:rStyle w:val="Hiperpovezava"/>
          </w:rPr>
          <w:t>Tveganja</w:t>
        </w:r>
        <w:r>
          <w:rPr>
            <w:webHidden/>
          </w:rPr>
          <w:tab/>
        </w:r>
        <w:r>
          <w:rPr>
            <w:webHidden/>
          </w:rPr>
          <w:fldChar w:fldCharType="begin"/>
        </w:r>
        <w:r>
          <w:rPr>
            <w:webHidden/>
          </w:rPr>
          <w:instrText xml:space="preserve"> PAGEREF _Toc51147123 \h </w:instrText>
        </w:r>
        <w:r>
          <w:rPr>
            <w:webHidden/>
          </w:rPr>
        </w:r>
        <w:r>
          <w:rPr>
            <w:webHidden/>
          </w:rPr>
          <w:fldChar w:fldCharType="separate"/>
        </w:r>
        <w:r>
          <w:rPr>
            <w:webHidden/>
          </w:rPr>
          <w:t>51</w:t>
        </w:r>
        <w:r>
          <w:rPr>
            <w:webHidden/>
          </w:rPr>
          <w:fldChar w:fldCharType="end"/>
        </w:r>
      </w:hyperlink>
    </w:p>
    <w:p w14:paraId="78F2966C"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24" w:history="1">
        <w:r w:rsidRPr="005E4C9A">
          <w:rPr>
            <w:rStyle w:val="Hiperpovezava"/>
          </w:rPr>
          <w:t>15.2</w:t>
        </w:r>
        <w:r>
          <w:rPr>
            <w:rFonts w:asciiTheme="minorHAnsi" w:eastAsiaTheme="minorEastAsia" w:hAnsiTheme="minorHAnsi" w:cstheme="minorBidi"/>
            <w:bCs w:val="0"/>
            <w:i w:val="0"/>
            <w:iCs w:val="0"/>
            <w:smallCaps w:val="0"/>
            <w:sz w:val="22"/>
            <w:szCs w:val="22"/>
          </w:rPr>
          <w:tab/>
        </w:r>
        <w:r w:rsidRPr="005E4C9A">
          <w:rPr>
            <w:rStyle w:val="Hiperpovezava"/>
          </w:rPr>
          <w:t>Analiza učinkov kritičnih spremenljivk</w:t>
        </w:r>
        <w:r>
          <w:rPr>
            <w:webHidden/>
          </w:rPr>
          <w:tab/>
        </w:r>
        <w:r>
          <w:rPr>
            <w:webHidden/>
          </w:rPr>
          <w:fldChar w:fldCharType="begin"/>
        </w:r>
        <w:r>
          <w:rPr>
            <w:webHidden/>
          </w:rPr>
          <w:instrText xml:space="preserve"> PAGEREF _Toc51147124 \h </w:instrText>
        </w:r>
        <w:r>
          <w:rPr>
            <w:webHidden/>
          </w:rPr>
        </w:r>
        <w:r>
          <w:rPr>
            <w:webHidden/>
          </w:rPr>
          <w:fldChar w:fldCharType="separate"/>
        </w:r>
        <w:r>
          <w:rPr>
            <w:webHidden/>
          </w:rPr>
          <w:t>52</w:t>
        </w:r>
        <w:r>
          <w:rPr>
            <w:webHidden/>
          </w:rPr>
          <w:fldChar w:fldCharType="end"/>
        </w:r>
      </w:hyperlink>
    </w:p>
    <w:p w14:paraId="0D819D68" w14:textId="77777777" w:rsidR="003B2015" w:rsidRDefault="003B2015">
      <w:pPr>
        <w:pStyle w:val="Kazalovsebine2"/>
        <w:rPr>
          <w:rFonts w:asciiTheme="minorHAnsi" w:eastAsiaTheme="minorEastAsia" w:hAnsiTheme="minorHAnsi" w:cstheme="minorBidi"/>
          <w:bCs w:val="0"/>
          <w:i w:val="0"/>
          <w:iCs w:val="0"/>
          <w:smallCaps w:val="0"/>
          <w:sz w:val="22"/>
          <w:szCs w:val="22"/>
        </w:rPr>
      </w:pPr>
      <w:hyperlink w:anchor="_Toc51147125" w:history="1">
        <w:r w:rsidRPr="005E4C9A">
          <w:rPr>
            <w:rStyle w:val="Hiperpovezava"/>
          </w:rPr>
          <w:t>15.3</w:t>
        </w:r>
        <w:r>
          <w:rPr>
            <w:rFonts w:asciiTheme="minorHAnsi" w:eastAsiaTheme="minorEastAsia" w:hAnsiTheme="minorHAnsi" w:cstheme="minorBidi"/>
            <w:bCs w:val="0"/>
            <w:i w:val="0"/>
            <w:iCs w:val="0"/>
            <w:smallCaps w:val="0"/>
            <w:sz w:val="22"/>
            <w:szCs w:val="22"/>
          </w:rPr>
          <w:tab/>
        </w:r>
        <w:r w:rsidRPr="005E4C9A">
          <w:rPr>
            <w:rStyle w:val="Hiperpovezava"/>
          </w:rPr>
          <w:t>Analiza občutljivost</w:t>
        </w:r>
        <w:r>
          <w:rPr>
            <w:webHidden/>
          </w:rPr>
          <w:tab/>
        </w:r>
        <w:r>
          <w:rPr>
            <w:webHidden/>
          </w:rPr>
          <w:fldChar w:fldCharType="begin"/>
        </w:r>
        <w:r>
          <w:rPr>
            <w:webHidden/>
          </w:rPr>
          <w:instrText xml:space="preserve"> PAGEREF _Toc51147125 \h </w:instrText>
        </w:r>
        <w:r>
          <w:rPr>
            <w:webHidden/>
          </w:rPr>
        </w:r>
        <w:r>
          <w:rPr>
            <w:webHidden/>
          </w:rPr>
          <w:fldChar w:fldCharType="separate"/>
        </w:r>
        <w:r>
          <w:rPr>
            <w:webHidden/>
          </w:rPr>
          <w:t>53</w:t>
        </w:r>
        <w:r>
          <w:rPr>
            <w:webHidden/>
          </w:rPr>
          <w:fldChar w:fldCharType="end"/>
        </w:r>
      </w:hyperlink>
    </w:p>
    <w:p w14:paraId="40804F1C" w14:textId="77777777" w:rsidR="003B2015" w:rsidRDefault="003B2015">
      <w:pPr>
        <w:pStyle w:val="Kazalovsebine1"/>
        <w:tabs>
          <w:tab w:val="left" w:pos="600"/>
          <w:tab w:val="right" w:leader="underscore" w:pos="9060"/>
        </w:tabs>
        <w:rPr>
          <w:rFonts w:eastAsiaTheme="minorEastAsia" w:cstheme="minorBidi"/>
          <w:b w:val="0"/>
          <w:bCs w:val="0"/>
          <w:caps w:val="0"/>
          <w:noProof/>
          <w:sz w:val="22"/>
          <w:szCs w:val="22"/>
        </w:rPr>
      </w:pPr>
      <w:hyperlink w:anchor="_Toc51147126" w:history="1">
        <w:r w:rsidRPr="005E4C9A">
          <w:rPr>
            <w:rStyle w:val="Hiperpovezava"/>
            <w:noProof/>
          </w:rPr>
          <w:t>16</w:t>
        </w:r>
        <w:r>
          <w:rPr>
            <w:rFonts w:eastAsiaTheme="minorEastAsia" w:cstheme="minorBidi"/>
            <w:b w:val="0"/>
            <w:bCs w:val="0"/>
            <w:caps w:val="0"/>
            <w:noProof/>
            <w:sz w:val="22"/>
            <w:szCs w:val="22"/>
          </w:rPr>
          <w:tab/>
        </w:r>
        <w:r w:rsidRPr="005E4C9A">
          <w:rPr>
            <w:rStyle w:val="Hiperpovezava"/>
            <w:noProof/>
          </w:rPr>
          <w:t>Predstavitev in razlaga rezultatov</w:t>
        </w:r>
        <w:r>
          <w:rPr>
            <w:noProof/>
            <w:webHidden/>
          </w:rPr>
          <w:tab/>
        </w:r>
        <w:r>
          <w:rPr>
            <w:noProof/>
            <w:webHidden/>
          </w:rPr>
          <w:fldChar w:fldCharType="begin"/>
        </w:r>
        <w:r>
          <w:rPr>
            <w:noProof/>
            <w:webHidden/>
          </w:rPr>
          <w:instrText xml:space="preserve"> PAGEREF _Toc51147126 \h </w:instrText>
        </w:r>
        <w:r>
          <w:rPr>
            <w:noProof/>
            <w:webHidden/>
          </w:rPr>
        </w:r>
        <w:r>
          <w:rPr>
            <w:noProof/>
            <w:webHidden/>
          </w:rPr>
          <w:fldChar w:fldCharType="separate"/>
        </w:r>
        <w:r>
          <w:rPr>
            <w:noProof/>
            <w:webHidden/>
          </w:rPr>
          <w:t>54</w:t>
        </w:r>
        <w:r>
          <w:rPr>
            <w:noProof/>
            <w:webHidden/>
          </w:rPr>
          <w:fldChar w:fldCharType="end"/>
        </w:r>
      </w:hyperlink>
    </w:p>
    <w:p w14:paraId="1567C515" w14:textId="77777777" w:rsidR="003B2015" w:rsidRDefault="003B2015">
      <w:pPr>
        <w:pStyle w:val="Kazalovsebine1"/>
        <w:tabs>
          <w:tab w:val="left" w:pos="600"/>
          <w:tab w:val="right" w:leader="underscore" w:pos="9060"/>
        </w:tabs>
        <w:rPr>
          <w:rFonts w:eastAsiaTheme="minorEastAsia" w:cstheme="minorBidi"/>
          <w:b w:val="0"/>
          <w:bCs w:val="0"/>
          <w:caps w:val="0"/>
          <w:noProof/>
          <w:sz w:val="22"/>
          <w:szCs w:val="22"/>
        </w:rPr>
      </w:pPr>
      <w:hyperlink w:anchor="_Toc51147127" w:history="1">
        <w:r w:rsidRPr="005E4C9A">
          <w:rPr>
            <w:rStyle w:val="Hiperpovezava"/>
            <w:noProof/>
          </w:rPr>
          <w:t>17</w:t>
        </w:r>
        <w:r>
          <w:rPr>
            <w:rFonts w:eastAsiaTheme="minorEastAsia" w:cstheme="minorBidi"/>
            <w:b w:val="0"/>
            <w:bCs w:val="0"/>
            <w:caps w:val="0"/>
            <w:noProof/>
            <w:sz w:val="22"/>
            <w:szCs w:val="22"/>
          </w:rPr>
          <w:tab/>
        </w:r>
        <w:r w:rsidRPr="005E4C9A">
          <w:rPr>
            <w:rStyle w:val="Hiperpovezava"/>
            <w:noProof/>
          </w:rPr>
          <w:t>Zaključek</w:t>
        </w:r>
        <w:r>
          <w:rPr>
            <w:noProof/>
            <w:webHidden/>
          </w:rPr>
          <w:tab/>
        </w:r>
        <w:r>
          <w:rPr>
            <w:noProof/>
            <w:webHidden/>
          </w:rPr>
          <w:fldChar w:fldCharType="begin"/>
        </w:r>
        <w:r>
          <w:rPr>
            <w:noProof/>
            <w:webHidden/>
          </w:rPr>
          <w:instrText xml:space="preserve"> PAGEREF _Toc51147127 \h </w:instrText>
        </w:r>
        <w:r>
          <w:rPr>
            <w:noProof/>
            <w:webHidden/>
          </w:rPr>
        </w:r>
        <w:r>
          <w:rPr>
            <w:noProof/>
            <w:webHidden/>
          </w:rPr>
          <w:fldChar w:fldCharType="separate"/>
        </w:r>
        <w:r>
          <w:rPr>
            <w:noProof/>
            <w:webHidden/>
          </w:rPr>
          <w:t>55</w:t>
        </w:r>
        <w:r>
          <w:rPr>
            <w:noProof/>
            <w:webHidden/>
          </w:rPr>
          <w:fldChar w:fldCharType="end"/>
        </w:r>
      </w:hyperlink>
    </w:p>
    <w:p w14:paraId="0FFDEB98" w14:textId="77777777" w:rsidR="00FF7A9A" w:rsidRDefault="00355624" w:rsidP="00880B32">
      <w:pPr>
        <w:pStyle w:val="Kazalovsebine1"/>
        <w:tabs>
          <w:tab w:val="right" w:leader="underscore" w:pos="9062"/>
        </w:tabs>
        <w:rPr>
          <w:rFonts w:ascii="Arial" w:hAnsi="Arial" w:cs="Arial"/>
          <w:i/>
          <w:iCs/>
          <w:sz w:val="2"/>
          <w:szCs w:val="18"/>
        </w:rPr>
      </w:pPr>
      <w:r w:rsidRPr="00141760">
        <w:rPr>
          <w:rFonts w:ascii="Arial" w:hAnsi="Arial" w:cs="Arial"/>
          <w:i/>
          <w:iCs/>
          <w:sz w:val="2"/>
          <w:szCs w:val="18"/>
        </w:rPr>
        <w:fldChar w:fldCharType="end"/>
      </w:r>
    </w:p>
    <w:p w14:paraId="1B43D8DF" w14:textId="77777777" w:rsidR="00B80ABB" w:rsidRDefault="00B80ABB" w:rsidP="00B80ABB"/>
    <w:p w14:paraId="14E3B4C3" w14:textId="77777777" w:rsidR="002C43A6" w:rsidRDefault="002C43A6" w:rsidP="00B80ABB">
      <w:pPr>
        <w:jc w:val="left"/>
        <w:rPr>
          <w:b/>
          <w:sz w:val="24"/>
        </w:rPr>
      </w:pPr>
    </w:p>
    <w:p w14:paraId="7E9A56D5" w14:textId="77777777" w:rsidR="002C43A6" w:rsidRDefault="002C43A6" w:rsidP="00B80ABB">
      <w:pPr>
        <w:jc w:val="left"/>
        <w:rPr>
          <w:b/>
          <w:sz w:val="24"/>
        </w:rPr>
      </w:pPr>
    </w:p>
    <w:p w14:paraId="020219DA" w14:textId="77777777" w:rsidR="002C43A6" w:rsidRDefault="002C43A6" w:rsidP="00B80ABB">
      <w:pPr>
        <w:jc w:val="left"/>
        <w:rPr>
          <w:b/>
          <w:sz w:val="24"/>
        </w:rPr>
      </w:pPr>
    </w:p>
    <w:p w14:paraId="25A66609" w14:textId="77777777" w:rsidR="002C43A6" w:rsidRDefault="002C43A6" w:rsidP="00B80ABB">
      <w:pPr>
        <w:jc w:val="left"/>
        <w:rPr>
          <w:b/>
          <w:sz w:val="24"/>
        </w:rPr>
      </w:pPr>
    </w:p>
    <w:p w14:paraId="7BA536B1" w14:textId="77777777" w:rsidR="002C43A6" w:rsidRDefault="002C43A6" w:rsidP="00B80ABB">
      <w:pPr>
        <w:jc w:val="left"/>
        <w:rPr>
          <w:b/>
          <w:sz w:val="24"/>
        </w:rPr>
      </w:pPr>
    </w:p>
    <w:p w14:paraId="0C3029D4" w14:textId="77777777" w:rsidR="00EF6E27" w:rsidRDefault="00EF6E27">
      <w:pPr>
        <w:spacing w:after="0" w:line="240" w:lineRule="auto"/>
        <w:jc w:val="left"/>
        <w:rPr>
          <w:b/>
          <w:sz w:val="24"/>
        </w:rPr>
      </w:pPr>
      <w:r>
        <w:rPr>
          <w:b/>
          <w:sz w:val="24"/>
        </w:rPr>
        <w:br w:type="page"/>
      </w:r>
    </w:p>
    <w:p w14:paraId="2EC15181" w14:textId="77777777" w:rsidR="00B80ABB" w:rsidRPr="00B80ABB" w:rsidRDefault="00B80ABB" w:rsidP="00B80ABB">
      <w:pPr>
        <w:jc w:val="left"/>
        <w:rPr>
          <w:b/>
          <w:sz w:val="24"/>
        </w:rPr>
      </w:pPr>
      <w:r w:rsidRPr="00B80ABB">
        <w:rPr>
          <w:b/>
          <w:sz w:val="24"/>
        </w:rPr>
        <w:lastRenderedPageBreak/>
        <w:t>KAZALO SLIK</w:t>
      </w:r>
    </w:p>
    <w:p w14:paraId="420B349B" w14:textId="77777777" w:rsidR="003B2015" w:rsidRDefault="00355624">
      <w:pPr>
        <w:pStyle w:val="Kazaloslik"/>
        <w:tabs>
          <w:tab w:val="right" w:leader="dot" w:pos="9060"/>
        </w:tabs>
        <w:rPr>
          <w:rFonts w:asciiTheme="minorHAnsi" w:eastAsiaTheme="minorEastAsia" w:hAnsiTheme="minorHAnsi" w:cstheme="minorBidi"/>
          <w:noProof/>
          <w:sz w:val="22"/>
          <w:szCs w:val="22"/>
          <w:lang w:eastAsia="sl-SI"/>
        </w:rPr>
      </w:pPr>
      <w:r w:rsidRPr="00EF6E27">
        <w:rPr>
          <w:rFonts w:asciiTheme="minorHAnsi" w:hAnsiTheme="minorHAnsi" w:cstheme="minorHAnsi"/>
          <w:sz w:val="18"/>
          <w:szCs w:val="20"/>
        </w:rPr>
        <w:fldChar w:fldCharType="begin"/>
      </w:r>
      <w:r w:rsidR="00B80ABB" w:rsidRPr="00EF6E27">
        <w:rPr>
          <w:rFonts w:asciiTheme="minorHAnsi" w:hAnsiTheme="minorHAnsi" w:cstheme="minorHAnsi"/>
          <w:sz w:val="18"/>
          <w:szCs w:val="20"/>
        </w:rPr>
        <w:instrText xml:space="preserve"> TOC \h \z \c "Slika" </w:instrText>
      </w:r>
      <w:r w:rsidRPr="00EF6E27">
        <w:rPr>
          <w:rFonts w:asciiTheme="minorHAnsi" w:hAnsiTheme="minorHAnsi" w:cstheme="minorHAnsi"/>
          <w:sz w:val="18"/>
          <w:szCs w:val="20"/>
        </w:rPr>
        <w:fldChar w:fldCharType="separate"/>
      </w:r>
      <w:hyperlink w:anchor="_Toc51147052" w:history="1">
        <w:r w:rsidR="003B2015" w:rsidRPr="000F60CA">
          <w:rPr>
            <w:rStyle w:val="Hiperpovezava"/>
            <w:noProof/>
          </w:rPr>
          <w:t>Slika 1:</w:t>
        </w:r>
        <w:r w:rsidR="003B2015" w:rsidRPr="000F60CA">
          <w:rPr>
            <w:rStyle w:val="Hiperpovezava"/>
            <w:rFonts w:cs="Arial"/>
            <w:noProof/>
          </w:rPr>
          <w:t xml:space="preserve"> Lega Koroške regije</w:t>
        </w:r>
        <w:r w:rsidR="003B2015">
          <w:rPr>
            <w:noProof/>
            <w:webHidden/>
          </w:rPr>
          <w:tab/>
        </w:r>
        <w:r w:rsidR="003B2015">
          <w:rPr>
            <w:noProof/>
            <w:webHidden/>
          </w:rPr>
          <w:fldChar w:fldCharType="begin"/>
        </w:r>
        <w:r w:rsidR="003B2015">
          <w:rPr>
            <w:noProof/>
            <w:webHidden/>
          </w:rPr>
          <w:instrText xml:space="preserve"> PAGEREF _Toc51147052 \h </w:instrText>
        </w:r>
        <w:r w:rsidR="003B2015">
          <w:rPr>
            <w:noProof/>
            <w:webHidden/>
          </w:rPr>
        </w:r>
        <w:r w:rsidR="003B2015">
          <w:rPr>
            <w:noProof/>
            <w:webHidden/>
          </w:rPr>
          <w:fldChar w:fldCharType="separate"/>
        </w:r>
        <w:r w:rsidR="003B2015">
          <w:rPr>
            <w:noProof/>
            <w:webHidden/>
          </w:rPr>
          <w:t>7</w:t>
        </w:r>
        <w:r w:rsidR="003B2015">
          <w:rPr>
            <w:noProof/>
            <w:webHidden/>
          </w:rPr>
          <w:fldChar w:fldCharType="end"/>
        </w:r>
      </w:hyperlink>
    </w:p>
    <w:p w14:paraId="42EDED35"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53" w:history="1">
        <w:r w:rsidRPr="000F60CA">
          <w:rPr>
            <w:rStyle w:val="Hiperpovezava"/>
            <w:noProof/>
            <w:lang w:val="de-DE"/>
          </w:rPr>
          <w:t>Slika 2: Lega Občine Ravne na Koroškem</w:t>
        </w:r>
        <w:r>
          <w:rPr>
            <w:noProof/>
            <w:webHidden/>
          </w:rPr>
          <w:tab/>
        </w:r>
        <w:r>
          <w:rPr>
            <w:noProof/>
            <w:webHidden/>
          </w:rPr>
          <w:fldChar w:fldCharType="begin"/>
        </w:r>
        <w:r>
          <w:rPr>
            <w:noProof/>
            <w:webHidden/>
          </w:rPr>
          <w:instrText xml:space="preserve"> PAGEREF _Toc51147053 \h </w:instrText>
        </w:r>
        <w:r>
          <w:rPr>
            <w:noProof/>
            <w:webHidden/>
          </w:rPr>
        </w:r>
        <w:r>
          <w:rPr>
            <w:noProof/>
            <w:webHidden/>
          </w:rPr>
          <w:fldChar w:fldCharType="separate"/>
        </w:r>
        <w:r>
          <w:rPr>
            <w:noProof/>
            <w:webHidden/>
          </w:rPr>
          <w:t>7</w:t>
        </w:r>
        <w:r>
          <w:rPr>
            <w:noProof/>
            <w:webHidden/>
          </w:rPr>
          <w:fldChar w:fldCharType="end"/>
        </w:r>
      </w:hyperlink>
    </w:p>
    <w:p w14:paraId="3CB1EE5C"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54" w:history="1">
        <w:r w:rsidRPr="000F60CA">
          <w:rPr>
            <w:rStyle w:val="Hiperpovezava"/>
            <w:noProof/>
          </w:rPr>
          <w:t>Slika 3:</w:t>
        </w:r>
        <w:r w:rsidRPr="000F60CA">
          <w:rPr>
            <w:rStyle w:val="Hiperpovezava"/>
            <w:rFonts w:cs="Arial"/>
            <w:noProof/>
          </w:rPr>
          <w:t xml:space="preserve"> Občinski grb</w:t>
        </w:r>
        <w:r>
          <w:rPr>
            <w:noProof/>
            <w:webHidden/>
          </w:rPr>
          <w:tab/>
        </w:r>
        <w:r>
          <w:rPr>
            <w:noProof/>
            <w:webHidden/>
          </w:rPr>
          <w:fldChar w:fldCharType="begin"/>
        </w:r>
        <w:r>
          <w:rPr>
            <w:noProof/>
            <w:webHidden/>
          </w:rPr>
          <w:instrText xml:space="preserve"> PAGEREF _Toc51147054 \h </w:instrText>
        </w:r>
        <w:r>
          <w:rPr>
            <w:noProof/>
            <w:webHidden/>
          </w:rPr>
        </w:r>
        <w:r>
          <w:rPr>
            <w:noProof/>
            <w:webHidden/>
          </w:rPr>
          <w:fldChar w:fldCharType="separate"/>
        </w:r>
        <w:r>
          <w:rPr>
            <w:noProof/>
            <w:webHidden/>
          </w:rPr>
          <w:t>8</w:t>
        </w:r>
        <w:r>
          <w:rPr>
            <w:noProof/>
            <w:webHidden/>
          </w:rPr>
          <w:fldChar w:fldCharType="end"/>
        </w:r>
      </w:hyperlink>
    </w:p>
    <w:p w14:paraId="11120CAD"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55" w:history="1">
        <w:r w:rsidRPr="000F60CA">
          <w:rPr>
            <w:rStyle w:val="Hiperpovezava"/>
            <w:rFonts w:cs="Arial"/>
            <w:i/>
            <w:noProof/>
          </w:rPr>
          <w:t>Slika 4: Logotip podjetja Eutrip</w:t>
        </w:r>
        <w:r>
          <w:rPr>
            <w:noProof/>
            <w:webHidden/>
          </w:rPr>
          <w:tab/>
        </w:r>
        <w:r>
          <w:rPr>
            <w:noProof/>
            <w:webHidden/>
          </w:rPr>
          <w:fldChar w:fldCharType="begin"/>
        </w:r>
        <w:r>
          <w:rPr>
            <w:noProof/>
            <w:webHidden/>
          </w:rPr>
          <w:instrText xml:space="preserve"> PAGEREF _Toc51147055 \h </w:instrText>
        </w:r>
        <w:r>
          <w:rPr>
            <w:noProof/>
            <w:webHidden/>
          </w:rPr>
        </w:r>
        <w:r>
          <w:rPr>
            <w:noProof/>
            <w:webHidden/>
          </w:rPr>
          <w:fldChar w:fldCharType="separate"/>
        </w:r>
        <w:r>
          <w:rPr>
            <w:noProof/>
            <w:webHidden/>
          </w:rPr>
          <w:t>10</w:t>
        </w:r>
        <w:r>
          <w:rPr>
            <w:noProof/>
            <w:webHidden/>
          </w:rPr>
          <w:fldChar w:fldCharType="end"/>
        </w:r>
      </w:hyperlink>
    </w:p>
    <w:p w14:paraId="7C7D06BC"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56" w:history="1">
        <w:r w:rsidRPr="000F60CA">
          <w:rPr>
            <w:rStyle w:val="Hiperpovezava"/>
            <w:rFonts w:cs="Arial"/>
            <w:i/>
            <w:noProof/>
          </w:rPr>
          <w:t>Slika 5: Logotip Eko sklada</w:t>
        </w:r>
        <w:r>
          <w:rPr>
            <w:noProof/>
            <w:webHidden/>
          </w:rPr>
          <w:tab/>
        </w:r>
        <w:r>
          <w:rPr>
            <w:noProof/>
            <w:webHidden/>
          </w:rPr>
          <w:fldChar w:fldCharType="begin"/>
        </w:r>
        <w:r>
          <w:rPr>
            <w:noProof/>
            <w:webHidden/>
          </w:rPr>
          <w:instrText xml:space="preserve"> PAGEREF _Toc51147056 \h </w:instrText>
        </w:r>
        <w:r>
          <w:rPr>
            <w:noProof/>
            <w:webHidden/>
          </w:rPr>
        </w:r>
        <w:r>
          <w:rPr>
            <w:noProof/>
            <w:webHidden/>
          </w:rPr>
          <w:fldChar w:fldCharType="separate"/>
        </w:r>
        <w:r>
          <w:rPr>
            <w:noProof/>
            <w:webHidden/>
          </w:rPr>
          <w:t>12</w:t>
        </w:r>
        <w:r>
          <w:rPr>
            <w:noProof/>
            <w:webHidden/>
          </w:rPr>
          <w:fldChar w:fldCharType="end"/>
        </w:r>
      </w:hyperlink>
    </w:p>
    <w:p w14:paraId="63785BD9"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57" w:history="1">
        <w:r w:rsidRPr="000F60CA">
          <w:rPr>
            <w:rStyle w:val="Hiperpovezava"/>
            <w:rFonts w:cs="Arial"/>
            <w:i/>
            <w:noProof/>
          </w:rPr>
          <w:t>Slika 6: Makrolokacija</w:t>
        </w:r>
        <w:r>
          <w:rPr>
            <w:noProof/>
            <w:webHidden/>
          </w:rPr>
          <w:tab/>
        </w:r>
        <w:r>
          <w:rPr>
            <w:noProof/>
            <w:webHidden/>
          </w:rPr>
          <w:fldChar w:fldCharType="begin"/>
        </w:r>
        <w:r>
          <w:rPr>
            <w:noProof/>
            <w:webHidden/>
          </w:rPr>
          <w:instrText xml:space="preserve"> PAGEREF _Toc51147057 \h </w:instrText>
        </w:r>
        <w:r>
          <w:rPr>
            <w:noProof/>
            <w:webHidden/>
          </w:rPr>
        </w:r>
        <w:r>
          <w:rPr>
            <w:noProof/>
            <w:webHidden/>
          </w:rPr>
          <w:fldChar w:fldCharType="separate"/>
        </w:r>
        <w:r>
          <w:rPr>
            <w:noProof/>
            <w:webHidden/>
          </w:rPr>
          <w:t>35</w:t>
        </w:r>
        <w:r>
          <w:rPr>
            <w:noProof/>
            <w:webHidden/>
          </w:rPr>
          <w:fldChar w:fldCharType="end"/>
        </w:r>
      </w:hyperlink>
    </w:p>
    <w:p w14:paraId="5EDAA71E" w14:textId="77777777" w:rsidR="00B80ABB" w:rsidRDefault="00355624" w:rsidP="00B80ABB">
      <w:pPr>
        <w:rPr>
          <w:rFonts w:asciiTheme="minorHAnsi" w:hAnsiTheme="minorHAnsi" w:cstheme="minorHAnsi"/>
          <w:sz w:val="18"/>
          <w:szCs w:val="18"/>
        </w:rPr>
      </w:pPr>
      <w:r w:rsidRPr="00EF6E27">
        <w:rPr>
          <w:rFonts w:asciiTheme="minorHAnsi" w:hAnsiTheme="minorHAnsi" w:cstheme="minorHAnsi"/>
          <w:sz w:val="18"/>
          <w:szCs w:val="20"/>
        </w:rPr>
        <w:fldChar w:fldCharType="end"/>
      </w:r>
    </w:p>
    <w:p w14:paraId="054A20E3" w14:textId="77777777" w:rsidR="00EF6E27" w:rsidRDefault="00EF6E27" w:rsidP="00B80ABB">
      <w:pPr>
        <w:jc w:val="left"/>
        <w:rPr>
          <w:b/>
          <w:sz w:val="24"/>
        </w:rPr>
      </w:pPr>
    </w:p>
    <w:p w14:paraId="07DC6907" w14:textId="77777777" w:rsidR="00B80ABB" w:rsidRPr="00B80ABB" w:rsidRDefault="00B80ABB" w:rsidP="00B80ABB">
      <w:pPr>
        <w:jc w:val="left"/>
        <w:rPr>
          <w:b/>
          <w:sz w:val="24"/>
        </w:rPr>
      </w:pPr>
      <w:r w:rsidRPr="00B80ABB">
        <w:rPr>
          <w:b/>
          <w:sz w:val="24"/>
        </w:rPr>
        <w:t>KAZALO TABEL</w:t>
      </w:r>
    </w:p>
    <w:p w14:paraId="19F1520B" w14:textId="77777777" w:rsidR="003B2015" w:rsidRDefault="00355624">
      <w:pPr>
        <w:pStyle w:val="Kazaloslik"/>
        <w:tabs>
          <w:tab w:val="right" w:leader="dot" w:pos="9060"/>
        </w:tabs>
        <w:rPr>
          <w:rFonts w:asciiTheme="minorHAnsi" w:eastAsiaTheme="minorEastAsia" w:hAnsiTheme="minorHAnsi" w:cstheme="minorBidi"/>
          <w:noProof/>
          <w:sz w:val="22"/>
          <w:szCs w:val="22"/>
          <w:lang w:eastAsia="sl-SI"/>
        </w:rPr>
      </w:pPr>
      <w:r w:rsidRPr="00EF6E27">
        <w:rPr>
          <w:rFonts w:cs="Arial"/>
          <w:sz w:val="18"/>
          <w:szCs w:val="18"/>
        </w:rPr>
        <w:fldChar w:fldCharType="begin"/>
      </w:r>
      <w:r w:rsidR="00B80ABB" w:rsidRPr="00EF6E27">
        <w:rPr>
          <w:rFonts w:cs="Arial"/>
          <w:sz w:val="18"/>
          <w:szCs w:val="18"/>
        </w:rPr>
        <w:instrText xml:space="preserve"> TOC \h \z \c "Tabela" </w:instrText>
      </w:r>
      <w:r w:rsidRPr="00EF6E27">
        <w:rPr>
          <w:rFonts w:cs="Arial"/>
          <w:sz w:val="18"/>
          <w:szCs w:val="18"/>
        </w:rPr>
        <w:fldChar w:fldCharType="separate"/>
      </w:r>
      <w:hyperlink w:anchor="_Toc51147040" w:history="1">
        <w:r w:rsidR="003B2015" w:rsidRPr="00EC30F4">
          <w:rPr>
            <w:rStyle w:val="Hiperpovezava"/>
            <w:rFonts w:cs="Arial"/>
            <w:i/>
            <w:noProof/>
          </w:rPr>
          <w:t>Tabela 1: Kadrovsko organizacijska shema</w:t>
        </w:r>
        <w:r w:rsidR="003B2015">
          <w:rPr>
            <w:noProof/>
            <w:webHidden/>
          </w:rPr>
          <w:tab/>
        </w:r>
        <w:r w:rsidR="003B2015">
          <w:rPr>
            <w:noProof/>
            <w:webHidden/>
          </w:rPr>
          <w:fldChar w:fldCharType="begin"/>
        </w:r>
        <w:r w:rsidR="003B2015">
          <w:rPr>
            <w:noProof/>
            <w:webHidden/>
          </w:rPr>
          <w:instrText xml:space="preserve"> PAGEREF _Toc51147040 \h </w:instrText>
        </w:r>
        <w:r w:rsidR="003B2015">
          <w:rPr>
            <w:noProof/>
            <w:webHidden/>
          </w:rPr>
        </w:r>
        <w:r w:rsidR="003B2015">
          <w:rPr>
            <w:noProof/>
            <w:webHidden/>
          </w:rPr>
          <w:fldChar w:fldCharType="separate"/>
        </w:r>
        <w:r w:rsidR="003B2015">
          <w:rPr>
            <w:noProof/>
            <w:webHidden/>
          </w:rPr>
          <w:t>28</w:t>
        </w:r>
        <w:r w:rsidR="003B2015">
          <w:rPr>
            <w:noProof/>
            <w:webHidden/>
          </w:rPr>
          <w:fldChar w:fldCharType="end"/>
        </w:r>
      </w:hyperlink>
    </w:p>
    <w:p w14:paraId="59E52618"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41" w:history="1">
        <w:r w:rsidRPr="00EC30F4">
          <w:rPr>
            <w:rStyle w:val="Hiperpovezava"/>
            <w:noProof/>
          </w:rPr>
          <w:t>Tabela 2</w:t>
        </w:r>
        <w:r w:rsidRPr="00EC30F4">
          <w:rPr>
            <w:rStyle w:val="Hiperpovezava"/>
            <w:rFonts w:cs="Arial"/>
            <w:noProof/>
          </w:rPr>
          <w:t xml:space="preserve"> Vrednost investicije po stalnih cenah, virih in dinamiki financiranja</w:t>
        </w:r>
        <w:r>
          <w:rPr>
            <w:noProof/>
            <w:webHidden/>
          </w:rPr>
          <w:tab/>
        </w:r>
        <w:r>
          <w:rPr>
            <w:noProof/>
            <w:webHidden/>
          </w:rPr>
          <w:fldChar w:fldCharType="begin"/>
        </w:r>
        <w:r>
          <w:rPr>
            <w:noProof/>
            <w:webHidden/>
          </w:rPr>
          <w:instrText xml:space="preserve"> PAGEREF _Toc51147041 \h </w:instrText>
        </w:r>
        <w:r>
          <w:rPr>
            <w:noProof/>
            <w:webHidden/>
          </w:rPr>
        </w:r>
        <w:r>
          <w:rPr>
            <w:noProof/>
            <w:webHidden/>
          </w:rPr>
          <w:fldChar w:fldCharType="separate"/>
        </w:r>
        <w:r>
          <w:rPr>
            <w:noProof/>
            <w:webHidden/>
          </w:rPr>
          <w:t>32</w:t>
        </w:r>
        <w:r>
          <w:rPr>
            <w:noProof/>
            <w:webHidden/>
          </w:rPr>
          <w:fldChar w:fldCharType="end"/>
        </w:r>
      </w:hyperlink>
    </w:p>
    <w:p w14:paraId="46F3461A"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42" w:history="1">
        <w:r w:rsidRPr="00EC30F4">
          <w:rPr>
            <w:rStyle w:val="Hiperpovezava"/>
            <w:rFonts w:cs="Arial"/>
            <w:i/>
            <w:noProof/>
          </w:rPr>
          <w:t>Tabela 3: Opredelitev višine spodbude Eko sklada</w:t>
        </w:r>
        <w:r>
          <w:rPr>
            <w:noProof/>
            <w:webHidden/>
          </w:rPr>
          <w:tab/>
        </w:r>
        <w:r>
          <w:rPr>
            <w:noProof/>
            <w:webHidden/>
          </w:rPr>
          <w:fldChar w:fldCharType="begin"/>
        </w:r>
        <w:r>
          <w:rPr>
            <w:noProof/>
            <w:webHidden/>
          </w:rPr>
          <w:instrText xml:space="preserve"> PAGEREF _Toc51147042 \h </w:instrText>
        </w:r>
        <w:r>
          <w:rPr>
            <w:noProof/>
            <w:webHidden/>
          </w:rPr>
        </w:r>
        <w:r>
          <w:rPr>
            <w:noProof/>
            <w:webHidden/>
          </w:rPr>
          <w:fldChar w:fldCharType="separate"/>
        </w:r>
        <w:r>
          <w:rPr>
            <w:noProof/>
            <w:webHidden/>
          </w:rPr>
          <w:t>33</w:t>
        </w:r>
        <w:r>
          <w:rPr>
            <w:noProof/>
            <w:webHidden/>
          </w:rPr>
          <w:fldChar w:fldCharType="end"/>
        </w:r>
      </w:hyperlink>
    </w:p>
    <w:p w14:paraId="7DD5360C"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43" w:history="1">
        <w:r w:rsidRPr="00EC30F4">
          <w:rPr>
            <w:rStyle w:val="Hiperpovezava"/>
            <w:rFonts w:cs="Arial"/>
            <w:i/>
            <w:noProof/>
          </w:rPr>
          <w:t>Tabela 4: Osnovni podatki o lokaciji, kjer se nahaja stavba osnovne šole</w:t>
        </w:r>
        <w:r>
          <w:rPr>
            <w:noProof/>
            <w:webHidden/>
          </w:rPr>
          <w:tab/>
        </w:r>
        <w:r>
          <w:rPr>
            <w:noProof/>
            <w:webHidden/>
          </w:rPr>
          <w:fldChar w:fldCharType="begin"/>
        </w:r>
        <w:r>
          <w:rPr>
            <w:noProof/>
            <w:webHidden/>
          </w:rPr>
          <w:instrText xml:space="preserve"> PAGEREF _Toc51147043 \h </w:instrText>
        </w:r>
        <w:r>
          <w:rPr>
            <w:noProof/>
            <w:webHidden/>
          </w:rPr>
        </w:r>
        <w:r>
          <w:rPr>
            <w:noProof/>
            <w:webHidden/>
          </w:rPr>
          <w:fldChar w:fldCharType="separate"/>
        </w:r>
        <w:r>
          <w:rPr>
            <w:noProof/>
            <w:webHidden/>
          </w:rPr>
          <w:t>35</w:t>
        </w:r>
        <w:r>
          <w:rPr>
            <w:noProof/>
            <w:webHidden/>
          </w:rPr>
          <w:fldChar w:fldCharType="end"/>
        </w:r>
      </w:hyperlink>
    </w:p>
    <w:p w14:paraId="77876C0F"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44" w:history="1">
        <w:r w:rsidRPr="00EC30F4">
          <w:rPr>
            <w:rStyle w:val="Hiperpovezava"/>
            <w:rFonts w:cs="Arial"/>
            <w:i/>
            <w:noProof/>
          </w:rPr>
          <w:t>Tabela 5: Vrednost investicije po stalnih cenah, virih in dinamiki financiranja</w:t>
        </w:r>
        <w:r>
          <w:rPr>
            <w:noProof/>
            <w:webHidden/>
          </w:rPr>
          <w:tab/>
        </w:r>
        <w:r>
          <w:rPr>
            <w:noProof/>
            <w:webHidden/>
          </w:rPr>
          <w:fldChar w:fldCharType="begin"/>
        </w:r>
        <w:r>
          <w:rPr>
            <w:noProof/>
            <w:webHidden/>
          </w:rPr>
          <w:instrText xml:space="preserve"> PAGEREF _Toc51147044 \h </w:instrText>
        </w:r>
        <w:r>
          <w:rPr>
            <w:noProof/>
            <w:webHidden/>
          </w:rPr>
        </w:r>
        <w:r>
          <w:rPr>
            <w:noProof/>
            <w:webHidden/>
          </w:rPr>
          <w:fldChar w:fldCharType="separate"/>
        </w:r>
        <w:r>
          <w:rPr>
            <w:noProof/>
            <w:webHidden/>
          </w:rPr>
          <w:t>43</w:t>
        </w:r>
        <w:r>
          <w:rPr>
            <w:noProof/>
            <w:webHidden/>
          </w:rPr>
          <w:fldChar w:fldCharType="end"/>
        </w:r>
      </w:hyperlink>
    </w:p>
    <w:p w14:paraId="2149657A"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45" w:history="1">
        <w:r w:rsidRPr="00EC30F4">
          <w:rPr>
            <w:rStyle w:val="Hiperpovezava"/>
            <w:rFonts w:cs="Arial"/>
            <w:i/>
            <w:noProof/>
          </w:rPr>
          <w:t>Tabela 6: Kazalniki finančne analize</w:t>
        </w:r>
        <w:r>
          <w:rPr>
            <w:noProof/>
            <w:webHidden/>
          </w:rPr>
          <w:tab/>
        </w:r>
        <w:r>
          <w:rPr>
            <w:noProof/>
            <w:webHidden/>
          </w:rPr>
          <w:fldChar w:fldCharType="begin"/>
        </w:r>
        <w:r>
          <w:rPr>
            <w:noProof/>
            <w:webHidden/>
          </w:rPr>
          <w:instrText xml:space="preserve"> PAGEREF _Toc51147045 \h </w:instrText>
        </w:r>
        <w:r>
          <w:rPr>
            <w:noProof/>
            <w:webHidden/>
          </w:rPr>
        </w:r>
        <w:r>
          <w:rPr>
            <w:noProof/>
            <w:webHidden/>
          </w:rPr>
          <w:fldChar w:fldCharType="separate"/>
        </w:r>
        <w:r>
          <w:rPr>
            <w:noProof/>
            <w:webHidden/>
          </w:rPr>
          <w:t>44</w:t>
        </w:r>
        <w:r>
          <w:rPr>
            <w:noProof/>
            <w:webHidden/>
          </w:rPr>
          <w:fldChar w:fldCharType="end"/>
        </w:r>
      </w:hyperlink>
    </w:p>
    <w:p w14:paraId="17C6ADB3"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46" w:history="1">
        <w:r w:rsidRPr="00EC30F4">
          <w:rPr>
            <w:rStyle w:val="Hiperpovezava"/>
            <w:rFonts w:cs="Arial"/>
            <w:i/>
            <w:noProof/>
          </w:rPr>
          <w:t xml:space="preserve">Tabela 7: </w:t>
        </w:r>
        <w:r w:rsidRPr="00EC30F4">
          <w:rPr>
            <w:rStyle w:val="Hiperpovezava"/>
            <w:i/>
            <w:noProof/>
          </w:rPr>
          <w:t>Finančni tokovi v EUR</w:t>
        </w:r>
        <w:r>
          <w:rPr>
            <w:noProof/>
            <w:webHidden/>
          </w:rPr>
          <w:tab/>
        </w:r>
        <w:r>
          <w:rPr>
            <w:noProof/>
            <w:webHidden/>
          </w:rPr>
          <w:fldChar w:fldCharType="begin"/>
        </w:r>
        <w:r>
          <w:rPr>
            <w:noProof/>
            <w:webHidden/>
          </w:rPr>
          <w:instrText xml:space="preserve"> PAGEREF _Toc51147046 \h </w:instrText>
        </w:r>
        <w:r>
          <w:rPr>
            <w:noProof/>
            <w:webHidden/>
          </w:rPr>
        </w:r>
        <w:r>
          <w:rPr>
            <w:noProof/>
            <w:webHidden/>
          </w:rPr>
          <w:fldChar w:fldCharType="separate"/>
        </w:r>
        <w:r>
          <w:rPr>
            <w:noProof/>
            <w:webHidden/>
          </w:rPr>
          <w:t>50</w:t>
        </w:r>
        <w:r>
          <w:rPr>
            <w:noProof/>
            <w:webHidden/>
          </w:rPr>
          <w:fldChar w:fldCharType="end"/>
        </w:r>
      </w:hyperlink>
    </w:p>
    <w:p w14:paraId="3C025E3B"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47" w:history="1">
        <w:r w:rsidRPr="00EC30F4">
          <w:rPr>
            <w:rStyle w:val="Hiperpovezava"/>
            <w:rFonts w:cs="Arial"/>
            <w:i/>
            <w:noProof/>
          </w:rPr>
          <w:t xml:space="preserve">Tabela 8: </w:t>
        </w:r>
        <w:r w:rsidRPr="00EC30F4">
          <w:rPr>
            <w:rStyle w:val="Hiperpovezava"/>
            <w:i/>
            <w:noProof/>
          </w:rPr>
          <w:t>Denarni tokovi v EUR</w:t>
        </w:r>
        <w:r>
          <w:rPr>
            <w:noProof/>
            <w:webHidden/>
          </w:rPr>
          <w:tab/>
        </w:r>
        <w:r>
          <w:rPr>
            <w:noProof/>
            <w:webHidden/>
          </w:rPr>
          <w:fldChar w:fldCharType="begin"/>
        </w:r>
        <w:r>
          <w:rPr>
            <w:noProof/>
            <w:webHidden/>
          </w:rPr>
          <w:instrText xml:space="preserve"> PAGEREF _Toc51147047 \h </w:instrText>
        </w:r>
        <w:r>
          <w:rPr>
            <w:noProof/>
            <w:webHidden/>
          </w:rPr>
        </w:r>
        <w:r>
          <w:rPr>
            <w:noProof/>
            <w:webHidden/>
          </w:rPr>
          <w:fldChar w:fldCharType="separate"/>
        </w:r>
        <w:r>
          <w:rPr>
            <w:noProof/>
            <w:webHidden/>
          </w:rPr>
          <w:t>50</w:t>
        </w:r>
        <w:r>
          <w:rPr>
            <w:noProof/>
            <w:webHidden/>
          </w:rPr>
          <w:fldChar w:fldCharType="end"/>
        </w:r>
      </w:hyperlink>
    </w:p>
    <w:p w14:paraId="41E5CBBC"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48" w:history="1">
        <w:r w:rsidRPr="00EC30F4">
          <w:rPr>
            <w:rStyle w:val="Hiperpovezava"/>
            <w:rFonts w:cs="Arial"/>
            <w:i/>
            <w:noProof/>
          </w:rPr>
          <w:t xml:space="preserve">Tabela 9: </w:t>
        </w:r>
        <w:r w:rsidRPr="00EC30F4">
          <w:rPr>
            <w:rStyle w:val="Hiperpovezava"/>
            <w:i/>
            <w:noProof/>
          </w:rPr>
          <w:t>Vrste in ocene tveganj</w:t>
        </w:r>
        <w:r>
          <w:rPr>
            <w:noProof/>
            <w:webHidden/>
          </w:rPr>
          <w:tab/>
        </w:r>
        <w:r>
          <w:rPr>
            <w:noProof/>
            <w:webHidden/>
          </w:rPr>
          <w:fldChar w:fldCharType="begin"/>
        </w:r>
        <w:r>
          <w:rPr>
            <w:noProof/>
            <w:webHidden/>
          </w:rPr>
          <w:instrText xml:space="preserve"> PAGEREF _Toc51147048 \h </w:instrText>
        </w:r>
        <w:r>
          <w:rPr>
            <w:noProof/>
            <w:webHidden/>
          </w:rPr>
        </w:r>
        <w:r>
          <w:rPr>
            <w:noProof/>
            <w:webHidden/>
          </w:rPr>
          <w:fldChar w:fldCharType="separate"/>
        </w:r>
        <w:r>
          <w:rPr>
            <w:noProof/>
            <w:webHidden/>
          </w:rPr>
          <w:t>52</w:t>
        </w:r>
        <w:r>
          <w:rPr>
            <w:noProof/>
            <w:webHidden/>
          </w:rPr>
          <w:fldChar w:fldCharType="end"/>
        </w:r>
      </w:hyperlink>
    </w:p>
    <w:p w14:paraId="27C5BE05"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49" w:history="1">
        <w:r w:rsidRPr="00EC30F4">
          <w:rPr>
            <w:rStyle w:val="Hiperpovezava"/>
            <w:rFonts w:cs="Arial"/>
            <w:i/>
            <w:noProof/>
          </w:rPr>
          <w:t xml:space="preserve">Tabela 10: </w:t>
        </w:r>
        <w:r w:rsidRPr="00EC30F4">
          <w:rPr>
            <w:rStyle w:val="Hiperpovezava"/>
            <w:i/>
            <w:noProof/>
          </w:rPr>
          <w:t>Analiza občutljivosti in tveganj - določitev kritičnih spremenljivk</w:t>
        </w:r>
        <w:r>
          <w:rPr>
            <w:noProof/>
            <w:webHidden/>
          </w:rPr>
          <w:tab/>
        </w:r>
        <w:r>
          <w:rPr>
            <w:noProof/>
            <w:webHidden/>
          </w:rPr>
          <w:fldChar w:fldCharType="begin"/>
        </w:r>
        <w:r>
          <w:rPr>
            <w:noProof/>
            <w:webHidden/>
          </w:rPr>
          <w:instrText xml:space="preserve"> PAGEREF _Toc51147049 \h </w:instrText>
        </w:r>
        <w:r>
          <w:rPr>
            <w:noProof/>
            <w:webHidden/>
          </w:rPr>
        </w:r>
        <w:r>
          <w:rPr>
            <w:noProof/>
            <w:webHidden/>
          </w:rPr>
          <w:fldChar w:fldCharType="separate"/>
        </w:r>
        <w:r>
          <w:rPr>
            <w:noProof/>
            <w:webHidden/>
          </w:rPr>
          <w:t>52</w:t>
        </w:r>
        <w:r>
          <w:rPr>
            <w:noProof/>
            <w:webHidden/>
          </w:rPr>
          <w:fldChar w:fldCharType="end"/>
        </w:r>
      </w:hyperlink>
    </w:p>
    <w:p w14:paraId="68178DAC"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50" w:history="1">
        <w:r w:rsidRPr="00EC30F4">
          <w:rPr>
            <w:rStyle w:val="Hiperpovezava"/>
            <w:rFonts w:cs="Arial"/>
            <w:i/>
            <w:noProof/>
          </w:rPr>
          <w:t xml:space="preserve">Tabela 11: </w:t>
        </w:r>
        <w:r w:rsidRPr="00EC30F4">
          <w:rPr>
            <w:rStyle w:val="Hiperpovezava"/>
            <w:i/>
            <w:noProof/>
          </w:rPr>
          <w:t>Analiza občutljivosti in tveganj - določitev elastičnosti</w:t>
        </w:r>
        <w:r>
          <w:rPr>
            <w:noProof/>
            <w:webHidden/>
          </w:rPr>
          <w:tab/>
        </w:r>
        <w:r>
          <w:rPr>
            <w:noProof/>
            <w:webHidden/>
          </w:rPr>
          <w:fldChar w:fldCharType="begin"/>
        </w:r>
        <w:r>
          <w:rPr>
            <w:noProof/>
            <w:webHidden/>
          </w:rPr>
          <w:instrText xml:space="preserve"> PAGEREF _Toc51147050 \h </w:instrText>
        </w:r>
        <w:r>
          <w:rPr>
            <w:noProof/>
            <w:webHidden/>
          </w:rPr>
        </w:r>
        <w:r>
          <w:rPr>
            <w:noProof/>
            <w:webHidden/>
          </w:rPr>
          <w:fldChar w:fldCharType="separate"/>
        </w:r>
        <w:r>
          <w:rPr>
            <w:noProof/>
            <w:webHidden/>
          </w:rPr>
          <w:t>53</w:t>
        </w:r>
        <w:r>
          <w:rPr>
            <w:noProof/>
            <w:webHidden/>
          </w:rPr>
          <w:fldChar w:fldCharType="end"/>
        </w:r>
      </w:hyperlink>
    </w:p>
    <w:p w14:paraId="6AA2E0BD" w14:textId="77777777" w:rsidR="003B2015" w:rsidRDefault="003B2015">
      <w:pPr>
        <w:pStyle w:val="Kazaloslik"/>
        <w:tabs>
          <w:tab w:val="right" w:leader="dot" w:pos="9060"/>
        </w:tabs>
        <w:rPr>
          <w:rFonts w:asciiTheme="minorHAnsi" w:eastAsiaTheme="minorEastAsia" w:hAnsiTheme="minorHAnsi" w:cstheme="minorBidi"/>
          <w:noProof/>
          <w:sz w:val="22"/>
          <w:szCs w:val="22"/>
          <w:lang w:eastAsia="sl-SI"/>
        </w:rPr>
      </w:pPr>
      <w:hyperlink w:anchor="_Toc51147051" w:history="1">
        <w:r w:rsidRPr="00EC30F4">
          <w:rPr>
            <w:rStyle w:val="Hiperpovezava"/>
            <w:rFonts w:cs="Arial"/>
            <w:i/>
            <w:noProof/>
          </w:rPr>
          <w:t xml:space="preserve">Tabela 12: </w:t>
        </w:r>
        <w:r w:rsidRPr="00EC30F4">
          <w:rPr>
            <w:rStyle w:val="Hiperpovezava"/>
            <w:i/>
            <w:noProof/>
          </w:rPr>
          <w:t>Analiza občutljivosti in tveganj - določitev kritičnih spremenljivk</w:t>
        </w:r>
        <w:r>
          <w:rPr>
            <w:noProof/>
            <w:webHidden/>
          </w:rPr>
          <w:tab/>
        </w:r>
        <w:r>
          <w:rPr>
            <w:noProof/>
            <w:webHidden/>
          </w:rPr>
          <w:fldChar w:fldCharType="begin"/>
        </w:r>
        <w:r>
          <w:rPr>
            <w:noProof/>
            <w:webHidden/>
          </w:rPr>
          <w:instrText xml:space="preserve"> PAGEREF _Toc51147051 \h </w:instrText>
        </w:r>
        <w:r>
          <w:rPr>
            <w:noProof/>
            <w:webHidden/>
          </w:rPr>
        </w:r>
        <w:r>
          <w:rPr>
            <w:noProof/>
            <w:webHidden/>
          </w:rPr>
          <w:fldChar w:fldCharType="separate"/>
        </w:r>
        <w:r>
          <w:rPr>
            <w:noProof/>
            <w:webHidden/>
          </w:rPr>
          <w:t>53</w:t>
        </w:r>
        <w:r>
          <w:rPr>
            <w:noProof/>
            <w:webHidden/>
          </w:rPr>
          <w:fldChar w:fldCharType="end"/>
        </w:r>
      </w:hyperlink>
    </w:p>
    <w:p w14:paraId="7E7B5910" w14:textId="77777777" w:rsidR="00B80ABB" w:rsidRPr="00B80ABB" w:rsidRDefault="00355624" w:rsidP="00B80ABB">
      <w:r w:rsidRPr="00EF6E27">
        <w:rPr>
          <w:rFonts w:cs="Arial"/>
          <w:sz w:val="18"/>
          <w:szCs w:val="18"/>
        </w:rPr>
        <w:fldChar w:fldCharType="end"/>
      </w:r>
    </w:p>
    <w:p w14:paraId="5D14B58B" w14:textId="77777777" w:rsidR="007261D7" w:rsidRPr="00141760" w:rsidRDefault="007261D7" w:rsidP="00A84E11">
      <w:pPr>
        <w:pStyle w:val="Naslov1"/>
        <w:numPr>
          <w:ilvl w:val="0"/>
          <w:numId w:val="2"/>
        </w:numPr>
      </w:pPr>
      <w:bookmarkStart w:id="25" w:name="_Toc196452125"/>
      <w:bookmarkStart w:id="26" w:name="_Toc196452396"/>
      <w:bookmarkStart w:id="27" w:name="_Toc196452126"/>
      <w:bookmarkStart w:id="28" w:name="_Toc196452397"/>
      <w:bookmarkStart w:id="29" w:name="_Toc196452127"/>
      <w:bookmarkStart w:id="30" w:name="_Toc196452398"/>
      <w:bookmarkStart w:id="31" w:name="_Toc196452128"/>
      <w:bookmarkStart w:id="32" w:name="_Toc196452399"/>
      <w:bookmarkStart w:id="33" w:name="_Toc196452129"/>
      <w:bookmarkStart w:id="34" w:name="_Toc196452400"/>
      <w:bookmarkStart w:id="35" w:name="_Toc196452130"/>
      <w:bookmarkStart w:id="36" w:name="_Toc196452401"/>
      <w:bookmarkStart w:id="37" w:name="_Toc196452131"/>
      <w:bookmarkStart w:id="38" w:name="_Toc196452402"/>
      <w:bookmarkStart w:id="39" w:name="_Toc196452132"/>
      <w:bookmarkStart w:id="40" w:name="_Toc196452403"/>
      <w:bookmarkStart w:id="41" w:name="_Toc196452133"/>
      <w:bookmarkStart w:id="42" w:name="_Toc196452404"/>
      <w:bookmarkStart w:id="43" w:name="_Toc196452134"/>
      <w:bookmarkStart w:id="44" w:name="_Toc196452405"/>
      <w:bookmarkStart w:id="45" w:name="_Toc196452135"/>
      <w:bookmarkStart w:id="46" w:name="_Toc196452406"/>
      <w:bookmarkStart w:id="47" w:name="_Toc196452136"/>
      <w:bookmarkStart w:id="48" w:name="_Toc196452407"/>
      <w:bookmarkStart w:id="49" w:name="_Toc196452137"/>
      <w:bookmarkStart w:id="50" w:name="_Toc196452408"/>
      <w:bookmarkStart w:id="51" w:name="_Toc196449998"/>
      <w:bookmarkStart w:id="52" w:name="_Toc196452138"/>
      <w:bookmarkStart w:id="53" w:name="_Toc196452409"/>
      <w:bookmarkStart w:id="54" w:name="_Toc196449999"/>
      <w:bookmarkStart w:id="55" w:name="_Toc196452139"/>
      <w:bookmarkStart w:id="56" w:name="_Toc196452410"/>
      <w:bookmarkStart w:id="57" w:name="_Toc196452141"/>
      <w:bookmarkStart w:id="58" w:name="_Toc196452412"/>
      <w:bookmarkStart w:id="59" w:name="_Toc196452142"/>
      <w:bookmarkStart w:id="60" w:name="_Toc196452413"/>
      <w:bookmarkStart w:id="61" w:name="_Toc196452143"/>
      <w:bookmarkStart w:id="62" w:name="_Toc196452414"/>
      <w:bookmarkStart w:id="63" w:name="_Toc196452144"/>
      <w:bookmarkStart w:id="64" w:name="_Toc196452415"/>
      <w:bookmarkStart w:id="65" w:name="_Toc196452145"/>
      <w:bookmarkStart w:id="66" w:name="_Toc196452416"/>
      <w:bookmarkStart w:id="67" w:name="_Toc196452146"/>
      <w:bookmarkStart w:id="68" w:name="_Toc196452417"/>
      <w:bookmarkStart w:id="69" w:name="_Toc196452147"/>
      <w:bookmarkStart w:id="70" w:name="_Toc196452418"/>
      <w:bookmarkStart w:id="71" w:name="_Toc196452148"/>
      <w:bookmarkStart w:id="72" w:name="_Toc196452419"/>
      <w:bookmarkStart w:id="73" w:name="_Toc196452149"/>
      <w:bookmarkStart w:id="74" w:name="_Toc196452420"/>
      <w:bookmarkStart w:id="75" w:name="_Toc196452150"/>
      <w:bookmarkStart w:id="76" w:name="_Toc196452421"/>
      <w:bookmarkStart w:id="77" w:name="_Toc196452151"/>
      <w:bookmarkStart w:id="78" w:name="_Toc196452422"/>
      <w:bookmarkStart w:id="79" w:name="_Toc196452152"/>
      <w:bookmarkStart w:id="80" w:name="_Toc196452423"/>
      <w:bookmarkStart w:id="81" w:name="_Toc196452153"/>
      <w:bookmarkStart w:id="82" w:name="_Toc196452424"/>
      <w:bookmarkStart w:id="83" w:name="_Toc196452154"/>
      <w:bookmarkStart w:id="84" w:name="_Toc196452425"/>
      <w:bookmarkStart w:id="85" w:name="_Toc196452155"/>
      <w:bookmarkStart w:id="86" w:name="_Toc196452426"/>
      <w:bookmarkStart w:id="87" w:name="_Toc196452156"/>
      <w:bookmarkStart w:id="88" w:name="_Toc196452427"/>
      <w:bookmarkStart w:id="89" w:name="_Toc196452157"/>
      <w:bookmarkStart w:id="90" w:name="_Toc196452428"/>
      <w:bookmarkStart w:id="91" w:name="_Toc196452158"/>
      <w:bookmarkStart w:id="92" w:name="_Toc196452429"/>
      <w:bookmarkStart w:id="93" w:name="_Toc196452159"/>
      <w:bookmarkStart w:id="94" w:name="_Toc196452430"/>
      <w:bookmarkStart w:id="95" w:name="_Toc196452160"/>
      <w:bookmarkStart w:id="96" w:name="_Toc196452431"/>
      <w:bookmarkStart w:id="97" w:name="_Toc196450003"/>
      <w:bookmarkStart w:id="98" w:name="_Toc196452161"/>
      <w:bookmarkStart w:id="99" w:name="_Toc196452432"/>
      <w:bookmarkStart w:id="100" w:name="_Toc196452162"/>
      <w:bookmarkStart w:id="101" w:name="_Toc196452433"/>
      <w:bookmarkStart w:id="102" w:name="_Toc196452163"/>
      <w:bookmarkStart w:id="103" w:name="_Toc196452434"/>
      <w:bookmarkStart w:id="104" w:name="_Toc196452164"/>
      <w:bookmarkStart w:id="105" w:name="_Toc196452435"/>
      <w:bookmarkStart w:id="106" w:name="_Toc196452165"/>
      <w:bookmarkStart w:id="107" w:name="_Toc196452436"/>
      <w:bookmarkStart w:id="108" w:name="_Toc196452166"/>
      <w:bookmarkStart w:id="109" w:name="_Toc196452437"/>
      <w:bookmarkStart w:id="110" w:name="_Toc196452167"/>
      <w:bookmarkStart w:id="111" w:name="_Toc196452438"/>
      <w:bookmarkStart w:id="112" w:name="_Toc196452168"/>
      <w:bookmarkStart w:id="113" w:name="_Toc196452439"/>
      <w:bookmarkStart w:id="114" w:name="_Toc196452169"/>
      <w:bookmarkStart w:id="115" w:name="_Toc196452440"/>
      <w:bookmarkStart w:id="116" w:name="_Toc196452170"/>
      <w:bookmarkStart w:id="117" w:name="_Toc196452441"/>
      <w:bookmarkStart w:id="118" w:name="_Toc196450005"/>
      <w:bookmarkStart w:id="119" w:name="_Toc196452171"/>
      <w:bookmarkStart w:id="120" w:name="_Toc196452442"/>
      <w:bookmarkStart w:id="121" w:name="_Toc196450006"/>
      <w:bookmarkStart w:id="122" w:name="_Toc196452172"/>
      <w:bookmarkStart w:id="123" w:name="_Toc196452443"/>
      <w:bookmarkStart w:id="124" w:name="_Toc196450007"/>
      <w:bookmarkStart w:id="125" w:name="_Toc196452173"/>
      <w:bookmarkStart w:id="126" w:name="_Toc196452444"/>
      <w:bookmarkStart w:id="127" w:name="_Toc196450008"/>
      <w:bookmarkStart w:id="128" w:name="_Toc196452174"/>
      <w:bookmarkStart w:id="129" w:name="_Toc196452445"/>
      <w:bookmarkStart w:id="130" w:name="_Toc196450009"/>
      <w:bookmarkStart w:id="131" w:name="_Toc196452175"/>
      <w:bookmarkStart w:id="132" w:name="_Toc196452446"/>
      <w:bookmarkStart w:id="133" w:name="_Toc196450010"/>
      <w:bookmarkStart w:id="134" w:name="_Toc196452176"/>
      <w:bookmarkStart w:id="135" w:name="_Toc196452447"/>
      <w:bookmarkStart w:id="136" w:name="_Toc196450011"/>
      <w:bookmarkStart w:id="137" w:name="_Toc196452177"/>
      <w:bookmarkStart w:id="138" w:name="_Toc196452448"/>
      <w:bookmarkStart w:id="139" w:name="_Toc196450012"/>
      <w:bookmarkStart w:id="140" w:name="_Toc196452178"/>
      <w:bookmarkStart w:id="141" w:name="_Toc196452449"/>
      <w:bookmarkStart w:id="142" w:name="_Toc196450013"/>
      <w:bookmarkStart w:id="143" w:name="_Toc196452179"/>
      <w:bookmarkStart w:id="144" w:name="_Toc196452450"/>
      <w:bookmarkStart w:id="145" w:name="_Toc196452180"/>
      <w:bookmarkStart w:id="146" w:name="_Toc196452451"/>
      <w:bookmarkStart w:id="147" w:name="_Toc196452190"/>
      <w:bookmarkStart w:id="148" w:name="_Toc196452461"/>
      <w:bookmarkStart w:id="149" w:name="_Toc196452191"/>
      <w:bookmarkStart w:id="150" w:name="_Toc196452462"/>
      <w:bookmarkStart w:id="151" w:name="_Toc196452192"/>
      <w:bookmarkStart w:id="152" w:name="_Toc196452463"/>
      <w:bookmarkStart w:id="153" w:name="_Toc196450017"/>
      <w:bookmarkStart w:id="154" w:name="_Toc196452193"/>
      <w:bookmarkStart w:id="155" w:name="_Toc196452464"/>
      <w:bookmarkStart w:id="156" w:name="_Toc196450018"/>
      <w:bookmarkStart w:id="157" w:name="_Toc196452194"/>
      <w:bookmarkStart w:id="158" w:name="_Toc196452465"/>
      <w:bookmarkStart w:id="159" w:name="_Toc196452196"/>
      <w:bookmarkStart w:id="160" w:name="_Toc196452467"/>
      <w:bookmarkStart w:id="161" w:name="_Toc196452198"/>
      <w:bookmarkStart w:id="162" w:name="_Toc196452469"/>
      <w:bookmarkStart w:id="163" w:name="_Toc196452199"/>
      <w:bookmarkStart w:id="164" w:name="_Toc196452470"/>
      <w:bookmarkStart w:id="165" w:name="_Toc196452200"/>
      <w:bookmarkStart w:id="166" w:name="_Toc196452471"/>
      <w:bookmarkStart w:id="167" w:name="_Toc196452223"/>
      <w:bookmarkStart w:id="168" w:name="_Toc196452494"/>
      <w:bookmarkStart w:id="169" w:name="_Toc196452224"/>
      <w:bookmarkStart w:id="170" w:name="_Toc196452495"/>
      <w:bookmarkStart w:id="171" w:name="_Toc196452225"/>
      <w:bookmarkStart w:id="172" w:name="_Toc196452496"/>
      <w:bookmarkStart w:id="173" w:name="_Toc196452226"/>
      <w:bookmarkStart w:id="174" w:name="_Toc196452497"/>
      <w:bookmarkStart w:id="175" w:name="_Toc196452227"/>
      <w:bookmarkStart w:id="176" w:name="_Toc196452498"/>
      <w:bookmarkStart w:id="177" w:name="_Toc196452228"/>
      <w:bookmarkStart w:id="178" w:name="_Toc196452499"/>
      <w:bookmarkStart w:id="179" w:name="_Toc196452229"/>
      <w:bookmarkStart w:id="180" w:name="_Toc196452500"/>
      <w:bookmarkStart w:id="181" w:name="_Toc196452230"/>
      <w:bookmarkStart w:id="182" w:name="_Toc196452501"/>
      <w:bookmarkStart w:id="183" w:name="_Toc196452231"/>
      <w:bookmarkStart w:id="184" w:name="_Toc196452502"/>
      <w:bookmarkStart w:id="185" w:name="_Toc196452232"/>
      <w:bookmarkStart w:id="186" w:name="_Toc196452503"/>
      <w:bookmarkStart w:id="187" w:name="_Toc196452233"/>
      <w:bookmarkStart w:id="188" w:name="_Toc196452504"/>
      <w:bookmarkStart w:id="189" w:name="_Toc196452234"/>
      <w:bookmarkStart w:id="190" w:name="_Toc196452505"/>
      <w:bookmarkStart w:id="191" w:name="_Toc196452235"/>
      <w:bookmarkStart w:id="192" w:name="_Toc196452506"/>
      <w:bookmarkStart w:id="193" w:name="_Toc196452236"/>
      <w:bookmarkStart w:id="194" w:name="_Toc196452507"/>
      <w:bookmarkStart w:id="195" w:name="_Toc196452237"/>
      <w:bookmarkStart w:id="196" w:name="_Toc196452508"/>
      <w:bookmarkStart w:id="197" w:name="_Toc196450047"/>
      <w:bookmarkStart w:id="198" w:name="_Toc196452238"/>
      <w:bookmarkStart w:id="199" w:name="_Toc196452509"/>
      <w:bookmarkStart w:id="200" w:name="_Toc196450048"/>
      <w:bookmarkStart w:id="201" w:name="_Toc196452239"/>
      <w:bookmarkStart w:id="202" w:name="_Toc196452510"/>
      <w:bookmarkStart w:id="203" w:name="_Toc196450049"/>
      <w:bookmarkStart w:id="204" w:name="_Toc196452240"/>
      <w:bookmarkStart w:id="205" w:name="_Toc196452511"/>
      <w:bookmarkStart w:id="206" w:name="_Toc196452241"/>
      <w:bookmarkStart w:id="207" w:name="_Toc196452512"/>
      <w:bookmarkStart w:id="208" w:name="_Toc196450051"/>
      <w:bookmarkStart w:id="209" w:name="_Toc196452242"/>
      <w:bookmarkStart w:id="210" w:name="_Toc196452513"/>
      <w:bookmarkStart w:id="211" w:name="_Toc196450052"/>
      <w:bookmarkStart w:id="212" w:name="_Toc196452243"/>
      <w:bookmarkStart w:id="213" w:name="_Toc196452514"/>
      <w:bookmarkStart w:id="214" w:name="_Toc196450053"/>
      <w:bookmarkStart w:id="215" w:name="_Toc196452244"/>
      <w:bookmarkStart w:id="216" w:name="_Toc196452515"/>
      <w:bookmarkStart w:id="217" w:name="_Toc196450054"/>
      <w:bookmarkStart w:id="218" w:name="_Toc196452245"/>
      <w:bookmarkStart w:id="219" w:name="_Toc196452516"/>
      <w:bookmarkStart w:id="220" w:name="_Toc196450055"/>
      <w:bookmarkStart w:id="221" w:name="_Toc196452246"/>
      <w:bookmarkStart w:id="222" w:name="_Toc196452517"/>
      <w:bookmarkStart w:id="223" w:name="_Toc196450056"/>
      <w:bookmarkStart w:id="224" w:name="_Toc196452247"/>
      <w:bookmarkStart w:id="225" w:name="_Toc196452518"/>
      <w:bookmarkStart w:id="226" w:name="_Toc196452248"/>
      <w:bookmarkStart w:id="227" w:name="_Toc196452519"/>
      <w:bookmarkStart w:id="228" w:name="_Toc196450058"/>
      <w:bookmarkStart w:id="229" w:name="_Toc196452249"/>
      <w:bookmarkStart w:id="230" w:name="_Toc196452520"/>
      <w:bookmarkStart w:id="231" w:name="_Toc196452250"/>
      <w:bookmarkStart w:id="232" w:name="_Toc196452521"/>
      <w:bookmarkStart w:id="233" w:name="_Toc196452251"/>
      <w:bookmarkStart w:id="234" w:name="_Toc196452522"/>
      <w:bookmarkStart w:id="235" w:name="_Toc196452252"/>
      <w:bookmarkStart w:id="236" w:name="_Toc196452523"/>
      <w:bookmarkStart w:id="237" w:name="_Toc196450060"/>
      <w:bookmarkStart w:id="238" w:name="_Toc196452253"/>
      <w:bookmarkStart w:id="239" w:name="_Toc196452524"/>
      <w:bookmarkStart w:id="240" w:name="_Toc196450061"/>
      <w:bookmarkStart w:id="241" w:name="_Toc196452254"/>
      <w:bookmarkStart w:id="242" w:name="_Toc196452525"/>
      <w:bookmarkStart w:id="243" w:name="_Toc196452255"/>
      <w:bookmarkStart w:id="244" w:name="_Toc196452526"/>
      <w:bookmarkStart w:id="245" w:name="_Toc196450063"/>
      <w:bookmarkStart w:id="246" w:name="_Toc196452256"/>
      <w:bookmarkStart w:id="247" w:name="_Toc196452527"/>
      <w:bookmarkStart w:id="248" w:name="_Toc196450064"/>
      <w:bookmarkStart w:id="249" w:name="_Toc196452257"/>
      <w:bookmarkStart w:id="250" w:name="_Toc196452528"/>
      <w:bookmarkStart w:id="251" w:name="_Toc196450065"/>
      <w:bookmarkStart w:id="252" w:name="_Toc196452258"/>
      <w:bookmarkStart w:id="253" w:name="_Toc196452529"/>
      <w:bookmarkStart w:id="254" w:name="_Toc196452259"/>
      <w:bookmarkStart w:id="255" w:name="_Toc196452530"/>
      <w:bookmarkStart w:id="256" w:name="_Toc196450067"/>
      <w:bookmarkStart w:id="257" w:name="_Toc196452260"/>
      <w:bookmarkStart w:id="258" w:name="_Toc196452531"/>
      <w:bookmarkStart w:id="259" w:name="_Toc196450068"/>
      <w:bookmarkStart w:id="260" w:name="_Toc196452261"/>
      <w:bookmarkStart w:id="261" w:name="_Toc196452532"/>
      <w:bookmarkStart w:id="262" w:name="_Toc196450069"/>
      <w:bookmarkStart w:id="263" w:name="_Toc196452262"/>
      <w:bookmarkStart w:id="264" w:name="_Toc196452533"/>
      <w:bookmarkStart w:id="265" w:name="_Toc196450070"/>
      <w:bookmarkStart w:id="266" w:name="_Toc196452263"/>
      <w:bookmarkStart w:id="267" w:name="_Toc196452534"/>
      <w:bookmarkStart w:id="268" w:name="_Toc196450071"/>
      <w:bookmarkStart w:id="269" w:name="_Toc196452264"/>
      <w:bookmarkStart w:id="270" w:name="_Toc196452535"/>
      <w:bookmarkStart w:id="271" w:name="_Toc196450072"/>
      <w:bookmarkStart w:id="272" w:name="_Toc196452265"/>
      <w:bookmarkStart w:id="273" w:name="_Toc196452536"/>
      <w:bookmarkStart w:id="274" w:name="_Toc196450073"/>
      <w:bookmarkStart w:id="275" w:name="_Toc196452266"/>
      <w:bookmarkStart w:id="276" w:name="_Toc196452537"/>
      <w:bookmarkStart w:id="277" w:name="_Toc196450074"/>
      <w:bookmarkStart w:id="278" w:name="_Toc196452267"/>
      <w:bookmarkStart w:id="279" w:name="_Toc196452538"/>
      <w:bookmarkStart w:id="280" w:name="_Toc196450075"/>
      <w:bookmarkStart w:id="281" w:name="_Toc196452268"/>
      <w:bookmarkStart w:id="282" w:name="_Toc196452539"/>
      <w:bookmarkStart w:id="283" w:name="_Toc196450076"/>
      <w:bookmarkStart w:id="284" w:name="_Toc196452269"/>
      <w:bookmarkStart w:id="285" w:name="_Toc196452540"/>
      <w:bookmarkStart w:id="286" w:name="_Toc196450077"/>
      <w:bookmarkStart w:id="287" w:name="_Toc196452270"/>
      <w:bookmarkStart w:id="288" w:name="_Toc196452541"/>
      <w:bookmarkStart w:id="289" w:name="_Toc196450078"/>
      <w:bookmarkStart w:id="290" w:name="_Toc196452271"/>
      <w:bookmarkStart w:id="291" w:name="_Toc196452542"/>
      <w:bookmarkStart w:id="292" w:name="_Toc196450079"/>
      <w:bookmarkStart w:id="293" w:name="_Toc196452272"/>
      <w:bookmarkStart w:id="294" w:name="_Toc196452543"/>
      <w:bookmarkStart w:id="295" w:name="_Toc196450080"/>
      <w:bookmarkStart w:id="296" w:name="_Toc196452273"/>
      <w:bookmarkStart w:id="297" w:name="_Toc196452544"/>
      <w:bookmarkStart w:id="298" w:name="_Toc196450081"/>
      <w:bookmarkStart w:id="299" w:name="_Toc196452274"/>
      <w:bookmarkStart w:id="300" w:name="_Toc196452545"/>
      <w:bookmarkStart w:id="301" w:name="_Toc196452275"/>
      <w:bookmarkStart w:id="302" w:name="_Toc196452546"/>
      <w:bookmarkStart w:id="303" w:name="_Toc290382552"/>
      <w:bookmarkStart w:id="304" w:name="_Toc478552902"/>
      <w:bookmarkStart w:id="305" w:name="_Toc51147059"/>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141760">
        <w:t>Uvodno pojasnilo</w:t>
      </w:r>
      <w:bookmarkEnd w:id="303"/>
      <w:bookmarkEnd w:id="304"/>
      <w:bookmarkEnd w:id="305"/>
      <w:r w:rsidRPr="00141760">
        <w:t xml:space="preserve"> </w:t>
      </w:r>
    </w:p>
    <w:p w14:paraId="7E8583B6" w14:textId="77777777" w:rsidR="00DB5A62" w:rsidRPr="00141760" w:rsidRDefault="00DB5A62" w:rsidP="00DB5A62">
      <w:r w:rsidRPr="00141760">
        <w:t xml:space="preserve">Investicijski program je s svojim tehnično-tehnološkim in ekonomskim delom strokovna podlaga za investicijsko odločitev. </w:t>
      </w:r>
    </w:p>
    <w:p w14:paraId="631AE4BC" w14:textId="77777777" w:rsidR="00DB5A62" w:rsidRPr="00141760" w:rsidRDefault="00DB5A62" w:rsidP="00DB5A62">
      <w:r w:rsidRPr="00141760">
        <w:t xml:space="preserve">Investicijski program obravnava podrobno razčlenjeno varianto </w:t>
      </w:r>
      <w:r w:rsidR="00C2371C" w:rsidRPr="00141760">
        <w:t>investicij</w:t>
      </w:r>
      <w:r w:rsidR="0012097B" w:rsidRPr="00141760">
        <w:t>e</w:t>
      </w:r>
      <w:r w:rsidR="00C2371C" w:rsidRPr="00141760">
        <w:t xml:space="preserve"> </w:t>
      </w:r>
      <w:r w:rsidR="00523D8A" w:rsidRPr="00141760">
        <w:t xml:space="preserve">izvedbe ukrepov za </w:t>
      </w:r>
      <w:r w:rsidR="00BF715F" w:rsidRPr="00141760">
        <w:t>izgradnj</w:t>
      </w:r>
      <w:r w:rsidR="00523D8A" w:rsidRPr="00141760">
        <w:t>o</w:t>
      </w:r>
      <w:r w:rsidR="00BF715F" w:rsidRPr="00141760">
        <w:t xml:space="preserve"> </w:t>
      </w:r>
      <w:r w:rsidR="00F51B81">
        <w:t>tribune Mestnega</w:t>
      </w:r>
      <w:r w:rsidR="00185C36">
        <w:t xml:space="preserve"> stadion</w:t>
      </w:r>
      <w:r w:rsidR="00F51B81">
        <w:t>a</w:t>
      </w:r>
      <w:r w:rsidR="00185C36">
        <w:t xml:space="preserve"> Ravne na </w:t>
      </w:r>
      <w:proofErr w:type="spellStart"/>
      <w:r w:rsidR="00185C36">
        <w:t>na</w:t>
      </w:r>
      <w:proofErr w:type="spellEnd"/>
      <w:r w:rsidR="00185C36">
        <w:t xml:space="preserve"> Koroškem</w:t>
      </w:r>
      <w:r w:rsidR="00C61279">
        <w:t xml:space="preserve"> </w:t>
      </w:r>
      <w:r w:rsidR="00C61279" w:rsidRPr="00141760">
        <w:t xml:space="preserve">(v nadaljevanju </w:t>
      </w:r>
      <w:r w:rsidR="00185C36">
        <w:t>Tribuna stadiona</w:t>
      </w:r>
      <w:r w:rsidR="00C61279" w:rsidRPr="00141760">
        <w:t>)</w:t>
      </w:r>
      <w:r w:rsidR="00AD3CF6" w:rsidRPr="00141760">
        <w:t xml:space="preserve">, </w:t>
      </w:r>
      <w:r w:rsidR="001D5BAB" w:rsidRPr="00141760">
        <w:t xml:space="preserve">v </w:t>
      </w:r>
      <w:r w:rsidR="00185C36">
        <w:t>Zavodu za kulturo, šport, turizem in mladinske dejavnosti</w:t>
      </w:r>
      <w:r w:rsidR="001D5BAB" w:rsidRPr="00141760">
        <w:t xml:space="preserve"> </w:t>
      </w:r>
      <w:r w:rsidR="00E106BE">
        <w:t>Ravne na Koroškem</w:t>
      </w:r>
      <w:r w:rsidR="00C61279">
        <w:t xml:space="preserve"> (v nadaljevanju </w:t>
      </w:r>
      <w:r w:rsidR="00185C36">
        <w:t>ZKŠTM</w:t>
      </w:r>
      <w:r w:rsidR="00E106BE">
        <w:t xml:space="preserve"> Ravne</w:t>
      </w:r>
      <w:r w:rsidR="009E462D" w:rsidRPr="00141760">
        <w:t>)</w:t>
      </w:r>
      <w:r w:rsidR="00FA7D45">
        <w:t>, ki je bila izbrana na osnovi D</w:t>
      </w:r>
      <w:r w:rsidRPr="00141760">
        <w:t>okumenta identifikacije investicij</w:t>
      </w:r>
      <w:r w:rsidR="00457A6E" w:rsidRPr="00141760">
        <w:t xml:space="preserve">skega projekta (v nadaljevanju </w:t>
      </w:r>
      <w:r w:rsidR="00047FCB" w:rsidRPr="00141760">
        <w:t>DI</w:t>
      </w:r>
      <w:r w:rsidRPr="00141760">
        <w:t>IP</w:t>
      </w:r>
      <w:r w:rsidR="00547B53" w:rsidRPr="00141760">
        <w:t>)</w:t>
      </w:r>
      <w:r w:rsidR="002A204F" w:rsidRPr="00141760">
        <w:t>,</w:t>
      </w:r>
      <w:r w:rsidRPr="00141760">
        <w:t xml:space="preserve"> ki temelji na naslednji dokumentaciji:</w:t>
      </w:r>
    </w:p>
    <w:p w14:paraId="19C5F7CF" w14:textId="77777777" w:rsidR="000521C9" w:rsidRPr="00141760" w:rsidRDefault="00DB5A62" w:rsidP="0076444F">
      <w:pPr>
        <w:numPr>
          <w:ilvl w:val="0"/>
          <w:numId w:val="4"/>
        </w:numPr>
      </w:pPr>
      <w:r w:rsidRPr="00141760">
        <w:t>prostorskih aktih v primerih prostorskih ureditvenih pogojev</w:t>
      </w:r>
      <w:r w:rsidR="00B3533A" w:rsidRPr="00141760">
        <w:t>,</w:t>
      </w:r>
    </w:p>
    <w:p w14:paraId="5AC08F2C" w14:textId="77777777" w:rsidR="007A1A19" w:rsidRPr="00141760" w:rsidRDefault="00DB5A62" w:rsidP="00642EFF">
      <w:pPr>
        <w:numPr>
          <w:ilvl w:val="0"/>
          <w:numId w:val="4"/>
        </w:numPr>
      </w:pPr>
      <w:r w:rsidRPr="00141760">
        <w:t>z opredel</w:t>
      </w:r>
      <w:r w:rsidR="00642EFF" w:rsidRPr="00141760">
        <w:t>jenimi zahtevami za investicije</w:t>
      </w:r>
      <w:r w:rsidR="004E7FEE" w:rsidRPr="00141760">
        <w:t xml:space="preserve">. </w:t>
      </w:r>
    </w:p>
    <w:p w14:paraId="2841760F" w14:textId="77777777" w:rsidR="00DB5A62" w:rsidRPr="007B6CF4" w:rsidRDefault="00DB5A62" w:rsidP="00DB5A62">
      <w:r w:rsidRPr="00141760">
        <w:t xml:space="preserve">Navedene strokovne podlage predstavljajo minimum prvin, potrebnih za čim bolj realno oceno vrednosti </w:t>
      </w:r>
      <w:r w:rsidRPr="007B6CF4">
        <w:t xml:space="preserve">in izvedljivosti investicije. </w:t>
      </w:r>
    </w:p>
    <w:p w14:paraId="725AE694" w14:textId="77777777" w:rsidR="00764539" w:rsidRPr="00141760" w:rsidRDefault="00DB5A62" w:rsidP="00764539">
      <w:r w:rsidRPr="007B6CF4">
        <w:t xml:space="preserve">Investitor želi v skladu s svojimi dolgoročnimi cilji, strategijami in politikami </w:t>
      </w:r>
      <w:r w:rsidR="00764539" w:rsidRPr="007B6CF4">
        <w:t xml:space="preserve">zgraditi </w:t>
      </w:r>
      <w:r w:rsidR="00185C36">
        <w:t>Tribuno stadiona zaradi</w:t>
      </w:r>
      <w:r w:rsidR="00D604BE" w:rsidRPr="007B6CF4">
        <w:t xml:space="preserve"> neustreznosti</w:t>
      </w:r>
      <w:r w:rsidR="00F51B81">
        <w:t xml:space="preserve"> ter zagotoviti</w:t>
      </w:r>
      <w:r w:rsidR="00D604BE" w:rsidRPr="007B6CF4">
        <w:t xml:space="preserve"> nove in dodatne </w:t>
      </w:r>
      <w:r w:rsidR="00E54CCE" w:rsidRPr="007B6CF4">
        <w:t>manjkajo</w:t>
      </w:r>
      <w:r w:rsidR="00C61279" w:rsidRPr="007B6CF4">
        <w:t>če prostore.</w:t>
      </w:r>
    </w:p>
    <w:p w14:paraId="244CA065" w14:textId="77777777" w:rsidR="00DB5A62" w:rsidRPr="00141760" w:rsidRDefault="00DF5115" w:rsidP="00DB5A62">
      <w:pPr>
        <w:rPr>
          <w:rFonts w:cs="Arial"/>
          <w:szCs w:val="20"/>
        </w:rPr>
      </w:pPr>
      <w:r w:rsidRPr="00141760">
        <w:rPr>
          <w:rFonts w:cs="Arial"/>
          <w:szCs w:val="20"/>
        </w:rPr>
        <w:t xml:space="preserve">V </w:t>
      </w:r>
      <w:r w:rsidR="00185C36">
        <w:rPr>
          <w:rFonts w:cs="Arial"/>
          <w:szCs w:val="20"/>
        </w:rPr>
        <w:t>objektu</w:t>
      </w:r>
      <w:r w:rsidR="00DB5A62" w:rsidRPr="00141760">
        <w:rPr>
          <w:rFonts w:cs="Arial"/>
          <w:szCs w:val="20"/>
        </w:rPr>
        <w:t xml:space="preserve"> morajo biti zagotovljeni primerni pogoji za uporabnike</w:t>
      </w:r>
      <w:r w:rsidR="00185C36">
        <w:rPr>
          <w:rFonts w:cs="Arial"/>
          <w:szCs w:val="20"/>
        </w:rPr>
        <w:t xml:space="preserve"> tega športnega objekta</w:t>
      </w:r>
      <w:r w:rsidR="00DB5A62" w:rsidRPr="00141760">
        <w:rPr>
          <w:rFonts w:cs="Arial"/>
          <w:szCs w:val="20"/>
        </w:rPr>
        <w:t xml:space="preserve">. Doseganje določenega </w:t>
      </w:r>
      <w:r w:rsidR="003542C2">
        <w:rPr>
          <w:rFonts w:cs="Arial"/>
          <w:szCs w:val="20"/>
        </w:rPr>
        <w:t>standarda</w:t>
      </w:r>
      <w:r w:rsidR="00DB5A62" w:rsidRPr="00141760">
        <w:rPr>
          <w:rFonts w:cs="Arial"/>
          <w:szCs w:val="20"/>
        </w:rPr>
        <w:t xml:space="preserve"> in izpolnjevanje drugih z</w:t>
      </w:r>
      <w:r w:rsidRPr="00141760">
        <w:rPr>
          <w:rFonts w:cs="Arial"/>
          <w:szCs w:val="20"/>
        </w:rPr>
        <w:t>ahtev (npr. opremljenost stavbe</w:t>
      </w:r>
      <w:r w:rsidR="00DB5A62" w:rsidRPr="00141760">
        <w:rPr>
          <w:rFonts w:cs="Arial"/>
          <w:szCs w:val="20"/>
        </w:rPr>
        <w:t xml:space="preserve"> z določenimi napravami, </w:t>
      </w:r>
      <w:r w:rsidR="004449C6" w:rsidRPr="00141760">
        <w:rPr>
          <w:rFonts w:cs="Arial"/>
          <w:szCs w:val="20"/>
        </w:rPr>
        <w:t xml:space="preserve">s </w:t>
      </w:r>
      <w:r w:rsidR="00DB5A62" w:rsidRPr="00141760">
        <w:rPr>
          <w:rFonts w:cs="Arial"/>
          <w:szCs w:val="20"/>
        </w:rPr>
        <w:t>toplo vodo, povezave za prenos podatkov</w:t>
      </w:r>
      <w:r w:rsidR="00805D0B" w:rsidRPr="00141760">
        <w:rPr>
          <w:rFonts w:cs="Arial"/>
          <w:szCs w:val="20"/>
        </w:rPr>
        <w:t>, varnost</w:t>
      </w:r>
      <w:r w:rsidR="00DB5A62" w:rsidRPr="00141760">
        <w:rPr>
          <w:rFonts w:cs="Arial"/>
          <w:szCs w:val="20"/>
        </w:rPr>
        <w:t xml:space="preserve"> itd.) je povezano </w:t>
      </w:r>
      <w:r w:rsidR="004449C6" w:rsidRPr="00141760">
        <w:rPr>
          <w:rFonts w:cs="Arial"/>
          <w:szCs w:val="20"/>
        </w:rPr>
        <w:t xml:space="preserve">z </w:t>
      </w:r>
      <w:r w:rsidR="000521C9" w:rsidRPr="00141760">
        <w:rPr>
          <w:rFonts w:cs="Arial"/>
          <w:szCs w:val="20"/>
        </w:rPr>
        <w:t>vgrajenimi materiali in oprem</w:t>
      </w:r>
      <w:r w:rsidR="004449C6" w:rsidRPr="00141760">
        <w:rPr>
          <w:rFonts w:cs="Arial"/>
          <w:szCs w:val="20"/>
        </w:rPr>
        <w:t>o</w:t>
      </w:r>
      <w:r w:rsidR="000521C9" w:rsidRPr="00141760">
        <w:rPr>
          <w:rFonts w:cs="Arial"/>
          <w:szCs w:val="20"/>
        </w:rPr>
        <w:t xml:space="preserve"> </w:t>
      </w:r>
      <w:r w:rsidR="004449C6" w:rsidRPr="00141760">
        <w:rPr>
          <w:rFonts w:cs="Arial"/>
          <w:szCs w:val="20"/>
        </w:rPr>
        <w:t>ter</w:t>
      </w:r>
      <w:r w:rsidR="000521C9" w:rsidRPr="00141760">
        <w:rPr>
          <w:rFonts w:cs="Arial"/>
          <w:szCs w:val="20"/>
        </w:rPr>
        <w:t xml:space="preserve"> </w:t>
      </w:r>
      <w:r w:rsidR="00DB5A62" w:rsidRPr="00141760">
        <w:rPr>
          <w:rFonts w:cs="Arial"/>
          <w:szCs w:val="20"/>
        </w:rPr>
        <w:t xml:space="preserve">z rabo energije. </w:t>
      </w:r>
      <w:r w:rsidR="005D532D" w:rsidRPr="00141760">
        <w:rPr>
          <w:rFonts w:cs="Arial"/>
          <w:szCs w:val="20"/>
        </w:rPr>
        <w:t>Kolikšna je raba energije v stavbi za posamezne potrebe, je odvisno od same stavbe, naprav v njem ter od potreb in obnašanja uporabnikov.</w:t>
      </w:r>
    </w:p>
    <w:p w14:paraId="2AB21A6F" w14:textId="77777777" w:rsidR="00606491" w:rsidRPr="00141760" w:rsidRDefault="00606491" w:rsidP="00463980">
      <w:pPr>
        <w:rPr>
          <w:rFonts w:cs="Arial"/>
          <w:szCs w:val="20"/>
        </w:rPr>
      </w:pPr>
    </w:p>
    <w:tbl>
      <w:tblPr>
        <w:tblW w:w="0" w:type="auto"/>
        <w:tblInd w:w="108" w:type="dxa"/>
        <w:tblLook w:val="04A0" w:firstRow="1" w:lastRow="0" w:firstColumn="1" w:lastColumn="0" w:noHBand="0" w:noVBand="1"/>
      </w:tblPr>
      <w:tblGrid>
        <w:gridCol w:w="2019"/>
        <w:gridCol w:w="1417"/>
        <w:gridCol w:w="5526"/>
      </w:tblGrid>
      <w:tr w:rsidR="000E1E02" w:rsidRPr="004B4205" w14:paraId="59B14494" w14:textId="77777777" w:rsidTr="00A84E11">
        <w:tc>
          <w:tcPr>
            <w:tcW w:w="2019" w:type="dxa"/>
            <w:shd w:val="clear" w:color="auto" w:fill="auto"/>
          </w:tcPr>
          <w:p w14:paraId="0DACE2B4" w14:textId="77777777" w:rsidR="000E1E02" w:rsidRPr="004B4205" w:rsidRDefault="000E1E02" w:rsidP="00A6225D">
            <w:pPr>
              <w:rPr>
                <w:rFonts w:cs="Arial"/>
                <w:szCs w:val="20"/>
              </w:rPr>
            </w:pPr>
            <w:r w:rsidRPr="004B4205">
              <w:rPr>
                <w:rFonts w:cs="Arial"/>
                <w:szCs w:val="20"/>
              </w:rPr>
              <w:t>Naziv projekta:</w:t>
            </w:r>
            <w:r w:rsidRPr="004B4205">
              <w:rPr>
                <w:rFonts w:cs="Arial"/>
                <w:szCs w:val="20"/>
              </w:rPr>
              <w:tab/>
            </w:r>
          </w:p>
        </w:tc>
        <w:tc>
          <w:tcPr>
            <w:tcW w:w="6943" w:type="dxa"/>
            <w:gridSpan w:val="2"/>
            <w:shd w:val="clear" w:color="auto" w:fill="auto"/>
            <w:vAlign w:val="center"/>
          </w:tcPr>
          <w:p w14:paraId="3C81C6B8" w14:textId="77777777" w:rsidR="000E1E02" w:rsidRPr="004B4205" w:rsidRDefault="0006726C" w:rsidP="001C2D16">
            <w:pPr>
              <w:rPr>
                <w:rFonts w:cs="Arial"/>
                <w:b/>
                <w:bCs/>
                <w:szCs w:val="20"/>
              </w:rPr>
            </w:pPr>
            <w:r>
              <w:rPr>
                <w:rFonts w:cs="Arial"/>
                <w:b/>
                <w:bCs/>
                <w:szCs w:val="20"/>
              </w:rPr>
              <w:t>Izgradnja tribu</w:t>
            </w:r>
            <w:r w:rsidR="00562F1C">
              <w:rPr>
                <w:rFonts w:cs="Arial"/>
                <w:b/>
                <w:bCs/>
                <w:szCs w:val="20"/>
              </w:rPr>
              <w:t>ne Mestni stadion</w:t>
            </w:r>
            <w:r w:rsidR="00C61279" w:rsidRPr="004B4205">
              <w:rPr>
                <w:rFonts w:cs="Arial"/>
                <w:b/>
                <w:bCs/>
                <w:szCs w:val="20"/>
              </w:rPr>
              <w:t xml:space="preserve"> Ravne na Koroškem</w:t>
            </w:r>
          </w:p>
        </w:tc>
      </w:tr>
      <w:tr w:rsidR="000E1E02" w:rsidRPr="004B4205" w14:paraId="4AC94D34" w14:textId="77777777" w:rsidTr="00A84E11">
        <w:tc>
          <w:tcPr>
            <w:tcW w:w="2019" w:type="dxa"/>
            <w:shd w:val="clear" w:color="auto" w:fill="auto"/>
          </w:tcPr>
          <w:p w14:paraId="00A0C367" w14:textId="77777777" w:rsidR="000E1E02" w:rsidRPr="004B4205" w:rsidRDefault="000E1E02" w:rsidP="00A6225D">
            <w:pPr>
              <w:rPr>
                <w:rFonts w:cs="Arial"/>
                <w:szCs w:val="20"/>
              </w:rPr>
            </w:pPr>
            <w:r w:rsidRPr="004B4205">
              <w:rPr>
                <w:rFonts w:cs="Arial"/>
                <w:szCs w:val="20"/>
              </w:rPr>
              <w:t>Investitor projekta:</w:t>
            </w:r>
          </w:p>
        </w:tc>
        <w:tc>
          <w:tcPr>
            <w:tcW w:w="6943" w:type="dxa"/>
            <w:gridSpan w:val="2"/>
            <w:shd w:val="clear" w:color="auto" w:fill="auto"/>
            <w:vAlign w:val="center"/>
          </w:tcPr>
          <w:p w14:paraId="3274ED88" w14:textId="77777777" w:rsidR="000E1E02" w:rsidRPr="004B4205" w:rsidRDefault="00562F1C" w:rsidP="00C61279">
            <w:pPr>
              <w:jc w:val="left"/>
              <w:rPr>
                <w:rFonts w:cs="Arial"/>
                <w:b/>
                <w:szCs w:val="20"/>
              </w:rPr>
            </w:pPr>
            <w:r>
              <w:rPr>
                <w:rFonts w:cs="Arial"/>
                <w:b/>
                <w:szCs w:val="20"/>
              </w:rPr>
              <w:t xml:space="preserve">Zavod za kulturo, šport, turizem in mladinske dejavnosti </w:t>
            </w:r>
            <w:r w:rsidR="00E861C3" w:rsidRPr="004B4205">
              <w:rPr>
                <w:rFonts w:cs="Arial"/>
                <w:b/>
                <w:szCs w:val="20"/>
              </w:rPr>
              <w:t xml:space="preserve"> </w:t>
            </w:r>
            <w:r w:rsidR="00C61279" w:rsidRPr="004B4205">
              <w:rPr>
                <w:rFonts w:cs="Arial"/>
                <w:b/>
                <w:szCs w:val="20"/>
              </w:rPr>
              <w:t>Ravne na Koroškem</w:t>
            </w:r>
          </w:p>
        </w:tc>
      </w:tr>
      <w:tr w:rsidR="00606491" w:rsidRPr="004B4205" w14:paraId="630BB40D" w14:textId="77777777" w:rsidTr="00A84E11">
        <w:tc>
          <w:tcPr>
            <w:tcW w:w="2019" w:type="dxa"/>
            <w:shd w:val="clear" w:color="auto" w:fill="auto"/>
          </w:tcPr>
          <w:p w14:paraId="27A39E38" w14:textId="77777777" w:rsidR="00606491" w:rsidRPr="004B4205" w:rsidRDefault="00606491" w:rsidP="00A6225D">
            <w:pPr>
              <w:rPr>
                <w:rFonts w:cs="Arial"/>
                <w:szCs w:val="20"/>
              </w:rPr>
            </w:pPr>
            <w:r w:rsidRPr="004B4205">
              <w:rPr>
                <w:rFonts w:cs="Arial"/>
                <w:szCs w:val="20"/>
              </w:rPr>
              <w:t>Izdelovalec IP:</w:t>
            </w:r>
            <w:r w:rsidRPr="004B4205">
              <w:rPr>
                <w:rFonts w:cs="Arial"/>
                <w:szCs w:val="20"/>
              </w:rPr>
              <w:tab/>
            </w:r>
          </w:p>
        </w:tc>
        <w:tc>
          <w:tcPr>
            <w:tcW w:w="6943" w:type="dxa"/>
            <w:gridSpan w:val="2"/>
            <w:shd w:val="clear" w:color="auto" w:fill="auto"/>
          </w:tcPr>
          <w:p w14:paraId="4AF98FBA" w14:textId="77777777" w:rsidR="00606491" w:rsidRPr="004B4205" w:rsidRDefault="002D0013" w:rsidP="00A6225D">
            <w:pPr>
              <w:rPr>
                <w:rFonts w:cs="Arial"/>
                <w:szCs w:val="20"/>
              </w:rPr>
            </w:pPr>
            <w:bookmarkStart w:id="306" w:name="_Hlk479660101"/>
            <w:r w:rsidRPr="004B4205">
              <w:rPr>
                <w:rFonts w:cs="Arial"/>
                <w:b/>
                <w:szCs w:val="20"/>
              </w:rPr>
              <w:t>EUTRIP</w:t>
            </w:r>
            <w:r w:rsidR="00C34A5C" w:rsidRPr="004B4205">
              <w:rPr>
                <w:rFonts w:cs="Arial"/>
                <w:b/>
                <w:szCs w:val="20"/>
              </w:rPr>
              <w:t>, d.</w:t>
            </w:r>
            <w:r w:rsidR="00896B80" w:rsidRPr="004B4205">
              <w:rPr>
                <w:rFonts w:cs="Arial"/>
                <w:b/>
                <w:szCs w:val="20"/>
              </w:rPr>
              <w:t xml:space="preserve"> </w:t>
            </w:r>
            <w:r w:rsidR="00C34A5C" w:rsidRPr="004B4205">
              <w:rPr>
                <w:rFonts w:cs="Arial"/>
                <w:b/>
                <w:szCs w:val="20"/>
              </w:rPr>
              <w:t>o.</w:t>
            </w:r>
            <w:r w:rsidR="00896B80" w:rsidRPr="004B4205">
              <w:rPr>
                <w:rFonts w:cs="Arial"/>
                <w:b/>
                <w:szCs w:val="20"/>
              </w:rPr>
              <w:t xml:space="preserve"> </w:t>
            </w:r>
            <w:r w:rsidR="00606491" w:rsidRPr="004B4205">
              <w:rPr>
                <w:rFonts w:cs="Arial"/>
                <w:b/>
                <w:szCs w:val="20"/>
              </w:rPr>
              <w:t>o., Celje</w:t>
            </w:r>
            <w:bookmarkEnd w:id="306"/>
          </w:p>
        </w:tc>
      </w:tr>
      <w:tr w:rsidR="00606491" w:rsidRPr="00141760" w14:paraId="6CF01F0E" w14:textId="77777777" w:rsidTr="00A84E11">
        <w:tc>
          <w:tcPr>
            <w:tcW w:w="2019" w:type="dxa"/>
            <w:shd w:val="clear" w:color="auto" w:fill="auto"/>
          </w:tcPr>
          <w:p w14:paraId="53073CA0" w14:textId="77777777" w:rsidR="00606491" w:rsidRPr="004B4205" w:rsidRDefault="00606491" w:rsidP="00A6225D">
            <w:pPr>
              <w:rPr>
                <w:rFonts w:cs="Arial"/>
                <w:szCs w:val="20"/>
              </w:rPr>
            </w:pPr>
            <w:r w:rsidRPr="004B4205">
              <w:rPr>
                <w:rFonts w:cs="Arial"/>
                <w:szCs w:val="20"/>
              </w:rPr>
              <w:t>Lokacija</w:t>
            </w:r>
            <w:r w:rsidR="009170DE" w:rsidRPr="004B4205">
              <w:rPr>
                <w:rFonts w:cs="Arial"/>
                <w:szCs w:val="20"/>
              </w:rPr>
              <w:t xml:space="preserve"> izvedbe</w:t>
            </w:r>
            <w:r w:rsidRPr="004B4205">
              <w:rPr>
                <w:rFonts w:cs="Arial"/>
                <w:szCs w:val="20"/>
              </w:rPr>
              <w:t>:</w:t>
            </w:r>
          </w:p>
        </w:tc>
        <w:tc>
          <w:tcPr>
            <w:tcW w:w="1417" w:type="dxa"/>
            <w:shd w:val="clear" w:color="auto" w:fill="auto"/>
          </w:tcPr>
          <w:p w14:paraId="57ADA129" w14:textId="77777777" w:rsidR="00606491" w:rsidRPr="004B4205" w:rsidRDefault="008211BE" w:rsidP="00A6225D">
            <w:pPr>
              <w:pStyle w:val="Telobesedila3"/>
              <w:jc w:val="left"/>
              <w:rPr>
                <w:rFonts w:cs="Arial"/>
                <w:sz w:val="20"/>
              </w:rPr>
            </w:pPr>
            <w:r w:rsidRPr="004B4205">
              <w:rPr>
                <w:rFonts w:cs="Arial"/>
                <w:sz w:val="20"/>
              </w:rPr>
              <w:t>Parceln</w:t>
            </w:r>
            <w:r w:rsidR="002B2226" w:rsidRPr="004B4205">
              <w:rPr>
                <w:rFonts w:cs="Arial"/>
                <w:sz w:val="20"/>
              </w:rPr>
              <w:t>e</w:t>
            </w:r>
            <w:r w:rsidR="00371C0C" w:rsidRPr="004B4205">
              <w:rPr>
                <w:rFonts w:cs="Arial"/>
                <w:sz w:val="20"/>
              </w:rPr>
              <w:t xml:space="preserve"> št.</w:t>
            </w:r>
            <w:r w:rsidR="00123C0A" w:rsidRPr="004B4205">
              <w:rPr>
                <w:rFonts w:cs="Arial"/>
                <w:sz w:val="20"/>
              </w:rPr>
              <w:t>:</w:t>
            </w:r>
            <w:r w:rsidR="00606491" w:rsidRPr="004B4205">
              <w:rPr>
                <w:rFonts w:cs="Arial"/>
                <w:sz w:val="20"/>
              </w:rPr>
              <w:t xml:space="preserve"> </w:t>
            </w:r>
          </w:p>
        </w:tc>
        <w:tc>
          <w:tcPr>
            <w:tcW w:w="5526" w:type="dxa"/>
            <w:shd w:val="clear" w:color="auto" w:fill="auto"/>
          </w:tcPr>
          <w:p w14:paraId="3B0C9655" w14:textId="77777777" w:rsidR="002B2226" w:rsidRPr="00141760" w:rsidRDefault="00C61279" w:rsidP="008A3A9F">
            <w:pPr>
              <w:rPr>
                <w:rFonts w:cs="Arial"/>
                <w:b/>
                <w:szCs w:val="20"/>
              </w:rPr>
            </w:pPr>
            <w:proofErr w:type="spellStart"/>
            <w:r w:rsidRPr="004B4205">
              <w:rPr>
                <w:rFonts w:cs="Arial"/>
                <w:b/>
              </w:rPr>
              <w:t>k.o</w:t>
            </w:r>
            <w:proofErr w:type="spellEnd"/>
            <w:r w:rsidRPr="004B4205">
              <w:rPr>
                <w:rFonts w:cs="Arial"/>
                <w:b/>
              </w:rPr>
              <w:t xml:space="preserve">. 882 Ravne, na zemljiščih s parcelnimi številkami </w:t>
            </w:r>
            <w:r w:rsidR="008A3A9F">
              <w:rPr>
                <w:rFonts w:cs="Arial"/>
                <w:b/>
              </w:rPr>
              <w:t>768</w:t>
            </w:r>
            <w:r w:rsidR="004B4205" w:rsidRPr="004B4205">
              <w:rPr>
                <w:rFonts w:cs="Arial"/>
                <w:b/>
              </w:rPr>
              <w:t>/</w:t>
            </w:r>
            <w:r w:rsidR="008A3A9F">
              <w:rPr>
                <w:rFonts w:cs="Arial"/>
                <w:b/>
              </w:rPr>
              <w:t>1</w:t>
            </w:r>
            <w:r w:rsidRPr="004B4205">
              <w:rPr>
                <w:rFonts w:cs="Arial"/>
                <w:b/>
              </w:rPr>
              <w:t>.</w:t>
            </w:r>
            <w:r w:rsidRPr="00C61279">
              <w:rPr>
                <w:rFonts w:cs="Arial"/>
                <w:b/>
              </w:rPr>
              <w:t xml:space="preserve"> </w:t>
            </w:r>
          </w:p>
        </w:tc>
      </w:tr>
    </w:tbl>
    <w:p w14:paraId="52E456AB" w14:textId="77777777" w:rsidR="00794027" w:rsidRPr="00141760" w:rsidRDefault="00794027" w:rsidP="00C42170">
      <w:pPr>
        <w:rPr>
          <w:rFonts w:cs="Arial"/>
          <w:szCs w:val="20"/>
        </w:rPr>
      </w:pPr>
      <w:bookmarkStart w:id="307" w:name="_Toc290382553"/>
      <w:r w:rsidRPr="00141760">
        <w:rPr>
          <w:rFonts w:cs="Arial"/>
          <w:szCs w:val="20"/>
        </w:rPr>
        <w:t xml:space="preserve">V dokumentu so smiselno podani in utemeljeni razlogi za investicijsko </w:t>
      </w:r>
      <w:r w:rsidR="00E861C3" w:rsidRPr="00141760">
        <w:rPr>
          <w:rFonts w:cs="Arial"/>
          <w:szCs w:val="20"/>
        </w:rPr>
        <w:t xml:space="preserve">namero </w:t>
      </w:r>
      <w:r w:rsidR="00AA49DC" w:rsidRPr="00141760">
        <w:rPr>
          <w:rFonts w:cs="Arial"/>
          <w:szCs w:val="20"/>
        </w:rPr>
        <w:t>izgradnj</w:t>
      </w:r>
      <w:r w:rsidR="00E861C3" w:rsidRPr="00141760">
        <w:rPr>
          <w:rFonts w:cs="Arial"/>
          <w:szCs w:val="20"/>
        </w:rPr>
        <w:t xml:space="preserve">e nove </w:t>
      </w:r>
      <w:r w:rsidR="003542C2">
        <w:rPr>
          <w:rFonts w:cs="Arial"/>
          <w:szCs w:val="20"/>
        </w:rPr>
        <w:t>tribune stadiona na Ravnah</w:t>
      </w:r>
      <w:r w:rsidR="00C61279">
        <w:rPr>
          <w:rFonts w:cs="Arial"/>
          <w:szCs w:val="20"/>
        </w:rPr>
        <w:t xml:space="preserve"> na Koroškem</w:t>
      </w:r>
      <w:r w:rsidR="00E861C3" w:rsidRPr="00141760">
        <w:rPr>
          <w:rFonts w:cs="Arial"/>
          <w:szCs w:val="20"/>
        </w:rPr>
        <w:t>, ki bo</w:t>
      </w:r>
      <w:r w:rsidR="002406CC" w:rsidRPr="00141760">
        <w:rPr>
          <w:rFonts w:cs="Arial"/>
          <w:szCs w:val="20"/>
        </w:rPr>
        <w:t xml:space="preserve"> v lasti</w:t>
      </w:r>
      <w:r w:rsidR="00AA49DC" w:rsidRPr="00141760">
        <w:rPr>
          <w:rFonts w:cs="Arial"/>
          <w:szCs w:val="20"/>
        </w:rPr>
        <w:t xml:space="preserve"> </w:t>
      </w:r>
      <w:r w:rsidR="00C61279">
        <w:rPr>
          <w:rFonts w:cs="Arial"/>
          <w:szCs w:val="20"/>
        </w:rPr>
        <w:t>Občine Ravne</w:t>
      </w:r>
      <w:r w:rsidR="003542C2">
        <w:rPr>
          <w:rFonts w:cs="Arial"/>
          <w:szCs w:val="20"/>
        </w:rPr>
        <w:t xml:space="preserve"> ter upravljanju ZKŠTM Ravne</w:t>
      </w:r>
      <w:r w:rsidR="00413250" w:rsidRPr="00141760">
        <w:rPr>
          <w:rFonts w:cs="Arial"/>
          <w:szCs w:val="20"/>
        </w:rPr>
        <w:t xml:space="preserve">. </w:t>
      </w:r>
      <w:r w:rsidR="00642EFF" w:rsidRPr="00141760">
        <w:rPr>
          <w:rFonts w:cs="Arial"/>
          <w:szCs w:val="20"/>
        </w:rPr>
        <w:t xml:space="preserve">Novogradnja prinaša številne prednosti, in sicer </w:t>
      </w:r>
      <w:r w:rsidR="00E54CCE" w:rsidRPr="00141760">
        <w:rPr>
          <w:rFonts w:cs="Arial"/>
          <w:szCs w:val="20"/>
        </w:rPr>
        <w:t xml:space="preserve">pomeni </w:t>
      </w:r>
      <w:r w:rsidR="00642EFF" w:rsidRPr="00141760">
        <w:rPr>
          <w:rFonts w:cs="Arial"/>
          <w:szCs w:val="20"/>
        </w:rPr>
        <w:t xml:space="preserve">povečanje prostorskih kapacitet </w:t>
      </w:r>
      <w:r w:rsidR="003542C2">
        <w:rPr>
          <w:rFonts w:cs="Arial"/>
          <w:szCs w:val="20"/>
        </w:rPr>
        <w:t>tribune</w:t>
      </w:r>
      <w:r w:rsidR="00642EFF" w:rsidRPr="00141760">
        <w:rPr>
          <w:rFonts w:cs="Arial"/>
          <w:szCs w:val="20"/>
        </w:rPr>
        <w:t>,</w:t>
      </w:r>
      <w:r w:rsidR="00F51B81">
        <w:rPr>
          <w:rFonts w:cs="Arial"/>
          <w:szCs w:val="20"/>
        </w:rPr>
        <w:t xml:space="preserve"> </w:t>
      </w:r>
      <w:r w:rsidR="003542C2">
        <w:rPr>
          <w:rFonts w:cs="Arial"/>
          <w:szCs w:val="20"/>
        </w:rPr>
        <w:t>povečanje prostorov za garderob</w:t>
      </w:r>
      <w:r w:rsidR="00F51B81">
        <w:rPr>
          <w:rFonts w:cs="Arial"/>
          <w:szCs w:val="20"/>
        </w:rPr>
        <w:t xml:space="preserve">e in drugih spremnih prostorov, </w:t>
      </w:r>
      <w:r w:rsidRPr="00141760">
        <w:rPr>
          <w:rFonts w:cs="Arial"/>
          <w:szCs w:val="20"/>
        </w:rPr>
        <w:t>zmanjšanje stroškov potrebnih za vzdrževanje stavbe</w:t>
      </w:r>
      <w:r w:rsidR="004449C6" w:rsidRPr="00141760">
        <w:rPr>
          <w:rFonts w:cs="Arial"/>
          <w:szCs w:val="20"/>
        </w:rPr>
        <w:t>,</w:t>
      </w:r>
      <w:r w:rsidR="000521C9" w:rsidRPr="00141760">
        <w:rPr>
          <w:rFonts w:cs="Arial"/>
          <w:szCs w:val="20"/>
        </w:rPr>
        <w:t xml:space="preserve"> </w:t>
      </w:r>
      <w:r w:rsidRPr="00141760">
        <w:rPr>
          <w:rFonts w:cs="Arial"/>
          <w:szCs w:val="20"/>
        </w:rPr>
        <w:t xml:space="preserve">stroškov </w:t>
      </w:r>
      <w:r w:rsidR="00DC0EE7" w:rsidRPr="00141760">
        <w:rPr>
          <w:rFonts w:cs="Arial"/>
          <w:szCs w:val="20"/>
        </w:rPr>
        <w:t>za</w:t>
      </w:r>
      <w:r w:rsidRPr="00141760">
        <w:rPr>
          <w:rFonts w:cs="Arial"/>
          <w:szCs w:val="20"/>
        </w:rPr>
        <w:t xml:space="preserve"> toplotno energijo</w:t>
      </w:r>
      <w:r w:rsidR="00642EFF" w:rsidRPr="00141760">
        <w:rPr>
          <w:rFonts w:cs="Arial"/>
          <w:szCs w:val="20"/>
        </w:rPr>
        <w:t xml:space="preserve"> in hlajenje</w:t>
      </w:r>
      <w:r w:rsidR="00E54CCE" w:rsidRPr="00141760">
        <w:rPr>
          <w:rFonts w:cs="Arial"/>
          <w:szCs w:val="20"/>
        </w:rPr>
        <w:t xml:space="preserve">. Hkrati investicija pomeni </w:t>
      </w:r>
      <w:r w:rsidR="00DC0EE7" w:rsidRPr="00141760">
        <w:rPr>
          <w:rFonts w:cs="Arial"/>
          <w:szCs w:val="20"/>
        </w:rPr>
        <w:t xml:space="preserve">izrazito </w:t>
      </w:r>
      <w:r w:rsidR="003E6B2D" w:rsidRPr="00141760">
        <w:rPr>
          <w:rFonts w:cs="Arial"/>
          <w:szCs w:val="20"/>
        </w:rPr>
        <w:t xml:space="preserve">izboljšanje pogojev </w:t>
      </w:r>
      <w:r w:rsidR="00DC0EE7" w:rsidRPr="00141760">
        <w:rPr>
          <w:rFonts w:cs="Arial"/>
          <w:szCs w:val="20"/>
        </w:rPr>
        <w:t xml:space="preserve">ter varnosti </w:t>
      </w:r>
      <w:r w:rsidR="003E6B2D" w:rsidRPr="00141760">
        <w:rPr>
          <w:rFonts w:cs="Arial"/>
          <w:szCs w:val="20"/>
        </w:rPr>
        <w:t xml:space="preserve">za </w:t>
      </w:r>
      <w:r w:rsidR="003542C2">
        <w:rPr>
          <w:rFonts w:cs="Arial"/>
          <w:szCs w:val="20"/>
        </w:rPr>
        <w:t>športnike</w:t>
      </w:r>
      <w:r w:rsidR="003E6B2D" w:rsidRPr="00141760">
        <w:rPr>
          <w:rFonts w:cs="Arial"/>
          <w:szCs w:val="20"/>
        </w:rPr>
        <w:t xml:space="preserve"> in </w:t>
      </w:r>
      <w:r w:rsidR="00642EFF" w:rsidRPr="00141760">
        <w:rPr>
          <w:rFonts w:cs="Arial"/>
          <w:szCs w:val="20"/>
        </w:rPr>
        <w:t xml:space="preserve">delovnih pogojev za </w:t>
      </w:r>
      <w:r w:rsidR="003E6B2D" w:rsidRPr="00141760">
        <w:rPr>
          <w:rFonts w:cs="Arial"/>
          <w:szCs w:val="20"/>
        </w:rPr>
        <w:t>zaposlene</w:t>
      </w:r>
      <w:r w:rsidR="00E54CCE" w:rsidRPr="00141760">
        <w:rPr>
          <w:rFonts w:cs="Arial"/>
          <w:szCs w:val="20"/>
        </w:rPr>
        <w:t xml:space="preserve"> ter</w:t>
      </w:r>
      <w:r w:rsidR="00413250" w:rsidRPr="00141760">
        <w:rPr>
          <w:rFonts w:cs="Arial"/>
          <w:szCs w:val="20"/>
        </w:rPr>
        <w:t xml:space="preserve"> zagotovitev nemoten</w:t>
      </w:r>
      <w:r w:rsidR="00DC0EE7" w:rsidRPr="00141760">
        <w:rPr>
          <w:rFonts w:cs="Arial"/>
          <w:szCs w:val="20"/>
        </w:rPr>
        <w:t>ega</w:t>
      </w:r>
      <w:r w:rsidR="00413250" w:rsidRPr="00141760">
        <w:rPr>
          <w:rFonts w:cs="Arial"/>
          <w:szCs w:val="20"/>
        </w:rPr>
        <w:t xml:space="preserve"> izvaja</w:t>
      </w:r>
      <w:r w:rsidR="00DC0EE7" w:rsidRPr="00141760">
        <w:rPr>
          <w:rFonts w:cs="Arial"/>
          <w:szCs w:val="20"/>
        </w:rPr>
        <w:t>nja</w:t>
      </w:r>
      <w:r w:rsidR="00413250" w:rsidRPr="00141760">
        <w:rPr>
          <w:rFonts w:cs="Arial"/>
          <w:szCs w:val="20"/>
        </w:rPr>
        <w:t xml:space="preserve"> programa</w:t>
      </w:r>
      <w:r w:rsidR="003542C2">
        <w:rPr>
          <w:rFonts w:cs="Arial"/>
          <w:szCs w:val="20"/>
        </w:rPr>
        <w:t xml:space="preserve"> športnih dejavnosti na tem objektu</w:t>
      </w:r>
      <w:r w:rsidR="003E6B2D" w:rsidRPr="00141760">
        <w:rPr>
          <w:rFonts w:cs="Arial"/>
          <w:szCs w:val="20"/>
        </w:rPr>
        <w:t xml:space="preserve">. </w:t>
      </w:r>
      <w:r w:rsidR="00C61279">
        <w:rPr>
          <w:rFonts w:cs="Arial"/>
          <w:szCs w:val="20"/>
        </w:rPr>
        <w:t xml:space="preserve">Obstoječa stavba </w:t>
      </w:r>
      <w:r w:rsidR="003542C2">
        <w:rPr>
          <w:rFonts w:cs="Arial"/>
          <w:szCs w:val="20"/>
        </w:rPr>
        <w:t>stadiona</w:t>
      </w:r>
      <w:r w:rsidR="00FA7D45">
        <w:rPr>
          <w:rFonts w:cs="Arial"/>
          <w:szCs w:val="20"/>
        </w:rPr>
        <w:t xml:space="preserve"> namreč ni skladna s normativi</w:t>
      </w:r>
      <w:r w:rsidR="003542C2">
        <w:rPr>
          <w:rFonts w:cs="Arial"/>
          <w:szCs w:val="20"/>
        </w:rPr>
        <w:t xml:space="preserve"> panožnih zvez (npr. NZS, AZS,</w:t>
      </w:r>
      <w:r w:rsidR="00F51B81">
        <w:rPr>
          <w:rFonts w:cs="Arial"/>
          <w:szCs w:val="20"/>
        </w:rPr>
        <w:t xml:space="preserve"> </w:t>
      </w:r>
      <w:r w:rsidR="003542C2">
        <w:rPr>
          <w:rFonts w:cs="Arial"/>
          <w:szCs w:val="20"/>
        </w:rPr>
        <w:t>…)</w:t>
      </w:r>
      <w:r w:rsidR="00F51B81">
        <w:rPr>
          <w:rFonts w:cs="Arial"/>
          <w:szCs w:val="20"/>
        </w:rPr>
        <w:t>.</w:t>
      </w:r>
    </w:p>
    <w:p w14:paraId="1CDDBE42" w14:textId="77777777" w:rsidR="00E54CCE" w:rsidRPr="00141760" w:rsidRDefault="003542C2" w:rsidP="00E54CCE">
      <w:pPr>
        <w:rPr>
          <w:rFonts w:cs="Arial"/>
          <w:szCs w:val="20"/>
        </w:rPr>
      </w:pPr>
      <w:r>
        <w:rPr>
          <w:rFonts w:cs="Arial"/>
          <w:szCs w:val="20"/>
        </w:rPr>
        <w:t>ZKŠTM</w:t>
      </w:r>
      <w:r w:rsidR="00C61279">
        <w:rPr>
          <w:rFonts w:cs="Arial"/>
          <w:szCs w:val="20"/>
        </w:rPr>
        <w:t xml:space="preserve"> Ravne</w:t>
      </w:r>
      <w:r w:rsidR="00A84E11" w:rsidRPr="00141760">
        <w:rPr>
          <w:rFonts w:cs="Arial"/>
          <w:szCs w:val="20"/>
        </w:rPr>
        <w:t xml:space="preserve"> bo za pokrivanje inve</w:t>
      </w:r>
      <w:r w:rsidR="000B714B" w:rsidRPr="00141760">
        <w:rPr>
          <w:rFonts w:cs="Arial"/>
          <w:szCs w:val="20"/>
        </w:rPr>
        <w:t>s</w:t>
      </w:r>
      <w:r w:rsidR="00A84E11" w:rsidRPr="00141760">
        <w:rPr>
          <w:rFonts w:cs="Arial"/>
          <w:szCs w:val="20"/>
        </w:rPr>
        <w:t>ticijskih stroškov namenila lastna sredstva</w:t>
      </w:r>
      <w:r w:rsidR="00456025">
        <w:rPr>
          <w:rFonts w:cs="Arial"/>
          <w:szCs w:val="20"/>
        </w:rPr>
        <w:t xml:space="preserve"> ter sredstva iz proračuna občine Ravne na Koroškem</w:t>
      </w:r>
      <w:r w:rsidR="004B4205">
        <w:rPr>
          <w:rFonts w:cs="Arial"/>
          <w:szCs w:val="20"/>
        </w:rPr>
        <w:t xml:space="preserve">, </w:t>
      </w:r>
      <w:r w:rsidR="00657C38" w:rsidRPr="00141760">
        <w:rPr>
          <w:rFonts w:cs="Arial"/>
          <w:szCs w:val="20"/>
        </w:rPr>
        <w:t>nepovratna sredstva E</w:t>
      </w:r>
      <w:r w:rsidR="00ED7337" w:rsidRPr="00141760">
        <w:rPr>
          <w:rFonts w:cs="Arial"/>
          <w:szCs w:val="20"/>
        </w:rPr>
        <w:t>ko</w:t>
      </w:r>
      <w:r w:rsidR="00657C38" w:rsidRPr="00141760">
        <w:rPr>
          <w:rFonts w:cs="Arial"/>
          <w:szCs w:val="20"/>
        </w:rPr>
        <w:t xml:space="preserve"> sklada</w:t>
      </w:r>
      <w:r w:rsidR="004B4205">
        <w:rPr>
          <w:rFonts w:cs="Arial"/>
          <w:szCs w:val="20"/>
        </w:rPr>
        <w:t xml:space="preserve"> in nepovratna sredstva </w:t>
      </w:r>
      <w:r w:rsidR="00456025">
        <w:rPr>
          <w:rFonts w:cs="Arial"/>
          <w:szCs w:val="20"/>
        </w:rPr>
        <w:t xml:space="preserve">Fundacije za šport </w:t>
      </w:r>
      <w:r w:rsidR="004B4205">
        <w:rPr>
          <w:rFonts w:cs="Arial"/>
          <w:szCs w:val="20"/>
        </w:rPr>
        <w:t>(</w:t>
      </w:r>
      <w:r w:rsidR="00456025">
        <w:rPr>
          <w:rFonts w:cs="Arial"/>
          <w:szCs w:val="20"/>
        </w:rPr>
        <w:t>F</w:t>
      </w:r>
      <w:r w:rsidR="004B4205">
        <w:rPr>
          <w:rFonts w:cs="Arial"/>
          <w:szCs w:val="20"/>
        </w:rPr>
        <w:t>Š).</w:t>
      </w:r>
    </w:p>
    <w:p w14:paraId="01D89F2E" w14:textId="77777777" w:rsidR="005D532D" w:rsidRDefault="00A84E11" w:rsidP="00794027">
      <w:pPr>
        <w:rPr>
          <w:rFonts w:cs="Arial"/>
          <w:szCs w:val="20"/>
        </w:rPr>
      </w:pPr>
      <w:r w:rsidRPr="00141760">
        <w:rPr>
          <w:rFonts w:cs="Arial"/>
          <w:szCs w:val="20"/>
        </w:rPr>
        <w:t>Investicijski program</w:t>
      </w:r>
      <w:r w:rsidR="005D532D" w:rsidRPr="00141760">
        <w:rPr>
          <w:rFonts w:cs="Arial"/>
          <w:szCs w:val="20"/>
        </w:rPr>
        <w:t xml:space="preserve"> predstavlja temeljni dokument za investicijsko odločanje in odobritev investicije</w:t>
      </w:r>
      <w:r w:rsidR="00E54CCE" w:rsidRPr="00141760">
        <w:rPr>
          <w:rFonts w:cs="Arial"/>
          <w:szCs w:val="20"/>
        </w:rPr>
        <w:t xml:space="preserve">. </w:t>
      </w:r>
      <w:r w:rsidR="005D532D" w:rsidRPr="00141760">
        <w:rPr>
          <w:rFonts w:cs="Arial"/>
          <w:szCs w:val="20"/>
        </w:rPr>
        <w:t xml:space="preserve"> </w:t>
      </w:r>
    </w:p>
    <w:p w14:paraId="6E5F59D6" w14:textId="77777777" w:rsidR="00F11F2A" w:rsidRPr="00141760" w:rsidRDefault="00F11F2A" w:rsidP="00794027">
      <w:pPr>
        <w:rPr>
          <w:rFonts w:cs="Arial"/>
          <w:szCs w:val="20"/>
        </w:rPr>
      </w:pPr>
    </w:p>
    <w:p w14:paraId="5B065470" w14:textId="77777777" w:rsidR="00D50753" w:rsidRPr="00141760" w:rsidRDefault="00D85AE5" w:rsidP="00463080">
      <w:pPr>
        <w:pStyle w:val="Naslov2"/>
      </w:pPr>
      <w:bookmarkStart w:id="308" w:name="_Toc51147060"/>
      <w:r w:rsidRPr="00141760">
        <w:t>Povzetek</w:t>
      </w:r>
      <w:r w:rsidR="00475128" w:rsidRPr="00141760">
        <w:t xml:space="preserve"> dokumenta identifikacije investicijskega projekta (</w:t>
      </w:r>
      <w:r w:rsidR="00D50753" w:rsidRPr="00141760">
        <w:t>DIIP</w:t>
      </w:r>
      <w:r w:rsidR="00475128" w:rsidRPr="00141760">
        <w:t>)</w:t>
      </w:r>
      <w:bookmarkEnd w:id="308"/>
    </w:p>
    <w:p w14:paraId="1CE23A9C" w14:textId="77777777" w:rsidR="00510013" w:rsidRPr="009146EF" w:rsidRDefault="00510013" w:rsidP="00510013">
      <w:pPr>
        <w:rPr>
          <w:szCs w:val="20"/>
        </w:rPr>
      </w:pPr>
      <w:bookmarkStart w:id="309" w:name="_Toc478552903"/>
      <w:bookmarkEnd w:id="307"/>
      <w:r w:rsidRPr="009146EF">
        <w:rPr>
          <w:szCs w:val="20"/>
        </w:rPr>
        <w:t xml:space="preserve">V dokumentu identifikacije investicijskega projekta, ki ga je </w:t>
      </w:r>
      <w:r w:rsidR="002D23DE">
        <w:rPr>
          <w:szCs w:val="20"/>
        </w:rPr>
        <w:t>januarja</w:t>
      </w:r>
      <w:r w:rsidRPr="009146EF">
        <w:rPr>
          <w:szCs w:val="20"/>
        </w:rPr>
        <w:t xml:space="preserve"> 20</w:t>
      </w:r>
      <w:r w:rsidR="002D23DE">
        <w:rPr>
          <w:szCs w:val="20"/>
        </w:rPr>
        <w:t>20</w:t>
      </w:r>
      <w:r w:rsidRPr="009146EF">
        <w:rPr>
          <w:szCs w:val="20"/>
        </w:rPr>
        <w:t xml:space="preserve"> </w:t>
      </w:r>
      <w:r w:rsidR="002D23DE">
        <w:rPr>
          <w:szCs w:val="20"/>
        </w:rPr>
        <w:t>izdelal ZKŠTM</w:t>
      </w:r>
      <w:r w:rsidRPr="009146EF">
        <w:rPr>
          <w:szCs w:val="20"/>
        </w:rPr>
        <w:t xml:space="preserve">, je bilo analiziranih več variant: </w:t>
      </w:r>
    </w:p>
    <w:p w14:paraId="2DEF380F" w14:textId="77777777" w:rsidR="00510013" w:rsidRPr="009146EF" w:rsidRDefault="00255CEB" w:rsidP="00B96919">
      <w:pPr>
        <w:numPr>
          <w:ilvl w:val="1"/>
          <w:numId w:val="26"/>
        </w:numPr>
        <w:tabs>
          <w:tab w:val="clear" w:pos="1800"/>
        </w:tabs>
        <w:ind w:left="709"/>
        <w:rPr>
          <w:szCs w:val="20"/>
        </w:rPr>
      </w:pPr>
      <w:r>
        <w:rPr>
          <w:szCs w:val="20"/>
        </w:rPr>
        <w:t>scenarij</w:t>
      </w:r>
      <w:r w:rsidR="00510013" w:rsidRPr="009146EF">
        <w:rPr>
          <w:szCs w:val="20"/>
        </w:rPr>
        <w:t xml:space="preserve"> »brez investicije«, </w:t>
      </w:r>
    </w:p>
    <w:p w14:paraId="4D465291" w14:textId="77777777" w:rsidR="00510013" w:rsidRPr="009146EF" w:rsidRDefault="00255CEB" w:rsidP="00B96919">
      <w:pPr>
        <w:numPr>
          <w:ilvl w:val="1"/>
          <w:numId w:val="26"/>
        </w:numPr>
        <w:tabs>
          <w:tab w:val="clear" w:pos="1800"/>
        </w:tabs>
        <w:ind w:left="709"/>
        <w:rPr>
          <w:szCs w:val="20"/>
        </w:rPr>
      </w:pPr>
      <w:r>
        <w:rPr>
          <w:szCs w:val="20"/>
        </w:rPr>
        <w:t>scenarij</w:t>
      </w:r>
      <w:r w:rsidR="00510013" w:rsidRPr="009146EF">
        <w:rPr>
          <w:szCs w:val="20"/>
        </w:rPr>
        <w:t xml:space="preserve"> »z investicijo«, </w:t>
      </w:r>
    </w:p>
    <w:p w14:paraId="1DDA6A95" w14:textId="77777777" w:rsidR="007261D7" w:rsidRPr="00141760" w:rsidRDefault="00CB34B8" w:rsidP="00E237AA">
      <w:pPr>
        <w:pStyle w:val="Naslov3"/>
      </w:pPr>
      <w:bookmarkStart w:id="310" w:name="_Toc51147061"/>
      <w:r w:rsidRPr="00141760">
        <w:t>Scenarij</w:t>
      </w:r>
      <w:r w:rsidR="007261D7" w:rsidRPr="00141760">
        <w:t xml:space="preserve"> »brez« investicije</w:t>
      </w:r>
      <w:bookmarkEnd w:id="309"/>
      <w:bookmarkEnd w:id="310"/>
    </w:p>
    <w:p w14:paraId="5F378ACD" w14:textId="77777777" w:rsidR="00510013" w:rsidRPr="009146EF" w:rsidRDefault="00510013" w:rsidP="00510013">
      <w:pPr>
        <w:tabs>
          <w:tab w:val="left" w:pos="284"/>
          <w:tab w:val="left" w:pos="5954"/>
        </w:tabs>
        <w:spacing w:before="120"/>
        <w:rPr>
          <w:rFonts w:cs="Arial"/>
          <w:szCs w:val="20"/>
        </w:rPr>
      </w:pPr>
      <w:bookmarkStart w:id="311" w:name="_Toc478552904"/>
      <w:r w:rsidRPr="009146EF">
        <w:rPr>
          <w:rFonts w:cs="Arial"/>
          <w:szCs w:val="20"/>
        </w:rPr>
        <w:t xml:space="preserve">Scenarij brez investicije bi ohranjal obstoječe stanje ter pomembno »prispeval« k ohranjanju obstoječega stanja </w:t>
      </w:r>
      <w:r w:rsidR="00456025">
        <w:rPr>
          <w:rFonts w:cs="Arial"/>
          <w:szCs w:val="20"/>
        </w:rPr>
        <w:t>tribunskih</w:t>
      </w:r>
      <w:r w:rsidRPr="009146EF">
        <w:rPr>
          <w:rFonts w:cs="Arial"/>
          <w:szCs w:val="20"/>
        </w:rPr>
        <w:t xml:space="preserve"> kapacitet </w:t>
      </w:r>
      <w:r w:rsidR="00484313">
        <w:rPr>
          <w:rFonts w:cs="Arial"/>
          <w:szCs w:val="20"/>
        </w:rPr>
        <w:t>in drugih prostorov</w:t>
      </w:r>
      <w:r w:rsidRPr="009146EF">
        <w:rPr>
          <w:rFonts w:cs="Arial"/>
          <w:szCs w:val="20"/>
        </w:rPr>
        <w:t xml:space="preserve">, ki pa v celoti ne zadostijo normativom in ne sledijo potrebam predvidenega </w:t>
      </w:r>
      <w:r w:rsidR="00484313">
        <w:rPr>
          <w:rFonts w:cs="Arial"/>
          <w:szCs w:val="20"/>
        </w:rPr>
        <w:t xml:space="preserve">udejstvovanja športov v </w:t>
      </w:r>
      <w:r w:rsidR="00042856">
        <w:rPr>
          <w:rFonts w:cs="Arial"/>
          <w:szCs w:val="20"/>
        </w:rPr>
        <w:t>Občini Ravne na Koroškem in tudi v Sloveniji.</w:t>
      </w:r>
    </w:p>
    <w:p w14:paraId="70D4CEE9" w14:textId="77777777" w:rsidR="00510013" w:rsidRPr="009146EF" w:rsidRDefault="00510013" w:rsidP="00510013">
      <w:pPr>
        <w:tabs>
          <w:tab w:val="left" w:pos="284"/>
          <w:tab w:val="left" w:pos="5954"/>
        </w:tabs>
        <w:spacing w:before="120"/>
        <w:rPr>
          <w:rFonts w:cs="Arial"/>
          <w:szCs w:val="20"/>
        </w:rPr>
      </w:pPr>
      <w:r w:rsidRPr="009146EF">
        <w:rPr>
          <w:rFonts w:cs="Arial"/>
          <w:szCs w:val="20"/>
        </w:rPr>
        <w:t>V primeru variante brez investicije cilji investicije niso uresničeni, izgubljena so tudi sredstva, ki so bila v ta namen do sedaj porabljena (Prostorska presoja, Dokument identifikacije investicijskega projekta – DIIP).</w:t>
      </w:r>
    </w:p>
    <w:p w14:paraId="2F12A4D3" w14:textId="77777777" w:rsidR="00510013" w:rsidRPr="009146EF" w:rsidRDefault="00510013" w:rsidP="00510013">
      <w:pPr>
        <w:tabs>
          <w:tab w:val="left" w:pos="284"/>
          <w:tab w:val="left" w:pos="5954"/>
        </w:tabs>
        <w:spacing w:before="120"/>
        <w:rPr>
          <w:rFonts w:cs="Arial"/>
          <w:b/>
          <w:szCs w:val="20"/>
        </w:rPr>
      </w:pPr>
      <w:r w:rsidRPr="009146EF">
        <w:rPr>
          <w:rFonts w:cs="Arial"/>
          <w:b/>
          <w:szCs w:val="20"/>
        </w:rPr>
        <w:t>Scenarij brez investicije z razvojnega</w:t>
      </w:r>
      <w:r w:rsidR="00484313">
        <w:rPr>
          <w:rFonts w:cs="Arial"/>
          <w:b/>
          <w:szCs w:val="20"/>
        </w:rPr>
        <w:t xml:space="preserve"> in varnostnega</w:t>
      </w:r>
      <w:r w:rsidRPr="009146EF">
        <w:rPr>
          <w:rFonts w:cs="Arial"/>
          <w:b/>
          <w:szCs w:val="20"/>
        </w:rPr>
        <w:t xml:space="preserve"> vidika ni sprejemljiva.</w:t>
      </w:r>
    </w:p>
    <w:p w14:paraId="794A06F2" w14:textId="77777777" w:rsidR="007261D7" w:rsidRPr="00141760" w:rsidRDefault="009170DE" w:rsidP="00E237AA">
      <w:pPr>
        <w:pStyle w:val="Naslov3"/>
      </w:pPr>
      <w:bookmarkStart w:id="312" w:name="_Toc51147062"/>
      <w:r w:rsidRPr="00141760">
        <w:t>Scenarij</w:t>
      </w:r>
      <w:r w:rsidR="007261D7" w:rsidRPr="00141760">
        <w:t xml:space="preserve"> »z« investicijo</w:t>
      </w:r>
      <w:bookmarkEnd w:id="311"/>
      <w:bookmarkEnd w:id="312"/>
      <w:r w:rsidR="007261D7" w:rsidRPr="00141760">
        <w:t xml:space="preserve"> </w:t>
      </w:r>
    </w:p>
    <w:p w14:paraId="27F95904" w14:textId="77777777" w:rsidR="00510013" w:rsidRPr="009146EF" w:rsidRDefault="00510013" w:rsidP="00484313">
      <w:pPr>
        <w:tabs>
          <w:tab w:val="left" w:pos="284"/>
          <w:tab w:val="left" w:pos="5954"/>
        </w:tabs>
        <w:spacing w:before="120"/>
        <w:rPr>
          <w:rFonts w:cs="Arial"/>
        </w:rPr>
      </w:pPr>
      <w:bookmarkStart w:id="313" w:name="_Toc228251905"/>
      <w:bookmarkStart w:id="314" w:name="_Toc290382556"/>
      <w:bookmarkStart w:id="315" w:name="_Toc294953861"/>
      <w:bookmarkStart w:id="316" w:name="_Toc295132076"/>
      <w:r w:rsidRPr="009146EF">
        <w:rPr>
          <w:rFonts w:cs="Arial"/>
          <w:szCs w:val="20"/>
        </w:rPr>
        <w:t xml:space="preserve">Z vidika prostorskih in funkcionalnih možnosti so bile opredeljene idejne rešitve. Ob upoštevanju tehničnih, funkcionalnih, ekonomskih in družbenih vidikov, </w:t>
      </w:r>
      <w:r w:rsidR="00484313">
        <w:rPr>
          <w:rFonts w:cs="Arial"/>
          <w:szCs w:val="20"/>
        </w:rPr>
        <w:t>je predstavljena</w:t>
      </w:r>
      <w:r w:rsidRPr="009146EF">
        <w:rPr>
          <w:rFonts w:cs="Arial"/>
          <w:szCs w:val="20"/>
        </w:rPr>
        <w:t xml:space="preserve"> variant</w:t>
      </w:r>
      <w:r w:rsidR="00484313">
        <w:rPr>
          <w:rFonts w:cs="Arial"/>
          <w:szCs w:val="20"/>
        </w:rPr>
        <w:t>a</w:t>
      </w:r>
      <w:r w:rsidRPr="009146EF">
        <w:rPr>
          <w:rFonts w:cs="Arial"/>
          <w:szCs w:val="20"/>
        </w:rPr>
        <w:t xml:space="preserve">, ki </w:t>
      </w:r>
      <w:r w:rsidR="00484313">
        <w:rPr>
          <w:rFonts w:cs="Arial"/>
          <w:szCs w:val="20"/>
        </w:rPr>
        <w:t>je</w:t>
      </w:r>
      <w:r w:rsidRPr="009146EF">
        <w:rPr>
          <w:rFonts w:cs="Arial"/>
          <w:szCs w:val="20"/>
        </w:rPr>
        <w:t xml:space="preserve"> realističn</w:t>
      </w:r>
      <w:r w:rsidR="00484313">
        <w:rPr>
          <w:rFonts w:cs="Arial"/>
          <w:szCs w:val="20"/>
        </w:rPr>
        <w:t>a</w:t>
      </w:r>
      <w:r w:rsidRPr="009146EF">
        <w:rPr>
          <w:rFonts w:cs="Arial"/>
          <w:szCs w:val="20"/>
        </w:rPr>
        <w:t xml:space="preserve"> z vidika prostorskih pogojev in se nahajajo na območju, ki ga urej</w:t>
      </w:r>
      <w:r w:rsidR="00484313">
        <w:rPr>
          <w:rFonts w:cs="Arial"/>
          <w:szCs w:val="20"/>
        </w:rPr>
        <w:t>a OPN Občine Ravne na Koroškem .</w:t>
      </w:r>
      <w:r w:rsidRPr="009146EF">
        <w:rPr>
          <w:rFonts w:cs="Arial"/>
          <w:szCs w:val="20"/>
        </w:rPr>
        <w:t xml:space="preserve"> </w:t>
      </w:r>
    </w:p>
    <w:p w14:paraId="23D8C5E6" w14:textId="77777777" w:rsidR="00510013" w:rsidRPr="009146EF" w:rsidRDefault="00510013" w:rsidP="00484313">
      <w:pPr>
        <w:tabs>
          <w:tab w:val="left" w:pos="284"/>
          <w:tab w:val="left" w:pos="5954"/>
        </w:tabs>
        <w:spacing w:before="120"/>
        <w:rPr>
          <w:rFonts w:cs="Arial"/>
          <w:szCs w:val="20"/>
        </w:rPr>
      </w:pPr>
      <w:r w:rsidRPr="009146EF">
        <w:rPr>
          <w:rFonts w:cs="Arial"/>
          <w:szCs w:val="20"/>
        </w:rPr>
        <w:t xml:space="preserve">V DIIP so v okviru reševanja prostorske </w:t>
      </w:r>
      <w:r w:rsidR="00484313">
        <w:rPr>
          <w:rFonts w:cs="Arial"/>
          <w:szCs w:val="20"/>
        </w:rPr>
        <w:t>ustreznosti, zagotovitve kapacitete tribune za gledalce ter drugih potrebnih pogojev (sanitarije in garderobe)</w:t>
      </w:r>
      <w:r w:rsidR="00C748C0">
        <w:rPr>
          <w:rFonts w:cs="Arial"/>
          <w:szCs w:val="20"/>
        </w:rPr>
        <w:t>.</w:t>
      </w:r>
    </w:p>
    <w:p w14:paraId="4E2CBB0E" w14:textId="77777777" w:rsidR="00232CA9" w:rsidRPr="00141760" w:rsidRDefault="007261D7" w:rsidP="00232CA9">
      <w:pPr>
        <w:pStyle w:val="Naslov2"/>
      </w:pPr>
      <w:bookmarkStart w:id="317" w:name="_Toc478552905"/>
      <w:bookmarkStart w:id="318" w:name="_Ref34847449"/>
      <w:bookmarkStart w:id="319" w:name="_Toc51147063"/>
      <w:r w:rsidRPr="00141760">
        <w:t>Spremembe do priprave IP</w:t>
      </w:r>
      <w:bookmarkEnd w:id="313"/>
      <w:bookmarkEnd w:id="314"/>
      <w:bookmarkEnd w:id="315"/>
      <w:bookmarkEnd w:id="316"/>
      <w:bookmarkEnd w:id="317"/>
      <w:bookmarkEnd w:id="318"/>
      <w:bookmarkEnd w:id="319"/>
    </w:p>
    <w:p w14:paraId="2510F243" w14:textId="77777777" w:rsidR="00A624F3" w:rsidRPr="00141760" w:rsidRDefault="00A624F3" w:rsidP="00A624F3">
      <w:pPr>
        <w:rPr>
          <w:rFonts w:cs="Arial"/>
        </w:rPr>
      </w:pPr>
      <w:bookmarkStart w:id="320" w:name="_Toc295131432"/>
      <w:bookmarkStart w:id="321" w:name="_Toc295132078"/>
      <w:bookmarkStart w:id="322" w:name="_Toc295131433"/>
      <w:bookmarkStart w:id="323" w:name="_Toc295132079"/>
      <w:bookmarkStart w:id="324" w:name="_Toc295131434"/>
      <w:bookmarkStart w:id="325" w:name="_Toc295132080"/>
      <w:bookmarkStart w:id="326" w:name="_Toc295131435"/>
      <w:bookmarkStart w:id="327" w:name="_Toc295132081"/>
      <w:bookmarkStart w:id="328" w:name="_Toc295131437"/>
      <w:bookmarkStart w:id="329" w:name="_Toc295132083"/>
      <w:bookmarkStart w:id="330" w:name="_Toc295131478"/>
      <w:bookmarkStart w:id="331" w:name="_Toc295132124"/>
      <w:bookmarkStart w:id="332" w:name="_Toc295131494"/>
      <w:bookmarkStart w:id="333" w:name="_Toc295132140"/>
      <w:bookmarkStart w:id="334" w:name="_Toc295131545"/>
      <w:bookmarkStart w:id="335" w:name="_Toc295132191"/>
      <w:bookmarkStart w:id="336" w:name="_Toc295131546"/>
      <w:bookmarkStart w:id="337" w:name="_Toc295132192"/>
      <w:bookmarkStart w:id="338" w:name="_Toc295131548"/>
      <w:bookmarkStart w:id="339" w:name="_Toc295132194"/>
      <w:bookmarkStart w:id="340" w:name="_Toc295131550"/>
      <w:bookmarkStart w:id="341" w:name="_Toc295132196"/>
      <w:bookmarkStart w:id="342" w:name="_Toc295131551"/>
      <w:bookmarkStart w:id="343" w:name="_Toc295132197"/>
      <w:bookmarkStart w:id="344" w:name="_Toc295131561"/>
      <w:bookmarkStart w:id="345" w:name="_Toc295132207"/>
      <w:bookmarkStart w:id="346" w:name="_Toc295131569"/>
      <w:bookmarkStart w:id="347" w:name="_Toc295132215"/>
      <w:bookmarkStart w:id="348" w:name="_Toc295131577"/>
      <w:bookmarkStart w:id="349" w:name="_Toc295132223"/>
      <w:bookmarkStart w:id="350" w:name="_Toc295131580"/>
      <w:bookmarkStart w:id="351" w:name="_Toc295132226"/>
      <w:bookmarkStart w:id="352" w:name="_Toc295131590"/>
      <w:bookmarkStart w:id="353" w:name="_Toc295132236"/>
      <w:bookmarkStart w:id="354" w:name="_Toc295131593"/>
      <w:bookmarkStart w:id="355" w:name="_Toc295132239"/>
      <w:bookmarkStart w:id="356" w:name="_Toc295131596"/>
      <w:bookmarkStart w:id="357" w:name="_Toc295132242"/>
      <w:bookmarkStart w:id="358" w:name="_Toc295131604"/>
      <w:bookmarkStart w:id="359" w:name="_Toc295132250"/>
      <w:bookmarkStart w:id="360" w:name="_Toc295131611"/>
      <w:bookmarkStart w:id="361" w:name="_Toc295132257"/>
      <w:bookmarkStart w:id="362" w:name="_Toc295131623"/>
      <w:bookmarkStart w:id="363" w:name="_Toc295132269"/>
      <w:bookmarkStart w:id="364" w:name="_Toc295131631"/>
      <w:bookmarkStart w:id="365" w:name="_Toc295132277"/>
      <w:bookmarkStart w:id="366" w:name="_Toc295131641"/>
      <w:bookmarkStart w:id="367" w:name="_Toc295132287"/>
      <w:bookmarkStart w:id="368" w:name="_Toc295131644"/>
      <w:bookmarkStart w:id="369" w:name="_Toc295132290"/>
      <w:bookmarkStart w:id="370" w:name="_Toc295119091"/>
      <w:bookmarkStart w:id="371" w:name="_Toc478552906"/>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141760">
        <w:rPr>
          <w:rFonts w:cs="Arial"/>
        </w:rPr>
        <w:t>V okviru izdelanega DIIP</w:t>
      </w:r>
      <w:r w:rsidR="00DB7D87" w:rsidRPr="00141760">
        <w:rPr>
          <w:rFonts w:cs="Arial"/>
        </w:rPr>
        <w:t xml:space="preserve"> </w:t>
      </w:r>
      <w:r w:rsidRPr="00141760">
        <w:rPr>
          <w:rFonts w:cs="Arial"/>
        </w:rPr>
        <w:t>do priprave predmetne dokumentacije IP je prišlo do naslednjih bistvenih odmikov:</w:t>
      </w:r>
    </w:p>
    <w:p w14:paraId="162AB694" w14:textId="1B310EDD" w:rsidR="005A1252" w:rsidRDefault="00A624F3" w:rsidP="00B96919">
      <w:pPr>
        <w:pStyle w:val="Odstavekseznama"/>
        <w:numPr>
          <w:ilvl w:val="0"/>
          <w:numId w:val="22"/>
        </w:numPr>
        <w:tabs>
          <w:tab w:val="left" w:pos="284"/>
          <w:tab w:val="left" w:pos="5954"/>
        </w:tabs>
        <w:jc w:val="both"/>
      </w:pPr>
      <w:r w:rsidRPr="00645091">
        <w:t xml:space="preserve">Na osnovi </w:t>
      </w:r>
      <w:r w:rsidR="00DB7D87" w:rsidRPr="00645091">
        <w:t>pregleda izdelanih idejnih rešit</w:t>
      </w:r>
      <w:r w:rsidR="00565B15" w:rsidRPr="00645091">
        <w:t xml:space="preserve">ev je sledila </w:t>
      </w:r>
      <w:r w:rsidR="00DB7D87" w:rsidRPr="00645091">
        <w:t>optimizacija in racionalizacija projekta</w:t>
      </w:r>
      <w:bookmarkEnd w:id="370"/>
      <w:bookmarkEnd w:id="371"/>
      <w:r w:rsidR="003D3695" w:rsidRPr="00645091">
        <w:t>.</w:t>
      </w:r>
    </w:p>
    <w:p w14:paraId="4413F087" w14:textId="29A49017" w:rsidR="00645091" w:rsidRPr="00645091" w:rsidRDefault="00645091" w:rsidP="00B96919">
      <w:pPr>
        <w:pStyle w:val="Odstavekseznama"/>
        <w:numPr>
          <w:ilvl w:val="0"/>
          <w:numId w:val="22"/>
        </w:numPr>
        <w:tabs>
          <w:tab w:val="left" w:pos="284"/>
          <w:tab w:val="left" w:pos="5954"/>
        </w:tabs>
        <w:jc w:val="both"/>
      </w:pPr>
      <w:r>
        <w:t xml:space="preserve">Investicijska vrednost se je minimalno povečala. Povečanje investicije je posledica javnega razpisa in trenutnih tržnih razmer. Povečanje je manjše kot 2 % </w:t>
      </w:r>
      <w:proofErr w:type="spellStart"/>
      <w:r>
        <w:t>inveticijske</w:t>
      </w:r>
      <w:proofErr w:type="spellEnd"/>
      <w:r>
        <w:t xml:space="preserve"> vrednosti. </w:t>
      </w:r>
    </w:p>
    <w:p w14:paraId="7FAB151E" w14:textId="77777777" w:rsidR="005A1252" w:rsidRPr="00141760" w:rsidRDefault="00417DB0" w:rsidP="00463080">
      <w:pPr>
        <w:pStyle w:val="Naslov2"/>
      </w:pPr>
      <w:bookmarkStart w:id="372" w:name="_Toc295119092"/>
      <w:bookmarkStart w:id="373" w:name="_Toc478552907"/>
      <w:bookmarkStart w:id="374" w:name="_Toc51147064"/>
      <w:r w:rsidRPr="00141760">
        <w:t>S</w:t>
      </w:r>
      <w:r w:rsidR="005A1252" w:rsidRPr="00141760">
        <w:t>trateški, dolgoročni cilji</w:t>
      </w:r>
      <w:bookmarkEnd w:id="372"/>
      <w:bookmarkEnd w:id="373"/>
      <w:bookmarkEnd w:id="374"/>
      <w:r w:rsidR="005A1252" w:rsidRPr="00141760">
        <w:t xml:space="preserve"> </w:t>
      </w:r>
    </w:p>
    <w:p w14:paraId="6156196E" w14:textId="77777777" w:rsidR="00A01D84" w:rsidRPr="00141760" w:rsidRDefault="00A01D84" w:rsidP="00A01D84">
      <w:pPr>
        <w:ind w:right="34"/>
        <w:rPr>
          <w:rFonts w:cs="Arial"/>
          <w:szCs w:val="20"/>
        </w:rPr>
      </w:pPr>
      <w:bookmarkStart w:id="375" w:name="_Toc295119093"/>
      <w:bookmarkStart w:id="376" w:name="_Toc478552908"/>
      <w:r w:rsidRPr="00141760">
        <w:rPr>
          <w:rFonts w:cs="Arial"/>
          <w:szCs w:val="20"/>
        </w:rPr>
        <w:t xml:space="preserve">Osnovni namen investicije je </w:t>
      </w:r>
      <w:r w:rsidR="001C2177" w:rsidRPr="00141760">
        <w:rPr>
          <w:rFonts w:cs="Arial"/>
          <w:szCs w:val="20"/>
        </w:rPr>
        <w:t xml:space="preserve">pridobiti ustrezne in </w:t>
      </w:r>
      <w:r w:rsidRPr="00141760">
        <w:rPr>
          <w:rFonts w:cs="Arial"/>
          <w:szCs w:val="20"/>
        </w:rPr>
        <w:t>dodatne prostorske kapacitete namenjene nemotenemu izvajanju programa</w:t>
      </w:r>
      <w:r w:rsidR="009226A2">
        <w:rPr>
          <w:rFonts w:cs="Arial"/>
          <w:szCs w:val="20"/>
        </w:rPr>
        <w:t xml:space="preserve"> letnega programa športa v Občini Ravne na Koroškem</w:t>
      </w:r>
      <w:r w:rsidR="006E2F61" w:rsidRPr="00141760">
        <w:rPr>
          <w:rFonts w:cs="Arial"/>
          <w:szCs w:val="20"/>
        </w:rPr>
        <w:t xml:space="preserve">.  </w:t>
      </w:r>
    </w:p>
    <w:p w14:paraId="3F1A82C7" w14:textId="77777777" w:rsidR="004B4205" w:rsidRPr="00141760" w:rsidRDefault="00D665BB" w:rsidP="009226A2">
      <w:pPr>
        <w:spacing w:before="120"/>
        <w:rPr>
          <w:rFonts w:cs="Arial"/>
          <w:szCs w:val="20"/>
        </w:rPr>
      </w:pPr>
      <w:r w:rsidRPr="00141760">
        <w:rPr>
          <w:rFonts w:cs="Arial"/>
          <w:szCs w:val="20"/>
        </w:rPr>
        <w:t xml:space="preserve">Celovit cilj investicije je </w:t>
      </w:r>
      <w:r w:rsidR="00F00545" w:rsidRPr="00141760">
        <w:rPr>
          <w:rFonts w:cs="Arial"/>
          <w:szCs w:val="20"/>
        </w:rPr>
        <w:t>dolgoročno rešiti prostorsko stisko</w:t>
      </w:r>
      <w:r w:rsidRPr="00141760">
        <w:rPr>
          <w:rFonts w:cs="Arial"/>
          <w:szCs w:val="20"/>
        </w:rPr>
        <w:t>.</w:t>
      </w:r>
      <w:r w:rsidR="00F00545" w:rsidRPr="00141760">
        <w:rPr>
          <w:rFonts w:cs="Arial"/>
          <w:szCs w:val="20"/>
        </w:rPr>
        <w:t xml:space="preserve"> Ta bo dosežen z izgradnjo nove</w:t>
      </w:r>
      <w:r w:rsidR="009226A2">
        <w:rPr>
          <w:rFonts w:cs="Arial"/>
          <w:szCs w:val="20"/>
        </w:rPr>
        <w:t>ga</w:t>
      </w:r>
      <w:r w:rsidR="00F00545" w:rsidRPr="00141760">
        <w:rPr>
          <w:rFonts w:cs="Arial"/>
          <w:szCs w:val="20"/>
        </w:rPr>
        <w:t xml:space="preserve"> </w:t>
      </w:r>
      <w:r w:rsidR="009226A2">
        <w:rPr>
          <w:rFonts w:cs="Arial"/>
          <w:szCs w:val="20"/>
        </w:rPr>
        <w:t>objekta</w:t>
      </w:r>
      <w:r w:rsidR="00F00545" w:rsidRPr="00141760">
        <w:rPr>
          <w:rFonts w:cs="Arial"/>
          <w:szCs w:val="20"/>
        </w:rPr>
        <w:t xml:space="preserve"> za namene izvajanja </w:t>
      </w:r>
      <w:r w:rsidR="009226A2">
        <w:rPr>
          <w:rFonts w:cs="Arial"/>
          <w:szCs w:val="20"/>
        </w:rPr>
        <w:t>športne dejavnost, ki se izvaja na stadionu (nog</w:t>
      </w:r>
      <w:r w:rsidR="00C748C0">
        <w:rPr>
          <w:rFonts w:cs="Arial"/>
          <w:szCs w:val="20"/>
        </w:rPr>
        <w:t>omet, atletika, športna vzgoja, ..</w:t>
      </w:r>
      <w:r w:rsidR="009226A2">
        <w:rPr>
          <w:rFonts w:cs="Arial"/>
          <w:szCs w:val="20"/>
        </w:rPr>
        <w:t>.)</w:t>
      </w:r>
      <w:r w:rsidR="00C748C0">
        <w:rPr>
          <w:rFonts w:cs="Arial"/>
          <w:szCs w:val="20"/>
        </w:rPr>
        <w:t>.</w:t>
      </w:r>
    </w:p>
    <w:p w14:paraId="7717E2C2" w14:textId="77777777" w:rsidR="00550539" w:rsidRPr="00141760" w:rsidRDefault="00550539" w:rsidP="00794027">
      <w:pPr>
        <w:spacing w:before="120"/>
        <w:rPr>
          <w:rFonts w:cs="Arial"/>
          <w:szCs w:val="20"/>
        </w:rPr>
      </w:pPr>
      <w:r w:rsidRPr="00141760">
        <w:rPr>
          <w:rFonts w:cs="Arial"/>
          <w:szCs w:val="20"/>
        </w:rPr>
        <w:t>.</w:t>
      </w:r>
    </w:p>
    <w:p w14:paraId="6A631DD7" w14:textId="77777777" w:rsidR="005A1252" w:rsidRPr="00141760" w:rsidRDefault="005A1252" w:rsidP="00463080">
      <w:pPr>
        <w:pStyle w:val="Naslov2"/>
      </w:pPr>
      <w:bookmarkStart w:id="377" w:name="_Toc51147065"/>
      <w:r w:rsidRPr="00141760">
        <w:t>Objektni cilji</w:t>
      </w:r>
      <w:bookmarkEnd w:id="375"/>
      <w:bookmarkEnd w:id="376"/>
      <w:bookmarkEnd w:id="377"/>
      <w:r w:rsidRPr="00141760">
        <w:t xml:space="preserve"> </w:t>
      </w:r>
    </w:p>
    <w:p w14:paraId="777CBA90" w14:textId="77777777" w:rsidR="0017637E" w:rsidRPr="00141760" w:rsidRDefault="00BD6435" w:rsidP="00BD6435">
      <w:pPr>
        <w:autoSpaceDE w:val="0"/>
        <w:autoSpaceDN w:val="0"/>
        <w:adjustRightInd w:val="0"/>
        <w:rPr>
          <w:szCs w:val="20"/>
        </w:rPr>
      </w:pPr>
      <w:r w:rsidRPr="00141760">
        <w:rPr>
          <w:szCs w:val="20"/>
        </w:rPr>
        <w:t xml:space="preserve">Cilj omenjene investicije je izgradnja </w:t>
      </w:r>
      <w:r w:rsidR="00C748C0">
        <w:rPr>
          <w:szCs w:val="20"/>
        </w:rPr>
        <w:t>tribune Mestnega</w:t>
      </w:r>
      <w:r w:rsidR="001F67B5">
        <w:rPr>
          <w:szCs w:val="20"/>
        </w:rPr>
        <w:t xml:space="preserve"> stadion</w:t>
      </w:r>
      <w:r w:rsidR="00C748C0">
        <w:rPr>
          <w:szCs w:val="20"/>
        </w:rPr>
        <w:t>a</w:t>
      </w:r>
      <w:r w:rsidR="001D614A">
        <w:rPr>
          <w:szCs w:val="20"/>
        </w:rPr>
        <w:t xml:space="preserve"> Ravne</w:t>
      </w:r>
      <w:r w:rsidR="005B1639">
        <w:rPr>
          <w:szCs w:val="20"/>
        </w:rPr>
        <w:t xml:space="preserve"> na Koroškem</w:t>
      </w:r>
      <w:r w:rsidR="0017637E" w:rsidRPr="00141760">
        <w:rPr>
          <w:szCs w:val="20"/>
        </w:rPr>
        <w:t>, v kateri</w:t>
      </w:r>
      <w:r w:rsidRPr="00141760">
        <w:rPr>
          <w:szCs w:val="20"/>
        </w:rPr>
        <w:t xml:space="preserve"> je predviden</w:t>
      </w:r>
      <w:r w:rsidR="0017637E" w:rsidRPr="00141760">
        <w:rPr>
          <w:szCs w:val="20"/>
        </w:rPr>
        <w:t xml:space="preserve">a neto </w:t>
      </w:r>
      <w:r w:rsidR="0017637E" w:rsidRPr="007F0514">
        <w:rPr>
          <w:szCs w:val="20"/>
        </w:rPr>
        <w:t>tlorisna površina</w:t>
      </w:r>
      <w:r w:rsidRPr="007F0514">
        <w:rPr>
          <w:szCs w:val="20"/>
        </w:rPr>
        <w:t xml:space="preserve"> </w:t>
      </w:r>
      <w:r w:rsidR="002D23DE">
        <w:rPr>
          <w:szCs w:val="20"/>
        </w:rPr>
        <w:t>744</w:t>
      </w:r>
      <w:r w:rsidRPr="007F0514">
        <w:rPr>
          <w:szCs w:val="20"/>
        </w:rPr>
        <w:t xml:space="preserve"> m</w:t>
      </w:r>
      <w:r w:rsidRPr="007F0514">
        <w:rPr>
          <w:szCs w:val="20"/>
          <w:vertAlign w:val="superscript"/>
        </w:rPr>
        <w:t>2</w:t>
      </w:r>
      <w:r w:rsidRPr="007F0514">
        <w:rPr>
          <w:szCs w:val="20"/>
        </w:rPr>
        <w:t xml:space="preserve">. </w:t>
      </w:r>
      <w:r w:rsidR="001D614A" w:rsidRPr="007F0514">
        <w:rPr>
          <w:szCs w:val="20"/>
        </w:rPr>
        <w:t>No</w:t>
      </w:r>
      <w:r w:rsidR="000F71BA">
        <w:rPr>
          <w:szCs w:val="20"/>
        </w:rPr>
        <w:t>v</w:t>
      </w:r>
      <w:r w:rsidR="001D614A" w:rsidRPr="007F0514">
        <w:rPr>
          <w:szCs w:val="20"/>
        </w:rPr>
        <w:t xml:space="preserve"> </w:t>
      </w:r>
      <w:r w:rsidR="000F71BA">
        <w:rPr>
          <w:szCs w:val="20"/>
        </w:rPr>
        <w:t>objekt</w:t>
      </w:r>
      <w:r w:rsidR="001D614A" w:rsidRPr="007F0514">
        <w:rPr>
          <w:szCs w:val="20"/>
        </w:rPr>
        <w:t xml:space="preserve"> se bo nahajala</w:t>
      </w:r>
      <w:r w:rsidR="00C748C0">
        <w:rPr>
          <w:rFonts w:cs="Arial"/>
          <w:szCs w:val="20"/>
        </w:rPr>
        <w:t xml:space="preserve"> </w:t>
      </w:r>
      <w:r w:rsidR="000F71BA">
        <w:rPr>
          <w:rFonts w:cs="Arial"/>
          <w:szCs w:val="20"/>
        </w:rPr>
        <w:t>ob stadionu in med tenis igrišči v Športnem parku na Ravnah na Koroškem</w:t>
      </w:r>
      <w:r w:rsidR="00C748C0">
        <w:rPr>
          <w:rFonts w:cs="Arial"/>
          <w:szCs w:val="20"/>
        </w:rPr>
        <w:t xml:space="preserve">, </w:t>
      </w:r>
      <w:proofErr w:type="spellStart"/>
      <w:r w:rsidR="00C748C0">
        <w:rPr>
          <w:rFonts w:cs="Arial"/>
          <w:szCs w:val="20"/>
        </w:rPr>
        <w:t>k.o</w:t>
      </w:r>
      <w:proofErr w:type="spellEnd"/>
      <w:r w:rsidR="00C748C0">
        <w:rPr>
          <w:rFonts w:cs="Arial"/>
          <w:szCs w:val="20"/>
        </w:rPr>
        <w:t>. 882 Ravne, na zemljišču</w:t>
      </w:r>
      <w:r w:rsidR="001D614A" w:rsidRPr="007F0514">
        <w:rPr>
          <w:rFonts w:cs="Arial"/>
          <w:szCs w:val="20"/>
        </w:rPr>
        <w:t xml:space="preserve"> s parcel</w:t>
      </w:r>
      <w:r w:rsidR="00C748C0">
        <w:rPr>
          <w:rFonts w:cs="Arial"/>
          <w:szCs w:val="20"/>
        </w:rPr>
        <w:t>no številko</w:t>
      </w:r>
      <w:r w:rsidR="007F0514" w:rsidRPr="007F0514">
        <w:rPr>
          <w:rFonts w:cs="Arial"/>
          <w:szCs w:val="20"/>
        </w:rPr>
        <w:t xml:space="preserve"> </w:t>
      </w:r>
      <w:r w:rsidR="004B4205" w:rsidRPr="004B4205">
        <w:rPr>
          <w:rFonts w:cs="Arial"/>
          <w:szCs w:val="20"/>
        </w:rPr>
        <w:t>7</w:t>
      </w:r>
      <w:r w:rsidR="001F67B5">
        <w:rPr>
          <w:rFonts w:cs="Arial"/>
          <w:szCs w:val="20"/>
        </w:rPr>
        <w:t>68</w:t>
      </w:r>
      <w:r w:rsidR="004B4205" w:rsidRPr="004B4205">
        <w:rPr>
          <w:rFonts w:cs="Arial"/>
          <w:szCs w:val="20"/>
        </w:rPr>
        <w:t>/</w:t>
      </w:r>
      <w:r w:rsidR="001F67B5">
        <w:rPr>
          <w:rFonts w:cs="Arial"/>
          <w:szCs w:val="20"/>
        </w:rPr>
        <w:t>1</w:t>
      </w:r>
      <w:r w:rsidR="00C748C0">
        <w:rPr>
          <w:rFonts w:cs="Arial"/>
          <w:szCs w:val="20"/>
        </w:rPr>
        <w:t>.</w:t>
      </w:r>
      <w:r w:rsidR="004B4205" w:rsidRPr="004B4205">
        <w:rPr>
          <w:rFonts w:cs="Arial"/>
          <w:szCs w:val="20"/>
        </w:rPr>
        <w:t xml:space="preserve"> </w:t>
      </w:r>
    </w:p>
    <w:p w14:paraId="070E1104" w14:textId="77777777" w:rsidR="00BD6435" w:rsidRPr="00141760" w:rsidRDefault="000F71BA" w:rsidP="00BD6435">
      <w:pPr>
        <w:autoSpaceDE w:val="0"/>
        <w:autoSpaceDN w:val="0"/>
        <w:adjustRightInd w:val="0"/>
        <w:rPr>
          <w:szCs w:val="20"/>
        </w:rPr>
      </w:pPr>
      <w:r>
        <w:rPr>
          <w:szCs w:val="20"/>
        </w:rPr>
        <w:t>Nov objekt</w:t>
      </w:r>
      <w:r w:rsidR="001E3DEB" w:rsidRPr="00AF0039">
        <w:rPr>
          <w:szCs w:val="20"/>
        </w:rPr>
        <w:t xml:space="preserve"> bo </w:t>
      </w:r>
      <w:r w:rsidR="0017637E" w:rsidRPr="00AF0039">
        <w:rPr>
          <w:szCs w:val="20"/>
        </w:rPr>
        <w:t>energijsk</w:t>
      </w:r>
      <w:r w:rsidR="009226A2">
        <w:rPr>
          <w:szCs w:val="20"/>
        </w:rPr>
        <w:t>o varčna</w:t>
      </w:r>
      <w:r w:rsidR="0017637E" w:rsidRPr="00AF0039">
        <w:rPr>
          <w:szCs w:val="20"/>
        </w:rPr>
        <w:t>,</w:t>
      </w:r>
      <w:r w:rsidR="00BD6435" w:rsidRPr="00AF0039">
        <w:rPr>
          <w:szCs w:val="20"/>
        </w:rPr>
        <w:t xml:space="preserve"> posledično </w:t>
      </w:r>
      <w:r w:rsidR="0017637E" w:rsidRPr="00AF0039">
        <w:rPr>
          <w:szCs w:val="20"/>
        </w:rPr>
        <w:t xml:space="preserve">bodo </w:t>
      </w:r>
      <w:r w:rsidR="00BD6435" w:rsidRPr="00AF0039">
        <w:rPr>
          <w:szCs w:val="20"/>
        </w:rPr>
        <w:t>nižji stroški investicijskega vzdrževanja</w:t>
      </w:r>
      <w:r w:rsidR="0017637E" w:rsidRPr="00AF0039">
        <w:rPr>
          <w:szCs w:val="20"/>
        </w:rPr>
        <w:t>,</w:t>
      </w:r>
      <w:r w:rsidR="00BD6435" w:rsidRPr="00AF0039">
        <w:rPr>
          <w:szCs w:val="20"/>
        </w:rPr>
        <w:t xml:space="preserve"> stroški ogrevanja in električne energije</w:t>
      </w:r>
      <w:r w:rsidR="00C748C0">
        <w:rPr>
          <w:szCs w:val="20"/>
        </w:rPr>
        <w:t>,</w:t>
      </w:r>
      <w:r w:rsidR="00BD6435" w:rsidRPr="00AF0039">
        <w:rPr>
          <w:szCs w:val="20"/>
        </w:rPr>
        <w:t xml:space="preserve"> kar bo pozitivno vplivalo na varovanje okolja in prispevalo k zmanjšanju toplogrednih izpustov (predvsem CO</w:t>
      </w:r>
      <w:r w:rsidR="00BD6435" w:rsidRPr="00AF0039">
        <w:rPr>
          <w:szCs w:val="20"/>
          <w:vertAlign w:val="subscript"/>
        </w:rPr>
        <w:t>2</w:t>
      </w:r>
      <w:r w:rsidR="00AF0039">
        <w:rPr>
          <w:szCs w:val="20"/>
        </w:rPr>
        <w:t>).</w:t>
      </w:r>
    </w:p>
    <w:p w14:paraId="41AF6CBE" w14:textId="77777777" w:rsidR="00186456" w:rsidRPr="00141760" w:rsidRDefault="00186456" w:rsidP="00186456">
      <w:pPr>
        <w:autoSpaceDE w:val="0"/>
        <w:autoSpaceDN w:val="0"/>
        <w:adjustRightInd w:val="0"/>
        <w:rPr>
          <w:rFonts w:cs="Arial"/>
          <w:szCs w:val="20"/>
        </w:rPr>
      </w:pPr>
      <w:r w:rsidRPr="00141760">
        <w:rPr>
          <w:rFonts w:cs="Arial"/>
          <w:szCs w:val="20"/>
        </w:rPr>
        <w:t>Specifični cilji investicijskega projekta so:</w:t>
      </w:r>
    </w:p>
    <w:p w14:paraId="01EB87E6" w14:textId="77777777" w:rsidR="000F71BA" w:rsidRPr="000D480B" w:rsidRDefault="009226A2" w:rsidP="000D480B">
      <w:pPr>
        <w:numPr>
          <w:ilvl w:val="0"/>
          <w:numId w:val="13"/>
        </w:numPr>
        <w:autoSpaceDE w:val="0"/>
        <w:autoSpaceDN w:val="0"/>
        <w:adjustRightInd w:val="0"/>
        <w:rPr>
          <w:rFonts w:cs="Arial"/>
          <w:szCs w:val="20"/>
        </w:rPr>
      </w:pPr>
      <w:r w:rsidRPr="000D480B">
        <w:rPr>
          <w:rFonts w:cs="Arial"/>
          <w:szCs w:val="20"/>
        </w:rPr>
        <w:t xml:space="preserve">Projekt je skladen z razvojnimi strategijami Koroške regije, Občine Ravne na Koroškem, </w:t>
      </w:r>
      <w:r w:rsidR="002D23DE" w:rsidRPr="000D480B">
        <w:rPr>
          <w:rFonts w:cs="Arial"/>
          <w:szCs w:val="20"/>
        </w:rPr>
        <w:t xml:space="preserve">ZKŠTM Ravne na Koroškem, </w:t>
      </w:r>
      <w:r w:rsidRPr="000D480B">
        <w:rPr>
          <w:rFonts w:cs="Arial"/>
          <w:szCs w:val="20"/>
        </w:rPr>
        <w:t>NZS, NK Fužinar in Fundacije za šport. Strateške podlage so: nacionalni program, razvojni dokumenti panožne športne zveze in strateški dokumenti občine.</w:t>
      </w:r>
    </w:p>
    <w:p w14:paraId="43C931FC" w14:textId="77777777" w:rsidR="00647CE8" w:rsidRPr="00141760" w:rsidRDefault="009226A2" w:rsidP="009226A2">
      <w:pPr>
        <w:numPr>
          <w:ilvl w:val="0"/>
          <w:numId w:val="13"/>
        </w:numPr>
        <w:autoSpaceDE w:val="0"/>
        <w:autoSpaceDN w:val="0"/>
        <w:adjustRightInd w:val="0"/>
        <w:rPr>
          <w:rFonts w:cs="Arial"/>
          <w:szCs w:val="20"/>
        </w:rPr>
      </w:pPr>
      <w:r w:rsidRPr="009226A2">
        <w:rPr>
          <w:rFonts w:cs="Arial"/>
          <w:szCs w:val="20"/>
        </w:rPr>
        <w:t>Cilj investicije je zagotoviti primerno infrastrukturo za delovanje NK Fužinar v 2.</w:t>
      </w:r>
      <w:r w:rsidR="00552F60">
        <w:rPr>
          <w:rFonts w:cs="Arial"/>
          <w:szCs w:val="20"/>
        </w:rPr>
        <w:t xml:space="preserve"> </w:t>
      </w:r>
      <w:r w:rsidRPr="009226A2">
        <w:rPr>
          <w:rFonts w:cs="Arial"/>
          <w:szCs w:val="20"/>
        </w:rPr>
        <w:t>SNL in prostorskih pogojev za ostale uporabnike stadiona (atletska tekmovanja, šolska tekmovanja).</w:t>
      </w:r>
    </w:p>
    <w:p w14:paraId="188F6991" w14:textId="77777777" w:rsidR="00BF453A" w:rsidRPr="00141760" w:rsidRDefault="00BF453A" w:rsidP="00463080">
      <w:pPr>
        <w:pStyle w:val="Naslov2"/>
      </w:pPr>
      <w:bookmarkStart w:id="378" w:name="_Toc478552911"/>
      <w:bookmarkStart w:id="379" w:name="_Toc51147066"/>
      <w:r w:rsidRPr="00141760">
        <w:t xml:space="preserve">Predstavitev investitorja, </w:t>
      </w:r>
      <w:r w:rsidR="00324408" w:rsidRPr="00141760">
        <w:t xml:space="preserve">izdelovalca IP, upravljavca in </w:t>
      </w:r>
      <w:r w:rsidRPr="00141760">
        <w:t>sofinancerja</w:t>
      </w:r>
      <w:bookmarkEnd w:id="379"/>
      <w:r w:rsidRPr="00141760">
        <w:t xml:space="preserve">  </w:t>
      </w:r>
      <w:bookmarkEnd w:id="378"/>
    </w:p>
    <w:p w14:paraId="50D1A210" w14:textId="77777777" w:rsidR="00BF453A" w:rsidRPr="00141760" w:rsidRDefault="00BF453A" w:rsidP="00E237AA">
      <w:pPr>
        <w:pStyle w:val="Naslov3"/>
      </w:pPr>
      <w:bookmarkStart w:id="380" w:name="_Toc290382560"/>
      <w:bookmarkStart w:id="381" w:name="_Toc478552912"/>
      <w:bookmarkStart w:id="382" w:name="_Toc51147067"/>
      <w:r w:rsidRPr="00141760">
        <w:t xml:space="preserve">Predstavitev </w:t>
      </w:r>
      <w:bookmarkEnd w:id="380"/>
      <w:bookmarkEnd w:id="381"/>
      <w:r w:rsidR="00656699" w:rsidRPr="00141760">
        <w:t>regije</w:t>
      </w:r>
      <w:bookmarkEnd w:id="382"/>
    </w:p>
    <w:p w14:paraId="1543171B" w14:textId="77777777" w:rsidR="00096A8B" w:rsidRPr="00E245E0" w:rsidRDefault="00096A8B" w:rsidP="00096A8B">
      <w:pPr>
        <w:spacing w:line="280" w:lineRule="exact"/>
        <w:rPr>
          <w:rFonts w:cs="Arial"/>
          <w:szCs w:val="20"/>
        </w:rPr>
      </w:pPr>
      <w:bookmarkStart w:id="383" w:name="_Toc294091937"/>
      <w:bookmarkStart w:id="384" w:name="_Toc294092359"/>
      <w:bookmarkStart w:id="385" w:name="_Toc294953869"/>
      <w:bookmarkStart w:id="386" w:name="_Toc295131665"/>
      <w:bookmarkStart w:id="387" w:name="_Toc295132311"/>
      <w:bookmarkStart w:id="388" w:name="_Toc294091938"/>
      <w:bookmarkStart w:id="389" w:name="_Toc294092360"/>
      <w:bookmarkStart w:id="390" w:name="_Toc294953870"/>
      <w:bookmarkStart w:id="391" w:name="_Toc295131666"/>
      <w:bookmarkStart w:id="392" w:name="_Toc295132312"/>
      <w:bookmarkStart w:id="393" w:name="_Toc294091939"/>
      <w:bookmarkStart w:id="394" w:name="_Toc294092361"/>
      <w:bookmarkStart w:id="395" w:name="_Toc294953871"/>
      <w:bookmarkStart w:id="396" w:name="_Toc295131667"/>
      <w:bookmarkStart w:id="397" w:name="_Toc295132313"/>
      <w:bookmarkStart w:id="398" w:name="_Toc294091940"/>
      <w:bookmarkStart w:id="399" w:name="_Toc294092362"/>
      <w:bookmarkStart w:id="400" w:name="_Toc294953872"/>
      <w:bookmarkStart w:id="401" w:name="_Toc295131668"/>
      <w:bookmarkStart w:id="402" w:name="_Toc295132314"/>
      <w:bookmarkStart w:id="403" w:name="_Toc294091941"/>
      <w:bookmarkStart w:id="404" w:name="_Toc294092363"/>
      <w:bookmarkStart w:id="405" w:name="_Toc294953873"/>
      <w:bookmarkStart w:id="406" w:name="_Toc295131669"/>
      <w:bookmarkStart w:id="407" w:name="_Toc295132315"/>
      <w:bookmarkStart w:id="408" w:name="_Toc294091942"/>
      <w:bookmarkStart w:id="409" w:name="_Toc294092364"/>
      <w:bookmarkStart w:id="410" w:name="_Toc294953874"/>
      <w:bookmarkStart w:id="411" w:name="_Toc295131670"/>
      <w:bookmarkStart w:id="412" w:name="_Toc295132316"/>
      <w:bookmarkStart w:id="413" w:name="_Toc294091943"/>
      <w:bookmarkStart w:id="414" w:name="_Toc294092365"/>
      <w:bookmarkStart w:id="415" w:name="_Toc294953875"/>
      <w:bookmarkStart w:id="416" w:name="_Toc295131671"/>
      <w:bookmarkStart w:id="417" w:name="_Toc295132317"/>
      <w:bookmarkStart w:id="418" w:name="_Toc294091944"/>
      <w:bookmarkStart w:id="419" w:name="_Toc294092366"/>
      <w:bookmarkStart w:id="420" w:name="_Toc294953876"/>
      <w:bookmarkStart w:id="421" w:name="_Toc295131672"/>
      <w:bookmarkStart w:id="422" w:name="_Toc295132318"/>
      <w:bookmarkStart w:id="423" w:name="_Toc294091945"/>
      <w:bookmarkStart w:id="424" w:name="_Toc294092367"/>
      <w:bookmarkStart w:id="425" w:name="_Toc294953877"/>
      <w:bookmarkStart w:id="426" w:name="_Toc295131673"/>
      <w:bookmarkStart w:id="427" w:name="_Toc295132319"/>
      <w:bookmarkStart w:id="428" w:name="_Toc294091946"/>
      <w:bookmarkStart w:id="429" w:name="_Toc294092368"/>
      <w:bookmarkStart w:id="430" w:name="_Toc294953878"/>
      <w:bookmarkStart w:id="431" w:name="_Toc295131674"/>
      <w:bookmarkStart w:id="432" w:name="_Toc295132320"/>
      <w:bookmarkStart w:id="433" w:name="_Toc294091947"/>
      <w:bookmarkStart w:id="434" w:name="_Toc294092369"/>
      <w:bookmarkStart w:id="435" w:name="_Toc294953879"/>
      <w:bookmarkStart w:id="436" w:name="_Toc295131675"/>
      <w:bookmarkStart w:id="437" w:name="_Toc295132321"/>
      <w:bookmarkStart w:id="438" w:name="_Toc294091948"/>
      <w:bookmarkStart w:id="439" w:name="_Toc294092370"/>
      <w:bookmarkStart w:id="440" w:name="_Toc294953880"/>
      <w:bookmarkStart w:id="441" w:name="_Toc295131676"/>
      <w:bookmarkStart w:id="442" w:name="_Toc295132322"/>
      <w:bookmarkStart w:id="443" w:name="_Toc294091950"/>
      <w:bookmarkStart w:id="444" w:name="_Toc294092372"/>
      <w:bookmarkStart w:id="445" w:name="_Toc294953882"/>
      <w:bookmarkStart w:id="446" w:name="_Toc295131678"/>
      <w:bookmarkStart w:id="447" w:name="_Toc295132324"/>
      <w:bookmarkStart w:id="448" w:name="_Toc294091951"/>
      <w:bookmarkStart w:id="449" w:name="_Toc294092373"/>
      <w:bookmarkStart w:id="450" w:name="_Toc294953883"/>
      <w:bookmarkStart w:id="451" w:name="_Toc295131679"/>
      <w:bookmarkStart w:id="452" w:name="_Toc295132325"/>
      <w:bookmarkStart w:id="453" w:name="_Toc294091952"/>
      <w:bookmarkStart w:id="454" w:name="_Toc294092374"/>
      <w:bookmarkStart w:id="455" w:name="_Toc294953884"/>
      <w:bookmarkStart w:id="456" w:name="_Toc295131680"/>
      <w:bookmarkStart w:id="457" w:name="_Toc295132326"/>
      <w:bookmarkStart w:id="458" w:name="_Toc294091955"/>
      <w:bookmarkStart w:id="459" w:name="_Toc294092377"/>
      <w:bookmarkStart w:id="460" w:name="_Toc294953887"/>
      <w:bookmarkStart w:id="461" w:name="_Toc295131683"/>
      <w:bookmarkStart w:id="462" w:name="_Toc295132329"/>
      <w:bookmarkStart w:id="463" w:name="_Toc294091956"/>
      <w:bookmarkStart w:id="464" w:name="_Toc294092378"/>
      <w:bookmarkStart w:id="465" w:name="_Toc294953888"/>
      <w:bookmarkStart w:id="466" w:name="_Toc295131684"/>
      <w:bookmarkStart w:id="467" w:name="_Toc295132330"/>
      <w:bookmarkStart w:id="468" w:name="_Toc294091959"/>
      <w:bookmarkStart w:id="469" w:name="_Toc294092381"/>
      <w:bookmarkStart w:id="470" w:name="_Toc294953891"/>
      <w:bookmarkStart w:id="471" w:name="_Toc295131687"/>
      <w:bookmarkStart w:id="472" w:name="_Toc295132333"/>
      <w:bookmarkStart w:id="473" w:name="_Toc294091961"/>
      <w:bookmarkStart w:id="474" w:name="_Toc294092383"/>
      <w:bookmarkStart w:id="475" w:name="_Toc294953893"/>
      <w:bookmarkStart w:id="476" w:name="_Toc295131689"/>
      <w:bookmarkStart w:id="477" w:name="_Toc295132335"/>
      <w:bookmarkStart w:id="478" w:name="_Toc294091962"/>
      <w:bookmarkStart w:id="479" w:name="_Toc294092384"/>
      <w:bookmarkStart w:id="480" w:name="_Toc294953894"/>
      <w:bookmarkStart w:id="481" w:name="_Toc295131690"/>
      <w:bookmarkStart w:id="482" w:name="_Toc295132336"/>
      <w:bookmarkStart w:id="483" w:name="_Toc26884087"/>
      <w:bookmarkStart w:id="484" w:name="_Toc478552914"/>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Pr="00E245E0">
        <w:rPr>
          <w:rFonts w:cs="Arial"/>
          <w:szCs w:val="20"/>
        </w:rPr>
        <w:t>Koroška statistična regija šteje 70.755 prebivalcev in vključuje 12 občin: Črna na Koroškem, Dravograd, Mežica, Mislinja, Muta, Podvelka, Prevalje, Radlje ob Dravi, Ravne na Koroškem, Ribnica na Pohorju, Slovenj Gradec in Vuzenica. Koroška regija leži na severu države. Njeno zemljepisno podobo ustvarjajo gozdnato hribovje in tri rečne doline: Mežiška, Dravska in Mislinjska. Na severu regija v dolžini 100 km meji z Avstrijo, na vzhodu na Podravsko ter na jugozahodu na Savinjsko regijo.</w:t>
      </w:r>
    </w:p>
    <w:p w14:paraId="49DA31BD" w14:textId="77777777" w:rsidR="00096A8B" w:rsidRPr="00E245E0" w:rsidRDefault="00096A8B" w:rsidP="00096A8B">
      <w:pPr>
        <w:spacing w:line="280" w:lineRule="exact"/>
        <w:rPr>
          <w:rFonts w:cs="Arial"/>
          <w:szCs w:val="20"/>
        </w:rPr>
      </w:pPr>
      <w:r w:rsidRPr="00E245E0">
        <w:rPr>
          <w:rFonts w:cs="Arial"/>
          <w:szCs w:val="20"/>
        </w:rPr>
        <w:t>Središče regije sestavlja »</w:t>
      </w:r>
      <w:proofErr w:type="spellStart"/>
      <w:r w:rsidRPr="00E245E0">
        <w:rPr>
          <w:rFonts w:cs="Arial"/>
          <w:szCs w:val="20"/>
        </w:rPr>
        <w:t>somestje</w:t>
      </w:r>
      <w:proofErr w:type="spellEnd"/>
      <w:r w:rsidRPr="00E245E0">
        <w:rPr>
          <w:rFonts w:cs="Arial"/>
          <w:szCs w:val="20"/>
        </w:rPr>
        <w:t xml:space="preserve">« Slovenj Gradca, Raven na Koroškem in Dravograda. Za podeželsko zaledje večjih krajev in mest na Koroškem je tipična razpršenost poselitve. Kmetije v obliki celkov so razpršene po celotnem območju regije. Izstopajoče pokrajinske značilnosti so velik delež z gozdom pokritega površja, gosta rečna mreža in zgoščevanje dejavnosti v urbanih naseljih v Mežiški, Mislinjski in Dravski dolini. Koroška je ena najstarejših slovenskih industrijskih regij. V prejšnjih stoletjih se je v tem prostoru razvilo rudarstvo, za njim sta se razcvetela železarstvo in lesna industrija, v novejšem času pa še kovinsko predelovalna industrija, proizvodnja vgradnih komponent za avtomobilsko industrijo in strojegradnja. Na temelju lastnih razvojnih potencialov išče regija priložnosti v razvoju obstoječih in novih okolju prijaznih dejavnosti z višjo dodano vrednostjo, še posebej v razvoju že omenjenih industrij, pa tudi razvoju lesnopredelovalnih dejavnosti, turizma in prehranske </w:t>
      </w:r>
      <w:proofErr w:type="spellStart"/>
      <w:r w:rsidRPr="00E245E0">
        <w:rPr>
          <w:rFonts w:cs="Arial"/>
          <w:szCs w:val="20"/>
        </w:rPr>
        <w:t>samooskrbnosti</w:t>
      </w:r>
      <w:proofErr w:type="spellEnd"/>
      <w:r w:rsidRPr="00E245E0">
        <w:rPr>
          <w:rFonts w:cs="Arial"/>
          <w:szCs w:val="20"/>
        </w:rPr>
        <w:t>.</w:t>
      </w:r>
    </w:p>
    <w:p w14:paraId="52B2EBB6" w14:textId="77777777" w:rsidR="00096A8B" w:rsidRPr="00E245E0" w:rsidRDefault="00096A8B" w:rsidP="00096A8B">
      <w:pPr>
        <w:spacing w:line="280" w:lineRule="exact"/>
        <w:rPr>
          <w:rFonts w:cs="Arial"/>
          <w:szCs w:val="20"/>
        </w:rPr>
      </w:pPr>
      <w:r w:rsidRPr="00E245E0">
        <w:rPr>
          <w:rFonts w:cs="Arial"/>
          <w:szCs w:val="20"/>
        </w:rPr>
        <w:t>Koroška statistična regija je v 2018 ustvarila 2,8 % nacionalnega BDP-ja. BDP na prebivalca je bil v tej regiji peti najnižji med regijami (17.885 EUR/prebivalca). Gre za turistično manj izrazito statistično regijo. V 2017 je bil tukaj ustvarjen le malo več kot 1 % vseh turističnih prenočitev v Sloveniji.</w:t>
      </w:r>
    </w:p>
    <w:p w14:paraId="35098CF8" w14:textId="77777777" w:rsidR="00096A8B" w:rsidRDefault="00096A8B" w:rsidP="00096A8B">
      <w:pPr>
        <w:spacing w:line="280" w:lineRule="exact"/>
        <w:rPr>
          <w:rFonts w:cs="Arial"/>
          <w:szCs w:val="20"/>
        </w:rPr>
      </w:pPr>
      <w:r w:rsidRPr="00E245E0">
        <w:rPr>
          <w:rFonts w:cs="Arial"/>
          <w:szCs w:val="20"/>
        </w:rPr>
        <w:t>Koroška regija je industrijska regija s tradicijo (obdelava in predelava kovin; strojegradnja in orodjarstvo; proizvodnja akumulatorskih baterij; proizvodnja vgradnih komponent za avtomobilsko industrijo; gozdarstvo in lesna industrija; reciklaža in predelava polimernih materialov in turizem).</w:t>
      </w:r>
    </w:p>
    <w:p w14:paraId="4A71D67E" w14:textId="77777777" w:rsidR="00096A8B" w:rsidRPr="00E245E0" w:rsidRDefault="00096A8B" w:rsidP="00096A8B">
      <w:pPr>
        <w:spacing w:line="280" w:lineRule="exact"/>
        <w:rPr>
          <w:rFonts w:cs="Arial"/>
          <w:szCs w:val="20"/>
        </w:rPr>
      </w:pPr>
    </w:p>
    <w:p w14:paraId="13D46131" w14:textId="77777777" w:rsidR="007678E4" w:rsidRDefault="007678E4" w:rsidP="005B1639">
      <w:pPr>
        <w:pStyle w:val="Napis"/>
      </w:pPr>
    </w:p>
    <w:p w14:paraId="55A154CA" w14:textId="77777777" w:rsidR="007678E4" w:rsidRDefault="007678E4" w:rsidP="005B1639">
      <w:pPr>
        <w:pStyle w:val="Napis"/>
      </w:pPr>
    </w:p>
    <w:p w14:paraId="0C3E75CB" w14:textId="77777777" w:rsidR="00757D56" w:rsidRPr="005B1639" w:rsidRDefault="00757D56" w:rsidP="005B1639">
      <w:pPr>
        <w:pStyle w:val="Napis"/>
      </w:pPr>
      <w:bookmarkStart w:id="485" w:name="_Toc51147052"/>
      <w:proofErr w:type="spellStart"/>
      <w:r w:rsidRPr="005B1639">
        <w:t>Slika</w:t>
      </w:r>
      <w:proofErr w:type="spellEnd"/>
      <w:r w:rsidRPr="005B1639">
        <w:t xml:space="preserve"> </w:t>
      </w:r>
      <w:r w:rsidR="00355624" w:rsidRPr="005B1639">
        <w:rPr>
          <w:noProof/>
        </w:rPr>
        <w:fldChar w:fldCharType="begin"/>
      </w:r>
      <w:r w:rsidRPr="005B1639">
        <w:rPr>
          <w:noProof/>
        </w:rPr>
        <w:instrText xml:space="preserve"> SEQ Slika \* ARABIC </w:instrText>
      </w:r>
      <w:r w:rsidR="00355624" w:rsidRPr="005B1639">
        <w:rPr>
          <w:noProof/>
        </w:rPr>
        <w:fldChar w:fldCharType="separate"/>
      </w:r>
      <w:r w:rsidR="006C6FEE">
        <w:rPr>
          <w:noProof/>
        </w:rPr>
        <w:t>1</w:t>
      </w:r>
      <w:r w:rsidR="00355624" w:rsidRPr="005B1639">
        <w:rPr>
          <w:noProof/>
        </w:rPr>
        <w:fldChar w:fldCharType="end"/>
      </w:r>
      <w:r w:rsidRPr="005B1639">
        <w:t>:</w:t>
      </w:r>
      <w:r w:rsidRPr="005B1639">
        <w:rPr>
          <w:rFonts w:cs="Arial"/>
        </w:rPr>
        <w:t xml:space="preserve"> </w:t>
      </w:r>
      <w:proofErr w:type="spellStart"/>
      <w:r w:rsidRPr="005B1639">
        <w:rPr>
          <w:rFonts w:cs="Arial"/>
        </w:rPr>
        <w:t>Lega</w:t>
      </w:r>
      <w:proofErr w:type="spellEnd"/>
      <w:r w:rsidRPr="005B1639">
        <w:rPr>
          <w:rFonts w:cs="Arial"/>
        </w:rPr>
        <w:t xml:space="preserve"> </w:t>
      </w:r>
      <w:proofErr w:type="spellStart"/>
      <w:r w:rsidRPr="005B1639">
        <w:rPr>
          <w:rFonts w:cs="Arial"/>
        </w:rPr>
        <w:t>Koroške</w:t>
      </w:r>
      <w:proofErr w:type="spellEnd"/>
      <w:r w:rsidRPr="005B1639">
        <w:rPr>
          <w:rFonts w:cs="Arial"/>
        </w:rPr>
        <w:t xml:space="preserve"> </w:t>
      </w:r>
      <w:proofErr w:type="spellStart"/>
      <w:r w:rsidRPr="005B1639">
        <w:rPr>
          <w:rFonts w:cs="Arial"/>
        </w:rPr>
        <w:t>regije</w:t>
      </w:r>
      <w:bookmarkEnd w:id="483"/>
      <w:bookmarkEnd w:id="485"/>
      <w:proofErr w:type="spellEnd"/>
    </w:p>
    <w:p w14:paraId="5339B44D" w14:textId="77777777" w:rsidR="00757D56" w:rsidRPr="009146EF" w:rsidRDefault="00757D56" w:rsidP="00757D56">
      <w:pPr>
        <w:pStyle w:val="Alineje"/>
        <w:numPr>
          <w:ilvl w:val="0"/>
          <w:numId w:val="0"/>
        </w:numPr>
        <w:jc w:val="left"/>
      </w:pPr>
      <w:r w:rsidRPr="009146EF">
        <w:rPr>
          <w:noProof/>
        </w:rPr>
        <w:drawing>
          <wp:inline distT="0" distB="0" distL="0" distR="0" wp14:anchorId="30A22579" wp14:editId="57846D65">
            <wp:extent cx="2880000" cy="1966178"/>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roška statistična regija.png"/>
                    <pic:cNvPicPr/>
                  </pic:nvPicPr>
                  <pic:blipFill rotWithShape="1">
                    <a:blip r:embed="rId13" cstate="print">
                      <a:extLst>
                        <a:ext uri="{28A0092B-C50C-407E-A947-70E740481C1C}">
                          <a14:useLocalDpi xmlns:a14="http://schemas.microsoft.com/office/drawing/2010/main" val="0"/>
                        </a:ext>
                      </a:extLst>
                    </a:blip>
                    <a:srcRect l="9160" r="8807"/>
                    <a:stretch/>
                  </pic:blipFill>
                  <pic:spPr bwMode="auto">
                    <a:xfrm>
                      <a:off x="0" y="0"/>
                      <a:ext cx="2880000" cy="1966178"/>
                    </a:xfrm>
                    <a:prstGeom prst="rect">
                      <a:avLst/>
                    </a:prstGeom>
                    <a:ln>
                      <a:noFill/>
                    </a:ln>
                    <a:extLst>
                      <a:ext uri="{53640926-AAD7-44D8-BBD7-CCE9431645EC}">
                        <a14:shadowObscured xmlns:a14="http://schemas.microsoft.com/office/drawing/2010/main"/>
                      </a:ext>
                    </a:extLst>
                  </pic:spPr>
                </pic:pic>
              </a:graphicData>
            </a:graphic>
          </wp:inline>
        </w:drawing>
      </w:r>
    </w:p>
    <w:p w14:paraId="67C6D9B8" w14:textId="77777777" w:rsidR="00757D56" w:rsidRPr="009146EF" w:rsidRDefault="00096A8B" w:rsidP="00757D56">
      <w:pPr>
        <w:pStyle w:val="Alineje"/>
        <w:numPr>
          <w:ilvl w:val="0"/>
          <w:numId w:val="0"/>
        </w:numPr>
        <w:spacing w:before="120"/>
        <w:jc w:val="left"/>
        <w:rPr>
          <w:sz w:val="16"/>
        </w:rPr>
      </w:pPr>
      <w:r>
        <w:rPr>
          <w:sz w:val="16"/>
        </w:rPr>
        <w:t>Vir: SURS, september</w:t>
      </w:r>
      <w:r w:rsidR="00757D56">
        <w:rPr>
          <w:sz w:val="16"/>
        </w:rPr>
        <w:t xml:space="preserve"> 2020</w:t>
      </w:r>
    </w:p>
    <w:p w14:paraId="529B4953" w14:textId="77777777" w:rsidR="00BF453A" w:rsidRPr="00141760" w:rsidRDefault="00BF453A" w:rsidP="00E237AA">
      <w:pPr>
        <w:pStyle w:val="Naslov3"/>
      </w:pPr>
      <w:bookmarkStart w:id="486" w:name="_Toc51147068"/>
      <w:r w:rsidRPr="00141760">
        <w:t>Predstavitev investitorja</w:t>
      </w:r>
      <w:bookmarkEnd w:id="484"/>
      <w:bookmarkEnd w:id="486"/>
    </w:p>
    <w:p w14:paraId="2A58DB0E" w14:textId="77777777" w:rsidR="00757D56" w:rsidRPr="009146EF" w:rsidRDefault="00757D56" w:rsidP="00757D56">
      <w:pPr>
        <w:rPr>
          <w:rFonts w:cs="Arial"/>
          <w:szCs w:val="20"/>
        </w:rPr>
      </w:pPr>
      <w:bookmarkStart w:id="487" w:name="_Toc476305855"/>
      <w:r w:rsidRPr="009146EF">
        <w:rPr>
          <w:rFonts w:cs="Arial"/>
          <w:szCs w:val="20"/>
        </w:rPr>
        <w:t xml:space="preserve">Občina Ravne na Koroškem zajema slikovito pokrajino spodnjega dela Mežiške doline na severovzhodu Slovenije ob meji z Avstrijo. Gospodarstvo občine je razvojno naravnano v pospešeno preoblikovanje iz monokulturne dejavnosti z izrazitim industrijskim težiščem na območju bivše železarne v širšo paleto ponudb izdelkov in storitev. Poleg prevladujoče težke industrije so močneje razviti kovinska industrija, gradbeništvo in promet. Okostje turistične ponudbe tvori širše območje Uršlje gore z Rimskim vrelcem, Prežihovo bajto in </w:t>
      </w:r>
      <w:proofErr w:type="spellStart"/>
      <w:r w:rsidRPr="009146EF">
        <w:rPr>
          <w:rFonts w:cs="Arial"/>
          <w:szCs w:val="20"/>
        </w:rPr>
        <w:t>Ivarčkim</w:t>
      </w:r>
      <w:proofErr w:type="spellEnd"/>
      <w:r w:rsidRPr="009146EF">
        <w:rPr>
          <w:rFonts w:cs="Arial"/>
          <w:szCs w:val="20"/>
        </w:rPr>
        <w:t xml:space="preserve"> jezerom, Strojna s svojimi pobočji, Zelen Breg in Tolsti vrh pa postajajo prepoznavno območje kmečkega turizma. Vse bolj zanimiva turistična ponudba nastaja tudi v mestu Ravne</w:t>
      </w:r>
      <w:r w:rsidR="005B1639">
        <w:rPr>
          <w:rFonts w:cs="Arial"/>
          <w:szCs w:val="20"/>
        </w:rPr>
        <w:t xml:space="preserve"> na Koroškem</w:t>
      </w:r>
      <w:r w:rsidRPr="009146EF">
        <w:rPr>
          <w:rFonts w:cs="Arial"/>
          <w:szCs w:val="20"/>
        </w:rPr>
        <w:t>, ki se ponaša z odlično urejenim športnim centrom ter bogato kulturno in tehn</w:t>
      </w:r>
      <w:r w:rsidR="00096A8B">
        <w:rPr>
          <w:rFonts w:cs="Arial"/>
          <w:szCs w:val="20"/>
        </w:rPr>
        <w:t>iško dediščino (Wikipedija, 2020</w:t>
      </w:r>
      <w:r w:rsidRPr="009146EF">
        <w:rPr>
          <w:rFonts w:cs="Arial"/>
          <w:szCs w:val="20"/>
        </w:rPr>
        <w:t>).</w:t>
      </w:r>
    </w:p>
    <w:p w14:paraId="2DD88320" w14:textId="77777777" w:rsidR="00757D56" w:rsidRPr="00645091" w:rsidRDefault="00757D56" w:rsidP="005B1639">
      <w:pPr>
        <w:pStyle w:val="Napis"/>
        <w:rPr>
          <w:lang w:val="de-DE"/>
        </w:rPr>
      </w:pPr>
      <w:bookmarkStart w:id="488" w:name="_Toc26884088"/>
      <w:bookmarkStart w:id="489" w:name="_Toc51147053"/>
      <w:proofErr w:type="spellStart"/>
      <w:r w:rsidRPr="00645091">
        <w:rPr>
          <w:lang w:val="de-DE"/>
        </w:rPr>
        <w:t>Slika</w:t>
      </w:r>
      <w:proofErr w:type="spellEnd"/>
      <w:r w:rsidRPr="00645091">
        <w:rPr>
          <w:lang w:val="de-DE"/>
        </w:rPr>
        <w:t xml:space="preserve"> </w:t>
      </w:r>
      <w:r w:rsidR="00355624" w:rsidRPr="005B1639">
        <w:fldChar w:fldCharType="begin"/>
      </w:r>
      <w:r w:rsidRPr="00645091">
        <w:rPr>
          <w:lang w:val="de-DE"/>
        </w:rPr>
        <w:instrText xml:space="preserve"> SEQ Slika \* ARABIC </w:instrText>
      </w:r>
      <w:r w:rsidR="00355624" w:rsidRPr="005B1639">
        <w:fldChar w:fldCharType="separate"/>
      </w:r>
      <w:r w:rsidR="006C6FEE" w:rsidRPr="00645091">
        <w:rPr>
          <w:noProof/>
          <w:lang w:val="de-DE"/>
        </w:rPr>
        <w:t>2</w:t>
      </w:r>
      <w:r w:rsidR="00355624" w:rsidRPr="005B1639">
        <w:fldChar w:fldCharType="end"/>
      </w:r>
      <w:r w:rsidRPr="00645091">
        <w:rPr>
          <w:lang w:val="de-DE"/>
        </w:rPr>
        <w:t xml:space="preserve">: Lega </w:t>
      </w:r>
      <w:proofErr w:type="spellStart"/>
      <w:r w:rsidRPr="00645091">
        <w:rPr>
          <w:lang w:val="de-DE"/>
        </w:rPr>
        <w:t>Občine</w:t>
      </w:r>
      <w:proofErr w:type="spellEnd"/>
      <w:r w:rsidRPr="00645091">
        <w:rPr>
          <w:lang w:val="de-DE"/>
        </w:rPr>
        <w:t xml:space="preserve"> </w:t>
      </w:r>
      <w:proofErr w:type="spellStart"/>
      <w:r w:rsidRPr="00645091">
        <w:rPr>
          <w:lang w:val="de-DE"/>
        </w:rPr>
        <w:t>Ravne</w:t>
      </w:r>
      <w:proofErr w:type="spellEnd"/>
      <w:r w:rsidRPr="00645091">
        <w:rPr>
          <w:lang w:val="de-DE"/>
        </w:rPr>
        <w:t xml:space="preserve"> na </w:t>
      </w:r>
      <w:proofErr w:type="spellStart"/>
      <w:r w:rsidRPr="00645091">
        <w:rPr>
          <w:lang w:val="de-DE"/>
        </w:rPr>
        <w:t>Koroškem</w:t>
      </w:r>
      <w:bookmarkEnd w:id="488"/>
      <w:bookmarkEnd w:id="489"/>
      <w:proofErr w:type="spellEnd"/>
    </w:p>
    <w:p w14:paraId="662B30B3" w14:textId="77777777" w:rsidR="00757D56" w:rsidRPr="009146EF" w:rsidRDefault="00757D56" w:rsidP="00757D56">
      <w:pPr>
        <w:rPr>
          <w:rFonts w:cs="Arial"/>
          <w:szCs w:val="20"/>
        </w:rPr>
      </w:pPr>
      <w:r w:rsidRPr="009146EF">
        <w:rPr>
          <w:i/>
          <w:noProof/>
          <w:szCs w:val="20"/>
        </w:rPr>
        <w:drawing>
          <wp:inline distT="0" distB="0" distL="0" distR="0" wp14:anchorId="0E659EC0" wp14:editId="6B87E42B">
            <wp:extent cx="2880000" cy="1929599"/>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te_Ravne_na_Koroskem_s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929599"/>
                    </a:xfrm>
                    <a:prstGeom prst="rect">
                      <a:avLst/>
                    </a:prstGeom>
                  </pic:spPr>
                </pic:pic>
              </a:graphicData>
            </a:graphic>
          </wp:inline>
        </w:drawing>
      </w:r>
    </w:p>
    <w:p w14:paraId="21F82735" w14:textId="77777777" w:rsidR="00757D56" w:rsidRPr="009146EF" w:rsidRDefault="00096A8B" w:rsidP="00757D56">
      <w:pPr>
        <w:spacing w:before="120"/>
        <w:rPr>
          <w:rFonts w:cs="Arial"/>
          <w:sz w:val="16"/>
          <w:szCs w:val="18"/>
        </w:rPr>
      </w:pPr>
      <w:r>
        <w:rPr>
          <w:rFonts w:cs="Arial"/>
          <w:sz w:val="16"/>
          <w:szCs w:val="18"/>
        </w:rPr>
        <w:t>Vir: Wikipedija, september</w:t>
      </w:r>
      <w:r w:rsidR="00757D56">
        <w:rPr>
          <w:rFonts w:cs="Arial"/>
          <w:sz w:val="16"/>
          <w:szCs w:val="18"/>
        </w:rPr>
        <w:t xml:space="preserve"> 2020</w:t>
      </w:r>
    </w:p>
    <w:p w14:paraId="4804F079" w14:textId="77777777" w:rsidR="00757D56" w:rsidRPr="009146EF" w:rsidRDefault="00757D56" w:rsidP="00757D56">
      <w:pPr>
        <w:rPr>
          <w:rFonts w:cs="Arial"/>
          <w:szCs w:val="20"/>
        </w:rPr>
      </w:pPr>
      <w:r w:rsidRPr="009146EF">
        <w:rPr>
          <w:rFonts w:cs="Arial"/>
          <w:szCs w:val="20"/>
        </w:rPr>
        <w:t>Po površini obsega občina 63.4 km</w:t>
      </w:r>
      <w:r w:rsidRPr="00424A5B">
        <w:rPr>
          <w:rFonts w:cs="Arial"/>
          <w:szCs w:val="20"/>
          <w:vertAlign w:val="superscript"/>
        </w:rPr>
        <w:t>2</w:t>
      </w:r>
      <w:r w:rsidR="00A347E5">
        <w:rPr>
          <w:rFonts w:cs="Arial"/>
          <w:szCs w:val="20"/>
        </w:rPr>
        <w:t xml:space="preserve"> in ima 11.448 prebivalcev (SURS 1. 1. 2020</w:t>
      </w:r>
      <w:r w:rsidRPr="009146EF">
        <w:rPr>
          <w:rFonts w:cs="Arial"/>
          <w:szCs w:val="20"/>
        </w:rPr>
        <w:t>). Njen osrednji del odlikuje gostejša poseljenost doline z mestnim središčem Ravne na Koroškem, okoliške hribe pa zvečine pokriva gozd. Značaj prostora okrog urbanih polov je pretežno kmetijski, z oblikovanimi posameznimi zaselki ter avtohtonim razpršenim tipom poselitve. Na območju občine je 12,7 km državnih, 59,5 km lokalnih in 125,4 km gozdnih cest, 51,3 km javnih poti in 5,2 km kolesarskih stez.</w:t>
      </w:r>
    </w:p>
    <w:p w14:paraId="008A3218" w14:textId="77777777" w:rsidR="00757D56" w:rsidRPr="009146EF" w:rsidRDefault="00757D56" w:rsidP="00757D56">
      <w:pPr>
        <w:rPr>
          <w:rFonts w:cs="Arial"/>
          <w:szCs w:val="20"/>
        </w:rPr>
      </w:pPr>
      <w:r w:rsidRPr="009146EF">
        <w:rPr>
          <w:rFonts w:cs="Arial"/>
          <w:szCs w:val="20"/>
        </w:rPr>
        <w:t>Pokrajina je geografsko razgibana. Z Raven vodita glavna cestna in železniška povezava ob reki Meži iz Avstrije in Prevalj proti Dravogradu in naprej do Maribora. Druga pot pelje mimo Kotelj proti Slovenj Gradcu, tretja pa proti hribovitim Tolstemu vrhu, Zelen Bregu in Strojni, koder najdemo samotne kmetije z značilnimi kmečkimi domovi. V primerjavi s slovenskim povprečjem (98 prebivalcev / km²) je območje občine gos</w:t>
      </w:r>
      <w:r w:rsidR="00096A8B">
        <w:rPr>
          <w:rFonts w:cs="Arial"/>
          <w:szCs w:val="20"/>
        </w:rPr>
        <w:t>to naseljeno (196 prebivalcev/</w:t>
      </w:r>
      <w:r w:rsidRPr="009146EF">
        <w:rPr>
          <w:rFonts w:cs="Arial"/>
          <w:szCs w:val="20"/>
        </w:rPr>
        <w:t>km²), kar pa ne velja za koroško regijo, kjer gostota poselitve dosega komaj 72 % državnega povprečja. Gostota poseljenosti v Občini Ravne na Koroškem je rezultat hitrega razvoja nekdanje Železarne Ravne (danes SIJ Metal Ravne) in s tem velikega priseljevanja v osemdesetih letih prejšnjega stoletja. Najgosteje je naseljeno mesto Ravne na Koroškem, kjer prebiva več kot 67 % vsega prebivalstva občine</w:t>
      </w:r>
      <w:r w:rsidR="00A347E5">
        <w:rPr>
          <w:rFonts w:cs="Arial"/>
          <w:szCs w:val="20"/>
        </w:rPr>
        <w:t xml:space="preserve"> (Občina Ravne na Koroškem, 2020</w:t>
      </w:r>
      <w:r w:rsidRPr="009146EF">
        <w:rPr>
          <w:rFonts w:cs="Arial"/>
          <w:szCs w:val="20"/>
        </w:rPr>
        <w:t>).</w:t>
      </w:r>
    </w:p>
    <w:p w14:paraId="50B077EB" w14:textId="77777777" w:rsidR="00757D56" w:rsidRPr="009146EF" w:rsidRDefault="00757D56" w:rsidP="00757D56">
      <w:pPr>
        <w:rPr>
          <w:rFonts w:cs="Arial"/>
          <w:szCs w:val="20"/>
        </w:rPr>
      </w:pPr>
      <w:r w:rsidRPr="009146EF">
        <w:rPr>
          <w:rFonts w:cs="Arial"/>
          <w:szCs w:val="20"/>
        </w:rPr>
        <w:t xml:space="preserve">Občina je razdeljena na 15 naselij. Največje naselje po število prebivalcev so Ravne na Koroškem, ostala večja naselja pa so še Kotlje, Tolsti Vrh in Brdinje. Na geografsko razgibanem prostoru celotne Občine Ravne na Koroškem so ohranjeni številni biseri narave, ki navdušujejo tako strokovnjake kot priložnostne obiskovalce. Prav tako bogata in raznolika je ohranjena kulturna dediščina. Številni spomeniki so dokumenti časa in govorijo zgodbe o življenju ob reki Meži ter na pobočjih Uršlje gore in okoliških hribov. </w:t>
      </w:r>
    </w:p>
    <w:p w14:paraId="1CF54ADD" w14:textId="77777777" w:rsidR="00757D56" w:rsidRPr="009146EF" w:rsidRDefault="00757D56" w:rsidP="00757D56">
      <w:pPr>
        <w:rPr>
          <w:rFonts w:cs="Arial"/>
          <w:szCs w:val="20"/>
        </w:rPr>
      </w:pPr>
      <w:r w:rsidRPr="009146EF">
        <w:rPr>
          <w:rFonts w:cs="Arial"/>
          <w:szCs w:val="20"/>
        </w:rPr>
        <w:t>Občina je razdeljena na osem krajevnih, četrtnih in vaških skupnosti. Ožje ureditveno območje občine je razdeljeno na štiri četrtne skupnosti, izven mesta Raven pa sta še dve krajevni in dve vaški skupnosti.</w:t>
      </w:r>
    </w:p>
    <w:p w14:paraId="0945D316" w14:textId="77777777" w:rsidR="00757D56" w:rsidRPr="009146EF" w:rsidRDefault="00757D56" w:rsidP="00757D56">
      <w:pPr>
        <w:rPr>
          <w:rFonts w:cs="Arial"/>
          <w:szCs w:val="20"/>
        </w:rPr>
      </w:pPr>
      <w:r w:rsidRPr="009146EF">
        <w:rPr>
          <w:rFonts w:cs="Arial"/>
          <w:szCs w:val="20"/>
        </w:rPr>
        <w:t xml:space="preserve">Gospodarstvo občine je razvojno naravnano v pospešeno preoblikovanje iz monokulturne dejavnosti z izrazitim industrijskim težiščem na območju železarne v širšo paleto ponudb izdelkov in storitev. Poleg še prevladujoče težke industrije so močneje razviti kovinska industrija, gradbeništvo in promet. Opazna je rast malega gospodarstva na področju trgovine, predelovalnih dejavnosti in gostinstva. Okostje turistične ponudbe tvori širše območje Uršlje gore z Rimskim vrelcem, </w:t>
      </w:r>
      <w:proofErr w:type="spellStart"/>
      <w:r w:rsidRPr="009146EF">
        <w:rPr>
          <w:rFonts w:cs="Arial"/>
          <w:szCs w:val="20"/>
        </w:rPr>
        <w:t>Prežihovino</w:t>
      </w:r>
      <w:proofErr w:type="spellEnd"/>
      <w:r w:rsidRPr="009146EF">
        <w:rPr>
          <w:rFonts w:cs="Arial"/>
          <w:szCs w:val="20"/>
        </w:rPr>
        <w:t xml:space="preserve">, </w:t>
      </w:r>
      <w:proofErr w:type="spellStart"/>
      <w:r w:rsidRPr="009146EF">
        <w:rPr>
          <w:rFonts w:cs="Arial"/>
          <w:szCs w:val="20"/>
        </w:rPr>
        <w:t>Ivarčkim</w:t>
      </w:r>
      <w:proofErr w:type="spellEnd"/>
      <w:r w:rsidRPr="009146EF">
        <w:rPr>
          <w:rFonts w:cs="Arial"/>
          <w:szCs w:val="20"/>
        </w:rPr>
        <w:t xml:space="preserve"> jezerom in smučiščem na </w:t>
      </w:r>
      <w:proofErr w:type="spellStart"/>
      <w:r w:rsidRPr="009146EF">
        <w:rPr>
          <w:rFonts w:cs="Arial"/>
          <w:szCs w:val="20"/>
        </w:rPr>
        <w:t>Ošvenu</w:t>
      </w:r>
      <w:proofErr w:type="spellEnd"/>
      <w:r w:rsidRPr="009146EF">
        <w:rPr>
          <w:rFonts w:cs="Arial"/>
          <w:szCs w:val="20"/>
        </w:rPr>
        <w:t>.</w:t>
      </w:r>
    </w:p>
    <w:p w14:paraId="56BF9B74" w14:textId="77777777" w:rsidR="00757D56" w:rsidRPr="009146EF" w:rsidRDefault="00757D56" w:rsidP="00757D56">
      <w:pPr>
        <w:rPr>
          <w:rFonts w:cs="Arial"/>
          <w:szCs w:val="20"/>
        </w:rPr>
      </w:pPr>
      <w:r w:rsidRPr="009146EF">
        <w:rPr>
          <w:rFonts w:cs="Arial"/>
          <w:szCs w:val="20"/>
        </w:rPr>
        <w:t>V občini je 190 kmetij s 650 prebivalci. S kmetijsko in gozdarsko proizvodnjo se preživlja okoli 15 kmetij, druge še z dodatno zaposlitvijo izven kmetijstva. Večina kmetij je v rokah mlajših in izobraženih kmetov, ki temeljijo svojo dejavnost predvsem na reji goveda, prašičev in ovac, nekateri razvijajo tudi turizem na kmetiji.</w:t>
      </w:r>
    </w:p>
    <w:p w14:paraId="0FBB8E48" w14:textId="77777777" w:rsidR="00757D56" w:rsidRPr="009146EF" w:rsidRDefault="00757D56" w:rsidP="00757D56">
      <w:pPr>
        <w:rPr>
          <w:rFonts w:cs="Arial"/>
          <w:szCs w:val="20"/>
        </w:rPr>
      </w:pPr>
      <w:r w:rsidRPr="009146EF">
        <w:rPr>
          <w:rFonts w:cs="Arial"/>
          <w:szCs w:val="20"/>
        </w:rPr>
        <w:t>Družbene dejavnosti so dobro razvite. V občini delujejo vrtec, tri osnovne šole, gimnazija, srednje strojno kovinarska šola, višja in visoka šola, glasbena šola, ljudska univerza, koroška osrednja knjižnica, enoti pokrajinskega muzeja in galerije likovnih umetnosti, sklad ljubiteljske kulturne dejavnosti in vrsta amaterskih kulturnih društev, športni zavod in zveza športnih društev, ki združuje 24 društev in klubov, center za socialno delo, zdravstveni dom in koroška reševalna služba.</w:t>
      </w:r>
    </w:p>
    <w:p w14:paraId="294E0B2B" w14:textId="77777777" w:rsidR="00757D56" w:rsidRPr="009146EF" w:rsidRDefault="00757D56" w:rsidP="00757D56">
      <w:pPr>
        <w:rPr>
          <w:rFonts w:cs="Arial"/>
          <w:szCs w:val="20"/>
        </w:rPr>
      </w:pPr>
      <w:r w:rsidRPr="009146EF">
        <w:rPr>
          <w:rFonts w:cs="Arial"/>
          <w:szCs w:val="20"/>
        </w:rPr>
        <w:t>Danes so Ravne</w:t>
      </w:r>
      <w:r w:rsidR="005B1639">
        <w:rPr>
          <w:rFonts w:cs="Arial"/>
          <w:szCs w:val="20"/>
        </w:rPr>
        <w:t xml:space="preserve"> na Koroškem</w:t>
      </w:r>
      <w:r w:rsidRPr="009146EF">
        <w:rPr>
          <w:rFonts w:cs="Arial"/>
          <w:szCs w:val="20"/>
        </w:rPr>
        <w:t xml:space="preserve"> največje koroško mesto in upravno, gospodarsko, izobraževalno, športno in kulturno središče Mežiške doline in zgodovinske Koroške nasploh, v marsičem pa presegajo meje svoje koroške pokrajine</w:t>
      </w:r>
      <w:r w:rsidR="00A347E5">
        <w:rPr>
          <w:rFonts w:cs="Arial"/>
          <w:szCs w:val="20"/>
        </w:rPr>
        <w:t xml:space="preserve"> (Občina Ravne na Koroškem, 2020</w:t>
      </w:r>
      <w:r w:rsidRPr="009146EF">
        <w:rPr>
          <w:rFonts w:cs="Arial"/>
          <w:szCs w:val="20"/>
        </w:rPr>
        <w:t>).</w:t>
      </w:r>
    </w:p>
    <w:p w14:paraId="320F2E23" w14:textId="77777777" w:rsidR="00757D56" w:rsidRPr="00757D56" w:rsidRDefault="00757D56" w:rsidP="00EF6E27">
      <w:pPr>
        <w:rPr>
          <w:rFonts w:cs="Arial"/>
          <w:szCs w:val="20"/>
        </w:rPr>
      </w:pPr>
      <w:r w:rsidRPr="009146EF">
        <w:rPr>
          <w:rFonts w:cs="Arial"/>
          <w:szCs w:val="20"/>
        </w:rPr>
        <w:t>Grb Občine Ravne na Koroškem ima obliko ščita. Ščit je razdeljen na dva dela, zgornji in spodnji del.  Osnovna barva zgornjega dela ščita oziroma ozadje je svetlo modre barve, spodnji del ščita pa je svetlo zelene barve.  V sredini ščita je drevo z bujno krošnjo temno zelene barve; deblo drevesa je temno rjavo. V podnožju ščita so trije griči. Drevo raste na srednjem griču. Obroba gričev je v temno rjavi barvi. Okvir grba in trije griči so svetlo zelene barve, obroba grba pa je temno rjave barve</w:t>
      </w:r>
      <w:r w:rsidR="00A347E5">
        <w:rPr>
          <w:rFonts w:cs="Arial"/>
          <w:szCs w:val="20"/>
        </w:rPr>
        <w:t xml:space="preserve"> (Občina Ravne na Koroškem, 2020</w:t>
      </w:r>
      <w:r w:rsidRPr="009146EF">
        <w:rPr>
          <w:rFonts w:cs="Arial"/>
          <w:szCs w:val="20"/>
        </w:rPr>
        <w:t>).</w:t>
      </w:r>
    </w:p>
    <w:p w14:paraId="0B69D36E" w14:textId="77777777" w:rsidR="00757D56" w:rsidRPr="00757D56" w:rsidRDefault="00757D56" w:rsidP="005B1639">
      <w:pPr>
        <w:pStyle w:val="Napis"/>
      </w:pPr>
      <w:bookmarkStart w:id="490" w:name="_Toc26884089"/>
      <w:bookmarkStart w:id="491" w:name="_Toc51147054"/>
      <w:bookmarkEnd w:id="487"/>
      <w:proofErr w:type="spellStart"/>
      <w:r w:rsidRPr="00757D56">
        <w:t>Slika</w:t>
      </w:r>
      <w:proofErr w:type="spellEnd"/>
      <w:r w:rsidRPr="00757D56">
        <w:t xml:space="preserve"> </w:t>
      </w:r>
      <w:r w:rsidR="00355624" w:rsidRPr="00757D56">
        <w:rPr>
          <w:noProof/>
        </w:rPr>
        <w:fldChar w:fldCharType="begin"/>
      </w:r>
      <w:r w:rsidRPr="00757D56">
        <w:rPr>
          <w:noProof/>
        </w:rPr>
        <w:instrText xml:space="preserve"> SEQ Slika \* ARABIC </w:instrText>
      </w:r>
      <w:r w:rsidR="00355624" w:rsidRPr="00757D56">
        <w:rPr>
          <w:noProof/>
        </w:rPr>
        <w:fldChar w:fldCharType="separate"/>
      </w:r>
      <w:r w:rsidR="006C6FEE">
        <w:rPr>
          <w:noProof/>
        </w:rPr>
        <w:t>3</w:t>
      </w:r>
      <w:r w:rsidR="00355624" w:rsidRPr="00757D56">
        <w:rPr>
          <w:noProof/>
        </w:rPr>
        <w:fldChar w:fldCharType="end"/>
      </w:r>
      <w:r w:rsidRPr="00757D56">
        <w:t>:</w:t>
      </w:r>
      <w:r w:rsidRPr="00757D56">
        <w:rPr>
          <w:rFonts w:cs="Arial"/>
        </w:rPr>
        <w:t xml:space="preserve"> </w:t>
      </w:r>
      <w:proofErr w:type="spellStart"/>
      <w:r w:rsidRPr="00757D56">
        <w:rPr>
          <w:rFonts w:cs="Arial"/>
        </w:rPr>
        <w:t>Občinski</w:t>
      </w:r>
      <w:proofErr w:type="spellEnd"/>
      <w:r w:rsidRPr="00757D56">
        <w:rPr>
          <w:rFonts w:cs="Arial"/>
        </w:rPr>
        <w:t xml:space="preserve"> </w:t>
      </w:r>
      <w:proofErr w:type="spellStart"/>
      <w:r w:rsidRPr="00757D56">
        <w:rPr>
          <w:rFonts w:cs="Arial"/>
        </w:rPr>
        <w:t>grb</w:t>
      </w:r>
      <w:bookmarkEnd w:id="490"/>
      <w:bookmarkEnd w:id="491"/>
      <w:proofErr w:type="spellEnd"/>
    </w:p>
    <w:p w14:paraId="75E0C6D9" w14:textId="77777777" w:rsidR="00757D56" w:rsidRPr="009146EF" w:rsidRDefault="00757D56" w:rsidP="00757D56">
      <w:pPr>
        <w:rPr>
          <w:rFonts w:cs="Arial"/>
        </w:rPr>
      </w:pPr>
      <w:r w:rsidRPr="009146EF">
        <w:rPr>
          <w:rFonts w:cs="Arial"/>
          <w:noProof/>
        </w:rPr>
        <w:drawing>
          <wp:inline distT="0" distB="0" distL="0" distR="0" wp14:anchorId="57493D35" wp14:editId="2FBDF033">
            <wp:extent cx="862193" cy="1042220"/>
            <wp:effectExtent l="0" t="0" r="0" b="571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2193" cy="1042220"/>
                    </a:xfrm>
                    <a:prstGeom prst="rect">
                      <a:avLst/>
                    </a:prstGeom>
                  </pic:spPr>
                </pic:pic>
              </a:graphicData>
            </a:graphic>
          </wp:inline>
        </w:drawing>
      </w:r>
    </w:p>
    <w:p w14:paraId="4B397342" w14:textId="77777777" w:rsidR="00757D56" w:rsidRPr="009146EF" w:rsidRDefault="00757D56" w:rsidP="00757D56">
      <w:pPr>
        <w:spacing w:before="120"/>
        <w:rPr>
          <w:rFonts w:cs="Arial"/>
          <w:iCs/>
          <w:sz w:val="16"/>
          <w:szCs w:val="18"/>
        </w:rPr>
      </w:pPr>
      <w:r w:rsidRPr="009146EF">
        <w:rPr>
          <w:rFonts w:cs="Arial"/>
          <w:iCs/>
          <w:sz w:val="16"/>
          <w:szCs w:val="18"/>
        </w:rPr>
        <w:t>Vir: Občina Ravne na Koroškem, 2017</w:t>
      </w:r>
    </w:p>
    <w:p w14:paraId="1B6D815B" w14:textId="77777777" w:rsidR="00A347E5" w:rsidRPr="00141760" w:rsidRDefault="00A347E5" w:rsidP="00A347E5">
      <w:pPr>
        <w:pStyle w:val="Naslov3"/>
      </w:pPr>
      <w:bookmarkStart w:id="492" w:name="_Toc26884090"/>
      <w:bookmarkStart w:id="493" w:name="_Toc51147069"/>
      <w:r>
        <w:t>Predstavitev upravljalca</w:t>
      </w:r>
      <w:bookmarkEnd w:id="493"/>
    </w:p>
    <w:p w14:paraId="53084751" w14:textId="77777777" w:rsidR="00A347E5" w:rsidRDefault="00A347E5" w:rsidP="009B2B05">
      <w:pPr>
        <w:autoSpaceDE w:val="0"/>
        <w:autoSpaceDN w:val="0"/>
        <w:adjustRightInd w:val="0"/>
        <w:spacing w:after="0" w:line="240" w:lineRule="auto"/>
        <w:jc w:val="left"/>
        <w:rPr>
          <w:rFonts w:cs="Arial"/>
          <w:sz w:val="28"/>
          <w:szCs w:val="28"/>
        </w:rPr>
      </w:pPr>
    </w:p>
    <w:p w14:paraId="7FA4BE4C" w14:textId="77777777" w:rsidR="000F71BA" w:rsidRPr="00A347E5" w:rsidRDefault="009B2B05" w:rsidP="00A347E5">
      <w:pPr>
        <w:autoSpaceDE w:val="0"/>
        <w:autoSpaceDN w:val="0"/>
        <w:adjustRightInd w:val="0"/>
        <w:rPr>
          <w:rFonts w:cs="Arial"/>
          <w:szCs w:val="20"/>
        </w:rPr>
      </w:pPr>
      <w:r w:rsidRPr="00A347E5">
        <w:rPr>
          <w:rFonts w:cs="Arial"/>
          <w:szCs w:val="20"/>
        </w:rPr>
        <w:t xml:space="preserve">Zavod za kulturo, šport, turizem in mladinske dejavnosti Ravne na Koroškem je bil ustanovljen za izvajanje dejavnosti javnega pomena na področjih kulture, športa, turizma in mladinskih dejavnosti na območju občine Ravne na Koroškem. V sodni register je vpisan s sklepom Okrožnega sodišča v Slovenj Gradcu z dne 29. 12. 2011, pod številko registrskega vložka </w:t>
      </w:r>
      <w:proofErr w:type="spellStart"/>
      <w:r w:rsidRPr="00A347E5">
        <w:rPr>
          <w:rFonts w:cs="Arial"/>
          <w:szCs w:val="20"/>
        </w:rPr>
        <w:t>Srg</w:t>
      </w:r>
      <w:proofErr w:type="spellEnd"/>
      <w:r w:rsidRPr="00A347E5">
        <w:rPr>
          <w:rFonts w:cs="Arial"/>
          <w:szCs w:val="20"/>
        </w:rPr>
        <w:t xml:space="preserve"> 2011/50376.</w:t>
      </w:r>
    </w:p>
    <w:p w14:paraId="6E255B93" w14:textId="77777777" w:rsidR="009B2B05" w:rsidRPr="00A347E5" w:rsidRDefault="009B2B05" w:rsidP="00A347E5">
      <w:pPr>
        <w:autoSpaceDE w:val="0"/>
        <w:autoSpaceDN w:val="0"/>
        <w:adjustRightInd w:val="0"/>
        <w:rPr>
          <w:rFonts w:cs="Arial"/>
          <w:szCs w:val="20"/>
        </w:rPr>
      </w:pPr>
      <w:r w:rsidRPr="00A347E5">
        <w:rPr>
          <w:rFonts w:cs="Arial"/>
          <w:szCs w:val="20"/>
        </w:rPr>
        <w:t xml:space="preserve"> Zavod predstavlja in zastopa direktor zavoda brez omejitev. </w:t>
      </w:r>
    </w:p>
    <w:p w14:paraId="2A36FAE2" w14:textId="77777777" w:rsidR="000F71BA" w:rsidRPr="00A347E5" w:rsidRDefault="009B2B05" w:rsidP="00A347E5">
      <w:pPr>
        <w:autoSpaceDE w:val="0"/>
        <w:autoSpaceDN w:val="0"/>
        <w:adjustRightInd w:val="0"/>
        <w:rPr>
          <w:rFonts w:cs="Arial"/>
          <w:szCs w:val="20"/>
        </w:rPr>
      </w:pPr>
      <w:r w:rsidRPr="00A347E5">
        <w:rPr>
          <w:rFonts w:cs="Arial"/>
          <w:szCs w:val="20"/>
        </w:rPr>
        <w:t>Organa Zavoda sta: svet zavoda in direktor. Svet zavoda šteje enajst članov in ga sestavlja šest predstavnikov občine, po en predstavnik kulturne, športne, mladinske in turistične dejavnosti v občini in en predstavnik delavcev Zavoda.</w:t>
      </w:r>
    </w:p>
    <w:p w14:paraId="1A4379E9" w14:textId="77777777" w:rsidR="000F71BA" w:rsidRPr="00A347E5" w:rsidRDefault="009B2B05" w:rsidP="00A347E5">
      <w:pPr>
        <w:autoSpaceDE w:val="0"/>
        <w:autoSpaceDN w:val="0"/>
        <w:adjustRightInd w:val="0"/>
        <w:rPr>
          <w:rFonts w:cs="Arial"/>
          <w:szCs w:val="20"/>
        </w:rPr>
      </w:pPr>
      <w:r w:rsidRPr="00A347E5">
        <w:rPr>
          <w:rFonts w:cs="Arial"/>
          <w:szCs w:val="20"/>
        </w:rPr>
        <w:t xml:space="preserve"> Ustanoviteljica Občina Ravne na Koroškem daje zavodu v upravljanje objekte, ki jih določi s posebno pogodbo o upravljanju z objekti.</w:t>
      </w:r>
    </w:p>
    <w:p w14:paraId="29A88FE6" w14:textId="77777777" w:rsidR="000F71BA" w:rsidRPr="00A347E5" w:rsidRDefault="009B2B05" w:rsidP="00A347E5">
      <w:pPr>
        <w:autoSpaceDE w:val="0"/>
        <w:autoSpaceDN w:val="0"/>
        <w:adjustRightInd w:val="0"/>
        <w:rPr>
          <w:rFonts w:cs="Arial"/>
          <w:szCs w:val="20"/>
        </w:rPr>
      </w:pPr>
      <w:r w:rsidRPr="00A347E5">
        <w:rPr>
          <w:rFonts w:cs="Arial"/>
          <w:szCs w:val="20"/>
        </w:rPr>
        <w:t>Občina Ravne na Koroškem ima glede na število prebivalcev relativno visoko razvito športno infrastrukturo in veliko športnih panog, kar je odraz dolgoletnega načrtnega razvoja v povezavi z gospodarstvom in dolgoletne povezanosti s celotno Mežiško dolino.</w:t>
      </w:r>
    </w:p>
    <w:p w14:paraId="42A5437F" w14:textId="77777777" w:rsidR="009B2B05" w:rsidRPr="00A347E5" w:rsidRDefault="009B2B05" w:rsidP="00A347E5">
      <w:pPr>
        <w:autoSpaceDE w:val="0"/>
        <w:autoSpaceDN w:val="0"/>
        <w:adjustRightInd w:val="0"/>
        <w:rPr>
          <w:rFonts w:cs="Arial"/>
          <w:szCs w:val="20"/>
        </w:rPr>
      </w:pPr>
      <w:r w:rsidRPr="00A347E5">
        <w:rPr>
          <w:rFonts w:cs="Arial"/>
          <w:szCs w:val="20"/>
        </w:rPr>
        <w:t xml:space="preserve"> Viri, pridobljeni za analizo stanja in tudi kasnejše preverjanje, so naslednji: </w:t>
      </w:r>
    </w:p>
    <w:p w14:paraId="591B29EA" w14:textId="77777777" w:rsidR="009B2B05" w:rsidRPr="00A347E5" w:rsidRDefault="009B2B05" w:rsidP="00A347E5">
      <w:pPr>
        <w:autoSpaceDE w:val="0"/>
        <w:autoSpaceDN w:val="0"/>
        <w:adjustRightInd w:val="0"/>
        <w:rPr>
          <w:rFonts w:cs="Arial"/>
          <w:szCs w:val="20"/>
        </w:rPr>
      </w:pPr>
      <w:r w:rsidRPr="00A347E5">
        <w:rPr>
          <w:rFonts w:cs="Arial"/>
          <w:szCs w:val="20"/>
        </w:rPr>
        <w:t xml:space="preserve">- Letno poročilo ZKŠTM Ravne na Koroškem, </w:t>
      </w:r>
    </w:p>
    <w:p w14:paraId="0223DA7E" w14:textId="77777777" w:rsidR="009B2B05" w:rsidRPr="00A347E5" w:rsidRDefault="009B2B05" w:rsidP="00A347E5">
      <w:pPr>
        <w:autoSpaceDE w:val="0"/>
        <w:autoSpaceDN w:val="0"/>
        <w:adjustRightInd w:val="0"/>
        <w:rPr>
          <w:rFonts w:cs="Arial"/>
          <w:szCs w:val="20"/>
        </w:rPr>
      </w:pPr>
      <w:r w:rsidRPr="00A347E5">
        <w:rPr>
          <w:rFonts w:cs="Arial"/>
          <w:szCs w:val="20"/>
        </w:rPr>
        <w:t xml:space="preserve">- spletna stran </w:t>
      </w:r>
      <w:r w:rsidRPr="00A347E5">
        <w:rPr>
          <w:rFonts w:cs="Arial"/>
          <w:b/>
          <w:bCs/>
          <w:szCs w:val="20"/>
        </w:rPr>
        <w:t xml:space="preserve">http://www.zkstm.si/ </w:t>
      </w:r>
      <w:r w:rsidRPr="00A347E5">
        <w:rPr>
          <w:rFonts w:cs="Arial"/>
          <w:szCs w:val="20"/>
        </w:rPr>
        <w:t xml:space="preserve">Zavoda za kulturo, šport, turizem in mladinske dejavnosti – predstavitev športnih društev. </w:t>
      </w:r>
    </w:p>
    <w:p w14:paraId="6F5BAFBA" w14:textId="77777777" w:rsidR="009B2B05" w:rsidRPr="00A347E5" w:rsidRDefault="009B2B05" w:rsidP="00A347E5">
      <w:pPr>
        <w:autoSpaceDE w:val="0"/>
        <w:autoSpaceDN w:val="0"/>
        <w:adjustRightInd w:val="0"/>
        <w:rPr>
          <w:rFonts w:cs="Arial"/>
          <w:szCs w:val="20"/>
        </w:rPr>
      </w:pPr>
      <w:r w:rsidRPr="00A347E5">
        <w:rPr>
          <w:rFonts w:cs="Arial"/>
          <w:szCs w:val="20"/>
        </w:rPr>
        <w:t xml:space="preserve">Območje spada v Koroško regijo, kjer je prepoznana možnost aktivnega doživetja koroškega podeželja z možnostjo spoznavanja industrijske in kulturne (etnološke) dediščine. Koroška, in zlasti območje Parka, ima naravne danosti, ki se lahko z ustrezno infrastrukturo za aktivno preživljanje počitnic izkoristijo v smislu turistične ponudbe kot spleta naravnih in kulturnih danosti. Območje opredeljujejo: </w:t>
      </w:r>
    </w:p>
    <w:p w14:paraId="2B7166A3" w14:textId="77777777" w:rsidR="004A5225" w:rsidRPr="004A5225" w:rsidRDefault="009B2B05" w:rsidP="004A5225">
      <w:pPr>
        <w:rPr>
          <w:rFonts w:cs="Arial"/>
        </w:rPr>
      </w:pPr>
      <w:r w:rsidRPr="004A5225">
        <w:rPr>
          <w:rFonts w:cs="Arial"/>
        </w:rPr>
        <w:t xml:space="preserve">Celovita športna ponudba: </w:t>
      </w:r>
    </w:p>
    <w:p w14:paraId="387B3CA1" w14:textId="77777777" w:rsidR="004A5225" w:rsidRDefault="009B2B05" w:rsidP="00B96919">
      <w:pPr>
        <w:pStyle w:val="Odstavekseznama"/>
        <w:numPr>
          <w:ilvl w:val="0"/>
          <w:numId w:val="35"/>
        </w:numPr>
        <w:jc w:val="both"/>
        <w:rPr>
          <w:rFonts w:cs="Arial"/>
        </w:rPr>
      </w:pPr>
      <w:r w:rsidRPr="00A347E5">
        <w:rPr>
          <w:rFonts w:cs="Arial"/>
        </w:rPr>
        <w:t>Dom telesne kulture – Športni park Ravne:</w:t>
      </w:r>
    </w:p>
    <w:p w14:paraId="6AD1B5EA" w14:textId="77777777" w:rsidR="009B2B05" w:rsidRPr="00A347E5" w:rsidRDefault="009B2B05" w:rsidP="00B96919">
      <w:pPr>
        <w:pStyle w:val="Odstavekseznama"/>
        <w:numPr>
          <w:ilvl w:val="0"/>
          <w:numId w:val="35"/>
        </w:numPr>
        <w:jc w:val="both"/>
        <w:rPr>
          <w:rFonts w:cs="Arial"/>
        </w:rPr>
      </w:pPr>
      <w:r w:rsidRPr="00A347E5">
        <w:rPr>
          <w:rFonts w:cs="Arial"/>
        </w:rPr>
        <w:t xml:space="preserve">zimski bazen, dimenzije 25 x 10 m, </w:t>
      </w:r>
    </w:p>
    <w:p w14:paraId="0A3CD283" w14:textId="77777777" w:rsidR="009B2B05" w:rsidRPr="00A347E5" w:rsidRDefault="009B2B05" w:rsidP="00B96919">
      <w:pPr>
        <w:pStyle w:val="Odstavekseznama"/>
        <w:numPr>
          <w:ilvl w:val="0"/>
          <w:numId w:val="35"/>
        </w:numPr>
        <w:jc w:val="both"/>
        <w:rPr>
          <w:rFonts w:cs="Arial"/>
        </w:rPr>
      </w:pPr>
      <w:r w:rsidRPr="00A347E5">
        <w:rPr>
          <w:rFonts w:cs="Arial"/>
        </w:rPr>
        <w:t xml:space="preserve">manjša telovadnica za odbojko in košarko, </w:t>
      </w:r>
    </w:p>
    <w:p w14:paraId="5A64B2D8" w14:textId="77777777" w:rsidR="009B2B05" w:rsidRPr="00A347E5" w:rsidRDefault="009B2B05" w:rsidP="00B96919">
      <w:pPr>
        <w:pStyle w:val="Odstavekseznama"/>
        <w:numPr>
          <w:ilvl w:val="0"/>
          <w:numId w:val="35"/>
        </w:numPr>
        <w:jc w:val="both"/>
        <w:rPr>
          <w:rFonts w:cs="Arial"/>
        </w:rPr>
      </w:pPr>
      <w:r w:rsidRPr="00A347E5">
        <w:rPr>
          <w:rFonts w:cs="Arial"/>
        </w:rPr>
        <w:t xml:space="preserve">dvorana za namizni tenis, </w:t>
      </w:r>
    </w:p>
    <w:p w14:paraId="642DFEB4" w14:textId="77777777" w:rsidR="009B2B05" w:rsidRPr="00A347E5" w:rsidRDefault="009B2B05" w:rsidP="00B96919">
      <w:pPr>
        <w:pStyle w:val="Odstavekseznama"/>
        <w:numPr>
          <w:ilvl w:val="0"/>
          <w:numId w:val="35"/>
        </w:numPr>
        <w:jc w:val="both"/>
        <w:rPr>
          <w:rFonts w:cs="Arial"/>
        </w:rPr>
      </w:pPr>
      <w:r w:rsidRPr="00A347E5">
        <w:rPr>
          <w:rFonts w:cs="Arial"/>
        </w:rPr>
        <w:t xml:space="preserve">štiristezno kegljišče, </w:t>
      </w:r>
    </w:p>
    <w:p w14:paraId="5391315B" w14:textId="77777777" w:rsidR="009B2B05" w:rsidRPr="00A347E5" w:rsidRDefault="009B2B05" w:rsidP="00B96919">
      <w:pPr>
        <w:pStyle w:val="Odstavekseznama"/>
        <w:numPr>
          <w:ilvl w:val="0"/>
          <w:numId w:val="35"/>
        </w:numPr>
        <w:jc w:val="both"/>
        <w:rPr>
          <w:rFonts w:cs="Arial"/>
        </w:rPr>
      </w:pPr>
      <w:r w:rsidRPr="00A347E5">
        <w:rPr>
          <w:rFonts w:cs="Arial"/>
        </w:rPr>
        <w:t xml:space="preserve">fitnes, </w:t>
      </w:r>
    </w:p>
    <w:p w14:paraId="041F5477" w14:textId="77777777" w:rsidR="009B2B05" w:rsidRPr="00A347E5" w:rsidRDefault="009B2B05" w:rsidP="00B96919">
      <w:pPr>
        <w:pStyle w:val="Odstavekseznama"/>
        <w:numPr>
          <w:ilvl w:val="0"/>
          <w:numId w:val="35"/>
        </w:numPr>
        <w:jc w:val="both"/>
        <w:rPr>
          <w:rFonts w:cs="Arial"/>
        </w:rPr>
      </w:pPr>
      <w:r w:rsidRPr="00A347E5">
        <w:rPr>
          <w:rFonts w:cs="Arial"/>
        </w:rPr>
        <w:t xml:space="preserve">savna (finska, zeliščna, turška in infra), </w:t>
      </w:r>
    </w:p>
    <w:p w14:paraId="40F81BFE" w14:textId="77777777" w:rsidR="009B2B05" w:rsidRPr="00A347E5" w:rsidRDefault="009B2B05" w:rsidP="00B96919">
      <w:pPr>
        <w:pStyle w:val="Odstavekseznama"/>
        <w:numPr>
          <w:ilvl w:val="0"/>
          <w:numId w:val="35"/>
        </w:numPr>
        <w:jc w:val="both"/>
        <w:rPr>
          <w:rFonts w:cs="Arial"/>
        </w:rPr>
      </w:pPr>
      <w:r w:rsidRPr="00A347E5">
        <w:rPr>
          <w:rFonts w:cs="Arial"/>
        </w:rPr>
        <w:t xml:space="preserve">šahovska soba, </w:t>
      </w:r>
    </w:p>
    <w:p w14:paraId="0956B30C" w14:textId="77777777" w:rsidR="009B2B05" w:rsidRPr="00A347E5" w:rsidRDefault="009B2B05" w:rsidP="00B96919">
      <w:pPr>
        <w:pStyle w:val="Odstavekseznama"/>
        <w:numPr>
          <w:ilvl w:val="0"/>
          <w:numId w:val="35"/>
        </w:numPr>
        <w:jc w:val="both"/>
        <w:rPr>
          <w:rFonts w:cs="Arial"/>
        </w:rPr>
      </w:pPr>
      <w:r w:rsidRPr="00A347E5">
        <w:rPr>
          <w:rFonts w:cs="Arial"/>
        </w:rPr>
        <w:t>dvorana za ples, aerobiko, ritmiko in borilne veščine.</w:t>
      </w:r>
    </w:p>
    <w:p w14:paraId="5E1F89AE" w14:textId="77777777" w:rsidR="009B2B05" w:rsidRPr="00A347E5" w:rsidRDefault="009B2B05" w:rsidP="00B96919">
      <w:pPr>
        <w:pStyle w:val="Odstavekseznama"/>
        <w:numPr>
          <w:ilvl w:val="0"/>
          <w:numId w:val="35"/>
        </w:numPr>
        <w:jc w:val="both"/>
        <w:rPr>
          <w:rFonts w:cs="Arial"/>
        </w:rPr>
      </w:pPr>
      <w:r w:rsidRPr="00A347E5">
        <w:rPr>
          <w:rFonts w:cs="Arial"/>
        </w:rPr>
        <w:t xml:space="preserve">Smučišče Poseka z umetno </w:t>
      </w:r>
      <w:proofErr w:type="spellStart"/>
      <w:r w:rsidRPr="00A347E5">
        <w:rPr>
          <w:rFonts w:cs="Arial"/>
        </w:rPr>
        <w:t>zasnežitvijo</w:t>
      </w:r>
      <w:proofErr w:type="spellEnd"/>
      <w:r w:rsidRPr="00A347E5">
        <w:rPr>
          <w:rFonts w:cs="Arial"/>
        </w:rPr>
        <w:t xml:space="preserve"> in razsvetljavo, </w:t>
      </w:r>
    </w:p>
    <w:p w14:paraId="7AF1CC7F" w14:textId="77777777" w:rsidR="009B2B05" w:rsidRPr="00A347E5" w:rsidRDefault="009B2B05" w:rsidP="00B96919">
      <w:pPr>
        <w:pStyle w:val="Odstavekseznama"/>
        <w:numPr>
          <w:ilvl w:val="0"/>
          <w:numId w:val="35"/>
        </w:numPr>
        <w:jc w:val="both"/>
        <w:rPr>
          <w:rFonts w:cs="Arial"/>
        </w:rPr>
      </w:pPr>
      <w:r w:rsidRPr="00A347E5">
        <w:rPr>
          <w:rFonts w:cs="Arial"/>
        </w:rPr>
        <w:t xml:space="preserve">Letni olimpijski bazen 50 x 20 m (olimpijski), mestno kopališče, tobogan in drča, </w:t>
      </w:r>
    </w:p>
    <w:p w14:paraId="293F20BF" w14:textId="77777777" w:rsidR="009B2B05" w:rsidRPr="00A347E5" w:rsidRDefault="009B2B05" w:rsidP="00B96919">
      <w:pPr>
        <w:pStyle w:val="Odstavekseznama"/>
        <w:numPr>
          <w:ilvl w:val="0"/>
          <w:numId w:val="35"/>
        </w:numPr>
        <w:jc w:val="both"/>
        <w:rPr>
          <w:rFonts w:cs="Arial"/>
        </w:rPr>
      </w:pPr>
      <w:r w:rsidRPr="00A347E5">
        <w:rPr>
          <w:rFonts w:cs="Arial"/>
        </w:rPr>
        <w:t xml:space="preserve">Atletski stadion, </w:t>
      </w:r>
    </w:p>
    <w:p w14:paraId="75D7F58F" w14:textId="77777777" w:rsidR="009B2B05" w:rsidRPr="00A347E5" w:rsidRDefault="009B2B05" w:rsidP="00B96919">
      <w:pPr>
        <w:pStyle w:val="Odstavekseznama"/>
        <w:numPr>
          <w:ilvl w:val="0"/>
          <w:numId w:val="35"/>
        </w:numPr>
        <w:jc w:val="both"/>
        <w:rPr>
          <w:rFonts w:cs="Arial"/>
        </w:rPr>
      </w:pPr>
      <w:r w:rsidRPr="00A347E5">
        <w:rPr>
          <w:rFonts w:cs="Arial"/>
        </w:rPr>
        <w:t xml:space="preserve">Nogometni stadion, </w:t>
      </w:r>
    </w:p>
    <w:p w14:paraId="78F4554C" w14:textId="77777777" w:rsidR="000F71BA" w:rsidRPr="00A347E5" w:rsidRDefault="000F71BA" w:rsidP="00B96919">
      <w:pPr>
        <w:pStyle w:val="Odstavekseznama"/>
        <w:numPr>
          <w:ilvl w:val="0"/>
          <w:numId w:val="35"/>
        </w:numPr>
        <w:jc w:val="both"/>
        <w:rPr>
          <w:rFonts w:cs="Arial"/>
        </w:rPr>
      </w:pPr>
      <w:r w:rsidRPr="00A347E5">
        <w:rPr>
          <w:rFonts w:cs="Arial"/>
        </w:rPr>
        <w:t>Tenis igrišče (1</w:t>
      </w:r>
      <w:r w:rsidR="009B2B05" w:rsidRPr="00A347E5">
        <w:rPr>
          <w:rFonts w:cs="Arial"/>
        </w:rPr>
        <w:t>x)</w:t>
      </w:r>
      <w:r w:rsidR="004A5225">
        <w:rPr>
          <w:rFonts w:cs="Arial"/>
        </w:rPr>
        <w:t>,</w:t>
      </w:r>
    </w:p>
    <w:p w14:paraId="5079499B" w14:textId="77777777" w:rsidR="009B2B05" w:rsidRPr="00A347E5" w:rsidRDefault="000F71BA" w:rsidP="00B96919">
      <w:pPr>
        <w:pStyle w:val="Odstavekseznama"/>
        <w:numPr>
          <w:ilvl w:val="0"/>
          <w:numId w:val="35"/>
        </w:numPr>
        <w:jc w:val="both"/>
        <w:rPr>
          <w:rFonts w:cs="Arial"/>
        </w:rPr>
      </w:pPr>
      <w:r w:rsidRPr="00A347E5">
        <w:rPr>
          <w:rFonts w:cs="Arial"/>
        </w:rPr>
        <w:t>Tenis dvorana (2 igrišča)</w:t>
      </w:r>
      <w:r w:rsidR="004A5225">
        <w:rPr>
          <w:rFonts w:cs="Arial"/>
        </w:rPr>
        <w:t>,</w:t>
      </w:r>
    </w:p>
    <w:p w14:paraId="5809A908" w14:textId="77777777" w:rsidR="009B2B05" w:rsidRPr="00A347E5" w:rsidRDefault="009B2B05" w:rsidP="00B96919">
      <w:pPr>
        <w:pStyle w:val="Odstavekseznama"/>
        <w:numPr>
          <w:ilvl w:val="0"/>
          <w:numId w:val="35"/>
        </w:numPr>
        <w:jc w:val="both"/>
        <w:rPr>
          <w:rFonts w:cs="Arial"/>
        </w:rPr>
      </w:pPr>
      <w:r w:rsidRPr="00A347E5">
        <w:rPr>
          <w:rFonts w:cs="Arial"/>
        </w:rPr>
        <w:t xml:space="preserve">Tenis stena za vadbo tenisa, </w:t>
      </w:r>
    </w:p>
    <w:p w14:paraId="05A67D10" w14:textId="77777777" w:rsidR="009B2B05" w:rsidRPr="00A347E5" w:rsidRDefault="009B2B05" w:rsidP="00B96919">
      <w:pPr>
        <w:pStyle w:val="Odstavekseznama"/>
        <w:numPr>
          <w:ilvl w:val="0"/>
          <w:numId w:val="35"/>
        </w:numPr>
        <w:jc w:val="both"/>
        <w:rPr>
          <w:rFonts w:cs="Arial"/>
        </w:rPr>
      </w:pPr>
      <w:r w:rsidRPr="00A347E5">
        <w:rPr>
          <w:rFonts w:cs="Arial"/>
        </w:rPr>
        <w:t xml:space="preserve">Igrišče za odbojko, </w:t>
      </w:r>
    </w:p>
    <w:p w14:paraId="5F188A87" w14:textId="77777777" w:rsidR="009B2B05" w:rsidRPr="00A347E5" w:rsidRDefault="009B2B05" w:rsidP="00B96919">
      <w:pPr>
        <w:pStyle w:val="Odstavekseznama"/>
        <w:numPr>
          <w:ilvl w:val="0"/>
          <w:numId w:val="35"/>
        </w:numPr>
        <w:jc w:val="both"/>
        <w:rPr>
          <w:rFonts w:cs="Arial"/>
        </w:rPr>
      </w:pPr>
      <w:r w:rsidRPr="00A347E5">
        <w:rPr>
          <w:rFonts w:cs="Arial"/>
        </w:rPr>
        <w:t xml:space="preserve">Igrišče za odbojko na mivki, </w:t>
      </w:r>
    </w:p>
    <w:p w14:paraId="4B875454" w14:textId="77777777" w:rsidR="009B2B05" w:rsidRPr="00A347E5" w:rsidRDefault="009B2B05" w:rsidP="00B96919">
      <w:pPr>
        <w:pStyle w:val="Odstavekseznama"/>
        <w:numPr>
          <w:ilvl w:val="0"/>
          <w:numId w:val="35"/>
        </w:numPr>
        <w:jc w:val="both"/>
        <w:rPr>
          <w:rFonts w:cs="Arial"/>
        </w:rPr>
      </w:pPr>
      <w:r w:rsidRPr="00A347E5">
        <w:rPr>
          <w:rFonts w:cs="Arial"/>
        </w:rPr>
        <w:t xml:space="preserve">Trim steza v Grajskem parku in </w:t>
      </w:r>
      <w:proofErr w:type="spellStart"/>
      <w:r w:rsidRPr="00A347E5">
        <w:rPr>
          <w:rFonts w:cs="Arial"/>
        </w:rPr>
        <w:t>vadbiščna</w:t>
      </w:r>
      <w:proofErr w:type="spellEnd"/>
      <w:r w:rsidRPr="00A347E5">
        <w:rPr>
          <w:rFonts w:cs="Arial"/>
        </w:rPr>
        <w:t xml:space="preserve"> igrišča za nogomet, </w:t>
      </w:r>
    </w:p>
    <w:p w14:paraId="21BAFAF3" w14:textId="77777777" w:rsidR="009B2B05" w:rsidRPr="00A347E5" w:rsidRDefault="009B2B05" w:rsidP="00B96919">
      <w:pPr>
        <w:pStyle w:val="Odstavekseznama"/>
        <w:numPr>
          <w:ilvl w:val="0"/>
          <w:numId w:val="35"/>
        </w:numPr>
        <w:jc w:val="both"/>
        <w:rPr>
          <w:rFonts w:cs="Arial"/>
        </w:rPr>
      </w:pPr>
      <w:r w:rsidRPr="00A347E5">
        <w:rPr>
          <w:rFonts w:cs="Arial"/>
        </w:rPr>
        <w:t xml:space="preserve">Kolesarska </w:t>
      </w:r>
      <w:proofErr w:type="spellStart"/>
      <w:r w:rsidRPr="00A347E5">
        <w:rPr>
          <w:rFonts w:cs="Arial"/>
        </w:rPr>
        <w:t>flow</w:t>
      </w:r>
      <w:proofErr w:type="spellEnd"/>
      <w:r w:rsidRPr="00A347E5">
        <w:rPr>
          <w:rFonts w:cs="Arial"/>
        </w:rPr>
        <w:t xml:space="preserve"> </w:t>
      </w:r>
      <w:proofErr w:type="spellStart"/>
      <w:r w:rsidRPr="00A347E5">
        <w:rPr>
          <w:rFonts w:cs="Arial"/>
        </w:rPr>
        <w:t>trail</w:t>
      </w:r>
      <w:proofErr w:type="spellEnd"/>
      <w:r w:rsidRPr="00A347E5">
        <w:rPr>
          <w:rFonts w:cs="Arial"/>
        </w:rPr>
        <w:t xml:space="preserve"> proga Poseka. </w:t>
      </w:r>
    </w:p>
    <w:p w14:paraId="1D3A0D5A" w14:textId="77777777" w:rsidR="00A64D70" w:rsidRPr="00141760" w:rsidRDefault="00A64D70" w:rsidP="00E237AA">
      <w:pPr>
        <w:pStyle w:val="Naslov3"/>
      </w:pPr>
      <w:bookmarkStart w:id="494" w:name="_Toc51147070"/>
      <w:bookmarkEnd w:id="492"/>
      <w:r w:rsidRPr="00141760">
        <w:t>Predstavitev izdelovalca investicijskega programa</w:t>
      </w:r>
      <w:bookmarkEnd w:id="494"/>
    </w:p>
    <w:p w14:paraId="571EFDB3" w14:textId="77777777" w:rsidR="00A64D70" w:rsidRPr="00141760" w:rsidRDefault="005D2667" w:rsidP="00A64D70">
      <w:pPr>
        <w:rPr>
          <w:rFonts w:cs="Arial"/>
          <w:szCs w:val="20"/>
        </w:rPr>
      </w:pPr>
      <w:r w:rsidRPr="00141760">
        <w:rPr>
          <w:rFonts w:cs="Arial"/>
          <w:szCs w:val="20"/>
        </w:rPr>
        <w:t xml:space="preserve">Podjetje EUTRIP, d. o. o., </w:t>
      </w:r>
      <w:r w:rsidR="007D3334" w:rsidRPr="00141760">
        <w:rPr>
          <w:rFonts w:cs="Arial"/>
          <w:szCs w:val="20"/>
        </w:rPr>
        <w:t>nudi</w:t>
      </w:r>
      <w:r w:rsidRPr="00141760">
        <w:rPr>
          <w:rFonts w:cs="Arial"/>
          <w:szCs w:val="20"/>
        </w:rPr>
        <w:t xml:space="preserve"> celovit</w:t>
      </w:r>
      <w:r w:rsidR="007D3334" w:rsidRPr="00141760">
        <w:rPr>
          <w:rFonts w:cs="Arial"/>
          <w:szCs w:val="20"/>
        </w:rPr>
        <w:t>e</w:t>
      </w:r>
      <w:r w:rsidRPr="00141760">
        <w:rPr>
          <w:rFonts w:cs="Arial"/>
          <w:szCs w:val="20"/>
        </w:rPr>
        <w:t xml:space="preserve"> rešitv</w:t>
      </w:r>
      <w:r w:rsidR="007D3334" w:rsidRPr="00141760">
        <w:rPr>
          <w:rFonts w:cs="Arial"/>
          <w:szCs w:val="20"/>
        </w:rPr>
        <w:t>e</w:t>
      </w:r>
      <w:r w:rsidRPr="00141760">
        <w:rPr>
          <w:rFonts w:cs="Arial"/>
          <w:szCs w:val="20"/>
        </w:rPr>
        <w:t xml:space="preserve"> na področju investicij, kar zajema pripravo konceptualnih rešitev, investicijskih dokumentacij, vlog za nepovratna sredstva, energetskih pregledov, projektne dokumentacije, nadzora, supernadzora, monitoringa, prevzemajo pa tudi koordinacijo in administracijo projektov EU, svetujejo pri uvajanju tehnologij BIM in digitalizacije na področju vodenja projektov, priprave projektne dokumentacije in pametnih mest.</w:t>
      </w:r>
    </w:p>
    <w:p w14:paraId="5AF7AB38" w14:textId="77777777" w:rsidR="005D2667" w:rsidRPr="00141760" w:rsidRDefault="007B4DC7" w:rsidP="00A64D70">
      <w:pPr>
        <w:rPr>
          <w:rFonts w:cs="Arial"/>
          <w:szCs w:val="20"/>
        </w:rPr>
      </w:pPr>
      <w:r w:rsidRPr="00141760">
        <w:rPr>
          <w:rFonts w:cs="Arial"/>
          <w:szCs w:val="20"/>
        </w:rPr>
        <w:t>Podjetje sodeluje tako z javnim sektorjem (občine, ministrstva, vladne agencije, inštituti ter ostali javni zavodi) kot tudi z zasebnim sektorjem (od velikih delniških družb do samostojnih podjetnikov). Omenjenim inštitucijam zagotavljajo tudi kvalitetno svetovanje in oblikovanje projektnih skupin, oblikovanje primerne organizacijske strukture projektov, pomoč pri iskanju ustreznih virov financiranja (nepovratna sredstva, krediti,…), ponujajo pa tudi strokovno in administrativno podporo pri prijavi projektov na javne razpise.</w:t>
      </w:r>
    </w:p>
    <w:p w14:paraId="6A707276" w14:textId="77777777" w:rsidR="005D2667" w:rsidRDefault="005D2667" w:rsidP="00A64D70">
      <w:pPr>
        <w:rPr>
          <w:rFonts w:cs="Arial"/>
          <w:szCs w:val="20"/>
        </w:rPr>
      </w:pPr>
      <w:r w:rsidRPr="00141760">
        <w:rPr>
          <w:rFonts w:cs="Arial"/>
          <w:szCs w:val="20"/>
        </w:rPr>
        <w:t>Vizija podjetja je, da želijo v slovenskem prostoru ohranjati vlogo vodilnega podjetja na področju inženiringa in komuniciranja. V očeh njihovih strank želijo biti prepoznani kot zaželen, kredibilen in zanesljiv partner z vrhunsko usposobljeno, profesionalno ter moralno in družbeno odgovorno ekipo, ki generira nadaljnji trajnostni razvoj. Ustvarjati želijo inovativne, učinkovite in naravi prijazne komunikacijske in energetske rešitve.</w:t>
      </w:r>
    </w:p>
    <w:p w14:paraId="2407E2BA" w14:textId="77777777" w:rsidR="00B80ABB" w:rsidRPr="00141760" w:rsidRDefault="00B80ABB" w:rsidP="00B80ABB">
      <w:pPr>
        <w:spacing w:before="240"/>
        <w:rPr>
          <w:rFonts w:cs="Arial"/>
          <w:i/>
          <w:szCs w:val="20"/>
        </w:rPr>
      </w:pPr>
      <w:bookmarkStart w:id="495" w:name="_Toc51147055"/>
      <w:r w:rsidRPr="00B80ABB">
        <w:rPr>
          <w:rFonts w:cs="Arial"/>
          <w:i/>
          <w:szCs w:val="20"/>
        </w:rPr>
        <w:t xml:space="preserve">Slika </w:t>
      </w:r>
      <w:r w:rsidR="00355624" w:rsidRPr="00B80ABB">
        <w:rPr>
          <w:rFonts w:cs="Arial"/>
          <w:i/>
          <w:szCs w:val="20"/>
        </w:rPr>
        <w:fldChar w:fldCharType="begin"/>
      </w:r>
      <w:r w:rsidRPr="00B80ABB">
        <w:rPr>
          <w:rFonts w:cs="Arial"/>
          <w:i/>
          <w:szCs w:val="20"/>
        </w:rPr>
        <w:instrText xml:space="preserve"> SEQ Slika \* ARABIC </w:instrText>
      </w:r>
      <w:r w:rsidR="00355624" w:rsidRPr="00B80ABB">
        <w:rPr>
          <w:rFonts w:cs="Arial"/>
          <w:i/>
          <w:szCs w:val="20"/>
        </w:rPr>
        <w:fldChar w:fldCharType="separate"/>
      </w:r>
      <w:r w:rsidR="006C6FEE">
        <w:rPr>
          <w:rFonts w:cs="Arial"/>
          <w:i/>
          <w:noProof/>
          <w:szCs w:val="20"/>
        </w:rPr>
        <w:t>4</w:t>
      </w:r>
      <w:r w:rsidR="00355624" w:rsidRPr="00B80ABB">
        <w:rPr>
          <w:rFonts w:cs="Arial"/>
          <w:i/>
          <w:szCs w:val="20"/>
        </w:rPr>
        <w:fldChar w:fldCharType="end"/>
      </w:r>
      <w:r>
        <w:rPr>
          <w:rFonts w:cs="Arial"/>
          <w:i/>
          <w:szCs w:val="20"/>
        </w:rPr>
        <w:t xml:space="preserve">: </w:t>
      </w:r>
      <w:r w:rsidRPr="00141760">
        <w:rPr>
          <w:rFonts w:cs="Arial"/>
          <w:i/>
          <w:szCs w:val="20"/>
        </w:rPr>
        <w:t>Logotip podjetja Eutrip</w:t>
      </w:r>
      <w:bookmarkEnd w:id="495"/>
    </w:p>
    <w:p w14:paraId="5D91BF2D" w14:textId="77777777" w:rsidR="000E1B00" w:rsidRPr="00141760" w:rsidRDefault="000E1B00" w:rsidP="000E1B00">
      <w:r w:rsidRPr="00141760">
        <w:rPr>
          <w:noProof/>
        </w:rPr>
        <w:drawing>
          <wp:inline distT="0" distB="0" distL="0" distR="0" wp14:anchorId="24B4951E" wp14:editId="3EC96967">
            <wp:extent cx="1440000" cy="667102"/>
            <wp:effectExtent l="0" t="0" r="825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utrip logo - NOVO 2015a.pn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440000" cy="667102"/>
                    </a:xfrm>
                    <a:prstGeom prst="rect">
                      <a:avLst/>
                    </a:prstGeom>
                    <a:ln>
                      <a:noFill/>
                    </a:ln>
                    <a:extLst>
                      <a:ext uri="{53640926-AAD7-44D8-BBD7-CCE9431645EC}">
                        <a14:shadowObscured xmlns:a14="http://schemas.microsoft.com/office/drawing/2010/main"/>
                      </a:ext>
                    </a:extLst>
                  </pic:spPr>
                </pic:pic>
              </a:graphicData>
            </a:graphic>
          </wp:inline>
        </w:drawing>
      </w:r>
    </w:p>
    <w:p w14:paraId="3B6017BC" w14:textId="77777777" w:rsidR="00A20FFD" w:rsidRPr="00141760" w:rsidRDefault="00A20FFD" w:rsidP="00A20FFD">
      <w:pPr>
        <w:pStyle w:val="Naslov3"/>
      </w:pPr>
      <w:bookmarkStart w:id="496" w:name="_Toc51147071"/>
      <w:r w:rsidRPr="00141760">
        <w:t>Predstavitev sofinancerja Eko sklad</w:t>
      </w:r>
      <w:bookmarkEnd w:id="496"/>
    </w:p>
    <w:p w14:paraId="707B60D5" w14:textId="77777777" w:rsidR="00A20FFD" w:rsidRPr="00141760" w:rsidRDefault="00A20FFD" w:rsidP="00A20FFD">
      <w:pPr>
        <w:spacing w:before="240" w:after="240"/>
        <w:rPr>
          <w:rFonts w:cs="Arial"/>
          <w:color w:val="000000"/>
          <w:szCs w:val="20"/>
        </w:rPr>
      </w:pPr>
      <w:bookmarkStart w:id="497" w:name="_Toc484332409"/>
      <w:r w:rsidRPr="00141760">
        <w:rPr>
          <w:rFonts w:cs="Arial"/>
          <w:color w:val="000000"/>
          <w:szCs w:val="20"/>
        </w:rPr>
        <w:t>Eko sklad, Slovenski okoljski javni sklad (v nadaljevanju Eko sklad) je bil ustanovljen leta 1993 kot oseba javnega prava po Zakonu o varstvu okolja. Prvotno se je imenoval Ekološko razvojni sklad Republike Slovenije in je deloval kot neprofitna delniška družba z začetnim kapitalom 10 milijonov tolarjev (65.000 EUR), pridobljenim s strani državnega proračuna v letu 1994.</w:t>
      </w:r>
    </w:p>
    <w:p w14:paraId="483ECDE7" w14:textId="77777777" w:rsidR="00A20FFD" w:rsidRPr="00141760" w:rsidRDefault="00A20FFD" w:rsidP="00A20FFD">
      <w:pPr>
        <w:spacing w:before="240" w:after="240"/>
        <w:rPr>
          <w:rFonts w:cs="Arial"/>
          <w:color w:val="000000"/>
          <w:szCs w:val="20"/>
        </w:rPr>
      </w:pPr>
      <w:r w:rsidRPr="00141760">
        <w:rPr>
          <w:rFonts w:cs="Arial"/>
          <w:color w:val="000000"/>
          <w:szCs w:val="20"/>
        </w:rPr>
        <w:t>Po Zakonu o javnih skladih se je 1. 1. 2001 Eko sklad preoblikoval v javni sklad. 1. 1. 2005 se je v skladu z novim Zakonom o varstvu okolja iz leta 2004 preimenoval v Ekološki sklad Republike Slovenije. Namen njegovega delovanja je vseskozi ostajal nespremenjen, to je opravljanje nalog po zakonu, ki ureja varstvo okolja, pri čemer upravlja s sredstvi, ki so mu bila dana s strani države. Leta 2008 so delo sklada zaznamovale številne spremembe v sami zakonodaji. Ime sklada je bilo spremenjeno v Eko sklad, Slovenski okoljski javni sklad. Po Zakonu o varstvu okolja je bila Eko skladu omogočena uporaba tudi drugih finančnih mehanizmov poleg kreditiranja. Gre namreč za dodeljevanje nepovratnih finančnih spodbud za okoljske projekte. Eko skladu so bile dodeljene tudi naloge upravljanja s sredstvi za degradirana območja na podlagi Zakona o rudarstvu. S spremembami in dopolnitvami Energetskega zakona in Nacionalnega akcijskega načrta za energetsko učinkovitost 2008–2016 je Eko sklad prevzel nove naloge pri spodbujanju naložb v energetsko učinkovitost pri končnih odjemalcih energije.</w:t>
      </w:r>
    </w:p>
    <w:p w14:paraId="1326F838" w14:textId="77777777" w:rsidR="00A20FFD" w:rsidRPr="00141760" w:rsidRDefault="00A20FFD" w:rsidP="00A20FFD">
      <w:pPr>
        <w:spacing w:before="240" w:after="240"/>
        <w:rPr>
          <w:rFonts w:cs="Arial"/>
          <w:b/>
          <w:color w:val="000000"/>
          <w:szCs w:val="20"/>
        </w:rPr>
      </w:pPr>
      <w:r w:rsidRPr="00141760">
        <w:rPr>
          <w:rFonts w:cs="Arial"/>
          <w:b/>
          <w:color w:val="000000"/>
          <w:szCs w:val="20"/>
        </w:rPr>
        <w:t>Namen in cilji</w:t>
      </w:r>
    </w:p>
    <w:p w14:paraId="590D2794" w14:textId="77777777" w:rsidR="00A20FFD" w:rsidRPr="00141760" w:rsidRDefault="00A20FFD" w:rsidP="00A20FFD">
      <w:pPr>
        <w:spacing w:before="240" w:after="240"/>
        <w:rPr>
          <w:rFonts w:cs="Arial"/>
          <w:color w:val="000000"/>
          <w:szCs w:val="20"/>
        </w:rPr>
      </w:pPr>
      <w:r w:rsidRPr="00141760">
        <w:rPr>
          <w:rFonts w:cs="Arial"/>
          <w:color w:val="000000"/>
          <w:szCs w:val="20"/>
        </w:rPr>
        <w:t>Glavni namen Eko sklada je spodbujati razvoj na področju varstva okolja. Je edina specializirana ustanova v Sloveniji, ki zagotavlja finančne podpore za okoljske projekte. Finančno pomoč Eko sklad nudi predvsem preko kreditiranja iz namenskega premoženja in od leta 2008 preko nepovratnih finančnih spodbud. Bistveni prednosti kreditiranja v primerjavi s komercialnimi bankami sta v nižji obrestni meri in daljši dobi odplačila. Nekatere ocene efektivnih obrestnih mer kreditov Eko sklada so pokazale, da je strošek naložb za 15 % nižji od stroškov naložb, izvedenih preko komercialnih bank.</w:t>
      </w:r>
    </w:p>
    <w:p w14:paraId="68B42B2F" w14:textId="77777777" w:rsidR="00A20FFD" w:rsidRPr="00141760" w:rsidRDefault="00A20FFD" w:rsidP="00A20FFD">
      <w:pPr>
        <w:spacing w:before="240" w:after="240"/>
        <w:rPr>
          <w:rFonts w:cs="Arial"/>
          <w:color w:val="000000"/>
          <w:szCs w:val="20"/>
        </w:rPr>
      </w:pPr>
      <w:r w:rsidRPr="00141760">
        <w:rPr>
          <w:rFonts w:cs="Arial"/>
          <w:color w:val="000000"/>
          <w:szCs w:val="20"/>
        </w:rPr>
        <w:t>Spodbude Eko sklada pozitivno vplivajo na davčne prihodke, zmanjšujejo obseg sive ekonomije, odpirajo zelena delovna mesta, prispevajo k trajnostnem razvoju gradbeništva in tudi razvoju uporabe strateških virov, kot je npr. les. Ti učinki so pomemben prispevek v boju proti okoljski krizi na eni strani in proti ekonomski krizi na drugi strani. Z rastjo in raznolikostjo sredstev, ki naj bi bila v prihodnosti zagotovljena Eko skladu, lahko Eko sklad igra pozitivno vlogo na poti v zeleno družbo.</w:t>
      </w:r>
    </w:p>
    <w:p w14:paraId="62E9A2C8" w14:textId="77777777" w:rsidR="00A20FFD" w:rsidRPr="00141760" w:rsidRDefault="00A20FFD" w:rsidP="00A20FFD">
      <w:pPr>
        <w:spacing w:before="240" w:after="240"/>
        <w:rPr>
          <w:rFonts w:cs="Arial"/>
          <w:b/>
          <w:color w:val="000000"/>
          <w:szCs w:val="20"/>
        </w:rPr>
      </w:pPr>
      <w:r w:rsidRPr="00141760">
        <w:rPr>
          <w:rFonts w:cs="Arial"/>
          <w:b/>
          <w:color w:val="000000"/>
          <w:szCs w:val="20"/>
        </w:rPr>
        <w:t>Aktivnosti</w:t>
      </w:r>
    </w:p>
    <w:p w14:paraId="3816C466" w14:textId="77777777" w:rsidR="00A20FFD" w:rsidRPr="00141760" w:rsidRDefault="00A20FFD" w:rsidP="00A20FFD">
      <w:pPr>
        <w:spacing w:before="240" w:after="240"/>
        <w:rPr>
          <w:rFonts w:cs="Arial"/>
          <w:color w:val="000000"/>
          <w:szCs w:val="20"/>
        </w:rPr>
      </w:pPr>
      <w:r w:rsidRPr="00141760">
        <w:rPr>
          <w:rFonts w:cs="Arial"/>
          <w:color w:val="000000"/>
          <w:szCs w:val="20"/>
        </w:rPr>
        <w:t>Pri opravljanju svojega poslanstva Eko sklad izvaja finančne programe, in sicer:</w:t>
      </w:r>
    </w:p>
    <w:p w14:paraId="5C794C8D" w14:textId="77777777" w:rsidR="00A20FFD" w:rsidRPr="00141760" w:rsidRDefault="00A20FFD" w:rsidP="00B96919">
      <w:pPr>
        <w:pStyle w:val="Odstavekseznama"/>
        <w:numPr>
          <w:ilvl w:val="0"/>
          <w:numId w:val="20"/>
        </w:numPr>
        <w:overflowPunct/>
        <w:autoSpaceDE/>
        <w:autoSpaceDN/>
        <w:adjustRightInd/>
        <w:spacing w:before="240" w:after="240"/>
        <w:textAlignment w:val="auto"/>
        <w:rPr>
          <w:rFonts w:cs="Arial"/>
          <w:color w:val="000000"/>
        </w:rPr>
      </w:pPr>
      <w:r w:rsidRPr="00141760">
        <w:rPr>
          <w:rFonts w:cs="Arial"/>
          <w:color w:val="000000"/>
        </w:rPr>
        <w:t>krediti za pravne osebe (občine in/ali javna podjetja, zasebna podjetja in ostali pravni subjekti) in samostojne podjetnike za naložbe v okoljsko infrastrukturo, okolju prijazne tehnologije in proizvode, energetsko učinkovitost, naložbe v energetske prihranke in uporabo obnovljivih virov energije;</w:t>
      </w:r>
    </w:p>
    <w:p w14:paraId="347AB2B6" w14:textId="77777777" w:rsidR="00A20FFD" w:rsidRPr="00141760" w:rsidRDefault="00A20FFD" w:rsidP="00B96919">
      <w:pPr>
        <w:pStyle w:val="Odstavekseznama"/>
        <w:numPr>
          <w:ilvl w:val="0"/>
          <w:numId w:val="20"/>
        </w:numPr>
        <w:overflowPunct/>
        <w:autoSpaceDE/>
        <w:autoSpaceDN/>
        <w:adjustRightInd/>
        <w:spacing w:before="240" w:after="240"/>
        <w:textAlignment w:val="auto"/>
        <w:rPr>
          <w:rFonts w:cs="Arial"/>
          <w:color w:val="000000"/>
        </w:rPr>
      </w:pPr>
      <w:r w:rsidRPr="00141760">
        <w:rPr>
          <w:rFonts w:cs="Arial"/>
          <w:color w:val="000000"/>
        </w:rPr>
        <w:t>krediti za občane (gospodinjstva) za zamenjavo naprav na fosilna goriva z napravami na obnovljive vire energije, naložbe v energetske prihranke, naložbe v zmanjšanje porabe vode, priklop na kanalizacijsko omrežje, majhne čistilne naprave, zamenjava azbestne kritine;</w:t>
      </w:r>
    </w:p>
    <w:p w14:paraId="6226C2C3" w14:textId="77777777" w:rsidR="00A20FFD" w:rsidRPr="00141760" w:rsidRDefault="00A20FFD" w:rsidP="00B96919">
      <w:pPr>
        <w:pStyle w:val="Odstavekseznama"/>
        <w:numPr>
          <w:ilvl w:val="0"/>
          <w:numId w:val="20"/>
        </w:numPr>
        <w:overflowPunct/>
        <w:autoSpaceDE/>
        <w:autoSpaceDN/>
        <w:adjustRightInd/>
        <w:spacing w:before="240" w:after="240"/>
        <w:textAlignment w:val="auto"/>
        <w:rPr>
          <w:rFonts w:cs="Arial"/>
          <w:color w:val="000000"/>
        </w:rPr>
      </w:pPr>
      <w:r w:rsidRPr="00141760">
        <w:rPr>
          <w:rFonts w:cs="Arial"/>
          <w:color w:val="000000"/>
        </w:rPr>
        <w:t>nepovratne finančne spodbude, namenjene občanom, za naložbe pri nakupu baterijskih električnih vozil ter za naložbe v stanovanjske stavbe (energetska učinkovitosti in obnovljivi viri energije);</w:t>
      </w:r>
    </w:p>
    <w:p w14:paraId="040A9A18" w14:textId="77777777" w:rsidR="00A20FFD" w:rsidRPr="00141760" w:rsidRDefault="00A20FFD" w:rsidP="00B96919">
      <w:pPr>
        <w:pStyle w:val="Odstavekseznama"/>
        <w:numPr>
          <w:ilvl w:val="0"/>
          <w:numId w:val="20"/>
        </w:numPr>
        <w:overflowPunct/>
        <w:autoSpaceDE/>
        <w:autoSpaceDN/>
        <w:adjustRightInd/>
        <w:spacing w:before="240" w:after="240"/>
        <w:textAlignment w:val="auto"/>
        <w:rPr>
          <w:rFonts w:cs="Arial"/>
          <w:color w:val="000000"/>
        </w:rPr>
      </w:pPr>
      <w:r w:rsidRPr="00141760">
        <w:rPr>
          <w:rFonts w:cs="Arial"/>
          <w:color w:val="000000"/>
        </w:rPr>
        <w:t>nepovratne finančne spodbude, namenjene občinam in/ali javnim podjetjem, zasebnim podjetjem in ostalim pravnim subjektom, za naložbe pri nakupu baterijskih električnih vozil in avtobusov za prevoz potnikov, ki kot pogonsko gorivo uporabljajo stisnjen zemeljski plin ali bioplin;</w:t>
      </w:r>
    </w:p>
    <w:p w14:paraId="25C649BC" w14:textId="77777777" w:rsidR="00A20FFD" w:rsidRPr="00141760" w:rsidRDefault="00A20FFD" w:rsidP="00B96919">
      <w:pPr>
        <w:pStyle w:val="Odstavekseznama"/>
        <w:numPr>
          <w:ilvl w:val="0"/>
          <w:numId w:val="20"/>
        </w:numPr>
        <w:overflowPunct/>
        <w:autoSpaceDE/>
        <w:autoSpaceDN/>
        <w:adjustRightInd/>
        <w:spacing w:before="240" w:after="240"/>
        <w:textAlignment w:val="auto"/>
        <w:rPr>
          <w:rFonts w:cs="Arial"/>
          <w:color w:val="000000"/>
        </w:rPr>
      </w:pPr>
      <w:r w:rsidRPr="00141760">
        <w:rPr>
          <w:rFonts w:cs="Arial"/>
          <w:color w:val="000000"/>
        </w:rPr>
        <w:t xml:space="preserve">nepovratne finančne spodbude občinam za gradnjo ali prenovo </w:t>
      </w:r>
      <w:r w:rsidR="004071FE">
        <w:rPr>
          <w:rFonts w:cs="Arial"/>
          <w:color w:val="000000"/>
        </w:rPr>
        <w:t>energijsko varčnih</w:t>
      </w:r>
      <w:r w:rsidRPr="00141760">
        <w:rPr>
          <w:rFonts w:cs="Arial"/>
          <w:color w:val="000000"/>
        </w:rPr>
        <w:t xml:space="preserve"> stavb v lasti občin, namenjenih izvajanju vzgojno izobraževalnih dejavnosti (šole, vrtci, knjižnice ipd.).</w:t>
      </w:r>
    </w:p>
    <w:p w14:paraId="430781EB" w14:textId="77777777" w:rsidR="00A20FFD" w:rsidRPr="00141760" w:rsidRDefault="00A20FFD" w:rsidP="00A20FFD">
      <w:pPr>
        <w:spacing w:before="240" w:after="240"/>
        <w:rPr>
          <w:rFonts w:cs="Arial"/>
          <w:b/>
          <w:color w:val="000000"/>
          <w:szCs w:val="20"/>
        </w:rPr>
      </w:pPr>
      <w:r w:rsidRPr="00141760">
        <w:rPr>
          <w:rFonts w:cs="Arial"/>
          <w:b/>
          <w:color w:val="000000"/>
          <w:szCs w:val="20"/>
        </w:rPr>
        <w:t>Viri</w:t>
      </w:r>
    </w:p>
    <w:p w14:paraId="120FFF4C" w14:textId="77777777" w:rsidR="00A20FFD" w:rsidRPr="00141760" w:rsidRDefault="00A20FFD" w:rsidP="00A20FFD">
      <w:pPr>
        <w:spacing w:before="240" w:after="240"/>
        <w:rPr>
          <w:rFonts w:cs="Arial"/>
          <w:color w:val="000000"/>
          <w:szCs w:val="20"/>
        </w:rPr>
      </w:pPr>
      <w:r w:rsidRPr="00141760">
        <w:rPr>
          <w:rFonts w:cs="Arial"/>
          <w:color w:val="000000"/>
          <w:szCs w:val="20"/>
        </w:rPr>
        <w:t>Finančni viri za nepovratne finančne spodbude predstavljajo viri na podlagi Uredbe o zagotavljanju prihrankov energije pri končnih odjemalcih. Najpomembnejši finančni vir za kreditiranje okoljskih projektov predstavlja namensko premoženje sklada. Pri financiranju aktivnosti Eko sklada pa so sodelovale tudi nekatere mednarodne organizacije, kot so:</w:t>
      </w:r>
    </w:p>
    <w:p w14:paraId="0AC1C1CE" w14:textId="77777777" w:rsidR="00A20FFD" w:rsidRPr="00141760" w:rsidRDefault="00A20FFD" w:rsidP="00B96919">
      <w:pPr>
        <w:pStyle w:val="Odstavekseznama"/>
        <w:numPr>
          <w:ilvl w:val="0"/>
          <w:numId w:val="20"/>
        </w:numPr>
        <w:overflowPunct/>
        <w:autoSpaceDE/>
        <w:autoSpaceDN/>
        <w:adjustRightInd/>
        <w:spacing w:before="240" w:after="240"/>
        <w:textAlignment w:val="auto"/>
        <w:rPr>
          <w:rFonts w:cs="Arial"/>
          <w:color w:val="000000"/>
        </w:rPr>
      </w:pPr>
      <w:r w:rsidRPr="00141760">
        <w:rPr>
          <w:rFonts w:cs="Arial"/>
          <w:color w:val="000000"/>
        </w:rPr>
        <w:t>Mednarodna banka za obnovo in razvoj (IBRD),</w:t>
      </w:r>
    </w:p>
    <w:p w14:paraId="4634C258" w14:textId="77777777" w:rsidR="00A20FFD" w:rsidRPr="00141760" w:rsidRDefault="00A20FFD" w:rsidP="00B96919">
      <w:pPr>
        <w:pStyle w:val="Odstavekseznama"/>
        <w:numPr>
          <w:ilvl w:val="0"/>
          <w:numId w:val="20"/>
        </w:numPr>
        <w:overflowPunct/>
        <w:autoSpaceDE/>
        <w:autoSpaceDN/>
        <w:adjustRightInd/>
        <w:spacing w:before="240" w:after="240"/>
        <w:textAlignment w:val="auto"/>
        <w:rPr>
          <w:rFonts w:cs="Arial"/>
          <w:color w:val="000000"/>
        </w:rPr>
      </w:pPr>
      <w:r w:rsidRPr="00141760">
        <w:rPr>
          <w:rFonts w:cs="Arial"/>
          <w:color w:val="000000"/>
        </w:rPr>
        <w:t>EC Phare,</w:t>
      </w:r>
    </w:p>
    <w:p w14:paraId="711080E2" w14:textId="77777777" w:rsidR="00A20FFD" w:rsidRPr="00141760" w:rsidRDefault="00A20FFD" w:rsidP="00B96919">
      <w:pPr>
        <w:pStyle w:val="Odstavekseznama"/>
        <w:numPr>
          <w:ilvl w:val="0"/>
          <w:numId w:val="20"/>
        </w:numPr>
        <w:overflowPunct/>
        <w:autoSpaceDE/>
        <w:autoSpaceDN/>
        <w:adjustRightInd/>
        <w:spacing w:before="240" w:after="240"/>
        <w:textAlignment w:val="auto"/>
        <w:rPr>
          <w:rFonts w:cs="Arial"/>
          <w:color w:val="000000"/>
        </w:rPr>
      </w:pPr>
      <w:r w:rsidRPr="00141760">
        <w:rPr>
          <w:rFonts w:cs="Arial"/>
          <w:color w:val="000000"/>
        </w:rPr>
        <w:t>Evropska investicijska banka (EIB).</w:t>
      </w:r>
    </w:p>
    <w:p w14:paraId="212D52EB" w14:textId="77777777" w:rsidR="00A20FFD" w:rsidRPr="00141760" w:rsidRDefault="00A20FFD" w:rsidP="00A20FFD">
      <w:pPr>
        <w:spacing w:before="240" w:after="240"/>
        <w:rPr>
          <w:rFonts w:cs="Arial"/>
          <w:b/>
          <w:color w:val="000000"/>
          <w:szCs w:val="20"/>
        </w:rPr>
      </w:pPr>
      <w:r w:rsidRPr="00141760">
        <w:rPr>
          <w:rFonts w:cs="Arial"/>
          <w:b/>
          <w:color w:val="000000"/>
          <w:szCs w:val="20"/>
        </w:rPr>
        <w:t>Organizacijska struktura</w:t>
      </w:r>
    </w:p>
    <w:p w14:paraId="62D2BBBD" w14:textId="77777777" w:rsidR="00A20FFD" w:rsidRPr="00141760" w:rsidRDefault="00A20FFD" w:rsidP="00A20FFD">
      <w:pPr>
        <w:spacing w:before="240" w:after="240"/>
        <w:rPr>
          <w:rFonts w:cs="Arial"/>
          <w:color w:val="000000"/>
          <w:szCs w:val="20"/>
        </w:rPr>
      </w:pPr>
      <w:r w:rsidRPr="00141760">
        <w:rPr>
          <w:rFonts w:cs="Arial"/>
          <w:color w:val="000000"/>
          <w:szCs w:val="20"/>
        </w:rPr>
        <w:t>Nadzorni svet ima predsednika in tri člane. Člane nadzornega sveta imenuje vlada. Nadzorni svet skrbi za zagotavljanje namenskega delovanja Eko sklada, sprejema poslovni načrt, finančni načrt in poslovno poročilo Eko sklada in jih predloži v soglasje vladi. S tem je zagotovljen neposreden vpliv vlade na delovanje Eko sklada. Direktorja Eko sklada na podlagi predhodnega javnega razpisa in po predhodnem mnenju nadzornega sveta imenuje in razrešuje vlada.</w:t>
      </w:r>
    </w:p>
    <w:p w14:paraId="293EA7DE" w14:textId="77777777" w:rsidR="007678E4" w:rsidRDefault="007678E4" w:rsidP="006C0EB7">
      <w:pPr>
        <w:spacing w:before="240"/>
        <w:rPr>
          <w:rFonts w:cs="Arial"/>
          <w:i/>
          <w:szCs w:val="20"/>
        </w:rPr>
      </w:pPr>
      <w:bookmarkStart w:id="498" w:name="_Toc26884092"/>
      <w:bookmarkEnd w:id="497"/>
    </w:p>
    <w:p w14:paraId="49792E9B" w14:textId="77777777" w:rsidR="006C0EB7" w:rsidRPr="00141760" w:rsidRDefault="006C0EB7" w:rsidP="006C0EB7">
      <w:pPr>
        <w:spacing w:before="240"/>
        <w:rPr>
          <w:rFonts w:cs="Arial"/>
          <w:i/>
          <w:szCs w:val="20"/>
        </w:rPr>
      </w:pPr>
      <w:bookmarkStart w:id="499" w:name="_Toc51147056"/>
      <w:r w:rsidRPr="00B80ABB">
        <w:rPr>
          <w:rFonts w:cs="Arial"/>
          <w:i/>
          <w:szCs w:val="20"/>
        </w:rPr>
        <w:t xml:space="preserve">Slika </w:t>
      </w:r>
      <w:r w:rsidR="00355624" w:rsidRPr="00B80ABB">
        <w:rPr>
          <w:rFonts w:cs="Arial"/>
          <w:i/>
          <w:szCs w:val="20"/>
        </w:rPr>
        <w:fldChar w:fldCharType="begin"/>
      </w:r>
      <w:r w:rsidRPr="00B80ABB">
        <w:rPr>
          <w:rFonts w:cs="Arial"/>
          <w:i/>
          <w:szCs w:val="20"/>
        </w:rPr>
        <w:instrText xml:space="preserve"> SEQ Slika \* ARABIC </w:instrText>
      </w:r>
      <w:r w:rsidR="00355624" w:rsidRPr="00B80ABB">
        <w:rPr>
          <w:rFonts w:cs="Arial"/>
          <w:i/>
          <w:szCs w:val="20"/>
        </w:rPr>
        <w:fldChar w:fldCharType="separate"/>
      </w:r>
      <w:r w:rsidR="006C6FEE">
        <w:rPr>
          <w:rFonts w:cs="Arial"/>
          <w:i/>
          <w:noProof/>
          <w:szCs w:val="20"/>
        </w:rPr>
        <w:t>5</w:t>
      </w:r>
      <w:r w:rsidR="00355624" w:rsidRPr="00B80ABB">
        <w:rPr>
          <w:rFonts w:cs="Arial"/>
          <w:i/>
          <w:szCs w:val="20"/>
        </w:rPr>
        <w:fldChar w:fldCharType="end"/>
      </w:r>
      <w:r>
        <w:rPr>
          <w:rFonts w:cs="Arial"/>
          <w:i/>
          <w:szCs w:val="20"/>
        </w:rPr>
        <w:t xml:space="preserve">: </w:t>
      </w:r>
      <w:r w:rsidRPr="00141760">
        <w:rPr>
          <w:rFonts w:cs="Arial"/>
          <w:i/>
          <w:szCs w:val="20"/>
        </w:rPr>
        <w:t>Logo</w:t>
      </w:r>
      <w:r>
        <w:rPr>
          <w:rFonts w:cs="Arial"/>
          <w:i/>
          <w:szCs w:val="20"/>
        </w:rPr>
        <w:t>tip</w:t>
      </w:r>
      <w:r w:rsidRPr="00141760">
        <w:rPr>
          <w:rFonts w:cs="Arial"/>
          <w:i/>
          <w:szCs w:val="20"/>
        </w:rPr>
        <w:t xml:space="preserve"> Eko sklada</w:t>
      </w:r>
      <w:bookmarkEnd w:id="499"/>
    </w:p>
    <w:bookmarkEnd w:id="498"/>
    <w:p w14:paraId="48FDCE32" w14:textId="77777777" w:rsidR="00A20FFD" w:rsidRPr="00141760" w:rsidRDefault="00A20FFD" w:rsidP="00A20FFD">
      <w:pPr>
        <w:spacing w:before="240" w:after="240"/>
        <w:rPr>
          <w:rFonts w:cs="Arial"/>
          <w:i/>
          <w:szCs w:val="20"/>
        </w:rPr>
      </w:pPr>
      <w:r w:rsidRPr="00141760">
        <w:rPr>
          <w:i/>
          <w:noProof/>
          <w:szCs w:val="20"/>
        </w:rPr>
        <w:drawing>
          <wp:inline distT="0" distB="0" distL="0" distR="0" wp14:anchorId="4FDD7586" wp14:editId="7DF27F1A">
            <wp:extent cx="2084570" cy="101282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KO SKLAD horizontalni color.png"/>
                    <pic:cNvPicPr/>
                  </pic:nvPicPr>
                  <pic:blipFill>
                    <a:blip r:embed="rId17" cstate="screen">
                      <a:extLst>
                        <a:ext uri="{28A0092B-C50C-407E-A947-70E740481C1C}">
                          <a14:useLocalDpi xmlns:a14="http://schemas.microsoft.com/office/drawing/2010/main"/>
                        </a:ext>
                      </a:extLst>
                    </a:blip>
                    <a:stretch>
                      <a:fillRect/>
                    </a:stretch>
                  </pic:blipFill>
                  <pic:spPr>
                    <a:xfrm>
                      <a:off x="0" y="0"/>
                      <a:ext cx="2088450" cy="1014710"/>
                    </a:xfrm>
                    <a:prstGeom prst="rect">
                      <a:avLst/>
                    </a:prstGeom>
                  </pic:spPr>
                </pic:pic>
              </a:graphicData>
            </a:graphic>
          </wp:inline>
        </w:drawing>
      </w:r>
    </w:p>
    <w:p w14:paraId="4BDC1E7E" w14:textId="77777777" w:rsidR="00A20FFD" w:rsidRPr="00141760" w:rsidRDefault="00A20FFD" w:rsidP="00230DC9">
      <w:pPr>
        <w:pStyle w:val="Slog2"/>
        <w:spacing w:before="240" w:line="288" w:lineRule="auto"/>
        <w:jc w:val="both"/>
      </w:pPr>
      <w:r w:rsidRPr="00141760">
        <w:rPr>
          <w:b w:val="0"/>
          <w:iCs/>
          <w:sz w:val="16"/>
          <w:szCs w:val="16"/>
          <w:u w:val="none"/>
        </w:rPr>
        <w:t xml:space="preserve">Vir: Eko sklad, </w:t>
      </w:r>
      <w:r w:rsidR="004A5225">
        <w:rPr>
          <w:b w:val="0"/>
          <w:iCs/>
          <w:sz w:val="16"/>
          <w:szCs w:val="16"/>
          <w:u w:val="none"/>
        </w:rPr>
        <w:t>september</w:t>
      </w:r>
      <w:r w:rsidR="00BC2A92">
        <w:rPr>
          <w:b w:val="0"/>
          <w:iCs/>
          <w:sz w:val="16"/>
          <w:szCs w:val="16"/>
          <w:u w:val="none"/>
        </w:rPr>
        <w:t xml:space="preserve"> 2020</w:t>
      </w:r>
    </w:p>
    <w:p w14:paraId="568AA8CE" w14:textId="77777777" w:rsidR="000C758F" w:rsidRPr="00141760" w:rsidRDefault="000C758F" w:rsidP="00A84E11">
      <w:pPr>
        <w:pStyle w:val="Naslov1"/>
      </w:pPr>
      <w:bookmarkStart w:id="500" w:name="_Toc478552909"/>
      <w:bookmarkStart w:id="501" w:name="_Toc51147072"/>
      <w:r w:rsidRPr="00141760">
        <w:t>Povzetek investicijskega programa</w:t>
      </w:r>
      <w:bookmarkEnd w:id="500"/>
      <w:bookmarkEnd w:id="501"/>
    </w:p>
    <w:p w14:paraId="207AC94B" w14:textId="77777777" w:rsidR="000C758F" w:rsidRPr="00141760" w:rsidRDefault="000C758F" w:rsidP="00463080">
      <w:pPr>
        <w:pStyle w:val="Naslov2"/>
      </w:pPr>
      <w:bookmarkStart w:id="502" w:name="_Toc478552910"/>
      <w:bookmarkStart w:id="503" w:name="_Toc51147073"/>
      <w:r w:rsidRPr="00141760">
        <w:t>Povzetek</w:t>
      </w:r>
      <w:bookmarkEnd w:id="502"/>
      <w:bookmarkEnd w:id="503"/>
      <w:r w:rsidRPr="00141760">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274"/>
      </w:tblGrid>
      <w:tr w:rsidR="005A4032" w:rsidRPr="00141760" w14:paraId="44F92E4C" w14:textId="77777777" w:rsidTr="00620F93">
        <w:tc>
          <w:tcPr>
            <w:tcW w:w="2014" w:type="dxa"/>
          </w:tcPr>
          <w:p w14:paraId="21890FA6" w14:textId="77777777" w:rsidR="005A4032" w:rsidRPr="00D755D7" w:rsidRDefault="005A4032" w:rsidP="00EB3530">
            <w:pPr>
              <w:pStyle w:val="Podnaslov1"/>
              <w:spacing w:before="120"/>
              <w:rPr>
                <w:i w:val="0"/>
                <w:sz w:val="18"/>
                <w:szCs w:val="18"/>
              </w:rPr>
            </w:pPr>
            <w:r w:rsidRPr="00D755D7">
              <w:rPr>
                <w:i w:val="0"/>
                <w:sz w:val="18"/>
                <w:szCs w:val="18"/>
              </w:rPr>
              <w:t>Cilji investicije</w:t>
            </w:r>
          </w:p>
        </w:tc>
        <w:tc>
          <w:tcPr>
            <w:tcW w:w="7274" w:type="dxa"/>
          </w:tcPr>
          <w:p w14:paraId="222A1F22" w14:textId="77777777" w:rsidR="00D156A6" w:rsidRPr="00D755D7" w:rsidRDefault="00523D8A" w:rsidP="00F42C10">
            <w:pPr>
              <w:spacing w:before="120"/>
              <w:rPr>
                <w:sz w:val="18"/>
                <w:szCs w:val="18"/>
              </w:rPr>
            </w:pPr>
            <w:r w:rsidRPr="00D755D7">
              <w:rPr>
                <w:sz w:val="18"/>
                <w:szCs w:val="18"/>
              </w:rPr>
              <w:t>Cilj investicije je i</w:t>
            </w:r>
            <w:r w:rsidR="00B54E70" w:rsidRPr="00D755D7">
              <w:rPr>
                <w:sz w:val="18"/>
                <w:szCs w:val="18"/>
              </w:rPr>
              <w:t xml:space="preserve">zgradnja </w:t>
            </w:r>
            <w:r w:rsidR="00F42C10">
              <w:rPr>
                <w:sz w:val="18"/>
                <w:szCs w:val="18"/>
              </w:rPr>
              <w:t>tribune</w:t>
            </w:r>
            <w:r w:rsidR="004A5225">
              <w:rPr>
                <w:sz w:val="18"/>
                <w:szCs w:val="18"/>
              </w:rPr>
              <w:t xml:space="preserve"> </w:t>
            </w:r>
            <w:r w:rsidR="00F42C10">
              <w:rPr>
                <w:sz w:val="18"/>
                <w:szCs w:val="18"/>
              </w:rPr>
              <w:t>Mestnega stadiona na Ravnah na Koroškem</w:t>
            </w:r>
            <w:r w:rsidR="00CA241B" w:rsidRPr="00D755D7">
              <w:rPr>
                <w:sz w:val="18"/>
                <w:szCs w:val="18"/>
              </w:rPr>
              <w:t xml:space="preserve"> za </w:t>
            </w:r>
            <w:r w:rsidR="00BC2A92" w:rsidRPr="00D755D7">
              <w:rPr>
                <w:sz w:val="18"/>
                <w:szCs w:val="18"/>
              </w:rPr>
              <w:t xml:space="preserve">potrebe </w:t>
            </w:r>
            <w:r w:rsidR="00F42C10">
              <w:rPr>
                <w:sz w:val="18"/>
                <w:szCs w:val="18"/>
              </w:rPr>
              <w:t>športne dejavnosti</w:t>
            </w:r>
            <w:r w:rsidR="00BC2A92" w:rsidRPr="00D755D7">
              <w:rPr>
                <w:sz w:val="18"/>
                <w:szCs w:val="18"/>
              </w:rPr>
              <w:t xml:space="preserve"> na lokaciji ob </w:t>
            </w:r>
            <w:r w:rsidR="00F42C10">
              <w:rPr>
                <w:sz w:val="18"/>
                <w:szCs w:val="18"/>
              </w:rPr>
              <w:t xml:space="preserve">severni strani stadiona med </w:t>
            </w:r>
            <w:r w:rsidR="00BC2A92" w:rsidRPr="00D755D7">
              <w:rPr>
                <w:sz w:val="18"/>
                <w:szCs w:val="18"/>
              </w:rPr>
              <w:t>OŠ Prežihovega Voranca</w:t>
            </w:r>
            <w:r w:rsidR="00F42C10">
              <w:rPr>
                <w:sz w:val="18"/>
                <w:szCs w:val="18"/>
              </w:rPr>
              <w:t xml:space="preserve"> in Športnim domom v Športnem parku</w:t>
            </w:r>
            <w:r w:rsidR="00BC2A92" w:rsidRPr="00D755D7">
              <w:rPr>
                <w:sz w:val="18"/>
                <w:szCs w:val="18"/>
              </w:rPr>
              <w:t xml:space="preserve"> </w:t>
            </w:r>
            <w:r w:rsidR="00F42C10">
              <w:rPr>
                <w:sz w:val="18"/>
                <w:szCs w:val="18"/>
              </w:rPr>
              <w:t>744</w:t>
            </w:r>
            <w:r w:rsidR="00B7292A" w:rsidRPr="00D755D7">
              <w:rPr>
                <w:sz w:val="18"/>
                <w:szCs w:val="18"/>
              </w:rPr>
              <w:t xml:space="preserve"> m</w:t>
            </w:r>
            <w:r w:rsidR="00B7292A" w:rsidRPr="00D755D7">
              <w:rPr>
                <w:sz w:val="18"/>
                <w:szCs w:val="18"/>
                <w:vertAlign w:val="superscript"/>
              </w:rPr>
              <w:t>2</w:t>
            </w:r>
            <w:r w:rsidR="00B7292A" w:rsidRPr="00D755D7">
              <w:rPr>
                <w:sz w:val="18"/>
                <w:szCs w:val="18"/>
              </w:rPr>
              <w:t xml:space="preserve"> neto tlorisne površine</w:t>
            </w:r>
            <w:r w:rsidR="0059203B" w:rsidRPr="00D755D7">
              <w:rPr>
                <w:sz w:val="18"/>
                <w:szCs w:val="18"/>
              </w:rPr>
              <w:t xml:space="preserve">, z namenom </w:t>
            </w:r>
            <w:r w:rsidR="003D19F9" w:rsidRPr="00D755D7">
              <w:rPr>
                <w:sz w:val="18"/>
                <w:szCs w:val="18"/>
              </w:rPr>
              <w:t xml:space="preserve">urediti </w:t>
            </w:r>
            <w:r w:rsidR="004A5225">
              <w:rPr>
                <w:sz w:val="18"/>
                <w:szCs w:val="18"/>
              </w:rPr>
              <w:t xml:space="preserve">tribunski, </w:t>
            </w:r>
            <w:r w:rsidR="00F42C10">
              <w:rPr>
                <w:sz w:val="18"/>
                <w:szCs w:val="18"/>
              </w:rPr>
              <w:t>gar</w:t>
            </w:r>
            <w:r w:rsidR="004A5225">
              <w:rPr>
                <w:sz w:val="18"/>
                <w:szCs w:val="18"/>
              </w:rPr>
              <w:t xml:space="preserve">derobni in spremni del stadiona </w:t>
            </w:r>
            <w:r w:rsidR="00BC2A92" w:rsidRPr="00D755D7">
              <w:rPr>
                <w:sz w:val="18"/>
                <w:szCs w:val="18"/>
              </w:rPr>
              <w:t>Ravne</w:t>
            </w:r>
            <w:r w:rsidR="005B1639" w:rsidRPr="00D755D7">
              <w:rPr>
                <w:sz w:val="18"/>
                <w:szCs w:val="18"/>
              </w:rPr>
              <w:t xml:space="preserve"> na Koroškem</w:t>
            </w:r>
            <w:r w:rsidR="0059203B" w:rsidRPr="00D755D7">
              <w:rPr>
                <w:sz w:val="18"/>
                <w:szCs w:val="18"/>
              </w:rPr>
              <w:t xml:space="preserve">, ki </w:t>
            </w:r>
            <w:r w:rsidR="00F42C10">
              <w:rPr>
                <w:sz w:val="18"/>
                <w:szCs w:val="18"/>
              </w:rPr>
              <w:t>prav zaradi pomanjkanja prostorov za garderobe in tribunski del</w:t>
            </w:r>
            <w:r w:rsidR="0059203B" w:rsidRPr="00D755D7">
              <w:rPr>
                <w:sz w:val="18"/>
                <w:szCs w:val="18"/>
              </w:rPr>
              <w:t xml:space="preserve"> </w:t>
            </w:r>
            <w:r w:rsidR="005A2445" w:rsidRPr="00D755D7">
              <w:rPr>
                <w:sz w:val="18"/>
                <w:szCs w:val="18"/>
              </w:rPr>
              <w:t>zagotavlja</w:t>
            </w:r>
            <w:r w:rsidR="0059203B" w:rsidRPr="00D755D7">
              <w:rPr>
                <w:sz w:val="18"/>
                <w:szCs w:val="18"/>
              </w:rPr>
              <w:t xml:space="preserve"> </w:t>
            </w:r>
            <w:r w:rsidR="00F42C10">
              <w:rPr>
                <w:sz w:val="18"/>
                <w:szCs w:val="18"/>
              </w:rPr>
              <w:t>pogoje za tekmovanja in vadbo športnih dejavnosti na objektu.</w:t>
            </w:r>
          </w:p>
        </w:tc>
      </w:tr>
      <w:tr w:rsidR="005A4032" w:rsidRPr="00141760" w14:paraId="66C5379C" w14:textId="77777777" w:rsidTr="00620F93">
        <w:trPr>
          <w:trHeight w:val="1119"/>
        </w:trPr>
        <w:tc>
          <w:tcPr>
            <w:tcW w:w="2014" w:type="dxa"/>
          </w:tcPr>
          <w:p w14:paraId="2671F65F" w14:textId="77777777" w:rsidR="005A4032" w:rsidRPr="00141760" w:rsidRDefault="005A4032" w:rsidP="00EB3530">
            <w:pPr>
              <w:pStyle w:val="Podnaslov1"/>
              <w:spacing w:before="120"/>
              <w:rPr>
                <w:i w:val="0"/>
                <w:sz w:val="18"/>
                <w:szCs w:val="18"/>
              </w:rPr>
            </w:pPr>
            <w:r w:rsidRPr="00141760">
              <w:rPr>
                <w:i w:val="0"/>
                <w:sz w:val="18"/>
                <w:szCs w:val="18"/>
              </w:rPr>
              <w:t xml:space="preserve">Vrednost </w:t>
            </w:r>
            <w:r w:rsidR="00575909" w:rsidRPr="00141760">
              <w:rPr>
                <w:i w:val="0"/>
                <w:sz w:val="18"/>
                <w:szCs w:val="18"/>
              </w:rPr>
              <w:t xml:space="preserve">investicije </w:t>
            </w:r>
            <w:r w:rsidRPr="00141760">
              <w:rPr>
                <w:i w:val="0"/>
                <w:sz w:val="18"/>
                <w:szCs w:val="18"/>
              </w:rPr>
              <w:t>predlagane variante</w:t>
            </w:r>
          </w:p>
        </w:tc>
        <w:tc>
          <w:tcPr>
            <w:tcW w:w="7274" w:type="dxa"/>
          </w:tcPr>
          <w:p w14:paraId="7D056F67" w14:textId="77777777" w:rsidR="005B4C0B" w:rsidRPr="00141760" w:rsidRDefault="005B4C0B" w:rsidP="005B4C0B">
            <w:pPr>
              <w:rPr>
                <w:b/>
                <w:sz w:val="12"/>
                <w:szCs w:val="18"/>
              </w:rPr>
            </w:pPr>
          </w:p>
          <w:tbl>
            <w:tblPr>
              <w:tblStyle w:val="Tabelamrea"/>
              <w:tblW w:w="0" w:type="auto"/>
              <w:tblLook w:val="04A0" w:firstRow="1" w:lastRow="0" w:firstColumn="1" w:lastColumn="0" w:noHBand="0" w:noVBand="1"/>
            </w:tblPr>
            <w:tblGrid>
              <w:gridCol w:w="3430"/>
              <w:gridCol w:w="1559"/>
              <w:gridCol w:w="1560"/>
            </w:tblGrid>
            <w:tr w:rsidR="005B4C0B" w:rsidRPr="00D755D7" w14:paraId="073FE9DE" w14:textId="77777777" w:rsidTr="00620F93">
              <w:trPr>
                <w:trHeight w:val="284"/>
              </w:trPr>
              <w:tc>
                <w:tcPr>
                  <w:tcW w:w="3430" w:type="dxa"/>
                  <w:shd w:val="clear" w:color="auto" w:fill="F2F2F2" w:themeFill="background1" w:themeFillShade="F2"/>
                  <w:vAlign w:val="center"/>
                </w:tcPr>
                <w:p w14:paraId="548FBAE7" w14:textId="77777777" w:rsidR="005B4C0B" w:rsidRPr="00645091" w:rsidRDefault="005B4C0B" w:rsidP="005B4C0B">
                  <w:pPr>
                    <w:spacing w:after="0"/>
                    <w:rPr>
                      <w:b/>
                      <w:sz w:val="16"/>
                      <w:szCs w:val="16"/>
                    </w:rPr>
                  </w:pPr>
                  <w:r w:rsidRPr="00645091">
                    <w:rPr>
                      <w:b/>
                      <w:sz w:val="16"/>
                      <w:szCs w:val="16"/>
                    </w:rPr>
                    <w:t xml:space="preserve">Vrednost investicije </w:t>
                  </w:r>
                </w:p>
                <w:p w14:paraId="29020CC1" w14:textId="77777777" w:rsidR="001D4E6E" w:rsidRPr="00645091" w:rsidRDefault="001D4E6E" w:rsidP="005B4C0B">
                  <w:pPr>
                    <w:spacing w:after="0"/>
                    <w:rPr>
                      <w:b/>
                      <w:sz w:val="16"/>
                      <w:szCs w:val="16"/>
                    </w:rPr>
                  </w:pPr>
                </w:p>
              </w:tc>
              <w:tc>
                <w:tcPr>
                  <w:tcW w:w="1559" w:type="dxa"/>
                  <w:shd w:val="clear" w:color="auto" w:fill="F2F2F2" w:themeFill="background1" w:themeFillShade="F2"/>
                  <w:vAlign w:val="center"/>
                </w:tcPr>
                <w:p w14:paraId="4EB023FA" w14:textId="77777777" w:rsidR="005B4C0B" w:rsidRPr="00645091" w:rsidRDefault="005B4C0B" w:rsidP="005B4C0B">
                  <w:pPr>
                    <w:spacing w:after="0"/>
                    <w:jc w:val="right"/>
                    <w:rPr>
                      <w:b/>
                      <w:sz w:val="16"/>
                      <w:szCs w:val="16"/>
                    </w:rPr>
                  </w:pPr>
                  <w:r w:rsidRPr="00645091">
                    <w:rPr>
                      <w:b/>
                      <w:sz w:val="16"/>
                      <w:szCs w:val="16"/>
                    </w:rPr>
                    <w:t>brez DDV</w:t>
                  </w:r>
                </w:p>
                <w:p w14:paraId="5660FBD2" w14:textId="77777777" w:rsidR="005B4C0B" w:rsidRPr="00645091" w:rsidRDefault="005B4C0B" w:rsidP="005B4C0B">
                  <w:pPr>
                    <w:spacing w:after="0"/>
                    <w:jc w:val="right"/>
                    <w:rPr>
                      <w:b/>
                      <w:sz w:val="16"/>
                      <w:szCs w:val="16"/>
                    </w:rPr>
                  </w:pPr>
                  <w:r w:rsidRPr="00645091">
                    <w:rPr>
                      <w:b/>
                      <w:sz w:val="16"/>
                      <w:szCs w:val="16"/>
                    </w:rPr>
                    <w:t>[EUR]</w:t>
                  </w:r>
                </w:p>
              </w:tc>
              <w:tc>
                <w:tcPr>
                  <w:tcW w:w="1560" w:type="dxa"/>
                  <w:shd w:val="clear" w:color="auto" w:fill="F2F2F2" w:themeFill="background1" w:themeFillShade="F2"/>
                  <w:vAlign w:val="center"/>
                </w:tcPr>
                <w:p w14:paraId="61A98480" w14:textId="77777777" w:rsidR="005B4C0B" w:rsidRPr="00645091" w:rsidRDefault="005B4C0B" w:rsidP="005B4C0B">
                  <w:pPr>
                    <w:spacing w:after="0"/>
                    <w:jc w:val="right"/>
                    <w:rPr>
                      <w:b/>
                      <w:sz w:val="16"/>
                      <w:szCs w:val="16"/>
                    </w:rPr>
                  </w:pPr>
                  <w:r w:rsidRPr="00645091">
                    <w:rPr>
                      <w:b/>
                      <w:sz w:val="16"/>
                      <w:szCs w:val="16"/>
                    </w:rPr>
                    <w:t>z DDV</w:t>
                  </w:r>
                </w:p>
                <w:p w14:paraId="3F4CFAD7" w14:textId="6AB87D9B" w:rsidR="005B4C0B" w:rsidRPr="00645091" w:rsidRDefault="005B4C0B" w:rsidP="005B4C0B">
                  <w:pPr>
                    <w:spacing w:after="0"/>
                    <w:jc w:val="right"/>
                    <w:rPr>
                      <w:b/>
                      <w:sz w:val="16"/>
                      <w:szCs w:val="16"/>
                    </w:rPr>
                  </w:pPr>
                  <w:r w:rsidRPr="00645091">
                    <w:rPr>
                      <w:b/>
                      <w:sz w:val="16"/>
                      <w:szCs w:val="16"/>
                    </w:rPr>
                    <w:t>[EUR]</w:t>
                  </w:r>
                  <w:r w:rsidR="00645091" w:rsidRPr="00645091">
                    <w:rPr>
                      <w:b/>
                      <w:sz w:val="16"/>
                      <w:szCs w:val="16"/>
                    </w:rPr>
                    <w:t xml:space="preserve"> z upoštevanjem odbitnega DDV</w:t>
                  </w:r>
                </w:p>
              </w:tc>
            </w:tr>
            <w:tr w:rsidR="005B4C0B" w:rsidRPr="00D755D7" w14:paraId="73163B6A" w14:textId="77777777" w:rsidTr="00620F93">
              <w:trPr>
                <w:trHeight w:val="284"/>
              </w:trPr>
              <w:tc>
                <w:tcPr>
                  <w:tcW w:w="3430" w:type="dxa"/>
                  <w:vAlign w:val="center"/>
                </w:tcPr>
                <w:p w14:paraId="39FBA25F" w14:textId="77777777" w:rsidR="005B4C0B" w:rsidRPr="00645091" w:rsidRDefault="005B4C0B" w:rsidP="00477986">
                  <w:pPr>
                    <w:spacing w:after="0"/>
                    <w:rPr>
                      <w:sz w:val="16"/>
                      <w:szCs w:val="16"/>
                    </w:rPr>
                  </w:pPr>
                  <w:r w:rsidRPr="00645091">
                    <w:rPr>
                      <w:sz w:val="16"/>
                      <w:szCs w:val="16"/>
                    </w:rPr>
                    <w:t>po stalnih cenah</w:t>
                  </w:r>
                  <w:r w:rsidR="00477986" w:rsidRPr="00645091">
                    <w:rPr>
                      <w:sz w:val="16"/>
                      <w:szCs w:val="16"/>
                    </w:rPr>
                    <w:t xml:space="preserve"> </w:t>
                  </w:r>
                </w:p>
              </w:tc>
              <w:tc>
                <w:tcPr>
                  <w:tcW w:w="1559" w:type="dxa"/>
                  <w:vAlign w:val="center"/>
                </w:tcPr>
                <w:p w14:paraId="0590DD3F" w14:textId="77777777" w:rsidR="005B4C0B" w:rsidRPr="00645091" w:rsidRDefault="00477986" w:rsidP="00921891">
                  <w:pPr>
                    <w:spacing w:after="0"/>
                    <w:jc w:val="right"/>
                    <w:rPr>
                      <w:sz w:val="16"/>
                      <w:szCs w:val="16"/>
                    </w:rPr>
                  </w:pPr>
                  <w:r w:rsidRPr="00645091">
                    <w:rPr>
                      <w:sz w:val="16"/>
                      <w:szCs w:val="16"/>
                    </w:rPr>
                    <w:t>5</w:t>
                  </w:r>
                  <w:r w:rsidR="00921891" w:rsidRPr="00645091">
                    <w:rPr>
                      <w:sz w:val="16"/>
                      <w:szCs w:val="16"/>
                    </w:rPr>
                    <w:t>32</w:t>
                  </w:r>
                  <w:r w:rsidRPr="00645091">
                    <w:rPr>
                      <w:sz w:val="16"/>
                      <w:szCs w:val="16"/>
                    </w:rPr>
                    <w:t>.</w:t>
                  </w:r>
                  <w:r w:rsidR="00921891" w:rsidRPr="00645091">
                    <w:rPr>
                      <w:sz w:val="16"/>
                      <w:szCs w:val="16"/>
                    </w:rPr>
                    <w:t>728</w:t>
                  </w:r>
                  <w:r w:rsidRPr="00645091">
                    <w:rPr>
                      <w:sz w:val="16"/>
                      <w:szCs w:val="16"/>
                    </w:rPr>
                    <w:t>,</w:t>
                  </w:r>
                  <w:r w:rsidR="00921891" w:rsidRPr="00645091">
                    <w:rPr>
                      <w:sz w:val="16"/>
                      <w:szCs w:val="16"/>
                    </w:rPr>
                    <w:t>7</w:t>
                  </w:r>
                  <w:r w:rsidRPr="00645091">
                    <w:rPr>
                      <w:sz w:val="16"/>
                      <w:szCs w:val="16"/>
                    </w:rPr>
                    <w:t>2</w:t>
                  </w:r>
                </w:p>
              </w:tc>
              <w:tc>
                <w:tcPr>
                  <w:tcW w:w="1560" w:type="dxa"/>
                  <w:vAlign w:val="center"/>
                </w:tcPr>
                <w:p w14:paraId="21847F59" w14:textId="77777777" w:rsidR="005B4C0B" w:rsidRPr="00645091" w:rsidRDefault="00921891" w:rsidP="003D19F9">
                  <w:pPr>
                    <w:spacing w:after="0"/>
                    <w:jc w:val="right"/>
                    <w:rPr>
                      <w:sz w:val="16"/>
                      <w:szCs w:val="16"/>
                    </w:rPr>
                  </w:pPr>
                  <w:r w:rsidRPr="00645091">
                    <w:rPr>
                      <w:sz w:val="16"/>
                      <w:szCs w:val="16"/>
                    </w:rPr>
                    <w:t>600.704,91</w:t>
                  </w:r>
                </w:p>
              </w:tc>
            </w:tr>
            <w:tr w:rsidR="00477986" w:rsidRPr="00D755D7" w14:paraId="65A0A389" w14:textId="77777777" w:rsidTr="00620F93">
              <w:trPr>
                <w:trHeight w:val="284"/>
              </w:trPr>
              <w:tc>
                <w:tcPr>
                  <w:tcW w:w="3430" w:type="dxa"/>
                  <w:vAlign w:val="center"/>
                </w:tcPr>
                <w:p w14:paraId="36F259A7" w14:textId="77777777" w:rsidR="00477986" w:rsidRPr="00645091" w:rsidRDefault="00477986" w:rsidP="005B4C0B">
                  <w:pPr>
                    <w:spacing w:after="0"/>
                    <w:rPr>
                      <w:sz w:val="16"/>
                      <w:szCs w:val="16"/>
                    </w:rPr>
                  </w:pPr>
                </w:p>
              </w:tc>
              <w:tc>
                <w:tcPr>
                  <w:tcW w:w="1559" w:type="dxa"/>
                  <w:vAlign w:val="center"/>
                </w:tcPr>
                <w:p w14:paraId="0A663729" w14:textId="77777777" w:rsidR="00477986" w:rsidRPr="00645091" w:rsidRDefault="00477986" w:rsidP="003D19F9">
                  <w:pPr>
                    <w:spacing w:after="0"/>
                    <w:jc w:val="right"/>
                    <w:rPr>
                      <w:sz w:val="16"/>
                      <w:szCs w:val="16"/>
                    </w:rPr>
                  </w:pPr>
                </w:p>
              </w:tc>
              <w:tc>
                <w:tcPr>
                  <w:tcW w:w="1560" w:type="dxa"/>
                  <w:vAlign w:val="center"/>
                </w:tcPr>
                <w:p w14:paraId="0E5ECB0E" w14:textId="77777777" w:rsidR="00477986" w:rsidRPr="00645091" w:rsidRDefault="00477986" w:rsidP="003D19F9">
                  <w:pPr>
                    <w:spacing w:after="0"/>
                    <w:jc w:val="right"/>
                    <w:rPr>
                      <w:sz w:val="16"/>
                      <w:szCs w:val="16"/>
                    </w:rPr>
                  </w:pPr>
                </w:p>
              </w:tc>
            </w:tr>
            <w:tr w:rsidR="003B2015" w:rsidRPr="00141760" w14:paraId="339A6557" w14:textId="77777777" w:rsidTr="00620F93">
              <w:trPr>
                <w:trHeight w:val="284"/>
              </w:trPr>
              <w:tc>
                <w:tcPr>
                  <w:tcW w:w="3430" w:type="dxa"/>
                  <w:vAlign w:val="center"/>
                </w:tcPr>
                <w:p w14:paraId="5EAEBB99" w14:textId="1A915D81" w:rsidR="003B2015" w:rsidRPr="00645091" w:rsidRDefault="003B2015" w:rsidP="003B2015">
                  <w:pPr>
                    <w:spacing w:after="0"/>
                    <w:rPr>
                      <w:sz w:val="16"/>
                      <w:szCs w:val="16"/>
                    </w:rPr>
                  </w:pPr>
                  <w:r w:rsidRPr="00645091">
                    <w:rPr>
                      <w:sz w:val="16"/>
                      <w:szCs w:val="16"/>
                    </w:rPr>
                    <w:t>po tekočih cenah</w:t>
                  </w:r>
                  <w:r>
                    <w:rPr>
                      <w:sz w:val="16"/>
                      <w:szCs w:val="16"/>
                    </w:rPr>
                    <w:t xml:space="preserve"> (* ker se investicija izvaja v obdobju 12 mesecev so </w:t>
                  </w:r>
                  <w:proofErr w:type="spellStart"/>
                  <w:r>
                    <w:rPr>
                      <w:sz w:val="16"/>
                      <w:szCs w:val="16"/>
                    </w:rPr>
                    <w:t>tekočne</w:t>
                  </w:r>
                  <w:proofErr w:type="spellEnd"/>
                  <w:r>
                    <w:rPr>
                      <w:sz w:val="16"/>
                      <w:szCs w:val="16"/>
                    </w:rPr>
                    <w:t xml:space="preserve"> cene enake stalnim). </w:t>
                  </w:r>
                </w:p>
              </w:tc>
              <w:tc>
                <w:tcPr>
                  <w:tcW w:w="1559" w:type="dxa"/>
                  <w:vAlign w:val="center"/>
                </w:tcPr>
                <w:p w14:paraId="705FCDF2" w14:textId="14659C6C" w:rsidR="003B2015" w:rsidRPr="00645091" w:rsidRDefault="003B2015" w:rsidP="003B2015">
                  <w:pPr>
                    <w:spacing w:after="0"/>
                    <w:jc w:val="right"/>
                    <w:rPr>
                      <w:sz w:val="16"/>
                      <w:szCs w:val="16"/>
                    </w:rPr>
                  </w:pPr>
                  <w:r w:rsidRPr="00645091">
                    <w:rPr>
                      <w:sz w:val="16"/>
                      <w:szCs w:val="16"/>
                    </w:rPr>
                    <w:t>532.728,72</w:t>
                  </w:r>
                </w:p>
              </w:tc>
              <w:tc>
                <w:tcPr>
                  <w:tcW w:w="1560" w:type="dxa"/>
                  <w:vAlign w:val="center"/>
                </w:tcPr>
                <w:p w14:paraId="266CB64D" w14:textId="192E9455" w:rsidR="003B2015" w:rsidRPr="00645091" w:rsidRDefault="003B2015" w:rsidP="003B2015">
                  <w:pPr>
                    <w:spacing w:after="0"/>
                    <w:jc w:val="right"/>
                    <w:rPr>
                      <w:sz w:val="16"/>
                      <w:szCs w:val="16"/>
                    </w:rPr>
                  </w:pPr>
                  <w:r w:rsidRPr="00645091">
                    <w:rPr>
                      <w:sz w:val="16"/>
                      <w:szCs w:val="16"/>
                    </w:rPr>
                    <w:t>600.704,91</w:t>
                  </w:r>
                </w:p>
              </w:tc>
            </w:tr>
          </w:tbl>
          <w:p w14:paraId="25A5DABC" w14:textId="77777777" w:rsidR="005B4C0B" w:rsidRPr="00141760" w:rsidRDefault="005B4C0B" w:rsidP="005B4C0B">
            <w:pPr>
              <w:rPr>
                <w:sz w:val="18"/>
                <w:szCs w:val="18"/>
              </w:rPr>
            </w:pPr>
          </w:p>
        </w:tc>
      </w:tr>
      <w:tr w:rsidR="00645091" w:rsidRPr="00141760" w14:paraId="214B51EE" w14:textId="77777777" w:rsidTr="00620F93">
        <w:trPr>
          <w:gridAfter w:val="1"/>
          <w:wAfter w:w="7274" w:type="dxa"/>
          <w:trHeight w:val="1121"/>
        </w:trPr>
        <w:tc>
          <w:tcPr>
            <w:tcW w:w="2014" w:type="dxa"/>
          </w:tcPr>
          <w:p w14:paraId="36F3494B" w14:textId="77777777" w:rsidR="00645091" w:rsidRPr="00141760" w:rsidRDefault="00645091" w:rsidP="00EB3530">
            <w:pPr>
              <w:pStyle w:val="Podnaslov1"/>
              <w:spacing w:before="120"/>
              <w:rPr>
                <w:i w:val="0"/>
                <w:sz w:val="18"/>
                <w:szCs w:val="18"/>
              </w:rPr>
            </w:pPr>
            <w:r w:rsidRPr="00141760">
              <w:rPr>
                <w:i w:val="0"/>
                <w:sz w:val="18"/>
                <w:szCs w:val="18"/>
              </w:rPr>
              <w:t>Viri financiranja predlagane variante</w:t>
            </w:r>
          </w:p>
        </w:tc>
      </w:tr>
      <w:tr w:rsidR="005A4032" w:rsidRPr="00141760" w14:paraId="148F0BC7" w14:textId="77777777" w:rsidTr="00620F93">
        <w:tc>
          <w:tcPr>
            <w:tcW w:w="2014" w:type="dxa"/>
          </w:tcPr>
          <w:p w14:paraId="6192DA85" w14:textId="5129FD92" w:rsidR="005A4032" w:rsidRPr="00141760" w:rsidRDefault="003B2015" w:rsidP="00EB3530">
            <w:pPr>
              <w:pStyle w:val="Podnaslov1"/>
              <w:spacing w:before="120"/>
              <w:rPr>
                <w:i w:val="0"/>
                <w:sz w:val="18"/>
                <w:szCs w:val="18"/>
              </w:rPr>
            </w:pPr>
            <w:r>
              <w:rPr>
                <w:i w:val="0"/>
                <w:sz w:val="18"/>
                <w:szCs w:val="18"/>
              </w:rPr>
              <w:t>Z</w:t>
            </w:r>
            <w:r w:rsidR="005A4032" w:rsidRPr="00141760">
              <w:rPr>
                <w:i w:val="0"/>
                <w:sz w:val="18"/>
                <w:szCs w:val="18"/>
              </w:rPr>
              <w:t>birni prikaz rezultatov izračunov ter utemeljitev upravičenosti</w:t>
            </w:r>
          </w:p>
        </w:tc>
        <w:tc>
          <w:tcPr>
            <w:tcW w:w="7274" w:type="dxa"/>
          </w:tcPr>
          <w:p w14:paraId="59D60FF5" w14:textId="77777777" w:rsidR="001B17EB" w:rsidRPr="002F061E" w:rsidRDefault="001B17EB" w:rsidP="001B17EB">
            <w:pPr>
              <w:rPr>
                <w:rFonts w:cs="Arial"/>
                <w:b/>
                <w:sz w:val="18"/>
                <w:szCs w:val="20"/>
              </w:rPr>
            </w:pPr>
            <w:r w:rsidRPr="00141760">
              <w:rPr>
                <w:rFonts w:cs="Arial"/>
                <w:b/>
                <w:sz w:val="18"/>
                <w:szCs w:val="20"/>
              </w:rPr>
              <w:t xml:space="preserve">Finančni </w:t>
            </w:r>
            <w:r w:rsidRPr="002F061E">
              <w:rPr>
                <w:rFonts w:cs="Arial"/>
                <w:b/>
                <w:sz w:val="18"/>
                <w:szCs w:val="20"/>
              </w:rPr>
              <w:t>kazalniki investicije</w:t>
            </w:r>
          </w:p>
          <w:tbl>
            <w:tblPr>
              <w:tblW w:w="650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0"/>
              <w:gridCol w:w="1559"/>
            </w:tblGrid>
            <w:tr w:rsidR="001B17EB" w:rsidRPr="007678E4" w14:paraId="11818964" w14:textId="77777777" w:rsidTr="00AA03AA">
              <w:trPr>
                <w:trHeight w:hRule="exact" w:val="227"/>
              </w:trPr>
              <w:tc>
                <w:tcPr>
                  <w:tcW w:w="4950" w:type="dxa"/>
                  <w:shd w:val="clear" w:color="auto" w:fill="F2F2F2" w:themeFill="background1" w:themeFillShade="F2"/>
                  <w:noWrap/>
                  <w:vAlign w:val="center"/>
                </w:tcPr>
                <w:p w14:paraId="042F1C93" w14:textId="77777777" w:rsidR="001B17EB" w:rsidRPr="003B2015" w:rsidRDefault="001B17EB" w:rsidP="001B17EB">
                  <w:pPr>
                    <w:spacing w:after="0" w:line="240" w:lineRule="auto"/>
                    <w:jc w:val="left"/>
                    <w:rPr>
                      <w:rFonts w:cs="Arial"/>
                      <w:sz w:val="16"/>
                      <w:szCs w:val="16"/>
                    </w:rPr>
                  </w:pPr>
                  <w:r w:rsidRPr="003B2015">
                    <w:rPr>
                      <w:rFonts w:cs="Arial"/>
                      <w:b/>
                      <w:sz w:val="16"/>
                      <w:szCs w:val="16"/>
                    </w:rPr>
                    <w:t>Parameter</w:t>
                  </w:r>
                </w:p>
              </w:tc>
              <w:tc>
                <w:tcPr>
                  <w:tcW w:w="1559" w:type="dxa"/>
                  <w:shd w:val="clear" w:color="auto" w:fill="F2F2F2" w:themeFill="background1" w:themeFillShade="F2"/>
                  <w:noWrap/>
                  <w:vAlign w:val="center"/>
                </w:tcPr>
                <w:p w14:paraId="1E67DC77" w14:textId="77777777" w:rsidR="001B17EB" w:rsidRPr="003B2015" w:rsidRDefault="001B17EB" w:rsidP="001B17EB">
                  <w:pPr>
                    <w:spacing w:after="0" w:line="240" w:lineRule="auto"/>
                    <w:jc w:val="right"/>
                    <w:rPr>
                      <w:rFonts w:cs="Arial"/>
                      <w:sz w:val="16"/>
                      <w:szCs w:val="16"/>
                    </w:rPr>
                  </w:pPr>
                  <w:r w:rsidRPr="003B2015">
                    <w:rPr>
                      <w:rFonts w:cs="Arial"/>
                      <w:b/>
                      <w:sz w:val="16"/>
                      <w:szCs w:val="16"/>
                    </w:rPr>
                    <w:t>Vrednost</w:t>
                  </w:r>
                </w:p>
              </w:tc>
            </w:tr>
            <w:tr w:rsidR="007D535C" w:rsidRPr="007678E4" w14:paraId="0C57631A" w14:textId="77777777" w:rsidTr="00AA03AA">
              <w:trPr>
                <w:trHeight w:hRule="exact" w:val="227"/>
              </w:trPr>
              <w:tc>
                <w:tcPr>
                  <w:tcW w:w="4950" w:type="dxa"/>
                  <w:shd w:val="clear" w:color="auto" w:fill="auto"/>
                  <w:noWrap/>
                  <w:vAlign w:val="center"/>
                </w:tcPr>
                <w:p w14:paraId="318071BC" w14:textId="77777777" w:rsidR="007D535C" w:rsidRPr="003B2015" w:rsidRDefault="007D535C" w:rsidP="007D535C">
                  <w:pPr>
                    <w:spacing w:after="0" w:line="240" w:lineRule="auto"/>
                    <w:jc w:val="left"/>
                    <w:rPr>
                      <w:rFonts w:cs="Arial"/>
                      <w:sz w:val="16"/>
                      <w:szCs w:val="16"/>
                    </w:rPr>
                  </w:pPr>
                  <w:r w:rsidRPr="003B2015">
                    <w:rPr>
                      <w:rFonts w:cs="Arial"/>
                      <w:sz w:val="16"/>
                      <w:szCs w:val="16"/>
                    </w:rPr>
                    <w:t>Diskontna stopnja (%)</w:t>
                  </w:r>
                </w:p>
              </w:tc>
              <w:tc>
                <w:tcPr>
                  <w:tcW w:w="1559" w:type="dxa"/>
                  <w:shd w:val="clear" w:color="auto" w:fill="auto"/>
                  <w:noWrap/>
                  <w:vAlign w:val="center"/>
                </w:tcPr>
                <w:p w14:paraId="2797F9D0" w14:textId="2AE342A1" w:rsidR="007D535C" w:rsidRPr="003B2015" w:rsidRDefault="003B2015" w:rsidP="007D535C">
                  <w:pPr>
                    <w:spacing w:after="0" w:line="240" w:lineRule="auto"/>
                    <w:jc w:val="right"/>
                    <w:rPr>
                      <w:rFonts w:cs="Arial"/>
                      <w:sz w:val="16"/>
                      <w:szCs w:val="16"/>
                    </w:rPr>
                  </w:pPr>
                  <w:r w:rsidRPr="003B2015">
                    <w:rPr>
                      <w:rFonts w:cs="Arial"/>
                      <w:sz w:val="16"/>
                      <w:szCs w:val="16"/>
                    </w:rPr>
                    <w:t>4,0</w:t>
                  </w:r>
                </w:p>
              </w:tc>
            </w:tr>
            <w:tr w:rsidR="003B2015" w:rsidRPr="007678E4" w14:paraId="20B2A88E" w14:textId="77777777" w:rsidTr="00AA03AA">
              <w:trPr>
                <w:trHeight w:hRule="exact" w:val="227"/>
              </w:trPr>
              <w:tc>
                <w:tcPr>
                  <w:tcW w:w="4950" w:type="dxa"/>
                  <w:shd w:val="clear" w:color="auto" w:fill="auto"/>
                  <w:noWrap/>
                  <w:vAlign w:val="center"/>
                </w:tcPr>
                <w:p w14:paraId="0F819B50" w14:textId="77777777" w:rsidR="003B2015" w:rsidRPr="003B2015" w:rsidRDefault="003B2015" w:rsidP="003B2015">
                  <w:pPr>
                    <w:spacing w:after="0" w:line="240" w:lineRule="auto"/>
                    <w:jc w:val="left"/>
                    <w:rPr>
                      <w:rFonts w:cs="Arial"/>
                      <w:sz w:val="16"/>
                      <w:szCs w:val="16"/>
                    </w:rPr>
                  </w:pPr>
                  <w:r w:rsidRPr="003B2015">
                    <w:rPr>
                      <w:rFonts w:cs="Arial"/>
                      <w:sz w:val="16"/>
                      <w:szCs w:val="16"/>
                    </w:rPr>
                    <w:t>Finančna neto sedanja vrednost investicije (EUR)</w:t>
                  </w:r>
                </w:p>
              </w:tc>
              <w:tc>
                <w:tcPr>
                  <w:tcW w:w="1559" w:type="dxa"/>
                  <w:shd w:val="clear" w:color="auto" w:fill="auto"/>
                  <w:noWrap/>
                  <w:vAlign w:val="bottom"/>
                </w:tcPr>
                <w:p w14:paraId="7A300EBF" w14:textId="3D0C3357" w:rsidR="003B2015" w:rsidRPr="003B2015" w:rsidRDefault="003B2015" w:rsidP="003B2015">
                  <w:pPr>
                    <w:spacing w:after="0" w:line="240" w:lineRule="auto"/>
                    <w:jc w:val="right"/>
                    <w:rPr>
                      <w:rFonts w:cs="Arial"/>
                      <w:sz w:val="16"/>
                      <w:szCs w:val="16"/>
                    </w:rPr>
                  </w:pPr>
                  <w:r w:rsidRPr="003B2015">
                    <w:rPr>
                      <w:rFonts w:cs="Arial"/>
                      <w:sz w:val="16"/>
                      <w:szCs w:val="16"/>
                    </w:rPr>
                    <w:t>-547.971</w:t>
                  </w:r>
                </w:p>
              </w:tc>
            </w:tr>
            <w:tr w:rsidR="003B2015" w:rsidRPr="007678E4" w14:paraId="0765A62A" w14:textId="77777777" w:rsidTr="00AA03AA">
              <w:trPr>
                <w:trHeight w:hRule="exact" w:val="227"/>
              </w:trPr>
              <w:tc>
                <w:tcPr>
                  <w:tcW w:w="4950" w:type="dxa"/>
                  <w:shd w:val="clear" w:color="auto" w:fill="auto"/>
                  <w:noWrap/>
                  <w:vAlign w:val="center"/>
                </w:tcPr>
                <w:p w14:paraId="00F90A1C" w14:textId="77777777" w:rsidR="003B2015" w:rsidRPr="003B2015" w:rsidRDefault="003B2015" w:rsidP="003B2015">
                  <w:pPr>
                    <w:spacing w:after="0" w:line="240" w:lineRule="auto"/>
                    <w:jc w:val="left"/>
                    <w:rPr>
                      <w:rFonts w:cs="Arial"/>
                      <w:sz w:val="16"/>
                      <w:szCs w:val="16"/>
                    </w:rPr>
                  </w:pPr>
                  <w:r w:rsidRPr="003B2015">
                    <w:rPr>
                      <w:rFonts w:cs="Arial"/>
                      <w:sz w:val="16"/>
                      <w:szCs w:val="16"/>
                    </w:rPr>
                    <w:t>Finančna interna stopnja donosnosti investicije (%)</w:t>
                  </w:r>
                </w:p>
              </w:tc>
              <w:tc>
                <w:tcPr>
                  <w:tcW w:w="1559" w:type="dxa"/>
                  <w:shd w:val="clear" w:color="auto" w:fill="auto"/>
                  <w:noWrap/>
                  <w:vAlign w:val="bottom"/>
                </w:tcPr>
                <w:p w14:paraId="6D058253" w14:textId="181A5FA8" w:rsidR="003B2015" w:rsidRPr="003B2015" w:rsidRDefault="003B2015" w:rsidP="003B2015">
                  <w:pPr>
                    <w:spacing w:after="0" w:line="240" w:lineRule="auto"/>
                    <w:jc w:val="right"/>
                    <w:rPr>
                      <w:rFonts w:cs="Arial"/>
                      <w:sz w:val="16"/>
                      <w:szCs w:val="16"/>
                    </w:rPr>
                  </w:pPr>
                  <w:r w:rsidRPr="003B2015">
                    <w:rPr>
                      <w:rFonts w:cs="Arial"/>
                      <w:sz w:val="16"/>
                      <w:szCs w:val="16"/>
                    </w:rPr>
                    <w:t>-16,64%</w:t>
                  </w:r>
                </w:p>
              </w:tc>
            </w:tr>
            <w:tr w:rsidR="003B2015" w:rsidRPr="007678E4" w14:paraId="21323914" w14:textId="77777777" w:rsidTr="00205467">
              <w:trPr>
                <w:trHeight w:hRule="exact" w:val="227"/>
              </w:trPr>
              <w:tc>
                <w:tcPr>
                  <w:tcW w:w="4950" w:type="dxa"/>
                  <w:shd w:val="clear" w:color="auto" w:fill="auto"/>
                  <w:noWrap/>
                  <w:vAlign w:val="center"/>
                </w:tcPr>
                <w:p w14:paraId="61A44996" w14:textId="77777777" w:rsidR="003B2015" w:rsidRPr="003B2015" w:rsidRDefault="003B2015" w:rsidP="003B2015">
                  <w:pPr>
                    <w:spacing w:after="0" w:line="240" w:lineRule="auto"/>
                    <w:jc w:val="left"/>
                    <w:rPr>
                      <w:rFonts w:cs="Arial"/>
                      <w:sz w:val="16"/>
                      <w:szCs w:val="16"/>
                    </w:rPr>
                  </w:pPr>
                  <w:r w:rsidRPr="003B2015">
                    <w:rPr>
                      <w:rFonts w:cs="Arial"/>
                      <w:sz w:val="16"/>
                      <w:szCs w:val="16"/>
                    </w:rPr>
                    <w:t>Relativna neto sedanja vrednost</w:t>
                  </w:r>
                </w:p>
              </w:tc>
              <w:tc>
                <w:tcPr>
                  <w:tcW w:w="1559" w:type="dxa"/>
                  <w:shd w:val="clear" w:color="auto" w:fill="auto"/>
                  <w:noWrap/>
                  <w:vAlign w:val="bottom"/>
                </w:tcPr>
                <w:p w14:paraId="76A7DF66" w14:textId="46D47BB5" w:rsidR="003B2015" w:rsidRPr="003B2015" w:rsidRDefault="003B2015" w:rsidP="003B2015">
                  <w:pPr>
                    <w:spacing w:after="0" w:line="240" w:lineRule="auto"/>
                    <w:jc w:val="right"/>
                    <w:rPr>
                      <w:rFonts w:cs="Arial"/>
                      <w:sz w:val="16"/>
                      <w:szCs w:val="16"/>
                    </w:rPr>
                  </w:pPr>
                  <w:r w:rsidRPr="003B2015">
                    <w:rPr>
                      <w:rFonts w:cs="Arial"/>
                      <w:sz w:val="16"/>
                      <w:szCs w:val="16"/>
                    </w:rPr>
                    <w:t>-0,98</w:t>
                  </w:r>
                </w:p>
              </w:tc>
            </w:tr>
            <w:tr w:rsidR="003B2015" w:rsidRPr="007D535C" w14:paraId="5C187EDF" w14:textId="77777777" w:rsidTr="00205467">
              <w:trPr>
                <w:trHeight w:hRule="exact" w:val="227"/>
              </w:trPr>
              <w:tc>
                <w:tcPr>
                  <w:tcW w:w="4950" w:type="dxa"/>
                  <w:shd w:val="clear" w:color="auto" w:fill="auto"/>
                  <w:noWrap/>
                  <w:vAlign w:val="center"/>
                </w:tcPr>
                <w:p w14:paraId="1EC472D5" w14:textId="77777777" w:rsidR="003B2015" w:rsidRPr="003B2015" w:rsidRDefault="003B2015" w:rsidP="003B2015">
                  <w:pPr>
                    <w:spacing w:after="0" w:line="240" w:lineRule="auto"/>
                    <w:jc w:val="left"/>
                    <w:rPr>
                      <w:rFonts w:cs="Arial"/>
                      <w:sz w:val="16"/>
                      <w:szCs w:val="16"/>
                    </w:rPr>
                  </w:pPr>
                  <w:r w:rsidRPr="003B2015">
                    <w:rPr>
                      <w:rFonts w:cs="Arial"/>
                      <w:sz w:val="16"/>
                      <w:szCs w:val="16"/>
                    </w:rPr>
                    <w:t>Količnik relativne koristnosti</w:t>
                  </w:r>
                </w:p>
              </w:tc>
              <w:tc>
                <w:tcPr>
                  <w:tcW w:w="1559" w:type="dxa"/>
                  <w:shd w:val="clear" w:color="auto" w:fill="auto"/>
                  <w:noWrap/>
                  <w:vAlign w:val="bottom"/>
                </w:tcPr>
                <w:p w14:paraId="7176228D" w14:textId="609ABA20" w:rsidR="003B2015" w:rsidRPr="003B2015" w:rsidRDefault="003B2015" w:rsidP="003B2015">
                  <w:pPr>
                    <w:spacing w:after="0" w:line="240" w:lineRule="auto"/>
                    <w:jc w:val="right"/>
                    <w:rPr>
                      <w:rFonts w:cs="Arial"/>
                      <w:sz w:val="16"/>
                      <w:szCs w:val="16"/>
                    </w:rPr>
                  </w:pPr>
                  <w:r w:rsidRPr="003B2015">
                    <w:rPr>
                      <w:rFonts w:cs="Arial"/>
                      <w:sz w:val="16"/>
                      <w:szCs w:val="16"/>
                    </w:rPr>
                    <w:t>0,02</w:t>
                  </w:r>
                </w:p>
              </w:tc>
            </w:tr>
          </w:tbl>
          <w:p w14:paraId="32C81066" w14:textId="77777777" w:rsidR="001B17EB" w:rsidRPr="002F061E" w:rsidRDefault="001B17EB" w:rsidP="001B17EB">
            <w:pPr>
              <w:rPr>
                <w:rFonts w:cs="Arial"/>
                <w:sz w:val="16"/>
                <w:szCs w:val="20"/>
              </w:rPr>
            </w:pPr>
          </w:p>
          <w:p w14:paraId="4029D54C" w14:textId="77777777" w:rsidR="001B17EB" w:rsidRPr="002F061E" w:rsidRDefault="001B17EB" w:rsidP="001B17EB">
            <w:pPr>
              <w:rPr>
                <w:rFonts w:cs="Arial"/>
                <w:b/>
                <w:sz w:val="18"/>
                <w:szCs w:val="20"/>
              </w:rPr>
            </w:pPr>
            <w:r w:rsidRPr="002F061E">
              <w:rPr>
                <w:rFonts w:cs="Arial"/>
                <w:b/>
                <w:sz w:val="18"/>
                <w:szCs w:val="20"/>
              </w:rPr>
              <w:t>Ekonomski kazalniki investicije</w:t>
            </w:r>
          </w:p>
          <w:tbl>
            <w:tblPr>
              <w:tblW w:w="650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8"/>
              <w:gridCol w:w="1559"/>
            </w:tblGrid>
            <w:tr w:rsidR="001B17EB" w:rsidRPr="007678E4" w14:paraId="34C121FB" w14:textId="77777777" w:rsidTr="00AA03AA">
              <w:trPr>
                <w:trHeight w:hRule="exact" w:val="227"/>
              </w:trPr>
              <w:tc>
                <w:tcPr>
                  <w:tcW w:w="4948" w:type="dxa"/>
                  <w:shd w:val="clear" w:color="auto" w:fill="F2F2F2" w:themeFill="background1" w:themeFillShade="F2"/>
                  <w:noWrap/>
                  <w:vAlign w:val="center"/>
                </w:tcPr>
                <w:p w14:paraId="1FE89FF3" w14:textId="77777777" w:rsidR="001B17EB" w:rsidRPr="003B2015" w:rsidRDefault="001B17EB" w:rsidP="001B17EB">
                  <w:pPr>
                    <w:spacing w:after="0" w:line="240" w:lineRule="auto"/>
                    <w:jc w:val="left"/>
                    <w:rPr>
                      <w:rFonts w:cs="Arial"/>
                      <w:b/>
                      <w:sz w:val="16"/>
                      <w:szCs w:val="16"/>
                    </w:rPr>
                  </w:pPr>
                  <w:r w:rsidRPr="003B2015">
                    <w:rPr>
                      <w:rFonts w:cs="Arial"/>
                      <w:b/>
                      <w:sz w:val="16"/>
                      <w:szCs w:val="16"/>
                    </w:rPr>
                    <w:t>Parameter</w:t>
                  </w:r>
                </w:p>
              </w:tc>
              <w:tc>
                <w:tcPr>
                  <w:tcW w:w="1559" w:type="dxa"/>
                  <w:shd w:val="clear" w:color="auto" w:fill="F2F2F2" w:themeFill="background1" w:themeFillShade="F2"/>
                  <w:noWrap/>
                  <w:vAlign w:val="center"/>
                </w:tcPr>
                <w:p w14:paraId="3A4CF0DD" w14:textId="77777777" w:rsidR="001B17EB" w:rsidRPr="003B2015" w:rsidRDefault="001B17EB" w:rsidP="001B17EB">
                  <w:pPr>
                    <w:spacing w:after="0" w:line="240" w:lineRule="auto"/>
                    <w:jc w:val="right"/>
                    <w:rPr>
                      <w:rFonts w:cs="Arial"/>
                      <w:b/>
                      <w:sz w:val="16"/>
                      <w:szCs w:val="16"/>
                    </w:rPr>
                  </w:pPr>
                  <w:r w:rsidRPr="003B2015">
                    <w:rPr>
                      <w:rFonts w:cs="Arial"/>
                      <w:b/>
                      <w:sz w:val="16"/>
                      <w:szCs w:val="16"/>
                    </w:rPr>
                    <w:t>Vrednost</w:t>
                  </w:r>
                </w:p>
              </w:tc>
            </w:tr>
            <w:tr w:rsidR="007D535C" w:rsidRPr="007678E4" w14:paraId="493A53AC" w14:textId="77777777" w:rsidTr="00AA03AA">
              <w:trPr>
                <w:trHeight w:hRule="exact" w:val="227"/>
              </w:trPr>
              <w:tc>
                <w:tcPr>
                  <w:tcW w:w="4948" w:type="dxa"/>
                  <w:shd w:val="clear" w:color="auto" w:fill="auto"/>
                  <w:noWrap/>
                  <w:vAlign w:val="center"/>
                </w:tcPr>
                <w:p w14:paraId="70416FE6" w14:textId="77777777" w:rsidR="007D535C" w:rsidRPr="003B2015" w:rsidRDefault="007D535C" w:rsidP="007D535C">
                  <w:pPr>
                    <w:spacing w:after="0" w:line="240" w:lineRule="auto"/>
                    <w:jc w:val="left"/>
                    <w:rPr>
                      <w:rFonts w:cs="Arial"/>
                      <w:sz w:val="16"/>
                      <w:szCs w:val="16"/>
                    </w:rPr>
                  </w:pPr>
                  <w:r w:rsidRPr="003B2015">
                    <w:rPr>
                      <w:rFonts w:cs="Arial"/>
                      <w:sz w:val="16"/>
                      <w:szCs w:val="16"/>
                    </w:rPr>
                    <w:t>Diskontna stopnja (%)</w:t>
                  </w:r>
                </w:p>
              </w:tc>
              <w:tc>
                <w:tcPr>
                  <w:tcW w:w="1559" w:type="dxa"/>
                  <w:shd w:val="clear" w:color="auto" w:fill="auto"/>
                  <w:noWrap/>
                  <w:vAlign w:val="center"/>
                </w:tcPr>
                <w:p w14:paraId="196EC2F8" w14:textId="1B8227E7" w:rsidR="007D535C" w:rsidRPr="003B2015" w:rsidRDefault="003B2015" w:rsidP="007D535C">
                  <w:pPr>
                    <w:spacing w:after="0" w:line="240" w:lineRule="auto"/>
                    <w:jc w:val="right"/>
                    <w:rPr>
                      <w:rFonts w:cs="Arial"/>
                      <w:sz w:val="16"/>
                      <w:szCs w:val="16"/>
                    </w:rPr>
                  </w:pPr>
                  <w:r w:rsidRPr="003B2015">
                    <w:rPr>
                      <w:rFonts w:cs="Arial"/>
                      <w:sz w:val="16"/>
                      <w:szCs w:val="16"/>
                    </w:rPr>
                    <w:t>5,0</w:t>
                  </w:r>
                </w:p>
              </w:tc>
            </w:tr>
            <w:tr w:rsidR="003B2015" w:rsidRPr="007678E4" w14:paraId="3290B6E9" w14:textId="77777777" w:rsidTr="00AA03AA">
              <w:trPr>
                <w:trHeight w:hRule="exact" w:val="227"/>
              </w:trPr>
              <w:tc>
                <w:tcPr>
                  <w:tcW w:w="4948" w:type="dxa"/>
                  <w:shd w:val="clear" w:color="auto" w:fill="auto"/>
                  <w:noWrap/>
                  <w:vAlign w:val="center"/>
                </w:tcPr>
                <w:p w14:paraId="5DA8D46F" w14:textId="77777777" w:rsidR="003B2015" w:rsidRPr="003B2015" w:rsidRDefault="003B2015" w:rsidP="003B2015">
                  <w:pPr>
                    <w:spacing w:after="0" w:line="240" w:lineRule="auto"/>
                    <w:jc w:val="left"/>
                    <w:rPr>
                      <w:rFonts w:cs="Arial"/>
                      <w:sz w:val="16"/>
                      <w:szCs w:val="16"/>
                    </w:rPr>
                  </w:pPr>
                  <w:r w:rsidRPr="003B2015">
                    <w:rPr>
                      <w:rFonts w:cs="Arial"/>
                      <w:sz w:val="16"/>
                      <w:szCs w:val="16"/>
                    </w:rPr>
                    <w:t>Ekonomska neto sedanja vrednost (EUR)</w:t>
                  </w:r>
                </w:p>
              </w:tc>
              <w:tc>
                <w:tcPr>
                  <w:tcW w:w="1559" w:type="dxa"/>
                  <w:shd w:val="clear" w:color="auto" w:fill="auto"/>
                  <w:noWrap/>
                  <w:vAlign w:val="bottom"/>
                </w:tcPr>
                <w:p w14:paraId="30EA9632" w14:textId="5A903D2F" w:rsidR="003B2015" w:rsidRPr="003B2015" w:rsidRDefault="003B2015" w:rsidP="003B2015">
                  <w:pPr>
                    <w:spacing w:after="0" w:line="240" w:lineRule="auto"/>
                    <w:jc w:val="right"/>
                    <w:rPr>
                      <w:rFonts w:cs="Arial"/>
                      <w:sz w:val="16"/>
                      <w:szCs w:val="16"/>
                    </w:rPr>
                  </w:pPr>
                  <w:r w:rsidRPr="003B2015">
                    <w:rPr>
                      <w:rFonts w:cs="Arial"/>
                      <w:sz w:val="16"/>
                      <w:szCs w:val="16"/>
                    </w:rPr>
                    <w:t>106.414</w:t>
                  </w:r>
                </w:p>
              </w:tc>
            </w:tr>
            <w:tr w:rsidR="003B2015" w:rsidRPr="007678E4" w14:paraId="104F2DA0" w14:textId="77777777" w:rsidTr="00AA03AA">
              <w:trPr>
                <w:trHeight w:hRule="exact" w:val="227"/>
              </w:trPr>
              <w:tc>
                <w:tcPr>
                  <w:tcW w:w="4948" w:type="dxa"/>
                  <w:shd w:val="clear" w:color="auto" w:fill="auto"/>
                  <w:noWrap/>
                  <w:vAlign w:val="center"/>
                </w:tcPr>
                <w:p w14:paraId="74C5CBB4" w14:textId="77777777" w:rsidR="003B2015" w:rsidRPr="003B2015" w:rsidRDefault="003B2015" w:rsidP="003B2015">
                  <w:pPr>
                    <w:spacing w:after="0" w:line="240" w:lineRule="auto"/>
                    <w:jc w:val="left"/>
                    <w:rPr>
                      <w:rFonts w:cs="Arial"/>
                      <w:sz w:val="16"/>
                      <w:szCs w:val="16"/>
                    </w:rPr>
                  </w:pPr>
                  <w:r w:rsidRPr="003B2015">
                    <w:rPr>
                      <w:rFonts w:cs="Arial"/>
                      <w:sz w:val="16"/>
                      <w:szCs w:val="16"/>
                    </w:rPr>
                    <w:t>Ekonomska interna stopnja donosnosti investicije (%)</w:t>
                  </w:r>
                </w:p>
              </w:tc>
              <w:tc>
                <w:tcPr>
                  <w:tcW w:w="1559" w:type="dxa"/>
                  <w:shd w:val="clear" w:color="auto" w:fill="auto"/>
                  <w:noWrap/>
                  <w:vAlign w:val="bottom"/>
                </w:tcPr>
                <w:p w14:paraId="6324A808" w14:textId="6A881C39" w:rsidR="003B2015" w:rsidRPr="003B2015" w:rsidRDefault="003B2015" w:rsidP="003B2015">
                  <w:pPr>
                    <w:spacing w:after="0" w:line="240" w:lineRule="auto"/>
                    <w:jc w:val="right"/>
                    <w:rPr>
                      <w:rFonts w:cs="Arial"/>
                      <w:sz w:val="16"/>
                      <w:szCs w:val="16"/>
                    </w:rPr>
                  </w:pPr>
                  <w:r w:rsidRPr="003B2015">
                    <w:rPr>
                      <w:rFonts w:cs="Arial"/>
                      <w:sz w:val="16"/>
                      <w:szCs w:val="16"/>
                    </w:rPr>
                    <w:t>8,30%</w:t>
                  </w:r>
                </w:p>
              </w:tc>
            </w:tr>
            <w:tr w:rsidR="003B2015" w:rsidRPr="007678E4" w14:paraId="4452DEA6" w14:textId="77777777" w:rsidTr="00D242FE">
              <w:trPr>
                <w:trHeight w:hRule="exact" w:val="227"/>
              </w:trPr>
              <w:tc>
                <w:tcPr>
                  <w:tcW w:w="4948" w:type="dxa"/>
                  <w:shd w:val="clear" w:color="auto" w:fill="auto"/>
                  <w:noWrap/>
                  <w:vAlign w:val="center"/>
                </w:tcPr>
                <w:p w14:paraId="48960A1F" w14:textId="77777777" w:rsidR="003B2015" w:rsidRPr="003B2015" w:rsidRDefault="003B2015" w:rsidP="003B2015">
                  <w:pPr>
                    <w:spacing w:after="0" w:line="240" w:lineRule="auto"/>
                    <w:jc w:val="left"/>
                    <w:rPr>
                      <w:rFonts w:cs="Arial"/>
                      <w:sz w:val="16"/>
                      <w:szCs w:val="16"/>
                    </w:rPr>
                  </w:pPr>
                  <w:r w:rsidRPr="003B2015">
                    <w:rPr>
                      <w:rFonts w:cs="Arial"/>
                      <w:sz w:val="16"/>
                      <w:szCs w:val="16"/>
                    </w:rPr>
                    <w:t>Relativna neto sedanja vrednost</w:t>
                  </w:r>
                </w:p>
              </w:tc>
              <w:tc>
                <w:tcPr>
                  <w:tcW w:w="1559" w:type="dxa"/>
                  <w:shd w:val="clear" w:color="auto" w:fill="auto"/>
                  <w:noWrap/>
                  <w:vAlign w:val="bottom"/>
                </w:tcPr>
                <w:p w14:paraId="3F0F2D8A" w14:textId="02AFA2FC" w:rsidR="003B2015" w:rsidRPr="003B2015" w:rsidRDefault="003B2015" w:rsidP="003B2015">
                  <w:pPr>
                    <w:spacing w:after="0" w:line="240" w:lineRule="auto"/>
                    <w:jc w:val="right"/>
                    <w:rPr>
                      <w:rFonts w:cs="Arial"/>
                      <w:sz w:val="16"/>
                      <w:szCs w:val="16"/>
                    </w:rPr>
                  </w:pPr>
                  <w:r w:rsidRPr="003B2015">
                    <w:rPr>
                      <w:rFonts w:cs="Arial"/>
                      <w:sz w:val="16"/>
                      <w:szCs w:val="16"/>
                    </w:rPr>
                    <w:t>1,10</w:t>
                  </w:r>
                </w:p>
              </w:tc>
            </w:tr>
            <w:tr w:rsidR="003B2015" w:rsidRPr="00141760" w14:paraId="1E8B722E" w14:textId="77777777" w:rsidTr="00D242FE">
              <w:trPr>
                <w:trHeight w:hRule="exact" w:val="227"/>
              </w:trPr>
              <w:tc>
                <w:tcPr>
                  <w:tcW w:w="4948" w:type="dxa"/>
                  <w:shd w:val="clear" w:color="auto" w:fill="auto"/>
                  <w:noWrap/>
                  <w:vAlign w:val="center"/>
                </w:tcPr>
                <w:p w14:paraId="3A346623" w14:textId="77777777" w:rsidR="003B2015" w:rsidRPr="003B2015" w:rsidRDefault="003B2015" w:rsidP="003B2015">
                  <w:pPr>
                    <w:spacing w:after="0" w:line="240" w:lineRule="auto"/>
                    <w:jc w:val="left"/>
                    <w:rPr>
                      <w:rFonts w:cs="Arial"/>
                      <w:sz w:val="16"/>
                      <w:szCs w:val="16"/>
                    </w:rPr>
                  </w:pPr>
                  <w:r w:rsidRPr="003B2015">
                    <w:rPr>
                      <w:rFonts w:cs="Arial"/>
                      <w:sz w:val="16"/>
                      <w:szCs w:val="16"/>
                    </w:rPr>
                    <w:t>Količnik relativne koristnosti</w:t>
                  </w:r>
                </w:p>
              </w:tc>
              <w:tc>
                <w:tcPr>
                  <w:tcW w:w="1559" w:type="dxa"/>
                  <w:shd w:val="clear" w:color="auto" w:fill="auto"/>
                  <w:noWrap/>
                  <w:vAlign w:val="bottom"/>
                </w:tcPr>
                <w:p w14:paraId="073F32C5" w14:textId="270C3CB8" w:rsidR="003B2015" w:rsidRPr="003B2015" w:rsidRDefault="003B2015" w:rsidP="003B2015">
                  <w:pPr>
                    <w:spacing w:after="0" w:line="240" w:lineRule="auto"/>
                    <w:jc w:val="right"/>
                    <w:rPr>
                      <w:rFonts w:cs="Arial"/>
                      <w:sz w:val="16"/>
                      <w:szCs w:val="16"/>
                    </w:rPr>
                  </w:pPr>
                  <w:r w:rsidRPr="003B2015">
                    <w:rPr>
                      <w:rFonts w:cs="Arial"/>
                      <w:sz w:val="16"/>
                      <w:szCs w:val="16"/>
                    </w:rPr>
                    <w:t>2,10</w:t>
                  </w:r>
                </w:p>
              </w:tc>
            </w:tr>
          </w:tbl>
          <w:p w14:paraId="66A8148B" w14:textId="77777777" w:rsidR="001B17EB" w:rsidRPr="00141760" w:rsidRDefault="001B17EB" w:rsidP="009D7A2E">
            <w:pPr>
              <w:rPr>
                <w:rFonts w:cs="Arial"/>
                <w:sz w:val="18"/>
                <w:szCs w:val="18"/>
              </w:rPr>
            </w:pPr>
          </w:p>
          <w:p w14:paraId="5928FD6C" w14:textId="77777777" w:rsidR="00230DC9" w:rsidRPr="00141760" w:rsidRDefault="005A4032" w:rsidP="005B1639">
            <w:pPr>
              <w:rPr>
                <w:rFonts w:cs="Arial"/>
                <w:sz w:val="18"/>
                <w:szCs w:val="18"/>
              </w:rPr>
            </w:pPr>
            <w:r w:rsidRPr="00141760">
              <w:rPr>
                <w:rFonts w:cs="Arial"/>
                <w:sz w:val="18"/>
                <w:szCs w:val="18"/>
              </w:rPr>
              <w:t>Kljub temu da so vsi finančni kazalniki negativni, je projekt upravičen do izvedbe, saj je sedanja neto ekonomska vrednost (ENPV) projekta pozitivna, kar pomeni, da je družba (regija/država) v boljšem položaju, če se projekt izvede, ker njegove koristi presegajo stroške. To potrjuje tudi ekonomska interna stopnja donosa, ki je v našem primeru nad uporabljeno diskontno stopnjo (4 % in 5 %).</w:t>
            </w:r>
          </w:p>
        </w:tc>
      </w:tr>
      <w:tr w:rsidR="005A4032" w:rsidRPr="00141760" w14:paraId="1DCA8E46" w14:textId="77777777" w:rsidTr="00620F93">
        <w:tc>
          <w:tcPr>
            <w:tcW w:w="2014" w:type="dxa"/>
          </w:tcPr>
          <w:p w14:paraId="4EC38837" w14:textId="77777777" w:rsidR="005A4032" w:rsidRPr="00141760" w:rsidRDefault="005A4032" w:rsidP="00EB3530">
            <w:pPr>
              <w:pStyle w:val="Podnaslov1"/>
              <w:spacing w:before="120"/>
              <w:rPr>
                <w:i w:val="0"/>
                <w:sz w:val="18"/>
                <w:szCs w:val="18"/>
              </w:rPr>
            </w:pPr>
            <w:r w:rsidRPr="00141760">
              <w:rPr>
                <w:i w:val="0"/>
                <w:sz w:val="18"/>
                <w:szCs w:val="18"/>
              </w:rPr>
              <w:t xml:space="preserve">Terminski načrt </w:t>
            </w:r>
          </w:p>
        </w:tc>
        <w:tc>
          <w:tcPr>
            <w:tcW w:w="7274" w:type="dxa"/>
          </w:tcPr>
          <w:p w14:paraId="70603303" w14:textId="1F32D264" w:rsidR="002F480F" w:rsidRPr="00645091" w:rsidRDefault="007678E4" w:rsidP="00B96919">
            <w:pPr>
              <w:pStyle w:val="Odstavekseznama"/>
              <w:numPr>
                <w:ilvl w:val="0"/>
                <w:numId w:val="36"/>
              </w:numPr>
              <w:overflowPunct/>
              <w:autoSpaceDE/>
              <w:autoSpaceDN/>
              <w:adjustRightInd/>
              <w:spacing w:before="100" w:beforeAutospacing="1"/>
              <w:ind w:left="731" w:hanging="357"/>
              <w:textAlignment w:val="auto"/>
              <w:rPr>
                <w:rFonts w:cs="Arial"/>
                <w:color w:val="000000"/>
              </w:rPr>
            </w:pPr>
            <w:r>
              <w:rPr>
                <w:rFonts w:cs="Arial"/>
                <w:color w:val="000000"/>
              </w:rPr>
              <w:t xml:space="preserve">September 2020: izdelava </w:t>
            </w:r>
            <w:r w:rsidR="002F480F" w:rsidRPr="00645091">
              <w:rPr>
                <w:rFonts w:cs="Arial"/>
                <w:color w:val="000000"/>
              </w:rPr>
              <w:t>IP in potrditev na občinskem svetu in na svetu Zavoda.</w:t>
            </w:r>
          </w:p>
          <w:p w14:paraId="3591DD72" w14:textId="74032FA8" w:rsidR="002F480F" w:rsidRPr="00645091" w:rsidRDefault="00645091" w:rsidP="00B96919">
            <w:pPr>
              <w:pStyle w:val="Odstavekseznama"/>
              <w:numPr>
                <w:ilvl w:val="0"/>
                <w:numId w:val="36"/>
              </w:numPr>
              <w:overflowPunct/>
              <w:autoSpaceDE/>
              <w:autoSpaceDN/>
              <w:adjustRightInd/>
              <w:spacing w:before="100" w:beforeAutospacing="1"/>
              <w:ind w:left="731" w:hanging="357"/>
              <w:textAlignment w:val="auto"/>
              <w:rPr>
                <w:rFonts w:cs="Arial"/>
                <w:color w:val="000000"/>
              </w:rPr>
            </w:pPr>
            <w:r w:rsidRPr="00645091">
              <w:rPr>
                <w:rFonts w:cs="Arial"/>
                <w:color w:val="000000"/>
              </w:rPr>
              <w:t xml:space="preserve">Junij </w:t>
            </w:r>
            <w:r w:rsidR="002F480F" w:rsidRPr="00645091">
              <w:rPr>
                <w:rFonts w:cs="Arial"/>
                <w:color w:val="000000"/>
              </w:rPr>
              <w:t xml:space="preserve"> – </w:t>
            </w:r>
            <w:r w:rsidRPr="00645091">
              <w:rPr>
                <w:rFonts w:cs="Arial"/>
                <w:color w:val="000000"/>
              </w:rPr>
              <w:t>September</w:t>
            </w:r>
            <w:r w:rsidR="002F480F" w:rsidRPr="00645091">
              <w:rPr>
                <w:rFonts w:cs="Arial"/>
                <w:color w:val="000000"/>
              </w:rPr>
              <w:t xml:space="preserve"> 2020: Javni razpis za gradbena, obrtniška in instalacijska dela.</w:t>
            </w:r>
          </w:p>
          <w:p w14:paraId="37E932DC" w14:textId="3268A336" w:rsidR="002F480F" w:rsidRPr="00645091" w:rsidRDefault="00645091" w:rsidP="00B96919">
            <w:pPr>
              <w:pStyle w:val="Odstavekseznama"/>
              <w:numPr>
                <w:ilvl w:val="0"/>
                <w:numId w:val="36"/>
              </w:numPr>
              <w:overflowPunct/>
              <w:autoSpaceDE/>
              <w:autoSpaceDN/>
              <w:adjustRightInd/>
              <w:spacing w:before="100" w:beforeAutospacing="1"/>
              <w:ind w:left="731" w:hanging="357"/>
              <w:textAlignment w:val="auto"/>
              <w:rPr>
                <w:rFonts w:cs="Arial"/>
                <w:color w:val="000000"/>
              </w:rPr>
            </w:pPr>
            <w:r w:rsidRPr="00645091">
              <w:rPr>
                <w:rFonts w:cs="Arial"/>
                <w:color w:val="000000"/>
              </w:rPr>
              <w:t xml:space="preserve">Oktober </w:t>
            </w:r>
            <w:r w:rsidR="002F480F" w:rsidRPr="00645091">
              <w:rPr>
                <w:rFonts w:cs="Arial"/>
                <w:color w:val="000000"/>
              </w:rPr>
              <w:t xml:space="preserve"> 2020: Sklenitev pogodbe in začetek gradbenih del.</w:t>
            </w:r>
          </w:p>
          <w:p w14:paraId="75F11FDA" w14:textId="24C0B97D" w:rsidR="006501E4" w:rsidRDefault="006501E4" w:rsidP="002F480F">
            <w:pPr>
              <w:pStyle w:val="Odstavekseznama"/>
              <w:numPr>
                <w:ilvl w:val="0"/>
                <w:numId w:val="36"/>
              </w:numPr>
              <w:overflowPunct/>
              <w:autoSpaceDE/>
              <w:autoSpaceDN/>
              <w:adjustRightInd/>
              <w:spacing w:before="100" w:beforeAutospacing="1"/>
              <w:ind w:left="731" w:hanging="357"/>
              <w:textAlignment w:val="auto"/>
              <w:rPr>
                <w:rFonts w:cs="Arial"/>
                <w:color w:val="000000"/>
              </w:rPr>
            </w:pPr>
            <w:r>
              <w:rPr>
                <w:rFonts w:cs="Arial"/>
                <w:color w:val="000000"/>
              </w:rPr>
              <w:t>Avgust</w:t>
            </w:r>
            <w:r w:rsidR="00645091" w:rsidRPr="00645091">
              <w:rPr>
                <w:rFonts w:cs="Arial"/>
                <w:color w:val="000000"/>
              </w:rPr>
              <w:t xml:space="preserve"> </w:t>
            </w:r>
            <w:r w:rsidR="002F480F" w:rsidRPr="00645091">
              <w:rPr>
                <w:rFonts w:cs="Arial"/>
                <w:color w:val="000000"/>
              </w:rPr>
              <w:t xml:space="preserve"> 2021: Zaključek gradbenih del</w:t>
            </w:r>
            <w:r>
              <w:rPr>
                <w:rFonts w:cs="Arial"/>
                <w:color w:val="000000"/>
              </w:rPr>
              <w:t>, dobava in montaža opreme (stoli)</w:t>
            </w:r>
            <w:r w:rsidR="002F480F" w:rsidRPr="00645091">
              <w:rPr>
                <w:rFonts w:cs="Arial"/>
                <w:color w:val="000000"/>
              </w:rPr>
              <w:t xml:space="preserve"> in</w:t>
            </w:r>
            <w:r>
              <w:rPr>
                <w:rFonts w:cs="Arial"/>
                <w:color w:val="000000"/>
              </w:rPr>
              <w:t xml:space="preserve"> izdelava PID in drugih zaključnih poročil. </w:t>
            </w:r>
          </w:p>
          <w:p w14:paraId="242AECC9" w14:textId="62DE7A97" w:rsidR="002F480F" w:rsidRPr="007678E4" w:rsidRDefault="002F480F" w:rsidP="002F480F">
            <w:pPr>
              <w:pStyle w:val="Odstavekseznama"/>
              <w:numPr>
                <w:ilvl w:val="0"/>
                <w:numId w:val="36"/>
              </w:numPr>
              <w:overflowPunct/>
              <w:autoSpaceDE/>
              <w:autoSpaceDN/>
              <w:adjustRightInd/>
              <w:spacing w:before="100" w:beforeAutospacing="1"/>
              <w:ind w:left="731" w:hanging="357"/>
              <w:textAlignment w:val="auto"/>
              <w:rPr>
                <w:rFonts w:cs="Arial"/>
                <w:color w:val="000000"/>
              </w:rPr>
            </w:pPr>
            <w:r w:rsidRPr="00645091">
              <w:rPr>
                <w:rFonts w:cs="Arial"/>
                <w:color w:val="000000"/>
              </w:rPr>
              <w:t xml:space="preserve"> </w:t>
            </w:r>
            <w:r w:rsidR="006501E4">
              <w:rPr>
                <w:rFonts w:cs="Arial"/>
                <w:color w:val="000000"/>
              </w:rPr>
              <w:t>September 2021: P</w:t>
            </w:r>
            <w:r w:rsidRPr="00645091">
              <w:rPr>
                <w:rFonts w:cs="Arial"/>
                <w:color w:val="000000"/>
              </w:rPr>
              <w:t>ridobitev uporabnega dovoljenja.</w:t>
            </w:r>
          </w:p>
        </w:tc>
      </w:tr>
      <w:tr w:rsidR="005A4032" w:rsidRPr="00141760" w14:paraId="4085E930" w14:textId="77777777" w:rsidTr="00F00545">
        <w:tc>
          <w:tcPr>
            <w:tcW w:w="2014" w:type="dxa"/>
          </w:tcPr>
          <w:p w14:paraId="7EC0D031" w14:textId="77777777" w:rsidR="005A4032" w:rsidRPr="00141760" w:rsidRDefault="005A4032" w:rsidP="00EB3530">
            <w:pPr>
              <w:pStyle w:val="Podnaslov1"/>
              <w:spacing w:before="120"/>
              <w:rPr>
                <w:i w:val="0"/>
                <w:sz w:val="18"/>
                <w:szCs w:val="18"/>
              </w:rPr>
            </w:pPr>
            <w:r w:rsidRPr="00141760">
              <w:rPr>
                <w:i w:val="0"/>
                <w:sz w:val="18"/>
                <w:szCs w:val="18"/>
              </w:rPr>
              <w:t>Spisek strokovnih podlag</w:t>
            </w:r>
          </w:p>
        </w:tc>
        <w:tc>
          <w:tcPr>
            <w:tcW w:w="7274" w:type="dxa"/>
            <w:vAlign w:val="center"/>
          </w:tcPr>
          <w:p w14:paraId="45FFF3EB" w14:textId="77777777" w:rsidR="005A4032" w:rsidRPr="00141760" w:rsidRDefault="005A4032" w:rsidP="009C4654">
            <w:pPr>
              <w:pStyle w:val="Odstavekseznama"/>
              <w:numPr>
                <w:ilvl w:val="0"/>
                <w:numId w:val="14"/>
              </w:numPr>
              <w:spacing w:before="120"/>
              <w:rPr>
                <w:rFonts w:cs="Arial"/>
                <w:sz w:val="18"/>
              </w:rPr>
            </w:pPr>
            <w:proofErr w:type="spellStart"/>
            <w:r w:rsidRPr="00141760">
              <w:rPr>
                <w:rFonts w:cs="Arial"/>
                <w:sz w:val="18"/>
              </w:rPr>
              <w:t>Guide</w:t>
            </w:r>
            <w:proofErr w:type="spellEnd"/>
            <w:r w:rsidRPr="00141760">
              <w:rPr>
                <w:rFonts w:cs="Arial"/>
                <w:sz w:val="18"/>
              </w:rPr>
              <w:t xml:space="preserve"> to Cost-</w:t>
            </w:r>
            <w:proofErr w:type="spellStart"/>
            <w:r w:rsidRPr="00141760">
              <w:rPr>
                <w:rFonts w:cs="Arial"/>
                <w:sz w:val="18"/>
              </w:rPr>
              <w:t>Benefit</w:t>
            </w:r>
            <w:proofErr w:type="spellEnd"/>
            <w:r w:rsidRPr="00141760">
              <w:rPr>
                <w:rFonts w:cs="Arial"/>
                <w:sz w:val="18"/>
              </w:rPr>
              <w:t xml:space="preserve"> </w:t>
            </w:r>
            <w:proofErr w:type="spellStart"/>
            <w:r w:rsidRPr="00141760">
              <w:rPr>
                <w:rFonts w:cs="Arial"/>
                <w:sz w:val="18"/>
              </w:rPr>
              <w:t>Analysis</w:t>
            </w:r>
            <w:proofErr w:type="spellEnd"/>
            <w:r w:rsidRPr="00141760">
              <w:rPr>
                <w:rFonts w:cs="Arial"/>
                <w:sz w:val="18"/>
              </w:rPr>
              <w:t xml:space="preserve"> </w:t>
            </w:r>
            <w:proofErr w:type="spellStart"/>
            <w:r w:rsidRPr="00141760">
              <w:rPr>
                <w:rFonts w:cs="Arial"/>
                <w:sz w:val="18"/>
              </w:rPr>
              <w:t>of</w:t>
            </w:r>
            <w:proofErr w:type="spellEnd"/>
            <w:r w:rsidRPr="00141760">
              <w:rPr>
                <w:rFonts w:cs="Arial"/>
                <w:sz w:val="18"/>
              </w:rPr>
              <w:t xml:space="preserve"> </w:t>
            </w:r>
            <w:proofErr w:type="spellStart"/>
            <w:r w:rsidRPr="00141760">
              <w:rPr>
                <w:rFonts w:cs="Arial"/>
                <w:sz w:val="18"/>
              </w:rPr>
              <w:t>Investment</w:t>
            </w:r>
            <w:proofErr w:type="spellEnd"/>
            <w:r w:rsidRPr="00141760">
              <w:rPr>
                <w:rFonts w:cs="Arial"/>
                <w:sz w:val="18"/>
              </w:rPr>
              <w:t xml:space="preserve"> </w:t>
            </w:r>
            <w:proofErr w:type="spellStart"/>
            <w:r w:rsidRPr="00141760">
              <w:rPr>
                <w:rFonts w:cs="Arial"/>
                <w:sz w:val="18"/>
              </w:rPr>
              <w:t>Projects</w:t>
            </w:r>
            <w:proofErr w:type="spellEnd"/>
            <w:r w:rsidRPr="00141760">
              <w:rPr>
                <w:rFonts w:cs="Arial"/>
                <w:sz w:val="18"/>
              </w:rPr>
              <w:t xml:space="preserve"> 2014-2020;</w:t>
            </w:r>
          </w:p>
          <w:p w14:paraId="073D4BA0" w14:textId="77777777" w:rsidR="006F5211" w:rsidRPr="002D23DE" w:rsidRDefault="006F5211" w:rsidP="009C4654">
            <w:pPr>
              <w:pStyle w:val="Odstavekseznama"/>
              <w:numPr>
                <w:ilvl w:val="0"/>
                <w:numId w:val="14"/>
              </w:numPr>
              <w:spacing w:before="120"/>
              <w:rPr>
                <w:rFonts w:cs="Arial"/>
                <w:sz w:val="18"/>
              </w:rPr>
            </w:pPr>
            <w:r w:rsidRPr="002D23DE">
              <w:rPr>
                <w:rFonts w:cs="Arial"/>
                <w:sz w:val="18"/>
              </w:rPr>
              <w:t xml:space="preserve">Letno poročilo </w:t>
            </w:r>
            <w:r w:rsidR="002D23DE" w:rsidRPr="002D23DE">
              <w:rPr>
                <w:rFonts w:cs="Arial"/>
                <w:sz w:val="18"/>
              </w:rPr>
              <w:t xml:space="preserve">ZKŠTM </w:t>
            </w:r>
            <w:r w:rsidRPr="002D23DE">
              <w:rPr>
                <w:rFonts w:cs="Arial"/>
                <w:sz w:val="18"/>
              </w:rPr>
              <w:t>Ravne na Koroškem za leto 20</w:t>
            </w:r>
            <w:r w:rsidR="002D23DE" w:rsidRPr="002D23DE">
              <w:rPr>
                <w:rFonts w:cs="Arial"/>
                <w:sz w:val="18"/>
              </w:rPr>
              <w:t>19</w:t>
            </w:r>
            <w:r w:rsidRPr="002D23DE">
              <w:rPr>
                <w:rFonts w:cs="Arial"/>
                <w:sz w:val="18"/>
              </w:rPr>
              <w:t xml:space="preserve">. </w:t>
            </w:r>
          </w:p>
          <w:p w14:paraId="558AF704" w14:textId="77777777" w:rsidR="007D5B18" w:rsidRPr="00141760" w:rsidRDefault="007D5B18" w:rsidP="009C4654">
            <w:pPr>
              <w:pStyle w:val="Odstavekseznama"/>
              <w:numPr>
                <w:ilvl w:val="0"/>
                <w:numId w:val="14"/>
              </w:numPr>
              <w:spacing w:before="120"/>
              <w:rPr>
                <w:rFonts w:cs="Arial"/>
                <w:sz w:val="18"/>
              </w:rPr>
            </w:pPr>
            <w:r w:rsidRPr="002D23DE">
              <w:rPr>
                <w:rFonts w:cs="Arial"/>
                <w:sz w:val="18"/>
              </w:rPr>
              <w:t>Pravilnik o mehanski odpornosti in stabilnosti objektov (Uradni lis</w:t>
            </w:r>
            <w:r w:rsidR="00CA241B" w:rsidRPr="002D23DE">
              <w:rPr>
                <w:rFonts w:cs="Arial"/>
                <w:sz w:val="18"/>
              </w:rPr>
              <w:t>t RS, št. 101/05 in 61/17);</w:t>
            </w:r>
          </w:p>
          <w:p w14:paraId="4F332FA4" w14:textId="77777777" w:rsidR="007D5B18" w:rsidRPr="00141760" w:rsidRDefault="007D5B18" w:rsidP="009C4654">
            <w:pPr>
              <w:pStyle w:val="Odstavekseznama"/>
              <w:numPr>
                <w:ilvl w:val="0"/>
                <w:numId w:val="14"/>
              </w:numPr>
              <w:spacing w:before="120"/>
              <w:rPr>
                <w:rFonts w:cs="Arial"/>
                <w:sz w:val="18"/>
              </w:rPr>
            </w:pPr>
            <w:r w:rsidRPr="00141760">
              <w:rPr>
                <w:rFonts w:cs="Arial"/>
                <w:sz w:val="18"/>
              </w:rPr>
              <w:t>Uredba o razvrščanju objek</w:t>
            </w:r>
            <w:r w:rsidR="00CA241B" w:rsidRPr="00141760">
              <w:rPr>
                <w:rFonts w:cs="Arial"/>
                <w:sz w:val="18"/>
              </w:rPr>
              <w:t>tov (Uradni list RS, št. 37/18);</w:t>
            </w:r>
          </w:p>
          <w:p w14:paraId="79B78296" w14:textId="77777777" w:rsidR="007D5B18" w:rsidRPr="00141760" w:rsidRDefault="005A4032" w:rsidP="009C4654">
            <w:pPr>
              <w:pStyle w:val="Odstavekseznama"/>
              <w:numPr>
                <w:ilvl w:val="0"/>
                <w:numId w:val="14"/>
              </w:numPr>
              <w:spacing w:before="120"/>
              <w:rPr>
                <w:rFonts w:cs="Arial"/>
                <w:sz w:val="18"/>
              </w:rPr>
            </w:pPr>
            <w:r w:rsidRPr="00141760">
              <w:rPr>
                <w:rFonts w:cs="Arial"/>
                <w:sz w:val="18"/>
              </w:rPr>
              <w:t>Energetski zakon (Uradni list RS, št</w:t>
            </w:r>
            <w:r w:rsidR="00BE0570" w:rsidRPr="00141760">
              <w:rPr>
                <w:rFonts w:cs="Arial"/>
                <w:sz w:val="18"/>
              </w:rPr>
              <w:t>. 60/19</w:t>
            </w:r>
            <w:r w:rsidRPr="00141760">
              <w:rPr>
                <w:rFonts w:cs="Arial"/>
                <w:sz w:val="18"/>
              </w:rPr>
              <w:t>);</w:t>
            </w:r>
          </w:p>
          <w:p w14:paraId="1019B6CC" w14:textId="77777777" w:rsidR="008E2276" w:rsidRPr="00141760" w:rsidRDefault="008E2276" w:rsidP="009C4654">
            <w:pPr>
              <w:pStyle w:val="Odstavekseznama"/>
              <w:numPr>
                <w:ilvl w:val="0"/>
                <w:numId w:val="14"/>
              </w:numPr>
              <w:spacing w:before="120"/>
              <w:rPr>
                <w:rFonts w:cs="Arial"/>
                <w:sz w:val="18"/>
              </w:rPr>
            </w:pPr>
            <w:r w:rsidRPr="00141760">
              <w:rPr>
                <w:rFonts w:cs="Arial"/>
                <w:sz w:val="18"/>
              </w:rPr>
              <w:t xml:space="preserve">Gradbeni zakon (Uradni list RS, št. 61/17 in 72/17 – </w:t>
            </w:r>
            <w:proofErr w:type="spellStart"/>
            <w:r w:rsidRPr="00141760">
              <w:rPr>
                <w:rFonts w:cs="Arial"/>
                <w:sz w:val="18"/>
              </w:rPr>
              <w:t>popr</w:t>
            </w:r>
            <w:proofErr w:type="spellEnd"/>
            <w:r w:rsidRPr="00141760">
              <w:rPr>
                <w:rFonts w:cs="Arial"/>
                <w:sz w:val="18"/>
              </w:rPr>
              <w:t>.) s podzakonskimi akti;</w:t>
            </w:r>
          </w:p>
          <w:p w14:paraId="45865ECA" w14:textId="77777777" w:rsidR="005A4032" w:rsidRPr="00141760" w:rsidRDefault="00A96817" w:rsidP="00A96817">
            <w:pPr>
              <w:pStyle w:val="Odstavekseznama"/>
              <w:numPr>
                <w:ilvl w:val="0"/>
                <w:numId w:val="14"/>
              </w:numPr>
              <w:spacing w:before="120"/>
              <w:rPr>
                <w:rFonts w:cs="Arial"/>
                <w:sz w:val="18"/>
              </w:rPr>
            </w:pPr>
            <w:r w:rsidRPr="00A96817">
              <w:rPr>
                <w:rFonts w:cs="Arial"/>
                <w:sz w:val="18"/>
              </w:rPr>
              <w:t>Regionalni razvojni program za Koroško razvojno regijo 2014–2020. Dravograd: RRA Koroška, december 2014;</w:t>
            </w:r>
          </w:p>
          <w:p w14:paraId="4EEF4B71" w14:textId="77777777" w:rsidR="005A4032" w:rsidRPr="00141760" w:rsidRDefault="005A4032" w:rsidP="009C4654">
            <w:pPr>
              <w:pStyle w:val="Odstavekseznama"/>
              <w:numPr>
                <w:ilvl w:val="0"/>
                <w:numId w:val="14"/>
              </w:numPr>
              <w:spacing w:before="120"/>
              <w:rPr>
                <w:rFonts w:cs="Arial"/>
                <w:sz w:val="18"/>
              </w:rPr>
            </w:pPr>
            <w:r w:rsidRPr="00141760">
              <w:rPr>
                <w:rFonts w:cs="Arial"/>
                <w:sz w:val="18"/>
              </w:rPr>
              <w:t>Strategija razvoja Slovenije 2030: Ljubljana, december 2017;</w:t>
            </w:r>
          </w:p>
          <w:p w14:paraId="4D2E02A5" w14:textId="77777777" w:rsidR="005A4032" w:rsidRPr="00141760" w:rsidRDefault="005A4032" w:rsidP="009C4654">
            <w:pPr>
              <w:pStyle w:val="Odstavekseznama"/>
              <w:numPr>
                <w:ilvl w:val="0"/>
                <w:numId w:val="14"/>
              </w:numPr>
              <w:spacing w:before="120"/>
              <w:rPr>
                <w:rFonts w:cs="Arial"/>
                <w:sz w:val="18"/>
              </w:rPr>
            </w:pPr>
            <w:r w:rsidRPr="00141760">
              <w:rPr>
                <w:rFonts w:cs="Arial"/>
                <w:sz w:val="18"/>
              </w:rPr>
              <w:t>Uredba o enotni metodologiji za pripravo in obravnavo investicijske dokumentacije na področju javnih financ (Ur. list RS, št. 60/2006, 54/2010 in 27/2016);</w:t>
            </w:r>
          </w:p>
          <w:p w14:paraId="7928508D" w14:textId="77777777" w:rsidR="005A4032" w:rsidRPr="00141760" w:rsidRDefault="005A4032" w:rsidP="009C4654">
            <w:pPr>
              <w:pStyle w:val="Odstavekseznama"/>
              <w:numPr>
                <w:ilvl w:val="0"/>
                <w:numId w:val="14"/>
              </w:numPr>
              <w:spacing w:before="120"/>
              <w:rPr>
                <w:rFonts w:cs="Arial"/>
                <w:sz w:val="18"/>
              </w:rPr>
            </w:pPr>
            <w:r w:rsidRPr="00141760">
              <w:rPr>
                <w:rFonts w:cs="Arial"/>
                <w:sz w:val="18"/>
              </w:rPr>
              <w:t xml:space="preserve">Zakon o javnih financah (Uradni list RS, št. 11/11 – uradno prečiščeno besedilo, 14/13 – </w:t>
            </w:r>
            <w:proofErr w:type="spellStart"/>
            <w:r w:rsidRPr="00141760">
              <w:rPr>
                <w:rFonts w:cs="Arial"/>
                <w:sz w:val="18"/>
              </w:rPr>
              <w:t>popr</w:t>
            </w:r>
            <w:proofErr w:type="spellEnd"/>
            <w:r w:rsidRPr="00141760">
              <w:rPr>
                <w:rFonts w:cs="Arial"/>
                <w:sz w:val="18"/>
              </w:rPr>
              <w:t xml:space="preserve">., 101/13, 55/15 – </w:t>
            </w:r>
            <w:proofErr w:type="spellStart"/>
            <w:r w:rsidRPr="00141760">
              <w:rPr>
                <w:rFonts w:cs="Arial"/>
                <w:sz w:val="18"/>
              </w:rPr>
              <w:t>ZFisP</w:t>
            </w:r>
            <w:proofErr w:type="spellEnd"/>
            <w:r w:rsidRPr="00141760">
              <w:rPr>
                <w:rFonts w:cs="Arial"/>
                <w:sz w:val="18"/>
              </w:rPr>
              <w:t>, 96/15 – ZIPRS1617 in 13/18)) s podzakonskimi akti;</w:t>
            </w:r>
          </w:p>
          <w:p w14:paraId="1AA71E8C" w14:textId="77777777" w:rsidR="005A4032" w:rsidRPr="00141760" w:rsidRDefault="005A4032" w:rsidP="009C4654">
            <w:pPr>
              <w:pStyle w:val="Odstavekseznama"/>
              <w:numPr>
                <w:ilvl w:val="0"/>
                <w:numId w:val="14"/>
              </w:numPr>
              <w:spacing w:before="120"/>
              <w:rPr>
                <w:rFonts w:cs="Arial"/>
                <w:sz w:val="18"/>
              </w:rPr>
            </w:pPr>
            <w:r w:rsidRPr="00141760">
              <w:rPr>
                <w:rFonts w:cs="Arial"/>
                <w:sz w:val="18"/>
              </w:rPr>
              <w:t>Zakon o lokalni samoupravi (Uradni list RS, št. 94/07 – uradno prečiščeno besedilo, 76/08, 79/09, 51/10, 40/12 – ZUJF, 14/15 – ZUUJFO, 11/18 – ZSPDSLS-1 in 30/18);</w:t>
            </w:r>
          </w:p>
          <w:p w14:paraId="184B94F0" w14:textId="77777777" w:rsidR="005A4032" w:rsidRPr="00141760" w:rsidRDefault="005A4032" w:rsidP="009C4654">
            <w:pPr>
              <w:pStyle w:val="Odstavekseznama"/>
              <w:numPr>
                <w:ilvl w:val="0"/>
                <w:numId w:val="14"/>
              </w:numPr>
              <w:spacing w:before="120"/>
              <w:rPr>
                <w:rFonts w:cs="Arial"/>
                <w:sz w:val="18"/>
              </w:rPr>
            </w:pPr>
            <w:r w:rsidRPr="00141760">
              <w:rPr>
                <w:rFonts w:cs="Arial"/>
                <w:sz w:val="18"/>
              </w:rPr>
              <w:t>Zakon o javnem naročanju (Uradni list RS, št. 91/15 in 14/18);</w:t>
            </w:r>
          </w:p>
          <w:p w14:paraId="269D77E2" w14:textId="77777777" w:rsidR="005A4032" w:rsidRPr="00141760" w:rsidRDefault="005A4032" w:rsidP="009C4654">
            <w:pPr>
              <w:pStyle w:val="Odstavekseznama"/>
              <w:numPr>
                <w:ilvl w:val="0"/>
                <w:numId w:val="14"/>
              </w:numPr>
              <w:spacing w:before="120"/>
              <w:rPr>
                <w:rFonts w:cs="Arial"/>
                <w:sz w:val="18"/>
              </w:rPr>
            </w:pPr>
            <w:r w:rsidRPr="00141760">
              <w:rPr>
                <w:rFonts w:cs="Arial"/>
                <w:sz w:val="18"/>
              </w:rPr>
              <w:t>Uredba o zelenem javnem naročanju (Uradni list RS, št. 51/17);</w:t>
            </w:r>
          </w:p>
          <w:p w14:paraId="47E99EE0" w14:textId="77777777" w:rsidR="005A2445" w:rsidRPr="00141760" w:rsidRDefault="005A2445" w:rsidP="009C4654">
            <w:pPr>
              <w:pStyle w:val="Odstavekseznama"/>
              <w:numPr>
                <w:ilvl w:val="0"/>
                <w:numId w:val="14"/>
              </w:numPr>
              <w:spacing w:before="120"/>
              <w:rPr>
                <w:rFonts w:cs="Arial"/>
                <w:sz w:val="18"/>
              </w:rPr>
            </w:pPr>
            <w:r w:rsidRPr="00FB5297">
              <w:rPr>
                <w:rFonts w:cs="Arial"/>
                <w:sz w:val="18"/>
              </w:rPr>
              <w:t>Pravilnik o ukrepih varstva pred sevanji na nadzorovanih in opazovanih območjih (Uradni list RS, št. </w:t>
            </w:r>
            <w:hyperlink r:id="rId18" w:tgtFrame="_blank" w:tooltip="Pravilnik o ukrepih varstva pred sevanji na nadzorovanih in opazovanih območjih" w:history="1">
              <w:r w:rsidRPr="00FB5297">
                <w:t>47/18</w:t>
              </w:r>
            </w:hyperlink>
            <w:r w:rsidRPr="00FB5297">
              <w:rPr>
                <w:rFonts w:cs="Arial"/>
                <w:sz w:val="18"/>
              </w:rPr>
              <w:t>),</w:t>
            </w:r>
          </w:p>
          <w:p w14:paraId="6880DE2D" w14:textId="77777777" w:rsidR="005A2445" w:rsidRDefault="005A2445" w:rsidP="009C4654">
            <w:pPr>
              <w:pStyle w:val="Odstavekseznama"/>
              <w:numPr>
                <w:ilvl w:val="0"/>
                <w:numId w:val="14"/>
              </w:numPr>
              <w:spacing w:before="120"/>
              <w:rPr>
                <w:rFonts w:cs="Arial"/>
                <w:sz w:val="18"/>
              </w:rPr>
            </w:pPr>
            <w:r w:rsidRPr="00FB5297">
              <w:rPr>
                <w:rFonts w:cs="Arial"/>
                <w:sz w:val="18"/>
              </w:rPr>
              <w:t>Uredba o posegih v okolje, za katere je treba izvesti presojo vplivov na okolje (Uradni list RS, št. </w:t>
            </w:r>
            <w:hyperlink r:id="rId19" w:tgtFrame="_blank" w:tooltip="Uredba o posegih v okolje, za katere je treba izvesti presojo vplivov na okolje" w:history="1">
              <w:r w:rsidRPr="00FB5297">
                <w:t>51/14</w:t>
              </w:r>
            </w:hyperlink>
            <w:r w:rsidRPr="00FB5297">
              <w:rPr>
                <w:rFonts w:cs="Arial"/>
                <w:sz w:val="18"/>
              </w:rPr>
              <w:t>, </w:t>
            </w:r>
            <w:hyperlink r:id="rId20" w:tgtFrame="_blank" w:tooltip="Uredba o spremembah Uredbe o posegih v okolje, za katere je treba izvesti presojo vplivov na okolje" w:history="1">
              <w:r w:rsidRPr="00FB5297">
                <w:t>57/15</w:t>
              </w:r>
            </w:hyperlink>
            <w:r w:rsidRPr="00FB5297">
              <w:rPr>
                <w:rFonts w:cs="Arial"/>
                <w:sz w:val="18"/>
              </w:rPr>
              <w:t> in </w:t>
            </w:r>
            <w:hyperlink r:id="rId21" w:tgtFrame="_blank" w:tooltip="Uredba o spremembah in dopolnitvah Uredbe o posegih v okolje, za katere je treba izvesti presojo vplivov na okolje" w:history="1">
              <w:r w:rsidRPr="00FB5297">
                <w:t>26/17</w:t>
              </w:r>
            </w:hyperlink>
            <w:r w:rsidR="00DF728D">
              <w:rPr>
                <w:rFonts w:cs="Arial"/>
                <w:sz w:val="18"/>
              </w:rPr>
              <w:t xml:space="preserve">) </w:t>
            </w:r>
            <w:r w:rsidRPr="00FB5297">
              <w:rPr>
                <w:rFonts w:cs="Arial"/>
                <w:sz w:val="18"/>
              </w:rPr>
              <w:t>,</w:t>
            </w:r>
          </w:p>
          <w:p w14:paraId="2E0CFB25" w14:textId="77777777" w:rsidR="005A2445" w:rsidRPr="00141760" w:rsidRDefault="005A2445" w:rsidP="009C4654">
            <w:pPr>
              <w:pStyle w:val="Odstavekseznama"/>
              <w:numPr>
                <w:ilvl w:val="0"/>
                <w:numId w:val="14"/>
              </w:numPr>
              <w:spacing w:before="120"/>
              <w:rPr>
                <w:rFonts w:cs="Arial"/>
                <w:sz w:val="18"/>
              </w:rPr>
            </w:pPr>
            <w:r w:rsidRPr="00FB5297">
              <w:rPr>
                <w:rFonts w:cs="Arial"/>
                <w:sz w:val="18"/>
              </w:rPr>
              <w:t>Smernice za javno naročanje arhitekturnih in inženirskih storitev,</w:t>
            </w:r>
          </w:p>
          <w:p w14:paraId="430B7CC1" w14:textId="77777777" w:rsidR="00FC70F3" w:rsidRPr="00141760" w:rsidRDefault="005A2445" w:rsidP="009C4654">
            <w:pPr>
              <w:pStyle w:val="Odstavekseznama"/>
              <w:numPr>
                <w:ilvl w:val="0"/>
                <w:numId w:val="14"/>
              </w:numPr>
              <w:spacing w:before="120"/>
              <w:rPr>
                <w:rFonts w:cs="Arial"/>
                <w:sz w:val="18"/>
              </w:rPr>
            </w:pPr>
            <w:r w:rsidRPr="00FB5297">
              <w:rPr>
                <w:rFonts w:cs="Arial"/>
                <w:sz w:val="18"/>
              </w:rPr>
              <w:t>Smernice za javno naročanje gradenj</w:t>
            </w:r>
            <w:r w:rsidR="00FC70F3" w:rsidRPr="00FB5297">
              <w:rPr>
                <w:rFonts w:cs="Arial"/>
                <w:sz w:val="18"/>
              </w:rPr>
              <w:t>,</w:t>
            </w:r>
          </w:p>
          <w:p w14:paraId="2ABDC870" w14:textId="77777777" w:rsidR="00FC70F3" w:rsidRPr="00141760" w:rsidRDefault="00FC70F3" w:rsidP="009C4654">
            <w:pPr>
              <w:pStyle w:val="Odstavekseznama"/>
              <w:numPr>
                <w:ilvl w:val="0"/>
                <w:numId w:val="14"/>
              </w:numPr>
              <w:spacing w:before="120"/>
              <w:rPr>
                <w:rFonts w:cs="Arial"/>
                <w:sz w:val="18"/>
              </w:rPr>
            </w:pPr>
            <w:r w:rsidRPr="00FB5297">
              <w:rPr>
                <w:rFonts w:cs="Arial"/>
                <w:sz w:val="18"/>
              </w:rPr>
              <w:t>Pravilnik o podrobnejši vsebini dokumentacije in obrazcih, povezanih z graditvijo objektov (Uradni list RS, št. </w:t>
            </w:r>
            <w:hyperlink r:id="rId22" w:tgtFrame="_blank" w:tooltip="Pravilnik o podrobnejši vsebini dokumentacije in obrazcih, povezanih z graditvijo objektov" w:history="1">
              <w:r w:rsidRPr="00FB5297">
                <w:t>36/18</w:t>
              </w:r>
            </w:hyperlink>
            <w:r w:rsidRPr="00FB5297">
              <w:rPr>
                <w:rFonts w:cs="Arial"/>
                <w:sz w:val="18"/>
              </w:rPr>
              <w:t> in </w:t>
            </w:r>
            <w:hyperlink r:id="rId23" w:tgtFrame="_blank" w:tooltip="Popravek Pravilnika o evidentiranju podatkov v zemljiškem katastru" w:history="1">
              <w:r w:rsidRPr="00FB5297">
                <w:t xml:space="preserve">51/18 – </w:t>
              </w:r>
              <w:proofErr w:type="spellStart"/>
              <w:r w:rsidRPr="00FB5297">
                <w:t>popr</w:t>
              </w:r>
              <w:proofErr w:type="spellEnd"/>
              <w:r w:rsidRPr="00FB5297">
                <w:t>.</w:t>
              </w:r>
            </w:hyperlink>
            <w:r w:rsidRPr="00FB5297">
              <w:rPr>
                <w:rFonts w:cs="Arial"/>
                <w:sz w:val="18"/>
              </w:rPr>
              <w:t>),</w:t>
            </w:r>
          </w:p>
          <w:p w14:paraId="4DBF3FBD" w14:textId="77777777" w:rsidR="00FC70F3" w:rsidRPr="00141760" w:rsidRDefault="00FC70F3" w:rsidP="009C4654">
            <w:pPr>
              <w:pStyle w:val="Odstavekseznama"/>
              <w:numPr>
                <w:ilvl w:val="0"/>
                <w:numId w:val="14"/>
              </w:numPr>
              <w:spacing w:before="120"/>
              <w:rPr>
                <w:rFonts w:cs="Arial"/>
                <w:sz w:val="18"/>
              </w:rPr>
            </w:pPr>
            <w:r w:rsidRPr="00FB5297">
              <w:rPr>
                <w:rFonts w:cs="Arial"/>
                <w:sz w:val="18"/>
              </w:rPr>
              <w:t>Pravilnik o zaščiti pred hrupom v stavbah (Uradni list RS, št. </w:t>
            </w:r>
            <w:hyperlink r:id="rId24" w:tgtFrame="_blank" w:tooltip="Pravilnik o zaščiti pred hrupom v stavbah" w:history="1">
              <w:r w:rsidRPr="00FB5297">
                <w:t>10/12</w:t>
              </w:r>
            </w:hyperlink>
            <w:r w:rsidRPr="00FB5297">
              <w:rPr>
                <w:rFonts w:cs="Arial"/>
                <w:sz w:val="18"/>
              </w:rPr>
              <w:t> in </w:t>
            </w:r>
            <w:hyperlink r:id="rId25" w:tgtFrame="_blank" w:tooltip="Gradbeni zakon" w:history="1">
              <w:r w:rsidRPr="00FB5297">
                <w:t>61/17</w:t>
              </w:r>
            </w:hyperlink>
            <w:r w:rsidRPr="00FB5297">
              <w:rPr>
                <w:rFonts w:cs="Arial"/>
                <w:sz w:val="18"/>
              </w:rPr>
              <w:t> – GZ),</w:t>
            </w:r>
          </w:p>
          <w:p w14:paraId="3CFD0157" w14:textId="77777777" w:rsidR="00FC70F3" w:rsidRPr="00141760" w:rsidRDefault="00FC70F3" w:rsidP="009C4654">
            <w:pPr>
              <w:pStyle w:val="Odstavekseznama"/>
              <w:numPr>
                <w:ilvl w:val="0"/>
                <w:numId w:val="14"/>
              </w:numPr>
              <w:spacing w:before="120"/>
              <w:rPr>
                <w:rFonts w:cs="Arial"/>
                <w:sz w:val="18"/>
              </w:rPr>
            </w:pPr>
            <w:r w:rsidRPr="00FB5297">
              <w:rPr>
                <w:rFonts w:cs="Arial"/>
                <w:sz w:val="18"/>
              </w:rPr>
              <w:t>Tehnična smernica TSG-1-005: 2012 zaščita pred hrupom v stavbah,</w:t>
            </w:r>
          </w:p>
          <w:p w14:paraId="51292B9D" w14:textId="77777777" w:rsidR="00BF783A" w:rsidRPr="00141760" w:rsidRDefault="00FC70F3" w:rsidP="009C4654">
            <w:pPr>
              <w:pStyle w:val="Odstavekseznama"/>
              <w:numPr>
                <w:ilvl w:val="0"/>
                <w:numId w:val="14"/>
              </w:numPr>
              <w:spacing w:before="120"/>
              <w:rPr>
                <w:rFonts w:cs="Arial"/>
                <w:sz w:val="18"/>
              </w:rPr>
            </w:pPr>
            <w:r w:rsidRPr="00FB5297">
              <w:rPr>
                <w:rFonts w:cs="Arial"/>
                <w:sz w:val="18"/>
              </w:rPr>
              <w:t>Pravilnik o prezračevanju in klimatizaciji stavb (Uradni list RS,</w:t>
            </w:r>
            <w:r w:rsidR="00FB5297">
              <w:rPr>
                <w:rFonts w:cs="Arial"/>
                <w:sz w:val="18"/>
              </w:rPr>
              <w:t xml:space="preserve"> </w:t>
            </w:r>
            <w:r w:rsidRPr="00FB5297">
              <w:rPr>
                <w:rFonts w:cs="Arial"/>
                <w:sz w:val="18"/>
              </w:rPr>
              <w:t>št. </w:t>
            </w:r>
            <w:hyperlink r:id="rId26" w:tgtFrame="_blank" w:tooltip="Pravilnik o prezračevanju in klimatizaciji stavb" w:history="1">
              <w:r w:rsidRPr="00FB5297">
                <w:t>42/02</w:t>
              </w:r>
            </w:hyperlink>
            <w:r w:rsidRPr="00FB5297">
              <w:rPr>
                <w:rFonts w:cs="Arial"/>
                <w:sz w:val="18"/>
              </w:rPr>
              <w:t>, </w:t>
            </w:r>
            <w:hyperlink r:id="rId27" w:tgtFrame="_blank" w:tooltip="Pravilnik o spremembi pravilnika o prezračevanju in klimatizaciji stavb" w:history="1">
              <w:r w:rsidRPr="00FB5297">
                <w:t>105/02</w:t>
              </w:r>
            </w:hyperlink>
            <w:r w:rsidRPr="00FB5297">
              <w:rPr>
                <w:rFonts w:cs="Arial"/>
                <w:sz w:val="18"/>
              </w:rPr>
              <w:t>, </w:t>
            </w:r>
            <w:hyperlink r:id="rId28" w:tgtFrame="_blank" w:tooltip="Zakon o graditvi objektov" w:history="1">
              <w:r w:rsidRPr="00FB5297">
                <w:t>110/02</w:t>
              </w:r>
            </w:hyperlink>
            <w:r w:rsidRPr="00FB5297">
              <w:rPr>
                <w:rFonts w:cs="Arial"/>
                <w:sz w:val="18"/>
              </w:rPr>
              <w:t> – ZGO-1 in </w:t>
            </w:r>
            <w:hyperlink r:id="rId29" w:tgtFrame="_blank" w:tooltip="Gradbeni zakon" w:history="1">
              <w:r w:rsidRPr="00FB5297">
                <w:t>61/17</w:t>
              </w:r>
            </w:hyperlink>
            <w:r w:rsidRPr="00FB5297">
              <w:rPr>
                <w:rFonts w:cs="Arial"/>
                <w:sz w:val="18"/>
              </w:rPr>
              <w:t> – GZ)</w:t>
            </w:r>
            <w:r w:rsidR="00BF783A" w:rsidRPr="00FB5297">
              <w:rPr>
                <w:rFonts w:cs="Arial"/>
                <w:sz w:val="18"/>
              </w:rPr>
              <w:t>,</w:t>
            </w:r>
            <w:r w:rsidRPr="00FB5297">
              <w:rPr>
                <w:rFonts w:cs="Arial"/>
                <w:sz w:val="18"/>
              </w:rPr>
              <w:t xml:space="preserve"> </w:t>
            </w:r>
          </w:p>
          <w:p w14:paraId="337B0B0A" w14:textId="77777777" w:rsidR="00BF783A" w:rsidRPr="00FB5297" w:rsidRDefault="00BF783A" w:rsidP="009C4654">
            <w:pPr>
              <w:numPr>
                <w:ilvl w:val="0"/>
                <w:numId w:val="14"/>
              </w:numPr>
              <w:rPr>
                <w:rFonts w:cs="Arial"/>
                <w:sz w:val="18"/>
                <w:szCs w:val="20"/>
              </w:rPr>
            </w:pPr>
            <w:r w:rsidRPr="00FB5297">
              <w:rPr>
                <w:rFonts w:cs="Arial"/>
                <w:sz w:val="18"/>
                <w:szCs w:val="20"/>
              </w:rPr>
              <w:t xml:space="preserve">Pravilnik o učinkoviti rabi energije v stavbah (Uradni list RS, št. 52/10 in 61/17 – GZ);Zakon o varstvu okolja (Uradni list RS, št. 39/06 – uradno prečiščeno besedilo, 49/06 – ZMetD, 66/06 – </w:t>
            </w:r>
            <w:proofErr w:type="spellStart"/>
            <w:r w:rsidRPr="00FB5297">
              <w:rPr>
                <w:rFonts w:cs="Arial"/>
                <w:sz w:val="18"/>
                <w:szCs w:val="20"/>
              </w:rPr>
              <w:t>odl</w:t>
            </w:r>
            <w:proofErr w:type="spellEnd"/>
            <w:r w:rsidRPr="00FB5297">
              <w:rPr>
                <w:rFonts w:cs="Arial"/>
                <w:sz w:val="18"/>
                <w:szCs w:val="20"/>
              </w:rPr>
              <w:t xml:space="preserve">. US, 33/07 – ZPNačrt, 57/08 – ZFO-1A, 70/08, 108/09, 108/09 – ZPNačrt-A, 48/12, 57/12, 92/13, 56/15, 102/15, 30/16, 61/17 – GZ, 21/18 – </w:t>
            </w:r>
            <w:proofErr w:type="spellStart"/>
            <w:r w:rsidRPr="00FB5297">
              <w:rPr>
                <w:rFonts w:cs="Arial"/>
                <w:sz w:val="18"/>
                <w:szCs w:val="20"/>
              </w:rPr>
              <w:t>ZNOrg</w:t>
            </w:r>
            <w:proofErr w:type="spellEnd"/>
            <w:r w:rsidRPr="00FB5297">
              <w:rPr>
                <w:rFonts w:cs="Arial"/>
                <w:sz w:val="18"/>
                <w:szCs w:val="20"/>
              </w:rPr>
              <w:t xml:space="preserve"> in 84/18 – ZIURKOE);</w:t>
            </w:r>
          </w:p>
          <w:p w14:paraId="126352C8" w14:textId="77777777" w:rsidR="00FC70F3" w:rsidRPr="00FB5297" w:rsidRDefault="00BF783A" w:rsidP="009C4654">
            <w:pPr>
              <w:numPr>
                <w:ilvl w:val="0"/>
                <w:numId w:val="14"/>
              </w:numPr>
              <w:rPr>
                <w:rFonts w:cs="Arial"/>
                <w:sz w:val="18"/>
                <w:szCs w:val="20"/>
              </w:rPr>
            </w:pPr>
            <w:r w:rsidRPr="00FB5297">
              <w:rPr>
                <w:rFonts w:cs="Arial"/>
                <w:sz w:val="18"/>
                <w:szCs w:val="20"/>
              </w:rPr>
              <w:t xml:space="preserve">Pravilnik o zahtevah za zagotavljanje varnosti in zdravja delavcev na delovnih mestih (Uradni list RS, št. 89/99, 39/05 in 43/11 – ZVZD-1) </w:t>
            </w:r>
            <w:r w:rsidR="00FC70F3" w:rsidRPr="00FB5297">
              <w:rPr>
                <w:rFonts w:cs="Arial"/>
                <w:sz w:val="18"/>
                <w:szCs w:val="20"/>
              </w:rPr>
              <w:t xml:space="preserve">in </w:t>
            </w:r>
          </w:p>
          <w:p w14:paraId="076B7576" w14:textId="77777777" w:rsidR="006A4FA3" w:rsidRPr="00FB5297" w:rsidRDefault="00BF783A" w:rsidP="00272342">
            <w:pPr>
              <w:pStyle w:val="Odstavekseznama"/>
              <w:numPr>
                <w:ilvl w:val="0"/>
                <w:numId w:val="14"/>
              </w:numPr>
              <w:spacing w:before="120"/>
              <w:rPr>
                <w:rFonts w:cs="Arial"/>
                <w:sz w:val="18"/>
              </w:rPr>
            </w:pPr>
            <w:r w:rsidRPr="00FB5297">
              <w:rPr>
                <w:rFonts w:cs="Arial"/>
                <w:sz w:val="18"/>
              </w:rPr>
              <w:t>o</w:t>
            </w:r>
            <w:r w:rsidR="00FC70F3" w:rsidRPr="00FB5297">
              <w:rPr>
                <w:rFonts w:cs="Arial"/>
                <w:sz w:val="18"/>
              </w:rPr>
              <w:t>stali veljavni zakonski in podzakonski akti, ki se nanašajo na predvidene posege in gradnjo.</w:t>
            </w:r>
          </w:p>
        </w:tc>
      </w:tr>
      <w:tr w:rsidR="005A4032" w:rsidRPr="00141760" w14:paraId="1F7B82FF" w14:textId="77777777" w:rsidTr="00620F93">
        <w:tc>
          <w:tcPr>
            <w:tcW w:w="2014" w:type="dxa"/>
          </w:tcPr>
          <w:p w14:paraId="6C4FAE8D" w14:textId="77777777" w:rsidR="005A4032" w:rsidRPr="00141760" w:rsidRDefault="005A4032" w:rsidP="00EB3530">
            <w:pPr>
              <w:pStyle w:val="Podnaslov1"/>
              <w:spacing w:before="120"/>
              <w:rPr>
                <w:i w:val="0"/>
                <w:sz w:val="18"/>
                <w:szCs w:val="18"/>
              </w:rPr>
            </w:pPr>
          </w:p>
        </w:tc>
        <w:tc>
          <w:tcPr>
            <w:tcW w:w="7274" w:type="dxa"/>
          </w:tcPr>
          <w:p w14:paraId="47E84870" w14:textId="77777777" w:rsidR="005A4032" w:rsidRPr="00141760" w:rsidRDefault="005A4032" w:rsidP="008E2276">
            <w:pPr>
              <w:jc w:val="left"/>
              <w:rPr>
                <w:b/>
                <w:sz w:val="18"/>
                <w:szCs w:val="18"/>
              </w:rPr>
            </w:pPr>
            <w:r w:rsidRPr="00141760">
              <w:rPr>
                <w:b/>
                <w:sz w:val="18"/>
                <w:szCs w:val="18"/>
              </w:rPr>
              <w:t>Projektna dokumentacija</w:t>
            </w:r>
          </w:p>
          <w:p w14:paraId="352FDC36" w14:textId="1A7B9C3B" w:rsidR="00CE703A" w:rsidRDefault="00955854" w:rsidP="00CE703A">
            <w:pPr>
              <w:pStyle w:val="Odstavekseznama"/>
              <w:numPr>
                <w:ilvl w:val="0"/>
                <w:numId w:val="14"/>
              </w:numPr>
              <w:rPr>
                <w:rFonts w:cs="Arial"/>
                <w:sz w:val="18"/>
              </w:rPr>
            </w:pPr>
            <w:r>
              <w:rPr>
                <w:rFonts w:cs="Arial"/>
                <w:sz w:val="18"/>
              </w:rPr>
              <w:t>Izgradnja tribune Mestni stadion Ravne na Koroškem</w:t>
            </w:r>
            <w:r w:rsidR="00BE2D2C" w:rsidRPr="00BE2D2C">
              <w:rPr>
                <w:rFonts w:cs="Arial"/>
                <w:sz w:val="18"/>
              </w:rPr>
              <w:t xml:space="preserve">, Idejna zasnova umestitve v prostor, </w:t>
            </w:r>
            <w:r w:rsidR="000E136C">
              <w:rPr>
                <w:rFonts w:cs="Arial"/>
                <w:sz w:val="18"/>
              </w:rPr>
              <w:t>Varianta-A</w:t>
            </w:r>
            <w:r w:rsidR="00BE2D2C" w:rsidRPr="00BE2D2C">
              <w:rPr>
                <w:rFonts w:cs="Arial"/>
                <w:sz w:val="18"/>
              </w:rPr>
              <w:t xml:space="preserve">, št. </w:t>
            </w:r>
            <w:r w:rsidR="000E136C">
              <w:rPr>
                <w:rFonts w:cs="Arial"/>
                <w:sz w:val="18"/>
              </w:rPr>
              <w:t>19008-A</w:t>
            </w:r>
            <w:r w:rsidR="00BE2D2C" w:rsidRPr="00BE2D2C">
              <w:rPr>
                <w:rFonts w:cs="Arial"/>
                <w:sz w:val="18"/>
              </w:rPr>
              <w:t xml:space="preserve">, </w:t>
            </w:r>
            <w:r w:rsidR="000E136C">
              <w:rPr>
                <w:rFonts w:cs="Arial"/>
                <w:sz w:val="18"/>
              </w:rPr>
              <w:t>junij</w:t>
            </w:r>
            <w:r w:rsidR="00BE2D2C" w:rsidRPr="00BE2D2C">
              <w:rPr>
                <w:rFonts w:cs="Arial"/>
                <w:sz w:val="18"/>
              </w:rPr>
              <w:t xml:space="preserve"> 2018</w:t>
            </w:r>
            <w:r w:rsidR="00CE703A">
              <w:rPr>
                <w:rFonts w:cs="Arial"/>
                <w:sz w:val="18"/>
              </w:rPr>
              <w:t>.</w:t>
            </w:r>
          </w:p>
          <w:p w14:paraId="760AC4C6" w14:textId="0CA375F6" w:rsidR="006501E4" w:rsidRPr="00CE703A" w:rsidRDefault="006501E4" w:rsidP="00CE703A">
            <w:pPr>
              <w:pStyle w:val="Odstavekseznama"/>
              <w:numPr>
                <w:ilvl w:val="0"/>
                <w:numId w:val="14"/>
              </w:numPr>
              <w:rPr>
                <w:rFonts w:cs="Arial"/>
                <w:sz w:val="18"/>
              </w:rPr>
            </w:pPr>
            <w:r>
              <w:t>DGD, rušitev in dozidava, TRIBUNA 500-DTK, št. Projekta 18005-A/DGD, izdelan september 2018.</w:t>
            </w:r>
          </w:p>
          <w:p w14:paraId="081FD033" w14:textId="77777777" w:rsidR="005A4032" w:rsidRPr="00141760" w:rsidRDefault="005A4032" w:rsidP="008E2276">
            <w:pPr>
              <w:jc w:val="left"/>
              <w:rPr>
                <w:b/>
                <w:sz w:val="18"/>
                <w:szCs w:val="18"/>
              </w:rPr>
            </w:pPr>
            <w:r w:rsidRPr="00141760">
              <w:rPr>
                <w:b/>
                <w:sz w:val="18"/>
                <w:szCs w:val="18"/>
              </w:rPr>
              <w:t>Investicijska in ostala dokumentacija</w:t>
            </w:r>
          </w:p>
          <w:p w14:paraId="4782DA11" w14:textId="77777777" w:rsidR="000E136C" w:rsidRDefault="00BD180B" w:rsidP="00B96919">
            <w:pPr>
              <w:numPr>
                <w:ilvl w:val="0"/>
                <w:numId w:val="19"/>
              </w:numPr>
              <w:jc w:val="left"/>
              <w:rPr>
                <w:rFonts w:cs="Arial"/>
                <w:sz w:val="18"/>
                <w:szCs w:val="18"/>
              </w:rPr>
            </w:pPr>
            <w:r w:rsidRPr="00141760">
              <w:rPr>
                <w:rFonts w:cs="Arial"/>
                <w:sz w:val="18"/>
                <w:szCs w:val="18"/>
              </w:rPr>
              <w:t>Dokument identifikacije investicijskega projekta</w:t>
            </w:r>
            <w:r w:rsidR="00BE2D2C">
              <w:rPr>
                <w:rFonts w:cs="Arial"/>
                <w:sz w:val="18"/>
                <w:szCs w:val="18"/>
              </w:rPr>
              <w:t>, j</w:t>
            </w:r>
            <w:r w:rsidR="000E136C">
              <w:rPr>
                <w:rFonts w:cs="Arial"/>
                <w:sz w:val="18"/>
                <w:szCs w:val="18"/>
              </w:rPr>
              <w:t xml:space="preserve">anuar </w:t>
            </w:r>
            <w:r w:rsidR="00BE2D2C">
              <w:rPr>
                <w:rFonts w:cs="Arial"/>
                <w:sz w:val="18"/>
                <w:szCs w:val="18"/>
              </w:rPr>
              <w:t xml:space="preserve"> 20</w:t>
            </w:r>
            <w:r w:rsidR="000E136C">
              <w:rPr>
                <w:rFonts w:cs="Arial"/>
                <w:sz w:val="18"/>
                <w:szCs w:val="18"/>
              </w:rPr>
              <w:t>20</w:t>
            </w:r>
            <w:r w:rsidR="00BE2D2C">
              <w:rPr>
                <w:rFonts w:cs="Arial"/>
                <w:sz w:val="18"/>
                <w:szCs w:val="18"/>
              </w:rPr>
              <w:t>,</w:t>
            </w:r>
            <w:r w:rsidR="000E136C">
              <w:rPr>
                <w:rFonts w:cs="Arial"/>
                <w:sz w:val="18"/>
                <w:szCs w:val="18"/>
              </w:rPr>
              <w:t xml:space="preserve"> ZKŠTM Ravne</w:t>
            </w:r>
            <w:r w:rsidR="00BE2D2C">
              <w:rPr>
                <w:rFonts w:cs="Arial"/>
                <w:sz w:val="18"/>
                <w:szCs w:val="18"/>
              </w:rPr>
              <w:t>.</w:t>
            </w:r>
          </w:p>
          <w:p w14:paraId="01F49818" w14:textId="2F414542" w:rsidR="006501E4" w:rsidRPr="006501E4" w:rsidRDefault="000E136C" w:rsidP="006501E4">
            <w:pPr>
              <w:numPr>
                <w:ilvl w:val="0"/>
                <w:numId w:val="19"/>
              </w:numPr>
              <w:jc w:val="left"/>
              <w:rPr>
                <w:rFonts w:cs="Arial"/>
                <w:sz w:val="18"/>
                <w:szCs w:val="18"/>
              </w:rPr>
            </w:pPr>
            <w:r>
              <w:rPr>
                <w:rFonts w:cs="Arial"/>
                <w:sz w:val="18"/>
                <w:szCs w:val="18"/>
              </w:rPr>
              <w:t>PZI projekti GOD, izdelal TIP inženiring d.o.o., Slovenj Gradec</w:t>
            </w:r>
            <w:r w:rsidR="00BE2D2C" w:rsidRPr="000E136C">
              <w:rPr>
                <w:rFonts w:cs="Arial"/>
                <w:sz w:val="18"/>
                <w:szCs w:val="18"/>
              </w:rPr>
              <w:t>.</w:t>
            </w:r>
          </w:p>
        </w:tc>
      </w:tr>
      <w:tr w:rsidR="005A4032" w:rsidRPr="00141760" w14:paraId="4CD13138" w14:textId="77777777" w:rsidTr="00620F93">
        <w:tc>
          <w:tcPr>
            <w:tcW w:w="2014" w:type="dxa"/>
          </w:tcPr>
          <w:p w14:paraId="605D45E8" w14:textId="77777777" w:rsidR="005A4032" w:rsidRPr="00141760" w:rsidRDefault="008E2276" w:rsidP="00EB3530">
            <w:pPr>
              <w:pStyle w:val="Podnaslov1"/>
              <w:spacing w:before="120"/>
              <w:rPr>
                <w:i w:val="0"/>
                <w:sz w:val="18"/>
                <w:szCs w:val="18"/>
              </w:rPr>
            </w:pPr>
            <w:r w:rsidRPr="00141760">
              <w:rPr>
                <w:i w:val="0"/>
                <w:sz w:val="18"/>
                <w:szCs w:val="18"/>
              </w:rPr>
              <w:t>Spletni viri</w:t>
            </w:r>
          </w:p>
          <w:p w14:paraId="754FBAE2" w14:textId="77777777" w:rsidR="005A4032" w:rsidRPr="00141760" w:rsidRDefault="005A4032" w:rsidP="00EB3530">
            <w:pPr>
              <w:spacing w:before="120"/>
              <w:rPr>
                <w:sz w:val="18"/>
                <w:szCs w:val="18"/>
              </w:rPr>
            </w:pPr>
          </w:p>
        </w:tc>
        <w:tc>
          <w:tcPr>
            <w:tcW w:w="7274" w:type="dxa"/>
          </w:tcPr>
          <w:p w14:paraId="0EC155A2" w14:textId="77777777" w:rsidR="005A4032" w:rsidRDefault="00BE2D2C" w:rsidP="00B96919">
            <w:pPr>
              <w:pStyle w:val="Odstavekseznama"/>
              <w:numPr>
                <w:ilvl w:val="0"/>
                <w:numId w:val="19"/>
              </w:numPr>
              <w:rPr>
                <w:rFonts w:cs="Arial"/>
                <w:sz w:val="18"/>
                <w:szCs w:val="18"/>
              </w:rPr>
            </w:pPr>
            <w:r>
              <w:rPr>
                <w:rFonts w:cs="Arial"/>
                <w:sz w:val="18"/>
                <w:szCs w:val="18"/>
              </w:rPr>
              <w:t>Občina Ravne na Koroškem</w:t>
            </w:r>
            <w:r w:rsidR="005A4032" w:rsidRPr="00141760">
              <w:rPr>
                <w:rFonts w:cs="Arial"/>
                <w:sz w:val="18"/>
                <w:szCs w:val="18"/>
              </w:rPr>
              <w:t>. D</w:t>
            </w:r>
            <w:r w:rsidR="009A6727" w:rsidRPr="00141760">
              <w:rPr>
                <w:rFonts w:cs="Arial"/>
                <w:sz w:val="18"/>
                <w:szCs w:val="18"/>
              </w:rPr>
              <w:t xml:space="preserve">ostopno na: </w:t>
            </w:r>
            <w:r>
              <w:rPr>
                <w:rStyle w:val="Hiperpovezava"/>
                <w:rFonts w:cs="Arial"/>
                <w:sz w:val="18"/>
              </w:rPr>
              <w:t>http://www.ravne</w:t>
            </w:r>
            <w:r w:rsidR="005A4032" w:rsidRPr="00141760">
              <w:rPr>
                <w:rStyle w:val="Hiperpovezava"/>
                <w:rFonts w:cs="Arial"/>
                <w:sz w:val="18"/>
              </w:rPr>
              <w:t>.si/,</w:t>
            </w:r>
            <w:r w:rsidR="005A4032" w:rsidRPr="00141760">
              <w:rPr>
                <w:rFonts w:cs="Arial"/>
                <w:sz w:val="12"/>
                <w:szCs w:val="18"/>
              </w:rPr>
              <w:t xml:space="preserve"> </w:t>
            </w:r>
            <w:r w:rsidR="005A4032" w:rsidRPr="00141760">
              <w:rPr>
                <w:rFonts w:cs="Arial"/>
                <w:sz w:val="18"/>
                <w:szCs w:val="18"/>
              </w:rPr>
              <w:t xml:space="preserve">pridobljeno </w:t>
            </w:r>
            <w:r w:rsidR="002F480F">
              <w:rPr>
                <w:rFonts w:cs="Arial"/>
                <w:sz w:val="18"/>
                <w:szCs w:val="18"/>
              </w:rPr>
              <w:t>september</w:t>
            </w:r>
            <w:r>
              <w:rPr>
                <w:rFonts w:cs="Arial"/>
                <w:sz w:val="18"/>
                <w:szCs w:val="18"/>
              </w:rPr>
              <w:t xml:space="preserve"> 2020</w:t>
            </w:r>
            <w:r w:rsidR="005A4032" w:rsidRPr="00141760">
              <w:rPr>
                <w:rFonts w:cs="Arial"/>
                <w:sz w:val="18"/>
                <w:szCs w:val="18"/>
              </w:rPr>
              <w:t>;</w:t>
            </w:r>
          </w:p>
          <w:p w14:paraId="29FEE020" w14:textId="77777777" w:rsidR="002F480F" w:rsidRPr="002F480F" w:rsidRDefault="002F480F" w:rsidP="00B96919">
            <w:pPr>
              <w:pStyle w:val="Odstavekseznama"/>
              <w:numPr>
                <w:ilvl w:val="0"/>
                <w:numId w:val="19"/>
              </w:numPr>
              <w:rPr>
                <w:rFonts w:cs="Arial"/>
                <w:sz w:val="18"/>
                <w:szCs w:val="18"/>
              </w:rPr>
            </w:pPr>
            <w:r w:rsidRPr="002F480F">
              <w:rPr>
                <w:rFonts w:cs="Arial"/>
                <w:sz w:val="18"/>
                <w:szCs w:val="18"/>
              </w:rPr>
              <w:t>Zavoda za kulturo, šport, turizem in mladinske dejavnosti – predstavitev športnih društev.</w:t>
            </w:r>
            <w:r w:rsidRPr="00141760">
              <w:rPr>
                <w:rFonts w:cs="Arial"/>
                <w:sz w:val="18"/>
                <w:szCs w:val="18"/>
              </w:rPr>
              <w:t xml:space="preserve"> Dostopno na: </w:t>
            </w:r>
            <w:r>
              <w:rPr>
                <w:rStyle w:val="Hiperpovezava"/>
                <w:rFonts w:cs="Arial"/>
                <w:sz w:val="18"/>
              </w:rPr>
              <w:t>http://www.zkatm</w:t>
            </w:r>
            <w:r w:rsidRPr="00141760">
              <w:rPr>
                <w:rStyle w:val="Hiperpovezava"/>
                <w:rFonts w:cs="Arial"/>
                <w:sz w:val="18"/>
              </w:rPr>
              <w:t>.si/,</w:t>
            </w:r>
            <w:r w:rsidRPr="00141760">
              <w:rPr>
                <w:rFonts w:cs="Arial"/>
                <w:sz w:val="12"/>
                <w:szCs w:val="18"/>
              </w:rPr>
              <w:t xml:space="preserve"> </w:t>
            </w:r>
            <w:r w:rsidRPr="00141760">
              <w:rPr>
                <w:rFonts w:cs="Arial"/>
                <w:sz w:val="18"/>
                <w:szCs w:val="18"/>
              </w:rPr>
              <w:t xml:space="preserve">pridobljeno </w:t>
            </w:r>
            <w:r>
              <w:rPr>
                <w:rFonts w:cs="Arial"/>
                <w:sz w:val="18"/>
                <w:szCs w:val="18"/>
              </w:rPr>
              <w:t>september 2020,</w:t>
            </w:r>
          </w:p>
          <w:p w14:paraId="31E8EEE9" w14:textId="449B9008" w:rsidR="005A4032" w:rsidRPr="00141760" w:rsidRDefault="005A4032" w:rsidP="00B96919">
            <w:pPr>
              <w:numPr>
                <w:ilvl w:val="0"/>
                <w:numId w:val="19"/>
              </w:numPr>
              <w:jc w:val="left"/>
              <w:rPr>
                <w:rFonts w:cs="Arial"/>
                <w:sz w:val="18"/>
                <w:szCs w:val="18"/>
              </w:rPr>
            </w:pPr>
            <w:r w:rsidRPr="00141760">
              <w:rPr>
                <w:rFonts w:cs="Arial"/>
                <w:sz w:val="18"/>
                <w:szCs w:val="18"/>
              </w:rPr>
              <w:t xml:space="preserve">Prostorski portal RS. Dostopno na: </w:t>
            </w:r>
            <w:hyperlink r:id="rId30" w:history="1">
              <w:r w:rsidR="00BE0570" w:rsidRPr="00141760">
                <w:rPr>
                  <w:rStyle w:val="Hiperpovezava"/>
                  <w:rFonts w:cs="Arial"/>
                  <w:sz w:val="18"/>
                  <w:szCs w:val="18"/>
                </w:rPr>
                <w:t>http://prostor3.gov.si/javni/javniVpogled.jsp?rand=0.38005701439863426</w:t>
              </w:r>
            </w:hyperlink>
            <w:r w:rsidR="005E28AD" w:rsidRPr="00141760">
              <w:rPr>
                <w:rFonts w:cs="Arial"/>
                <w:sz w:val="18"/>
                <w:szCs w:val="18"/>
              </w:rPr>
              <w:t xml:space="preserve">, </w:t>
            </w:r>
            <w:r w:rsidR="006501E4">
              <w:rPr>
                <w:rFonts w:cs="Arial"/>
                <w:sz w:val="18"/>
                <w:szCs w:val="18"/>
              </w:rPr>
              <w:t>pridobljeno september</w:t>
            </w:r>
            <w:r w:rsidR="00BE2D2C">
              <w:rPr>
                <w:rFonts w:cs="Arial"/>
                <w:sz w:val="18"/>
                <w:szCs w:val="18"/>
              </w:rPr>
              <w:t xml:space="preserve"> 2020</w:t>
            </w:r>
            <w:r w:rsidRPr="00141760">
              <w:rPr>
                <w:rFonts w:cs="Arial"/>
                <w:sz w:val="18"/>
                <w:szCs w:val="18"/>
              </w:rPr>
              <w:t>;</w:t>
            </w:r>
          </w:p>
          <w:p w14:paraId="50223ED4" w14:textId="13431AFF" w:rsidR="005A4032" w:rsidRPr="00141760" w:rsidRDefault="005A4032" w:rsidP="00B96919">
            <w:pPr>
              <w:numPr>
                <w:ilvl w:val="0"/>
                <w:numId w:val="19"/>
              </w:numPr>
              <w:jc w:val="left"/>
              <w:rPr>
                <w:rFonts w:cs="Arial"/>
                <w:sz w:val="18"/>
                <w:szCs w:val="18"/>
              </w:rPr>
            </w:pPr>
            <w:r w:rsidRPr="00141760">
              <w:rPr>
                <w:rFonts w:cs="Arial"/>
                <w:sz w:val="18"/>
                <w:szCs w:val="18"/>
              </w:rPr>
              <w:t xml:space="preserve">Statistični urad RS. Dostopno na: </w:t>
            </w:r>
            <w:hyperlink r:id="rId31" w:history="1">
              <w:r w:rsidRPr="00141760">
                <w:rPr>
                  <w:rStyle w:val="Hiperpovezava"/>
                  <w:rFonts w:cs="Arial"/>
                  <w:sz w:val="18"/>
                  <w:szCs w:val="18"/>
                </w:rPr>
                <w:t>http://www.stat.si/StatWeb/</w:t>
              </w:r>
            </w:hyperlink>
            <w:r w:rsidR="007678E4">
              <w:rPr>
                <w:rFonts w:cs="Arial"/>
                <w:sz w:val="18"/>
                <w:szCs w:val="18"/>
              </w:rPr>
              <w:t>, pridobljeno septembra</w:t>
            </w:r>
            <w:r w:rsidR="00BE2D2C">
              <w:rPr>
                <w:rFonts w:cs="Arial"/>
                <w:sz w:val="18"/>
                <w:szCs w:val="18"/>
              </w:rPr>
              <w:t xml:space="preserve"> 2020</w:t>
            </w:r>
            <w:r w:rsidR="002250A1" w:rsidRPr="00141760">
              <w:rPr>
                <w:rFonts w:cs="Arial"/>
                <w:sz w:val="18"/>
                <w:szCs w:val="18"/>
              </w:rPr>
              <w:t>.</w:t>
            </w:r>
          </w:p>
        </w:tc>
      </w:tr>
      <w:tr w:rsidR="005A4032" w:rsidRPr="00141760" w14:paraId="18586B1F" w14:textId="77777777" w:rsidTr="00620F93">
        <w:tc>
          <w:tcPr>
            <w:tcW w:w="2014" w:type="dxa"/>
          </w:tcPr>
          <w:p w14:paraId="105A01E5" w14:textId="77777777" w:rsidR="005A4032" w:rsidRPr="00141760" w:rsidRDefault="005A4032" w:rsidP="00EB3530">
            <w:pPr>
              <w:pStyle w:val="Podnaslov1"/>
              <w:spacing w:before="120"/>
              <w:rPr>
                <w:i w:val="0"/>
                <w:sz w:val="18"/>
                <w:szCs w:val="18"/>
              </w:rPr>
            </w:pPr>
            <w:r w:rsidRPr="00141760">
              <w:rPr>
                <w:i w:val="0"/>
                <w:sz w:val="18"/>
                <w:szCs w:val="18"/>
              </w:rPr>
              <w:t>Kratek opis upoštevanih variant, utemeljitev najugodnejše</w:t>
            </w:r>
          </w:p>
        </w:tc>
        <w:tc>
          <w:tcPr>
            <w:tcW w:w="7274" w:type="dxa"/>
          </w:tcPr>
          <w:p w14:paraId="68076BC8" w14:textId="77777777" w:rsidR="005A4032" w:rsidRPr="00141760" w:rsidRDefault="005A4032" w:rsidP="009D7A2E">
            <w:pPr>
              <w:rPr>
                <w:sz w:val="18"/>
                <w:szCs w:val="18"/>
              </w:rPr>
            </w:pPr>
            <w:r w:rsidRPr="00141760">
              <w:rPr>
                <w:sz w:val="18"/>
                <w:szCs w:val="18"/>
              </w:rPr>
              <w:t>V predhodni investicijski dokumentaciji so bile obravnavane naslednje variante:</w:t>
            </w:r>
          </w:p>
          <w:p w14:paraId="7FBEBD55" w14:textId="77777777" w:rsidR="005A4032" w:rsidRPr="00141760" w:rsidRDefault="005A4032" w:rsidP="009D7A2E">
            <w:pPr>
              <w:numPr>
                <w:ilvl w:val="0"/>
                <w:numId w:val="5"/>
              </w:numPr>
              <w:rPr>
                <w:sz w:val="18"/>
                <w:szCs w:val="18"/>
              </w:rPr>
            </w:pPr>
            <w:r w:rsidRPr="00141760">
              <w:rPr>
                <w:sz w:val="18"/>
                <w:szCs w:val="18"/>
              </w:rPr>
              <w:t>scenarij »brez« investicije,</w:t>
            </w:r>
          </w:p>
          <w:p w14:paraId="53725260" w14:textId="77777777" w:rsidR="005A4032" w:rsidRPr="00141760" w:rsidRDefault="005A4032" w:rsidP="009D7A2E">
            <w:pPr>
              <w:numPr>
                <w:ilvl w:val="0"/>
                <w:numId w:val="5"/>
              </w:numPr>
              <w:rPr>
                <w:sz w:val="18"/>
                <w:szCs w:val="18"/>
              </w:rPr>
            </w:pPr>
            <w:r w:rsidRPr="00141760">
              <w:rPr>
                <w:sz w:val="18"/>
                <w:szCs w:val="18"/>
              </w:rPr>
              <w:t>scenarij</w:t>
            </w:r>
            <w:r w:rsidR="00575909" w:rsidRPr="00141760">
              <w:rPr>
                <w:sz w:val="18"/>
                <w:szCs w:val="18"/>
              </w:rPr>
              <w:t xml:space="preserve"> </w:t>
            </w:r>
            <w:r w:rsidRPr="00141760">
              <w:rPr>
                <w:sz w:val="18"/>
                <w:szCs w:val="18"/>
              </w:rPr>
              <w:t>»z« investicijo.</w:t>
            </w:r>
          </w:p>
          <w:p w14:paraId="63CF0750" w14:textId="77777777" w:rsidR="005A4032" w:rsidRPr="00141760" w:rsidRDefault="005A4032" w:rsidP="009D7A2E">
            <w:pPr>
              <w:rPr>
                <w:sz w:val="18"/>
                <w:szCs w:val="18"/>
              </w:rPr>
            </w:pPr>
            <w:r w:rsidRPr="00141760">
              <w:rPr>
                <w:sz w:val="18"/>
                <w:szCs w:val="18"/>
              </w:rPr>
              <w:t>Na podlagi ekonomike, rentabilnosti in upravičenosti posamičnih obravnavanih variant je bil izbran scenarij izvedbe »z« investicijo.</w:t>
            </w:r>
          </w:p>
        </w:tc>
      </w:tr>
      <w:tr w:rsidR="005A4032" w:rsidRPr="00141760" w14:paraId="7773260D" w14:textId="77777777" w:rsidTr="00620F93">
        <w:tc>
          <w:tcPr>
            <w:tcW w:w="2014" w:type="dxa"/>
          </w:tcPr>
          <w:p w14:paraId="13123CB0" w14:textId="77777777" w:rsidR="005A4032" w:rsidRPr="00141760" w:rsidRDefault="005A4032" w:rsidP="00EB3530">
            <w:pPr>
              <w:pStyle w:val="Krepkonormal"/>
              <w:spacing w:before="120"/>
              <w:jc w:val="left"/>
              <w:rPr>
                <w:i w:val="0"/>
                <w:sz w:val="18"/>
                <w:szCs w:val="18"/>
              </w:rPr>
            </w:pPr>
            <w:r w:rsidRPr="00141760">
              <w:rPr>
                <w:i w:val="0"/>
                <w:sz w:val="18"/>
                <w:szCs w:val="18"/>
              </w:rPr>
              <w:t>Odgovorn</w:t>
            </w:r>
            <w:r w:rsidR="00F46340" w:rsidRPr="00141760">
              <w:rPr>
                <w:i w:val="0"/>
                <w:sz w:val="18"/>
                <w:szCs w:val="18"/>
              </w:rPr>
              <w:t>a</w:t>
            </w:r>
            <w:r w:rsidRPr="00141760">
              <w:rPr>
                <w:i w:val="0"/>
                <w:sz w:val="18"/>
                <w:szCs w:val="18"/>
              </w:rPr>
              <w:t xml:space="preserve"> </w:t>
            </w:r>
            <w:r w:rsidR="00F46340" w:rsidRPr="00141760">
              <w:rPr>
                <w:i w:val="0"/>
                <w:sz w:val="18"/>
                <w:szCs w:val="18"/>
              </w:rPr>
              <w:t>oseba</w:t>
            </w:r>
            <w:r w:rsidRPr="00141760">
              <w:rPr>
                <w:i w:val="0"/>
                <w:sz w:val="18"/>
                <w:szCs w:val="18"/>
              </w:rPr>
              <w:t xml:space="preserve"> </w:t>
            </w:r>
            <w:r w:rsidR="00244100" w:rsidRPr="00141760">
              <w:rPr>
                <w:i w:val="0"/>
                <w:sz w:val="18"/>
                <w:szCs w:val="18"/>
              </w:rPr>
              <w:br/>
            </w:r>
            <w:r w:rsidRPr="00141760">
              <w:rPr>
                <w:i w:val="0"/>
                <w:sz w:val="18"/>
                <w:szCs w:val="18"/>
              </w:rPr>
              <w:t xml:space="preserve">za izvedbo </w:t>
            </w:r>
            <w:proofErr w:type="spellStart"/>
            <w:r w:rsidRPr="00141760">
              <w:rPr>
                <w:i w:val="0"/>
                <w:sz w:val="18"/>
                <w:szCs w:val="18"/>
              </w:rPr>
              <w:t>inv</w:t>
            </w:r>
            <w:r w:rsidR="00244100" w:rsidRPr="00141760">
              <w:rPr>
                <w:i w:val="0"/>
                <w:sz w:val="18"/>
                <w:szCs w:val="18"/>
              </w:rPr>
              <w:t>est</w:t>
            </w:r>
            <w:proofErr w:type="spellEnd"/>
            <w:r w:rsidRPr="00141760">
              <w:rPr>
                <w:i w:val="0"/>
                <w:sz w:val="18"/>
                <w:szCs w:val="18"/>
              </w:rPr>
              <w:t xml:space="preserve">. </w:t>
            </w:r>
            <w:r w:rsidR="003C0B9E" w:rsidRPr="00141760">
              <w:rPr>
                <w:i w:val="0"/>
                <w:sz w:val="18"/>
                <w:szCs w:val="18"/>
              </w:rPr>
              <w:t>p</w:t>
            </w:r>
            <w:r w:rsidRPr="00141760">
              <w:rPr>
                <w:i w:val="0"/>
                <w:sz w:val="18"/>
                <w:szCs w:val="18"/>
              </w:rPr>
              <w:t>rojekta</w:t>
            </w:r>
          </w:p>
        </w:tc>
        <w:tc>
          <w:tcPr>
            <w:tcW w:w="7274" w:type="dxa"/>
          </w:tcPr>
          <w:p w14:paraId="3DAED6CC" w14:textId="77777777" w:rsidR="00BE2D2C" w:rsidRPr="00141760" w:rsidRDefault="00B334D1" w:rsidP="00B334D1">
            <w:pPr>
              <w:jc w:val="left"/>
              <w:rPr>
                <w:sz w:val="18"/>
                <w:szCs w:val="18"/>
              </w:rPr>
            </w:pPr>
            <w:r>
              <w:rPr>
                <w:sz w:val="18"/>
                <w:szCs w:val="18"/>
              </w:rPr>
              <w:t>Aleš Logar</w:t>
            </w:r>
            <w:r w:rsidR="00BE2D2C" w:rsidRPr="00272342">
              <w:rPr>
                <w:sz w:val="18"/>
                <w:szCs w:val="18"/>
              </w:rPr>
              <w:t xml:space="preserve">, </w:t>
            </w:r>
            <w:r>
              <w:rPr>
                <w:sz w:val="18"/>
                <w:szCs w:val="18"/>
              </w:rPr>
              <w:t>direktor</w:t>
            </w:r>
            <w:r w:rsidR="00272342">
              <w:rPr>
                <w:sz w:val="18"/>
                <w:szCs w:val="18"/>
              </w:rPr>
              <w:br/>
            </w:r>
            <w:r>
              <w:rPr>
                <w:sz w:val="18"/>
                <w:szCs w:val="18"/>
              </w:rPr>
              <w:t>ZKŠTM</w:t>
            </w:r>
            <w:r w:rsidR="00BE2D2C" w:rsidRPr="00272342">
              <w:rPr>
                <w:sz w:val="18"/>
                <w:szCs w:val="18"/>
              </w:rPr>
              <w:t xml:space="preserve"> Ravne na Koroškem</w:t>
            </w:r>
          </w:p>
        </w:tc>
      </w:tr>
      <w:tr w:rsidR="005A4032" w:rsidRPr="00141760" w14:paraId="70015A8B" w14:textId="77777777" w:rsidTr="00620F93">
        <w:trPr>
          <w:trHeight w:val="631"/>
        </w:trPr>
        <w:tc>
          <w:tcPr>
            <w:tcW w:w="2014" w:type="dxa"/>
          </w:tcPr>
          <w:p w14:paraId="1787A7AD" w14:textId="77777777" w:rsidR="005A4032" w:rsidRPr="00141760" w:rsidRDefault="005A4032" w:rsidP="00EB3530">
            <w:pPr>
              <w:spacing w:before="120"/>
              <w:jc w:val="left"/>
              <w:rPr>
                <w:b/>
                <w:sz w:val="18"/>
                <w:szCs w:val="18"/>
                <w:lang w:eastAsia="en-US"/>
              </w:rPr>
            </w:pPr>
            <w:r w:rsidRPr="00141760">
              <w:rPr>
                <w:b/>
                <w:sz w:val="18"/>
                <w:szCs w:val="18"/>
                <w:lang w:eastAsia="en-US"/>
              </w:rPr>
              <w:t xml:space="preserve">Odgovorna oseba </w:t>
            </w:r>
            <w:r w:rsidR="003C0B9E" w:rsidRPr="00141760">
              <w:rPr>
                <w:b/>
                <w:sz w:val="18"/>
                <w:szCs w:val="18"/>
                <w:lang w:eastAsia="en-US"/>
              </w:rPr>
              <w:br/>
            </w:r>
            <w:r w:rsidRPr="00141760">
              <w:rPr>
                <w:b/>
                <w:sz w:val="18"/>
                <w:szCs w:val="18"/>
                <w:lang w:eastAsia="en-US"/>
              </w:rPr>
              <w:t xml:space="preserve">za izdelavo </w:t>
            </w:r>
            <w:proofErr w:type="spellStart"/>
            <w:r w:rsidR="008E2276" w:rsidRPr="00141760">
              <w:rPr>
                <w:b/>
                <w:sz w:val="18"/>
                <w:szCs w:val="18"/>
                <w:lang w:eastAsia="en-US"/>
              </w:rPr>
              <w:t>i</w:t>
            </w:r>
            <w:r w:rsidR="00244100" w:rsidRPr="00141760">
              <w:rPr>
                <w:b/>
                <w:sz w:val="18"/>
                <w:szCs w:val="18"/>
                <w:lang w:eastAsia="en-US"/>
              </w:rPr>
              <w:t>n</w:t>
            </w:r>
            <w:r w:rsidR="003C0B9E" w:rsidRPr="00141760">
              <w:rPr>
                <w:b/>
                <w:sz w:val="18"/>
                <w:szCs w:val="18"/>
                <w:lang w:eastAsia="en-US"/>
              </w:rPr>
              <w:t>vest</w:t>
            </w:r>
            <w:proofErr w:type="spellEnd"/>
            <w:r w:rsidR="00244100" w:rsidRPr="00141760">
              <w:rPr>
                <w:b/>
                <w:sz w:val="18"/>
                <w:szCs w:val="18"/>
                <w:lang w:eastAsia="en-US"/>
              </w:rPr>
              <w:t xml:space="preserve">. </w:t>
            </w:r>
            <w:r w:rsidR="003C0B9E" w:rsidRPr="00141760">
              <w:rPr>
                <w:b/>
                <w:sz w:val="18"/>
                <w:szCs w:val="18"/>
                <w:lang w:eastAsia="en-US"/>
              </w:rPr>
              <w:t>programa</w:t>
            </w:r>
          </w:p>
        </w:tc>
        <w:tc>
          <w:tcPr>
            <w:tcW w:w="7274" w:type="dxa"/>
          </w:tcPr>
          <w:p w14:paraId="4A386180" w14:textId="77777777" w:rsidR="008E2276" w:rsidRPr="00141760" w:rsidRDefault="008E2276" w:rsidP="009D7A2E">
            <w:pPr>
              <w:jc w:val="left"/>
              <w:rPr>
                <w:sz w:val="18"/>
                <w:szCs w:val="18"/>
              </w:rPr>
            </w:pPr>
            <w:r w:rsidRPr="00141760">
              <w:rPr>
                <w:sz w:val="18"/>
                <w:szCs w:val="18"/>
              </w:rPr>
              <w:t xml:space="preserve">mag. </w:t>
            </w:r>
            <w:r w:rsidR="005A4032" w:rsidRPr="00141760">
              <w:rPr>
                <w:sz w:val="18"/>
                <w:szCs w:val="18"/>
              </w:rPr>
              <w:t>Primož Praper</w:t>
            </w:r>
            <w:r w:rsidR="00F46340" w:rsidRPr="00141760">
              <w:rPr>
                <w:sz w:val="18"/>
                <w:szCs w:val="18"/>
              </w:rPr>
              <w:t>, direktor</w:t>
            </w:r>
            <w:r w:rsidR="00F46340" w:rsidRPr="00141760">
              <w:rPr>
                <w:sz w:val="18"/>
                <w:szCs w:val="18"/>
              </w:rPr>
              <w:br/>
            </w:r>
            <w:r w:rsidRPr="00141760">
              <w:rPr>
                <w:sz w:val="18"/>
                <w:szCs w:val="18"/>
              </w:rPr>
              <w:t>Eutrip, d.o.o., Celje</w:t>
            </w:r>
          </w:p>
        </w:tc>
      </w:tr>
      <w:tr w:rsidR="005A4032" w:rsidRPr="00141760" w14:paraId="647417A0" w14:textId="77777777" w:rsidTr="00620F93">
        <w:tc>
          <w:tcPr>
            <w:tcW w:w="2014" w:type="dxa"/>
          </w:tcPr>
          <w:p w14:paraId="7EFB67AD" w14:textId="77777777" w:rsidR="005A4032" w:rsidRPr="00141760" w:rsidRDefault="005A4032" w:rsidP="00EB3530">
            <w:pPr>
              <w:spacing w:before="120"/>
              <w:jc w:val="left"/>
              <w:rPr>
                <w:b/>
                <w:sz w:val="18"/>
                <w:szCs w:val="18"/>
              </w:rPr>
            </w:pPr>
            <w:r w:rsidRPr="00141760">
              <w:rPr>
                <w:b/>
                <w:sz w:val="18"/>
                <w:szCs w:val="18"/>
              </w:rPr>
              <w:t xml:space="preserve">Odgovorna oseba </w:t>
            </w:r>
            <w:r w:rsidR="00244100" w:rsidRPr="00141760">
              <w:rPr>
                <w:b/>
                <w:sz w:val="18"/>
                <w:szCs w:val="18"/>
              </w:rPr>
              <w:br/>
            </w:r>
            <w:r w:rsidRPr="00141760">
              <w:rPr>
                <w:b/>
                <w:sz w:val="18"/>
                <w:szCs w:val="18"/>
              </w:rPr>
              <w:t>za izdelavo projekt</w:t>
            </w:r>
            <w:r w:rsidR="00244100" w:rsidRPr="00141760">
              <w:rPr>
                <w:b/>
                <w:sz w:val="18"/>
                <w:szCs w:val="18"/>
              </w:rPr>
              <w:t>.</w:t>
            </w:r>
            <w:r w:rsidRPr="00141760">
              <w:rPr>
                <w:b/>
                <w:sz w:val="18"/>
                <w:szCs w:val="18"/>
              </w:rPr>
              <w:t xml:space="preserve"> dokumentacije</w:t>
            </w:r>
          </w:p>
        </w:tc>
        <w:tc>
          <w:tcPr>
            <w:tcW w:w="7274" w:type="dxa"/>
            <w:vAlign w:val="center"/>
          </w:tcPr>
          <w:p w14:paraId="0DC54852" w14:textId="77777777" w:rsidR="005A4032" w:rsidRPr="00141760" w:rsidRDefault="005A4032" w:rsidP="009F4977">
            <w:pPr>
              <w:jc w:val="left"/>
              <w:rPr>
                <w:caps/>
                <w:sz w:val="18"/>
                <w:szCs w:val="18"/>
              </w:rPr>
            </w:pPr>
          </w:p>
        </w:tc>
      </w:tr>
      <w:tr w:rsidR="005A4032" w:rsidRPr="00141760" w14:paraId="65054FC6" w14:textId="77777777" w:rsidTr="00620F93">
        <w:tc>
          <w:tcPr>
            <w:tcW w:w="2014" w:type="dxa"/>
          </w:tcPr>
          <w:p w14:paraId="54BB4AE9" w14:textId="77777777" w:rsidR="005A4032" w:rsidRPr="00141760" w:rsidRDefault="005A4032" w:rsidP="00EB3530">
            <w:pPr>
              <w:pStyle w:val="Podnaslov1"/>
              <w:spacing w:before="120"/>
              <w:rPr>
                <w:i w:val="0"/>
                <w:sz w:val="18"/>
                <w:szCs w:val="18"/>
              </w:rPr>
            </w:pPr>
            <w:r w:rsidRPr="00141760">
              <w:rPr>
                <w:i w:val="0"/>
                <w:sz w:val="18"/>
                <w:szCs w:val="18"/>
              </w:rPr>
              <w:t xml:space="preserve">Predvidena organizacija </w:t>
            </w:r>
          </w:p>
        </w:tc>
        <w:tc>
          <w:tcPr>
            <w:tcW w:w="7274" w:type="dxa"/>
          </w:tcPr>
          <w:p w14:paraId="3035BB2A" w14:textId="77777777" w:rsidR="005A4032" w:rsidRPr="00141760" w:rsidRDefault="005A4032" w:rsidP="009D7A2E">
            <w:pPr>
              <w:rPr>
                <w:sz w:val="18"/>
                <w:szCs w:val="18"/>
              </w:rPr>
            </w:pPr>
            <w:r w:rsidRPr="00141760">
              <w:rPr>
                <w:sz w:val="18"/>
                <w:szCs w:val="18"/>
              </w:rPr>
              <w:t xml:space="preserve">Investitor </w:t>
            </w:r>
            <w:r w:rsidR="005B4C0B" w:rsidRPr="00141760">
              <w:rPr>
                <w:sz w:val="18"/>
                <w:szCs w:val="18"/>
              </w:rPr>
              <w:t>bo</w:t>
            </w:r>
            <w:r w:rsidRPr="00141760">
              <w:rPr>
                <w:sz w:val="18"/>
                <w:szCs w:val="18"/>
              </w:rPr>
              <w:t xml:space="preserve"> imenoval odgovorno osebo za spremljanje investicije.</w:t>
            </w:r>
          </w:p>
          <w:p w14:paraId="185A1107" w14:textId="77777777" w:rsidR="005A4032" w:rsidRPr="00141760" w:rsidRDefault="005A4032" w:rsidP="009D7A2E">
            <w:pPr>
              <w:rPr>
                <w:sz w:val="18"/>
                <w:szCs w:val="18"/>
              </w:rPr>
            </w:pPr>
            <w:r w:rsidRPr="00141760">
              <w:rPr>
                <w:sz w:val="18"/>
                <w:szCs w:val="18"/>
              </w:rPr>
              <w:t>Investicijska dokumentacija se potrjuje v skladu z Uredbo o enotni metodologiji za pripravo in obravnavo investicijske dokumentacije na področju javnih financ.</w:t>
            </w:r>
          </w:p>
          <w:p w14:paraId="524BFA0E" w14:textId="77777777" w:rsidR="005A4032" w:rsidRPr="00141760" w:rsidRDefault="005A4032" w:rsidP="009D7A2E">
            <w:pPr>
              <w:rPr>
                <w:sz w:val="18"/>
                <w:szCs w:val="18"/>
              </w:rPr>
            </w:pPr>
            <w:r w:rsidRPr="00141760">
              <w:rPr>
                <w:sz w:val="18"/>
                <w:szCs w:val="18"/>
              </w:rPr>
              <w:t xml:space="preserve">Po potrebi bo pri pripravi dokumentacije vključena pravna služba investitorja ali zunanja </w:t>
            </w:r>
            <w:r w:rsidR="00FC70F3" w:rsidRPr="00141760">
              <w:rPr>
                <w:sz w:val="18"/>
                <w:szCs w:val="18"/>
              </w:rPr>
              <w:t>pravna pomoč</w:t>
            </w:r>
            <w:r w:rsidRPr="00141760">
              <w:rPr>
                <w:sz w:val="18"/>
                <w:szCs w:val="18"/>
              </w:rPr>
              <w:t xml:space="preserve">. </w:t>
            </w:r>
          </w:p>
          <w:p w14:paraId="47C4D3FC" w14:textId="77777777" w:rsidR="005A4032" w:rsidRPr="00141760" w:rsidDel="000E5D02" w:rsidRDefault="005A4032" w:rsidP="009D7A2E">
            <w:pPr>
              <w:rPr>
                <w:sz w:val="18"/>
                <w:szCs w:val="18"/>
              </w:rPr>
            </w:pPr>
            <w:r w:rsidRPr="00141760">
              <w:rPr>
                <w:sz w:val="18"/>
                <w:szCs w:val="18"/>
              </w:rPr>
              <w:t>Za strokovni nadzor nad gradnjo bo v skladu z obstoječo zakonodajo imenovan strokovni nadzornik.</w:t>
            </w:r>
          </w:p>
        </w:tc>
      </w:tr>
    </w:tbl>
    <w:p w14:paraId="17D247FB" w14:textId="77777777" w:rsidR="005A4032" w:rsidRPr="00141760" w:rsidRDefault="005A4032" w:rsidP="005A4032"/>
    <w:p w14:paraId="792034FB" w14:textId="77777777" w:rsidR="005A4032" w:rsidRPr="00141760" w:rsidRDefault="005A4032" w:rsidP="005A4032"/>
    <w:p w14:paraId="639D885A" w14:textId="77777777" w:rsidR="00C333F7" w:rsidRPr="00141760" w:rsidRDefault="00C333F7" w:rsidP="00272342">
      <w:pPr>
        <w:keepNext/>
        <w:pageBreakBefore/>
        <w:numPr>
          <w:ilvl w:val="0"/>
          <w:numId w:val="1"/>
        </w:numPr>
        <w:tabs>
          <w:tab w:val="num" w:pos="432"/>
        </w:tabs>
        <w:ind w:left="426"/>
        <w:outlineLvl w:val="0"/>
        <w:rPr>
          <w:rFonts w:cs="Arial"/>
          <w:b/>
          <w:bCs/>
          <w:kern w:val="32"/>
          <w:sz w:val="24"/>
          <w:szCs w:val="28"/>
        </w:rPr>
      </w:pPr>
      <w:bookmarkStart w:id="504" w:name="_Toc294269192"/>
      <w:bookmarkStart w:id="505" w:name="_Toc294537900"/>
      <w:bookmarkStart w:id="506" w:name="_Toc294625793"/>
      <w:bookmarkStart w:id="507" w:name="_Toc478552917"/>
      <w:bookmarkStart w:id="508" w:name="_Toc215381976"/>
      <w:bookmarkStart w:id="509" w:name="_Toc231192672"/>
      <w:bookmarkStart w:id="510" w:name="_Toc51147074"/>
      <w:r w:rsidRPr="00141760">
        <w:rPr>
          <w:rFonts w:cs="Arial"/>
          <w:b/>
          <w:bCs/>
          <w:kern w:val="32"/>
          <w:sz w:val="24"/>
          <w:szCs w:val="28"/>
        </w:rPr>
        <w:t>Osnovni podatki o investitorju, izdelovalcu</w:t>
      </w:r>
      <w:bookmarkEnd w:id="504"/>
      <w:bookmarkEnd w:id="505"/>
      <w:bookmarkEnd w:id="506"/>
      <w:r w:rsidR="00324408" w:rsidRPr="00141760">
        <w:rPr>
          <w:rFonts w:cs="Arial"/>
          <w:b/>
          <w:bCs/>
          <w:kern w:val="32"/>
          <w:sz w:val="24"/>
          <w:szCs w:val="28"/>
        </w:rPr>
        <w:t xml:space="preserve"> IP</w:t>
      </w:r>
      <w:r w:rsidR="006850C5" w:rsidRPr="00141760">
        <w:rPr>
          <w:rFonts w:cs="Arial"/>
          <w:b/>
          <w:bCs/>
          <w:kern w:val="32"/>
          <w:sz w:val="24"/>
          <w:szCs w:val="28"/>
        </w:rPr>
        <w:t xml:space="preserve"> in upravljavcu</w:t>
      </w:r>
      <w:bookmarkEnd w:id="507"/>
      <w:bookmarkEnd w:id="510"/>
    </w:p>
    <w:p w14:paraId="2D84D89C" w14:textId="77777777" w:rsidR="00C333F7" w:rsidRPr="00141760" w:rsidRDefault="00C333F7" w:rsidP="00463080">
      <w:pPr>
        <w:pStyle w:val="Naslov2"/>
      </w:pPr>
      <w:bookmarkStart w:id="511" w:name="_Toc293558402"/>
      <w:bookmarkStart w:id="512" w:name="_Toc294537901"/>
      <w:bookmarkStart w:id="513" w:name="_Toc294625794"/>
      <w:bookmarkStart w:id="514" w:name="_Toc478552918"/>
      <w:bookmarkStart w:id="515" w:name="_Toc51147075"/>
      <w:r w:rsidRPr="00141760">
        <w:t xml:space="preserve">Predstavitev </w:t>
      </w:r>
      <w:r w:rsidR="00B53B2C" w:rsidRPr="00141760">
        <w:t>nosilca projekta</w:t>
      </w:r>
      <w:r w:rsidR="00324408" w:rsidRPr="00141760">
        <w:t xml:space="preserve">, </w:t>
      </w:r>
      <w:r w:rsidR="006850C5" w:rsidRPr="00141760">
        <w:t>investitorja</w:t>
      </w:r>
      <w:r w:rsidR="00324408" w:rsidRPr="00141760">
        <w:t xml:space="preserve"> in upravičenca</w:t>
      </w:r>
      <w:bookmarkEnd w:id="515"/>
      <w:r w:rsidR="006850C5" w:rsidRPr="00141760">
        <w:t xml:space="preserve"> </w:t>
      </w:r>
      <w:bookmarkEnd w:id="511"/>
      <w:bookmarkEnd w:id="512"/>
      <w:bookmarkEnd w:id="513"/>
      <w:bookmarkEnd w:id="514"/>
    </w:p>
    <w:p w14:paraId="5C76B26F" w14:textId="77777777" w:rsidR="00C333F7" w:rsidRPr="00141760" w:rsidRDefault="00C333F7" w:rsidP="00C333F7"/>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8"/>
        <w:gridCol w:w="4462"/>
      </w:tblGrid>
      <w:tr w:rsidR="00BE2D2C" w:rsidRPr="00141760" w14:paraId="22A1BFF5" w14:textId="77777777" w:rsidTr="009F4977">
        <w:trPr>
          <w:trHeight w:val="792"/>
        </w:trPr>
        <w:tc>
          <w:tcPr>
            <w:tcW w:w="3278" w:type="dxa"/>
            <w:vAlign w:val="center"/>
          </w:tcPr>
          <w:p w14:paraId="50A83D64" w14:textId="77777777" w:rsidR="00BE2D2C" w:rsidRPr="00141760" w:rsidRDefault="00BE2D2C" w:rsidP="00BE2D2C">
            <w:pPr>
              <w:rPr>
                <w:rFonts w:cs="Arial"/>
                <w:b/>
                <w:szCs w:val="20"/>
              </w:rPr>
            </w:pPr>
            <w:r w:rsidRPr="00141760">
              <w:rPr>
                <w:rFonts w:cs="Arial"/>
                <w:b/>
                <w:szCs w:val="20"/>
              </w:rPr>
              <w:t>Nosilec projekta in investitor:</w:t>
            </w:r>
          </w:p>
        </w:tc>
        <w:tc>
          <w:tcPr>
            <w:tcW w:w="4462" w:type="dxa"/>
            <w:vAlign w:val="center"/>
          </w:tcPr>
          <w:p w14:paraId="614802D6" w14:textId="77777777" w:rsidR="00BE2D2C" w:rsidRPr="00141760" w:rsidRDefault="00B334D1" w:rsidP="00BE2D2C">
            <w:pPr>
              <w:rPr>
                <w:rFonts w:cs="Arial"/>
                <w:b/>
                <w:szCs w:val="20"/>
              </w:rPr>
            </w:pPr>
            <w:r>
              <w:rPr>
                <w:rFonts w:cs="Arial"/>
                <w:b/>
                <w:szCs w:val="20"/>
              </w:rPr>
              <w:t>Zavod za kulturo, šport, turizem in mladinske</w:t>
            </w:r>
            <w:r w:rsidR="00BE2D2C" w:rsidRPr="009146EF">
              <w:rPr>
                <w:rFonts w:cs="Arial"/>
                <w:b/>
                <w:szCs w:val="20"/>
              </w:rPr>
              <w:t xml:space="preserve"> Ravne na Koroškem</w:t>
            </w:r>
          </w:p>
        </w:tc>
      </w:tr>
      <w:tr w:rsidR="00BE2D2C" w:rsidRPr="00141760" w14:paraId="4B6F26E2" w14:textId="77777777" w:rsidTr="009F4977">
        <w:trPr>
          <w:trHeight w:val="792"/>
        </w:trPr>
        <w:tc>
          <w:tcPr>
            <w:tcW w:w="3278" w:type="dxa"/>
            <w:vAlign w:val="center"/>
          </w:tcPr>
          <w:p w14:paraId="324DE947" w14:textId="77777777" w:rsidR="00BE2D2C" w:rsidRPr="00141760" w:rsidRDefault="00BE2D2C" w:rsidP="00BE2D2C">
            <w:pPr>
              <w:rPr>
                <w:rFonts w:cs="Arial"/>
                <w:b/>
                <w:szCs w:val="20"/>
              </w:rPr>
            </w:pPr>
            <w:r w:rsidRPr="00141760">
              <w:rPr>
                <w:rFonts w:cs="Arial"/>
                <w:b/>
                <w:szCs w:val="20"/>
              </w:rPr>
              <w:t>Naslov:</w:t>
            </w:r>
          </w:p>
        </w:tc>
        <w:tc>
          <w:tcPr>
            <w:tcW w:w="4462" w:type="dxa"/>
            <w:vAlign w:val="center"/>
          </w:tcPr>
          <w:p w14:paraId="71FB295F" w14:textId="77777777" w:rsidR="00157180" w:rsidRPr="00141760" w:rsidRDefault="00B334D1" w:rsidP="00BE2D2C">
            <w:pPr>
              <w:rPr>
                <w:rFonts w:cs="Arial"/>
                <w:szCs w:val="20"/>
              </w:rPr>
            </w:pPr>
            <w:r>
              <w:rPr>
                <w:rFonts w:cs="Arial"/>
                <w:szCs w:val="20"/>
              </w:rPr>
              <w:t>Na gradu 6</w:t>
            </w:r>
            <w:r w:rsidR="00157180">
              <w:rPr>
                <w:rFonts w:cs="Arial"/>
                <w:szCs w:val="20"/>
              </w:rPr>
              <w:t>, 2390 Ravne na Koroškem</w:t>
            </w:r>
          </w:p>
        </w:tc>
      </w:tr>
      <w:tr w:rsidR="00BE2D2C" w:rsidRPr="00141760" w14:paraId="63167A2A" w14:textId="77777777" w:rsidTr="009F4977">
        <w:trPr>
          <w:trHeight w:val="792"/>
        </w:trPr>
        <w:tc>
          <w:tcPr>
            <w:tcW w:w="3278" w:type="dxa"/>
            <w:vAlign w:val="center"/>
          </w:tcPr>
          <w:p w14:paraId="0233923C" w14:textId="77777777" w:rsidR="00BE2D2C" w:rsidRPr="00141760" w:rsidRDefault="00BE2D2C" w:rsidP="00BE2D2C">
            <w:pPr>
              <w:rPr>
                <w:rFonts w:cs="Arial"/>
                <w:b/>
                <w:szCs w:val="20"/>
              </w:rPr>
            </w:pPr>
            <w:r w:rsidRPr="00141760">
              <w:rPr>
                <w:rFonts w:cs="Arial"/>
                <w:b/>
                <w:szCs w:val="20"/>
              </w:rPr>
              <w:t>Telefon:</w:t>
            </w:r>
          </w:p>
        </w:tc>
        <w:tc>
          <w:tcPr>
            <w:tcW w:w="4462" w:type="dxa"/>
            <w:vAlign w:val="center"/>
          </w:tcPr>
          <w:p w14:paraId="0F7DAB04" w14:textId="77777777" w:rsidR="00BE2D2C" w:rsidRPr="00141760" w:rsidRDefault="00BE2D2C" w:rsidP="00B334D1">
            <w:pPr>
              <w:rPr>
                <w:rFonts w:cs="Arial"/>
                <w:szCs w:val="20"/>
              </w:rPr>
            </w:pPr>
            <w:r w:rsidRPr="009146EF">
              <w:rPr>
                <w:rFonts w:cs="Arial"/>
                <w:szCs w:val="20"/>
              </w:rPr>
              <w:t>02 82</w:t>
            </w:r>
            <w:r w:rsidR="00B334D1">
              <w:rPr>
                <w:rFonts w:cs="Arial"/>
                <w:szCs w:val="20"/>
              </w:rPr>
              <w:t xml:space="preserve"> 23 332</w:t>
            </w:r>
          </w:p>
        </w:tc>
      </w:tr>
      <w:tr w:rsidR="00BE2D2C" w:rsidRPr="00141760" w14:paraId="182DCA5C" w14:textId="77777777" w:rsidTr="009F4977">
        <w:trPr>
          <w:trHeight w:val="792"/>
        </w:trPr>
        <w:tc>
          <w:tcPr>
            <w:tcW w:w="3278" w:type="dxa"/>
            <w:vAlign w:val="center"/>
          </w:tcPr>
          <w:p w14:paraId="70599990" w14:textId="77777777" w:rsidR="00BE2D2C" w:rsidRPr="00141760" w:rsidRDefault="00BE2D2C" w:rsidP="00BE2D2C">
            <w:pPr>
              <w:rPr>
                <w:rFonts w:cs="Arial"/>
                <w:b/>
                <w:szCs w:val="20"/>
              </w:rPr>
            </w:pPr>
            <w:r w:rsidRPr="00141760">
              <w:rPr>
                <w:rFonts w:cs="Arial"/>
                <w:b/>
                <w:szCs w:val="20"/>
              </w:rPr>
              <w:t>Faks:</w:t>
            </w:r>
          </w:p>
        </w:tc>
        <w:tc>
          <w:tcPr>
            <w:tcW w:w="4462" w:type="dxa"/>
            <w:vAlign w:val="center"/>
          </w:tcPr>
          <w:p w14:paraId="38651044" w14:textId="77777777" w:rsidR="00BE2D2C" w:rsidRPr="00141760" w:rsidRDefault="002F480F" w:rsidP="00BE2D2C">
            <w:pPr>
              <w:rPr>
                <w:rFonts w:cs="Arial"/>
                <w:szCs w:val="20"/>
              </w:rPr>
            </w:pPr>
            <w:r>
              <w:rPr>
                <w:rFonts w:cs="Arial"/>
                <w:szCs w:val="20"/>
              </w:rPr>
              <w:t>/</w:t>
            </w:r>
          </w:p>
        </w:tc>
      </w:tr>
      <w:tr w:rsidR="00BE2D2C" w:rsidRPr="00141760" w14:paraId="7DFC6C84" w14:textId="77777777" w:rsidTr="009F4977">
        <w:trPr>
          <w:trHeight w:val="792"/>
        </w:trPr>
        <w:tc>
          <w:tcPr>
            <w:tcW w:w="3278" w:type="dxa"/>
            <w:vAlign w:val="center"/>
          </w:tcPr>
          <w:p w14:paraId="2FB8F41B" w14:textId="77777777" w:rsidR="00BE2D2C" w:rsidRPr="00141760" w:rsidRDefault="00BE2D2C" w:rsidP="00BE2D2C">
            <w:pPr>
              <w:rPr>
                <w:rFonts w:cs="Arial"/>
                <w:b/>
                <w:szCs w:val="20"/>
              </w:rPr>
            </w:pPr>
            <w:r w:rsidRPr="00141760">
              <w:rPr>
                <w:rFonts w:cs="Arial"/>
                <w:b/>
                <w:szCs w:val="20"/>
              </w:rPr>
              <w:t>E-pošta:</w:t>
            </w:r>
          </w:p>
        </w:tc>
        <w:tc>
          <w:tcPr>
            <w:tcW w:w="4462" w:type="dxa"/>
            <w:vAlign w:val="center"/>
          </w:tcPr>
          <w:p w14:paraId="65796AA0" w14:textId="77777777" w:rsidR="00BE2D2C" w:rsidRPr="00141760" w:rsidRDefault="00B334D1" w:rsidP="00B334D1">
            <w:pPr>
              <w:rPr>
                <w:rFonts w:cs="Arial"/>
                <w:b/>
                <w:szCs w:val="20"/>
                <w:u w:val="single"/>
              </w:rPr>
            </w:pPr>
            <w:r>
              <w:rPr>
                <w:rFonts w:cs="Arial"/>
                <w:szCs w:val="20"/>
              </w:rPr>
              <w:t>info</w:t>
            </w:r>
            <w:r w:rsidR="00BE2D2C" w:rsidRPr="009146EF">
              <w:rPr>
                <w:rFonts w:cs="Arial"/>
                <w:szCs w:val="20"/>
              </w:rPr>
              <w:t>@</w:t>
            </w:r>
            <w:r>
              <w:rPr>
                <w:rFonts w:cs="Arial"/>
                <w:szCs w:val="20"/>
              </w:rPr>
              <w:t>zkstm</w:t>
            </w:r>
            <w:r w:rsidR="00BE2D2C" w:rsidRPr="009146EF">
              <w:rPr>
                <w:rFonts w:cs="Arial"/>
                <w:szCs w:val="20"/>
              </w:rPr>
              <w:t>.si</w:t>
            </w:r>
          </w:p>
        </w:tc>
      </w:tr>
      <w:tr w:rsidR="00BE2D2C" w:rsidRPr="00141760" w14:paraId="3E960E54" w14:textId="77777777" w:rsidTr="009F4977">
        <w:trPr>
          <w:trHeight w:val="792"/>
        </w:trPr>
        <w:tc>
          <w:tcPr>
            <w:tcW w:w="3278" w:type="dxa"/>
            <w:vAlign w:val="center"/>
          </w:tcPr>
          <w:p w14:paraId="57DBEF79" w14:textId="77777777" w:rsidR="00BE2D2C" w:rsidRPr="00141760" w:rsidRDefault="00BE2D2C" w:rsidP="00BE2D2C">
            <w:pPr>
              <w:rPr>
                <w:rFonts w:cs="Arial"/>
                <w:b/>
                <w:szCs w:val="20"/>
              </w:rPr>
            </w:pPr>
            <w:r w:rsidRPr="00141760">
              <w:rPr>
                <w:rFonts w:cs="Arial"/>
                <w:b/>
                <w:szCs w:val="20"/>
              </w:rPr>
              <w:t>Spletna stran:</w:t>
            </w:r>
          </w:p>
        </w:tc>
        <w:tc>
          <w:tcPr>
            <w:tcW w:w="4462" w:type="dxa"/>
            <w:vAlign w:val="center"/>
          </w:tcPr>
          <w:p w14:paraId="2B7EE7F9" w14:textId="77777777" w:rsidR="00BE2D2C" w:rsidRPr="00141760" w:rsidRDefault="00BE2D2C" w:rsidP="00B334D1">
            <w:pPr>
              <w:rPr>
                <w:rFonts w:cs="Arial"/>
                <w:szCs w:val="20"/>
                <w:u w:val="single"/>
              </w:rPr>
            </w:pPr>
            <w:r w:rsidRPr="009146EF">
              <w:rPr>
                <w:rFonts w:cs="Arial"/>
                <w:szCs w:val="20"/>
              </w:rPr>
              <w:t>http://www.</w:t>
            </w:r>
            <w:r w:rsidR="00B334D1">
              <w:rPr>
                <w:rFonts w:cs="Arial"/>
                <w:szCs w:val="20"/>
              </w:rPr>
              <w:t>zkstm</w:t>
            </w:r>
            <w:r w:rsidRPr="009146EF">
              <w:rPr>
                <w:rFonts w:cs="Arial"/>
                <w:szCs w:val="20"/>
              </w:rPr>
              <w:t>.si/</w:t>
            </w:r>
          </w:p>
        </w:tc>
      </w:tr>
      <w:tr w:rsidR="00BE2D2C" w:rsidRPr="00141760" w14:paraId="3AA9E33A" w14:textId="77777777" w:rsidTr="009F4977">
        <w:trPr>
          <w:trHeight w:val="792"/>
        </w:trPr>
        <w:tc>
          <w:tcPr>
            <w:tcW w:w="3278" w:type="dxa"/>
            <w:vAlign w:val="center"/>
          </w:tcPr>
          <w:p w14:paraId="1DB08250" w14:textId="77777777" w:rsidR="00BE2D2C" w:rsidRPr="00141760" w:rsidRDefault="00BE2D2C" w:rsidP="00BE2D2C">
            <w:pPr>
              <w:rPr>
                <w:rFonts w:cs="Arial"/>
                <w:b/>
                <w:szCs w:val="20"/>
              </w:rPr>
            </w:pPr>
            <w:r w:rsidRPr="00141760">
              <w:rPr>
                <w:rFonts w:cs="Arial"/>
                <w:b/>
                <w:szCs w:val="20"/>
              </w:rPr>
              <w:t>Odgovorna oseba:</w:t>
            </w:r>
          </w:p>
        </w:tc>
        <w:tc>
          <w:tcPr>
            <w:tcW w:w="4462" w:type="dxa"/>
            <w:vAlign w:val="center"/>
          </w:tcPr>
          <w:p w14:paraId="1783E9B8" w14:textId="77777777" w:rsidR="00BE2D2C" w:rsidRPr="00141760" w:rsidRDefault="00155C8D" w:rsidP="00155C8D">
            <w:pPr>
              <w:rPr>
                <w:rFonts w:cs="Arial"/>
                <w:szCs w:val="20"/>
              </w:rPr>
            </w:pPr>
            <w:r>
              <w:rPr>
                <w:rFonts w:cs="Arial"/>
                <w:szCs w:val="20"/>
              </w:rPr>
              <w:t>Aleš Logar</w:t>
            </w:r>
            <w:r w:rsidR="00BE2D2C" w:rsidRPr="009146EF">
              <w:rPr>
                <w:rFonts w:cs="Arial"/>
                <w:szCs w:val="20"/>
              </w:rPr>
              <w:t xml:space="preserve">, </w:t>
            </w:r>
            <w:r>
              <w:rPr>
                <w:rFonts w:cs="Arial"/>
                <w:szCs w:val="20"/>
              </w:rPr>
              <w:t>direktor</w:t>
            </w:r>
          </w:p>
        </w:tc>
      </w:tr>
      <w:tr w:rsidR="00880B32" w:rsidRPr="00141760" w14:paraId="5A208ECA" w14:textId="77777777" w:rsidTr="009F4977">
        <w:trPr>
          <w:trHeight w:val="792"/>
        </w:trPr>
        <w:tc>
          <w:tcPr>
            <w:tcW w:w="3278" w:type="dxa"/>
            <w:vAlign w:val="center"/>
          </w:tcPr>
          <w:p w14:paraId="227F086E" w14:textId="77777777" w:rsidR="00880B32" w:rsidRPr="00141760" w:rsidRDefault="00880B32" w:rsidP="00880B32">
            <w:pPr>
              <w:rPr>
                <w:rFonts w:cs="Arial"/>
                <w:b/>
                <w:szCs w:val="20"/>
              </w:rPr>
            </w:pPr>
            <w:r w:rsidRPr="00141760">
              <w:rPr>
                <w:rFonts w:cs="Arial"/>
                <w:b/>
                <w:szCs w:val="20"/>
              </w:rPr>
              <w:t>Podpis odgovorne osebe:</w:t>
            </w:r>
          </w:p>
        </w:tc>
        <w:tc>
          <w:tcPr>
            <w:tcW w:w="4462" w:type="dxa"/>
            <w:tcBorders>
              <w:bottom w:val="single" w:sz="4" w:space="0" w:color="auto"/>
            </w:tcBorders>
            <w:vAlign w:val="center"/>
          </w:tcPr>
          <w:p w14:paraId="7E732E10" w14:textId="77777777" w:rsidR="00880B32" w:rsidRPr="00141760" w:rsidRDefault="00880B32" w:rsidP="00880B32">
            <w:pPr>
              <w:rPr>
                <w:rFonts w:cs="Arial"/>
                <w:szCs w:val="20"/>
              </w:rPr>
            </w:pPr>
          </w:p>
          <w:p w14:paraId="23BB0E4E" w14:textId="77777777" w:rsidR="00880B32" w:rsidRPr="00141760" w:rsidRDefault="00880B32" w:rsidP="00880B32">
            <w:pPr>
              <w:rPr>
                <w:rFonts w:cs="Arial"/>
                <w:szCs w:val="20"/>
              </w:rPr>
            </w:pPr>
          </w:p>
        </w:tc>
      </w:tr>
      <w:tr w:rsidR="00880B32" w:rsidRPr="00141760" w14:paraId="39E1D570" w14:textId="77777777" w:rsidTr="009F4977">
        <w:trPr>
          <w:trHeight w:val="792"/>
        </w:trPr>
        <w:tc>
          <w:tcPr>
            <w:tcW w:w="3278" w:type="dxa"/>
            <w:vAlign w:val="center"/>
          </w:tcPr>
          <w:p w14:paraId="2E12CE06" w14:textId="77777777" w:rsidR="00880B32" w:rsidRPr="00141760" w:rsidRDefault="00880B32" w:rsidP="00880B32">
            <w:pPr>
              <w:rPr>
                <w:rFonts w:cs="Arial"/>
                <w:b/>
                <w:szCs w:val="20"/>
              </w:rPr>
            </w:pPr>
            <w:r w:rsidRPr="00141760">
              <w:rPr>
                <w:rFonts w:cs="Arial"/>
                <w:b/>
                <w:szCs w:val="20"/>
              </w:rPr>
              <w:t>Žig:</w:t>
            </w:r>
          </w:p>
        </w:tc>
        <w:tc>
          <w:tcPr>
            <w:tcW w:w="4462" w:type="dxa"/>
            <w:tcBorders>
              <w:top w:val="single" w:sz="4" w:space="0" w:color="auto"/>
              <w:bottom w:val="single" w:sz="4" w:space="0" w:color="auto"/>
            </w:tcBorders>
            <w:vAlign w:val="center"/>
          </w:tcPr>
          <w:p w14:paraId="22769293" w14:textId="77777777" w:rsidR="00880B32" w:rsidRPr="00141760" w:rsidRDefault="00880B32" w:rsidP="00880B32">
            <w:pPr>
              <w:rPr>
                <w:rFonts w:cs="Arial"/>
                <w:szCs w:val="20"/>
              </w:rPr>
            </w:pPr>
          </w:p>
        </w:tc>
      </w:tr>
    </w:tbl>
    <w:p w14:paraId="27C600D5" w14:textId="77777777" w:rsidR="00C333F7" w:rsidRPr="00141760" w:rsidRDefault="00C333F7" w:rsidP="00C333F7"/>
    <w:p w14:paraId="721AA85E" w14:textId="77777777" w:rsidR="00324408" w:rsidRPr="00141760" w:rsidRDefault="00324408" w:rsidP="00C333F7"/>
    <w:p w14:paraId="03BA18CF" w14:textId="77777777" w:rsidR="00324408" w:rsidRPr="00141760" w:rsidRDefault="00324408" w:rsidP="00C333F7"/>
    <w:p w14:paraId="15567E04" w14:textId="77777777" w:rsidR="00324408" w:rsidRPr="00141760" w:rsidRDefault="00324408" w:rsidP="00C333F7"/>
    <w:p w14:paraId="322D1780" w14:textId="77777777" w:rsidR="00324408" w:rsidRPr="00141760" w:rsidRDefault="00324408" w:rsidP="00C333F7"/>
    <w:p w14:paraId="06EB5E3F" w14:textId="77777777" w:rsidR="00324408" w:rsidRPr="00141760" w:rsidRDefault="00324408" w:rsidP="00C333F7"/>
    <w:p w14:paraId="0E8B5B13" w14:textId="77777777" w:rsidR="00324408" w:rsidRPr="00141760" w:rsidRDefault="00324408" w:rsidP="00C333F7"/>
    <w:p w14:paraId="1331A69F" w14:textId="77777777" w:rsidR="00953769" w:rsidRPr="00141760" w:rsidRDefault="00953769" w:rsidP="00C333F7"/>
    <w:p w14:paraId="72D1D682" w14:textId="77777777" w:rsidR="00324408" w:rsidRPr="00141760" w:rsidRDefault="00324408" w:rsidP="00C333F7"/>
    <w:p w14:paraId="771F34A1" w14:textId="77777777" w:rsidR="00324408" w:rsidRPr="00141760" w:rsidRDefault="00324408">
      <w:pPr>
        <w:spacing w:after="0" w:line="240" w:lineRule="auto"/>
        <w:jc w:val="left"/>
      </w:pPr>
      <w:bookmarkStart w:id="516" w:name="_Toc293558403"/>
      <w:bookmarkStart w:id="517" w:name="_Toc294537902"/>
      <w:bookmarkStart w:id="518" w:name="_Toc294625795"/>
    </w:p>
    <w:p w14:paraId="03330AFD" w14:textId="77777777" w:rsidR="00A624F3" w:rsidRPr="00141760" w:rsidRDefault="00A624F3">
      <w:pPr>
        <w:spacing w:after="0" w:line="240" w:lineRule="auto"/>
        <w:jc w:val="left"/>
        <w:rPr>
          <w:rFonts w:cs="Arial"/>
          <w:b/>
          <w:bCs/>
          <w:iCs/>
          <w:sz w:val="24"/>
          <w:szCs w:val="28"/>
        </w:rPr>
      </w:pPr>
      <w:bookmarkStart w:id="519" w:name="_Toc293558404"/>
      <w:bookmarkStart w:id="520" w:name="_Toc294537903"/>
      <w:bookmarkStart w:id="521" w:name="_Toc294625796"/>
      <w:bookmarkStart w:id="522" w:name="_Toc478552921"/>
      <w:r w:rsidRPr="00141760">
        <w:rPr>
          <w:rFonts w:cs="Arial"/>
          <w:b/>
          <w:bCs/>
          <w:iCs/>
          <w:sz w:val="24"/>
          <w:szCs w:val="28"/>
        </w:rPr>
        <w:br w:type="page"/>
      </w:r>
    </w:p>
    <w:p w14:paraId="5839412F" w14:textId="77777777" w:rsidR="00324408" w:rsidRPr="00141760" w:rsidRDefault="00324408" w:rsidP="00324408">
      <w:pPr>
        <w:keepNext/>
        <w:numPr>
          <w:ilvl w:val="1"/>
          <w:numId w:val="1"/>
        </w:numPr>
        <w:tabs>
          <w:tab w:val="num" w:pos="794"/>
          <w:tab w:val="num" w:pos="4971"/>
        </w:tabs>
        <w:ind w:left="794" w:hanging="851"/>
        <w:outlineLvl w:val="1"/>
        <w:rPr>
          <w:rFonts w:cs="Arial"/>
          <w:b/>
          <w:bCs/>
          <w:iCs/>
          <w:sz w:val="24"/>
          <w:szCs w:val="28"/>
        </w:rPr>
      </w:pPr>
      <w:bookmarkStart w:id="523" w:name="_Toc51147076"/>
      <w:r w:rsidRPr="00141760">
        <w:rPr>
          <w:rFonts w:cs="Arial"/>
          <w:b/>
          <w:bCs/>
          <w:iCs/>
          <w:sz w:val="24"/>
          <w:szCs w:val="28"/>
        </w:rPr>
        <w:t xml:space="preserve">Izdelovalec </w:t>
      </w:r>
      <w:bookmarkEnd w:id="519"/>
      <w:bookmarkEnd w:id="520"/>
      <w:bookmarkEnd w:id="521"/>
      <w:bookmarkEnd w:id="522"/>
      <w:r w:rsidRPr="00141760">
        <w:rPr>
          <w:rFonts w:cs="Arial"/>
          <w:b/>
          <w:bCs/>
          <w:iCs/>
          <w:sz w:val="24"/>
          <w:szCs w:val="28"/>
        </w:rPr>
        <w:t>investicijske dokumentacije</w:t>
      </w:r>
      <w:bookmarkEnd w:id="523"/>
    </w:p>
    <w:p w14:paraId="27868789" w14:textId="77777777" w:rsidR="00324408" w:rsidRPr="00141760" w:rsidRDefault="00324408" w:rsidP="00324408">
      <w:pPr>
        <w:rPr>
          <w:rFonts w:cs="Arial"/>
          <w:szCs w:val="20"/>
        </w:rPr>
      </w:pPr>
    </w:p>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4140"/>
      </w:tblGrid>
      <w:tr w:rsidR="00324408" w:rsidRPr="00141760" w14:paraId="72F710E2" w14:textId="77777777" w:rsidTr="009F4977">
        <w:trPr>
          <w:trHeight w:val="792"/>
        </w:trPr>
        <w:tc>
          <w:tcPr>
            <w:tcW w:w="3420" w:type="dxa"/>
            <w:vAlign w:val="center"/>
          </w:tcPr>
          <w:p w14:paraId="6F0A6CFB" w14:textId="77777777" w:rsidR="00324408" w:rsidRPr="00141760" w:rsidRDefault="00324408" w:rsidP="005673CA">
            <w:pPr>
              <w:jc w:val="left"/>
              <w:rPr>
                <w:rFonts w:cs="Arial"/>
                <w:b/>
                <w:szCs w:val="20"/>
              </w:rPr>
            </w:pPr>
            <w:r w:rsidRPr="00141760">
              <w:rPr>
                <w:rFonts w:cs="Arial"/>
                <w:b/>
                <w:szCs w:val="20"/>
              </w:rPr>
              <w:t>Izdelovalec IP:</w:t>
            </w:r>
          </w:p>
        </w:tc>
        <w:tc>
          <w:tcPr>
            <w:tcW w:w="4140" w:type="dxa"/>
            <w:vAlign w:val="center"/>
          </w:tcPr>
          <w:p w14:paraId="7E03CDB2" w14:textId="77777777" w:rsidR="00324408" w:rsidRPr="00141760" w:rsidRDefault="00324408" w:rsidP="005673CA">
            <w:pPr>
              <w:jc w:val="left"/>
              <w:rPr>
                <w:b/>
                <w:szCs w:val="20"/>
              </w:rPr>
            </w:pPr>
            <w:r w:rsidRPr="00141760">
              <w:rPr>
                <w:b/>
                <w:szCs w:val="20"/>
              </w:rPr>
              <w:t>EUTRIP, d. o. o.</w:t>
            </w:r>
          </w:p>
        </w:tc>
      </w:tr>
      <w:tr w:rsidR="00324408" w:rsidRPr="00141760" w14:paraId="1B61F9ED" w14:textId="77777777" w:rsidTr="009F4977">
        <w:trPr>
          <w:trHeight w:val="792"/>
        </w:trPr>
        <w:tc>
          <w:tcPr>
            <w:tcW w:w="3420" w:type="dxa"/>
            <w:vAlign w:val="center"/>
          </w:tcPr>
          <w:p w14:paraId="0B4FAB9C" w14:textId="77777777" w:rsidR="00324408" w:rsidRPr="00141760" w:rsidRDefault="00324408" w:rsidP="005673CA">
            <w:pPr>
              <w:jc w:val="left"/>
              <w:rPr>
                <w:rFonts w:cs="Arial"/>
                <w:b/>
                <w:szCs w:val="20"/>
              </w:rPr>
            </w:pPr>
            <w:r w:rsidRPr="00141760">
              <w:rPr>
                <w:rFonts w:cs="Arial"/>
                <w:b/>
                <w:szCs w:val="20"/>
              </w:rPr>
              <w:t>Naslov:</w:t>
            </w:r>
          </w:p>
        </w:tc>
        <w:tc>
          <w:tcPr>
            <w:tcW w:w="4140" w:type="dxa"/>
            <w:vAlign w:val="center"/>
          </w:tcPr>
          <w:p w14:paraId="0A773CBE" w14:textId="77777777" w:rsidR="00324408" w:rsidRPr="00141760" w:rsidRDefault="00324408" w:rsidP="005673CA">
            <w:pPr>
              <w:jc w:val="left"/>
              <w:rPr>
                <w:rFonts w:cs="Arial"/>
                <w:szCs w:val="20"/>
              </w:rPr>
            </w:pPr>
            <w:r w:rsidRPr="00141760">
              <w:rPr>
                <w:rFonts w:cs="Arial"/>
                <w:szCs w:val="20"/>
              </w:rPr>
              <w:t>Kidričeva ulica 24, 3000 Celje</w:t>
            </w:r>
          </w:p>
        </w:tc>
      </w:tr>
      <w:tr w:rsidR="00324408" w:rsidRPr="00141760" w14:paraId="796509F3" w14:textId="77777777" w:rsidTr="009F4977">
        <w:trPr>
          <w:trHeight w:val="792"/>
        </w:trPr>
        <w:tc>
          <w:tcPr>
            <w:tcW w:w="3420" w:type="dxa"/>
            <w:vAlign w:val="center"/>
          </w:tcPr>
          <w:p w14:paraId="18BDB5B8" w14:textId="77777777" w:rsidR="00324408" w:rsidRPr="00141760" w:rsidRDefault="00324408" w:rsidP="005673CA">
            <w:pPr>
              <w:jc w:val="left"/>
              <w:rPr>
                <w:rFonts w:cs="Arial"/>
                <w:b/>
                <w:szCs w:val="20"/>
              </w:rPr>
            </w:pPr>
            <w:r w:rsidRPr="00141760">
              <w:rPr>
                <w:rFonts w:cs="Arial"/>
                <w:b/>
                <w:szCs w:val="20"/>
              </w:rPr>
              <w:t>Telefon:</w:t>
            </w:r>
          </w:p>
        </w:tc>
        <w:tc>
          <w:tcPr>
            <w:tcW w:w="4140" w:type="dxa"/>
            <w:vAlign w:val="center"/>
          </w:tcPr>
          <w:p w14:paraId="40F1054C" w14:textId="77777777" w:rsidR="00324408" w:rsidRPr="00141760" w:rsidRDefault="00324408" w:rsidP="005673CA">
            <w:pPr>
              <w:jc w:val="left"/>
              <w:rPr>
                <w:rFonts w:cs="Arial"/>
                <w:szCs w:val="20"/>
              </w:rPr>
            </w:pPr>
            <w:r w:rsidRPr="00141760">
              <w:rPr>
                <w:rFonts w:cs="Arial"/>
                <w:szCs w:val="20"/>
              </w:rPr>
              <w:t>059 032 045</w:t>
            </w:r>
          </w:p>
        </w:tc>
      </w:tr>
      <w:tr w:rsidR="00324408" w:rsidRPr="00141760" w14:paraId="2F5C4F6C" w14:textId="77777777" w:rsidTr="009F4977">
        <w:trPr>
          <w:trHeight w:val="792"/>
        </w:trPr>
        <w:tc>
          <w:tcPr>
            <w:tcW w:w="3420" w:type="dxa"/>
            <w:vAlign w:val="center"/>
          </w:tcPr>
          <w:p w14:paraId="343BAB36" w14:textId="77777777" w:rsidR="00324408" w:rsidRPr="00141760" w:rsidRDefault="00324408" w:rsidP="005673CA">
            <w:pPr>
              <w:jc w:val="left"/>
              <w:rPr>
                <w:rFonts w:cs="Arial"/>
                <w:b/>
                <w:szCs w:val="20"/>
              </w:rPr>
            </w:pPr>
            <w:r w:rsidRPr="00141760">
              <w:rPr>
                <w:rFonts w:cs="Arial"/>
                <w:b/>
                <w:szCs w:val="20"/>
              </w:rPr>
              <w:t>E-pošta:</w:t>
            </w:r>
          </w:p>
        </w:tc>
        <w:tc>
          <w:tcPr>
            <w:tcW w:w="4140" w:type="dxa"/>
            <w:vAlign w:val="center"/>
          </w:tcPr>
          <w:p w14:paraId="7023FAE0" w14:textId="77777777" w:rsidR="00324408" w:rsidRPr="00141760" w:rsidRDefault="00324408" w:rsidP="005673CA">
            <w:pPr>
              <w:jc w:val="left"/>
              <w:rPr>
                <w:szCs w:val="20"/>
              </w:rPr>
            </w:pPr>
            <w:r w:rsidRPr="00141760">
              <w:t>projekti.eutrip@gmail.com</w:t>
            </w:r>
          </w:p>
        </w:tc>
      </w:tr>
      <w:tr w:rsidR="00324408" w:rsidRPr="00141760" w14:paraId="591F5ABA" w14:textId="77777777" w:rsidTr="009F4977">
        <w:trPr>
          <w:trHeight w:val="792"/>
        </w:trPr>
        <w:tc>
          <w:tcPr>
            <w:tcW w:w="3420" w:type="dxa"/>
            <w:vAlign w:val="center"/>
          </w:tcPr>
          <w:p w14:paraId="035FB961" w14:textId="77777777" w:rsidR="00324408" w:rsidRPr="00141760" w:rsidRDefault="00324408" w:rsidP="005673CA">
            <w:pPr>
              <w:jc w:val="left"/>
              <w:rPr>
                <w:rFonts w:cs="Arial"/>
                <w:b/>
                <w:szCs w:val="20"/>
              </w:rPr>
            </w:pPr>
            <w:r w:rsidRPr="00141760">
              <w:rPr>
                <w:rFonts w:cs="Arial"/>
                <w:b/>
                <w:szCs w:val="20"/>
              </w:rPr>
              <w:t xml:space="preserve">Odgovorna oseba in </w:t>
            </w:r>
            <w:r w:rsidR="00953769" w:rsidRPr="00141760">
              <w:rPr>
                <w:rFonts w:cs="Arial"/>
                <w:b/>
                <w:szCs w:val="20"/>
              </w:rPr>
              <w:br/>
            </w:r>
            <w:r w:rsidRPr="00141760">
              <w:rPr>
                <w:rFonts w:cs="Arial"/>
                <w:b/>
                <w:szCs w:val="20"/>
              </w:rPr>
              <w:t>koordinator izdelave:</w:t>
            </w:r>
          </w:p>
        </w:tc>
        <w:tc>
          <w:tcPr>
            <w:tcW w:w="4140" w:type="dxa"/>
            <w:vAlign w:val="center"/>
          </w:tcPr>
          <w:p w14:paraId="0A577B3C" w14:textId="77777777" w:rsidR="00324408" w:rsidRPr="00141760" w:rsidRDefault="00324408" w:rsidP="005673CA">
            <w:pPr>
              <w:jc w:val="left"/>
              <w:rPr>
                <w:szCs w:val="20"/>
              </w:rPr>
            </w:pPr>
            <w:r w:rsidRPr="00141760">
              <w:rPr>
                <w:szCs w:val="20"/>
              </w:rPr>
              <w:t>mag. Primož Praper, direktor</w:t>
            </w:r>
          </w:p>
        </w:tc>
      </w:tr>
      <w:tr w:rsidR="00324408" w:rsidRPr="00141760" w14:paraId="44A39DF6" w14:textId="77777777" w:rsidTr="009F4977">
        <w:trPr>
          <w:trHeight w:val="792"/>
        </w:trPr>
        <w:tc>
          <w:tcPr>
            <w:tcW w:w="3420" w:type="dxa"/>
            <w:vAlign w:val="center"/>
          </w:tcPr>
          <w:p w14:paraId="22E878AC" w14:textId="77777777" w:rsidR="00324408" w:rsidRPr="00141760" w:rsidRDefault="00324408" w:rsidP="005673CA">
            <w:pPr>
              <w:rPr>
                <w:rFonts w:cs="Arial"/>
                <w:b/>
                <w:szCs w:val="20"/>
              </w:rPr>
            </w:pPr>
            <w:r w:rsidRPr="00141760">
              <w:rPr>
                <w:rFonts w:cs="Arial"/>
                <w:b/>
                <w:szCs w:val="20"/>
              </w:rPr>
              <w:t>Podpis</w:t>
            </w:r>
            <w:r w:rsidR="00953769" w:rsidRPr="00141760">
              <w:rPr>
                <w:rFonts w:cs="Arial"/>
                <w:b/>
                <w:szCs w:val="20"/>
              </w:rPr>
              <w:t xml:space="preserve"> odgovorne osebe</w:t>
            </w:r>
            <w:r w:rsidRPr="00141760">
              <w:rPr>
                <w:rFonts w:cs="Arial"/>
                <w:b/>
                <w:szCs w:val="20"/>
              </w:rPr>
              <w:t>:</w:t>
            </w:r>
          </w:p>
        </w:tc>
        <w:tc>
          <w:tcPr>
            <w:tcW w:w="4140" w:type="dxa"/>
            <w:vAlign w:val="center"/>
          </w:tcPr>
          <w:p w14:paraId="4B6A35ED" w14:textId="77777777" w:rsidR="00324408" w:rsidRPr="00141760" w:rsidRDefault="00324408" w:rsidP="005673CA">
            <w:pPr>
              <w:jc w:val="left"/>
              <w:rPr>
                <w:szCs w:val="20"/>
              </w:rPr>
            </w:pPr>
          </w:p>
        </w:tc>
      </w:tr>
      <w:tr w:rsidR="00324408" w:rsidRPr="00141760" w14:paraId="167AC3A8" w14:textId="77777777" w:rsidTr="009F4977">
        <w:trPr>
          <w:trHeight w:val="792"/>
        </w:trPr>
        <w:tc>
          <w:tcPr>
            <w:tcW w:w="3420" w:type="dxa"/>
            <w:vAlign w:val="center"/>
          </w:tcPr>
          <w:p w14:paraId="53EFD08A" w14:textId="77777777" w:rsidR="00324408" w:rsidRPr="00141760" w:rsidRDefault="00324408" w:rsidP="005673CA">
            <w:pPr>
              <w:rPr>
                <w:rFonts w:cs="Arial"/>
                <w:b/>
                <w:szCs w:val="20"/>
              </w:rPr>
            </w:pPr>
            <w:r w:rsidRPr="00141760">
              <w:rPr>
                <w:rFonts w:cs="Arial"/>
                <w:b/>
                <w:szCs w:val="20"/>
              </w:rPr>
              <w:t>Žig:</w:t>
            </w:r>
          </w:p>
        </w:tc>
        <w:tc>
          <w:tcPr>
            <w:tcW w:w="4140" w:type="dxa"/>
            <w:vAlign w:val="center"/>
          </w:tcPr>
          <w:p w14:paraId="322026BC" w14:textId="77777777" w:rsidR="00324408" w:rsidRPr="00141760" w:rsidRDefault="00324408" w:rsidP="005673CA">
            <w:pPr>
              <w:jc w:val="left"/>
              <w:rPr>
                <w:szCs w:val="20"/>
              </w:rPr>
            </w:pPr>
          </w:p>
        </w:tc>
      </w:tr>
    </w:tbl>
    <w:p w14:paraId="7EB0B0D6" w14:textId="77777777" w:rsidR="00324408" w:rsidRPr="00141760" w:rsidRDefault="00324408" w:rsidP="00324408"/>
    <w:p w14:paraId="5B7CF368" w14:textId="77777777" w:rsidR="00D23B54" w:rsidRPr="00141760" w:rsidRDefault="00D23B54">
      <w:pPr>
        <w:spacing w:after="0" w:line="240" w:lineRule="auto"/>
        <w:jc w:val="left"/>
        <w:rPr>
          <w:b/>
          <w:bCs/>
          <w:i/>
          <w:iCs/>
          <w:sz w:val="24"/>
          <w:szCs w:val="28"/>
        </w:rPr>
      </w:pPr>
      <w:r w:rsidRPr="00141760">
        <w:br w:type="page"/>
      </w:r>
    </w:p>
    <w:p w14:paraId="6392CBC0" w14:textId="77777777" w:rsidR="00D23B54" w:rsidRPr="00141760" w:rsidRDefault="00D23B54" w:rsidP="00463080">
      <w:pPr>
        <w:pStyle w:val="Naslov2"/>
      </w:pPr>
      <w:bookmarkStart w:id="524" w:name="_Toc478552919"/>
      <w:bookmarkStart w:id="525" w:name="_Toc51147077"/>
      <w:r w:rsidRPr="00141760">
        <w:t>Predstavitev upravljavc</w:t>
      </w:r>
      <w:bookmarkEnd w:id="524"/>
      <w:r w:rsidR="00324408" w:rsidRPr="00141760">
        <w:t>a</w:t>
      </w:r>
      <w:bookmarkEnd w:id="525"/>
    </w:p>
    <w:p w14:paraId="119F5EF8" w14:textId="77777777" w:rsidR="00D23B54" w:rsidRPr="00141760" w:rsidRDefault="00D23B54" w:rsidP="00D23B54"/>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4320"/>
      </w:tblGrid>
      <w:tr w:rsidR="00BE2D2C" w:rsidRPr="00141760" w14:paraId="4B229D90" w14:textId="77777777" w:rsidTr="009F4977">
        <w:trPr>
          <w:trHeight w:val="792"/>
        </w:trPr>
        <w:tc>
          <w:tcPr>
            <w:tcW w:w="3420" w:type="dxa"/>
            <w:vAlign w:val="center"/>
          </w:tcPr>
          <w:p w14:paraId="2A0AF7E2" w14:textId="77777777" w:rsidR="00BE2D2C" w:rsidRPr="00141760" w:rsidRDefault="00BE2D2C" w:rsidP="00BE2D2C">
            <w:pPr>
              <w:rPr>
                <w:rFonts w:cs="Arial"/>
                <w:b/>
                <w:szCs w:val="20"/>
              </w:rPr>
            </w:pPr>
            <w:r w:rsidRPr="00141760">
              <w:rPr>
                <w:rFonts w:cs="Arial"/>
                <w:b/>
                <w:szCs w:val="20"/>
              </w:rPr>
              <w:t>Upravljavec:</w:t>
            </w:r>
          </w:p>
        </w:tc>
        <w:tc>
          <w:tcPr>
            <w:tcW w:w="4320" w:type="dxa"/>
            <w:vAlign w:val="center"/>
          </w:tcPr>
          <w:p w14:paraId="01D45DE4" w14:textId="77777777" w:rsidR="00BE2D2C" w:rsidRPr="00141760" w:rsidRDefault="00155C8D" w:rsidP="00BE2D2C">
            <w:pPr>
              <w:rPr>
                <w:rFonts w:cs="Arial"/>
                <w:b/>
                <w:szCs w:val="20"/>
              </w:rPr>
            </w:pPr>
            <w:r>
              <w:rPr>
                <w:rFonts w:cs="Arial"/>
                <w:b/>
                <w:szCs w:val="20"/>
              </w:rPr>
              <w:t>Zavod za kulturo, šport, turizem in mladinske</w:t>
            </w:r>
            <w:r w:rsidRPr="009146EF">
              <w:rPr>
                <w:rFonts w:cs="Arial"/>
                <w:b/>
                <w:szCs w:val="20"/>
              </w:rPr>
              <w:t xml:space="preserve"> Ravne na Koroškem</w:t>
            </w:r>
          </w:p>
        </w:tc>
      </w:tr>
      <w:tr w:rsidR="00BE2D2C" w:rsidRPr="00141760" w14:paraId="448B2E10" w14:textId="77777777" w:rsidTr="009F4977">
        <w:trPr>
          <w:trHeight w:val="792"/>
        </w:trPr>
        <w:tc>
          <w:tcPr>
            <w:tcW w:w="3420" w:type="dxa"/>
            <w:vAlign w:val="center"/>
          </w:tcPr>
          <w:p w14:paraId="0A037DD3" w14:textId="77777777" w:rsidR="00BE2D2C" w:rsidRPr="00141760" w:rsidRDefault="00BE2D2C" w:rsidP="00BE2D2C">
            <w:pPr>
              <w:rPr>
                <w:rFonts w:cs="Arial"/>
                <w:b/>
                <w:szCs w:val="20"/>
              </w:rPr>
            </w:pPr>
            <w:r w:rsidRPr="00141760">
              <w:rPr>
                <w:rFonts w:cs="Arial"/>
                <w:b/>
                <w:szCs w:val="20"/>
              </w:rPr>
              <w:t>Naslov:</w:t>
            </w:r>
          </w:p>
        </w:tc>
        <w:tc>
          <w:tcPr>
            <w:tcW w:w="4320" w:type="dxa"/>
            <w:vAlign w:val="center"/>
          </w:tcPr>
          <w:p w14:paraId="42FED055" w14:textId="77777777" w:rsidR="00BE2D2C" w:rsidRPr="00141760" w:rsidRDefault="00155C8D" w:rsidP="00BE2D2C">
            <w:pPr>
              <w:rPr>
                <w:rFonts w:cs="Arial"/>
                <w:szCs w:val="20"/>
              </w:rPr>
            </w:pPr>
            <w:r>
              <w:rPr>
                <w:rFonts w:cs="Arial"/>
                <w:szCs w:val="20"/>
              </w:rPr>
              <w:t>Na gradu 6</w:t>
            </w:r>
            <w:r w:rsidR="00BE2D2C" w:rsidRPr="009146EF">
              <w:rPr>
                <w:rFonts w:cs="Arial"/>
                <w:szCs w:val="20"/>
              </w:rPr>
              <w:t>, Ravne na Koroškem</w:t>
            </w:r>
          </w:p>
        </w:tc>
      </w:tr>
      <w:tr w:rsidR="00BE2D2C" w:rsidRPr="00141760" w14:paraId="30037111" w14:textId="77777777" w:rsidTr="009F4977">
        <w:trPr>
          <w:trHeight w:val="792"/>
        </w:trPr>
        <w:tc>
          <w:tcPr>
            <w:tcW w:w="3420" w:type="dxa"/>
            <w:vAlign w:val="center"/>
          </w:tcPr>
          <w:p w14:paraId="2A72E5D8" w14:textId="77777777" w:rsidR="00BE2D2C" w:rsidRPr="00141760" w:rsidRDefault="00BE2D2C" w:rsidP="00BE2D2C">
            <w:pPr>
              <w:rPr>
                <w:rFonts w:cs="Arial"/>
                <w:b/>
                <w:szCs w:val="20"/>
              </w:rPr>
            </w:pPr>
            <w:r w:rsidRPr="00141760">
              <w:rPr>
                <w:rFonts w:cs="Arial"/>
                <w:b/>
                <w:szCs w:val="20"/>
              </w:rPr>
              <w:t>Telefon:</w:t>
            </w:r>
          </w:p>
        </w:tc>
        <w:tc>
          <w:tcPr>
            <w:tcW w:w="4320" w:type="dxa"/>
            <w:vAlign w:val="center"/>
          </w:tcPr>
          <w:p w14:paraId="14E854A1" w14:textId="77777777" w:rsidR="00BE2D2C" w:rsidRPr="00141760" w:rsidRDefault="00BE2D2C" w:rsidP="00155C8D">
            <w:pPr>
              <w:rPr>
                <w:rFonts w:cs="Arial"/>
                <w:szCs w:val="20"/>
              </w:rPr>
            </w:pPr>
            <w:r w:rsidRPr="009146EF">
              <w:rPr>
                <w:rFonts w:cs="Arial"/>
                <w:szCs w:val="20"/>
              </w:rPr>
              <w:t xml:space="preserve">02 </w:t>
            </w:r>
            <w:r w:rsidR="00155C8D">
              <w:rPr>
                <w:rFonts w:cs="Arial"/>
                <w:szCs w:val="20"/>
              </w:rPr>
              <w:t>82 23 332</w:t>
            </w:r>
          </w:p>
        </w:tc>
      </w:tr>
      <w:tr w:rsidR="00BE2D2C" w:rsidRPr="00141760" w14:paraId="4868DF5A" w14:textId="77777777" w:rsidTr="009F4977">
        <w:trPr>
          <w:trHeight w:val="792"/>
        </w:trPr>
        <w:tc>
          <w:tcPr>
            <w:tcW w:w="3420" w:type="dxa"/>
            <w:vAlign w:val="center"/>
          </w:tcPr>
          <w:p w14:paraId="0F156515" w14:textId="77777777" w:rsidR="00BE2D2C" w:rsidRPr="00141760" w:rsidRDefault="00BE2D2C" w:rsidP="00BE2D2C">
            <w:pPr>
              <w:rPr>
                <w:rFonts w:cs="Arial"/>
                <w:b/>
                <w:szCs w:val="20"/>
              </w:rPr>
            </w:pPr>
            <w:r w:rsidRPr="00141760">
              <w:rPr>
                <w:rFonts w:cs="Arial"/>
                <w:b/>
                <w:szCs w:val="20"/>
              </w:rPr>
              <w:t>E-pošta:</w:t>
            </w:r>
          </w:p>
        </w:tc>
        <w:tc>
          <w:tcPr>
            <w:tcW w:w="4320" w:type="dxa"/>
            <w:vAlign w:val="center"/>
          </w:tcPr>
          <w:p w14:paraId="42D38A2E" w14:textId="77777777" w:rsidR="00BE2D2C" w:rsidRPr="00141760" w:rsidRDefault="00155C8D" w:rsidP="00155C8D">
            <w:pPr>
              <w:rPr>
                <w:rFonts w:cs="Arial"/>
                <w:szCs w:val="20"/>
              </w:rPr>
            </w:pPr>
            <w:r>
              <w:rPr>
                <w:rFonts w:cs="Arial"/>
                <w:szCs w:val="20"/>
              </w:rPr>
              <w:t>info</w:t>
            </w:r>
            <w:r w:rsidR="00BE2D2C" w:rsidRPr="009146EF">
              <w:rPr>
                <w:rFonts w:cs="Arial"/>
                <w:szCs w:val="20"/>
              </w:rPr>
              <w:t>@</w:t>
            </w:r>
            <w:r>
              <w:rPr>
                <w:rFonts w:cs="Arial"/>
                <w:szCs w:val="20"/>
              </w:rPr>
              <w:t>zkstm</w:t>
            </w:r>
            <w:r w:rsidR="00BE2D2C" w:rsidRPr="009146EF">
              <w:rPr>
                <w:rFonts w:cs="Arial"/>
                <w:szCs w:val="20"/>
              </w:rPr>
              <w:t>.si</w:t>
            </w:r>
          </w:p>
        </w:tc>
      </w:tr>
      <w:tr w:rsidR="00BE2D2C" w:rsidRPr="00141760" w14:paraId="2B19C330" w14:textId="77777777" w:rsidTr="009F4977">
        <w:trPr>
          <w:trHeight w:val="792"/>
        </w:trPr>
        <w:tc>
          <w:tcPr>
            <w:tcW w:w="3420" w:type="dxa"/>
            <w:vAlign w:val="center"/>
          </w:tcPr>
          <w:p w14:paraId="7A4D54F6" w14:textId="77777777" w:rsidR="00BE2D2C" w:rsidRPr="00141760" w:rsidRDefault="00BE2D2C" w:rsidP="00BE2D2C">
            <w:pPr>
              <w:rPr>
                <w:rFonts w:cs="Arial"/>
                <w:b/>
                <w:szCs w:val="20"/>
              </w:rPr>
            </w:pPr>
            <w:r w:rsidRPr="00141760">
              <w:rPr>
                <w:rFonts w:cs="Arial"/>
                <w:b/>
                <w:szCs w:val="20"/>
              </w:rPr>
              <w:t>Spletna stran:</w:t>
            </w:r>
          </w:p>
        </w:tc>
        <w:tc>
          <w:tcPr>
            <w:tcW w:w="4320" w:type="dxa"/>
            <w:vAlign w:val="center"/>
          </w:tcPr>
          <w:p w14:paraId="03C15656" w14:textId="77777777" w:rsidR="00BE2D2C" w:rsidRPr="00141760" w:rsidRDefault="00BE2D2C" w:rsidP="00155C8D">
            <w:pPr>
              <w:rPr>
                <w:rFonts w:cs="Arial"/>
                <w:szCs w:val="20"/>
              </w:rPr>
            </w:pPr>
            <w:r w:rsidRPr="009146EF">
              <w:rPr>
                <w:rFonts w:cs="Arial"/>
                <w:szCs w:val="20"/>
              </w:rPr>
              <w:t>http://</w:t>
            </w:r>
            <w:r w:rsidR="00155C8D">
              <w:rPr>
                <w:rFonts w:cs="Arial"/>
                <w:szCs w:val="20"/>
              </w:rPr>
              <w:t>zkstm</w:t>
            </w:r>
            <w:r w:rsidRPr="009146EF">
              <w:rPr>
                <w:rFonts w:cs="Arial"/>
                <w:szCs w:val="20"/>
              </w:rPr>
              <w:t>.si</w:t>
            </w:r>
          </w:p>
        </w:tc>
      </w:tr>
      <w:tr w:rsidR="00BE2D2C" w:rsidRPr="00141760" w14:paraId="4BC4D3BF" w14:textId="77777777" w:rsidTr="009F4977">
        <w:trPr>
          <w:trHeight w:val="792"/>
        </w:trPr>
        <w:tc>
          <w:tcPr>
            <w:tcW w:w="3420" w:type="dxa"/>
            <w:vAlign w:val="center"/>
          </w:tcPr>
          <w:p w14:paraId="1661C6C8" w14:textId="77777777" w:rsidR="00BE2D2C" w:rsidRPr="00141760" w:rsidRDefault="00BE2D2C" w:rsidP="00BE2D2C">
            <w:pPr>
              <w:rPr>
                <w:rFonts w:cs="Arial"/>
                <w:b/>
                <w:szCs w:val="20"/>
              </w:rPr>
            </w:pPr>
            <w:r w:rsidRPr="00141760">
              <w:rPr>
                <w:rFonts w:cs="Arial"/>
                <w:b/>
                <w:szCs w:val="20"/>
              </w:rPr>
              <w:t>Odgovorna oseba:</w:t>
            </w:r>
          </w:p>
        </w:tc>
        <w:tc>
          <w:tcPr>
            <w:tcW w:w="4320" w:type="dxa"/>
            <w:vAlign w:val="center"/>
          </w:tcPr>
          <w:p w14:paraId="40139EED" w14:textId="77777777" w:rsidR="00BE2D2C" w:rsidRPr="00141760" w:rsidRDefault="00155C8D" w:rsidP="00155C8D">
            <w:pPr>
              <w:rPr>
                <w:rFonts w:cs="Arial"/>
                <w:szCs w:val="20"/>
              </w:rPr>
            </w:pPr>
            <w:r>
              <w:rPr>
                <w:rFonts w:cs="Arial"/>
                <w:szCs w:val="20"/>
              </w:rPr>
              <w:t>Aleš Logar</w:t>
            </w:r>
            <w:r w:rsidR="00BE2D2C" w:rsidRPr="009146EF">
              <w:rPr>
                <w:rFonts w:cs="Arial"/>
                <w:szCs w:val="20"/>
              </w:rPr>
              <w:t xml:space="preserve">, </w:t>
            </w:r>
            <w:r>
              <w:rPr>
                <w:rFonts w:cs="Arial"/>
                <w:szCs w:val="20"/>
              </w:rPr>
              <w:t>direktor</w:t>
            </w:r>
          </w:p>
        </w:tc>
      </w:tr>
      <w:tr w:rsidR="00D23B54" w:rsidRPr="00141760" w14:paraId="135F587F" w14:textId="77777777" w:rsidTr="009F4977">
        <w:trPr>
          <w:trHeight w:val="792"/>
        </w:trPr>
        <w:tc>
          <w:tcPr>
            <w:tcW w:w="3420" w:type="dxa"/>
            <w:vAlign w:val="center"/>
          </w:tcPr>
          <w:p w14:paraId="58FC2492" w14:textId="77777777" w:rsidR="00D23B54" w:rsidRPr="00141760" w:rsidRDefault="00D23B54" w:rsidP="00196B95">
            <w:pPr>
              <w:rPr>
                <w:rFonts w:cs="Arial"/>
                <w:b/>
                <w:szCs w:val="20"/>
              </w:rPr>
            </w:pPr>
            <w:r w:rsidRPr="00141760">
              <w:rPr>
                <w:rFonts w:cs="Arial"/>
                <w:b/>
                <w:szCs w:val="20"/>
              </w:rPr>
              <w:t>Podpis odgovorne osebe:</w:t>
            </w:r>
          </w:p>
        </w:tc>
        <w:tc>
          <w:tcPr>
            <w:tcW w:w="4320" w:type="dxa"/>
            <w:tcBorders>
              <w:bottom w:val="single" w:sz="4" w:space="0" w:color="auto"/>
            </w:tcBorders>
            <w:vAlign w:val="center"/>
          </w:tcPr>
          <w:p w14:paraId="5C13DB3D" w14:textId="77777777" w:rsidR="00D23B54" w:rsidRPr="00141760" w:rsidRDefault="00D23B54" w:rsidP="00196B95">
            <w:pPr>
              <w:rPr>
                <w:rFonts w:cs="Arial"/>
                <w:szCs w:val="20"/>
              </w:rPr>
            </w:pPr>
          </w:p>
          <w:p w14:paraId="00CEAA13" w14:textId="77777777" w:rsidR="00D23B54" w:rsidRPr="00141760" w:rsidRDefault="00D23B54" w:rsidP="00196B95">
            <w:pPr>
              <w:rPr>
                <w:rFonts w:cs="Arial"/>
                <w:szCs w:val="20"/>
              </w:rPr>
            </w:pPr>
          </w:p>
        </w:tc>
      </w:tr>
      <w:tr w:rsidR="00D23B54" w:rsidRPr="00141760" w14:paraId="113012FB" w14:textId="77777777" w:rsidTr="009F4977">
        <w:trPr>
          <w:trHeight w:val="792"/>
        </w:trPr>
        <w:tc>
          <w:tcPr>
            <w:tcW w:w="3420" w:type="dxa"/>
            <w:vAlign w:val="center"/>
          </w:tcPr>
          <w:p w14:paraId="4BD2BF74" w14:textId="77777777" w:rsidR="00D23B54" w:rsidRPr="00141760" w:rsidRDefault="00D23B54" w:rsidP="00196B95">
            <w:pPr>
              <w:rPr>
                <w:rFonts w:cs="Arial"/>
                <w:b/>
                <w:szCs w:val="20"/>
              </w:rPr>
            </w:pPr>
            <w:r w:rsidRPr="00141760">
              <w:rPr>
                <w:rFonts w:cs="Arial"/>
                <w:b/>
                <w:szCs w:val="20"/>
              </w:rPr>
              <w:t>Žig:</w:t>
            </w:r>
          </w:p>
        </w:tc>
        <w:tc>
          <w:tcPr>
            <w:tcW w:w="4320" w:type="dxa"/>
            <w:tcBorders>
              <w:top w:val="single" w:sz="4" w:space="0" w:color="auto"/>
              <w:bottom w:val="single" w:sz="4" w:space="0" w:color="auto"/>
            </w:tcBorders>
            <w:vAlign w:val="center"/>
          </w:tcPr>
          <w:p w14:paraId="6F0796C6" w14:textId="77777777" w:rsidR="00D23B54" w:rsidRPr="00141760" w:rsidRDefault="00D23B54" w:rsidP="00196B95">
            <w:pPr>
              <w:rPr>
                <w:rFonts w:cs="Arial"/>
                <w:szCs w:val="20"/>
              </w:rPr>
            </w:pPr>
          </w:p>
        </w:tc>
      </w:tr>
    </w:tbl>
    <w:p w14:paraId="7C54F422" w14:textId="77777777" w:rsidR="00D23B54" w:rsidRPr="00141760" w:rsidRDefault="00D23B54" w:rsidP="00D23B54"/>
    <w:p w14:paraId="6226AB18" w14:textId="77777777" w:rsidR="00880B32" w:rsidRPr="00141760" w:rsidRDefault="00880B32" w:rsidP="00463080">
      <w:pPr>
        <w:pStyle w:val="Naslov2"/>
        <w:numPr>
          <w:ilvl w:val="0"/>
          <w:numId w:val="0"/>
        </w:numPr>
      </w:pPr>
      <w:r w:rsidRPr="00141760">
        <w:br w:type="page"/>
      </w:r>
    </w:p>
    <w:p w14:paraId="007EA38B" w14:textId="77777777" w:rsidR="004467D0" w:rsidRPr="0026106E" w:rsidRDefault="004467D0" w:rsidP="00A84E11">
      <w:pPr>
        <w:pStyle w:val="Naslov1"/>
        <w:rPr>
          <w:rFonts w:cs="Arial"/>
          <w:sz w:val="20"/>
          <w:szCs w:val="20"/>
        </w:rPr>
      </w:pPr>
      <w:bookmarkStart w:id="526" w:name="_Toc478552922"/>
      <w:bookmarkStart w:id="527" w:name="_Toc51147078"/>
      <w:bookmarkEnd w:id="508"/>
      <w:bookmarkEnd w:id="509"/>
      <w:bookmarkEnd w:id="516"/>
      <w:bookmarkEnd w:id="517"/>
      <w:bookmarkEnd w:id="518"/>
      <w:r w:rsidRPr="0026106E">
        <w:rPr>
          <w:rFonts w:cs="Arial"/>
          <w:sz w:val="20"/>
          <w:szCs w:val="20"/>
        </w:rPr>
        <w:t>Analiza obstoječega stanja s prikazom potreb</w:t>
      </w:r>
      <w:bookmarkEnd w:id="526"/>
      <w:bookmarkEnd w:id="527"/>
    </w:p>
    <w:p w14:paraId="715FAEE9" w14:textId="77777777" w:rsidR="0026106E" w:rsidRPr="00233A5F" w:rsidRDefault="0026106E" w:rsidP="002F480F">
      <w:pPr>
        <w:autoSpaceDE w:val="0"/>
        <w:autoSpaceDN w:val="0"/>
        <w:adjustRightInd w:val="0"/>
        <w:rPr>
          <w:rFonts w:cs="Arial"/>
          <w:szCs w:val="20"/>
        </w:rPr>
      </w:pPr>
      <w:r w:rsidRPr="00233A5F">
        <w:rPr>
          <w:rFonts w:cs="Arial"/>
          <w:szCs w:val="20"/>
        </w:rPr>
        <w:t>Stadion kot objekt je bi izgrajen leta 1966. Kot takšen je služil za nogomet in atletiko, saj je bila zgrajena tudi 400</w:t>
      </w:r>
      <w:r w:rsidR="002F480F">
        <w:rPr>
          <w:rFonts w:cs="Arial"/>
          <w:szCs w:val="20"/>
        </w:rPr>
        <w:t xml:space="preserve"> </w:t>
      </w:r>
      <w:r w:rsidRPr="00233A5F">
        <w:rPr>
          <w:rFonts w:cs="Arial"/>
          <w:szCs w:val="20"/>
        </w:rPr>
        <w:t>m peščena (leš) steza, ki je služila za atletiko. Zaradi velike dotrajanosti in nefunkcionalnosti (ne funkcioniranje drenažnega sistema) je bil leta 1998 objekt obnovljen. Obnovil se je celotni drenažni sistem in izgradila se je šest stezna atletska (</w:t>
      </w:r>
      <w:proofErr w:type="spellStart"/>
      <w:r w:rsidRPr="00233A5F">
        <w:rPr>
          <w:rFonts w:cs="Arial"/>
          <w:szCs w:val="20"/>
        </w:rPr>
        <w:t>Polytan</w:t>
      </w:r>
      <w:proofErr w:type="spellEnd"/>
      <w:r w:rsidRPr="00233A5F">
        <w:rPr>
          <w:rFonts w:cs="Arial"/>
          <w:szCs w:val="20"/>
        </w:rPr>
        <w:t xml:space="preserve">) z vsemi potrebnimi elementi za izvedbo kompletnih atletskih tekmovanj. Nogometni stadion travna površina je z ureditvijo drenaž zelo pridobila, saj je ob deževnih dneh </w:t>
      </w:r>
      <w:r w:rsidR="00203729" w:rsidRPr="00233A5F">
        <w:rPr>
          <w:rFonts w:cs="Arial"/>
          <w:szCs w:val="20"/>
        </w:rPr>
        <w:t xml:space="preserve">na objektu </w:t>
      </w:r>
      <w:r w:rsidRPr="00233A5F">
        <w:rPr>
          <w:rFonts w:cs="Arial"/>
          <w:szCs w:val="20"/>
        </w:rPr>
        <w:t xml:space="preserve">ni več zastajala voda oz. ni bilo več </w:t>
      </w:r>
      <w:r w:rsidR="00203729" w:rsidRPr="00233A5F">
        <w:rPr>
          <w:rFonts w:cs="Arial"/>
          <w:szCs w:val="20"/>
        </w:rPr>
        <w:t>poplavljeno</w:t>
      </w:r>
      <w:r w:rsidRPr="00233A5F">
        <w:rPr>
          <w:rFonts w:cs="Arial"/>
          <w:szCs w:val="20"/>
        </w:rPr>
        <w:t xml:space="preserve"> (investic</w:t>
      </w:r>
      <w:r w:rsidR="002F480F">
        <w:rPr>
          <w:rFonts w:cs="Arial"/>
          <w:szCs w:val="20"/>
        </w:rPr>
        <w:t>ijska vrednost je bila 2,3 mio. EUR</w:t>
      </w:r>
      <w:r w:rsidRPr="00233A5F">
        <w:rPr>
          <w:rFonts w:cs="Arial"/>
          <w:szCs w:val="20"/>
        </w:rPr>
        <w:t>). Leta 2009 je bila steza obnovljena (</w:t>
      </w:r>
      <w:proofErr w:type="spellStart"/>
      <w:r w:rsidRPr="00233A5F">
        <w:rPr>
          <w:rFonts w:cs="Arial"/>
          <w:szCs w:val="20"/>
        </w:rPr>
        <w:t>toping</w:t>
      </w:r>
      <w:proofErr w:type="spellEnd"/>
      <w:r w:rsidRPr="00233A5F">
        <w:rPr>
          <w:rFonts w:cs="Arial"/>
          <w:szCs w:val="20"/>
        </w:rPr>
        <w:t>), urejena vgradnja oprema ter urejeno avtomatsko zalivanje trave (</w:t>
      </w:r>
      <w:r w:rsidR="002F480F">
        <w:rPr>
          <w:rFonts w:cs="Arial"/>
          <w:szCs w:val="20"/>
        </w:rPr>
        <w:t>investicijska vrednost 180.000 EUR)</w:t>
      </w:r>
      <w:r w:rsidRPr="00233A5F">
        <w:rPr>
          <w:rFonts w:cs="Arial"/>
          <w:szCs w:val="20"/>
        </w:rPr>
        <w:t>. Leta 2014 je bila postavljena tribuna s 320 sedeži in garderobam</w:t>
      </w:r>
      <w:r w:rsidR="002F480F">
        <w:rPr>
          <w:rFonts w:cs="Arial"/>
          <w:szCs w:val="20"/>
        </w:rPr>
        <w:t>i (vrednost investicije 400.000 EUR</w:t>
      </w:r>
      <w:r w:rsidRPr="00233A5F">
        <w:rPr>
          <w:rFonts w:cs="Arial"/>
          <w:szCs w:val="20"/>
        </w:rPr>
        <w:t xml:space="preserve">). </w:t>
      </w:r>
    </w:p>
    <w:p w14:paraId="7EC6078E" w14:textId="77777777" w:rsidR="0026106E" w:rsidRPr="00233A5F" w:rsidRDefault="0026106E" w:rsidP="002F480F">
      <w:pPr>
        <w:autoSpaceDE w:val="0"/>
        <w:autoSpaceDN w:val="0"/>
        <w:adjustRightInd w:val="0"/>
        <w:rPr>
          <w:rFonts w:cs="Arial"/>
          <w:szCs w:val="20"/>
        </w:rPr>
      </w:pPr>
      <w:r w:rsidRPr="00233A5F">
        <w:rPr>
          <w:rFonts w:cs="Arial"/>
          <w:szCs w:val="20"/>
        </w:rPr>
        <w:t>V letu 2017 se je MNK Fužinar uvrstil v 2.</w:t>
      </w:r>
      <w:r w:rsidR="002F480F">
        <w:rPr>
          <w:rFonts w:cs="Arial"/>
          <w:szCs w:val="20"/>
        </w:rPr>
        <w:t xml:space="preserve"> </w:t>
      </w:r>
      <w:r w:rsidRPr="00233A5F">
        <w:rPr>
          <w:rFonts w:cs="Arial"/>
          <w:szCs w:val="20"/>
        </w:rPr>
        <w:t xml:space="preserve">SNL. Zahteva oz. pogoji za nastopanje so bili med drugimi tudi kapaciteta tribune minimalno 500 sedežev. V sezoni 2017/2018 se je urejevalo z dodatno montažno tribuno. To je predstavljalo zelo neracionalno varianto (cenovno in estetsko) in obremenjevalno za okolje, saj so v neposredni bližini stadiona tudi drugi objekti (npr. smučišče) in je potrebno zagotoviti delovanje vseh oz. vzpostaviti normalne komunikacijske poti med objekti. </w:t>
      </w:r>
    </w:p>
    <w:p w14:paraId="0E1CD231" w14:textId="77777777" w:rsidR="0026106E" w:rsidRPr="00233A5F" w:rsidRDefault="0026106E" w:rsidP="0026106E">
      <w:pPr>
        <w:autoSpaceDE w:val="0"/>
        <w:autoSpaceDN w:val="0"/>
        <w:adjustRightInd w:val="0"/>
        <w:spacing w:after="0" w:line="240" w:lineRule="auto"/>
        <w:jc w:val="left"/>
        <w:rPr>
          <w:rFonts w:cs="Arial"/>
          <w:szCs w:val="20"/>
        </w:rPr>
      </w:pPr>
      <w:r w:rsidRPr="00233A5F">
        <w:rPr>
          <w:rFonts w:cs="Arial"/>
          <w:szCs w:val="20"/>
        </w:rPr>
        <w:t xml:space="preserve">. </w:t>
      </w:r>
    </w:p>
    <w:p w14:paraId="02B8622B" w14:textId="77777777" w:rsidR="0026106E" w:rsidRPr="00233A5F" w:rsidRDefault="0026106E" w:rsidP="0026106E">
      <w:pPr>
        <w:rPr>
          <w:rFonts w:cs="Arial"/>
          <w:szCs w:val="20"/>
        </w:rPr>
      </w:pPr>
      <w:r w:rsidRPr="00233A5F">
        <w:rPr>
          <w:rFonts w:cs="Arial"/>
          <w:b/>
          <w:bCs/>
          <w:szCs w:val="20"/>
        </w:rPr>
        <w:t>1.3.1 Predstavitev</w:t>
      </w:r>
    </w:p>
    <w:p w14:paraId="769AC038" w14:textId="77777777" w:rsidR="00186456" w:rsidRPr="00233A5F" w:rsidRDefault="00761BB6" w:rsidP="00E237AA">
      <w:pPr>
        <w:pStyle w:val="Naslov2"/>
        <w:ind w:left="578" w:hanging="578"/>
        <w:rPr>
          <w:rFonts w:cs="Arial"/>
          <w:sz w:val="20"/>
          <w:szCs w:val="20"/>
        </w:rPr>
      </w:pPr>
      <w:bookmarkStart w:id="528" w:name="_Toc51147079"/>
      <w:r w:rsidRPr="00233A5F">
        <w:rPr>
          <w:rFonts w:cs="Arial"/>
          <w:sz w:val="20"/>
          <w:szCs w:val="20"/>
        </w:rPr>
        <w:t xml:space="preserve">Podatki o </w:t>
      </w:r>
      <w:r w:rsidR="005E693B" w:rsidRPr="00233A5F">
        <w:rPr>
          <w:rFonts w:cs="Arial"/>
          <w:sz w:val="20"/>
          <w:szCs w:val="20"/>
        </w:rPr>
        <w:t>lokaciji</w:t>
      </w:r>
      <w:bookmarkEnd w:id="528"/>
    </w:p>
    <w:p w14:paraId="29CD11D1" w14:textId="77777777" w:rsidR="00960CF7" w:rsidRPr="0026106E" w:rsidRDefault="00D02F21" w:rsidP="00023CA6">
      <w:pPr>
        <w:rPr>
          <w:rFonts w:cs="Arial"/>
          <w:szCs w:val="20"/>
        </w:rPr>
      </w:pPr>
      <w:r w:rsidRPr="00233A5F">
        <w:rPr>
          <w:rFonts w:cs="Arial"/>
          <w:szCs w:val="20"/>
        </w:rPr>
        <w:t xml:space="preserve">Objekt z </w:t>
      </w:r>
      <w:r w:rsidR="00203729" w:rsidRPr="00233A5F">
        <w:rPr>
          <w:rFonts w:cs="Arial"/>
          <w:szCs w:val="20"/>
        </w:rPr>
        <w:t>tribunskim delom za gledalce (500), garderobami, sanitarijami, spremnimi prostori, pokrito tribuno. Lokacija se nahaja ob obstoječem stadionu na južni strani med</w:t>
      </w:r>
      <w:r w:rsidR="00CE703A" w:rsidRPr="00233A5F">
        <w:rPr>
          <w:rFonts w:cs="Arial"/>
          <w:szCs w:val="20"/>
        </w:rPr>
        <w:t xml:space="preserve"> Osnovn</w:t>
      </w:r>
      <w:r w:rsidR="00203729" w:rsidRPr="00233A5F">
        <w:rPr>
          <w:rFonts w:cs="Arial"/>
          <w:szCs w:val="20"/>
        </w:rPr>
        <w:t>o</w:t>
      </w:r>
      <w:r w:rsidR="00CE703A" w:rsidRPr="00233A5F">
        <w:rPr>
          <w:rFonts w:cs="Arial"/>
          <w:szCs w:val="20"/>
        </w:rPr>
        <w:t xml:space="preserve"> šol</w:t>
      </w:r>
      <w:r w:rsidR="00203729" w:rsidRPr="00233A5F">
        <w:rPr>
          <w:rFonts w:cs="Arial"/>
          <w:szCs w:val="20"/>
        </w:rPr>
        <w:t>o</w:t>
      </w:r>
      <w:r w:rsidR="00CE703A" w:rsidRPr="00233A5F">
        <w:rPr>
          <w:rFonts w:cs="Arial"/>
          <w:szCs w:val="20"/>
        </w:rPr>
        <w:t xml:space="preserve"> Prežihovega Voranca Ravne na Koroškem</w:t>
      </w:r>
      <w:r w:rsidR="00203729" w:rsidRPr="00233A5F">
        <w:rPr>
          <w:rFonts w:cs="Arial"/>
          <w:szCs w:val="20"/>
        </w:rPr>
        <w:t xml:space="preserve"> in Športnim domom</w:t>
      </w:r>
      <w:r w:rsidR="00233A5F" w:rsidRPr="00233A5F">
        <w:rPr>
          <w:rFonts w:cs="Arial"/>
          <w:szCs w:val="20"/>
        </w:rPr>
        <w:t>.</w:t>
      </w:r>
      <w:r w:rsidR="00CE703A" w:rsidRPr="00233A5F">
        <w:rPr>
          <w:rFonts w:cs="Arial"/>
          <w:szCs w:val="20"/>
        </w:rPr>
        <w:t xml:space="preserve"> V neposredni bližini je še športni park s kopališčem</w:t>
      </w:r>
      <w:r w:rsidR="00233A5F" w:rsidRPr="00233A5F">
        <w:rPr>
          <w:rFonts w:cs="Arial"/>
          <w:szCs w:val="20"/>
        </w:rPr>
        <w:t>, smučiščem, Športnim domom in dvoranami. Na severni</w:t>
      </w:r>
      <w:r w:rsidR="00CE703A" w:rsidRPr="00233A5F">
        <w:rPr>
          <w:rFonts w:cs="Arial"/>
          <w:szCs w:val="20"/>
        </w:rPr>
        <w:t xml:space="preserve"> strani </w:t>
      </w:r>
      <w:proofErr w:type="spellStart"/>
      <w:r w:rsidR="00233A5F" w:rsidRPr="00233A5F">
        <w:rPr>
          <w:rFonts w:cs="Arial"/>
          <w:szCs w:val="20"/>
        </w:rPr>
        <w:t>loakcije</w:t>
      </w:r>
      <w:proofErr w:type="spellEnd"/>
      <w:r w:rsidR="00233A5F" w:rsidRPr="00233A5F">
        <w:rPr>
          <w:rFonts w:cs="Arial"/>
          <w:szCs w:val="20"/>
        </w:rPr>
        <w:t xml:space="preserve"> se nahaja Grajski</w:t>
      </w:r>
      <w:r w:rsidR="00233A5F">
        <w:rPr>
          <w:rFonts w:cs="Arial"/>
          <w:szCs w:val="20"/>
        </w:rPr>
        <w:t xml:space="preserve"> park z grajskim poslopjem.</w:t>
      </w:r>
    </w:p>
    <w:tbl>
      <w:tblPr>
        <w:tblW w:w="37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48"/>
        <w:gridCol w:w="4251"/>
      </w:tblGrid>
      <w:tr w:rsidR="00B14250" w:rsidRPr="005E7022" w14:paraId="210AFC14" w14:textId="77777777" w:rsidTr="00CE703A">
        <w:trPr>
          <w:trHeight w:val="397"/>
          <w:tblHeader/>
        </w:trPr>
        <w:tc>
          <w:tcPr>
            <w:tcW w:w="1874" w:type="pct"/>
            <w:shd w:val="clear" w:color="auto" w:fill="C6D9F1" w:themeFill="text2" w:themeFillTint="33"/>
            <w:vAlign w:val="center"/>
          </w:tcPr>
          <w:p w14:paraId="3B3157DE" w14:textId="77777777" w:rsidR="00B14250" w:rsidRPr="005E7022" w:rsidRDefault="00611B25" w:rsidP="009D3495">
            <w:pPr>
              <w:pStyle w:val="Brezrazmikov"/>
              <w:rPr>
                <w:rFonts w:ascii="Arial" w:hAnsi="Arial" w:cs="Arial"/>
                <w:b/>
                <w:sz w:val="18"/>
                <w:szCs w:val="18"/>
              </w:rPr>
            </w:pPr>
            <w:r w:rsidRPr="005E7022">
              <w:rPr>
                <w:rFonts w:ascii="Arial" w:hAnsi="Arial" w:cs="Arial"/>
                <w:b/>
                <w:sz w:val="18"/>
                <w:szCs w:val="18"/>
              </w:rPr>
              <w:t>Kategorija</w:t>
            </w:r>
          </w:p>
        </w:tc>
        <w:tc>
          <w:tcPr>
            <w:tcW w:w="3126" w:type="pct"/>
            <w:shd w:val="clear" w:color="auto" w:fill="C6D9F1" w:themeFill="text2" w:themeFillTint="33"/>
            <w:vAlign w:val="center"/>
          </w:tcPr>
          <w:p w14:paraId="6F04AA6D" w14:textId="77777777" w:rsidR="00B14250" w:rsidRPr="005E7022" w:rsidRDefault="00611B25" w:rsidP="009E001E">
            <w:pPr>
              <w:pStyle w:val="Brezrazmikov"/>
              <w:ind w:left="131"/>
              <w:rPr>
                <w:rFonts w:ascii="Arial" w:hAnsi="Arial" w:cs="Arial"/>
                <w:b/>
                <w:sz w:val="18"/>
                <w:szCs w:val="18"/>
              </w:rPr>
            </w:pPr>
            <w:r w:rsidRPr="005E7022">
              <w:rPr>
                <w:rFonts w:ascii="Arial" w:hAnsi="Arial" w:cs="Arial"/>
                <w:b/>
                <w:sz w:val="18"/>
                <w:szCs w:val="18"/>
              </w:rPr>
              <w:t>Vrednost</w:t>
            </w:r>
          </w:p>
        </w:tc>
      </w:tr>
      <w:tr w:rsidR="00B14250" w:rsidRPr="007C63F7" w14:paraId="09EE597A" w14:textId="77777777" w:rsidTr="005E7022">
        <w:trPr>
          <w:trHeight w:val="340"/>
        </w:trPr>
        <w:tc>
          <w:tcPr>
            <w:tcW w:w="1874" w:type="pct"/>
            <w:shd w:val="clear" w:color="auto" w:fill="auto"/>
            <w:vAlign w:val="center"/>
          </w:tcPr>
          <w:p w14:paraId="3D755512" w14:textId="77777777" w:rsidR="00B14250" w:rsidRPr="005E7022" w:rsidRDefault="00B14250" w:rsidP="009D3495">
            <w:pPr>
              <w:pStyle w:val="Brezrazmikov"/>
              <w:rPr>
                <w:rFonts w:ascii="Arial" w:hAnsi="Arial" w:cs="Arial"/>
                <w:sz w:val="18"/>
                <w:szCs w:val="18"/>
              </w:rPr>
            </w:pPr>
            <w:r w:rsidRPr="005E7022">
              <w:rPr>
                <w:rFonts w:ascii="Arial" w:hAnsi="Arial" w:cs="Arial"/>
                <w:sz w:val="18"/>
                <w:szCs w:val="18"/>
              </w:rPr>
              <w:t>Lokacija:</w:t>
            </w:r>
          </w:p>
        </w:tc>
        <w:tc>
          <w:tcPr>
            <w:tcW w:w="3126" w:type="pct"/>
            <w:vAlign w:val="center"/>
          </w:tcPr>
          <w:p w14:paraId="594D6A28" w14:textId="77777777" w:rsidR="00B14250" w:rsidRPr="005E7022" w:rsidRDefault="002C371B" w:rsidP="009D3495">
            <w:pPr>
              <w:pStyle w:val="Brezrazmikov"/>
              <w:ind w:left="131"/>
              <w:rPr>
                <w:rFonts w:ascii="Arial" w:hAnsi="Arial" w:cs="Arial"/>
                <w:sz w:val="18"/>
                <w:szCs w:val="18"/>
              </w:rPr>
            </w:pPr>
            <w:r>
              <w:rPr>
                <w:rFonts w:ascii="Arial" w:hAnsi="Arial" w:cs="Arial"/>
                <w:sz w:val="18"/>
                <w:szCs w:val="18"/>
              </w:rPr>
              <w:t>Na gradu 6</w:t>
            </w:r>
            <w:r w:rsidR="005E7022" w:rsidRPr="005E7022">
              <w:rPr>
                <w:rFonts w:ascii="Arial" w:hAnsi="Arial" w:cs="Arial"/>
                <w:sz w:val="18"/>
                <w:szCs w:val="18"/>
              </w:rPr>
              <w:t>, 2390 Ravne na Koroškem</w:t>
            </w:r>
          </w:p>
        </w:tc>
      </w:tr>
      <w:tr w:rsidR="00B14250" w:rsidRPr="007C63F7" w14:paraId="07287507" w14:textId="77777777" w:rsidTr="005E7022">
        <w:trPr>
          <w:trHeight w:val="340"/>
        </w:trPr>
        <w:tc>
          <w:tcPr>
            <w:tcW w:w="1874" w:type="pct"/>
            <w:shd w:val="clear" w:color="auto" w:fill="auto"/>
            <w:vAlign w:val="center"/>
          </w:tcPr>
          <w:p w14:paraId="17EB41BD" w14:textId="77777777" w:rsidR="00B14250" w:rsidRPr="005E7022" w:rsidRDefault="00B14250" w:rsidP="009D3495">
            <w:pPr>
              <w:pStyle w:val="Brezrazmikov"/>
              <w:rPr>
                <w:rFonts w:ascii="Arial" w:hAnsi="Arial" w:cs="Arial"/>
                <w:sz w:val="18"/>
                <w:szCs w:val="18"/>
              </w:rPr>
            </w:pPr>
            <w:r w:rsidRPr="005E7022">
              <w:rPr>
                <w:rFonts w:ascii="Arial" w:hAnsi="Arial" w:cs="Arial"/>
                <w:sz w:val="18"/>
                <w:szCs w:val="18"/>
              </w:rPr>
              <w:t>Koordinati stavbe:</w:t>
            </w:r>
          </w:p>
        </w:tc>
        <w:tc>
          <w:tcPr>
            <w:tcW w:w="3126" w:type="pct"/>
            <w:vAlign w:val="center"/>
          </w:tcPr>
          <w:p w14:paraId="3745ADC7" w14:textId="77777777" w:rsidR="00B14250" w:rsidRPr="005E7022" w:rsidRDefault="006C6FEE" w:rsidP="005E7022">
            <w:pPr>
              <w:pStyle w:val="Brezrazmikov"/>
              <w:ind w:left="131"/>
              <w:rPr>
                <w:rFonts w:ascii="Arial" w:hAnsi="Arial" w:cs="Arial"/>
                <w:sz w:val="18"/>
                <w:szCs w:val="18"/>
              </w:rPr>
            </w:pPr>
            <w:r>
              <w:rPr>
                <w:rFonts w:ascii="Arial" w:hAnsi="Arial" w:cs="Arial"/>
                <w:sz w:val="18"/>
                <w:szCs w:val="18"/>
              </w:rPr>
              <w:t>Y=4972410.0    x=155136.3    z=422m</w:t>
            </w:r>
          </w:p>
        </w:tc>
      </w:tr>
      <w:tr w:rsidR="00B14250" w:rsidRPr="007C63F7" w14:paraId="2FE909AC" w14:textId="77777777" w:rsidTr="005E7022">
        <w:trPr>
          <w:trHeight w:val="340"/>
        </w:trPr>
        <w:tc>
          <w:tcPr>
            <w:tcW w:w="1874" w:type="pct"/>
            <w:shd w:val="clear" w:color="auto" w:fill="auto"/>
            <w:vAlign w:val="center"/>
          </w:tcPr>
          <w:p w14:paraId="361E36D4" w14:textId="77777777" w:rsidR="00B14250" w:rsidRPr="005E7022" w:rsidRDefault="00B14250" w:rsidP="009D3495">
            <w:pPr>
              <w:pStyle w:val="Brezrazmikov"/>
              <w:rPr>
                <w:rFonts w:ascii="Arial" w:hAnsi="Arial" w:cs="Arial"/>
                <w:sz w:val="18"/>
                <w:szCs w:val="18"/>
              </w:rPr>
            </w:pPr>
            <w:r w:rsidRPr="005E7022">
              <w:rPr>
                <w:rFonts w:ascii="Arial" w:hAnsi="Arial" w:cs="Arial"/>
                <w:sz w:val="18"/>
                <w:szCs w:val="18"/>
              </w:rPr>
              <w:t>Katastrska občina:</w:t>
            </w:r>
          </w:p>
        </w:tc>
        <w:tc>
          <w:tcPr>
            <w:tcW w:w="3126" w:type="pct"/>
            <w:vAlign w:val="center"/>
          </w:tcPr>
          <w:p w14:paraId="402A4014" w14:textId="77777777" w:rsidR="00B14250" w:rsidRPr="005E7022" w:rsidRDefault="005E7022" w:rsidP="00CB12DF">
            <w:pPr>
              <w:pStyle w:val="Brezrazmikov"/>
              <w:ind w:left="131"/>
              <w:rPr>
                <w:rFonts w:ascii="Arial" w:hAnsi="Arial" w:cs="Arial"/>
                <w:sz w:val="18"/>
                <w:szCs w:val="18"/>
              </w:rPr>
            </w:pPr>
            <w:r w:rsidRPr="005E7022">
              <w:rPr>
                <w:rFonts w:ascii="Arial" w:hAnsi="Arial" w:cs="Arial"/>
                <w:sz w:val="18"/>
                <w:szCs w:val="18"/>
              </w:rPr>
              <w:t>882 Ravne</w:t>
            </w:r>
          </w:p>
        </w:tc>
      </w:tr>
    </w:tbl>
    <w:p w14:paraId="1A24CD20" w14:textId="77777777" w:rsidR="00E237AA" w:rsidRPr="009B244B" w:rsidRDefault="00E237AA" w:rsidP="00E237AA">
      <w:pPr>
        <w:spacing w:before="240"/>
        <w:rPr>
          <w:rFonts w:cs="Arial"/>
          <w:b/>
          <w:szCs w:val="20"/>
        </w:rPr>
      </w:pPr>
      <w:r w:rsidRPr="009B244B">
        <w:rPr>
          <w:rFonts w:cs="Arial"/>
          <w:b/>
          <w:szCs w:val="20"/>
        </w:rPr>
        <w:t>Zemljišče</w:t>
      </w:r>
    </w:p>
    <w:p w14:paraId="10DDFC9A" w14:textId="77777777" w:rsidR="00E237AA" w:rsidRPr="005E7022" w:rsidRDefault="00A8742D" w:rsidP="00E237AA">
      <w:pPr>
        <w:rPr>
          <w:rFonts w:cs="Arial"/>
          <w:szCs w:val="20"/>
        </w:rPr>
      </w:pPr>
      <w:r>
        <w:rPr>
          <w:rFonts w:cs="Arial"/>
          <w:szCs w:val="20"/>
        </w:rPr>
        <w:t>Zemljišče</w:t>
      </w:r>
      <w:r w:rsidR="002C371B">
        <w:rPr>
          <w:rFonts w:cs="Arial"/>
          <w:szCs w:val="20"/>
        </w:rPr>
        <w:t xml:space="preserve"> oz. obstoječe tribune</w:t>
      </w:r>
      <w:r>
        <w:rPr>
          <w:rFonts w:cs="Arial"/>
          <w:szCs w:val="20"/>
        </w:rPr>
        <w:t xml:space="preserve"> </w:t>
      </w:r>
      <w:r w:rsidR="002C371B">
        <w:rPr>
          <w:rFonts w:cs="Arial"/>
          <w:szCs w:val="20"/>
        </w:rPr>
        <w:t xml:space="preserve">so locirane ob južni strani stadiona in v </w:t>
      </w:r>
      <w:r w:rsidR="0071180F" w:rsidRPr="005E7022">
        <w:rPr>
          <w:rFonts w:cs="Arial"/>
          <w:szCs w:val="20"/>
        </w:rPr>
        <w:t xml:space="preserve"> </w:t>
      </w:r>
      <w:r w:rsidR="005E7022" w:rsidRPr="005E7022">
        <w:rPr>
          <w:rFonts w:cs="Arial"/>
          <w:szCs w:val="20"/>
        </w:rPr>
        <w:t>športne</w:t>
      </w:r>
      <w:r w:rsidR="002C371B">
        <w:rPr>
          <w:rFonts w:cs="Arial"/>
          <w:szCs w:val="20"/>
        </w:rPr>
        <w:t>m</w:t>
      </w:r>
      <w:r w:rsidR="005E7022" w:rsidRPr="005E7022">
        <w:rPr>
          <w:rFonts w:cs="Arial"/>
          <w:szCs w:val="20"/>
        </w:rPr>
        <w:t xml:space="preserve"> park</w:t>
      </w:r>
      <w:r w:rsidR="002C371B">
        <w:rPr>
          <w:rFonts w:cs="Arial"/>
          <w:szCs w:val="20"/>
        </w:rPr>
        <w:t>u.</w:t>
      </w:r>
      <w:r w:rsidR="00E237AA" w:rsidRPr="005E7022">
        <w:rPr>
          <w:rFonts w:cs="Arial"/>
          <w:szCs w:val="20"/>
        </w:rPr>
        <w:t xml:space="preserve"> </w:t>
      </w:r>
      <w:r w:rsidR="002C371B">
        <w:t>Lokacije je neposredno ob povezovaln</w:t>
      </w:r>
      <w:r w:rsidR="009B244B">
        <w:t>e poti od Športnega doma do OŠ P</w:t>
      </w:r>
      <w:r w:rsidR="002C371B">
        <w:t>režihovega Voranca</w:t>
      </w:r>
      <w:r w:rsidR="00E237AA" w:rsidRPr="005E7022">
        <w:t xml:space="preserve">, dovoz do stavbe je asfaltiran. </w:t>
      </w:r>
      <w:r w:rsidR="005E7022" w:rsidRPr="005E7022">
        <w:t xml:space="preserve">Zemljišče je </w:t>
      </w:r>
      <w:r w:rsidR="00652635" w:rsidRPr="005E7022">
        <w:t xml:space="preserve">v lasti Občine </w:t>
      </w:r>
      <w:r w:rsidR="005E7022" w:rsidRPr="005E7022">
        <w:t>Ravne na Koroškem</w:t>
      </w:r>
      <w:r w:rsidR="00652635" w:rsidRPr="005E7022">
        <w:t>.</w:t>
      </w:r>
      <w:r w:rsidR="00CE703A">
        <w:t xml:space="preserve"> </w:t>
      </w:r>
      <w:r w:rsidR="00CE703A" w:rsidRPr="00CE703A">
        <w:t>P</w:t>
      </w:r>
      <w:r w:rsidR="009B244B">
        <w:t xml:space="preserve">redvidena novogradnja bo na </w:t>
      </w:r>
      <w:r w:rsidR="00CE703A" w:rsidRPr="00CE703A">
        <w:t xml:space="preserve">gradbeni parceli, </w:t>
      </w:r>
      <w:r w:rsidR="002C371B">
        <w:t>768</w:t>
      </w:r>
      <w:r w:rsidR="00CE703A" w:rsidRPr="00CE703A">
        <w:t>/</w:t>
      </w:r>
      <w:r w:rsidR="002C371B">
        <w:t>1</w:t>
      </w:r>
      <w:r w:rsidR="009B244B">
        <w:t>,</w:t>
      </w:r>
      <w:r w:rsidR="00CE703A" w:rsidRPr="00CE703A">
        <w:t xml:space="preserve"> </w:t>
      </w:r>
      <w:proofErr w:type="spellStart"/>
      <w:r w:rsidR="00CE703A" w:rsidRPr="00CE703A">
        <w:t>k.o</w:t>
      </w:r>
      <w:proofErr w:type="spellEnd"/>
      <w:r w:rsidR="00CE703A" w:rsidRPr="00CE703A">
        <w:t>. 882 Ravne</w:t>
      </w:r>
      <w:r w:rsidR="00CE703A">
        <w:t>.</w:t>
      </w:r>
    </w:p>
    <w:p w14:paraId="2F30475C" w14:textId="77777777" w:rsidR="004316E3" w:rsidRPr="00141760" w:rsidRDefault="004467D0" w:rsidP="00463080">
      <w:pPr>
        <w:pStyle w:val="Naslov2"/>
      </w:pPr>
      <w:bookmarkStart w:id="529" w:name="_Toc478552923"/>
      <w:bookmarkStart w:id="530" w:name="_Toc51147080"/>
      <w:r w:rsidRPr="00141760">
        <w:t>Usklajenost z razvojnimi strategijami in politikami</w:t>
      </w:r>
      <w:bookmarkEnd w:id="529"/>
      <w:bookmarkEnd w:id="530"/>
    </w:p>
    <w:p w14:paraId="6A2E5CBA" w14:textId="77777777" w:rsidR="00A25BEA" w:rsidRPr="00141760" w:rsidRDefault="00A25BEA" w:rsidP="007C63F7">
      <w:pPr>
        <w:pStyle w:val="Naslov3"/>
      </w:pPr>
      <w:bookmarkStart w:id="531" w:name="_Toc465946469"/>
      <w:bookmarkStart w:id="532" w:name="_Toc477865305"/>
      <w:bookmarkStart w:id="533" w:name="_Toc441840604"/>
      <w:bookmarkStart w:id="534" w:name="_Toc211325861"/>
      <w:bookmarkStart w:id="535" w:name="OLE_LINK2"/>
      <w:bookmarkStart w:id="536" w:name="OLE_LINK3"/>
      <w:bookmarkStart w:id="537" w:name="_Toc51147081"/>
      <w:r w:rsidRPr="00141760">
        <w:t xml:space="preserve">Regionalni razvojni program </w:t>
      </w:r>
      <w:bookmarkEnd w:id="531"/>
      <w:bookmarkEnd w:id="532"/>
      <w:r w:rsidR="007C63F7" w:rsidRPr="007C63F7">
        <w:t>Koroško regije 2014–2020 (RRP)</w:t>
      </w:r>
      <w:bookmarkEnd w:id="537"/>
    </w:p>
    <w:p w14:paraId="0FA83047" w14:textId="77777777" w:rsidR="00A0783A" w:rsidRPr="00341B8F" w:rsidRDefault="00A0783A" w:rsidP="00A0783A">
      <w:pPr>
        <w:rPr>
          <w:rFonts w:cs="Arial"/>
        </w:rPr>
      </w:pPr>
      <w:r w:rsidRPr="00341B8F">
        <w:rPr>
          <w:rFonts w:cs="Arial"/>
        </w:rPr>
        <w:t xml:space="preserve">Obravnavan projekt je skladen z Regionalnim razvojnim programom za Koroško razvojno regijo za obdobje 2014–2020. V nadaljevanju so besedila iz RRP Koroške, na katera se neposredno navezuje predmetna investicija. </w:t>
      </w:r>
    </w:p>
    <w:p w14:paraId="4250CC10" w14:textId="77777777" w:rsidR="00A0783A" w:rsidRPr="00341B8F" w:rsidRDefault="00A0783A" w:rsidP="00A0783A">
      <w:pPr>
        <w:rPr>
          <w:rFonts w:cs="Arial"/>
        </w:rPr>
      </w:pPr>
      <w:r w:rsidRPr="00341B8F">
        <w:rPr>
          <w:rFonts w:cs="Arial"/>
        </w:rPr>
        <w:t xml:space="preserve">Razvojna prioriteta 1: Konkurenčnost in znanje; Področje 1.2: Razvoj perspektivne panoge, Ukrep: 1.2.1 Trajnostni razvoj turizma. </w:t>
      </w:r>
    </w:p>
    <w:p w14:paraId="30B16B76" w14:textId="77777777" w:rsidR="00A0783A" w:rsidRPr="00341B8F" w:rsidRDefault="00A0783A" w:rsidP="00A0783A">
      <w:pPr>
        <w:rPr>
          <w:rFonts w:cs="Arial"/>
        </w:rPr>
      </w:pPr>
      <w:r w:rsidRPr="00341B8F">
        <w:rPr>
          <w:rFonts w:cs="Arial"/>
        </w:rPr>
        <w:t xml:space="preserve">Namen ukrepa je vzpostaviti oz. smiselno nadgraditi obstoječe operativne, promocijske in razvojne funkcije na ravni turistične destinacije Koroške ter nadaljevati začeti cikel investicije v izgradnjo nove ter obnovo in modernizacijo obstoječe turistične infrastrukture tako v zasebnem kot v javnem sektorju, ki je predpogoj za </w:t>
      </w:r>
      <w:proofErr w:type="spellStart"/>
      <w:r w:rsidRPr="00341B8F">
        <w:rPr>
          <w:rFonts w:cs="Arial"/>
        </w:rPr>
        <w:t>pozicioniranje</w:t>
      </w:r>
      <w:proofErr w:type="spellEnd"/>
      <w:r w:rsidRPr="00341B8F">
        <w:rPr>
          <w:rFonts w:cs="Arial"/>
        </w:rPr>
        <w:t xml:space="preserve"> regije kot turistične destinacije in uveljavljanje turizma in z njim povezanih storitev kot gospodarske panoge, ki bo na podlagi sonaravnega koriščenja potencialov regije pomembno prispevala k ustvarjanju novih delovnih mest. Z izvedbo predvidenih aktivnosti v okviru ukrepa bo zagotovljeno podporno okolje za povezovanje nosilcev turistične ponudbe v regiji, razvoj inovativnih, kakovostnih in konkurenčnih integralnih turističnih produktov ter njihovo uspešnejše trženje. Razviti produkti in izvedba naložb v razvoj turistične infrastrukture bodo prispevali k izboljšanju pestrosti, kakovosti in konkurenčnosti turistične ponudbe v regiji. Vse pa se bo odražalo na izboljšanih kazalcih turistične uspešnosti (povečani prihodki, povečano število turistov in nočitev, tudi v t. i. izven sezonskih mesecih, izboljšana povprečna zasedenost turističnih kapacitet, povečana povprečna doba bivanja ...) in potrebah po kadrih.</w:t>
      </w:r>
    </w:p>
    <w:p w14:paraId="21746C0E" w14:textId="77777777" w:rsidR="00A0783A" w:rsidRPr="00341B8F" w:rsidRDefault="00A0783A" w:rsidP="00A0783A">
      <w:pPr>
        <w:rPr>
          <w:rFonts w:cs="Arial"/>
        </w:rPr>
      </w:pPr>
    </w:p>
    <w:p w14:paraId="0A6214EE" w14:textId="77777777" w:rsidR="00A0783A" w:rsidRPr="00341B8F" w:rsidRDefault="00A0783A" w:rsidP="00A0783A">
      <w:pPr>
        <w:rPr>
          <w:rFonts w:cs="Arial"/>
        </w:rPr>
      </w:pPr>
      <w:r w:rsidRPr="00341B8F">
        <w:rPr>
          <w:rFonts w:cs="Arial"/>
        </w:rPr>
        <w:t xml:space="preserve">Predvidene aktivnosti: </w:t>
      </w:r>
    </w:p>
    <w:p w14:paraId="6FC998A5" w14:textId="77777777" w:rsidR="00A0783A" w:rsidRPr="00341B8F" w:rsidRDefault="00A0783A" w:rsidP="00B96919">
      <w:pPr>
        <w:numPr>
          <w:ilvl w:val="0"/>
          <w:numId w:val="41"/>
        </w:numPr>
        <w:rPr>
          <w:rFonts w:cs="Arial"/>
        </w:rPr>
      </w:pPr>
      <w:r w:rsidRPr="00341B8F">
        <w:rPr>
          <w:rFonts w:cs="Arial"/>
        </w:rPr>
        <w:t>naložbe v izgradnjo javne infrastrukture za obisk in interpretacijo območij varstva narave in naravnih vrednosti, vključno z informacijskimi centri in javno dostopnimi objekti kulturne dediščine;</w:t>
      </w:r>
    </w:p>
    <w:p w14:paraId="23F1D5E6" w14:textId="77777777" w:rsidR="00A0783A" w:rsidRPr="00341B8F" w:rsidRDefault="00A0783A" w:rsidP="00B96919">
      <w:pPr>
        <w:numPr>
          <w:ilvl w:val="0"/>
          <w:numId w:val="41"/>
        </w:numPr>
        <w:rPr>
          <w:rFonts w:cs="Arial"/>
        </w:rPr>
      </w:pPr>
      <w:r w:rsidRPr="00341B8F">
        <w:rPr>
          <w:rFonts w:cs="Arial"/>
        </w:rPr>
        <w:t>naložbe v izgradnjo novih in dvig kakovosti obstoječih nastanitvenih objektov;</w:t>
      </w:r>
    </w:p>
    <w:p w14:paraId="0FA79806" w14:textId="77777777" w:rsidR="00A0783A" w:rsidRPr="00341B8F" w:rsidRDefault="00A0783A" w:rsidP="00B96919">
      <w:pPr>
        <w:numPr>
          <w:ilvl w:val="0"/>
          <w:numId w:val="41"/>
        </w:numPr>
        <w:rPr>
          <w:rFonts w:cs="Arial"/>
        </w:rPr>
      </w:pPr>
      <w:r w:rsidRPr="00341B8F">
        <w:rPr>
          <w:rFonts w:cs="Arial"/>
        </w:rPr>
        <w:t>naložbe v športno-rekreacijsko infrastrukturo – pohodniške, kolesarske in druge rekreacijske poti in povezave, smučišča in druge objekte (razvoj pohodništva – izboljšanje kakovosti obstoječih in razvoj novih pohodniških poti s spremljajočo infrastrukturo, izgradnja kolesarskega omrežja, gorsko kolesarskih parkov in druge kolesarske infrastrukture, razvoj drugih tematskih turističnih poti, izgradnja nove in obnova obstoječe žičniške infrastrukture, investicije v športno-rekreativne površine – športni parki, igrišča itd. – ter izgradnja kopalnih površin, izgradnja adrenalinskih parkov);</w:t>
      </w:r>
    </w:p>
    <w:p w14:paraId="2B7FCBE3" w14:textId="77777777" w:rsidR="00A0783A" w:rsidRPr="00774081" w:rsidRDefault="00A0783A" w:rsidP="00B96919">
      <w:pPr>
        <w:numPr>
          <w:ilvl w:val="0"/>
          <w:numId w:val="41"/>
        </w:numPr>
        <w:rPr>
          <w:rFonts w:cs="Arial"/>
        </w:rPr>
      </w:pPr>
      <w:r w:rsidRPr="00341B8F">
        <w:rPr>
          <w:rFonts w:cs="Arial"/>
        </w:rPr>
        <w:t>naložbe v infrastrukturo za izboljšanje dostopnosti do turističnih točk in zagotavljanje pogojev za trajnostno mobilnost (obnova lokalne cestne infrastrukture za podporo razvoju turizma, nove oblike okolju prijazne mobilnosti);</w:t>
      </w:r>
    </w:p>
    <w:p w14:paraId="60BD95A9" w14:textId="49B80C00" w:rsidR="00A0783A" w:rsidRPr="00341B8F" w:rsidRDefault="00A0783A" w:rsidP="00B96919">
      <w:pPr>
        <w:numPr>
          <w:ilvl w:val="0"/>
          <w:numId w:val="41"/>
        </w:numPr>
        <w:rPr>
          <w:rFonts w:cs="Arial"/>
        </w:rPr>
      </w:pPr>
      <w:r w:rsidRPr="00341B8F">
        <w:rPr>
          <w:rFonts w:cs="Arial"/>
        </w:rPr>
        <w:t xml:space="preserve">naložbe v podporno javni turistični infrastrukturi (turistična signalizacija, </w:t>
      </w:r>
      <w:proofErr w:type="spellStart"/>
      <w:r w:rsidR="00BF46AF">
        <w:rPr>
          <w:rFonts w:cs="Arial"/>
        </w:rPr>
        <w:t>info</w:t>
      </w:r>
      <w:proofErr w:type="spellEnd"/>
      <w:r w:rsidR="00BF46AF">
        <w:rPr>
          <w:rFonts w:cs="Arial"/>
        </w:rPr>
        <w:t xml:space="preserve"> centri, počivališča, itd.).</w:t>
      </w:r>
    </w:p>
    <w:p w14:paraId="64235832" w14:textId="77777777" w:rsidR="00A0783A" w:rsidRPr="00341B8F" w:rsidRDefault="00A0783A" w:rsidP="00A0783A">
      <w:pPr>
        <w:rPr>
          <w:rFonts w:cs="Arial"/>
        </w:rPr>
      </w:pPr>
    </w:p>
    <w:p w14:paraId="3AFB7445" w14:textId="77777777" w:rsidR="00A0783A" w:rsidRPr="00341B8F" w:rsidRDefault="00A0783A" w:rsidP="00A0783A">
      <w:pPr>
        <w:rPr>
          <w:rFonts w:cs="Arial"/>
        </w:rPr>
      </w:pPr>
      <w:r w:rsidRPr="00341B8F">
        <w:rPr>
          <w:rFonts w:cs="Arial"/>
        </w:rPr>
        <w:t xml:space="preserve">Razvojna prioriteta 2: Kakovost življenja in dostopnost regije, Področje 2.2: Zdrava, ustvarjalna in vključujoča skupnost, Ukrep: 2.2.3 Dostopnost kulturnih, športnih in kreativnih vsebin in 2.2.4 Zagotavljanje ustreznih infrastrukturnih pogojev. </w:t>
      </w:r>
    </w:p>
    <w:p w14:paraId="5BA84971" w14:textId="77777777" w:rsidR="00A0783A" w:rsidRPr="00341B8F" w:rsidRDefault="00A0783A" w:rsidP="00A0783A">
      <w:pPr>
        <w:rPr>
          <w:rFonts w:cs="Arial"/>
        </w:rPr>
      </w:pPr>
      <w:r w:rsidRPr="00341B8F">
        <w:rPr>
          <w:rFonts w:cs="Arial"/>
        </w:rPr>
        <w:t>Cilj razvojne prioritete je izvajati ukrepe za izboljšanje kakovosti življenja prebivalk in prebivalcev Koroške s celovitejšimi ukrepi varovanja okolja in upravljanja prostora, nadalje na področju zagotavljanja zdravja, vključujoče skupnosti ter večje povezanosti med mestom in podeželjem.</w:t>
      </w:r>
    </w:p>
    <w:p w14:paraId="62164DBD" w14:textId="77777777" w:rsidR="00A0783A" w:rsidRPr="00341B8F" w:rsidRDefault="00A0783A" w:rsidP="00A0783A">
      <w:pPr>
        <w:rPr>
          <w:rFonts w:cs="Arial"/>
        </w:rPr>
      </w:pPr>
    </w:p>
    <w:p w14:paraId="0CB135C3" w14:textId="77777777" w:rsidR="00A0783A" w:rsidRPr="00341B8F" w:rsidRDefault="00A0783A" w:rsidP="00A0783A">
      <w:pPr>
        <w:rPr>
          <w:rFonts w:cs="Arial"/>
        </w:rPr>
      </w:pPr>
      <w:r w:rsidRPr="00341B8F">
        <w:rPr>
          <w:rFonts w:cs="Arial"/>
        </w:rPr>
        <w:t>Namen investicijskega področja je izboljšanje kakovosti življenja prebivalcev regije s krepitvijo dostopnosti do storitev na področju zdravja, socialne varnosti, kulture, športa in socialne vključenosti (za vse skupine prebivalcev).</w:t>
      </w:r>
    </w:p>
    <w:p w14:paraId="0568351D" w14:textId="77777777" w:rsidR="00A0783A" w:rsidRPr="00341B8F" w:rsidRDefault="00A0783A" w:rsidP="00A0783A">
      <w:pPr>
        <w:rPr>
          <w:rFonts w:cs="Arial"/>
        </w:rPr>
      </w:pPr>
      <w:r w:rsidRPr="00341B8F">
        <w:rPr>
          <w:rFonts w:cs="Arial"/>
        </w:rPr>
        <w:t>Cilj investicijskega področja je:</w:t>
      </w:r>
    </w:p>
    <w:p w14:paraId="09CA40A7" w14:textId="77777777" w:rsidR="00A0783A" w:rsidRPr="00341B8F" w:rsidRDefault="00A0783A" w:rsidP="00B96919">
      <w:pPr>
        <w:numPr>
          <w:ilvl w:val="0"/>
          <w:numId w:val="41"/>
        </w:numPr>
        <w:rPr>
          <w:rFonts w:cs="Arial"/>
        </w:rPr>
      </w:pPr>
      <w:r w:rsidRPr="00341B8F">
        <w:rPr>
          <w:rFonts w:cs="Arial"/>
        </w:rPr>
        <w:t>izboljšati sodelovanje in organiziranost na področju zdravja ter krepiti zdrav življenjski slog prebivalcev</w:t>
      </w:r>
    </w:p>
    <w:p w14:paraId="2F1EF31A" w14:textId="77777777" w:rsidR="00A0783A" w:rsidRPr="00341B8F" w:rsidRDefault="00A0783A" w:rsidP="00B96919">
      <w:pPr>
        <w:numPr>
          <w:ilvl w:val="0"/>
          <w:numId w:val="41"/>
        </w:numPr>
        <w:rPr>
          <w:rFonts w:cs="Arial"/>
        </w:rPr>
      </w:pPr>
      <w:r w:rsidRPr="00341B8F">
        <w:rPr>
          <w:rFonts w:cs="Arial"/>
        </w:rPr>
        <w:t>razvoj storitev za povečanje socialne varnosti in socialne vključenosti ranljivih skupin prebivalstva</w:t>
      </w:r>
    </w:p>
    <w:p w14:paraId="5160FB45" w14:textId="77777777" w:rsidR="00A0783A" w:rsidRPr="00341B8F" w:rsidRDefault="00A0783A" w:rsidP="00B96919">
      <w:pPr>
        <w:numPr>
          <w:ilvl w:val="0"/>
          <w:numId w:val="41"/>
        </w:numPr>
        <w:rPr>
          <w:rFonts w:cs="Arial"/>
        </w:rPr>
      </w:pPr>
      <w:r w:rsidRPr="00341B8F">
        <w:rPr>
          <w:rFonts w:cs="Arial"/>
        </w:rPr>
        <w:t>spodbujanje razvoja na področju ustvarjalnosti, kulture, športa</w:t>
      </w:r>
    </w:p>
    <w:p w14:paraId="10946335" w14:textId="77777777" w:rsidR="00A0783A" w:rsidRPr="00341B8F" w:rsidRDefault="00A0783A" w:rsidP="00B96919">
      <w:pPr>
        <w:numPr>
          <w:ilvl w:val="0"/>
          <w:numId w:val="41"/>
        </w:numPr>
        <w:rPr>
          <w:rFonts w:cs="Arial"/>
        </w:rPr>
      </w:pPr>
      <w:r w:rsidRPr="00341B8F">
        <w:rPr>
          <w:rFonts w:cs="Arial"/>
        </w:rPr>
        <w:t>zagotavljanje infrastrukturnih pogojev za razvoj družbenih dejavnosti</w:t>
      </w:r>
    </w:p>
    <w:p w14:paraId="27AE9344" w14:textId="77777777" w:rsidR="00A0783A" w:rsidRPr="00341B8F" w:rsidRDefault="00A0783A" w:rsidP="00A0783A">
      <w:pPr>
        <w:ind w:left="720"/>
        <w:rPr>
          <w:rFonts w:cs="Arial"/>
        </w:rPr>
      </w:pPr>
    </w:p>
    <w:p w14:paraId="6F545537" w14:textId="77777777" w:rsidR="00A0783A" w:rsidRPr="00341B8F" w:rsidRDefault="00A0783A" w:rsidP="00A0783A">
      <w:pPr>
        <w:rPr>
          <w:rFonts w:cs="Arial"/>
          <w:u w:val="single"/>
        </w:rPr>
      </w:pPr>
      <w:r w:rsidRPr="00341B8F">
        <w:rPr>
          <w:rFonts w:cs="Arial"/>
          <w:u w:val="single"/>
        </w:rPr>
        <w:t>Ukrep 2.2.3. Dostopnost kulturnih, športnih in kreativnih vsebin</w:t>
      </w:r>
    </w:p>
    <w:p w14:paraId="1156240E" w14:textId="77777777" w:rsidR="00A0783A" w:rsidRPr="00341B8F" w:rsidRDefault="00A0783A" w:rsidP="00A0783A">
      <w:pPr>
        <w:rPr>
          <w:rFonts w:cs="Arial"/>
        </w:rPr>
      </w:pPr>
      <w:r w:rsidRPr="00341B8F">
        <w:rPr>
          <w:rFonts w:cs="Arial"/>
        </w:rPr>
        <w:t>Namen ukrepa je spodbujati razvoj kulturnih, športnih in drugih vsebin, ki povečujejo kakovost življenja v regiji in krepijo ustvarjalne potenciale njenih prebivalcev. Usmerjen je v spodbujanje razvoja novih vsebin in prizorišč za ustvarjanje in spodbujanje vključenosti posameznih ciljnih skupin.</w:t>
      </w:r>
    </w:p>
    <w:p w14:paraId="30B1F757" w14:textId="77777777" w:rsidR="00A0783A" w:rsidRPr="00341B8F" w:rsidRDefault="00A0783A" w:rsidP="00A0783A">
      <w:pPr>
        <w:rPr>
          <w:rFonts w:cs="Arial"/>
        </w:rPr>
      </w:pPr>
      <w:r w:rsidRPr="00341B8F">
        <w:rPr>
          <w:rFonts w:cs="Arial"/>
        </w:rPr>
        <w:t>Predvidene aktivnosti:</w:t>
      </w:r>
    </w:p>
    <w:p w14:paraId="366A9EAC" w14:textId="77777777" w:rsidR="00A0783A" w:rsidRPr="00341B8F" w:rsidRDefault="00A0783A" w:rsidP="00B96919">
      <w:pPr>
        <w:numPr>
          <w:ilvl w:val="0"/>
          <w:numId w:val="41"/>
        </w:numPr>
        <w:rPr>
          <w:rFonts w:cs="Arial"/>
        </w:rPr>
      </w:pPr>
      <w:r w:rsidRPr="00341B8F">
        <w:rPr>
          <w:rFonts w:cs="Arial"/>
        </w:rPr>
        <w:t>razvoj novih vsebin in okolij za razvoj ustvarjalnosti in umetnosti mladih,</w:t>
      </w:r>
    </w:p>
    <w:p w14:paraId="3355ECB3" w14:textId="77777777" w:rsidR="00A0783A" w:rsidRPr="00341B8F" w:rsidRDefault="00A0783A" w:rsidP="00B96919">
      <w:pPr>
        <w:numPr>
          <w:ilvl w:val="0"/>
          <w:numId w:val="41"/>
        </w:numPr>
        <w:rPr>
          <w:rFonts w:cs="Arial"/>
        </w:rPr>
      </w:pPr>
      <w:r w:rsidRPr="00341B8F">
        <w:rPr>
          <w:rFonts w:cs="Arial"/>
        </w:rPr>
        <w:t>razvoj programov za zagotavljanje dostopnosti športa in rekreacije za vse starostne skupine,</w:t>
      </w:r>
    </w:p>
    <w:p w14:paraId="02665C0F" w14:textId="77777777" w:rsidR="00A0783A" w:rsidRPr="00341B8F" w:rsidRDefault="00A0783A" w:rsidP="00B96919">
      <w:pPr>
        <w:numPr>
          <w:ilvl w:val="0"/>
          <w:numId w:val="41"/>
        </w:numPr>
        <w:rPr>
          <w:rFonts w:cs="Arial"/>
        </w:rPr>
      </w:pPr>
      <w:r w:rsidRPr="00341B8F">
        <w:rPr>
          <w:rFonts w:cs="Arial"/>
        </w:rPr>
        <w:t>krepitev mednarodnega sodelovanja in povezovanja in mobilnosti ustvarjalcev,</w:t>
      </w:r>
    </w:p>
    <w:p w14:paraId="2BE65470" w14:textId="77777777" w:rsidR="00A0783A" w:rsidRPr="00341B8F" w:rsidRDefault="00A0783A" w:rsidP="00B96919">
      <w:pPr>
        <w:numPr>
          <w:ilvl w:val="0"/>
          <w:numId w:val="41"/>
        </w:numPr>
        <w:rPr>
          <w:rFonts w:cs="Arial"/>
        </w:rPr>
      </w:pPr>
      <w:r w:rsidRPr="00341B8F">
        <w:rPr>
          <w:rFonts w:cs="Arial"/>
        </w:rPr>
        <w:t>projekti povezovanja kulture z drugimi sektorji (kulturne industrije, kreativne industrije),</w:t>
      </w:r>
    </w:p>
    <w:p w14:paraId="3E420DE1" w14:textId="77777777" w:rsidR="00A0783A" w:rsidRPr="00341B8F" w:rsidRDefault="00A0783A" w:rsidP="00B96919">
      <w:pPr>
        <w:numPr>
          <w:ilvl w:val="0"/>
          <w:numId w:val="41"/>
        </w:numPr>
        <w:rPr>
          <w:rFonts w:cs="Arial"/>
        </w:rPr>
      </w:pPr>
      <w:r w:rsidRPr="00341B8F">
        <w:rPr>
          <w:rFonts w:cs="Arial"/>
        </w:rPr>
        <w:t>revitalizacija kulturne dediščine,</w:t>
      </w:r>
    </w:p>
    <w:p w14:paraId="071B3C45" w14:textId="77777777" w:rsidR="00A0783A" w:rsidRPr="00341B8F" w:rsidRDefault="00A0783A" w:rsidP="00A0783A">
      <w:pPr>
        <w:ind w:left="720"/>
        <w:rPr>
          <w:rFonts w:cs="Arial"/>
        </w:rPr>
      </w:pPr>
    </w:p>
    <w:p w14:paraId="3AE3DA24" w14:textId="77777777" w:rsidR="00A0783A" w:rsidRPr="00341B8F" w:rsidRDefault="00A0783A" w:rsidP="00A0783A">
      <w:pPr>
        <w:rPr>
          <w:rFonts w:cs="Arial"/>
          <w:u w:val="single"/>
        </w:rPr>
      </w:pPr>
      <w:r w:rsidRPr="00341B8F">
        <w:rPr>
          <w:rFonts w:cs="Arial"/>
          <w:u w:val="single"/>
        </w:rPr>
        <w:t xml:space="preserve">Ukrep 2.2.4. Zagotavljanje ustreznih infrastrukturnih pogojev </w:t>
      </w:r>
    </w:p>
    <w:p w14:paraId="52345DF6" w14:textId="77777777" w:rsidR="00A0783A" w:rsidRPr="00341B8F" w:rsidRDefault="00A0783A" w:rsidP="00A0783A">
      <w:pPr>
        <w:rPr>
          <w:rFonts w:cs="Arial"/>
        </w:rPr>
      </w:pPr>
      <w:r w:rsidRPr="00341B8F">
        <w:rPr>
          <w:rFonts w:cs="Arial"/>
        </w:rPr>
        <w:t>Namen ukrepa je nadalje razvijati ustrezne infrastrukturne pogoje za boljšo in večjo dostopnost do socialnih, izobraževalnih, kulturnih in športnih vsebin za prebivalce v regiji.</w:t>
      </w:r>
    </w:p>
    <w:p w14:paraId="3E0579C3" w14:textId="77777777" w:rsidR="00A0783A" w:rsidRPr="00341B8F" w:rsidRDefault="00A0783A" w:rsidP="00A0783A">
      <w:pPr>
        <w:rPr>
          <w:rFonts w:cs="Arial"/>
        </w:rPr>
      </w:pPr>
    </w:p>
    <w:p w14:paraId="731D0E0C" w14:textId="77777777" w:rsidR="00A0783A" w:rsidRPr="00341B8F" w:rsidRDefault="00A0783A" w:rsidP="00A0783A">
      <w:pPr>
        <w:rPr>
          <w:rFonts w:cs="Arial"/>
        </w:rPr>
      </w:pPr>
      <w:r w:rsidRPr="00341B8F">
        <w:rPr>
          <w:rFonts w:cs="Arial"/>
        </w:rPr>
        <w:t>Predvidene aktivnosti:</w:t>
      </w:r>
    </w:p>
    <w:p w14:paraId="3CB0C4E4" w14:textId="77777777" w:rsidR="00A0783A" w:rsidRPr="00341B8F" w:rsidRDefault="00A0783A" w:rsidP="00B96919">
      <w:pPr>
        <w:numPr>
          <w:ilvl w:val="0"/>
          <w:numId w:val="41"/>
        </w:numPr>
        <w:rPr>
          <w:rFonts w:cs="Arial"/>
        </w:rPr>
      </w:pPr>
      <w:r w:rsidRPr="00341B8F">
        <w:rPr>
          <w:rFonts w:cs="Arial"/>
        </w:rPr>
        <w:t>vlaganja v infrastrukturo za izboljšanje dostopnosti do kulturnih in športno-rekreativnih storitev,</w:t>
      </w:r>
    </w:p>
    <w:p w14:paraId="647E3345" w14:textId="77777777" w:rsidR="00A0783A" w:rsidRPr="00341B8F" w:rsidRDefault="00A0783A" w:rsidP="00B96919">
      <w:pPr>
        <w:numPr>
          <w:ilvl w:val="0"/>
          <w:numId w:val="41"/>
        </w:numPr>
        <w:rPr>
          <w:rFonts w:cs="Arial"/>
        </w:rPr>
      </w:pPr>
      <w:r w:rsidRPr="00341B8F">
        <w:rPr>
          <w:rFonts w:cs="Arial"/>
        </w:rPr>
        <w:t>obnova, izgradnja, oprema objektov, namenjenih izvajanju socialne, izobraževalne, kulturne in športne dejavnosti,</w:t>
      </w:r>
    </w:p>
    <w:p w14:paraId="5881D31A" w14:textId="77777777" w:rsidR="00A0783A" w:rsidRPr="00341B8F" w:rsidRDefault="00A0783A" w:rsidP="00B96919">
      <w:pPr>
        <w:numPr>
          <w:ilvl w:val="0"/>
          <w:numId w:val="41"/>
        </w:numPr>
        <w:rPr>
          <w:rFonts w:cs="Arial"/>
        </w:rPr>
      </w:pPr>
      <w:r w:rsidRPr="00341B8F">
        <w:rPr>
          <w:rFonts w:cs="Arial"/>
        </w:rPr>
        <w:t>povezovanje skupnosti in drugih akterjev za zagotavljanje dostopnosti in skupno koriščenje zmogljivosti,</w:t>
      </w:r>
    </w:p>
    <w:p w14:paraId="078C8203" w14:textId="77777777" w:rsidR="00A0783A" w:rsidRDefault="00A0783A" w:rsidP="00B96919">
      <w:pPr>
        <w:numPr>
          <w:ilvl w:val="0"/>
          <w:numId w:val="41"/>
        </w:numPr>
        <w:rPr>
          <w:rFonts w:cs="Arial"/>
        </w:rPr>
      </w:pPr>
      <w:r w:rsidRPr="00341B8F">
        <w:rPr>
          <w:rFonts w:cs="Arial"/>
        </w:rPr>
        <w:t>nabava opreme za razvoj dejavnosti</w:t>
      </w:r>
      <w:r>
        <w:rPr>
          <w:rFonts w:cs="Arial"/>
        </w:rPr>
        <w:t>.</w:t>
      </w:r>
    </w:p>
    <w:p w14:paraId="34646058" w14:textId="77777777" w:rsidR="00A0783A" w:rsidRPr="00341B8F" w:rsidRDefault="00A0783A" w:rsidP="00A0783A">
      <w:pPr>
        <w:ind w:left="720"/>
        <w:rPr>
          <w:rFonts w:cs="Arial"/>
        </w:rPr>
      </w:pPr>
    </w:p>
    <w:p w14:paraId="09D0CCBD" w14:textId="77777777" w:rsidR="00A0783A" w:rsidRDefault="00A0783A" w:rsidP="00A0783A">
      <w:pPr>
        <w:pStyle w:val="Naslov3"/>
      </w:pPr>
      <w:bookmarkStart w:id="538" w:name="_Toc421687735"/>
      <w:bookmarkStart w:id="539" w:name="_Toc421688620"/>
      <w:bookmarkStart w:id="540" w:name="_Toc421689504"/>
      <w:bookmarkStart w:id="541" w:name="_Toc421690390"/>
      <w:bookmarkStart w:id="542" w:name="_Toc421691274"/>
      <w:bookmarkStart w:id="543" w:name="_Toc421691929"/>
      <w:bookmarkStart w:id="544" w:name="_Toc424737917"/>
      <w:bookmarkStart w:id="545" w:name="_Toc348515846"/>
      <w:bookmarkStart w:id="546" w:name="_Toc477865306"/>
      <w:bookmarkStart w:id="547" w:name="_Toc211325860"/>
      <w:bookmarkStart w:id="548" w:name="_Toc51147082"/>
      <w:bookmarkEnd w:id="538"/>
      <w:bookmarkEnd w:id="539"/>
      <w:bookmarkEnd w:id="540"/>
      <w:bookmarkEnd w:id="541"/>
      <w:bookmarkEnd w:id="542"/>
      <w:bookmarkEnd w:id="543"/>
      <w:bookmarkEnd w:id="544"/>
      <w:r w:rsidRPr="00A0783A">
        <w:t>Skladnost z razvojnimi dokumenti RS in OP RR</w:t>
      </w:r>
      <w:bookmarkEnd w:id="548"/>
    </w:p>
    <w:p w14:paraId="2A4B2E0D" w14:textId="77777777" w:rsidR="00A0783A" w:rsidRPr="00341B8F" w:rsidRDefault="00A0783A" w:rsidP="00A0783A">
      <w:pPr>
        <w:rPr>
          <w:rFonts w:cs="Arial"/>
          <w:b/>
          <w:bCs/>
        </w:rPr>
      </w:pPr>
      <w:r w:rsidRPr="00341B8F">
        <w:rPr>
          <w:rFonts w:cs="Arial"/>
          <w:b/>
          <w:bCs/>
        </w:rPr>
        <w:t>URESNIČEVANJE CILJEV OP RR – PRISPEVEK H GOSPODARSKI RASTI IN RAZVOJU</w:t>
      </w:r>
    </w:p>
    <w:p w14:paraId="213275D3" w14:textId="0C267965" w:rsidR="00A0783A" w:rsidRPr="00341B8F" w:rsidRDefault="00A0783A" w:rsidP="00A0783A">
      <w:pPr>
        <w:rPr>
          <w:rFonts w:cs="Arial"/>
          <w:b/>
          <w:bCs/>
        </w:rPr>
      </w:pPr>
      <w:r w:rsidRPr="00341B8F">
        <w:rPr>
          <w:rFonts w:cs="Arial"/>
          <w:b/>
          <w:bCs/>
        </w:rPr>
        <w:t xml:space="preserve">Za nadaljnji razvoj turistične destinacije bo pozitiven </w:t>
      </w:r>
      <w:proofErr w:type="spellStart"/>
      <w:r w:rsidRPr="00341B8F">
        <w:rPr>
          <w:rFonts w:cs="Arial"/>
          <w:b/>
          <w:bCs/>
        </w:rPr>
        <w:t>multiplikacijski</w:t>
      </w:r>
      <w:proofErr w:type="spellEnd"/>
      <w:r w:rsidRPr="00341B8F">
        <w:rPr>
          <w:rFonts w:cs="Arial"/>
          <w:b/>
          <w:bCs/>
        </w:rPr>
        <w:t xml:space="preserve"> vpliv investicije na ostale gospodarske pano</w:t>
      </w:r>
      <w:r w:rsidR="00BF46AF">
        <w:rPr>
          <w:rFonts w:cs="Arial"/>
          <w:b/>
          <w:bCs/>
        </w:rPr>
        <w:t xml:space="preserve">ge Občine (trgovina, gostinstvo </w:t>
      </w:r>
      <w:r w:rsidRPr="00341B8F">
        <w:rPr>
          <w:rFonts w:cs="Arial"/>
          <w:b/>
          <w:bCs/>
        </w:rPr>
        <w:t xml:space="preserve">…), še posebej pa prispevek k prepoznavnosti in ustvarjanju novih delovnih mest v Občini. </w:t>
      </w:r>
    </w:p>
    <w:p w14:paraId="27DEF5F9" w14:textId="77777777" w:rsidR="00A0783A" w:rsidRPr="00341B8F" w:rsidRDefault="00A0783A" w:rsidP="00A0783A">
      <w:pPr>
        <w:rPr>
          <w:rFonts w:cs="Arial"/>
        </w:rPr>
      </w:pPr>
      <w:r w:rsidRPr="00341B8F">
        <w:rPr>
          <w:rFonts w:cs="Arial"/>
        </w:rPr>
        <w:t xml:space="preserve">Razvojna prioriteta projekta je v povezovanju naravnih, kulturnih in športnih potencialov, katerih skupna sinergija bo imela pozitivne učinke na nadaljnji razvoj turizma ter ostalih storitev, pa tudi na oživljanje ter ohranjanje kulturne dediščine v največjem koroškem mestu in tako širše gledano posledično tudi v Sloveniji in EU. Projekt je usmerjen v športno-rekreacijske in turistične objekte, ki imajo več kot regionalni pomen, in sicer pomeni ustvarjanje pogojev za razvoj turističnega gospodarstva ter ohranjanje in promoviranje kulturnih spomenikov oz. objektov kulturne dediščine, ki so v neposredni bližini (Park Ravne, Grad Ravne, Muzej Ravne) oz. ob športnem parku. </w:t>
      </w:r>
    </w:p>
    <w:p w14:paraId="2F8F0E86" w14:textId="77777777" w:rsidR="00A0783A" w:rsidRPr="00341B8F" w:rsidRDefault="00A0783A" w:rsidP="00A0783A">
      <w:pPr>
        <w:rPr>
          <w:rFonts w:cs="Arial"/>
        </w:rPr>
      </w:pPr>
      <w:r w:rsidRPr="00341B8F">
        <w:rPr>
          <w:rFonts w:cs="Arial"/>
        </w:rPr>
        <w:t xml:space="preserve">Učinki bodo vidni predvsem preko razširitve, popestritve in dviga kakovosti športne in turistične ponudbe na tej destinaciji, možnosti oblikovanja novih integralnih turističnih, kulturnih in naravnih produktov in v razvoju drugih storitev na različnih področjih, nastanku novih delovnih mest in povečanem številu tekmovanj, prireditev in s tem tudi prihodov turistov in drugih obiskovalcev. Posredno bodo opazni tudi pozitivni vplivi na boljšo prepoznavnost Občine Ravne na Koroškem, Koroške regije in Slovenije – predvsem z organizacijo in dobrimi rezultati na mednarodnih tekmovanjih. </w:t>
      </w:r>
    </w:p>
    <w:p w14:paraId="1E2D05F2" w14:textId="77777777" w:rsidR="00A0783A" w:rsidRPr="00341B8F" w:rsidRDefault="00A0783A" w:rsidP="00A0783A">
      <w:pPr>
        <w:rPr>
          <w:rFonts w:cs="Arial"/>
        </w:rPr>
      </w:pPr>
      <w:r w:rsidRPr="00341B8F">
        <w:rPr>
          <w:rFonts w:cs="Arial"/>
        </w:rPr>
        <w:t xml:space="preserve">Javna športno-rekreacijska infrastruktura pomeni podporo turistični in drugim gospodarskim dejavnostim, neposredno prispeva k hitrejši regionalni rasti in razvoju. Novi tržni produkti s področja športa bodo namenjeni tako vrhunskim športnikom (tekmovanja, prvenstva in priprave) kot tudi športnim rekreativcem. Pričakujemo povečanje atraktivnosti (zaradi urejenega okolja in primerno sodobnih objektov), kar bo vplivalo tako na kvaliteto kot obseg gostov. Struktura gostov se bo spremenila iz manj zahtevnih v smer bolj zahtevnih (zahtevnih v smislu gastronomije, potrebne športne opremljenosti) in iz dnevnih v stacionarne (da pri nas ostanejo več dni). </w:t>
      </w:r>
    </w:p>
    <w:p w14:paraId="4049D188" w14:textId="77777777" w:rsidR="00A0783A" w:rsidRPr="00341B8F" w:rsidRDefault="00A0783A" w:rsidP="00A0783A">
      <w:pPr>
        <w:rPr>
          <w:rFonts w:cs="Arial"/>
        </w:rPr>
      </w:pPr>
      <w:r w:rsidRPr="00341B8F">
        <w:rPr>
          <w:rFonts w:cs="Arial"/>
        </w:rPr>
        <w:t xml:space="preserve">Projekt je skladen tudi s kvantitativnimi cilji Strategije trženja slovenskega turizma 2012–2016, saj je predvidena rast števila turistov po investiciji še celo bistveno večja, kot jo predvideva Strategija (povečanje števila prenočiš za 2 % letno, povečanje števila turistov za 4 % do leta 2016 glede na leto 2010).  </w:t>
      </w:r>
    </w:p>
    <w:p w14:paraId="6AF82638" w14:textId="77777777" w:rsidR="00A0783A" w:rsidRPr="00341B8F" w:rsidRDefault="00A0783A" w:rsidP="00A0783A">
      <w:pPr>
        <w:rPr>
          <w:rFonts w:cs="Arial"/>
        </w:rPr>
      </w:pPr>
      <w:r w:rsidRPr="00341B8F">
        <w:rPr>
          <w:rFonts w:cs="Arial"/>
        </w:rPr>
        <w:t>Ocenjujemo, da bo ta investicija v okviru obnove zasneževanja na smučišču pripomogla k doseganju naslednjih kvalitativnih/strateških ciljev:</w:t>
      </w:r>
    </w:p>
    <w:p w14:paraId="4CDF2E0D" w14:textId="77777777" w:rsidR="00A0783A" w:rsidRPr="00341B8F" w:rsidRDefault="00A0783A" w:rsidP="00B96919">
      <w:pPr>
        <w:numPr>
          <w:ilvl w:val="0"/>
          <w:numId w:val="43"/>
        </w:numPr>
        <w:tabs>
          <w:tab w:val="clear" w:pos="720"/>
          <w:tab w:val="num" w:pos="372"/>
        </w:tabs>
        <w:ind w:left="372"/>
        <w:rPr>
          <w:rFonts w:cs="Arial"/>
        </w:rPr>
      </w:pPr>
      <w:r w:rsidRPr="00341B8F">
        <w:rPr>
          <w:rFonts w:cs="Arial"/>
        </w:rPr>
        <w:t>Povečanje prepoznavnosti Slovenije v segmentu vrhunskih športnikov – predvsem preko mednarodnih tekem in priprav in prepoznavnosti destinacije v širšem prostoru,</w:t>
      </w:r>
    </w:p>
    <w:p w14:paraId="28F67E5E" w14:textId="77777777" w:rsidR="00A0783A" w:rsidRPr="00341B8F" w:rsidRDefault="00A0783A" w:rsidP="00B96919">
      <w:pPr>
        <w:numPr>
          <w:ilvl w:val="0"/>
          <w:numId w:val="43"/>
        </w:numPr>
        <w:tabs>
          <w:tab w:val="clear" w:pos="720"/>
          <w:tab w:val="num" w:pos="372"/>
        </w:tabs>
        <w:ind w:left="372"/>
        <w:rPr>
          <w:rFonts w:cs="Arial"/>
        </w:rPr>
      </w:pPr>
      <w:r w:rsidRPr="00341B8F">
        <w:rPr>
          <w:rFonts w:cs="Arial"/>
        </w:rPr>
        <w:t>Povečanje prepoznavnosti Slovenije pri rekreativnih športnikih iz tujine,</w:t>
      </w:r>
    </w:p>
    <w:p w14:paraId="135AA73B" w14:textId="77777777" w:rsidR="00A0783A" w:rsidRPr="00341B8F" w:rsidRDefault="00A0783A" w:rsidP="00B96919">
      <w:pPr>
        <w:numPr>
          <w:ilvl w:val="0"/>
          <w:numId w:val="43"/>
        </w:numPr>
        <w:tabs>
          <w:tab w:val="clear" w:pos="720"/>
          <w:tab w:val="num" w:pos="372"/>
        </w:tabs>
        <w:ind w:left="372"/>
        <w:rPr>
          <w:rFonts w:cs="Arial"/>
        </w:rPr>
      </w:pPr>
      <w:r w:rsidRPr="00341B8F">
        <w:rPr>
          <w:rFonts w:cs="Arial"/>
        </w:rPr>
        <w:t>Ublažitev sezonskega povpraševanja – že sedaj je velika prednost športnega parka širok spekter ponudbe, ki omogoča dejavnosti tako v zimskem kot letnem času (neposredna bližina zimskega in letnega bazena, stadiona, dvoran in zunanjih igrišč),</w:t>
      </w:r>
    </w:p>
    <w:p w14:paraId="17CE3610" w14:textId="77777777" w:rsidR="00A0783A" w:rsidRPr="00341B8F" w:rsidRDefault="00A0783A" w:rsidP="00B96919">
      <w:pPr>
        <w:numPr>
          <w:ilvl w:val="0"/>
          <w:numId w:val="43"/>
        </w:numPr>
        <w:tabs>
          <w:tab w:val="clear" w:pos="720"/>
          <w:tab w:val="num" w:pos="372"/>
        </w:tabs>
        <w:ind w:left="372"/>
        <w:rPr>
          <w:rFonts w:cs="Arial"/>
        </w:rPr>
      </w:pPr>
      <w:r w:rsidRPr="00341B8F">
        <w:rPr>
          <w:rFonts w:cs="Arial"/>
        </w:rPr>
        <w:t>Doseganje učinkovite horizontalne in vertikalne povezanosti slovenskih turističnih ponudnikov;</w:t>
      </w:r>
    </w:p>
    <w:p w14:paraId="5CFCBD0E" w14:textId="77777777" w:rsidR="00A0783A" w:rsidRPr="00341B8F" w:rsidRDefault="00A0783A" w:rsidP="00B96919">
      <w:pPr>
        <w:numPr>
          <w:ilvl w:val="0"/>
          <w:numId w:val="43"/>
        </w:numPr>
        <w:tabs>
          <w:tab w:val="clear" w:pos="720"/>
          <w:tab w:val="num" w:pos="372"/>
        </w:tabs>
        <w:ind w:left="372"/>
        <w:rPr>
          <w:rFonts w:cs="Arial"/>
        </w:rPr>
      </w:pPr>
      <w:r w:rsidRPr="00341B8F">
        <w:rPr>
          <w:rFonts w:cs="Arial"/>
        </w:rPr>
        <w:t xml:space="preserve">Glede na povečan obseg del, zastavljene cilje in predvidene metode dela se bosta povečala profesionalnost in znanje v načrtovanju, upravljanju in trženju turistične ponudbe, </w:t>
      </w:r>
    </w:p>
    <w:p w14:paraId="66EDB998" w14:textId="77777777" w:rsidR="00A0783A" w:rsidRPr="00341B8F" w:rsidRDefault="00A0783A" w:rsidP="00A0783A">
      <w:pPr>
        <w:rPr>
          <w:rFonts w:cs="Arial"/>
        </w:rPr>
      </w:pPr>
    </w:p>
    <w:p w14:paraId="48F5F18E" w14:textId="77777777" w:rsidR="00A0783A" w:rsidRPr="00341B8F" w:rsidRDefault="00A0783A" w:rsidP="00A0783A">
      <w:pPr>
        <w:rPr>
          <w:rFonts w:cs="Arial"/>
        </w:rPr>
      </w:pPr>
      <w:r w:rsidRPr="00341B8F">
        <w:rPr>
          <w:rFonts w:cs="Arial"/>
        </w:rPr>
        <w:t>Ponudba bo po investiciji obogatena in bo omogočala predvsem razvoj:</w:t>
      </w:r>
    </w:p>
    <w:p w14:paraId="1E40BFA9" w14:textId="77777777" w:rsidR="00A0783A" w:rsidRPr="00341B8F" w:rsidRDefault="00A0783A" w:rsidP="00B96919">
      <w:pPr>
        <w:numPr>
          <w:ilvl w:val="0"/>
          <w:numId w:val="42"/>
        </w:numPr>
        <w:tabs>
          <w:tab w:val="clear" w:pos="720"/>
          <w:tab w:val="num" w:pos="372"/>
        </w:tabs>
        <w:ind w:left="372"/>
        <w:rPr>
          <w:rFonts w:cs="Arial"/>
        </w:rPr>
      </w:pPr>
      <w:r w:rsidRPr="00341B8F">
        <w:rPr>
          <w:rFonts w:cs="Arial"/>
        </w:rPr>
        <w:t>novih produktov za različne kategorije športnikov (od vrhunskega in kakovostnega športa, športne rekreacije, športa invalidov, športa starejših od 65 let),</w:t>
      </w:r>
    </w:p>
    <w:p w14:paraId="35057F87" w14:textId="77777777" w:rsidR="00A0783A" w:rsidRPr="00341B8F" w:rsidRDefault="00A0783A" w:rsidP="00B96919">
      <w:pPr>
        <w:numPr>
          <w:ilvl w:val="0"/>
          <w:numId w:val="42"/>
        </w:numPr>
        <w:tabs>
          <w:tab w:val="clear" w:pos="720"/>
          <w:tab w:val="num" w:pos="372"/>
        </w:tabs>
        <w:ind w:left="372"/>
        <w:rPr>
          <w:rFonts w:cs="Arial"/>
        </w:rPr>
      </w:pPr>
      <w:r w:rsidRPr="00341B8F">
        <w:rPr>
          <w:rFonts w:cs="Arial"/>
        </w:rPr>
        <w:t>novih produktov za različne kategorije turistov (bolj zahtevni turisti, aktivni turisti, stacionarni turisti),</w:t>
      </w:r>
    </w:p>
    <w:p w14:paraId="2EFA1C4F" w14:textId="77777777" w:rsidR="00A0783A" w:rsidRPr="00341B8F" w:rsidRDefault="00A0783A" w:rsidP="00B96919">
      <w:pPr>
        <w:numPr>
          <w:ilvl w:val="0"/>
          <w:numId w:val="42"/>
        </w:numPr>
        <w:tabs>
          <w:tab w:val="clear" w:pos="720"/>
          <w:tab w:val="num" w:pos="372"/>
        </w:tabs>
        <w:ind w:left="372"/>
        <w:rPr>
          <w:rFonts w:cs="Arial"/>
        </w:rPr>
      </w:pPr>
      <w:r w:rsidRPr="00341B8F">
        <w:rPr>
          <w:rFonts w:cs="Arial"/>
        </w:rPr>
        <w:t>celovito ponudbo aktivnih počitnic in oddiha – skupaj z ostalo športno infrastrukturo v Občini (plavanje, kolesarjenje, planinarjenje, ostali zimski in letni športi) – kot sestavnega dela zdravega načina življenja na področju športne rekreacije,</w:t>
      </w:r>
    </w:p>
    <w:p w14:paraId="4C1CDA5D" w14:textId="77777777" w:rsidR="00A0783A" w:rsidRPr="00341B8F" w:rsidRDefault="00A0783A" w:rsidP="00B96919">
      <w:pPr>
        <w:numPr>
          <w:ilvl w:val="0"/>
          <w:numId w:val="42"/>
        </w:numPr>
        <w:tabs>
          <w:tab w:val="clear" w:pos="720"/>
          <w:tab w:val="num" w:pos="372"/>
        </w:tabs>
        <w:ind w:left="372"/>
        <w:rPr>
          <w:rFonts w:cs="Arial"/>
        </w:rPr>
      </w:pPr>
      <w:r w:rsidRPr="00341B8F">
        <w:rPr>
          <w:rFonts w:cs="Arial"/>
        </w:rPr>
        <w:t xml:space="preserve">ponudbe športnih priprav tekmovalnih ekip slovenskih in tujih športnih klubov in reprezentanc (analogija Rogle v poletnem času), </w:t>
      </w:r>
    </w:p>
    <w:p w14:paraId="09F20F8F" w14:textId="77777777" w:rsidR="00A0783A" w:rsidRPr="00341B8F" w:rsidRDefault="00A0783A" w:rsidP="00B96919">
      <w:pPr>
        <w:numPr>
          <w:ilvl w:val="0"/>
          <w:numId w:val="42"/>
        </w:numPr>
        <w:tabs>
          <w:tab w:val="clear" w:pos="720"/>
          <w:tab w:val="num" w:pos="372"/>
        </w:tabs>
        <w:ind w:left="372"/>
        <w:rPr>
          <w:rFonts w:cs="Arial"/>
        </w:rPr>
      </w:pPr>
      <w:r w:rsidRPr="00341B8F">
        <w:rPr>
          <w:rFonts w:cs="Arial"/>
        </w:rPr>
        <w:t>ponudbe mesta in kulture (ogled muzeja, kulturnih spomenikov, forma vive),</w:t>
      </w:r>
    </w:p>
    <w:p w14:paraId="264B9866" w14:textId="77777777" w:rsidR="00A0783A" w:rsidRPr="00341B8F" w:rsidRDefault="00A0783A" w:rsidP="00B96919">
      <w:pPr>
        <w:numPr>
          <w:ilvl w:val="0"/>
          <w:numId w:val="42"/>
        </w:numPr>
        <w:tabs>
          <w:tab w:val="clear" w:pos="720"/>
          <w:tab w:val="num" w:pos="372"/>
        </w:tabs>
        <w:ind w:left="372"/>
        <w:rPr>
          <w:rFonts w:cs="Arial"/>
        </w:rPr>
      </w:pPr>
      <w:r w:rsidRPr="00341B8F">
        <w:rPr>
          <w:rFonts w:cs="Arial"/>
        </w:rPr>
        <w:t>nove ponudbe na področju zdravja in dobrega počutja (fitnes, savna, medicinske storitve),</w:t>
      </w:r>
    </w:p>
    <w:p w14:paraId="3D22446A" w14:textId="77777777" w:rsidR="00A0783A" w:rsidRDefault="00A0783A" w:rsidP="00B96919">
      <w:pPr>
        <w:numPr>
          <w:ilvl w:val="0"/>
          <w:numId w:val="42"/>
        </w:numPr>
        <w:tabs>
          <w:tab w:val="clear" w:pos="720"/>
          <w:tab w:val="num" w:pos="372"/>
        </w:tabs>
        <w:ind w:left="372"/>
        <w:rPr>
          <w:rFonts w:cs="Arial"/>
        </w:rPr>
      </w:pPr>
      <w:r w:rsidRPr="00341B8F">
        <w:rPr>
          <w:rFonts w:cs="Arial"/>
        </w:rPr>
        <w:t>povečan obseg kmečkega turizma, saj bolj zahtevne in stacionarne turiste zanimajo bolj kvalitetni produkti in so zaradi daljše prisotnosti zainteresirani za več različnih storitev</w:t>
      </w:r>
      <w:r>
        <w:rPr>
          <w:rFonts w:cs="Arial"/>
        </w:rPr>
        <w:t>.</w:t>
      </w:r>
    </w:p>
    <w:p w14:paraId="66A77BA9" w14:textId="77777777" w:rsidR="00A0783A" w:rsidRPr="0088536A" w:rsidRDefault="00A0783A" w:rsidP="00B96919">
      <w:pPr>
        <w:numPr>
          <w:ilvl w:val="0"/>
          <w:numId w:val="42"/>
        </w:numPr>
        <w:tabs>
          <w:tab w:val="clear" w:pos="720"/>
          <w:tab w:val="num" w:pos="372"/>
        </w:tabs>
        <w:ind w:left="372"/>
        <w:rPr>
          <w:rFonts w:cs="Arial"/>
        </w:rPr>
      </w:pPr>
    </w:p>
    <w:p w14:paraId="423FE47A" w14:textId="77777777" w:rsidR="00A0783A" w:rsidRPr="00341B8F" w:rsidRDefault="00A0783A" w:rsidP="00A0783A">
      <w:pPr>
        <w:rPr>
          <w:rFonts w:cs="Arial"/>
        </w:rPr>
      </w:pPr>
      <w:r w:rsidRPr="00341B8F">
        <w:rPr>
          <w:rFonts w:cs="Arial"/>
        </w:rPr>
        <w:t xml:space="preserve">Projekt pomeni tudi uresničevanje Nacionalnega programa športa, predvsem na področjih strateških usmeritev v športu, saj: </w:t>
      </w:r>
    </w:p>
    <w:p w14:paraId="282CED3F" w14:textId="77777777" w:rsidR="00A0783A" w:rsidRPr="00341B8F" w:rsidRDefault="00A0783A" w:rsidP="00B96919">
      <w:pPr>
        <w:numPr>
          <w:ilvl w:val="0"/>
          <w:numId w:val="42"/>
        </w:numPr>
        <w:rPr>
          <w:rFonts w:cs="Arial"/>
        </w:rPr>
      </w:pPr>
      <w:r w:rsidRPr="00341B8F">
        <w:rPr>
          <w:rFonts w:cs="Arial"/>
        </w:rPr>
        <w:t>ustvarja pogoje za uresničitev cilja, da bi bili Slovenci  »športni narod</w:t>
      </w:r>
      <w:r>
        <w:rPr>
          <w:rFonts w:cs="Arial"/>
        </w:rPr>
        <w:t>«.</w:t>
      </w:r>
    </w:p>
    <w:p w14:paraId="5E9643F4" w14:textId="77777777" w:rsidR="00A0783A" w:rsidRPr="00341B8F" w:rsidRDefault="00A0783A" w:rsidP="00A0783A">
      <w:pPr>
        <w:rPr>
          <w:rFonts w:cs="Arial"/>
        </w:rPr>
      </w:pPr>
    </w:p>
    <w:p w14:paraId="45B9DF14" w14:textId="77777777" w:rsidR="00A0783A" w:rsidRPr="00341B8F" w:rsidRDefault="00A0783A" w:rsidP="00A0783A">
      <w:pPr>
        <w:rPr>
          <w:rFonts w:cs="Arial"/>
        </w:rPr>
      </w:pPr>
      <w:r w:rsidRPr="00341B8F">
        <w:rPr>
          <w:rFonts w:cs="Arial"/>
        </w:rPr>
        <w:t>Slednje se dosega v okviru tega projekta predvsem z naslednjim:</w:t>
      </w:r>
    </w:p>
    <w:p w14:paraId="06AFCA47" w14:textId="77777777" w:rsidR="00A0783A" w:rsidRPr="00341B8F" w:rsidRDefault="00A0783A" w:rsidP="00B96919">
      <w:pPr>
        <w:numPr>
          <w:ilvl w:val="0"/>
          <w:numId w:val="42"/>
        </w:numPr>
        <w:rPr>
          <w:rFonts w:cs="Arial"/>
        </w:rPr>
      </w:pPr>
      <w:r w:rsidRPr="00341B8F">
        <w:rPr>
          <w:rFonts w:cs="Arial"/>
        </w:rPr>
        <w:t>s povečanjem števila športno aktivnih prebivalcev,</w:t>
      </w:r>
    </w:p>
    <w:p w14:paraId="20EFA843" w14:textId="77777777" w:rsidR="00A0783A" w:rsidRPr="00341B8F" w:rsidRDefault="00A0783A" w:rsidP="00B96919">
      <w:pPr>
        <w:numPr>
          <w:ilvl w:val="0"/>
          <w:numId w:val="42"/>
        </w:numPr>
        <w:rPr>
          <w:rFonts w:cs="Arial"/>
        </w:rPr>
      </w:pPr>
      <w:r w:rsidRPr="00341B8F">
        <w:rPr>
          <w:rFonts w:cs="Arial"/>
        </w:rPr>
        <w:t>z rastjo športne kulture in ozaveščenosti slovenske nacije,</w:t>
      </w:r>
    </w:p>
    <w:p w14:paraId="2516DB19" w14:textId="77777777" w:rsidR="00A0783A" w:rsidRPr="00341B8F" w:rsidRDefault="00A0783A" w:rsidP="00B96919">
      <w:pPr>
        <w:numPr>
          <w:ilvl w:val="0"/>
          <w:numId w:val="42"/>
        </w:numPr>
        <w:rPr>
          <w:rFonts w:cs="Arial"/>
        </w:rPr>
      </w:pPr>
      <w:r w:rsidRPr="00341B8F">
        <w:rPr>
          <w:rFonts w:cs="Arial"/>
        </w:rPr>
        <w:t>z zagotavljanjem pogojev za kakovostne mednarodne dosežke vrhunskih športnikov in športnic,</w:t>
      </w:r>
    </w:p>
    <w:p w14:paraId="78E00FDE" w14:textId="77777777" w:rsidR="00A0783A" w:rsidRPr="00341B8F" w:rsidRDefault="00A0783A" w:rsidP="00B96919">
      <w:pPr>
        <w:numPr>
          <w:ilvl w:val="0"/>
          <w:numId w:val="42"/>
        </w:numPr>
        <w:rPr>
          <w:rFonts w:cs="Arial"/>
        </w:rPr>
      </w:pPr>
      <w:r w:rsidRPr="00341B8F">
        <w:rPr>
          <w:rFonts w:cs="Arial"/>
        </w:rPr>
        <w:t>z IKT tehnologijo v športnem parku, ki bo omogočala ozaveščenost posameznika, da tudi s športno dejavnostjo skrbi za svoje zdravje v najširšem pomenu besede,</w:t>
      </w:r>
    </w:p>
    <w:p w14:paraId="46CDA3EB" w14:textId="77777777" w:rsidR="00A0783A" w:rsidRPr="00341B8F" w:rsidRDefault="00A0783A" w:rsidP="00B96919">
      <w:pPr>
        <w:numPr>
          <w:ilvl w:val="0"/>
          <w:numId w:val="42"/>
        </w:numPr>
        <w:rPr>
          <w:rFonts w:cs="Arial"/>
        </w:rPr>
      </w:pPr>
      <w:r w:rsidRPr="00341B8F">
        <w:rPr>
          <w:rFonts w:cs="Arial"/>
        </w:rPr>
        <w:t xml:space="preserve">z uporabo narave kot največje športne površine (Športni park v Občini je na skoraj </w:t>
      </w:r>
      <w:smartTag w:uri="urn:schemas-microsoft-com:office:smarttags" w:element="metricconverter">
        <w:smartTagPr>
          <w:attr w:name="ProductID" w:val="300.000 m2"/>
        </w:smartTagPr>
        <w:r w:rsidRPr="00341B8F">
          <w:rPr>
            <w:rFonts w:cs="Arial"/>
          </w:rPr>
          <w:t>300.000 m</w:t>
        </w:r>
        <w:r w:rsidRPr="00341B8F">
          <w:rPr>
            <w:rFonts w:cs="Arial"/>
            <w:vertAlign w:val="superscript"/>
          </w:rPr>
          <w:t>2</w:t>
        </w:r>
      </w:smartTag>
      <w:r w:rsidRPr="00341B8F">
        <w:rPr>
          <w:rFonts w:cs="Arial"/>
        </w:rPr>
        <w:t>),</w:t>
      </w:r>
    </w:p>
    <w:p w14:paraId="5A165A57" w14:textId="77777777" w:rsidR="00A0783A" w:rsidRPr="00341B8F" w:rsidRDefault="00A0783A" w:rsidP="00B96919">
      <w:pPr>
        <w:numPr>
          <w:ilvl w:val="0"/>
          <w:numId w:val="42"/>
        </w:numPr>
        <w:rPr>
          <w:rFonts w:cs="Arial"/>
        </w:rPr>
      </w:pPr>
      <w:r w:rsidRPr="00341B8F">
        <w:rPr>
          <w:rFonts w:cs="Arial"/>
        </w:rPr>
        <w:t xml:space="preserve">z izgradnjo mreže športnih objektov in površin (med katere spada tudi obravnavana investicija objekti in površine so namenjeni vsem kategorijam prebivalstva (bližamo se cilju zagotavljanja </w:t>
      </w:r>
      <w:smartTag w:uri="urn:schemas-microsoft-com:office:smarttags" w:element="metricconverter">
        <w:smartTagPr>
          <w:attr w:name="ProductID" w:val="0,5 m2"/>
        </w:smartTagPr>
        <w:r w:rsidRPr="00341B8F">
          <w:rPr>
            <w:rFonts w:cs="Arial"/>
          </w:rPr>
          <w:t>0,5 m</w:t>
        </w:r>
        <w:r w:rsidRPr="00341B8F">
          <w:rPr>
            <w:rFonts w:cs="Arial"/>
            <w:vertAlign w:val="superscript"/>
          </w:rPr>
          <w:t>2</w:t>
        </w:r>
      </w:smartTag>
      <w:r w:rsidRPr="00341B8F">
        <w:rPr>
          <w:rFonts w:cs="Arial"/>
        </w:rPr>
        <w:t xml:space="preserve"> pokritega in </w:t>
      </w:r>
      <w:smartTag w:uri="urn:schemas-microsoft-com:office:smarttags" w:element="metricconverter">
        <w:smartTagPr>
          <w:attr w:name="ProductID" w:val="3 m2"/>
        </w:smartTagPr>
        <w:r w:rsidRPr="00341B8F">
          <w:rPr>
            <w:rFonts w:cs="Arial"/>
          </w:rPr>
          <w:t>3 m</w:t>
        </w:r>
        <w:r w:rsidRPr="00341B8F">
          <w:rPr>
            <w:rFonts w:cs="Arial"/>
            <w:vertAlign w:val="superscript"/>
          </w:rPr>
          <w:t>2</w:t>
        </w:r>
      </w:smartTag>
      <w:r w:rsidRPr="00341B8F">
        <w:rPr>
          <w:rFonts w:cs="Arial"/>
        </w:rPr>
        <w:t xml:space="preserve"> nepokritega prostora, namenjenega športni dejavnosti na prebivalca),</w:t>
      </w:r>
    </w:p>
    <w:p w14:paraId="2694B1FE" w14:textId="77777777" w:rsidR="00A0783A" w:rsidRPr="00341B8F" w:rsidRDefault="00A0783A" w:rsidP="00A0783A">
      <w:pPr>
        <w:ind w:left="360"/>
        <w:rPr>
          <w:rFonts w:cs="Arial"/>
        </w:rPr>
      </w:pPr>
      <w:r w:rsidRPr="00341B8F">
        <w:rPr>
          <w:rFonts w:cs="Arial"/>
        </w:rPr>
        <w:t>(navezava na Nacionalni program športa, poglavje 3.3. – dolgoročne usmeritve do leta 2010).</w:t>
      </w:r>
    </w:p>
    <w:p w14:paraId="317D36D0" w14:textId="77777777" w:rsidR="00A25BEA" w:rsidRPr="00141760" w:rsidRDefault="00A0783A" w:rsidP="00A0783A">
      <w:pPr>
        <w:pStyle w:val="Naslov3"/>
      </w:pPr>
      <w:bookmarkStart w:id="549" w:name="_Toc31098570"/>
      <w:bookmarkStart w:id="550" w:name="_Toc51147083"/>
      <w:bookmarkEnd w:id="545"/>
      <w:bookmarkEnd w:id="546"/>
      <w:r w:rsidRPr="00341B8F">
        <w:t>Skladnost z Nacionalnim programom športa 2014–202</w:t>
      </w:r>
      <w:bookmarkEnd w:id="549"/>
      <w:r>
        <w:t>3</w:t>
      </w:r>
      <w:bookmarkEnd w:id="550"/>
    </w:p>
    <w:p w14:paraId="2BACA5BA" w14:textId="77777777" w:rsidR="00A0783A" w:rsidRPr="00341B8F" w:rsidRDefault="00A0783A" w:rsidP="00A0783A">
      <w:pPr>
        <w:rPr>
          <w:rFonts w:cs="Arial"/>
        </w:rPr>
      </w:pPr>
      <w:r w:rsidRPr="00341B8F">
        <w:rPr>
          <w:rFonts w:cs="Arial"/>
        </w:rPr>
        <w:t>Projekt neposredno izpolnjuje cilje iz navedenega programa, in sicer:</w:t>
      </w:r>
    </w:p>
    <w:p w14:paraId="195E9415" w14:textId="77777777" w:rsidR="00A0783A" w:rsidRPr="00341B8F" w:rsidRDefault="00A0783A" w:rsidP="00A0783A">
      <w:pPr>
        <w:rPr>
          <w:rFonts w:cs="Arial"/>
        </w:rPr>
      </w:pPr>
      <w:r w:rsidRPr="00341B8F">
        <w:rPr>
          <w:rFonts w:cs="Arial"/>
          <w:b/>
        </w:rPr>
        <w:t>Ukrep 6.1.2: Prostočasna športna vzgoja otrok in mladine</w:t>
      </w:r>
      <w:r w:rsidRPr="00341B8F">
        <w:rPr>
          <w:rFonts w:cs="Arial"/>
        </w:rPr>
        <w:t>, ki predvideva naslednje ukrepe:</w:t>
      </w:r>
    </w:p>
    <w:p w14:paraId="5C63B65B" w14:textId="77777777" w:rsidR="00A0783A" w:rsidRPr="00341B8F" w:rsidRDefault="00A0783A" w:rsidP="00B96919">
      <w:pPr>
        <w:pStyle w:val="Odstavekseznama"/>
        <w:numPr>
          <w:ilvl w:val="0"/>
          <w:numId w:val="44"/>
        </w:numPr>
        <w:overflowPunct/>
        <w:autoSpaceDE/>
        <w:autoSpaceDN/>
        <w:adjustRightInd/>
        <w:spacing w:after="200" w:line="276" w:lineRule="auto"/>
        <w:jc w:val="both"/>
        <w:textAlignment w:val="auto"/>
        <w:rPr>
          <w:rFonts w:cs="Arial"/>
        </w:rPr>
      </w:pPr>
      <w:r w:rsidRPr="00341B8F">
        <w:rPr>
          <w:rFonts w:cs="Arial"/>
        </w:rPr>
        <w:t>Zagotoviti vsaj eno uro kakovostno vodene športne vadbe dnevno za vse sta</w:t>
      </w:r>
      <w:r>
        <w:rPr>
          <w:rFonts w:cs="Arial"/>
        </w:rPr>
        <w:t>rostne skupine otrok in mladine.</w:t>
      </w:r>
    </w:p>
    <w:p w14:paraId="78579AE5" w14:textId="77777777" w:rsidR="00A0783A" w:rsidRPr="00341B8F" w:rsidRDefault="00A0783A" w:rsidP="00B96919">
      <w:pPr>
        <w:pStyle w:val="Odstavekseznama"/>
        <w:numPr>
          <w:ilvl w:val="0"/>
          <w:numId w:val="44"/>
        </w:numPr>
        <w:overflowPunct/>
        <w:autoSpaceDE/>
        <w:autoSpaceDN/>
        <w:adjustRightInd/>
        <w:spacing w:after="200" w:line="276" w:lineRule="auto"/>
        <w:jc w:val="both"/>
        <w:textAlignment w:val="auto"/>
        <w:rPr>
          <w:rFonts w:cs="Arial"/>
        </w:rPr>
      </w:pPr>
      <w:r w:rsidRPr="00341B8F">
        <w:rPr>
          <w:rFonts w:cs="Arial"/>
        </w:rPr>
        <w:t xml:space="preserve">Posodobiti in povečati kakovost ter privlačnost obstoječih prostočasnih programov </w:t>
      </w:r>
      <w:r>
        <w:rPr>
          <w:rFonts w:cs="Arial"/>
        </w:rPr>
        <w:t>športne vzgoje otrok in mladine.</w:t>
      </w:r>
    </w:p>
    <w:p w14:paraId="53DE3B3A" w14:textId="77777777" w:rsidR="00A0783A" w:rsidRPr="00341B8F" w:rsidRDefault="00A0783A" w:rsidP="00B96919">
      <w:pPr>
        <w:pStyle w:val="Odstavekseznama"/>
        <w:numPr>
          <w:ilvl w:val="0"/>
          <w:numId w:val="44"/>
        </w:numPr>
        <w:overflowPunct/>
        <w:autoSpaceDE/>
        <w:autoSpaceDN/>
        <w:adjustRightInd/>
        <w:spacing w:after="200" w:line="276" w:lineRule="auto"/>
        <w:jc w:val="both"/>
        <w:textAlignment w:val="auto"/>
        <w:rPr>
          <w:rFonts w:cs="Arial"/>
        </w:rPr>
      </w:pPr>
      <w:r w:rsidRPr="00341B8F">
        <w:rPr>
          <w:rFonts w:cs="Arial"/>
        </w:rPr>
        <w:t xml:space="preserve">Zagotoviti vsaj dve uri brezplačnih, kakovostno vodenih športnih prostočasnih dejavnosti </w:t>
      </w:r>
      <w:r>
        <w:rPr>
          <w:rFonts w:cs="Arial"/>
        </w:rPr>
        <w:t>tedensko za učence in dijake.</w:t>
      </w:r>
    </w:p>
    <w:p w14:paraId="0F92F99D" w14:textId="77777777" w:rsidR="00A0783A" w:rsidRPr="00341B8F" w:rsidRDefault="00A0783A" w:rsidP="00A0783A">
      <w:pPr>
        <w:rPr>
          <w:rFonts w:cs="Arial"/>
        </w:rPr>
      </w:pPr>
      <w:r w:rsidRPr="00341B8F">
        <w:rPr>
          <w:rFonts w:cs="Arial"/>
        </w:rPr>
        <w:t xml:space="preserve">Obravnavana investicija obsega širok spekter športnih dejavnosti, od obšolskih športnih programov, ki bodo namenjeni vsem otrokom in mladini, do športnih programov otrok in mladine, ki ne bodo del tekmovalnih sistemov panožnih športnih zvez.  </w:t>
      </w:r>
    </w:p>
    <w:p w14:paraId="147EB1D6" w14:textId="77777777" w:rsidR="00A0783A" w:rsidRPr="00341B8F" w:rsidRDefault="00A0783A" w:rsidP="00A0783A">
      <w:pPr>
        <w:rPr>
          <w:rFonts w:cs="Arial"/>
          <w:b/>
        </w:rPr>
      </w:pPr>
    </w:p>
    <w:p w14:paraId="5B792240" w14:textId="77777777" w:rsidR="00A0783A" w:rsidRPr="00341B8F" w:rsidRDefault="00A0783A" w:rsidP="00A0783A">
      <w:pPr>
        <w:rPr>
          <w:rFonts w:cs="Arial"/>
        </w:rPr>
      </w:pPr>
      <w:r w:rsidRPr="00341B8F">
        <w:rPr>
          <w:rFonts w:cs="Arial"/>
          <w:b/>
        </w:rPr>
        <w:t>Ukrep 6.1.6: Kakovostni šport</w:t>
      </w:r>
      <w:r w:rsidRPr="00341B8F">
        <w:rPr>
          <w:rFonts w:cs="Arial"/>
        </w:rPr>
        <w:t>, ki predvideva naslednji ukrep:</w:t>
      </w:r>
    </w:p>
    <w:p w14:paraId="5123E457" w14:textId="77777777" w:rsidR="00A0783A" w:rsidRPr="00341B8F" w:rsidRDefault="00A0783A" w:rsidP="00B96919">
      <w:pPr>
        <w:pStyle w:val="Odstavekseznama"/>
        <w:numPr>
          <w:ilvl w:val="0"/>
          <w:numId w:val="46"/>
        </w:numPr>
        <w:overflowPunct/>
        <w:autoSpaceDE/>
        <w:autoSpaceDN/>
        <w:adjustRightInd/>
        <w:spacing w:after="200" w:line="276" w:lineRule="auto"/>
        <w:jc w:val="both"/>
        <w:textAlignment w:val="auto"/>
        <w:rPr>
          <w:rFonts w:cs="Arial"/>
        </w:rPr>
      </w:pPr>
      <w:r w:rsidRPr="00341B8F">
        <w:rPr>
          <w:rFonts w:cs="Arial"/>
        </w:rPr>
        <w:t>Povečanje konkurenčnosti programov kakovostnega športa.</w:t>
      </w:r>
    </w:p>
    <w:p w14:paraId="68FBB771" w14:textId="77777777" w:rsidR="00A0783A" w:rsidRPr="00341B8F" w:rsidRDefault="00A0783A" w:rsidP="00A0783A">
      <w:pPr>
        <w:pStyle w:val="Odstavekseznama"/>
        <w:ind w:left="0"/>
        <w:jc w:val="both"/>
        <w:rPr>
          <w:rFonts w:cs="Arial"/>
        </w:rPr>
      </w:pPr>
    </w:p>
    <w:p w14:paraId="1BB96217" w14:textId="77777777" w:rsidR="00A0783A" w:rsidRPr="00341B8F" w:rsidRDefault="00A0783A" w:rsidP="00A0783A">
      <w:pPr>
        <w:pStyle w:val="Odstavekseznama"/>
        <w:ind w:left="0"/>
        <w:jc w:val="both"/>
        <w:rPr>
          <w:rFonts w:cs="Arial"/>
        </w:rPr>
      </w:pPr>
      <w:r w:rsidRPr="00341B8F">
        <w:rPr>
          <w:rFonts w:cs="Arial"/>
        </w:rPr>
        <w:t>V sklopu investicije se bodo izvajala tudi tekmovanja v tekmovalnih sistemih nacionalnih panožnih športnih zvez do naslova državnega prvaka. Razvoj kakovostnega športa je pomemben dejavnik širjenja vključenosti čim večjega števila športnikov v šport in vzpostavljanja konkurenčnega okolja v posameznih športnih panogah na državni ravni.</w:t>
      </w:r>
    </w:p>
    <w:p w14:paraId="31F4BF62" w14:textId="77777777" w:rsidR="00A0783A" w:rsidRPr="00341B8F" w:rsidRDefault="00A0783A" w:rsidP="00A0783A">
      <w:pPr>
        <w:pStyle w:val="Odstavekseznama"/>
        <w:ind w:left="0"/>
        <w:jc w:val="both"/>
        <w:rPr>
          <w:rFonts w:cs="Arial"/>
        </w:rPr>
      </w:pPr>
    </w:p>
    <w:p w14:paraId="155EE0D4" w14:textId="77777777" w:rsidR="00A0783A" w:rsidRPr="00341B8F" w:rsidRDefault="00A0783A" w:rsidP="00A0783A">
      <w:pPr>
        <w:rPr>
          <w:rFonts w:cs="Arial"/>
        </w:rPr>
      </w:pPr>
      <w:r w:rsidRPr="00341B8F">
        <w:rPr>
          <w:rFonts w:cs="Arial"/>
          <w:b/>
        </w:rPr>
        <w:t>Ukrep 6.1.9: Športna rekreacija</w:t>
      </w:r>
      <w:r w:rsidRPr="00341B8F">
        <w:rPr>
          <w:rFonts w:cs="Arial"/>
        </w:rPr>
        <w:t>, ki predvideva naslednja 2 ukrepa:</w:t>
      </w:r>
    </w:p>
    <w:p w14:paraId="73E3F0C4" w14:textId="77777777" w:rsidR="00A0783A" w:rsidRPr="00341B8F" w:rsidRDefault="00A0783A" w:rsidP="00B96919">
      <w:pPr>
        <w:pStyle w:val="Odstavekseznama"/>
        <w:numPr>
          <w:ilvl w:val="0"/>
          <w:numId w:val="45"/>
        </w:numPr>
        <w:overflowPunct/>
        <w:autoSpaceDE/>
        <w:autoSpaceDN/>
        <w:adjustRightInd/>
        <w:spacing w:after="200" w:line="276" w:lineRule="auto"/>
        <w:textAlignment w:val="auto"/>
        <w:rPr>
          <w:rFonts w:cs="Arial"/>
        </w:rPr>
      </w:pPr>
      <w:r w:rsidRPr="00341B8F">
        <w:rPr>
          <w:rFonts w:cs="Arial"/>
        </w:rPr>
        <w:t>Povečati dostopnost do kakovostne športne rekreacije</w:t>
      </w:r>
      <w:r>
        <w:rPr>
          <w:rFonts w:cs="Arial"/>
        </w:rPr>
        <w:t>.</w:t>
      </w:r>
    </w:p>
    <w:p w14:paraId="0A98818C" w14:textId="77777777" w:rsidR="00A0783A" w:rsidRPr="00341B8F" w:rsidRDefault="00A0783A" w:rsidP="00B96919">
      <w:pPr>
        <w:pStyle w:val="Odstavekseznama"/>
        <w:numPr>
          <w:ilvl w:val="0"/>
          <w:numId w:val="45"/>
        </w:numPr>
        <w:overflowPunct/>
        <w:autoSpaceDE/>
        <w:autoSpaceDN/>
        <w:adjustRightInd/>
        <w:spacing w:after="200" w:line="276" w:lineRule="auto"/>
        <w:jc w:val="both"/>
        <w:textAlignment w:val="auto"/>
        <w:rPr>
          <w:rFonts w:cs="Arial"/>
        </w:rPr>
      </w:pPr>
      <w:r w:rsidRPr="00341B8F">
        <w:rPr>
          <w:rFonts w:cs="Arial"/>
        </w:rPr>
        <w:t>Ozaveščenost vsakega posameznika o pomenu športne dejavnosti za lastno zdravje v najširšem pomenu besede</w:t>
      </w:r>
      <w:r>
        <w:rPr>
          <w:rFonts w:cs="Arial"/>
        </w:rPr>
        <w:t>.</w:t>
      </w:r>
    </w:p>
    <w:p w14:paraId="17AE9288" w14:textId="77777777" w:rsidR="00A0783A" w:rsidRPr="00341B8F" w:rsidRDefault="00A0783A" w:rsidP="00A0783A">
      <w:pPr>
        <w:rPr>
          <w:rFonts w:cs="Arial"/>
        </w:rPr>
      </w:pPr>
      <w:r w:rsidRPr="00341B8F">
        <w:rPr>
          <w:rFonts w:cs="Arial"/>
        </w:rPr>
        <w:t xml:space="preserve">Investicija bo z realizacijo omogočila tudi športno dejavnost odraslih vseh starosti in/ali družin s ciljem ohranjanja zdravja, dobrega počutja in vitalnosti, druženja, ustvarjalnega izražanja, tekmovanja ali zabave. </w:t>
      </w:r>
    </w:p>
    <w:p w14:paraId="1F382780" w14:textId="77777777" w:rsidR="00BF35A6" w:rsidRPr="00141760" w:rsidRDefault="00BF35A6" w:rsidP="00E237AA">
      <w:pPr>
        <w:pStyle w:val="Naslov3"/>
      </w:pPr>
      <w:bookmarkStart w:id="551" w:name="_Toc51147084"/>
      <w:bookmarkEnd w:id="547"/>
      <w:r w:rsidRPr="00141760">
        <w:t>Evropska direktiva o energetski učinkovitosti stavb</w:t>
      </w:r>
      <w:bookmarkEnd w:id="551"/>
    </w:p>
    <w:p w14:paraId="485026E7" w14:textId="77777777" w:rsidR="00446B65" w:rsidRPr="00141760" w:rsidRDefault="00446B65" w:rsidP="00446B65">
      <w:r w:rsidRPr="00141760">
        <w:t>Strategija EU do 2020, za pametno, trajnostno in vključujočo rast, poudarja pomen učinkovite rabe virov in energije. Eden od petih ciljev strategije, ki med drugimi zajema večjo gospodarnost z naravnimi viri in zagotavljanje visokih standardov varstva okolja, je 20 % prihranek primarne energije do 2020, ki naj bi ga dosegli z ukrepi energetske učinkovitosti. Nedavne ocene o doseganju zadanih ciljev na področju energetske učinkovitosti do 2020, ki so bile pripravljene na podlagi nacionalnih ciljev držav članic kažejo, da bi z izpolnjevanjem nacionalnih ciljev, dosegli le polovico zastavljenega cilja 20 % prihranka primarne energije do 2020.</w:t>
      </w:r>
    </w:p>
    <w:p w14:paraId="45F137BF" w14:textId="77777777" w:rsidR="00446B65" w:rsidRPr="00141760" w:rsidRDefault="00446B65" w:rsidP="00446B65">
      <w:r w:rsidRPr="00141760">
        <w:t>Evropska komisija je predstavila nov načrt energetske učinkovitosti  v prvi četrtini 2011, ki zajema vse sektorje od proizvodnje do končne porabe skozi celotno energetsko verigo. Cilj v načrtu predlaganih ukrepov, je poleg zapolnitev vrzeli pri doseganju 20-odstotnega cilja EU na področju prihranka energije, uresničitev vizije EU za leto 2050, ki predvideva z viri gospodarno in nizkoogljično gospodarstvo, manjšo energetsko odvisnost in izboljšano zanesljivost oskrbe z energijo.</w:t>
      </w:r>
    </w:p>
    <w:p w14:paraId="51F46D55" w14:textId="77777777" w:rsidR="00446B65" w:rsidRPr="00141760" w:rsidRDefault="00446B65" w:rsidP="00446B65">
      <w:r w:rsidRPr="00141760">
        <w:t>Zavezujoče ukrepe, predstavljeni v načrtu, se zrcalijo v direktivi o energetski učinkovitosti. Direktiva ponuja splošni okvir za spodbujanje energetske učinkovitosti v EU ter predvideva številne ukrepe, ki podpirajo in narekujejo upoštevanje meril energetske učinkovitosti v javnih naročilih; prenovo javnih zgradb; pogodbeno zagotavljanje prihrankov energije; deljene pobude za nadgradnjo energetske učinkovitosti; podjetja za energetske storitve; učinkovitost proizvodnje energije; dostop električne energije iz soproizvodnje toplote in električne energije do omrežja; obveznosti glede prihranka energije; obvezno izvajanje energetskih pregledov v velikih podjetjih; informacijske storitve za porabnike energije ter energetsko učinkovitost v ureditvi omrežij.</w:t>
      </w:r>
    </w:p>
    <w:p w14:paraId="291332A4" w14:textId="77777777" w:rsidR="00446B65" w:rsidRPr="00141760" w:rsidRDefault="00446B65" w:rsidP="00446B65">
      <w:r w:rsidRPr="00141760">
        <w:t>Direktiva se navezuje na izhodišča in obveznosti, ki so jih vpeljale obstoječe direktive na področju energetske učinkovitosti stavb, okoljsko primerne zasnove izdelkov povezanih z energijo in obveznimi energijskimi nalepkami izdelkov.</w:t>
      </w:r>
    </w:p>
    <w:p w14:paraId="608A9278" w14:textId="77777777" w:rsidR="00665049" w:rsidRPr="00141760" w:rsidRDefault="00446B65" w:rsidP="0070210F">
      <w:r w:rsidRPr="00141760">
        <w:t>Stavbni sektor ponuja največ možnosti za izboljšanje energetske učinkovitosti. V stavbah se porabi kar 40 % energije in so vir 36 % emisij CO</w:t>
      </w:r>
      <w:r w:rsidRPr="00141760">
        <w:rPr>
          <w:vertAlign w:val="subscript"/>
        </w:rPr>
        <w:t>2</w:t>
      </w:r>
      <w:r w:rsidRPr="00141760">
        <w:t xml:space="preserve">. To obveznost določa že direktiva 2010/31/EU o energetski učinkovitosti stavb. Stavbe, v lasti javnega sektorja, morajo ob prenovi nadgraditi njihovo energetsko učinkovitost. Predlog nove direktive narekuje, da mora prenova zgradb v javni lasti potekati hitreje in predvideva, da mora s 1.1.2014, biti letno obnovljenih in nadgrajenih s stališča energetske učinkovitosti, 3% zgradb, glede na njihovo površino. Delež 3%, se preračuna glede na uporabno stavbno </w:t>
      </w:r>
      <w:proofErr w:type="spellStart"/>
      <w:r w:rsidRPr="00141760">
        <w:t>površino,ki</w:t>
      </w:r>
      <w:proofErr w:type="spellEnd"/>
      <w:r w:rsidRPr="00141760">
        <w:t xml:space="preserve"> presega 250 m</w:t>
      </w:r>
      <w:r w:rsidRPr="00141760">
        <w:rPr>
          <w:vertAlign w:val="superscript"/>
        </w:rPr>
        <w:t>2</w:t>
      </w:r>
      <w:r w:rsidRPr="00141760">
        <w:t xml:space="preserve"> in je v javni lasti.</w:t>
      </w:r>
    </w:p>
    <w:p w14:paraId="3F21FE14" w14:textId="77777777" w:rsidR="00A206F9" w:rsidRPr="00141760" w:rsidRDefault="00E237AA" w:rsidP="00E237AA">
      <w:pPr>
        <w:pStyle w:val="Naslov3"/>
      </w:pPr>
      <w:bookmarkStart w:id="552" w:name="_Toc348515852"/>
      <w:bookmarkStart w:id="553" w:name="_Toc441840605"/>
      <w:bookmarkStart w:id="554" w:name="_Toc478552932"/>
      <w:bookmarkStart w:id="555" w:name="_Toc51147085"/>
      <w:bookmarkEnd w:id="533"/>
      <w:r w:rsidRPr="00141760">
        <w:t>O</w:t>
      </w:r>
      <w:r w:rsidR="00A206F9" w:rsidRPr="00141760">
        <w:t>bčinski in prostorski akti</w:t>
      </w:r>
      <w:bookmarkEnd w:id="552"/>
      <w:bookmarkEnd w:id="553"/>
      <w:bookmarkEnd w:id="554"/>
      <w:bookmarkEnd w:id="555"/>
    </w:p>
    <w:bookmarkEnd w:id="534"/>
    <w:p w14:paraId="161D221B" w14:textId="77777777" w:rsidR="00A206F9" w:rsidRPr="00141760" w:rsidRDefault="00A206F9" w:rsidP="00665C2E">
      <w:pPr>
        <w:spacing w:before="120"/>
        <w:rPr>
          <w:rFonts w:cs="Arial"/>
          <w:szCs w:val="20"/>
          <w:lang w:eastAsia="en-US"/>
        </w:rPr>
      </w:pPr>
      <w:r w:rsidRPr="00141760">
        <w:rPr>
          <w:rFonts w:cs="Arial"/>
          <w:szCs w:val="20"/>
          <w:lang w:eastAsia="en-US"/>
        </w:rPr>
        <w:t xml:space="preserve">Projekt </w:t>
      </w:r>
      <w:r w:rsidR="00002FB5" w:rsidRPr="00141760">
        <w:rPr>
          <w:rFonts w:cs="Arial"/>
          <w:szCs w:val="20"/>
          <w:lang w:eastAsia="en-US"/>
        </w:rPr>
        <w:t xml:space="preserve">je usklajen s </w:t>
      </w:r>
      <w:r w:rsidR="00B53B2C" w:rsidRPr="00141760">
        <w:rPr>
          <w:rFonts w:cs="Arial"/>
          <w:szCs w:val="20"/>
          <w:lang w:eastAsia="en-US"/>
        </w:rPr>
        <w:t>prostorskim in občinskim akt</w:t>
      </w:r>
      <w:r w:rsidR="007338AD" w:rsidRPr="00141760">
        <w:rPr>
          <w:rFonts w:cs="Arial"/>
          <w:szCs w:val="20"/>
          <w:lang w:eastAsia="en-US"/>
        </w:rPr>
        <w:t>om</w:t>
      </w:r>
      <w:r w:rsidR="00B53B2C" w:rsidRPr="00141760">
        <w:rPr>
          <w:rFonts w:cs="Arial"/>
          <w:szCs w:val="20"/>
          <w:lang w:eastAsia="en-US"/>
        </w:rPr>
        <w:t>:</w:t>
      </w:r>
    </w:p>
    <w:p w14:paraId="76B21B4E" w14:textId="53D19888" w:rsidR="007C63F7" w:rsidRPr="009146EF" w:rsidRDefault="007C63F7" w:rsidP="00B96919">
      <w:pPr>
        <w:pStyle w:val="Odstavekseznama"/>
        <w:numPr>
          <w:ilvl w:val="0"/>
          <w:numId w:val="28"/>
        </w:numPr>
        <w:overflowPunct/>
        <w:autoSpaceDE/>
        <w:autoSpaceDN/>
        <w:adjustRightInd/>
        <w:spacing w:before="120"/>
        <w:contextualSpacing w:val="0"/>
        <w:jc w:val="both"/>
        <w:textAlignment w:val="auto"/>
        <w:rPr>
          <w:rFonts w:cs="Arial"/>
          <w:lang w:eastAsia="ar-SA"/>
        </w:rPr>
      </w:pPr>
      <w:r w:rsidRPr="009146EF">
        <w:rPr>
          <w:rFonts w:cs="Arial"/>
          <w:lang w:eastAsia="ar-SA"/>
        </w:rPr>
        <w:t>Odlok o občinskem prostorskem načrtu Občine Ravne na Koroškem (Uradno glasilo slovenskih občin št. 7</w:t>
      </w:r>
      <w:r w:rsidR="00A92500">
        <w:rPr>
          <w:rFonts w:cs="Arial"/>
          <w:lang w:eastAsia="ar-SA"/>
        </w:rPr>
        <w:t>/13, 28/14, 71/</w:t>
      </w:r>
      <w:r w:rsidR="00B96919">
        <w:rPr>
          <w:rFonts w:cs="Arial"/>
          <w:lang w:eastAsia="ar-SA"/>
        </w:rPr>
        <w:t>15).</w:t>
      </w:r>
    </w:p>
    <w:p w14:paraId="29CE73B4" w14:textId="2EF3D6B6" w:rsidR="00AF3C9D" w:rsidRPr="00141760" w:rsidRDefault="00DB5CC8" w:rsidP="00493E76">
      <w:pPr>
        <w:tabs>
          <w:tab w:val="left" w:pos="567"/>
        </w:tabs>
        <w:spacing w:before="120"/>
        <w:rPr>
          <w:rFonts w:cs="Arial"/>
          <w:szCs w:val="20"/>
          <w:lang w:eastAsia="en-US"/>
        </w:rPr>
      </w:pPr>
      <w:r w:rsidRPr="00493E76">
        <w:rPr>
          <w:rFonts w:cs="Arial"/>
          <w:szCs w:val="20"/>
        </w:rPr>
        <w:t>Projektna dokumentacija je pripravljena v skladu s prostorskimi akti in ostalimi dokumenti in mnenji, ki so vezani na območje izvedbe investicije.</w:t>
      </w:r>
    </w:p>
    <w:p w14:paraId="7039774F" w14:textId="77777777" w:rsidR="004467D0" w:rsidRPr="00141760" w:rsidRDefault="004467D0" w:rsidP="00A84E11">
      <w:pPr>
        <w:pStyle w:val="Naslov1"/>
      </w:pPr>
      <w:bookmarkStart w:id="556" w:name="_Toc478552933"/>
      <w:bookmarkStart w:id="557" w:name="_Toc51147086"/>
      <w:bookmarkEnd w:id="535"/>
      <w:bookmarkEnd w:id="536"/>
      <w:r w:rsidRPr="00141760">
        <w:t>Analiza tržnih možnosti skupaj z analizo tržnih dejavnosti</w:t>
      </w:r>
      <w:bookmarkEnd w:id="556"/>
      <w:bookmarkEnd w:id="557"/>
      <w:r w:rsidRPr="00141760">
        <w:t xml:space="preserve"> </w:t>
      </w:r>
    </w:p>
    <w:p w14:paraId="67A3175F" w14:textId="77777777" w:rsidR="008C7F75" w:rsidRPr="00141760" w:rsidRDefault="008C7F75" w:rsidP="008C7F75">
      <w:r w:rsidRPr="00141760">
        <w:t>Osnovni namen projekta ni vzpostavljanje pogojev za tržno dejavnost.</w:t>
      </w:r>
      <w:r w:rsidR="00E6211F" w:rsidRPr="00141760">
        <w:t xml:space="preserve"> </w:t>
      </w:r>
      <w:r w:rsidRPr="00141760">
        <w:t xml:space="preserve">Ne glede na to pa imajo nekatere </w:t>
      </w:r>
      <w:r w:rsidR="00233A5F">
        <w:t>športne</w:t>
      </w:r>
      <w:r w:rsidRPr="00141760">
        <w:t xml:space="preserve"> dejavnosti potencial za povezovanje s tržno dejavnostjo in navezovanje z gospodarstvom. </w:t>
      </w:r>
    </w:p>
    <w:p w14:paraId="76C47325" w14:textId="29156726" w:rsidR="008F6D41" w:rsidRPr="00141760" w:rsidRDefault="00175419" w:rsidP="008F6D41">
      <w:r w:rsidRPr="00141760">
        <w:t>T</w:t>
      </w:r>
      <w:r w:rsidR="008C7F75" w:rsidRPr="00141760">
        <w:t xml:space="preserve">ržne </w:t>
      </w:r>
      <w:r w:rsidRPr="00141760">
        <w:t xml:space="preserve">aktivnosti predstavljajo zelo majhen delež dejavnosti, zato tržne </w:t>
      </w:r>
      <w:r w:rsidR="008C7F75" w:rsidRPr="00141760">
        <w:t>možnosti niso upoštevane v finančnih ekonomskih izračunih, saj pomenijo dodat</w:t>
      </w:r>
      <w:r w:rsidR="00C2371C" w:rsidRPr="00141760">
        <w:t>en</w:t>
      </w:r>
      <w:r w:rsidR="008C7F75" w:rsidRPr="00141760">
        <w:t xml:space="preserve"> denar, ki se vloži bodisi v nadaljnjo posodabljanje </w:t>
      </w:r>
      <w:r w:rsidR="007678E4">
        <w:t xml:space="preserve">infrastrukture </w:t>
      </w:r>
      <w:r w:rsidR="0077122A" w:rsidRPr="00141760">
        <w:t>zavoda</w:t>
      </w:r>
      <w:r w:rsidR="008F6D41" w:rsidRPr="00141760">
        <w:t xml:space="preserve"> in ne pomeni izvirnega priho</w:t>
      </w:r>
      <w:r w:rsidR="007678E4">
        <w:t xml:space="preserve">dka za temeljno delovanj </w:t>
      </w:r>
      <w:proofErr w:type="spellStart"/>
      <w:r w:rsidR="007678E4">
        <w:t>šprtnih</w:t>
      </w:r>
      <w:proofErr w:type="spellEnd"/>
      <w:r w:rsidR="007678E4">
        <w:t xml:space="preserve"> dejavnosti na stadionu</w:t>
      </w:r>
      <w:r w:rsidR="00233A5F">
        <w:t>.</w:t>
      </w:r>
      <w:r w:rsidR="00E237AA" w:rsidRPr="00141760">
        <w:t xml:space="preserve"> </w:t>
      </w:r>
    </w:p>
    <w:p w14:paraId="69825843" w14:textId="77777777" w:rsidR="004467D0" w:rsidRPr="00141760" w:rsidRDefault="004467D0" w:rsidP="00A84E11">
      <w:pPr>
        <w:pStyle w:val="Naslov1"/>
      </w:pPr>
      <w:bookmarkStart w:id="558" w:name="_Toc478552934"/>
      <w:bookmarkStart w:id="559" w:name="_Toc51147087"/>
      <w:r w:rsidRPr="00141760">
        <w:t>Tehnično-tehnološki del</w:t>
      </w:r>
      <w:bookmarkEnd w:id="558"/>
      <w:bookmarkEnd w:id="559"/>
    </w:p>
    <w:p w14:paraId="4880EC10" w14:textId="77777777" w:rsidR="006D7A7A" w:rsidRDefault="006D7A7A" w:rsidP="006D7A7A">
      <w:pPr>
        <w:spacing w:before="240"/>
        <w:rPr>
          <w:rFonts w:cs="Arial"/>
          <w:b/>
          <w:sz w:val="22"/>
        </w:rPr>
      </w:pPr>
      <w:r w:rsidRPr="000C5217">
        <w:rPr>
          <w:rFonts w:cs="Arial"/>
          <w:b/>
          <w:sz w:val="22"/>
        </w:rPr>
        <w:t>Tehnično poročilo</w:t>
      </w:r>
    </w:p>
    <w:p w14:paraId="14ED06F8" w14:textId="77777777" w:rsidR="00AF1ED3" w:rsidRDefault="00AF1ED3" w:rsidP="006D7A7A">
      <w:pPr>
        <w:spacing w:before="240"/>
        <w:rPr>
          <w:rFonts w:cs="Arial"/>
          <w:b/>
          <w:sz w:val="22"/>
        </w:rPr>
      </w:pPr>
      <w:r w:rsidRPr="00AF1ED3">
        <w:rPr>
          <w:rFonts w:cs="Arial"/>
          <w:b/>
          <w:noProof/>
          <w:sz w:val="22"/>
        </w:rPr>
        <w:drawing>
          <wp:inline distT="0" distB="0" distL="0" distR="0" wp14:anchorId="5B02F816" wp14:editId="1BF456B6">
            <wp:extent cx="5759450" cy="1195128"/>
            <wp:effectExtent l="19050" t="0" r="0" b="0"/>
            <wp:docPr id="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759450" cy="1195128"/>
                    </a:xfrm>
                    <a:prstGeom prst="rect">
                      <a:avLst/>
                    </a:prstGeom>
                    <a:noFill/>
                    <a:ln w="9525">
                      <a:noFill/>
                      <a:miter lim="800000"/>
                      <a:headEnd/>
                      <a:tailEnd/>
                    </a:ln>
                  </pic:spPr>
                </pic:pic>
              </a:graphicData>
            </a:graphic>
          </wp:inline>
        </w:drawing>
      </w:r>
    </w:p>
    <w:p w14:paraId="643113CF" w14:textId="77777777" w:rsidR="005F2568" w:rsidRDefault="005F2568" w:rsidP="006D7A7A">
      <w:pPr>
        <w:spacing w:before="240"/>
        <w:rPr>
          <w:rFonts w:cs="Arial"/>
          <w:b/>
          <w:sz w:val="22"/>
        </w:rPr>
      </w:pPr>
      <w:r>
        <w:rPr>
          <w:rFonts w:cs="Arial"/>
          <w:b/>
          <w:noProof/>
          <w:sz w:val="22"/>
        </w:rPr>
        <w:drawing>
          <wp:anchor distT="0" distB="0" distL="114300" distR="114300" simplePos="0" relativeHeight="251675648" behindDoc="0" locked="0" layoutInCell="1" allowOverlap="1" wp14:anchorId="07AF3B1E" wp14:editId="687BADCF">
            <wp:simplePos x="0" y="0"/>
            <wp:positionH relativeFrom="column">
              <wp:posOffset>13970</wp:posOffset>
            </wp:positionH>
            <wp:positionV relativeFrom="paragraph">
              <wp:posOffset>488950</wp:posOffset>
            </wp:positionV>
            <wp:extent cx="1819275" cy="1304925"/>
            <wp:effectExtent l="19050" t="0" r="952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1819275" cy="1304925"/>
                    </a:xfrm>
                    <a:prstGeom prst="rect">
                      <a:avLst/>
                    </a:prstGeom>
                    <a:noFill/>
                    <a:ln w="9525">
                      <a:noFill/>
                      <a:miter lim="800000"/>
                      <a:headEnd/>
                      <a:tailEnd/>
                    </a:ln>
                  </pic:spPr>
                </pic:pic>
              </a:graphicData>
            </a:graphic>
          </wp:anchor>
        </w:drawing>
      </w:r>
    </w:p>
    <w:p w14:paraId="49D1E37C" w14:textId="77777777" w:rsidR="005F2568" w:rsidRDefault="005F2568" w:rsidP="006D7A7A">
      <w:pPr>
        <w:spacing w:before="240"/>
        <w:rPr>
          <w:rFonts w:cs="Arial"/>
          <w:b/>
          <w:sz w:val="22"/>
        </w:rPr>
      </w:pPr>
      <w:r>
        <w:rPr>
          <w:rFonts w:cs="Arial"/>
          <w:b/>
          <w:sz w:val="22"/>
        </w:rPr>
        <w:t xml:space="preserve">  </w:t>
      </w:r>
      <w:r w:rsidRPr="005F2568">
        <w:rPr>
          <w:rFonts w:cs="Arial"/>
          <w:b/>
          <w:noProof/>
          <w:sz w:val="22"/>
        </w:rPr>
        <w:drawing>
          <wp:inline distT="0" distB="0" distL="0" distR="0" wp14:anchorId="6BC7DC14" wp14:editId="6D52CB19">
            <wp:extent cx="1740738" cy="1301585"/>
            <wp:effectExtent l="19050" t="0" r="0" b="0"/>
            <wp:docPr id="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1743152" cy="1303390"/>
                    </a:xfrm>
                    <a:prstGeom prst="rect">
                      <a:avLst/>
                    </a:prstGeom>
                    <a:noFill/>
                    <a:ln w="9525">
                      <a:noFill/>
                      <a:miter lim="800000"/>
                      <a:headEnd/>
                      <a:tailEnd/>
                    </a:ln>
                  </pic:spPr>
                </pic:pic>
              </a:graphicData>
            </a:graphic>
          </wp:inline>
        </w:drawing>
      </w:r>
      <w:r w:rsidRPr="005F2568">
        <w:rPr>
          <w:rFonts w:cs="Arial"/>
          <w:b/>
          <w:noProof/>
          <w:sz w:val="22"/>
        </w:rPr>
        <w:drawing>
          <wp:inline distT="0" distB="0" distL="0" distR="0" wp14:anchorId="1C466436" wp14:editId="537F3545">
            <wp:extent cx="1818377" cy="1302588"/>
            <wp:effectExtent l="19050" t="0" r="0" b="0"/>
            <wp:docPr id="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1820744" cy="1304284"/>
                    </a:xfrm>
                    <a:prstGeom prst="rect">
                      <a:avLst/>
                    </a:prstGeom>
                    <a:noFill/>
                    <a:ln w="9525">
                      <a:noFill/>
                      <a:miter lim="800000"/>
                      <a:headEnd/>
                      <a:tailEnd/>
                    </a:ln>
                  </pic:spPr>
                </pic:pic>
              </a:graphicData>
            </a:graphic>
          </wp:inline>
        </w:drawing>
      </w:r>
    </w:p>
    <w:p w14:paraId="1410EC7C" w14:textId="77777777" w:rsidR="005F2568" w:rsidRPr="006B7C37" w:rsidRDefault="005F2568" w:rsidP="005F2568">
      <w:pPr>
        <w:autoSpaceDE w:val="0"/>
        <w:autoSpaceDN w:val="0"/>
        <w:adjustRightInd w:val="0"/>
        <w:jc w:val="left"/>
        <w:rPr>
          <w:rFonts w:ascii="Eurostile Becker" w:hAnsi="Eurostile Becker" w:cs="Eurostile Becker"/>
          <w:color w:val="000000"/>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4220"/>
        <w:gridCol w:w="4220"/>
      </w:tblGrid>
      <w:tr w:rsidR="005F2568" w:rsidRPr="009B244B" w14:paraId="2E6FA2E1" w14:textId="77777777" w:rsidTr="006923C2">
        <w:trPr>
          <w:trHeight w:val="112"/>
        </w:trPr>
        <w:tc>
          <w:tcPr>
            <w:tcW w:w="4220" w:type="dxa"/>
          </w:tcPr>
          <w:p w14:paraId="684CFBC1" w14:textId="17CEEC29" w:rsidR="005F2568" w:rsidRPr="009B244B" w:rsidRDefault="005F2568" w:rsidP="006923C2">
            <w:pPr>
              <w:autoSpaceDE w:val="0"/>
              <w:autoSpaceDN w:val="0"/>
              <w:adjustRightInd w:val="0"/>
              <w:jc w:val="left"/>
              <w:rPr>
                <w:rFonts w:cs="Arial"/>
                <w:color w:val="000000"/>
                <w:szCs w:val="20"/>
              </w:rPr>
            </w:pPr>
            <w:r w:rsidRPr="009B244B">
              <w:rPr>
                <w:rFonts w:cs="Arial"/>
                <w:color w:val="000000"/>
                <w:szCs w:val="20"/>
              </w:rPr>
              <w:t>Dimenzija strehe 7,50 x 40,00</w:t>
            </w:r>
            <w:r w:rsidR="00D70052">
              <w:rPr>
                <w:rFonts w:cs="Arial"/>
                <w:color w:val="000000"/>
                <w:szCs w:val="20"/>
              </w:rPr>
              <w:t xml:space="preserve"> </w:t>
            </w:r>
            <w:r w:rsidRPr="009B244B">
              <w:rPr>
                <w:rFonts w:cs="Arial"/>
                <w:color w:val="000000"/>
                <w:szCs w:val="20"/>
              </w:rPr>
              <w:t>m = 300</w:t>
            </w:r>
            <w:r w:rsidR="00D70052">
              <w:rPr>
                <w:rFonts w:cs="Arial"/>
                <w:color w:val="000000"/>
                <w:szCs w:val="20"/>
              </w:rPr>
              <w:t xml:space="preserve"> </w:t>
            </w:r>
            <w:r w:rsidRPr="009B244B">
              <w:rPr>
                <w:rFonts w:cs="Arial"/>
                <w:color w:val="000000"/>
                <w:szCs w:val="20"/>
              </w:rPr>
              <w:t>m</w:t>
            </w:r>
            <w:r w:rsidRPr="009B244B">
              <w:rPr>
                <w:rFonts w:cs="Arial"/>
                <w:color w:val="000000"/>
                <w:szCs w:val="20"/>
                <w:vertAlign w:val="superscript"/>
              </w:rPr>
              <w:t>2</w:t>
            </w:r>
            <w:r w:rsidRPr="009B244B">
              <w:rPr>
                <w:rFonts w:cs="Arial"/>
                <w:b/>
                <w:bCs/>
                <w:color w:val="000000"/>
                <w:szCs w:val="20"/>
              </w:rPr>
              <w:t xml:space="preserve">       </w:t>
            </w:r>
          </w:p>
        </w:tc>
        <w:tc>
          <w:tcPr>
            <w:tcW w:w="4220" w:type="dxa"/>
          </w:tcPr>
          <w:p w14:paraId="6C63097B" w14:textId="77777777" w:rsidR="005F2568" w:rsidRPr="009B244B" w:rsidRDefault="005F2568" w:rsidP="006923C2">
            <w:pPr>
              <w:pStyle w:val="Default"/>
              <w:rPr>
                <w:sz w:val="20"/>
                <w:szCs w:val="20"/>
              </w:rPr>
            </w:pPr>
            <w:r w:rsidRPr="009B244B">
              <w:rPr>
                <w:sz w:val="20"/>
                <w:szCs w:val="20"/>
              </w:rPr>
              <w:t>Streha je varjena iz pločevine (debelina pločevine po navodilih gradbenih konstrukcij) iz barvanega jekla ali aluminija (lahek material) oz. iz jeklenih sendvič-panelov, kot na primer BRUCHA ali enakovredno, na jekleni podkonstrukciji. Konstrukcija strehe bo predvidena za nosilnost kritine in snega. Z strešno kritino mora biti zagotovljena vodotesnost zaradi meteorne vode, upoštevati je potrebno požarne zahteve.</w:t>
            </w:r>
          </w:p>
        </w:tc>
      </w:tr>
    </w:tbl>
    <w:p w14:paraId="0BC85A7F" w14:textId="77777777" w:rsidR="005F2568" w:rsidRPr="009B244B" w:rsidRDefault="005F2568" w:rsidP="005F2568">
      <w:pPr>
        <w:pStyle w:val="Navadensplet"/>
        <w:rPr>
          <w:rFonts w:ascii="Arial" w:hAnsi="Arial" w:cs="Arial"/>
          <w:color w:val="000000"/>
          <w:sz w:val="20"/>
          <w:szCs w:val="20"/>
        </w:rPr>
      </w:pPr>
      <w:r w:rsidRPr="009B244B">
        <w:rPr>
          <w:rFonts w:ascii="Arial" w:hAnsi="Arial" w:cs="Arial"/>
          <w:color w:val="000000"/>
          <w:sz w:val="20"/>
          <w:szCs w:val="20"/>
        </w:rPr>
        <w:t xml:space="preserve">PRITLIČJE </w:t>
      </w:r>
      <w:r w:rsidR="009B244B">
        <w:rPr>
          <w:rFonts w:ascii="Arial" w:hAnsi="Arial" w:cs="Arial"/>
          <w:color w:val="000000"/>
          <w:sz w:val="20"/>
          <w:szCs w:val="20"/>
        </w:rPr>
        <w:t>–</w:t>
      </w:r>
      <w:r w:rsidRPr="009B244B">
        <w:rPr>
          <w:rFonts w:ascii="Arial" w:hAnsi="Arial" w:cs="Arial"/>
          <w:color w:val="000000"/>
          <w:sz w:val="20"/>
          <w:szCs w:val="20"/>
        </w:rPr>
        <w:t xml:space="preserve"> 388</w:t>
      </w:r>
      <w:r w:rsidR="009B244B">
        <w:rPr>
          <w:rFonts w:ascii="Arial" w:hAnsi="Arial" w:cs="Arial"/>
          <w:color w:val="000000"/>
          <w:sz w:val="20"/>
          <w:szCs w:val="20"/>
        </w:rPr>
        <w:t xml:space="preserve"> </w:t>
      </w:r>
      <w:r w:rsidRPr="009B244B">
        <w:rPr>
          <w:rFonts w:ascii="Arial" w:hAnsi="Arial" w:cs="Arial"/>
          <w:color w:val="000000"/>
          <w:sz w:val="20"/>
          <w:szCs w:val="20"/>
        </w:rPr>
        <w:t>m</w:t>
      </w:r>
      <w:r w:rsidRPr="009B244B">
        <w:rPr>
          <w:rFonts w:ascii="Arial" w:hAnsi="Arial" w:cs="Arial"/>
          <w:color w:val="000000"/>
          <w:sz w:val="20"/>
          <w:szCs w:val="20"/>
          <w:vertAlign w:val="superscript"/>
        </w:rPr>
        <w:t xml:space="preserve">2 </w:t>
      </w:r>
    </w:p>
    <w:tbl>
      <w:tblPr>
        <w:tblW w:w="0" w:type="auto"/>
        <w:tblBorders>
          <w:top w:val="nil"/>
          <w:left w:val="nil"/>
          <w:bottom w:val="nil"/>
          <w:right w:val="nil"/>
        </w:tblBorders>
        <w:tblLayout w:type="fixed"/>
        <w:tblLook w:val="0000" w:firstRow="0" w:lastRow="0" w:firstColumn="0" w:lastColumn="0" w:noHBand="0" w:noVBand="0"/>
      </w:tblPr>
      <w:tblGrid>
        <w:gridCol w:w="1950"/>
        <w:gridCol w:w="650"/>
        <w:gridCol w:w="1301"/>
        <w:gridCol w:w="1299"/>
        <w:gridCol w:w="651"/>
        <w:gridCol w:w="1951"/>
      </w:tblGrid>
      <w:tr w:rsidR="005F2568" w:rsidRPr="009B244B" w14:paraId="50278742" w14:textId="77777777" w:rsidTr="006923C2">
        <w:trPr>
          <w:trHeight w:val="103"/>
        </w:trPr>
        <w:tc>
          <w:tcPr>
            <w:tcW w:w="3901" w:type="dxa"/>
            <w:gridSpan w:val="3"/>
          </w:tcPr>
          <w:p w14:paraId="20447BED" w14:textId="77777777" w:rsidR="005F2568" w:rsidRPr="009B244B" w:rsidRDefault="005F2568" w:rsidP="006923C2">
            <w:pPr>
              <w:autoSpaceDE w:val="0"/>
              <w:autoSpaceDN w:val="0"/>
              <w:adjustRightInd w:val="0"/>
              <w:jc w:val="left"/>
              <w:rPr>
                <w:rFonts w:cs="Arial"/>
                <w:color w:val="000000"/>
                <w:szCs w:val="20"/>
              </w:rPr>
            </w:pPr>
            <w:r w:rsidRPr="009B244B">
              <w:rPr>
                <w:rFonts w:cs="Arial"/>
                <w:bCs/>
                <w:color w:val="000000"/>
                <w:szCs w:val="20"/>
              </w:rPr>
              <w:t xml:space="preserve">ZUNANJE POVRŠINE </w:t>
            </w:r>
          </w:p>
        </w:tc>
        <w:tc>
          <w:tcPr>
            <w:tcW w:w="3901" w:type="dxa"/>
            <w:gridSpan w:val="3"/>
          </w:tcPr>
          <w:p w14:paraId="7E52F901" w14:textId="77777777" w:rsidR="005F2568" w:rsidRPr="009B244B" w:rsidRDefault="005F2568" w:rsidP="006923C2">
            <w:pPr>
              <w:autoSpaceDE w:val="0"/>
              <w:autoSpaceDN w:val="0"/>
              <w:adjustRightInd w:val="0"/>
              <w:jc w:val="left"/>
              <w:rPr>
                <w:rFonts w:cs="Arial"/>
                <w:color w:val="000000"/>
                <w:szCs w:val="20"/>
              </w:rPr>
            </w:pPr>
          </w:p>
        </w:tc>
      </w:tr>
      <w:tr w:rsidR="005F2568" w:rsidRPr="009B244B" w14:paraId="1192A29A" w14:textId="77777777" w:rsidTr="006923C2">
        <w:trPr>
          <w:trHeight w:val="93"/>
        </w:trPr>
        <w:tc>
          <w:tcPr>
            <w:tcW w:w="1950" w:type="dxa"/>
          </w:tcPr>
          <w:p w14:paraId="177CDE66" w14:textId="77777777" w:rsidR="005F2568" w:rsidRPr="009B244B" w:rsidRDefault="005F2568" w:rsidP="006923C2">
            <w:pPr>
              <w:autoSpaceDE w:val="0"/>
              <w:autoSpaceDN w:val="0"/>
              <w:adjustRightInd w:val="0"/>
              <w:jc w:val="left"/>
              <w:rPr>
                <w:rFonts w:cs="Arial"/>
                <w:color w:val="000000"/>
                <w:szCs w:val="20"/>
              </w:rPr>
            </w:pPr>
          </w:p>
        </w:tc>
        <w:tc>
          <w:tcPr>
            <w:tcW w:w="1950" w:type="dxa"/>
            <w:gridSpan w:val="2"/>
          </w:tcPr>
          <w:p w14:paraId="2C6CA65A" w14:textId="77777777" w:rsidR="005F2568" w:rsidRPr="009B244B" w:rsidRDefault="005F2568" w:rsidP="006923C2">
            <w:pPr>
              <w:autoSpaceDE w:val="0"/>
              <w:autoSpaceDN w:val="0"/>
              <w:adjustRightInd w:val="0"/>
              <w:jc w:val="left"/>
              <w:rPr>
                <w:rFonts w:cs="Arial"/>
                <w:color w:val="000000"/>
                <w:szCs w:val="20"/>
              </w:rPr>
            </w:pPr>
          </w:p>
        </w:tc>
        <w:tc>
          <w:tcPr>
            <w:tcW w:w="1950" w:type="dxa"/>
            <w:gridSpan w:val="2"/>
          </w:tcPr>
          <w:p w14:paraId="5F36A67B" w14:textId="77777777" w:rsidR="005F2568" w:rsidRPr="009B244B" w:rsidRDefault="005F2568" w:rsidP="006923C2">
            <w:pPr>
              <w:autoSpaceDE w:val="0"/>
              <w:autoSpaceDN w:val="0"/>
              <w:adjustRightInd w:val="0"/>
              <w:jc w:val="left"/>
              <w:rPr>
                <w:rFonts w:cs="Arial"/>
                <w:color w:val="000000"/>
                <w:szCs w:val="20"/>
              </w:rPr>
            </w:pPr>
            <w:r w:rsidRPr="009B244B">
              <w:rPr>
                <w:rFonts w:cs="Arial"/>
                <w:color w:val="000000"/>
                <w:szCs w:val="20"/>
              </w:rPr>
              <w:t xml:space="preserve">TERASA K1 </w:t>
            </w:r>
          </w:p>
        </w:tc>
        <w:tc>
          <w:tcPr>
            <w:tcW w:w="1950" w:type="dxa"/>
          </w:tcPr>
          <w:p w14:paraId="4E9DAA14" w14:textId="77777777" w:rsidR="005F2568" w:rsidRPr="009B244B" w:rsidRDefault="005F2568" w:rsidP="006923C2">
            <w:pPr>
              <w:autoSpaceDE w:val="0"/>
              <w:autoSpaceDN w:val="0"/>
              <w:adjustRightInd w:val="0"/>
              <w:jc w:val="left"/>
              <w:rPr>
                <w:rFonts w:cs="Arial"/>
                <w:color w:val="000000"/>
                <w:szCs w:val="20"/>
              </w:rPr>
            </w:pPr>
            <w:r w:rsidRPr="009B244B">
              <w:rPr>
                <w:rFonts w:cs="Arial"/>
                <w:color w:val="000000"/>
                <w:szCs w:val="20"/>
              </w:rPr>
              <w:t xml:space="preserve">147,06 </w:t>
            </w:r>
          </w:p>
        </w:tc>
      </w:tr>
      <w:tr w:rsidR="005F2568" w:rsidRPr="009B244B" w14:paraId="5B4983A5" w14:textId="77777777" w:rsidTr="006923C2">
        <w:trPr>
          <w:trHeight w:val="93"/>
        </w:trPr>
        <w:tc>
          <w:tcPr>
            <w:tcW w:w="1950" w:type="dxa"/>
          </w:tcPr>
          <w:p w14:paraId="41749F8C" w14:textId="77777777" w:rsidR="005F2568" w:rsidRPr="009B244B" w:rsidRDefault="005F2568" w:rsidP="006923C2">
            <w:pPr>
              <w:autoSpaceDE w:val="0"/>
              <w:autoSpaceDN w:val="0"/>
              <w:adjustRightInd w:val="0"/>
              <w:jc w:val="left"/>
              <w:rPr>
                <w:rFonts w:cs="Arial"/>
                <w:color w:val="000000"/>
                <w:szCs w:val="20"/>
              </w:rPr>
            </w:pPr>
          </w:p>
        </w:tc>
        <w:tc>
          <w:tcPr>
            <w:tcW w:w="1950" w:type="dxa"/>
            <w:gridSpan w:val="2"/>
          </w:tcPr>
          <w:p w14:paraId="3219A124" w14:textId="77777777" w:rsidR="005F2568" w:rsidRPr="009B244B" w:rsidRDefault="005F2568" w:rsidP="006923C2">
            <w:pPr>
              <w:autoSpaceDE w:val="0"/>
              <w:autoSpaceDN w:val="0"/>
              <w:adjustRightInd w:val="0"/>
              <w:jc w:val="left"/>
              <w:rPr>
                <w:rFonts w:cs="Arial"/>
                <w:color w:val="000000"/>
                <w:szCs w:val="20"/>
              </w:rPr>
            </w:pPr>
          </w:p>
        </w:tc>
        <w:tc>
          <w:tcPr>
            <w:tcW w:w="1950" w:type="dxa"/>
            <w:gridSpan w:val="2"/>
          </w:tcPr>
          <w:p w14:paraId="1C47AF68" w14:textId="77777777" w:rsidR="005F2568" w:rsidRPr="009B244B" w:rsidRDefault="005F2568" w:rsidP="006923C2">
            <w:pPr>
              <w:autoSpaceDE w:val="0"/>
              <w:autoSpaceDN w:val="0"/>
              <w:adjustRightInd w:val="0"/>
              <w:jc w:val="left"/>
              <w:rPr>
                <w:rFonts w:cs="Arial"/>
                <w:color w:val="000000"/>
                <w:szCs w:val="20"/>
              </w:rPr>
            </w:pPr>
            <w:r w:rsidRPr="009B244B">
              <w:rPr>
                <w:rFonts w:cs="Arial"/>
                <w:color w:val="000000"/>
                <w:szCs w:val="20"/>
              </w:rPr>
              <w:t xml:space="preserve">TERASA K2 </w:t>
            </w:r>
          </w:p>
        </w:tc>
        <w:tc>
          <w:tcPr>
            <w:tcW w:w="1950" w:type="dxa"/>
          </w:tcPr>
          <w:p w14:paraId="0520EDA5" w14:textId="77777777" w:rsidR="005F2568" w:rsidRPr="009B244B" w:rsidRDefault="005F2568" w:rsidP="006923C2">
            <w:pPr>
              <w:autoSpaceDE w:val="0"/>
              <w:autoSpaceDN w:val="0"/>
              <w:adjustRightInd w:val="0"/>
              <w:jc w:val="left"/>
              <w:rPr>
                <w:rFonts w:cs="Arial"/>
                <w:color w:val="000000"/>
                <w:szCs w:val="20"/>
              </w:rPr>
            </w:pPr>
            <w:r w:rsidRPr="009B244B">
              <w:rPr>
                <w:rFonts w:cs="Arial"/>
                <w:color w:val="000000"/>
                <w:szCs w:val="20"/>
              </w:rPr>
              <w:t xml:space="preserve">149,19 </w:t>
            </w:r>
          </w:p>
        </w:tc>
      </w:tr>
      <w:tr w:rsidR="005F2568" w:rsidRPr="009B244B" w14:paraId="70164E86" w14:textId="77777777" w:rsidTr="006923C2">
        <w:trPr>
          <w:trHeight w:val="93"/>
        </w:trPr>
        <w:tc>
          <w:tcPr>
            <w:tcW w:w="1950" w:type="dxa"/>
          </w:tcPr>
          <w:p w14:paraId="2E4C2D54" w14:textId="77777777" w:rsidR="005F2568" w:rsidRPr="009B244B" w:rsidRDefault="005F2568" w:rsidP="006923C2">
            <w:pPr>
              <w:autoSpaceDE w:val="0"/>
              <w:autoSpaceDN w:val="0"/>
              <w:adjustRightInd w:val="0"/>
              <w:jc w:val="left"/>
              <w:rPr>
                <w:rFonts w:cs="Arial"/>
                <w:color w:val="000000"/>
                <w:szCs w:val="20"/>
              </w:rPr>
            </w:pPr>
          </w:p>
        </w:tc>
        <w:tc>
          <w:tcPr>
            <w:tcW w:w="1950" w:type="dxa"/>
            <w:gridSpan w:val="2"/>
          </w:tcPr>
          <w:p w14:paraId="3B73C7EE" w14:textId="77777777" w:rsidR="005F2568" w:rsidRPr="009B244B" w:rsidRDefault="005F2568" w:rsidP="006923C2">
            <w:pPr>
              <w:autoSpaceDE w:val="0"/>
              <w:autoSpaceDN w:val="0"/>
              <w:adjustRightInd w:val="0"/>
              <w:jc w:val="left"/>
              <w:rPr>
                <w:rFonts w:cs="Arial"/>
                <w:color w:val="000000"/>
                <w:szCs w:val="20"/>
              </w:rPr>
            </w:pPr>
          </w:p>
        </w:tc>
        <w:tc>
          <w:tcPr>
            <w:tcW w:w="1950" w:type="dxa"/>
            <w:gridSpan w:val="2"/>
          </w:tcPr>
          <w:p w14:paraId="63C9DC30" w14:textId="77777777" w:rsidR="005F2568" w:rsidRPr="009B244B" w:rsidRDefault="005F2568" w:rsidP="006923C2">
            <w:pPr>
              <w:autoSpaceDE w:val="0"/>
              <w:autoSpaceDN w:val="0"/>
              <w:adjustRightInd w:val="0"/>
              <w:jc w:val="left"/>
              <w:rPr>
                <w:rFonts w:cs="Arial"/>
                <w:color w:val="000000"/>
                <w:szCs w:val="20"/>
              </w:rPr>
            </w:pPr>
            <w:r w:rsidRPr="009B244B">
              <w:rPr>
                <w:rFonts w:cs="Arial"/>
                <w:color w:val="000000"/>
                <w:szCs w:val="20"/>
              </w:rPr>
              <w:t xml:space="preserve">DOSTOP </w:t>
            </w:r>
          </w:p>
        </w:tc>
        <w:tc>
          <w:tcPr>
            <w:tcW w:w="1950" w:type="dxa"/>
          </w:tcPr>
          <w:p w14:paraId="5210F866" w14:textId="77777777" w:rsidR="005F2568" w:rsidRPr="009B244B" w:rsidRDefault="005F2568" w:rsidP="006923C2">
            <w:pPr>
              <w:autoSpaceDE w:val="0"/>
              <w:autoSpaceDN w:val="0"/>
              <w:adjustRightInd w:val="0"/>
              <w:jc w:val="left"/>
              <w:rPr>
                <w:rFonts w:cs="Arial"/>
                <w:color w:val="000000"/>
                <w:szCs w:val="20"/>
              </w:rPr>
            </w:pPr>
            <w:r w:rsidRPr="009B244B">
              <w:rPr>
                <w:rFonts w:cs="Arial"/>
                <w:color w:val="000000"/>
                <w:szCs w:val="20"/>
              </w:rPr>
              <w:t xml:space="preserve">60,40 </w:t>
            </w:r>
          </w:p>
        </w:tc>
      </w:tr>
      <w:tr w:rsidR="005F2568" w:rsidRPr="009B244B" w14:paraId="23E8F155" w14:textId="77777777" w:rsidTr="006923C2">
        <w:trPr>
          <w:trHeight w:val="93"/>
        </w:trPr>
        <w:tc>
          <w:tcPr>
            <w:tcW w:w="2600" w:type="dxa"/>
            <w:gridSpan w:val="2"/>
          </w:tcPr>
          <w:p w14:paraId="22CF52FB" w14:textId="77777777" w:rsidR="005F2568" w:rsidRPr="009B244B" w:rsidRDefault="005F2568" w:rsidP="006923C2">
            <w:pPr>
              <w:autoSpaceDE w:val="0"/>
              <w:autoSpaceDN w:val="0"/>
              <w:adjustRightInd w:val="0"/>
              <w:jc w:val="left"/>
              <w:rPr>
                <w:rFonts w:cs="Arial"/>
                <w:color w:val="000000"/>
                <w:szCs w:val="20"/>
              </w:rPr>
            </w:pPr>
          </w:p>
        </w:tc>
        <w:tc>
          <w:tcPr>
            <w:tcW w:w="2600" w:type="dxa"/>
            <w:gridSpan w:val="2"/>
          </w:tcPr>
          <w:p w14:paraId="06AF3B08" w14:textId="77777777" w:rsidR="005F2568" w:rsidRPr="009B244B" w:rsidRDefault="005F2568" w:rsidP="006923C2">
            <w:pPr>
              <w:autoSpaceDE w:val="0"/>
              <w:autoSpaceDN w:val="0"/>
              <w:adjustRightInd w:val="0"/>
              <w:jc w:val="left"/>
              <w:rPr>
                <w:rFonts w:cs="Arial"/>
                <w:color w:val="000000"/>
                <w:szCs w:val="20"/>
              </w:rPr>
            </w:pPr>
          </w:p>
        </w:tc>
        <w:tc>
          <w:tcPr>
            <w:tcW w:w="2600" w:type="dxa"/>
            <w:gridSpan w:val="2"/>
          </w:tcPr>
          <w:p w14:paraId="0B785F33" w14:textId="77777777" w:rsidR="005F2568" w:rsidRPr="009B244B" w:rsidRDefault="005F2568" w:rsidP="006923C2">
            <w:pPr>
              <w:autoSpaceDE w:val="0"/>
              <w:autoSpaceDN w:val="0"/>
              <w:adjustRightInd w:val="0"/>
              <w:jc w:val="left"/>
              <w:rPr>
                <w:rFonts w:cs="Arial"/>
                <w:color w:val="000000"/>
                <w:szCs w:val="20"/>
                <w:vertAlign w:val="superscript"/>
              </w:rPr>
            </w:pPr>
            <w:r w:rsidRPr="009B244B">
              <w:rPr>
                <w:rFonts w:cs="Arial"/>
                <w:bCs/>
                <w:color w:val="000000"/>
                <w:szCs w:val="20"/>
              </w:rPr>
              <w:t xml:space="preserve">           356,65 m</w:t>
            </w:r>
            <w:r w:rsidRPr="009B244B">
              <w:rPr>
                <w:rFonts w:cs="Arial"/>
                <w:bCs/>
                <w:color w:val="000000"/>
                <w:szCs w:val="20"/>
                <w:vertAlign w:val="superscript"/>
              </w:rPr>
              <w:t>2</w:t>
            </w:r>
          </w:p>
        </w:tc>
      </w:tr>
    </w:tbl>
    <w:p w14:paraId="3A7F207F" w14:textId="77777777" w:rsidR="00AF1ED3" w:rsidRPr="000C5217" w:rsidRDefault="00AF1ED3" w:rsidP="006D7A7A">
      <w:pPr>
        <w:spacing w:before="240"/>
        <w:rPr>
          <w:rFonts w:cs="Arial"/>
          <w:b/>
          <w:sz w:val="22"/>
        </w:rPr>
      </w:pPr>
    </w:p>
    <w:p w14:paraId="3A0E8114" w14:textId="77777777" w:rsidR="008A14CC" w:rsidRPr="00141760" w:rsidRDefault="008A14CC" w:rsidP="00A84E11">
      <w:pPr>
        <w:pStyle w:val="Naslov1"/>
      </w:pPr>
      <w:bookmarkStart w:id="560" w:name="_Toc478552936"/>
      <w:bookmarkStart w:id="561" w:name="_Toc51147088"/>
      <w:r w:rsidRPr="00141760">
        <w:t>Analiza zaposlenih</w:t>
      </w:r>
      <w:bookmarkEnd w:id="560"/>
      <w:bookmarkEnd w:id="561"/>
      <w:r w:rsidRPr="00141760">
        <w:t xml:space="preserve"> </w:t>
      </w:r>
    </w:p>
    <w:p w14:paraId="597AA70B" w14:textId="77777777" w:rsidR="00CB12DF" w:rsidRPr="009B244B" w:rsidRDefault="00CB12DF" w:rsidP="00CB12DF">
      <w:pPr>
        <w:rPr>
          <w:rFonts w:cs="Arial"/>
          <w:szCs w:val="20"/>
        </w:rPr>
      </w:pPr>
      <w:r w:rsidRPr="009B244B">
        <w:rPr>
          <w:rFonts w:cs="Arial"/>
          <w:szCs w:val="20"/>
        </w:rPr>
        <w:t>V</w:t>
      </w:r>
      <w:r w:rsidR="00AD7EE9" w:rsidRPr="009B244B">
        <w:rPr>
          <w:rFonts w:cs="Arial"/>
          <w:szCs w:val="20"/>
        </w:rPr>
        <w:t xml:space="preserve"> </w:t>
      </w:r>
      <w:r w:rsidR="00EE33B9" w:rsidRPr="009B244B">
        <w:rPr>
          <w:rFonts w:cs="Arial"/>
          <w:szCs w:val="20"/>
        </w:rPr>
        <w:t>ZKŠTM</w:t>
      </w:r>
      <w:r w:rsidR="005B71C8" w:rsidRPr="009B244B">
        <w:rPr>
          <w:rFonts w:cs="Arial"/>
          <w:szCs w:val="20"/>
        </w:rPr>
        <w:t xml:space="preserve"> </w:t>
      </w:r>
      <w:r w:rsidR="00037342" w:rsidRPr="009B244B">
        <w:rPr>
          <w:rFonts w:cs="Arial"/>
          <w:szCs w:val="20"/>
        </w:rPr>
        <w:t xml:space="preserve">Ravne na Koroškem </w:t>
      </w:r>
      <w:r w:rsidR="00734DB5" w:rsidRPr="009B244B">
        <w:rPr>
          <w:rFonts w:cs="Arial"/>
          <w:szCs w:val="20"/>
        </w:rPr>
        <w:t xml:space="preserve">je zaposlenih </w:t>
      </w:r>
      <w:r w:rsidR="00EE33B9" w:rsidRPr="009B244B">
        <w:rPr>
          <w:rFonts w:cs="Arial"/>
          <w:szCs w:val="20"/>
        </w:rPr>
        <w:t>18</w:t>
      </w:r>
      <w:r w:rsidR="00AD7EE9" w:rsidRPr="009B244B">
        <w:rPr>
          <w:rFonts w:cs="Arial"/>
          <w:szCs w:val="20"/>
        </w:rPr>
        <w:t xml:space="preserve"> delavcev upravno-administrativnega, strokovnega in </w:t>
      </w:r>
      <w:r w:rsidR="00EE33B9" w:rsidRPr="009B244B">
        <w:rPr>
          <w:rFonts w:cs="Arial"/>
          <w:szCs w:val="20"/>
        </w:rPr>
        <w:t>tehnično vzdrževalnega</w:t>
      </w:r>
      <w:r w:rsidR="00AD7EE9" w:rsidRPr="009B244B">
        <w:rPr>
          <w:rFonts w:cs="Arial"/>
          <w:szCs w:val="20"/>
        </w:rPr>
        <w:t xml:space="preserve"> kadra.</w:t>
      </w:r>
    </w:p>
    <w:p w14:paraId="51673579" w14:textId="77777777" w:rsidR="00163BB8" w:rsidRPr="009B244B" w:rsidRDefault="00163BB8" w:rsidP="00163BB8">
      <w:pPr>
        <w:spacing w:before="240"/>
        <w:rPr>
          <w:b/>
          <w:szCs w:val="20"/>
        </w:rPr>
      </w:pPr>
      <w:r w:rsidRPr="009B244B">
        <w:rPr>
          <w:b/>
          <w:szCs w:val="20"/>
        </w:rPr>
        <w:t xml:space="preserve">Alternativa brez investicije </w:t>
      </w:r>
    </w:p>
    <w:p w14:paraId="7F7B530C" w14:textId="77777777" w:rsidR="00163BB8" w:rsidRPr="009B244B" w:rsidRDefault="00163BB8" w:rsidP="00163BB8">
      <w:pPr>
        <w:rPr>
          <w:rFonts w:cs="Arial"/>
          <w:szCs w:val="20"/>
        </w:rPr>
      </w:pPr>
      <w:r w:rsidRPr="009B244B">
        <w:rPr>
          <w:rFonts w:cs="Arial"/>
          <w:szCs w:val="20"/>
        </w:rPr>
        <w:t>Alternativa brez investicij</w:t>
      </w:r>
      <w:r w:rsidR="00904B72" w:rsidRPr="009B244B">
        <w:rPr>
          <w:rFonts w:cs="Arial"/>
          <w:szCs w:val="20"/>
        </w:rPr>
        <w:t>e</w:t>
      </w:r>
      <w:r w:rsidRPr="009B244B">
        <w:rPr>
          <w:rFonts w:cs="Arial"/>
          <w:szCs w:val="20"/>
        </w:rPr>
        <w:t xml:space="preserve"> bo pomenila izgubo predvsem posrednih delovnih mest, ki bi bila posledica izvedbe GOI del</w:t>
      </w:r>
      <w:r w:rsidR="00E61294" w:rsidRPr="009B244B">
        <w:rPr>
          <w:rFonts w:cs="Arial"/>
          <w:szCs w:val="20"/>
        </w:rPr>
        <w:t xml:space="preserve"> ter </w:t>
      </w:r>
      <w:proofErr w:type="spellStart"/>
      <w:r w:rsidR="00E61294" w:rsidRPr="009B244B">
        <w:rPr>
          <w:rFonts w:cs="Arial"/>
          <w:szCs w:val="20"/>
        </w:rPr>
        <w:t>nezagotavljanje</w:t>
      </w:r>
      <w:proofErr w:type="spellEnd"/>
      <w:r w:rsidR="00E61294" w:rsidRPr="009B244B">
        <w:rPr>
          <w:rFonts w:cs="Arial"/>
          <w:szCs w:val="20"/>
        </w:rPr>
        <w:t xml:space="preserve"> ustreznih prostorov za izvajanje </w:t>
      </w:r>
      <w:r w:rsidR="003D3695">
        <w:rPr>
          <w:rFonts w:cs="Arial"/>
          <w:szCs w:val="20"/>
        </w:rPr>
        <w:t xml:space="preserve">športnih </w:t>
      </w:r>
      <w:r w:rsidR="00E61294" w:rsidRPr="009B244B">
        <w:rPr>
          <w:rFonts w:cs="Arial"/>
          <w:szCs w:val="20"/>
        </w:rPr>
        <w:t>dejavnosti.</w:t>
      </w:r>
    </w:p>
    <w:p w14:paraId="392DE95F" w14:textId="77777777" w:rsidR="00D9759A" w:rsidRPr="009B244B" w:rsidRDefault="00D9759A" w:rsidP="00922FD3">
      <w:pPr>
        <w:spacing w:before="240"/>
        <w:rPr>
          <w:b/>
          <w:szCs w:val="20"/>
        </w:rPr>
      </w:pPr>
      <w:r w:rsidRPr="009B244B">
        <w:rPr>
          <w:b/>
          <w:szCs w:val="20"/>
        </w:rPr>
        <w:t xml:space="preserve">Alternativa z investicijo </w:t>
      </w:r>
    </w:p>
    <w:p w14:paraId="315EBEA6" w14:textId="77777777" w:rsidR="00734DB5" w:rsidRPr="009B244B" w:rsidRDefault="00734DB5" w:rsidP="00734DB5">
      <w:pPr>
        <w:rPr>
          <w:szCs w:val="20"/>
        </w:rPr>
      </w:pPr>
      <w:bookmarkStart w:id="562" w:name="_Toc294765553"/>
      <w:bookmarkStart w:id="563" w:name="_Toc478552937"/>
      <w:r w:rsidRPr="009B244B">
        <w:rPr>
          <w:szCs w:val="20"/>
        </w:rPr>
        <w:t xml:space="preserve">Vpliv investicijske namere ima posredne in neposredne učinke na zaposlenost. Med neposredne učinke štejemo zgolj delovna mesta, ki so potrebna za nemoteno obratovanje investicijskih vlaganj. Med posredne učinke pa štejemo delovna mesta, ki so začasna in </w:t>
      </w:r>
      <w:r w:rsidR="00493E76" w:rsidRPr="009B244B">
        <w:rPr>
          <w:szCs w:val="20"/>
        </w:rPr>
        <w:t>so</w:t>
      </w:r>
      <w:r w:rsidRPr="009B244B">
        <w:rPr>
          <w:szCs w:val="20"/>
        </w:rPr>
        <w:t xml:space="preserve"> potrebna v času izvajanja investicije.</w:t>
      </w:r>
    </w:p>
    <w:p w14:paraId="1AC4B7AE" w14:textId="77777777" w:rsidR="00734DB5" w:rsidRPr="009B244B" w:rsidRDefault="00734DB5" w:rsidP="00734DB5">
      <w:pPr>
        <w:rPr>
          <w:b/>
          <w:szCs w:val="20"/>
        </w:rPr>
      </w:pPr>
      <w:r w:rsidRPr="009B244B">
        <w:rPr>
          <w:b/>
          <w:szCs w:val="20"/>
        </w:rPr>
        <w:t>Neposredna delovna mesta</w:t>
      </w:r>
    </w:p>
    <w:p w14:paraId="07C74BBB" w14:textId="77777777" w:rsidR="00734DB5" w:rsidRPr="009B244B" w:rsidRDefault="00734DB5" w:rsidP="00734DB5">
      <w:pPr>
        <w:rPr>
          <w:szCs w:val="20"/>
        </w:rPr>
      </w:pPr>
      <w:r w:rsidRPr="009B244B">
        <w:rPr>
          <w:szCs w:val="20"/>
        </w:rPr>
        <w:t xml:space="preserve">V okviru novogradnje </w:t>
      </w:r>
      <w:r w:rsidR="00DD6769" w:rsidRPr="009B244B">
        <w:rPr>
          <w:szCs w:val="20"/>
        </w:rPr>
        <w:t>Izgradnje tribune Mestnega stadiona</w:t>
      </w:r>
      <w:r w:rsidRPr="009B244B">
        <w:rPr>
          <w:szCs w:val="20"/>
        </w:rPr>
        <w:t xml:space="preserve"> Ravne na Koroškem se bo v skladu s kadrovskimi normativi z izvajanjem programa </w:t>
      </w:r>
      <w:r w:rsidR="00DD6769" w:rsidRPr="009B244B">
        <w:rPr>
          <w:szCs w:val="20"/>
        </w:rPr>
        <w:t>športa</w:t>
      </w:r>
      <w:r w:rsidRPr="009B244B">
        <w:rPr>
          <w:szCs w:val="20"/>
        </w:rPr>
        <w:t xml:space="preserve"> povečal obseg dela na delovnih mestih </w:t>
      </w:r>
      <w:r w:rsidR="00DD6769" w:rsidRPr="009B244B">
        <w:rPr>
          <w:szCs w:val="20"/>
        </w:rPr>
        <w:t>vzdrževanja</w:t>
      </w:r>
      <w:r w:rsidR="008E3628" w:rsidRPr="009B244B">
        <w:rPr>
          <w:szCs w:val="20"/>
        </w:rPr>
        <w:t xml:space="preserve"> in sicer skupaj za </w:t>
      </w:r>
      <w:r w:rsidR="00DD6769" w:rsidRPr="009B244B">
        <w:rPr>
          <w:szCs w:val="20"/>
        </w:rPr>
        <w:t>1</w:t>
      </w:r>
      <w:r w:rsidRPr="009B244B">
        <w:rPr>
          <w:szCs w:val="20"/>
        </w:rPr>
        <w:t xml:space="preserve"> delovn</w:t>
      </w:r>
      <w:r w:rsidR="00DD6769" w:rsidRPr="009B244B">
        <w:rPr>
          <w:szCs w:val="20"/>
        </w:rPr>
        <w:t>o</w:t>
      </w:r>
      <w:r w:rsidRPr="009B244B">
        <w:rPr>
          <w:szCs w:val="20"/>
        </w:rPr>
        <w:t xml:space="preserve"> mest</w:t>
      </w:r>
      <w:r w:rsidR="00DD6769" w:rsidRPr="009B244B">
        <w:rPr>
          <w:szCs w:val="20"/>
        </w:rPr>
        <w:t>o</w:t>
      </w:r>
      <w:r w:rsidR="00493E76" w:rsidRPr="009B244B">
        <w:rPr>
          <w:szCs w:val="20"/>
        </w:rPr>
        <w:t>.</w:t>
      </w:r>
    </w:p>
    <w:p w14:paraId="03B0FD49" w14:textId="77777777" w:rsidR="00734DB5" w:rsidRPr="009B244B" w:rsidRDefault="00DD6769" w:rsidP="00734DB5">
      <w:pPr>
        <w:rPr>
          <w:szCs w:val="20"/>
        </w:rPr>
      </w:pPr>
      <w:r w:rsidRPr="009B244B">
        <w:rPr>
          <w:szCs w:val="20"/>
        </w:rPr>
        <w:t>Prav tako bodo prostori služili športnim dejavnostim, kateri kader nima ustreznih prostorov</w:t>
      </w:r>
      <w:r w:rsidR="009B244B">
        <w:rPr>
          <w:szCs w:val="20"/>
        </w:rPr>
        <w:t>.</w:t>
      </w:r>
    </w:p>
    <w:p w14:paraId="37F17D69" w14:textId="77777777" w:rsidR="00734DB5" w:rsidRPr="009B244B" w:rsidRDefault="00734DB5" w:rsidP="00734DB5">
      <w:pPr>
        <w:rPr>
          <w:b/>
          <w:szCs w:val="20"/>
        </w:rPr>
      </w:pPr>
      <w:r w:rsidRPr="009B244B">
        <w:rPr>
          <w:b/>
          <w:szCs w:val="20"/>
        </w:rPr>
        <w:t>Posredna delovna mesta</w:t>
      </w:r>
    </w:p>
    <w:p w14:paraId="4664FF35" w14:textId="77777777" w:rsidR="00734DB5" w:rsidRPr="009B244B" w:rsidRDefault="00DD6769" w:rsidP="00734DB5">
      <w:pPr>
        <w:rPr>
          <w:szCs w:val="20"/>
        </w:rPr>
      </w:pPr>
      <w:r w:rsidRPr="009B244B">
        <w:rPr>
          <w:szCs w:val="20"/>
        </w:rPr>
        <w:t>Posredno bodo lahko klubi opravljali dejavnost na bolj profesionalni ravni ter imeli možnost zaposlitve svojih kadrov za izvedbo svojih športnih programov.</w:t>
      </w:r>
    </w:p>
    <w:p w14:paraId="20380A68" w14:textId="77777777" w:rsidR="008A14CC" w:rsidRPr="00141760" w:rsidRDefault="008A14CC" w:rsidP="00BE2379">
      <w:pPr>
        <w:pStyle w:val="Naslov2"/>
      </w:pPr>
      <w:bookmarkStart w:id="564" w:name="_Toc51147089"/>
      <w:r w:rsidRPr="00141760">
        <w:t>Kadrovsko organizacijska shema</w:t>
      </w:r>
      <w:bookmarkEnd w:id="562"/>
      <w:bookmarkEnd w:id="563"/>
      <w:r w:rsidR="00C2371C" w:rsidRPr="00141760">
        <w:t xml:space="preserve"> investicije</w:t>
      </w:r>
      <w:bookmarkEnd w:id="564"/>
    </w:p>
    <w:p w14:paraId="20F40722" w14:textId="77777777" w:rsidR="0044775B" w:rsidRPr="00141760" w:rsidRDefault="0044775B" w:rsidP="0044775B">
      <w:pPr>
        <w:rPr>
          <w:rFonts w:cs="Arial"/>
          <w:szCs w:val="20"/>
        </w:rPr>
      </w:pPr>
      <w:r w:rsidRPr="00141760">
        <w:rPr>
          <w:rFonts w:cs="Arial"/>
          <w:szCs w:val="20"/>
        </w:rPr>
        <w:t>Za realizacijo investicije bo investitor imenoval širšo projektno skupino, v kateri bodo predvidoma:</w:t>
      </w:r>
    </w:p>
    <w:p w14:paraId="4CC2648A" w14:textId="77777777" w:rsidR="0044775B" w:rsidRPr="00141760" w:rsidRDefault="0044775B" w:rsidP="00B96919">
      <w:pPr>
        <w:numPr>
          <w:ilvl w:val="0"/>
          <w:numId w:val="23"/>
        </w:numPr>
        <w:tabs>
          <w:tab w:val="clear" w:pos="1440"/>
          <w:tab w:val="num" w:pos="851"/>
        </w:tabs>
        <w:ind w:left="851"/>
        <w:rPr>
          <w:rFonts w:cs="Arial"/>
          <w:szCs w:val="20"/>
        </w:rPr>
      </w:pPr>
      <w:r w:rsidRPr="00141760">
        <w:rPr>
          <w:rFonts w:cs="Arial"/>
          <w:szCs w:val="20"/>
        </w:rPr>
        <w:t>predstavnik odgovorne osebe naročnika,</w:t>
      </w:r>
    </w:p>
    <w:p w14:paraId="5897DD05" w14:textId="77777777" w:rsidR="0044775B" w:rsidRPr="00141760" w:rsidRDefault="0044775B" w:rsidP="00B96919">
      <w:pPr>
        <w:numPr>
          <w:ilvl w:val="0"/>
          <w:numId w:val="23"/>
        </w:numPr>
        <w:tabs>
          <w:tab w:val="clear" w:pos="1440"/>
          <w:tab w:val="num" w:pos="851"/>
        </w:tabs>
        <w:ind w:left="851"/>
        <w:rPr>
          <w:rFonts w:cs="Arial"/>
          <w:szCs w:val="20"/>
        </w:rPr>
      </w:pPr>
      <w:r w:rsidRPr="00141760">
        <w:rPr>
          <w:rFonts w:cs="Arial"/>
          <w:szCs w:val="20"/>
        </w:rPr>
        <w:t>operativni vodja projekta,</w:t>
      </w:r>
    </w:p>
    <w:p w14:paraId="5506EF51" w14:textId="77777777" w:rsidR="0044775B" w:rsidRPr="00141760" w:rsidRDefault="0044775B" w:rsidP="00B96919">
      <w:pPr>
        <w:numPr>
          <w:ilvl w:val="0"/>
          <w:numId w:val="23"/>
        </w:numPr>
        <w:tabs>
          <w:tab w:val="clear" w:pos="1440"/>
          <w:tab w:val="num" w:pos="851"/>
        </w:tabs>
        <w:ind w:left="851"/>
        <w:rPr>
          <w:rFonts w:cs="Arial"/>
          <w:szCs w:val="20"/>
        </w:rPr>
      </w:pPr>
      <w:r w:rsidRPr="00141760">
        <w:rPr>
          <w:rFonts w:cs="Arial"/>
          <w:szCs w:val="20"/>
        </w:rPr>
        <w:t>predstavniki strokovnih sodelavcev.</w:t>
      </w:r>
    </w:p>
    <w:p w14:paraId="5D66724D" w14:textId="77777777" w:rsidR="00AD7EE9" w:rsidRPr="00141760" w:rsidRDefault="006C0EB7" w:rsidP="00E90325">
      <w:pPr>
        <w:spacing w:before="240"/>
        <w:rPr>
          <w:rFonts w:cs="Arial"/>
          <w:i/>
          <w:szCs w:val="20"/>
        </w:rPr>
      </w:pPr>
      <w:bookmarkStart w:id="565" w:name="_Toc51147040"/>
      <w:r w:rsidRPr="00B80ABB">
        <w:rPr>
          <w:rFonts w:cs="Arial"/>
          <w:i/>
          <w:szCs w:val="20"/>
        </w:rPr>
        <w:t xml:space="preserve">Tabela </w:t>
      </w:r>
      <w:r w:rsidR="00355624" w:rsidRPr="00B80ABB">
        <w:rPr>
          <w:rFonts w:cs="Arial"/>
          <w:i/>
          <w:szCs w:val="20"/>
        </w:rPr>
        <w:fldChar w:fldCharType="begin"/>
      </w:r>
      <w:r w:rsidRPr="00B80ABB">
        <w:rPr>
          <w:rFonts w:cs="Arial"/>
          <w:i/>
          <w:szCs w:val="20"/>
        </w:rPr>
        <w:instrText xml:space="preserve"> SEQ Tabela \* ARABIC </w:instrText>
      </w:r>
      <w:r w:rsidR="00355624" w:rsidRPr="00B80ABB">
        <w:rPr>
          <w:rFonts w:cs="Arial"/>
          <w:i/>
          <w:szCs w:val="20"/>
        </w:rPr>
        <w:fldChar w:fldCharType="separate"/>
      </w:r>
      <w:r w:rsidR="0034204B">
        <w:rPr>
          <w:rFonts w:cs="Arial"/>
          <w:i/>
          <w:noProof/>
          <w:szCs w:val="20"/>
        </w:rPr>
        <w:t>1</w:t>
      </w:r>
      <w:r w:rsidR="00355624" w:rsidRPr="00B80ABB">
        <w:rPr>
          <w:rFonts w:cs="Arial"/>
          <w:i/>
          <w:szCs w:val="20"/>
        </w:rPr>
        <w:fldChar w:fldCharType="end"/>
      </w:r>
      <w:r>
        <w:rPr>
          <w:rFonts w:cs="Arial"/>
          <w:i/>
          <w:szCs w:val="20"/>
        </w:rPr>
        <w:t xml:space="preserve">: </w:t>
      </w:r>
      <w:r w:rsidRPr="00141760">
        <w:rPr>
          <w:rFonts w:cs="Arial"/>
          <w:i/>
          <w:szCs w:val="20"/>
        </w:rPr>
        <w:t>Kadrovsko organizacijska shema</w:t>
      </w:r>
      <w:bookmarkEnd w:id="5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2"/>
        <w:gridCol w:w="2688"/>
      </w:tblGrid>
      <w:tr w:rsidR="0044775B" w:rsidRPr="00F36286" w14:paraId="24E155BA" w14:textId="77777777" w:rsidTr="002C43A6">
        <w:trPr>
          <w:trHeight w:val="328"/>
          <w:tblHeader/>
        </w:trPr>
        <w:tc>
          <w:tcPr>
            <w:tcW w:w="6372" w:type="dxa"/>
            <w:shd w:val="clear" w:color="auto" w:fill="C6D9F1" w:themeFill="text2" w:themeFillTint="33"/>
            <w:vAlign w:val="center"/>
          </w:tcPr>
          <w:p w14:paraId="3E3BDB26" w14:textId="77777777" w:rsidR="0044775B" w:rsidRPr="00F36286" w:rsidRDefault="0044775B" w:rsidP="006C0EB7">
            <w:pPr>
              <w:spacing w:after="0" w:line="28" w:lineRule="atLeast"/>
              <w:jc w:val="left"/>
              <w:rPr>
                <w:rFonts w:cs="Arial"/>
                <w:b/>
                <w:sz w:val="16"/>
                <w:szCs w:val="16"/>
              </w:rPr>
            </w:pPr>
            <w:r w:rsidRPr="00F36286">
              <w:rPr>
                <w:rFonts w:cs="Arial"/>
                <w:b/>
                <w:sz w:val="16"/>
                <w:szCs w:val="16"/>
              </w:rPr>
              <w:t>Opis vloge sistema</w:t>
            </w:r>
          </w:p>
        </w:tc>
        <w:tc>
          <w:tcPr>
            <w:tcW w:w="2688" w:type="dxa"/>
            <w:shd w:val="clear" w:color="auto" w:fill="C6D9F1" w:themeFill="text2" w:themeFillTint="33"/>
            <w:vAlign w:val="center"/>
          </w:tcPr>
          <w:p w14:paraId="19531F38" w14:textId="77777777" w:rsidR="0044775B" w:rsidRPr="00F36286" w:rsidRDefault="0044775B" w:rsidP="00B80ABB">
            <w:pPr>
              <w:spacing w:after="0" w:line="28" w:lineRule="atLeast"/>
              <w:jc w:val="center"/>
              <w:rPr>
                <w:rFonts w:cs="Arial"/>
                <w:b/>
                <w:sz w:val="16"/>
                <w:szCs w:val="16"/>
              </w:rPr>
            </w:pPr>
            <w:r w:rsidRPr="00F36286">
              <w:rPr>
                <w:rFonts w:cs="Arial"/>
                <w:b/>
                <w:sz w:val="16"/>
                <w:szCs w:val="16"/>
              </w:rPr>
              <w:t>Institucija</w:t>
            </w:r>
          </w:p>
        </w:tc>
      </w:tr>
      <w:tr w:rsidR="00C44B86" w:rsidRPr="00F36286" w14:paraId="702C77E9" w14:textId="77777777" w:rsidTr="00AD7EE9">
        <w:tc>
          <w:tcPr>
            <w:tcW w:w="6372" w:type="dxa"/>
          </w:tcPr>
          <w:p w14:paraId="73A284C1" w14:textId="77777777" w:rsidR="00C44B86" w:rsidRPr="00F36286" w:rsidRDefault="00C44B86" w:rsidP="00C44B86">
            <w:pPr>
              <w:spacing w:line="28" w:lineRule="atLeast"/>
              <w:rPr>
                <w:rFonts w:cs="Arial"/>
                <w:b/>
                <w:bCs/>
                <w:sz w:val="16"/>
                <w:szCs w:val="16"/>
              </w:rPr>
            </w:pPr>
          </w:p>
          <w:p w14:paraId="3CCBC531" w14:textId="77777777" w:rsidR="00C44B86" w:rsidRPr="00F36286" w:rsidRDefault="00C44B86" w:rsidP="00C44B86">
            <w:pPr>
              <w:spacing w:line="28" w:lineRule="atLeast"/>
              <w:rPr>
                <w:rFonts w:cs="Arial"/>
                <w:sz w:val="16"/>
                <w:szCs w:val="16"/>
              </w:rPr>
            </w:pPr>
            <w:r w:rsidRPr="00F36286">
              <w:rPr>
                <w:rFonts w:cs="Arial"/>
                <w:b/>
                <w:bCs/>
                <w:sz w:val="16"/>
                <w:szCs w:val="16"/>
              </w:rPr>
              <w:t>GLAVNI SISTEM PROJEKTA (GS):</w:t>
            </w:r>
            <w:r w:rsidRPr="00F36286">
              <w:rPr>
                <w:rFonts w:cs="Arial"/>
                <w:sz w:val="16"/>
                <w:szCs w:val="16"/>
              </w:rPr>
              <w:t xml:space="preserve"> </w:t>
            </w:r>
          </w:p>
          <w:p w14:paraId="7058C3FC" w14:textId="77777777" w:rsidR="00C44B86" w:rsidRPr="00F36286" w:rsidRDefault="00C44B86" w:rsidP="00C44B86">
            <w:pPr>
              <w:spacing w:line="28" w:lineRule="atLeast"/>
              <w:rPr>
                <w:rFonts w:cs="Arial"/>
                <w:sz w:val="16"/>
                <w:szCs w:val="16"/>
              </w:rPr>
            </w:pPr>
            <w:r w:rsidRPr="00F36286">
              <w:rPr>
                <w:rFonts w:cs="Arial"/>
                <w:sz w:val="16"/>
                <w:szCs w:val="16"/>
              </w:rPr>
              <w:t>Naročnik projekta usmerja k cilju in projekt upravlja. Zagotavlja vire sredstev za realizacijo projekta. Naročnik projekta ima v projektu naslednje naloge:</w:t>
            </w:r>
          </w:p>
          <w:p w14:paraId="18639CED" w14:textId="77777777" w:rsidR="00C44B86" w:rsidRPr="00F36286" w:rsidRDefault="00C44B86" w:rsidP="009C4654">
            <w:pPr>
              <w:numPr>
                <w:ilvl w:val="0"/>
                <w:numId w:val="7"/>
              </w:numPr>
              <w:tabs>
                <w:tab w:val="clear" w:pos="720"/>
                <w:tab w:val="num" w:pos="596"/>
              </w:tabs>
              <w:spacing w:after="0" w:line="28" w:lineRule="atLeast"/>
              <w:ind w:left="596" w:hanging="283"/>
              <w:rPr>
                <w:rFonts w:cs="Arial"/>
                <w:sz w:val="16"/>
                <w:szCs w:val="16"/>
              </w:rPr>
            </w:pPr>
            <w:r w:rsidRPr="00F36286">
              <w:rPr>
                <w:rFonts w:cs="Arial"/>
                <w:sz w:val="16"/>
                <w:szCs w:val="16"/>
              </w:rPr>
              <w:t>definira končni namenski cilj (opredeli projektno nalogo),</w:t>
            </w:r>
          </w:p>
          <w:p w14:paraId="4087E5AC" w14:textId="77777777" w:rsidR="00C44B86" w:rsidRPr="00F36286" w:rsidRDefault="00C44B86" w:rsidP="009C4654">
            <w:pPr>
              <w:numPr>
                <w:ilvl w:val="0"/>
                <w:numId w:val="7"/>
              </w:numPr>
              <w:tabs>
                <w:tab w:val="clear" w:pos="720"/>
                <w:tab w:val="num" w:pos="596"/>
              </w:tabs>
              <w:spacing w:after="0" w:line="28" w:lineRule="atLeast"/>
              <w:ind w:left="596" w:hanging="283"/>
              <w:rPr>
                <w:rFonts w:cs="Arial"/>
                <w:sz w:val="16"/>
                <w:szCs w:val="16"/>
              </w:rPr>
            </w:pPr>
            <w:r w:rsidRPr="00F36286">
              <w:rPr>
                <w:rFonts w:cs="Arial"/>
                <w:sz w:val="16"/>
                <w:szCs w:val="16"/>
              </w:rPr>
              <w:t>zagotavlja vire sredstev za realizacijo projekta,</w:t>
            </w:r>
          </w:p>
          <w:p w14:paraId="3882CC74" w14:textId="77777777" w:rsidR="00C44B86" w:rsidRPr="00F36286" w:rsidRDefault="00C44B86" w:rsidP="009C4654">
            <w:pPr>
              <w:numPr>
                <w:ilvl w:val="0"/>
                <w:numId w:val="7"/>
              </w:numPr>
              <w:tabs>
                <w:tab w:val="clear" w:pos="720"/>
                <w:tab w:val="num" w:pos="596"/>
              </w:tabs>
              <w:spacing w:after="0" w:line="28" w:lineRule="atLeast"/>
              <w:ind w:left="596" w:hanging="283"/>
              <w:rPr>
                <w:rFonts w:cs="Arial"/>
                <w:sz w:val="16"/>
                <w:szCs w:val="16"/>
              </w:rPr>
            </w:pPr>
            <w:r w:rsidRPr="00F36286">
              <w:rPr>
                <w:rFonts w:cs="Arial"/>
                <w:sz w:val="16"/>
                <w:szCs w:val="16"/>
              </w:rPr>
              <w:t>izbira, postavlja in razrešuje vodje projekta,</w:t>
            </w:r>
          </w:p>
          <w:p w14:paraId="0CEA573C" w14:textId="77777777" w:rsidR="00C44B86" w:rsidRPr="00F36286" w:rsidRDefault="00C44B86" w:rsidP="009C4654">
            <w:pPr>
              <w:numPr>
                <w:ilvl w:val="0"/>
                <w:numId w:val="7"/>
              </w:numPr>
              <w:tabs>
                <w:tab w:val="clear" w:pos="720"/>
                <w:tab w:val="num" w:pos="596"/>
              </w:tabs>
              <w:spacing w:after="0" w:line="28" w:lineRule="atLeast"/>
              <w:ind w:left="596" w:hanging="283"/>
              <w:rPr>
                <w:rFonts w:cs="Arial"/>
                <w:sz w:val="16"/>
                <w:szCs w:val="16"/>
              </w:rPr>
            </w:pPr>
            <w:r w:rsidRPr="00F36286">
              <w:rPr>
                <w:rFonts w:cs="Arial"/>
                <w:sz w:val="16"/>
                <w:szCs w:val="16"/>
              </w:rPr>
              <w:t>naroča izvajanje projekta,</w:t>
            </w:r>
          </w:p>
          <w:p w14:paraId="15214B27" w14:textId="77777777" w:rsidR="00C44B86" w:rsidRPr="00F36286" w:rsidRDefault="00C44B86" w:rsidP="009C4654">
            <w:pPr>
              <w:numPr>
                <w:ilvl w:val="0"/>
                <w:numId w:val="7"/>
              </w:numPr>
              <w:tabs>
                <w:tab w:val="clear" w:pos="720"/>
                <w:tab w:val="num" w:pos="596"/>
              </w:tabs>
              <w:spacing w:after="0" w:line="28" w:lineRule="atLeast"/>
              <w:ind w:left="596" w:hanging="283"/>
              <w:rPr>
                <w:rFonts w:cs="Arial"/>
                <w:sz w:val="16"/>
                <w:szCs w:val="16"/>
              </w:rPr>
            </w:pPr>
            <w:r w:rsidRPr="00F36286">
              <w:rPr>
                <w:rFonts w:cs="Arial"/>
                <w:sz w:val="16"/>
                <w:szCs w:val="16"/>
              </w:rPr>
              <w:t>upravlja projekt,</w:t>
            </w:r>
          </w:p>
          <w:p w14:paraId="394CCD0B" w14:textId="77777777" w:rsidR="00C44B86" w:rsidRPr="00F36286" w:rsidRDefault="00C44B86" w:rsidP="009C4654">
            <w:pPr>
              <w:numPr>
                <w:ilvl w:val="0"/>
                <w:numId w:val="7"/>
              </w:numPr>
              <w:tabs>
                <w:tab w:val="clear" w:pos="720"/>
                <w:tab w:val="num" w:pos="596"/>
              </w:tabs>
              <w:spacing w:after="0" w:line="28" w:lineRule="atLeast"/>
              <w:ind w:left="596" w:hanging="283"/>
              <w:rPr>
                <w:rFonts w:cs="Arial"/>
                <w:sz w:val="16"/>
                <w:szCs w:val="16"/>
              </w:rPr>
            </w:pPr>
            <w:r w:rsidRPr="00F36286">
              <w:rPr>
                <w:rFonts w:cs="Arial"/>
                <w:sz w:val="16"/>
                <w:szCs w:val="16"/>
              </w:rPr>
              <w:t>sprejema zgoščena poročila o napredovanju projekta,</w:t>
            </w:r>
          </w:p>
          <w:p w14:paraId="5262E979" w14:textId="77777777" w:rsidR="00C44B86" w:rsidRPr="00F36286" w:rsidRDefault="00C44B86" w:rsidP="009C4654">
            <w:pPr>
              <w:numPr>
                <w:ilvl w:val="0"/>
                <w:numId w:val="7"/>
              </w:numPr>
              <w:tabs>
                <w:tab w:val="clear" w:pos="720"/>
                <w:tab w:val="num" w:pos="596"/>
              </w:tabs>
              <w:spacing w:after="0" w:line="28" w:lineRule="atLeast"/>
              <w:ind w:left="596" w:hanging="283"/>
              <w:rPr>
                <w:rFonts w:cs="Arial"/>
                <w:sz w:val="16"/>
                <w:szCs w:val="16"/>
              </w:rPr>
            </w:pPr>
            <w:r w:rsidRPr="00F36286">
              <w:rPr>
                <w:rFonts w:cs="Arial"/>
                <w:sz w:val="16"/>
                <w:szCs w:val="16"/>
              </w:rPr>
              <w:t>sprejema zaključno poročilo in prevzame objekt projekta.</w:t>
            </w:r>
          </w:p>
          <w:p w14:paraId="37A3B5ED" w14:textId="77777777" w:rsidR="00C44B86" w:rsidRPr="00F36286" w:rsidRDefault="00C44B86" w:rsidP="00C44B86">
            <w:pPr>
              <w:spacing w:line="28" w:lineRule="atLeast"/>
              <w:ind w:left="360"/>
              <w:rPr>
                <w:rFonts w:cs="Arial"/>
                <w:sz w:val="16"/>
                <w:szCs w:val="16"/>
              </w:rPr>
            </w:pPr>
          </w:p>
          <w:p w14:paraId="1E871F50" w14:textId="77777777" w:rsidR="00C44B86" w:rsidRPr="00F36286" w:rsidRDefault="00C44B86" w:rsidP="00C44B86">
            <w:pPr>
              <w:spacing w:line="28" w:lineRule="atLeast"/>
              <w:rPr>
                <w:rFonts w:cs="Arial"/>
                <w:sz w:val="16"/>
                <w:szCs w:val="16"/>
              </w:rPr>
            </w:pPr>
            <w:r w:rsidRPr="00F36286">
              <w:rPr>
                <w:rFonts w:cs="Arial"/>
                <w:sz w:val="16"/>
                <w:szCs w:val="16"/>
              </w:rPr>
              <w:t>Glavni sistem je vedno tisti, ki je investitor in s sredstvi razpolaga.</w:t>
            </w:r>
          </w:p>
        </w:tc>
        <w:tc>
          <w:tcPr>
            <w:tcW w:w="2688" w:type="dxa"/>
          </w:tcPr>
          <w:p w14:paraId="40C90E37" w14:textId="77777777" w:rsidR="00C44B86" w:rsidRPr="00F36286" w:rsidRDefault="00C44B86" w:rsidP="00C44B86">
            <w:pPr>
              <w:spacing w:line="28" w:lineRule="atLeast"/>
              <w:jc w:val="center"/>
              <w:rPr>
                <w:rFonts w:cs="Arial"/>
                <w:sz w:val="16"/>
                <w:szCs w:val="16"/>
              </w:rPr>
            </w:pPr>
          </w:p>
          <w:p w14:paraId="7C3318C3" w14:textId="77777777" w:rsidR="00C44B86" w:rsidRPr="00F36286" w:rsidRDefault="00C44B86" w:rsidP="00C44B86">
            <w:pPr>
              <w:spacing w:line="28" w:lineRule="atLeast"/>
              <w:jc w:val="center"/>
              <w:rPr>
                <w:rFonts w:cs="Arial"/>
                <w:sz w:val="16"/>
                <w:szCs w:val="16"/>
              </w:rPr>
            </w:pPr>
          </w:p>
          <w:p w14:paraId="4F49E74D" w14:textId="77777777" w:rsidR="00C44B86" w:rsidRPr="00F36286" w:rsidRDefault="00C44B86" w:rsidP="00C44B86">
            <w:pPr>
              <w:spacing w:line="28" w:lineRule="atLeast"/>
              <w:jc w:val="center"/>
              <w:rPr>
                <w:rFonts w:cs="Arial"/>
                <w:sz w:val="16"/>
                <w:szCs w:val="16"/>
              </w:rPr>
            </w:pPr>
          </w:p>
          <w:p w14:paraId="613B558E" w14:textId="77777777" w:rsidR="00C44B86" w:rsidRPr="00F36286" w:rsidRDefault="00C44B86" w:rsidP="00C44B86">
            <w:pPr>
              <w:spacing w:line="28" w:lineRule="atLeast"/>
              <w:jc w:val="center"/>
              <w:rPr>
                <w:rFonts w:cs="Arial"/>
                <w:sz w:val="16"/>
                <w:szCs w:val="16"/>
              </w:rPr>
            </w:pPr>
          </w:p>
          <w:p w14:paraId="3C4E0798" w14:textId="3522D886" w:rsidR="00734DB5" w:rsidRPr="00F36286" w:rsidRDefault="00DD6769" w:rsidP="00734DB5">
            <w:pPr>
              <w:jc w:val="center"/>
              <w:rPr>
                <w:rFonts w:cs="Arial"/>
                <w:sz w:val="16"/>
                <w:szCs w:val="16"/>
              </w:rPr>
            </w:pPr>
            <w:r w:rsidRPr="00F36286">
              <w:rPr>
                <w:rFonts w:cs="Arial"/>
                <w:sz w:val="16"/>
                <w:szCs w:val="16"/>
              </w:rPr>
              <w:t>ZKŠTM</w:t>
            </w:r>
            <w:r w:rsidR="007678E4">
              <w:rPr>
                <w:rFonts w:cs="Arial"/>
                <w:sz w:val="16"/>
                <w:szCs w:val="16"/>
              </w:rPr>
              <w:t xml:space="preserve"> </w:t>
            </w:r>
            <w:r w:rsidR="00734DB5" w:rsidRPr="00F36286">
              <w:rPr>
                <w:rFonts w:cs="Arial"/>
                <w:sz w:val="16"/>
                <w:szCs w:val="16"/>
              </w:rPr>
              <w:t>Ravne na Koroškem</w:t>
            </w:r>
          </w:p>
          <w:p w14:paraId="18863859" w14:textId="77777777" w:rsidR="00C44B86" w:rsidRPr="00F36286" w:rsidRDefault="00734DB5" w:rsidP="00493E76">
            <w:pPr>
              <w:spacing w:line="28" w:lineRule="atLeast"/>
              <w:jc w:val="center"/>
              <w:rPr>
                <w:rFonts w:cs="Arial"/>
                <w:sz w:val="16"/>
                <w:szCs w:val="16"/>
              </w:rPr>
            </w:pPr>
            <w:r w:rsidRPr="00F36286">
              <w:rPr>
                <w:rFonts w:cs="Arial"/>
                <w:sz w:val="16"/>
                <w:szCs w:val="16"/>
              </w:rPr>
              <w:t>in njene službe ter preko pridobljenih (ne)p</w:t>
            </w:r>
            <w:r w:rsidR="00493E76" w:rsidRPr="00F36286">
              <w:rPr>
                <w:rFonts w:cs="Arial"/>
                <w:sz w:val="16"/>
                <w:szCs w:val="16"/>
              </w:rPr>
              <w:t>ovratnih sredstev tudi Eko sklad</w:t>
            </w:r>
          </w:p>
        </w:tc>
      </w:tr>
      <w:tr w:rsidR="00C44B86" w:rsidRPr="00F36286" w14:paraId="29D608E5" w14:textId="77777777" w:rsidTr="00AD7EE9">
        <w:tc>
          <w:tcPr>
            <w:tcW w:w="6372" w:type="dxa"/>
          </w:tcPr>
          <w:p w14:paraId="75010DB8" w14:textId="77777777" w:rsidR="00C44B86" w:rsidRPr="00F36286" w:rsidRDefault="00C44B86" w:rsidP="00C44B86">
            <w:pPr>
              <w:spacing w:line="28" w:lineRule="atLeast"/>
              <w:rPr>
                <w:rFonts w:cs="Arial"/>
                <w:b/>
                <w:bCs/>
                <w:sz w:val="16"/>
                <w:szCs w:val="16"/>
              </w:rPr>
            </w:pPr>
          </w:p>
          <w:p w14:paraId="44783139" w14:textId="77777777" w:rsidR="00C44B86" w:rsidRPr="00F36286" w:rsidRDefault="00C44B86" w:rsidP="00C44B86">
            <w:pPr>
              <w:spacing w:line="28" w:lineRule="atLeast"/>
              <w:rPr>
                <w:rFonts w:cs="Arial"/>
                <w:b/>
                <w:bCs/>
                <w:sz w:val="16"/>
                <w:szCs w:val="16"/>
              </w:rPr>
            </w:pPr>
            <w:r w:rsidRPr="00F36286">
              <w:rPr>
                <w:rFonts w:cs="Arial"/>
                <w:b/>
                <w:bCs/>
                <w:sz w:val="16"/>
                <w:szCs w:val="16"/>
              </w:rPr>
              <w:t xml:space="preserve">SKRBNIŠKI SISTEM (SS): </w:t>
            </w:r>
          </w:p>
          <w:p w14:paraId="52052867" w14:textId="77777777" w:rsidR="00C44B86" w:rsidRPr="00F36286" w:rsidRDefault="00C44B86" w:rsidP="00C44B86">
            <w:pPr>
              <w:spacing w:line="28" w:lineRule="atLeast"/>
              <w:rPr>
                <w:rFonts w:cs="Arial"/>
                <w:sz w:val="16"/>
                <w:szCs w:val="16"/>
              </w:rPr>
            </w:pPr>
            <w:r w:rsidRPr="00F36286">
              <w:rPr>
                <w:rFonts w:cs="Arial"/>
                <w:sz w:val="16"/>
                <w:szCs w:val="16"/>
              </w:rPr>
              <w:t>Je sistem vodenja in skrbništva projekta, ki organizira in vodi koncipiranje, definiranje in izvajanje projekta. Predstavlja projektno organizacijo. Vanj so vključeni:</w:t>
            </w:r>
          </w:p>
          <w:p w14:paraId="2AEBE950" w14:textId="77777777" w:rsidR="00C44B86" w:rsidRPr="00F36286" w:rsidRDefault="00C44B86" w:rsidP="009C4654">
            <w:pPr>
              <w:numPr>
                <w:ilvl w:val="0"/>
                <w:numId w:val="10"/>
              </w:numPr>
              <w:tabs>
                <w:tab w:val="num" w:pos="315"/>
              </w:tabs>
              <w:spacing w:after="0" w:line="28" w:lineRule="atLeast"/>
              <w:ind w:left="372"/>
              <w:rPr>
                <w:rFonts w:cs="Arial"/>
                <w:sz w:val="16"/>
                <w:szCs w:val="16"/>
              </w:rPr>
            </w:pPr>
            <w:r w:rsidRPr="00F36286">
              <w:rPr>
                <w:rFonts w:cs="Arial"/>
                <w:b/>
                <w:bCs/>
                <w:sz w:val="16"/>
                <w:szCs w:val="16"/>
              </w:rPr>
              <w:t>vodja projekta</w:t>
            </w:r>
            <w:r w:rsidRPr="00F36286">
              <w:rPr>
                <w:rFonts w:cs="Arial"/>
                <w:sz w:val="16"/>
                <w:szCs w:val="16"/>
              </w:rPr>
              <w:t xml:space="preserve"> (delavec, ki operativno vodi realizacijo projekta)</w:t>
            </w:r>
          </w:p>
          <w:p w14:paraId="37625923" w14:textId="77777777" w:rsidR="00C44B86" w:rsidRPr="00F36286" w:rsidRDefault="00C44B86" w:rsidP="009C4654">
            <w:pPr>
              <w:numPr>
                <w:ilvl w:val="0"/>
                <w:numId w:val="10"/>
              </w:numPr>
              <w:tabs>
                <w:tab w:val="num" w:pos="315"/>
              </w:tabs>
              <w:spacing w:after="0" w:line="28" w:lineRule="atLeast"/>
              <w:ind w:left="372"/>
              <w:rPr>
                <w:rFonts w:cs="Arial"/>
                <w:sz w:val="16"/>
                <w:szCs w:val="16"/>
              </w:rPr>
            </w:pPr>
            <w:r w:rsidRPr="00F36286">
              <w:rPr>
                <w:rFonts w:cs="Arial"/>
                <w:b/>
                <w:bCs/>
                <w:sz w:val="16"/>
                <w:szCs w:val="16"/>
              </w:rPr>
              <w:t>namestnik vodje, projektni administrator</w:t>
            </w:r>
            <w:r w:rsidRPr="00F36286">
              <w:rPr>
                <w:rFonts w:cs="Arial"/>
                <w:bCs/>
                <w:sz w:val="16"/>
                <w:szCs w:val="16"/>
              </w:rPr>
              <w:t xml:space="preserve"> (</w:t>
            </w:r>
            <w:r w:rsidRPr="00F36286">
              <w:rPr>
                <w:rFonts w:cs="Arial"/>
                <w:sz w:val="16"/>
                <w:szCs w:val="16"/>
              </w:rPr>
              <w:t>je asistent vodje projekta, kadar bi vodenje projekta vodjo preveč obremenilo). Poleg tega ima še naslednje naloge:</w:t>
            </w:r>
          </w:p>
          <w:p w14:paraId="53025A99" w14:textId="77777777" w:rsidR="00C44B86" w:rsidRPr="00F36286" w:rsidRDefault="00C44B86" w:rsidP="009C4654">
            <w:pPr>
              <w:numPr>
                <w:ilvl w:val="0"/>
                <w:numId w:val="7"/>
              </w:numPr>
              <w:tabs>
                <w:tab w:val="clear" w:pos="720"/>
                <w:tab w:val="num" w:pos="880"/>
              </w:tabs>
              <w:spacing w:after="0" w:line="28" w:lineRule="atLeast"/>
              <w:ind w:left="880" w:hanging="283"/>
              <w:rPr>
                <w:rFonts w:cs="Arial"/>
                <w:sz w:val="16"/>
                <w:szCs w:val="16"/>
              </w:rPr>
            </w:pPr>
            <w:r w:rsidRPr="00F36286">
              <w:rPr>
                <w:rFonts w:cs="Arial"/>
                <w:sz w:val="16"/>
                <w:szCs w:val="16"/>
              </w:rPr>
              <w:t>pripravlja in usklajuje razpored sestankov,</w:t>
            </w:r>
          </w:p>
          <w:p w14:paraId="1C5A72FB" w14:textId="77777777" w:rsidR="00C44B86" w:rsidRPr="00F36286" w:rsidRDefault="00C44B86" w:rsidP="009C4654">
            <w:pPr>
              <w:numPr>
                <w:ilvl w:val="0"/>
                <w:numId w:val="7"/>
              </w:numPr>
              <w:tabs>
                <w:tab w:val="clear" w:pos="720"/>
                <w:tab w:val="num" w:pos="880"/>
              </w:tabs>
              <w:spacing w:after="0" w:line="28" w:lineRule="atLeast"/>
              <w:ind w:left="880" w:hanging="283"/>
              <w:rPr>
                <w:rFonts w:cs="Arial"/>
                <w:sz w:val="16"/>
                <w:szCs w:val="16"/>
              </w:rPr>
            </w:pPr>
            <w:r w:rsidRPr="00F36286">
              <w:rPr>
                <w:rFonts w:cs="Arial"/>
                <w:sz w:val="16"/>
                <w:szCs w:val="16"/>
              </w:rPr>
              <w:t>sklicuje in organizira sestanke,</w:t>
            </w:r>
          </w:p>
          <w:p w14:paraId="54F9C107" w14:textId="77777777" w:rsidR="00C44B86" w:rsidRPr="00F36286" w:rsidRDefault="00C44B86" w:rsidP="009C4654">
            <w:pPr>
              <w:numPr>
                <w:ilvl w:val="0"/>
                <w:numId w:val="7"/>
              </w:numPr>
              <w:tabs>
                <w:tab w:val="clear" w:pos="720"/>
                <w:tab w:val="num" w:pos="880"/>
              </w:tabs>
              <w:spacing w:after="0" w:line="28" w:lineRule="atLeast"/>
              <w:ind w:left="880" w:hanging="283"/>
              <w:rPr>
                <w:rFonts w:cs="Arial"/>
                <w:sz w:val="16"/>
                <w:szCs w:val="16"/>
              </w:rPr>
            </w:pPr>
            <w:r w:rsidRPr="00F36286">
              <w:rPr>
                <w:rFonts w:cs="Arial"/>
                <w:sz w:val="16"/>
                <w:szCs w:val="16"/>
              </w:rPr>
              <w:t>piše zapisnike sestankov in jih razpošilja,</w:t>
            </w:r>
          </w:p>
          <w:p w14:paraId="0C6F0C14" w14:textId="77777777" w:rsidR="00C44B86" w:rsidRPr="00F36286" w:rsidRDefault="00C44B86" w:rsidP="009C4654">
            <w:pPr>
              <w:numPr>
                <w:ilvl w:val="0"/>
                <w:numId w:val="7"/>
              </w:numPr>
              <w:tabs>
                <w:tab w:val="clear" w:pos="720"/>
                <w:tab w:val="num" w:pos="880"/>
              </w:tabs>
              <w:spacing w:after="0" w:line="28" w:lineRule="atLeast"/>
              <w:ind w:left="880" w:hanging="283"/>
              <w:rPr>
                <w:rFonts w:cs="Arial"/>
                <w:sz w:val="16"/>
                <w:szCs w:val="16"/>
              </w:rPr>
            </w:pPr>
            <w:r w:rsidRPr="00F36286">
              <w:rPr>
                <w:rFonts w:cs="Arial"/>
                <w:sz w:val="16"/>
                <w:szCs w:val="16"/>
              </w:rPr>
              <w:t>zbira, arhivira in urejuje vso projektno dokumentacijo,</w:t>
            </w:r>
          </w:p>
          <w:p w14:paraId="1B2F0946" w14:textId="77777777" w:rsidR="00C44B86" w:rsidRPr="00F36286" w:rsidRDefault="00C44B86" w:rsidP="009C4654">
            <w:pPr>
              <w:numPr>
                <w:ilvl w:val="0"/>
                <w:numId w:val="7"/>
              </w:numPr>
              <w:tabs>
                <w:tab w:val="clear" w:pos="720"/>
                <w:tab w:val="num" w:pos="880"/>
              </w:tabs>
              <w:spacing w:after="0" w:line="28" w:lineRule="atLeast"/>
              <w:ind w:left="880" w:hanging="283"/>
              <w:rPr>
                <w:rFonts w:cs="Arial"/>
                <w:sz w:val="16"/>
                <w:szCs w:val="16"/>
              </w:rPr>
            </w:pPr>
            <w:r w:rsidRPr="00F36286">
              <w:rPr>
                <w:rFonts w:cs="Arial"/>
                <w:sz w:val="16"/>
                <w:szCs w:val="16"/>
              </w:rPr>
              <w:t xml:space="preserve">izvaja investitorski nadzor, </w:t>
            </w:r>
          </w:p>
          <w:p w14:paraId="76838A22" w14:textId="77777777" w:rsidR="00C44B86" w:rsidRPr="00F36286" w:rsidRDefault="00C44B86" w:rsidP="009C4654">
            <w:pPr>
              <w:numPr>
                <w:ilvl w:val="0"/>
                <w:numId w:val="7"/>
              </w:numPr>
              <w:tabs>
                <w:tab w:val="clear" w:pos="720"/>
                <w:tab w:val="num" w:pos="880"/>
              </w:tabs>
              <w:spacing w:after="0" w:line="28" w:lineRule="atLeast"/>
              <w:ind w:left="880" w:hanging="283"/>
              <w:rPr>
                <w:rFonts w:cs="Arial"/>
                <w:sz w:val="16"/>
                <w:szCs w:val="16"/>
              </w:rPr>
            </w:pPr>
            <w:r w:rsidRPr="00F36286">
              <w:rPr>
                <w:rFonts w:cs="Arial"/>
                <w:sz w:val="16"/>
                <w:szCs w:val="16"/>
              </w:rPr>
              <w:t>skrbi za informacijski sistem projekta.</w:t>
            </w:r>
          </w:p>
          <w:p w14:paraId="2F573409" w14:textId="77777777" w:rsidR="00C44B86" w:rsidRPr="00F36286" w:rsidRDefault="00C44B86" w:rsidP="00C44B86">
            <w:pPr>
              <w:spacing w:line="28" w:lineRule="atLeast"/>
              <w:rPr>
                <w:rFonts w:cs="Arial"/>
                <w:sz w:val="16"/>
                <w:szCs w:val="16"/>
              </w:rPr>
            </w:pPr>
          </w:p>
        </w:tc>
        <w:tc>
          <w:tcPr>
            <w:tcW w:w="2688" w:type="dxa"/>
          </w:tcPr>
          <w:p w14:paraId="3F741682" w14:textId="77777777" w:rsidR="00C44B86" w:rsidRPr="00F36286" w:rsidRDefault="00C44B86" w:rsidP="00C44B86">
            <w:pPr>
              <w:spacing w:line="28" w:lineRule="atLeast"/>
              <w:jc w:val="center"/>
              <w:rPr>
                <w:rFonts w:cs="Arial"/>
                <w:sz w:val="16"/>
                <w:szCs w:val="16"/>
              </w:rPr>
            </w:pPr>
          </w:p>
          <w:p w14:paraId="63905FE0" w14:textId="77777777" w:rsidR="00C44B86" w:rsidRPr="00F36286" w:rsidRDefault="00C44B86" w:rsidP="00C44B86">
            <w:pPr>
              <w:spacing w:line="28" w:lineRule="atLeast"/>
              <w:jc w:val="center"/>
              <w:rPr>
                <w:rFonts w:cs="Arial"/>
                <w:b/>
                <w:sz w:val="16"/>
                <w:szCs w:val="16"/>
              </w:rPr>
            </w:pPr>
          </w:p>
          <w:p w14:paraId="34BB0EBC" w14:textId="77777777" w:rsidR="00C44B86" w:rsidRPr="00F36286" w:rsidRDefault="00C44B86" w:rsidP="00C44B86">
            <w:pPr>
              <w:spacing w:line="28" w:lineRule="atLeast"/>
              <w:jc w:val="center"/>
              <w:rPr>
                <w:rFonts w:cs="Arial"/>
                <w:b/>
                <w:sz w:val="16"/>
                <w:szCs w:val="16"/>
              </w:rPr>
            </w:pPr>
          </w:p>
          <w:p w14:paraId="07310D87" w14:textId="77777777" w:rsidR="00C44B86" w:rsidRPr="00F36286" w:rsidRDefault="00734DB5" w:rsidP="00493E76">
            <w:pPr>
              <w:spacing w:line="28" w:lineRule="atLeast"/>
              <w:jc w:val="center"/>
              <w:rPr>
                <w:rFonts w:cs="Arial"/>
                <w:b/>
                <w:sz w:val="16"/>
                <w:szCs w:val="16"/>
              </w:rPr>
            </w:pPr>
            <w:r w:rsidRPr="00F36286">
              <w:rPr>
                <w:rFonts w:cs="Arial"/>
                <w:sz w:val="16"/>
                <w:szCs w:val="16"/>
              </w:rPr>
              <w:t xml:space="preserve">Projektni tim, </w:t>
            </w:r>
            <w:r w:rsidRPr="00F36286">
              <w:rPr>
                <w:rFonts w:cs="Arial"/>
                <w:sz w:val="16"/>
                <w:szCs w:val="16"/>
              </w:rPr>
              <w:br/>
              <w:t xml:space="preserve">ki ga določi vodstvo </w:t>
            </w:r>
            <w:r w:rsidR="00DD6769" w:rsidRPr="00F36286">
              <w:rPr>
                <w:rFonts w:cs="Arial"/>
                <w:sz w:val="16"/>
                <w:szCs w:val="16"/>
              </w:rPr>
              <w:t>ZKŠTM</w:t>
            </w:r>
          </w:p>
          <w:p w14:paraId="7FE0B59A" w14:textId="77777777" w:rsidR="00C44B86" w:rsidRPr="00F36286" w:rsidRDefault="00C44B86" w:rsidP="00C44B86">
            <w:pPr>
              <w:spacing w:line="28" w:lineRule="atLeast"/>
              <w:jc w:val="center"/>
              <w:rPr>
                <w:rFonts w:cs="Arial"/>
                <w:b/>
                <w:sz w:val="16"/>
                <w:szCs w:val="16"/>
              </w:rPr>
            </w:pPr>
            <w:r w:rsidRPr="00F36286">
              <w:rPr>
                <w:rFonts w:cs="Arial"/>
                <w:b/>
                <w:sz w:val="16"/>
                <w:szCs w:val="16"/>
              </w:rPr>
              <w:t xml:space="preserve"> </w:t>
            </w:r>
          </w:p>
          <w:p w14:paraId="6AA3D2AC" w14:textId="77777777" w:rsidR="00C44B86" w:rsidRPr="00F36286" w:rsidRDefault="00C44B86" w:rsidP="00C44B86">
            <w:pPr>
              <w:spacing w:line="28" w:lineRule="atLeast"/>
              <w:jc w:val="center"/>
              <w:rPr>
                <w:rFonts w:cs="Arial"/>
                <w:b/>
                <w:sz w:val="16"/>
                <w:szCs w:val="16"/>
              </w:rPr>
            </w:pPr>
          </w:p>
        </w:tc>
      </w:tr>
      <w:tr w:rsidR="00C44B86" w:rsidRPr="00F36286" w14:paraId="76A817FF" w14:textId="77777777" w:rsidTr="00AD7EE9">
        <w:trPr>
          <w:trHeight w:val="4092"/>
        </w:trPr>
        <w:tc>
          <w:tcPr>
            <w:tcW w:w="6372" w:type="dxa"/>
          </w:tcPr>
          <w:p w14:paraId="13200F10" w14:textId="77777777" w:rsidR="00C44B86" w:rsidRPr="00F36286" w:rsidRDefault="00C44B86" w:rsidP="00C44B86">
            <w:pPr>
              <w:spacing w:line="28" w:lineRule="atLeast"/>
              <w:rPr>
                <w:rFonts w:cs="Arial"/>
                <w:b/>
                <w:bCs/>
                <w:sz w:val="16"/>
                <w:szCs w:val="16"/>
              </w:rPr>
            </w:pPr>
          </w:p>
          <w:p w14:paraId="4FEE926F" w14:textId="77777777" w:rsidR="00C44B86" w:rsidRPr="00F36286" w:rsidRDefault="00C44B86" w:rsidP="00C44B86">
            <w:pPr>
              <w:spacing w:line="28" w:lineRule="atLeast"/>
              <w:rPr>
                <w:rFonts w:cs="Arial"/>
                <w:sz w:val="16"/>
                <w:szCs w:val="16"/>
              </w:rPr>
            </w:pPr>
            <w:r w:rsidRPr="00F36286">
              <w:rPr>
                <w:rFonts w:cs="Arial"/>
                <w:b/>
                <w:bCs/>
                <w:sz w:val="16"/>
                <w:szCs w:val="16"/>
              </w:rPr>
              <w:t>IZVAJALNI SISTEM PROJEKTA (ZSI):</w:t>
            </w:r>
            <w:r w:rsidRPr="00F36286">
              <w:rPr>
                <w:rFonts w:cs="Arial"/>
                <w:sz w:val="16"/>
                <w:szCs w:val="16"/>
              </w:rPr>
              <w:t xml:space="preserve"> </w:t>
            </w:r>
          </w:p>
          <w:p w14:paraId="0E7479F4" w14:textId="77777777" w:rsidR="00C44B86" w:rsidRPr="00F36286" w:rsidRDefault="00C44B86" w:rsidP="00C44B86">
            <w:pPr>
              <w:spacing w:line="28" w:lineRule="atLeast"/>
              <w:rPr>
                <w:rFonts w:cs="Arial"/>
                <w:sz w:val="16"/>
                <w:szCs w:val="16"/>
              </w:rPr>
            </w:pPr>
            <w:r w:rsidRPr="00F36286">
              <w:rPr>
                <w:rFonts w:cs="Arial"/>
                <w:sz w:val="16"/>
                <w:szCs w:val="16"/>
              </w:rPr>
              <w:t>Sestavljajo ga izvajalci del. Izvajalci del so udeleženci projekta samo v času, ko opravljajo delo na poverjeni dejavnosti. Ko to delo končajo, niso več udeleženci v projektu. Organizirani so v izvajalne skupine, ki so izbrane za izvajalce posameznih aktivnosti skladno z zakonom o javnih naročilih. Vodjo in člane internih izvajalnih skupin izbere vodja projekta. Sistem izvajanja projekta, ki operativno izvaja dejavnosti v projektu, je tudi administrator svojega dela projekta:</w:t>
            </w:r>
          </w:p>
          <w:p w14:paraId="25774003" w14:textId="77777777" w:rsidR="00C44B86" w:rsidRPr="00F36286" w:rsidRDefault="00C44B86" w:rsidP="009C4654">
            <w:pPr>
              <w:numPr>
                <w:ilvl w:val="0"/>
                <w:numId w:val="7"/>
              </w:numPr>
              <w:tabs>
                <w:tab w:val="clear" w:pos="720"/>
                <w:tab w:val="num" w:pos="596"/>
              </w:tabs>
              <w:spacing w:after="0" w:line="28" w:lineRule="atLeast"/>
              <w:ind w:left="596" w:hanging="283"/>
              <w:rPr>
                <w:rFonts w:cs="Arial"/>
                <w:sz w:val="16"/>
                <w:szCs w:val="16"/>
              </w:rPr>
            </w:pPr>
            <w:r w:rsidRPr="00F36286">
              <w:rPr>
                <w:rFonts w:cs="Arial"/>
                <w:sz w:val="16"/>
                <w:szCs w:val="16"/>
              </w:rPr>
              <w:t>zajema podatke za plan projekta in podatke o realizaciji,</w:t>
            </w:r>
          </w:p>
          <w:p w14:paraId="6ADF79AC" w14:textId="77777777" w:rsidR="00C44B86" w:rsidRPr="00F36286" w:rsidRDefault="00C44B86" w:rsidP="009C4654">
            <w:pPr>
              <w:numPr>
                <w:ilvl w:val="0"/>
                <w:numId w:val="7"/>
              </w:numPr>
              <w:tabs>
                <w:tab w:val="clear" w:pos="720"/>
                <w:tab w:val="num" w:pos="596"/>
              </w:tabs>
              <w:spacing w:after="0" w:line="28" w:lineRule="atLeast"/>
              <w:ind w:left="596" w:hanging="283"/>
              <w:rPr>
                <w:rFonts w:cs="Arial"/>
                <w:sz w:val="16"/>
                <w:szCs w:val="16"/>
              </w:rPr>
            </w:pPr>
            <w:r w:rsidRPr="00F36286">
              <w:rPr>
                <w:rFonts w:cs="Arial"/>
                <w:sz w:val="16"/>
                <w:szCs w:val="16"/>
              </w:rPr>
              <w:t xml:space="preserve">pripravlja razna poročila, obračunske situacije, </w:t>
            </w:r>
          </w:p>
          <w:p w14:paraId="1A4B995F" w14:textId="77777777" w:rsidR="00C44B86" w:rsidRPr="00F36286" w:rsidRDefault="00C44B86" w:rsidP="009C4654">
            <w:pPr>
              <w:numPr>
                <w:ilvl w:val="0"/>
                <w:numId w:val="7"/>
              </w:numPr>
              <w:tabs>
                <w:tab w:val="clear" w:pos="720"/>
                <w:tab w:val="num" w:pos="596"/>
              </w:tabs>
              <w:spacing w:after="0" w:line="28" w:lineRule="atLeast"/>
              <w:ind w:left="596" w:hanging="283"/>
              <w:rPr>
                <w:rFonts w:cs="Arial"/>
                <w:sz w:val="16"/>
                <w:szCs w:val="16"/>
              </w:rPr>
            </w:pPr>
            <w:r w:rsidRPr="00F36286">
              <w:rPr>
                <w:rFonts w:cs="Arial"/>
                <w:sz w:val="16"/>
                <w:szCs w:val="16"/>
              </w:rPr>
              <w:t>vodi seznam zadolžitve in ugotavlja njihovo izpolnjevanje.</w:t>
            </w:r>
          </w:p>
          <w:p w14:paraId="61479BEA" w14:textId="77777777" w:rsidR="00C44B86" w:rsidRPr="00F36286" w:rsidRDefault="00C44B86" w:rsidP="00C44B86">
            <w:pPr>
              <w:spacing w:line="28" w:lineRule="atLeast"/>
              <w:rPr>
                <w:rFonts w:cs="Arial"/>
                <w:sz w:val="16"/>
                <w:szCs w:val="16"/>
              </w:rPr>
            </w:pPr>
          </w:p>
          <w:p w14:paraId="13354803" w14:textId="77777777" w:rsidR="00C44B86" w:rsidRPr="00F36286" w:rsidRDefault="00C44B86" w:rsidP="00C44B86">
            <w:pPr>
              <w:spacing w:line="28" w:lineRule="atLeast"/>
              <w:rPr>
                <w:rFonts w:cs="Arial"/>
                <w:sz w:val="16"/>
                <w:szCs w:val="16"/>
              </w:rPr>
            </w:pPr>
            <w:r w:rsidRPr="00F36286">
              <w:rPr>
                <w:rFonts w:cs="Arial"/>
                <w:sz w:val="16"/>
                <w:szCs w:val="16"/>
              </w:rPr>
              <w:t xml:space="preserve">Inženiring, projektanti in strokovni nadzor so sicer izvajalni sistem, ki pa je v smislu usmerjanja, svetovanja in razmerja z naročniku lahko tudi skrbniški sistem. </w:t>
            </w:r>
          </w:p>
        </w:tc>
        <w:tc>
          <w:tcPr>
            <w:tcW w:w="2688" w:type="dxa"/>
          </w:tcPr>
          <w:p w14:paraId="7E18530F" w14:textId="77777777" w:rsidR="00C44B86" w:rsidRPr="00F36286" w:rsidRDefault="00C44B86" w:rsidP="00C44B86">
            <w:pPr>
              <w:spacing w:line="28" w:lineRule="atLeast"/>
              <w:jc w:val="center"/>
              <w:rPr>
                <w:rFonts w:cs="Arial"/>
                <w:sz w:val="16"/>
                <w:szCs w:val="16"/>
              </w:rPr>
            </w:pPr>
          </w:p>
          <w:p w14:paraId="06375A98" w14:textId="77777777" w:rsidR="00C44B86" w:rsidRPr="00F36286" w:rsidRDefault="00C44B86" w:rsidP="00C44B86">
            <w:pPr>
              <w:spacing w:line="28" w:lineRule="atLeast"/>
              <w:jc w:val="center"/>
              <w:rPr>
                <w:rFonts w:cs="Arial"/>
                <w:sz w:val="16"/>
                <w:szCs w:val="16"/>
              </w:rPr>
            </w:pPr>
          </w:p>
          <w:p w14:paraId="149B1B50" w14:textId="77777777" w:rsidR="00C44B86" w:rsidRPr="00F36286" w:rsidRDefault="00C44B86" w:rsidP="00C44B86">
            <w:pPr>
              <w:spacing w:line="28" w:lineRule="atLeast"/>
              <w:jc w:val="center"/>
              <w:rPr>
                <w:rFonts w:cs="Arial"/>
                <w:sz w:val="16"/>
                <w:szCs w:val="16"/>
              </w:rPr>
            </w:pPr>
          </w:p>
          <w:p w14:paraId="1D739858" w14:textId="77777777" w:rsidR="00C44B86" w:rsidRPr="00F36286" w:rsidRDefault="00C44B86" w:rsidP="00C44B86">
            <w:pPr>
              <w:spacing w:line="28" w:lineRule="atLeast"/>
              <w:jc w:val="center"/>
              <w:rPr>
                <w:rFonts w:cs="Arial"/>
                <w:sz w:val="16"/>
                <w:szCs w:val="16"/>
              </w:rPr>
            </w:pPr>
            <w:r w:rsidRPr="00F36286">
              <w:rPr>
                <w:rFonts w:cs="Arial"/>
                <w:sz w:val="16"/>
                <w:szCs w:val="16"/>
              </w:rPr>
              <w:t xml:space="preserve">Izvajalci in podizvajalci posamezne faze projekta so izbrani na javnem razpisu, ki jih skladno z zakonodajo pripravi skrbniški sistem (vodja projekta), potrdi pa skladno z dogovorom o vodenju projekta glavni sistem prijavitelja. </w:t>
            </w:r>
          </w:p>
        </w:tc>
      </w:tr>
    </w:tbl>
    <w:p w14:paraId="29AD7C09" w14:textId="77777777" w:rsidR="0044775B" w:rsidRPr="00141760" w:rsidRDefault="0044775B" w:rsidP="0044775B">
      <w:pPr>
        <w:rPr>
          <w:rFonts w:cs="Arial"/>
          <w:szCs w:val="20"/>
        </w:rPr>
      </w:pPr>
    </w:p>
    <w:p w14:paraId="7F7C3C68" w14:textId="77777777" w:rsidR="0044775B" w:rsidRPr="00141760" w:rsidRDefault="0044775B" w:rsidP="0044775B">
      <w:pPr>
        <w:rPr>
          <w:rFonts w:cs="Arial"/>
          <w:szCs w:val="20"/>
        </w:rPr>
      </w:pPr>
      <w:r w:rsidRPr="00141760">
        <w:rPr>
          <w:rFonts w:cs="Arial"/>
          <w:szCs w:val="20"/>
        </w:rPr>
        <w:t>Ožji izvedbeni projektni tim bo vodil operativni vodja projekta skupaj s svetovalnim inženiringom in z odgovorno osebo naročnika.</w:t>
      </w:r>
    </w:p>
    <w:p w14:paraId="5C266B80" w14:textId="77777777" w:rsidR="0044775B" w:rsidRPr="00141760" w:rsidRDefault="0044775B" w:rsidP="00DD36B1">
      <w:pPr>
        <w:jc w:val="center"/>
      </w:pPr>
      <w:r w:rsidRPr="00141760">
        <w:rPr>
          <w:noProof/>
        </w:rPr>
        <w:drawing>
          <wp:inline distT="0" distB="0" distL="0" distR="0" wp14:anchorId="522B871C" wp14:editId="6AEB1E5A">
            <wp:extent cx="4133850" cy="1654890"/>
            <wp:effectExtent l="0" t="0" r="0" b="2540"/>
            <wp:docPr id="139559" name="Slika 13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4149760" cy="1661259"/>
                    </a:xfrm>
                    <a:prstGeom prst="rect">
                      <a:avLst/>
                    </a:prstGeom>
                    <a:ln>
                      <a:noFill/>
                    </a:ln>
                    <a:extLst>
                      <a:ext uri="{53640926-AAD7-44D8-BBD7-CCE9431645EC}">
                        <a14:shadowObscured xmlns:a14="http://schemas.microsoft.com/office/drawing/2010/main"/>
                      </a:ext>
                    </a:extLst>
                  </pic:spPr>
                </pic:pic>
              </a:graphicData>
            </a:graphic>
          </wp:inline>
        </w:drawing>
      </w:r>
    </w:p>
    <w:p w14:paraId="48F6E1F2" w14:textId="77777777" w:rsidR="0044775B" w:rsidRPr="00141760" w:rsidRDefault="0044775B" w:rsidP="00DD36B1">
      <w:pPr>
        <w:jc w:val="center"/>
      </w:pPr>
      <w:r w:rsidRPr="00141760">
        <w:rPr>
          <w:noProof/>
        </w:rPr>
        <w:drawing>
          <wp:inline distT="0" distB="0" distL="0" distR="0" wp14:anchorId="58F85316" wp14:editId="49985E84">
            <wp:extent cx="3219450" cy="1266825"/>
            <wp:effectExtent l="0" t="19050" r="0" b="85725"/>
            <wp:docPr id="139560" name="Diagram 139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Pr="00141760">
        <w:rPr>
          <w:noProof/>
        </w:rPr>
        <w:drawing>
          <wp:inline distT="0" distB="0" distL="0" distR="0" wp14:anchorId="756EBA87" wp14:editId="33F6BF4F">
            <wp:extent cx="1790700" cy="1476375"/>
            <wp:effectExtent l="76200" t="0" r="76200" b="0"/>
            <wp:docPr id="139561" name="Diagram 1395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246CF97" w14:textId="77777777" w:rsidR="0044775B" w:rsidRPr="00141760" w:rsidRDefault="0044775B" w:rsidP="0044775B">
      <w:r w:rsidRPr="00141760">
        <w:rPr>
          <w:noProof/>
        </w:rPr>
        <w:drawing>
          <wp:inline distT="0" distB="0" distL="0" distR="0" wp14:anchorId="1C1613B1" wp14:editId="15FE268D">
            <wp:extent cx="5476875" cy="828675"/>
            <wp:effectExtent l="76200" t="19050" r="85725" b="66675"/>
            <wp:docPr id="139562" name="Diagram 1395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196A30E" w14:textId="77777777" w:rsidR="0044775B" w:rsidRPr="00141760" w:rsidRDefault="0044775B" w:rsidP="00BE2379">
      <w:pPr>
        <w:spacing w:before="240"/>
        <w:rPr>
          <w:rFonts w:cs="Arial"/>
          <w:szCs w:val="20"/>
        </w:rPr>
      </w:pPr>
      <w:r w:rsidRPr="00141760">
        <w:rPr>
          <w:rFonts w:cs="Arial"/>
          <w:szCs w:val="20"/>
        </w:rPr>
        <w:t>Projektni timi bodo predvidoma imeli sestanke v prostorih investitorja, kar je tudi lokacijsko najprimerneje.</w:t>
      </w:r>
    </w:p>
    <w:p w14:paraId="7AFA29B2" w14:textId="77777777" w:rsidR="0044775B" w:rsidRPr="00141760" w:rsidRDefault="0044775B" w:rsidP="00BE2379">
      <w:pPr>
        <w:spacing w:before="240"/>
        <w:rPr>
          <w:rFonts w:cs="Arial"/>
          <w:b/>
          <w:sz w:val="22"/>
          <w:szCs w:val="20"/>
        </w:rPr>
      </w:pPr>
      <w:r w:rsidRPr="00141760">
        <w:rPr>
          <w:rFonts w:cs="Arial"/>
          <w:b/>
          <w:sz w:val="22"/>
          <w:szCs w:val="20"/>
        </w:rPr>
        <w:t xml:space="preserve">Izvajalni sistem – izvajalci posameznih aktivnosti </w:t>
      </w:r>
    </w:p>
    <w:p w14:paraId="6A1E9B28" w14:textId="77777777" w:rsidR="0044775B" w:rsidRPr="00141760" w:rsidRDefault="0044775B" w:rsidP="0044775B">
      <w:pPr>
        <w:rPr>
          <w:rFonts w:cs="Arial"/>
          <w:szCs w:val="20"/>
        </w:rPr>
      </w:pPr>
      <w:r w:rsidRPr="00141760">
        <w:rPr>
          <w:rFonts w:cs="Arial"/>
          <w:szCs w:val="20"/>
        </w:rPr>
        <w:t xml:space="preserve">Zunanji izvajalci bodo skladno z zakonodajo za porabo proračunskih sredstev izbrani na osnovi javnih razpisov, pri čemer bo za posamezen razpis investitor – prijavitelj imenoval razpisne komisije in vodil postopek. </w:t>
      </w:r>
    </w:p>
    <w:p w14:paraId="3333335C" w14:textId="77777777" w:rsidR="0044775B" w:rsidRPr="00141760" w:rsidRDefault="0044775B" w:rsidP="0044775B">
      <w:pPr>
        <w:rPr>
          <w:rFonts w:cs="Arial"/>
          <w:szCs w:val="20"/>
        </w:rPr>
      </w:pPr>
      <w:r w:rsidRPr="00141760">
        <w:rPr>
          <w:rFonts w:cs="Arial"/>
          <w:szCs w:val="20"/>
        </w:rPr>
        <w:t>Nadzorni sistem predstavlja več entitet. Vsaka od teh v okviru svojih pristojnosti nadzira potek projekta. Nadzorni sistem predstavljajo:</w:t>
      </w:r>
    </w:p>
    <w:p w14:paraId="4E46247E" w14:textId="77777777" w:rsidR="0044775B" w:rsidRPr="00141760" w:rsidRDefault="00A46EBD" w:rsidP="009C4654">
      <w:pPr>
        <w:numPr>
          <w:ilvl w:val="1"/>
          <w:numId w:val="9"/>
        </w:numPr>
        <w:tabs>
          <w:tab w:val="clear" w:pos="1440"/>
          <w:tab w:val="num" w:pos="851"/>
        </w:tabs>
        <w:ind w:left="851"/>
        <w:rPr>
          <w:rFonts w:cs="Arial"/>
          <w:szCs w:val="20"/>
        </w:rPr>
      </w:pPr>
      <w:r w:rsidRPr="00141760">
        <w:rPr>
          <w:rFonts w:cs="Arial"/>
          <w:szCs w:val="20"/>
        </w:rPr>
        <w:t>N</w:t>
      </w:r>
      <w:r w:rsidR="0044775B" w:rsidRPr="00141760">
        <w:rPr>
          <w:rFonts w:cs="Arial"/>
          <w:szCs w:val="20"/>
        </w:rPr>
        <w:t>adzorni organi projekta,</w:t>
      </w:r>
    </w:p>
    <w:p w14:paraId="73F2C7F8" w14:textId="77777777" w:rsidR="00E9472F" w:rsidRPr="00141760" w:rsidRDefault="00DD6769" w:rsidP="009C4654">
      <w:pPr>
        <w:numPr>
          <w:ilvl w:val="1"/>
          <w:numId w:val="9"/>
        </w:numPr>
        <w:tabs>
          <w:tab w:val="clear" w:pos="1440"/>
          <w:tab w:val="num" w:pos="851"/>
        </w:tabs>
        <w:ind w:left="851"/>
        <w:rPr>
          <w:rFonts w:cs="Arial"/>
          <w:szCs w:val="20"/>
        </w:rPr>
      </w:pPr>
      <w:r>
        <w:rPr>
          <w:rFonts w:cs="Arial"/>
          <w:szCs w:val="20"/>
        </w:rPr>
        <w:t>Svet zavoda</w:t>
      </w:r>
      <w:r w:rsidR="00E9472F" w:rsidRPr="00141760">
        <w:rPr>
          <w:rFonts w:cs="Arial"/>
          <w:szCs w:val="20"/>
        </w:rPr>
        <w:t>,</w:t>
      </w:r>
    </w:p>
    <w:p w14:paraId="43EE58E6" w14:textId="77777777" w:rsidR="0044775B" w:rsidRPr="00141760" w:rsidRDefault="00734DB5" w:rsidP="009C4654">
      <w:pPr>
        <w:numPr>
          <w:ilvl w:val="1"/>
          <w:numId w:val="9"/>
        </w:numPr>
        <w:tabs>
          <w:tab w:val="clear" w:pos="1440"/>
          <w:tab w:val="num" w:pos="851"/>
        </w:tabs>
        <w:ind w:left="851"/>
        <w:rPr>
          <w:rFonts w:cs="Arial"/>
          <w:szCs w:val="20"/>
        </w:rPr>
      </w:pPr>
      <w:r>
        <w:rPr>
          <w:rFonts w:cs="Arial"/>
          <w:szCs w:val="20"/>
        </w:rPr>
        <w:t>Občine Ravne na Koroškem</w:t>
      </w:r>
      <w:r w:rsidR="0044775B" w:rsidRPr="00141760">
        <w:rPr>
          <w:rFonts w:cs="Arial"/>
          <w:szCs w:val="20"/>
        </w:rPr>
        <w:t>,</w:t>
      </w:r>
    </w:p>
    <w:p w14:paraId="29D5474C" w14:textId="77777777" w:rsidR="0044775B" w:rsidRPr="00141760" w:rsidRDefault="0044775B" w:rsidP="009C4654">
      <w:pPr>
        <w:numPr>
          <w:ilvl w:val="1"/>
          <w:numId w:val="9"/>
        </w:numPr>
        <w:tabs>
          <w:tab w:val="clear" w:pos="1440"/>
          <w:tab w:val="num" w:pos="851"/>
        </w:tabs>
        <w:ind w:left="851"/>
        <w:rPr>
          <w:rFonts w:cs="Arial"/>
          <w:szCs w:val="20"/>
        </w:rPr>
      </w:pPr>
      <w:r w:rsidRPr="00141760">
        <w:rPr>
          <w:rFonts w:cs="Arial"/>
          <w:szCs w:val="20"/>
        </w:rPr>
        <w:t>Računsko sodišče RS.</w:t>
      </w:r>
    </w:p>
    <w:p w14:paraId="761CFCFB" w14:textId="77777777" w:rsidR="0044775B" w:rsidRPr="00141760" w:rsidRDefault="0044775B" w:rsidP="0044775B">
      <w:pPr>
        <w:rPr>
          <w:rFonts w:cs="Arial"/>
          <w:szCs w:val="20"/>
        </w:rPr>
      </w:pPr>
      <w:r w:rsidRPr="00141760">
        <w:rPr>
          <w:rFonts w:cs="Arial"/>
          <w:szCs w:val="20"/>
        </w:rPr>
        <w:t xml:space="preserve">Kakovostna izmenjava informacij med sodelujočimi organizatorji in izvajalci na projektu predstavlja bistveni del, saj omogoča nenehno izboljševanje procesa in časovno racionalnost. Prednost tega je takojšen odziv in elektronsko arhiviranje gradiva, ki ga je mogoče hitro posredovati naprej. Vsa gradiva se bodo zbirala na strežniku v digitalni obliki, do njih pa bo možen tudi oddaljen dostop. </w:t>
      </w:r>
    </w:p>
    <w:p w14:paraId="5122293C" w14:textId="77777777" w:rsidR="0044775B" w:rsidRPr="00141760" w:rsidRDefault="0044775B" w:rsidP="0044775B">
      <w:pPr>
        <w:rPr>
          <w:rFonts w:cs="Arial"/>
          <w:szCs w:val="20"/>
        </w:rPr>
      </w:pPr>
      <w:r w:rsidRPr="00141760">
        <w:rPr>
          <w:rFonts w:cs="Arial"/>
          <w:szCs w:val="20"/>
        </w:rPr>
        <w:t>WBS (</w:t>
      </w:r>
      <w:proofErr w:type="spellStart"/>
      <w:r w:rsidRPr="00141760">
        <w:rPr>
          <w:rFonts w:cs="Arial"/>
          <w:szCs w:val="20"/>
        </w:rPr>
        <w:t>Work</w:t>
      </w:r>
      <w:proofErr w:type="spellEnd"/>
      <w:r w:rsidRPr="00141760">
        <w:rPr>
          <w:rFonts w:cs="Arial"/>
          <w:szCs w:val="20"/>
        </w:rPr>
        <w:t xml:space="preserve"> </w:t>
      </w:r>
      <w:proofErr w:type="spellStart"/>
      <w:r w:rsidRPr="00141760">
        <w:rPr>
          <w:rFonts w:cs="Arial"/>
          <w:szCs w:val="20"/>
        </w:rPr>
        <w:t>Breakdown</w:t>
      </w:r>
      <w:proofErr w:type="spellEnd"/>
      <w:r w:rsidRPr="00141760">
        <w:rPr>
          <w:rFonts w:cs="Arial"/>
          <w:szCs w:val="20"/>
        </w:rPr>
        <w:t xml:space="preserve"> </w:t>
      </w:r>
      <w:proofErr w:type="spellStart"/>
      <w:r w:rsidRPr="00141760">
        <w:rPr>
          <w:rFonts w:cs="Arial"/>
          <w:szCs w:val="20"/>
        </w:rPr>
        <w:t>Structure</w:t>
      </w:r>
      <w:proofErr w:type="spellEnd"/>
      <w:r w:rsidRPr="00141760">
        <w:rPr>
          <w:rFonts w:cs="Arial"/>
          <w:szCs w:val="20"/>
        </w:rPr>
        <w:t>) je pristop, znan iz projektnega menedžmenta, kjer posamezne projektne sklope razdelimo v obvladljive aktivnosti, ki imajo jasno določene nosilce, merljive cilje in opredeljen časovni okvir ter stroške.</w:t>
      </w:r>
    </w:p>
    <w:p w14:paraId="2694CCF9" w14:textId="77777777" w:rsidR="0044775B" w:rsidRPr="00141760" w:rsidRDefault="0044775B" w:rsidP="0044775B">
      <w:pPr>
        <w:rPr>
          <w:rFonts w:cs="Arial"/>
          <w:szCs w:val="20"/>
        </w:rPr>
      </w:pPr>
      <w:r w:rsidRPr="00141760">
        <w:rPr>
          <w:rFonts w:cs="Arial"/>
          <w:szCs w:val="20"/>
        </w:rPr>
        <w:t xml:space="preserve">Notranje ocenjevanje bo izvedeno s pomočjo nadzora nad rezultati, ki so bili predvideni in doseženi. Notranji nadzor bodo vršili nazorni organi prijavitelja in upravljavca. Notranja evalvacija bo možna na osnovi poročil ožjega projektnega tima ali po potrebi z neposrednim vpogledom v dokumentacijo posamezne aktivnosti. </w:t>
      </w:r>
    </w:p>
    <w:p w14:paraId="35882EB2" w14:textId="77777777" w:rsidR="0044775B" w:rsidRPr="00141760" w:rsidRDefault="0044775B" w:rsidP="0044775B">
      <w:pPr>
        <w:rPr>
          <w:rFonts w:cs="Arial"/>
          <w:szCs w:val="20"/>
        </w:rPr>
      </w:pPr>
      <w:r w:rsidRPr="00141760">
        <w:rPr>
          <w:rFonts w:cs="Arial"/>
          <w:szCs w:val="20"/>
        </w:rPr>
        <w:t>Glavni mejniki projekta so:</w:t>
      </w:r>
    </w:p>
    <w:p w14:paraId="44742C05" w14:textId="77777777" w:rsidR="00734DB5" w:rsidRPr="009146EF" w:rsidRDefault="00734DB5" w:rsidP="009C4654">
      <w:pPr>
        <w:numPr>
          <w:ilvl w:val="1"/>
          <w:numId w:val="9"/>
        </w:numPr>
        <w:ind w:left="1092"/>
        <w:rPr>
          <w:szCs w:val="20"/>
        </w:rPr>
      </w:pPr>
      <w:r w:rsidRPr="009146EF">
        <w:rPr>
          <w:szCs w:val="20"/>
        </w:rPr>
        <w:t>uspešna izvedba zaključnih GOI del in vgradnja opreme,</w:t>
      </w:r>
    </w:p>
    <w:p w14:paraId="37C98EFD" w14:textId="77777777" w:rsidR="00734DB5" w:rsidRPr="009146EF" w:rsidRDefault="00734DB5" w:rsidP="009C4654">
      <w:pPr>
        <w:numPr>
          <w:ilvl w:val="1"/>
          <w:numId w:val="9"/>
        </w:numPr>
        <w:ind w:left="1092"/>
        <w:rPr>
          <w:szCs w:val="20"/>
        </w:rPr>
      </w:pPr>
      <w:r w:rsidRPr="009146EF">
        <w:rPr>
          <w:szCs w:val="20"/>
        </w:rPr>
        <w:t>uspešna primopredaja del in prevzem objekta,</w:t>
      </w:r>
    </w:p>
    <w:p w14:paraId="4A7F4B36" w14:textId="77777777" w:rsidR="00734DB5" w:rsidRPr="009146EF" w:rsidRDefault="00734DB5" w:rsidP="009C4654">
      <w:pPr>
        <w:numPr>
          <w:ilvl w:val="1"/>
          <w:numId w:val="9"/>
        </w:numPr>
        <w:ind w:left="1092"/>
        <w:rPr>
          <w:szCs w:val="20"/>
        </w:rPr>
      </w:pPr>
      <w:r w:rsidRPr="009146EF">
        <w:rPr>
          <w:szCs w:val="20"/>
        </w:rPr>
        <w:t xml:space="preserve">pričetek obratovanja objekta. </w:t>
      </w:r>
    </w:p>
    <w:p w14:paraId="10754584" w14:textId="77777777" w:rsidR="0044775B" w:rsidRPr="00141760" w:rsidRDefault="0044775B" w:rsidP="0044775B">
      <w:pPr>
        <w:rPr>
          <w:rFonts w:cs="Arial"/>
          <w:szCs w:val="20"/>
        </w:rPr>
      </w:pPr>
      <w:r w:rsidRPr="00141760">
        <w:rPr>
          <w:rFonts w:cs="Arial"/>
          <w:szCs w:val="20"/>
        </w:rPr>
        <w:t xml:space="preserve">Uspešnost pomeni doseganje zastavljenih ciljev v predvidenih rokih in predvideni kakovosti v okviru predvidenih stroškov. Prijava in razpisna dokumentacija zagotavljata enake možnosti in enakost med spoloma. </w:t>
      </w:r>
    </w:p>
    <w:p w14:paraId="7DF885D5" w14:textId="77777777" w:rsidR="008A14CC" w:rsidRPr="00141760" w:rsidRDefault="008A14CC" w:rsidP="00A84E11">
      <w:pPr>
        <w:pStyle w:val="Naslov1"/>
      </w:pPr>
      <w:bookmarkStart w:id="566" w:name="_Toc478552938"/>
      <w:bookmarkStart w:id="567" w:name="_Toc51147090"/>
      <w:r w:rsidRPr="00141760">
        <w:t>Ocena vrednosti projekta po stalnih in tekočih cenah</w:t>
      </w:r>
      <w:bookmarkEnd w:id="566"/>
      <w:bookmarkEnd w:id="567"/>
    </w:p>
    <w:p w14:paraId="42333503" w14:textId="77777777" w:rsidR="006850AA" w:rsidRPr="00141760" w:rsidRDefault="00F44ED0" w:rsidP="006850AA">
      <w:pPr>
        <w:spacing w:before="120"/>
        <w:rPr>
          <w:rFonts w:cs="Arial"/>
          <w:szCs w:val="20"/>
        </w:rPr>
      </w:pPr>
      <w:bookmarkStart w:id="568" w:name="_Toc242511582"/>
      <w:bookmarkStart w:id="569" w:name="_Toc242516780"/>
      <w:bookmarkStart w:id="570" w:name="_Toc242522817"/>
      <w:bookmarkStart w:id="571" w:name="_Toc242678843"/>
      <w:bookmarkStart w:id="572" w:name="_Toc242859304"/>
      <w:bookmarkStart w:id="573" w:name="_Toc294953940"/>
      <w:bookmarkStart w:id="574" w:name="_Toc295132397"/>
      <w:r w:rsidRPr="00282E5E">
        <w:rPr>
          <w:rFonts w:cs="Arial"/>
          <w:szCs w:val="20"/>
        </w:rPr>
        <w:t xml:space="preserve">Investicija pomeni </w:t>
      </w:r>
      <w:r w:rsidR="005B71C8" w:rsidRPr="00282E5E">
        <w:rPr>
          <w:rFonts w:cs="Arial"/>
          <w:szCs w:val="20"/>
        </w:rPr>
        <w:t xml:space="preserve">izgradnjo novega objekta </w:t>
      </w:r>
      <w:r w:rsidR="00DD6769" w:rsidRPr="00282E5E">
        <w:rPr>
          <w:rFonts w:cs="Arial"/>
          <w:szCs w:val="20"/>
        </w:rPr>
        <w:t xml:space="preserve">ZKŠTM </w:t>
      </w:r>
      <w:r w:rsidR="00734DB5" w:rsidRPr="00282E5E">
        <w:rPr>
          <w:rFonts w:cs="Arial"/>
          <w:szCs w:val="20"/>
        </w:rPr>
        <w:t>Ravne</w:t>
      </w:r>
      <w:r w:rsidR="00493E76" w:rsidRPr="00282E5E">
        <w:rPr>
          <w:rFonts w:cs="Arial"/>
          <w:szCs w:val="20"/>
        </w:rPr>
        <w:t xml:space="preserve"> na Koroškem</w:t>
      </w:r>
      <w:r w:rsidR="004E7FEE" w:rsidRPr="00282E5E">
        <w:rPr>
          <w:rFonts w:cs="Arial"/>
          <w:szCs w:val="20"/>
        </w:rPr>
        <w:t>.</w:t>
      </w:r>
      <w:r w:rsidR="00B84B8E" w:rsidRPr="00282E5E">
        <w:rPr>
          <w:rFonts w:cs="Arial"/>
          <w:szCs w:val="20"/>
        </w:rPr>
        <w:t xml:space="preserve"> Objekt</w:t>
      </w:r>
      <w:r w:rsidR="005B71C8" w:rsidRPr="00282E5E">
        <w:rPr>
          <w:rFonts w:cs="Arial"/>
          <w:szCs w:val="20"/>
        </w:rPr>
        <w:t>, ki</w:t>
      </w:r>
      <w:r w:rsidR="00B84B8E" w:rsidRPr="00282E5E">
        <w:rPr>
          <w:rFonts w:cs="Arial"/>
          <w:szCs w:val="20"/>
        </w:rPr>
        <w:t xml:space="preserve"> je </w:t>
      </w:r>
      <w:r w:rsidR="005B71C8" w:rsidRPr="00282E5E">
        <w:rPr>
          <w:rFonts w:cs="Arial"/>
          <w:szCs w:val="20"/>
        </w:rPr>
        <w:t>predmet investicije bo v</w:t>
      </w:r>
      <w:r w:rsidR="00B84B8E" w:rsidRPr="00282E5E">
        <w:rPr>
          <w:rFonts w:cs="Arial"/>
          <w:szCs w:val="20"/>
        </w:rPr>
        <w:t xml:space="preserve"> lasti </w:t>
      </w:r>
      <w:r w:rsidR="00734DB5" w:rsidRPr="00282E5E">
        <w:rPr>
          <w:rFonts w:cs="Arial"/>
          <w:szCs w:val="20"/>
        </w:rPr>
        <w:t>Občine Ravne</w:t>
      </w:r>
      <w:r w:rsidR="00493E76" w:rsidRPr="00282E5E">
        <w:rPr>
          <w:rFonts w:cs="Arial"/>
          <w:szCs w:val="20"/>
        </w:rPr>
        <w:t xml:space="preserve"> na Koroškem</w:t>
      </w:r>
      <w:r w:rsidR="00B84B8E" w:rsidRPr="00282E5E">
        <w:rPr>
          <w:rFonts w:cs="Arial"/>
          <w:szCs w:val="20"/>
        </w:rPr>
        <w:t xml:space="preserve"> in</w:t>
      </w:r>
      <w:r w:rsidR="006850AA" w:rsidRPr="00282E5E">
        <w:rPr>
          <w:rFonts w:cs="Arial"/>
          <w:szCs w:val="20"/>
        </w:rPr>
        <w:t xml:space="preserve"> spada po enotni klasifikaciji vrst objektov (CC-SI) med stavbe </w:t>
      </w:r>
      <w:r w:rsidR="00282E5E" w:rsidRPr="00282E5E">
        <w:rPr>
          <w:rFonts w:cs="Arial"/>
          <w:szCs w:val="20"/>
        </w:rPr>
        <w:t>za šport z indeksom 1265</w:t>
      </w:r>
      <w:r w:rsidR="006850AA" w:rsidRPr="00282E5E">
        <w:rPr>
          <w:rFonts w:cs="Arial"/>
          <w:szCs w:val="20"/>
        </w:rPr>
        <w:t>0.</w:t>
      </w:r>
    </w:p>
    <w:p w14:paraId="41859F03" w14:textId="77777777" w:rsidR="000E155C" w:rsidRPr="00141760" w:rsidRDefault="000E155C" w:rsidP="00BE2379">
      <w:pPr>
        <w:spacing w:before="240"/>
        <w:rPr>
          <w:rFonts w:cs="Arial"/>
          <w:b/>
          <w:sz w:val="22"/>
          <w:szCs w:val="20"/>
        </w:rPr>
      </w:pPr>
      <w:r w:rsidRPr="00141760">
        <w:rPr>
          <w:rFonts w:cs="Arial"/>
          <w:b/>
          <w:sz w:val="22"/>
          <w:szCs w:val="20"/>
        </w:rPr>
        <w:t>Osnove za ocene</w:t>
      </w:r>
      <w:bookmarkEnd w:id="568"/>
      <w:bookmarkEnd w:id="569"/>
      <w:bookmarkEnd w:id="570"/>
      <w:bookmarkEnd w:id="571"/>
      <w:bookmarkEnd w:id="572"/>
    </w:p>
    <w:p w14:paraId="3E3217A6" w14:textId="77777777" w:rsidR="006850AA" w:rsidRPr="00141760" w:rsidRDefault="006850AA" w:rsidP="006850AA">
      <w:pPr>
        <w:spacing w:before="120"/>
        <w:rPr>
          <w:rFonts w:cs="Arial"/>
          <w:szCs w:val="20"/>
        </w:rPr>
      </w:pPr>
      <w:r w:rsidRPr="00141760">
        <w:rPr>
          <w:rFonts w:cs="Arial"/>
          <w:szCs w:val="20"/>
        </w:rPr>
        <w:t>Pravilno vrednotenje gradbenih posegov in izhajajoča investicijska ocena predstavljata eno najzahtevnejših kategorij</w:t>
      </w:r>
      <w:r w:rsidR="00C2371C" w:rsidRPr="00141760">
        <w:rPr>
          <w:rFonts w:cs="Arial"/>
          <w:szCs w:val="20"/>
        </w:rPr>
        <w:t>, saj končne cene storitev in blaga določa trg</w:t>
      </w:r>
      <w:r w:rsidRPr="00141760">
        <w:rPr>
          <w:rFonts w:cs="Arial"/>
          <w:szCs w:val="20"/>
        </w:rPr>
        <w:t xml:space="preserve">. </w:t>
      </w:r>
    </w:p>
    <w:p w14:paraId="22C201D0" w14:textId="77777777" w:rsidR="006850AA" w:rsidRPr="00141760" w:rsidRDefault="006850AA" w:rsidP="006850AA">
      <w:pPr>
        <w:tabs>
          <w:tab w:val="left" w:pos="284"/>
          <w:tab w:val="left" w:pos="5954"/>
        </w:tabs>
        <w:rPr>
          <w:rFonts w:cs="Arial"/>
          <w:szCs w:val="20"/>
        </w:rPr>
      </w:pPr>
      <w:r w:rsidRPr="00141760">
        <w:rPr>
          <w:rFonts w:cs="Arial"/>
          <w:szCs w:val="20"/>
        </w:rPr>
        <w:t xml:space="preserve">Pri pripravi gradiva so bile kot zanesljiv prikaz investicije upoštevane določbe </w:t>
      </w:r>
      <w:r w:rsidRPr="00141760">
        <w:rPr>
          <w:rFonts w:cs="Arial"/>
          <w:i/>
          <w:szCs w:val="20"/>
        </w:rPr>
        <w:t>Uredbe o enotni metodologiji za pripravo in obravnavo investicijske dokumentacije na področju javnih financ,</w:t>
      </w:r>
      <w:r w:rsidRPr="00141760">
        <w:rPr>
          <w:rFonts w:cs="Arial"/>
          <w:szCs w:val="20"/>
        </w:rPr>
        <w:t xml:space="preserve"> ki določa pripravo in obravnavo investicijske dokumentacije za vse investicijske projekte in druge ukrepe, ki se financirajo po predpisih, ki urejajo javne finance. Ta Uredba se uporablja za ugotavljanje prednosti in slabosti posameznih predlogov projektov oz. pri odločanju o izbiri izvedljivih projektov, katerih rezultati bodo prispevali k trajnostnemu razvoju družbe in jih bo mogoče nadzirati v vseh fazah projektnega cikla. Na podlagi izsledkov analiz vrednotenja učinkov teh projektov bo omogočila oblikovanje politike za koristno, gospodarno in učinkovito uporabo javnih sredstev.</w:t>
      </w:r>
    </w:p>
    <w:p w14:paraId="07CC5F7C" w14:textId="77777777" w:rsidR="003D4A20" w:rsidRPr="00141760" w:rsidRDefault="006850AA" w:rsidP="00C01AB1">
      <w:pPr>
        <w:rPr>
          <w:rFonts w:cs="Arial"/>
          <w:szCs w:val="20"/>
        </w:rPr>
      </w:pPr>
      <w:r w:rsidRPr="00141760">
        <w:rPr>
          <w:rFonts w:cs="Arial"/>
          <w:szCs w:val="20"/>
        </w:rPr>
        <w:t xml:space="preserve">Ocena investicijske vrednosti je prikazana na podlagi </w:t>
      </w:r>
      <w:r w:rsidR="00AB4827" w:rsidRPr="00141760">
        <w:rPr>
          <w:rFonts w:cs="Arial"/>
          <w:szCs w:val="20"/>
        </w:rPr>
        <w:t>o</w:t>
      </w:r>
      <w:r w:rsidR="004E7FEE" w:rsidRPr="00141760">
        <w:rPr>
          <w:rFonts w:cs="Arial"/>
          <w:szCs w:val="20"/>
        </w:rPr>
        <w:t xml:space="preserve">cene </w:t>
      </w:r>
      <w:r w:rsidR="00AB4827" w:rsidRPr="00141760">
        <w:rPr>
          <w:rFonts w:cs="Arial"/>
          <w:szCs w:val="20"/>
        </w:rPr>
        <w:t>predvidenih</w:t>
      </w:r>
      <w:r w:rsidRPr="00141760">
        <w:rPr>
          <w:rFonts w:cs="Arial"/>
          <w:szCs w:val="20"/>
        </w:rPr>
        <w:t xml:space="preserve"> </w:t>
      </w:r>
      <w:r w:rsidR="00AB4827" w:rsidRPr="00141760">
        <w:rPr>
          <w:rFonts w:cs="Arial"/>
          <w:szCs w:val="20"/>
        </w:rPr>
        <w:t>G</w:t>
      </w:r>
      <w:r w:rsidR="004E7FEE" w:rsidRPr="00141760">
        <w:rPr>
          <w:rFonts w:cs="Arial"/>
          <w:szCs w:val="20"/>
        </w:rPr>
        <w:t xml:space="preserve">OI </w:t>
      </w:r>
      <w:r w:rsidR="00CB12DF" w:rsidRPr="00141760">
        <w:rPr>
          <w:rFonts w:cs="Arial"/>
          <w:szCs w:val="20"/>
        </w:rPr>
        <w:t>del</w:t>
      </w:r>
      <w:r w:rsidR="004E7FEE" w:rsidRPr="00141760">
        <w:rPr>
          <w:rFonts w:cs="Arial"/>
          <w:szCs w:val="20"/>
        </w:rPr>
        <w:t xml:space="preserve">. </w:t>
      </w:r>
      <w:r w:rsidRPr="00141760">
        <w:rPr>
          <w:rFonts w:cs="Arial"/>
          <w:szCs w:val="20"/>
        </w:rPr>
        <w:t xml:space="preserve">Ker gre pri obravnavani investiciji za </w:t>
      </w:r>
      <w:r w:rsidR="00AB4827" w:rsidRPr="00141760">
        <w:rPr>
          <w:rFonts w:cs="Arial"/>
          <w:szCs w:val="20"/>
        </w:rPr>
        <w:t>rušitev obstoječe stavbe in novogradnjo na komunalno urejeni parceli</w:t>
      </w:r>
      <w:r w:rsidRPr="00141760">
        <w:rPr>
          <w:rFonts w:cs="Arial"/>
          <w:szCs w:val="20"/>
        </w:rPr>
        <w:t>, na podlagi izkušenj projektantov na podobnih projektih sklepamo, da lahko pri sami izvedbi adaptacije pride do manjših nepredvidenih okoliščin, vendar dejanski investicijski stroški od predvidene ocene ne bi smeli bistveno odstopati.</w:t>
      </w:r>
    </w:p>
    <w:p w14:paraId="4677C022" w14:textId="77777777" w:rsidR="00A50F71" w:rsidRPr="00141760" w:rsidRDefault="00041454" w:rsidP="00BE2379">
      <w:pPr>
        <w:spacing w:before="120"/>
        <w:rPr>
          <w:rFonts w:cs="Arial"/>
          <w:b/>
          <w:szCs w:val="20"/>
        </w:rPr>
      </w:pPr>
      <w:bookmarkStart w:id="575" w:name="_Toc294953944"/>
      <w:bookmarkStart w:id="576" w:name="_Toc295132401"/>
      <w:bookmarkEnd w:id="573"/>
      <w:bookmarkEnd w:id="574"/>
      <w:r w:rsidRPr="00141760">
        <w:rPr>
          <w:rFonts w:cs="Arial"/>
          <w:szCs w:val="20"/>
        </w:rPr>
        <w:t>Vso vrednotenje in vse investicijsk</w:t>
      </w:r>
      <w:r w:rsidR="00BB3028">
        <w:rPr>
          <w:rFonts w:cs="Arial"/>
          <w:szCs w:val="20"/>
        </w:rPr>
        <w:t>e vrednosti so oblikovane</w:t>
      </w:r>
      <w:r w:rsidR="00282E5E">
        <w:rPr>
          <w:rFonts w:cs="Arial"/>
          <w:szCs w:val="20"/>
        </w:rPr>
        <w:t xml:space="preserve"> n</w:t>
      </w:r>
      <w:r w:rsidR="00282E5E">
        <w:rPr>
          <w:rFonts w:cs="Arial"/>
          <w:b/>
          <w:szCs w:val="20"/>
        </w:rPr>
        <w:t>a september</w:t>
      </w:r>
      <w:r w:rsidR="00734DB5">
        <w:rPr>
          <w:rFonts w:cs="Arial"/>
          <w:b/>
          <w:szCs w:val="20"/>
        </w:rPr>
        <w:t xml:space="preserve"> 2020</w:t>
      </w:r>
      <w:r w:rsidRPr="00141760">
        <w:rPr>
          <w:rFonts w:cs="Arial"/>
          <w:b/>
          <w:szCs w:val="20"/>
        </w:rPr>
        <w:t>.</w:t>
      </w:r>
      <w:r w:rsidR="00AF37C8" w:rsidRPr="00141760">
        <w:rPr>
          <w:rFonts w:cs="Arial"/>
          <w:szCs w:val="20"/>
        </w:rPr>
        <w:t xml:space="preserve"> Investicija zajema let</w:t>
      </w:r>
      <w:r w:rsidR="00904B72" w:rsidRPr="00141760">
        <w:rPr>
          <w:rFonts w:cs="Arial"/>
          <w:szCs w:val="20"/>
        </w:rPr>
        <w:t>i</w:t>
      </w:r>
      <w:r w:rsidR="00AF37C8" w:rsidRPr="00141760">
        <w:rPr>
          <w:rFonts w:cs="Arial"/>
          <w:szCs w:val="20"/>
        </w:rPr>
        <w:t xml:space="preserve"> </w:t>
      </w:r>
      <w:r w:rsidRPr="00141760">
        <w:rPr>
          <w:rFonts w:cs="Arial"/>
          <w:b/>
          <w:szCs w:val="20"/>
        </w:rPr>
        <w:t>20</w:t>
      </w:r>
      <w:r w:rsidR="00AB4827" w:rsidRPr="00141760">
        <w:rPr>
          <w:rFonts w:cs="Arial"/>
          <w:b/>
          <w:szCs w:val="20"/>
        </w:rPr>
        <w:t>20</w:t>
      </w:r>
      <w:r w:rsidR="00AB4827" w:rsidRPr="00141760">
        <w:rPr>
          <w:rFonts w:cs="Arial"/>
          <w:szCs w:val="20"/>
        </w:rPr>
        <w:t xml:space="preserve"> in</w:t>
      </w:r>
      <w:r w:rsidR="00AB4827" w:rsidRPr="00141760">
        <w:rPr>
          <w:rFonts w:cs="Arial"/>
          <w:b/>
          <w:szCs w:val="20"/>
        </w:rPr>
        <w:t xml:space="preserve"> 2021</w:t>
      </w:r>
      <w:r w:rsidRPr="00141760">
        <w:rPr>
          <w:rFonts w:cs="Arial"/>
          <w:b/>
          <w:szCs w:val="20"/>
        </w:rPr>
        <w:t>.</w:t>
      </w:r>
      <w:r w:rsidR="00BB3028">
        <w:rPr>
          <w:rFonts w:cs="Arial"/>
          <w:b/>
          <w:szCs w:val="20"/>
        </w:rPr>
        <w:t xml:space="preserve"> </w:t>
      </w:r>
      <w:r w:rsidR="00BB3028" w:rsidRPr="00BB3028">
        <w:rPr>
          <w:rFonts w:cs="Arial"/>
          <w:szCs w:val="20"/>
        </w:rPr>
        <w:t xml:space="preserve">Del priprave investicijske </w:t>
      </w:r>
      <w:r w:rsidR="008E3628">
        <w:rPr>
          <w:rFonts w:cs="Arial"/>
          <w:szCs w:val="20"/>
        </w:rPr>
        <w:t xml:space="preserve">in projektne </w:t>
      </w:r>
      <w:r w:rsidR="00BB3028" w:rsidRPr="00BB3028">
        <w:rPr>
          <w:rFonts w:cs="Arial"/>
          <w:szCs w:val="20"/>
        </w:rPr>
        <w:t>dok</w:t>
      </w:r>
      <w:r w:rsidR="00BB3028">
        <w:rPr>
          <w:rFonts w:cs="Arial"/>
          <w:szCs w:val="20"/>
        </w:rPr>
        <w:t>umentacije je bil že izveden</w:t>
      </w:r>
      <w:r w:rsidR="00493E76">
        <w:rPr>
          <w:rFonts w:cs="Arial"/>
          <w:szCs w:val="20"/>
        </w:rPr>
        <w:t xml:space="preserve">, del pa </w:t>
      </w:r>
      <w:r w:rsidR="008E3628">
        <w:rPr>
          <w:rFonts w:cs="Arial"/>
          <w:szCs w:val="20"/>
        </w:rPr>
        <w:t xml:space="preserve">bo v nadaljevanju </w:t>
      </w:r>
      <w:r w:rsidR="00282E5E">
        <w:rPr>
          <w:rFonts w:cs="Arial"/>
          <w:szCs w:val="20"/>
        </w:rPr>
        <w:t>leta 2021</w:t>
      </w:r>
      <w:r w:rsidR="00BB3028" w:rsidRPr="00BB3028">
        <w:rPr>
          <w:rFonts w:cs="Arial"/>
          <w:szCs w:val="20"/>
        </w:rPr>
        <w:t>.</w:t>
      </w:r>
      <w:r w:rsidR="00712B8C">
        <w:rPr>
          <w:rFonts w:cs="Arial"/>
          <w:szCs w:val="20"/>
        </w:rPr>
        <w:t xml:space="preserve"> </w:t>
      </w:r>
    </w:p>
    <w:p w14:paraId="7B12B901" w14:textId="77777777" w:rsidR="008A14CC" w:rsidRPr="00141760" w:rsidRDefault="008A14CC" w:rsidP="00463080">
      <w:pPr>
        <w:pStyle w:val="Naslov2"/>
      </w:pPr>
      <w:bookmarkStart w:id="577" w:name="_Toc478552939"/>
      <w:bookmarkStart w:id="578" w:name="_Toc51147091"/>
      <w:bookmarkEnd w:id="575"/>
      <w:bookmarkEnd w:id="576"/>
      <w:r w:rsidRPr="00141760">
        <w:t>Struktura stroškov investicije</w:t>
      </w:r>
      <w:bookmarkEnd w:id="577"/>
      <w:bookmarkEnd w:id="578"/>
    </w:p>
    <w:p w14:paraId="185067B5" w14:textId="0DFAAE5A" w:rsidR="002C446B" w:rsidRDefault="002C446B" w:rsidP="000D1A39">
      <w:pPr>
        <w:spacing w:before="120"/>
        <w:rPr>
          <w:rFonts w:cs="Arial"/>
          <w:szCs w:val="20"/>
        </w:rPr>
      </w:pPr>
      <w:bookmarkStart w:id="579" w:name="OLE_LINK4"/>
      <w:bookmarkStart w:id="580" w:name="OLE_LINK5"/>
      <w:r w:rsidRPr="00712B8C">
        <w:rPr>
          <w:rFonts w:cs="Arial"/>
          <w:szCs w:val="20"/>
        </w:rPr>
        <w:t>V skladu z zgornjo opredelitvijo predmeta investiranja in opredeljenih površin stavbe, ki bo predmet izvedbe, znaša celotna ocenjena investicijska vrednost po stalnih cenah</w:t>
      </w:r>
      <w:bookmarkEnd w:id="579"/>
      <w:bookmarkEnd w:id="580"/>
      <w:r w:rsidR="00645091">
        <w:rPr>
          <w:rFonts w:cs="Arial"/>
          <w:szCs w:val="20"/>
        </w:rPr>
        <w:t>:</w:t>
      </w:r>
    </w:p>
    <w:tbl>
      <w:tblPr>
        <w:tblW w:w="9705" w:type="dxa"/>
        <w:tblInd w:w="-5" w:type="dxa"/>
        <w:tblLayout w:type="fixed"/>
        <w:tblCellMar>
          <w:left w:w="70" w:type="dxa"/>
          <w:right w:w="70" w:type="dxa"/>
        </w:tblCellMar>
        <w:tblLook w:val="04A0" w:firstRow="1" w:lastRow="0" w:firstColumn="1" w:lastColumn="0" w:noHBand="0" w:noVBand="1"/>
      </w:tblPr>
      <w:tblGrid>
        <w:gridCol w:w="3544"/>
        <w:gridCol w:w="1231"/>
        <w:gridCol w:w="1232"/>
        <w:gridCol w:w="1233"/>
        <w:gridCol w:w="1232"/>
        <w:gridCol w:w="1233"/>
      </w:tblGrid>
      <w:tr w:rsidR="00645091" w14:paraId="5968384D" w14:textId="77777777" w:rsidTr="0034204B">
        <w:trPr>
          <w:trHeight w:val="459"/>
        </w:trPr>
        <w:tc>
          <w:tcPr>
            <w:tcW w:w="3544" w:type="dxa"/>
            <w:tcBorders>
              <w:top w:val="single" w:sz="4" w:space="0" w:color="auto"/>
              <w:left w:val="single" w:sz="4" w:space="0" w:color="auto"/>
              <w:bottom w:val="single" w:sz="4" w:space="0" w:color="auto"/>
              <w:right w:val="single" w:sz="4" w:space="0" w:color="auto"/>
            </w:tcBorders>
            <w:shd w:val="clear" w:color="auto" w:fill="B8CCE4"/>
            <w:hideMark/>
          </w:tcPr>
          <w:p w14:paraId="55C0C408" w14:textId="77777777" w:rsidR="00645091" w:rsidRDefault="00645091">
            <w:pPr>
              <w:spacing w:after="0" w:line="240" w:lineRule="auto"/>
              <w:rPr>
                <w:rFonts w:cs="Arial"/>
                <w:b/>
                <w:bCs/>
                <w:sz w:val="18"/>
                <w:szCs w:val="18"/>
              </w:rPr>
            </w:pPr>
            <w:r>
              <w:rPr>
                <w:rFonts w:cs="Arial"/>
                <w:b/>
                <w:bCs/>
                <w:sz w:val="18"/>
                <w:szCs w:val="18"/>
              </w:rPr>
              <w:t>Investicijski stroški</w:t>
            </w:r>
            <w:r>
              <w:rPr>
                <w:rFonts w:cs="Arial"/>
                <w:b/>
                <w:bCs/>
                <w:sz w:val="18"/>
                <w:szCs w:val="18"/>
              </w:rPr>
              <w:br/>
              <w:t>Stalne cene</w:t>
            </w:r>
          </w:p>
        </w:tc>
        <w:tc>
          <w:tcPr>
            <w:tcW w:w="1231" w:type="dxa"/>
            <w:tcBorders>
              <w:top w:val="single" w:sz="4" w:space="0" w:color="auto"/>
              <w:left w:val="nil"/>
              <w:bottom w:val="single" w:sz="4" w:space="0" w:color="auto"/>
              <w:right w:val="single" w:sz="4" w:space="0" w:color="auto"/>
            </w:tcBorders>
            <w:shd w:val="clear" w:color="auto" w:fill="B8CCE4"/>
            <w:hideMark/>
          </w:tcPr>
          <w:p w14:paraId="5F2D42C4" w14:textId="77777777" w:rsidR="00645091" w:rsidRDefault="00645091">
            <w:pPr>
              <w:spacing w:after="0" w:line="240" w:lineRule="auto"/>
              <w:rPr>
                <w:rFonts w:cs="Arial"/>
                <w:b/>
                <w:bCs/>
                <w:sz w:val="18"/>
                <w:szCs w:val="18"/>
              </w:rPr>
            </w:pPr>
            <w:r>
              <w:rPr>
                <w:rFonts w:cs="Arial"/>
                <w:b/>
                <w:bCs/>
                <w:sz w:val="18"/>
                <w:szCs w:val="18"/>
              </w:rPr>
              <w:t>Delež</w:t>
            </w:r>
            <w:r>
              <w:rPr>
                <w:rFonts w:cs="Arial"/>
                <w:b/>
                <w:bCs/>
                <w:sz w:val="18"/>
                <w:szCs w:val="18"/>
              </w:rPr>
              <w:br/>
              <w:t>[%]</w:t>
            </w:r>
          </w:p>
        </w:tc>
        <w:tc>
          <w:tcPr>
            <w:tcW w:w="1232" w:type="dxa"/>
            <w:tcBorders>
              <w:top w:val="single" w:sz="4" w:space="0" w:color="auto"/>
              <w:left w:val="nil"/>
              <w:bottom w:val="single" w:sz="4" w:space="0" w:color="auto"/>
              <w:right w:val="single" w:sz="4" w:space="0" w:color="auto"/>
            </w:tcBorders>
            <w:shd w:val="clear" w:color="auto" w:fill="B8CCE4"/>
            <w:hideMark/>
          </w:tcPr>
          <w:p w14:paraId="66674D91" w14:textId="77777777" w:rsidR="00645091" w:rsidRDefault="00645091">
            <w:pPr>
              <w:spacing w:after="0" w:line="240" w:lineRule="auto"/>
              <w:jc w:val="right"/>
              <w:rPr>
                <w:rFonts w:cs="Arial"/>
                <w:b/>
                <w:bCs/>
                <w:sz w:val="18"/>
                <w:szCs w:val="18"/>
              </w:rPr>
            </w:pPr>
            <w:r>
              <w:rPr>
                <w:rFonts w:cs="Arial"/>
                <w:b/>
                <w:bCs/>
                <w:sz w:val="18"/>
                <w:szCs w:val="18"/>
              </w:rPr>
              <w:t xml:space="preserve">Vrednost </w:t>
            </w:r>
            <w:r>
              <w:rPr>
                <w:rFonts w:cs="Arial"/>
                <w:b/>
                <w:bCs/>
                <w:sz w:val="18"/>
                <w:szCs w:val="18"/>
              </w:rPr>
              <w:br/>
              <w:t>[EUR]</w:t>
            </w:r>
          </w:p>
        </w:tc>
        <w:tc>
          <w:tcPr>
            <w:tcW w:w="1233" w:type="dxa"/>
            <w:tcBorders>
              <w:top w:val="single" w:sz="4" w:space="0" w:color="auto"/>
              <w:left w:val="nil"/>
              <w:bottom w:val="single" w:sz="4" w:space="0" w:color="auto"/>
              <w:right w:val="single" w:sz="4" w:space="0" w:color="auto"/>
            </w:tcBorders>
            <w:shd w:val="clear" w:color="auto" w:fill="B8CCE4"/>
            <w:hideMark/>
          </w:tcPr>
          <w:p w14:paraId="241790E3" w14:textId="77777777" w:rsidR="00645091" w:rsidRDefault="00645091">
            <w:pPr>
              <w:spacing w:after="0" w:line="240" w:lineRule="auto"/>
              <w:jc w:val="right"/>
              <w:rPr>
                <w:rFonts w:cs="Arial"/>
                <w:b/>
                <w:bCs/>
                <w:sz w:val="18"/>
                <w:szCs w:val="18"/>
              </w:rPr>
            </w:pPr>
            <w:r>
              <w:rPr>
                <w:rFonts w:cs="Arial"/>
                <w:b/>
                <w:bCs/>
                <w:sz w:val="18"/>
                <w:szCs w:val="18"/>
              </w:rPr>
              <w:t xml:space="preserve">Vrednost </w:t>
            </w:r>
            <w:r>
              <w:rPr>
                <w:rFonts w:cs="Arial"/>
                <w:b/>
                <w:bCs/>
                <w:sz w:val="18"/>
                <w:szCs w:val="18"/>
              </w:rPr>
              <w:br/>
              <w:t>[EUR/m2]</w:t>
            </w:r>
          </w:p>
        </w:tc>
        <w:tc>
          <w:tcPr>
            <w:tcW w:w="1232" w:type="dxa"/>
            <w:tcBorders>
              <w:top w:val="single" w:sz="4" w:space="0" w:color="auto"/>
              <w:left w:val="nil"/>
              <w:bottom w:val="single" w:sz="4" w:space="0" w:color="auto"/>
              <w:right w:val="single" w:sz="4" w:space="0" w:color="auto"/>
            </w:tcBorders>
            <w:shd w:val="clear" w:color="auto" w:fill="B8CCE4"/>
            <w:hideMark/>
          </w:tcPr>
          <w:p w14:paraId="371E2CCE" w14:textId="77777777" w:rsidR="00645091" w:rsidRDefault="00645091">
            <w:pPr>
              <w:spacing w:after="0" w:line="240" w:lineRule="auto"/>
              <w:jc w:val="right"/>
              <w:rPr>
                <w:rFonts w:cs="Arial"/>
                <w:b/>
                <w:bCs/>
                <w:sz w:val="18"/>
                <w:szCs w:val="18"/>
              </w:rPr>
            </w:pPr>
            <w:r>
              <w:rPr>
                <w:rFonts w:cs="Arial"/>
                <w:b/>
                <w:bCs/>
                <w:sz w:val="18"/>
                <w:szCs w:val="18"/>
              </w:rPr>
              <w:t>EUR v 2020</w:t>
            </w:r>
          </w:p>
        </w:tc>
        <w:tc>
          <w:tcPr>
            <w:tcW w:w="1233" w:type="dxa"/>
            <w:tcBorders>
              <w:top w:val="single" w:sz="4" w:space="0" w:color="auto"/>
              <w:left w:val="nil"/>
              <w:bottom w:val="single" w:sz="4" w:space="0" w:color="auto"/>
              <w:right w:val="single" w:sz="4" w:space="0" w:color="auto"/>
            </w:tcBorders>
            <w:shd w:val="clear" w:color="auto" w:fill="B8CCE4"/>
            <w:hideMark/>
          </w:tcPr>
          <w:p w14:paraId="1BA9BA99" w14:textId="77777777" w:rsidR="00645091" w:rsidRDefault="00645091">
            <w:pPr>
              <w:spacing w:after="0" w:line="240" w:lineRule="auto"/>
              <w:jc w:val="right"/>
              <w:rPr>
                <w:rFonts w:cs="Arial"/>
                <w:b/>
                <w:bCs/>
                <w:sz w:val="18"/>
                <w:szCs w:val="18"/>
              </w:rPr>
            </w:pPr>
            <w:r>
              <w:rPr>
                <w:rFonts w:cs="Arial"/>
                <w:b/>
                <w:bCs/>
                <w:sz w:val="18"/>
                <w:szCs w:val="18"/>
              </w:rPr>
              <w:t>EUR v 2021</w:t>
            </w:r>
          </w:p>
        </w:tc>
      </w:tr>
      <w:tr w:rsidR="00645091" w14:paraId="6B3FC595" w14:textId="77777777" w:rsidTr="0034204B">
        <w:trPr>
          <w:trHeight w:val="244"/>
        </w:trPr>
        <w:tc>
          <w:tcPr>
            <w:tcW w:w="3544" w:type="dxa"/>
            <w:tcBorders>
              <w:top w:val="nil"/>
              <w:left w:val="single" w:sz="4" w:space="0" w:color="auto"/>
              <w:bottom w:val="single" w:sz="4" w:space="0" w:color="auto"/>
              <w:right w:val="single" w:sz="4" w:space="0" w:color="auto"/>
            </w:tcBorders>
            <w:shd w:val="clear" w:color="auto" w:fill="F2F2F2"/>
            <w:noWrap/>
            <w:vAlign w:val="center"/>
            <w:hideMark/>
          </w:tcPr>
          <w:p w14:paraId="0E44CF12" w14:textId="77777777" w:rsidR="00645091" w:rsidRDefault="00645091">
            <w:pPr>
              <w:spacing w:after="0" w:line="240" w:lineRule="auto"/>
              <w:rPr>
                <w:rFonts w:cs="Arial"/>
                <w:b/>
                <w:bCs/>
                <w:sz w:val="18"/>
                <w:szCs w:val="18"/>
              </w:rPr>
            </w:pPr>
            <w:r>
              <w:rPr>
                <w:rFonts w:cs="Arial"/>
                <w:b/>
                <w:bCs/>
                <w:sz w:val="18"/>
                <w:szCs w:val="18"/>
              </w:rPr>
              <w:t>a) Tehnično-investicijski ukrepi</w:t>
            </w:r>
          </w:p>
        </w:tc>
        <w:tc>
          <w:tcPr>
            <w:tcW w:w="1231" w:type="dxa"/>
            <w:tcBorders>
              <w:top w:val="nil"/>
              <w:left w:val="nil"/>
              <w:bottom w:val="single" w:sz="4" w:space="0" w:color="auto"/>
              <w:right w:val="single" w:sz="4" w:space="0" w:color="auto"/>
            </w:tcBorders>
            <w:shd w:val="clear" w:color="auto" w:fill="F2F2F2"/>
            <w:noWrap/>
            <w:vAlign w:val="center"/>
            <w:hideMark/>
          </w:tcPr>
          <w:p w14:paraId="00C8AB00" w14:textId="77777777" w:rsidR="00645091" w:rsidRDefault="00645091">
            <w:pPr>
              <w:spacing w:after="0" w:line="240" w:lineRule="auto"/>
              <w:jc w:val="right"/>
              <w:rPr>
                <w:rFonts w:cs="Arial"/>
                <w:b/>
                <w:bCs/>
                <w:sz w:val="18"/>
                <w:szCs w:val="18"/>
              </w:rPr>
            </w:pPr>
            <w:r>
              <w:rPr>
                <w:rFonts w:cs="Arial"/>
                <w:b/>
                <w:bCs/>
                <w:sz w:val="18"/>
                <w:szCs w:val="18"/>
              </w:rPr>
              <w:t>76,27</w:t>
            </w:r>
          </w:p>
        </w:tc>
        <w:tc>
          <w:tcPr>
            <w:tcW w:w="1232" w:type="dxa"/>
            <w:tcBorders>
              <w:top w:val="nil"/>
              <w:left w:val="nil"/>
              <w:bottom w:val="single" w:sz="4" w:space="0" w:color="auto"/>
              <w:right w:val="single" w:sz="4" w:space="0" w:color="auto"/>
            </w:tcBorders>
            <w:shd w:val="clear" w:color="auto" w:fill="F2F2F2"/>
            <w:noWrap/>
            <w:vAlign w:val="center"/>
            <w:hideMark/>
          </w:tcPr>
          <w:p w14:paraId="2D54E117" w14:textId="77777777" w:rsidR="00645091" w:rsidRDefault="00645091">
            <w:pPr>
              <w:spacing w:after="0" w:line="240" w:lineRule="auto"/>
              <w:jc w:val="right"/>
              <w:rPr>
                <w:rFonts w:cs="Arial"/>
                <w:b/>
                <w:bCs/>
                <w:sz w:val="18"/>
                <w:szCs w:val="18"/>
              </w:rPr>
            </w:pPr>
            <w:r>
              <w:rPr>
                <w:rFonts w:cs="Arial"/>
                <w:b/>
                <w:bCs/>
                <w:sz w:val="18"/>
                <w:szCs w:val="18"/>
              </w:rPr>
              <w:t>495.728,72</w:t>
            </w:r>
          </w:p>
        </w:tc>
        <w:tc>
          <w:tcPr>
            <w:tcW w:w="1233" w:type="dxa"/>
            <w:tcBorders>
              <w:top w:val="nil"/>
              <w:left w:val="nil"/>
              <w:bottom w:val="single" w:sz="4" w:space="0" w:color="auto"/>
              <w:right w:val="single" w:sz="4" w:space="0" w:color="auto"/>
            </w:tcBorders>
            <w:shd w:val="clear" w:color="auto" w:fill="F2F2F2"/>
            <w:noWrap/>
            <w:vAlign w:val="center"/>
            <w:hideMark/>
          </w:tcPr>
          <w:p w14:paraId="2C4BEAC7" w14:textId="77777777" w:rsidR="00645091" w:rsidRDefault="00645091">
            <w:pPr>
              <w:spacing w:after="0" w:line="240" w:lineRule="auto"/>
              <w:jc w:val="right"/>
              <w:rPr>
                <w:rFonts w:cs="Arial"/>
                <w:b/>
                <w:bCs/>
                <w:sz w:val="18"/>
                <w:szCs w:val="18"/>
              </w:rPr>
            </w:pPr>
            <w:r>
              <w:rPr>
                <w:rFonts w:cs="Arial"/>
                <w:b/>
                <w:bCs/>
                <w:sz w:val="18"/>
                <w:szCs w:val="18"/>
              </w:rPr>
              <w:t>666,30</w:t>
            </w:r>
          </w:p>
        </w:tc>
        <w:tc>
          <w:tcPr>
            <w:tcW w:w="1232" w:type="dxa"/>
            <w:tcBorders>
              <w:top w:val="nil"/>
              <w:left w:val="nil"/>
              <w:bottom w:val="single" w:sz="4" w:space="0" w:color="auto"/>
              <w:right w:val="single" w:sz="4" w:space="0" w:color="auto"/>
            </w:tcBorders>
            <w:shd w:val="clear" w:color="auto" w:fill="F2F2F2"/>
            <w:noWrap/>
            <w:vAlign w:val="center"/>
            <w:hideMark/>
          </w:tcPr>
          <w:p w14:paraId="777A94D7" w14:textId="77777777" w:rsidR="00645091" w:rsidRDefault="00645091">
            <w:pPr>
              <w:spacing w:after="0" w:line="240" w:lineRule="auto"/>
              <w:jc w:val="right"/>
              <w:rPr>
                <w:rFonts w:cs="Arial"/>
                <w:b/>
                <w:bCs/>
                <w:sz w:val="18"/>
                <w:szCs w:val="18"/>
              </w:rPr>
            </w:pPr>
            <w:r>
              <w:rPr>
                <w:rFonts w:cs="Arial"/>
                <w:b/>
                <w:bCs/>
                <w:sz w:val="18"/>
                <w:szCs w:val="18"/>
              </w:rPr>
              <w:t>118.394,29</w:t>
            </w:r>
          </w:p>
        </w:tc>
        <w:tc>
          <w:tcPr>
            <w:tcW w:w="1233" w:type="dxa"/>
            <w:tcBorders>
              <w:top w:val="nil"/>
              <w:left w:val="nil"/>
              <w:bottom w:val="single" w:sz="4" w:space="0" w:color="auto"/>
              <w:right w:val="single" w:sz="4" w:space="0" w:color="auto"/>
            </w:tcBorders>
            <w:shd w:val="clear" w:color="auto" w:fill="F2F2F2"/>
            <w:noWrap/>
            <w:vAlign w:val="center"/>
            <w:hideMark/>
          </w:tcPr>
          <w:p w14:paraId="34ACFBAC" w14:textId="77777777" w:rsidR="00645091" w:rsidRDefault="00645091">
            <w:pPr>
              <w:spacing w:after="0" w:line="240" w:lineRule="auto"/>
              <w:jc w:val="right"/>
              <w:rPr>
                <w:rFonts w:cs="Arial"/>
                <w:b/>
                <w:bCs/>
                <w:sz w:val="18"/>
                <w:szCs w:val="18"/>
              </w:rPr>
            </w:pPr>
            <w:r>
              <w:rPr>
                <w:rFonts w:cs="Arial"/>
                <w:b/>
                <w:bCs/>
                <w:sz w:val="18"/>
                <w:szCs w:val="18"/>
              </w:rPr>
              <w:t>377.334,43</w:t>
            </w:r>
          </w:p>
        </w:tc>
      </w:tr>
      <w:tr w:rsidR="00645091" w14:paraId="34499C9E" w14:textId="77777777" w:rsidTr="0034204B">
        <w:trPr>
          <w:trHeight w:val="287"/>
        </w:trPr>
        <w:tc>
          <w:tcPr>
            <w:tcW w:w="3544" w:type="dxa"/>
            <w:tcBorders>
              <w:top w:val="nil"/>
              <w:left w:val="single" w:sz="4" w:space="0" w:color="auto"/>
              <w:bottom w:val="single" w:sz="4" w:space="0" w:color="auto"/>
              <w:right w:val="single" w:sz="4" w:space="0" w:color="auto"/>
            </w:tcBorders>
            <w:vAlign w:val="center"/>
            <w:hideMark/>
          </w:tcPr>
          <w:p w14:paraId="088BC5A4" w14:textId="77777777" w:rsidR="00645091" w:rsidRDefault="00645091">
            <w:pPr>
              <w:spacing w:after="0" w:line="240" w:lineRule="auto"/>
              <w:ind w:firstLineChars="100" w:firstLine="180"/>
              <w:rPr>
                <w:rFonts w:cs="Arial"/>
                <w:sz w:val="18"/>
                <w:szCs w:val="18"/>
              </w:rPr>
            </w:pPr>
            <w:r>
              <w:rPr>
                <w:rFonts w:cs="Arial"/>
                <w:sz w:val="18"/>
                <w:szCs w:val="18"/>
              </w:rPr>
              <w:t>GOI dela</w:t>
            </w:r>
          </w:p>
        </w:tc>
        <w:tc>
          <w:tcPr>
            <w:tcW w:w="1231" w:type="dxa"/>
            <w:tcBorders>
              <w:top w:val="nil"/>
              <w:left w:val="nil"/>
              <w:bottom w:val="single" w:sz="4" w:space="0" w:color="auto"/>
              <w:right w:val="single" w:sz="4" w:space="0" w:color="auto"/>
            </w:tcBorders>
            <w:noWrap/>
            <w:vAlign w:val="center"/>
            <w:hideMark/>
          </w:tcPr>
          <w:p w14:paraId="7529D641" w14:textId="77777777" w:rsidR="00645091" w:rsidRDefault="00645091">
            <w:pPr>
              <w:spacing w:after="0" w:line="240" w:lineRule="auto"/>
              <w:jc w:val="right"/>
              <w:rPr>
                <w:rFonts w:cs="Arial"/>
                <w:sz w:val="18"/>
                <w:szCs w:val="18"/>
              </w:rPr>
            </w:pPr>
            <w:r>
              <w:rPr>
                <w:rFonts w:cs="Arial"/>
                <w:sz w:val="18"/>
                <w:szCs w:val="18"/>
              </w:rPr>
              <w:t>57,32</w:t>
            </w:r>
          </w:p>
        </w:tc>
        <w:tc>
          <w:tcPr>
            <w:tcW w:w="1232" w:type="dxa"/>
            <w:tcBorders>
              <w:top w:val="nil"/>
              <w:left w:val="nil"/>
              <w:bottom w:val="single" w:sz="4" w:space="0" w:color="auto"/>
              <w:right w:val="single" w:sz="4" w:space="0" w:color="auto"/>
            </w:tcBorders>
            <w:shd w:val="clear" w:color="auto" w:fill="F2F2F2"/>
            <w:noWrap/>
            <w:vAlign w:val="center"/>
            <w:hideMark/>
          </w:tcPr>
          <w:p w14:paraId="610D65DC" w14:textId="77777777" w:rsidR="00645091" w:rsidRDefault="00645091">
            <w:pPr>
              <w:spacing w:after="0" w:line="240" w:lineRule="auto"/>
              <w:jc w:val="right"/>
              <w:rPr>
                <w:rFonts w:cs="Arial"/>
                <w:b/>
                <w:bCs/>
                <w:sz w:val="18"/>
                <w:szCs w:val="18"/>
              </w:rPr>
            </w:pPr>
            <w:r>
              <w:rPr>
                <w:rFonts w:cs="Arial"/>
                <w:b/>
                <w:bCs/>
                <w:sz w:val="18"/>
                <w:szCs w:val="18"/>
              </w:rPr>
              <w:t>372.537,41</w:t>
            </w:r>
          </w:p>
        </w:tc>
        <w:tc>
          <w:tcPr>
            <w:tcW w:w="1233" w:type="dxa"/>
            <w:tcBorders>
              <w:top w:val="nil"/>
              <w:left w:val="nil"/>
              <w:bottom w:val="single" w:sz="4" w:space="0" w:color="auto"/>
              <w:right w:val="single" w:sz="4" w:space="0" w:color="auto"/>
            </w:tcBorders>
            <w:shd w:val="clear" w:color="auto" w:fill="F2F2F2"/>
            <w:noWrap/>
            <w:vAlign w:val="center"/>
            <w:hideMark/>
          </w:tcPr>
          <w:p w14:paraId="5A0998A4" w14:textId="77777777" w:rsidR="00645091" w:rsidRDefault="00645091">
            <w:pPr>
              <w:spacing w:after="0" w:line="240" w:lineRule="auto"/>
              <w:jc w:val="right"/>
              <w:rPr>
                <w:rFonts w:cs="Arial"/>
                <w:b/>
                <w:bCs/>
                <w:sz w:val="18"/>
                <w:szCs w:val="18"/>
              </w:rPr>
            </w:pPr>
            <w:r>
              <w:rPr>
                <w:rFonts w:cs="Arial"/>
                <w:b/>
                <w:bCs/>
                <w:sz w:val="18"/>
                <w:szCs w:val="18"/>
              </w:rPr>
              <w:t>500,72</w:t>
            </w:r>
          </w:p>
        </w:tc>
        <w:tc>
          <w:tcPr>
            <w:tcW w:w="1232" w:type="dxa"/>
            <w:tcBorders>
              <w:top w:val="nil"/>
              <w:left w:val="nil"/>
              <w:bottom w:val="single" w:sz="4" w:space="0" w:color="auto"/>
              <w:right w:val="single" w:sz="4" w:space="0" w:color="auto"/>
            </w:tcBorders>
            <w:noWrap/>
            <w:vAlign w:val="center"/>
            <w:hideMark/>
          </w:tcPr>
          <w:p w14:paraId="3D319EC0" w14:textId="77777777" w:rsidR="00645091" w:rsidRDefault="00645091">
            <w:pPr>
              <w:spacing w:after="0" w:line="240" w:lineRule="auto"/>
              <w:jc w:val="right"/>
              <w:rPr>
                <w:rFonts w:cs="Arial"/>
                <w:sz w:val="18"/>
                <w:szCs w:val="18"/>
              </w:rPr>
            </w:pPr>
            <w:r>
              <w:rPr>
                <w:rFonts w:cs="Arial"/>
                <w:sz w:val="18"/>
                <w:szCs w:val="18"/>
              </w:rPr>
              <w:t>118.394,29</w:t>
            </w:r>
          </w:p>
        </w:tc>
        <w:tc>
          <w:tcPr>
            <w:tcW w:w="1233" w:type="dxa"/>
            <w:tcBorders>
              <w:top w:val="nil"/>
              <w:left w:val="nil"/>
              <w:bottom w:val="single" w:sz="4" w:space="0" w:color="auto"/>
              <w:right w:val="single" w:sz="4" w:space="0" w:color="auto"/>
            </w:tcBorders>
            <w:noWrap/>
            <w:vAlign w:val="center"/>
            <w:hideMark/>
          </w:tcPr>
          <w:p w14:paraId="33A3F70E" w14:textId="77777777" w:rsidR="00645091" w:rsidRDefault="00645091">
            <w:pPr>
              <w:spacing w:after="0" w:line="240" w:lineRule="auto"/>
              <w:jc w:val="right"/>
              <w:rPr>
                <w:rFonts w:cs="Arial"/>
                <w:sz w:val="18"/>
                <w:szCs w:val="18"/>
              </w:rPr>
            </w:pPr>
            <w:r>
              <w:rPr>
                <w:rFonts w:cs="Arial"/>
                <w:sz w:val="18"/>
                <w:szCs w:val="18"/>
              </w:rPr>
              <w:t>254.143,12</w:t>
            </w:r>
          </w:p>
        </w:tc>
      </w:tr>
      <w:tr w:rsidR="00645091" w14:paraId="11028BC3" w14:textId="77777777" w:rsidTr="0034204B">
        <w:trPr>
          <w:trHeight w:val="287"/>
        </w:trPr>
        <w:tc>
          <w:tcPr>
            <w:tcW w:w="3544" w:type="dxa"/>
            <w:tcBorders>
              <w:top w:val="nil"/>
              <w:left w:val="single" w:sz="4" w:space="0" w:color="auto"/>
              <w:bottom w:val="single" w:sz="4" w:space="0" w:color="auto"/>
              <w:right w:val="single" w:sz="4" w:space="0" w:color="auto"/>
            </w:tcBorders>
            <w:vAlign w:val="center"/>
            <w:hideMark/>
          </w:tcPr>
          <w:p w14:paraId="070A2CA6" w14:textId="77777777" w:rsidR="00645091" w:rsidRDefault="00645091">
            <w:pPr>
              <w:spacing w:after="0" w:line="240" w:lineRule="auto"/>
              <w:ind w:firstLineChars="100" w:firstLine="180"/>
              <w:rPr>
                <w:rFonts w:cs="Arial"/>
                <w:sz w:val="18"/>
                <w:szCs w:val="18"/>
              </w:rPr>
            </w:pPr>
            <w:r>
              <w:rPr>
                <w:rFonts w:cs="Arial"/>
                <w:sz w:val="18"/>
                <w:szCs w:val="18"/>
              </w:rPr>
              <w:t>Streha</w:t>
            </w:r>
          </w:p>
        </w:tc>
        <w:tc>
          <w:tcPr>
            <w:tcW w:w="1231" w:type="dxa"/>
            <w:tcBorders>
              <w:top w:val="nil"/>
              <w:left w:val="nil"/>
              <w:bottom w:val="single" w:sz="4" w:space="0" w:color="auto"/>
              <w:right w:val="single" w:sz="4" w:space="0" w:color="auto"/>
            </w:tcBorders>
            <w:noWrap/>
            <w:vAlign w:val="center"/>
            <w:hideMark/>
          </w:tcPr>
          <w:p w14:paraId="2C5F8837" w14:textId="77777777" w:rsidR="00645091" w:rsidRDefault="00645091">
            <w:pPr>
              <w:spacing w:after="0" w:line="240" w:lineRule="auto"/>
              <w:jc w:val="right"/>
              <w:rPr>
                <w:rFonts w:cs="Arial"/>
                <w:sz w:val="18"/>
                <w:szCs w:val="18"/>
              </w:rPr>
            </w:pPr>
            <w:r>
              <w:rPr>
                <w:rFonts w:cs="Arial"/>
                <w:sz w:val="18"/>
                <w:szCs w:val="18"/>
              </w:rPr>
              <w:t>16,73</w:t>
            </w:r>
          </w:p>
        </w:tc>
        <w:tc>
          <w:tcPr>
            <w:tcW w:w="1232" w:type="dxa"/>
            <w:tcBorders>
              <w:top w:val="nil"/>
              <w:left w:val="nil"/>
              <w:bottom w:val="single" w:sz="4" w:space="0" w:color="auto"/>
              <w:right w:val="single" w:sz="4" w:space="0" w:color="auto"/>
            </w:tcBorders>
            <w:shd w:val="clear" w:color="auto" w:fill="F2F2F2"/>
            <w:noWrap/>
            <w:vAlign w:val="center"/>
            <w:hideMark/>
          </w:tcPr>
          <w:p w14:paraId="67F96A63" w14:textId="77777777" w:rsidR="00645091" w:rsidRDefault="00645091">
            <w:pPr>
              <w:spacing w:after="0" w:line="240" w:lineRule="auto"/>
              <w:jc w:val="right"/>
              <w:rPr>
                <w:rFonts w:cs="Arial"/>
                <w:b/>
                <w:bCs/>
                <w:sz w:val="18"/>
                <w:szCs w:val="18"/>
              </w:rPr>
            </w:pPr>
            <w:r>
              <w:rPr>
                <w:rFonts w:cs="Arial"/>
                <w:b/>
                <w:bCs/>
                <w:sz w:val="18"/>
                <w:szCs w:val="18"/>
              </w:rPr>
              <w:t>108.752,61</w:t>
            </w:r>
          </w:p>
        </w:tc>
        <w:tc>
          <w:tcPr>
            <w:tcW w:w="1233" w:type="dxa"/>
            <w:tcBorders>
              <w:top w:val="nil"/>
              <w:left w:val="nil"/>
              <w:bottom w:val="single" w:sz="4" w:space="0" w:color="auto"/>
              <w:right w:val="single" w:sz="4" w:space="0" w:color="auto"/>
            </w:tcBorders>
            <w:shd w:val="clear" w:color="auto" w:fill="F2F2F2"/>
            <w:noWrap/>
            <w:vAlign w:val="center"/>
            <w:hideMark/>
          </w:tcPr>
          <w:p w14:paraId="667351F2" w14:textId="77777777" w:rsidR="00645091" w:rsidRDefault="00645091">
            <w:pPr>
              <w:spacing w:after="0" w:line="240" w:lineRule="auto"/>
              <w:jc w:val="right"/>
              <w:rPr>
                <w:rFonts w:cs="Arial"/>
                <w:b/>
                <w:bCs/>
                <w:sz w:val="18"/>
                <w:szCs w:val="18"/>
              </w:rPr>
            </w:pPr>
            <w:r>
              <w:rPr>
                <w:rFonts w:cs="Arial"/>
                <w:b/>
                <w:bCs/>
                <w:sz w:val="18"/>
                <w:szCs w:val="18"/>
              </w:rPr>
              <w:t>146,17</w:t>
            </w:r>
          </w:p>
        </w:tc>
        <w:tc>
          <w:tcPr>
            <w:tcW w:w="1232" w:type="dxa"/>
            <w:tcBorders>
              <w:top w:val="nil"/>
              <w:left w:val="nil"/>
              <w:bottom w:val="single" w:sz="4" w:space="0" w:color="auto"/>
              <w:right w:val="single" w:sz="4" w:space="0" w:color="auto"/>
            </w:tcBorders>
            <w:noWrap/>
            <w:vAlign w:val="center"/>
            <w:hideMark/>
          </w:tcPr>
          <w:p w14:paraId="711BA606" w14:textId="77777777" w:rsidR="00645091" w:rsidRDefault="00645091">
            <w:pPr>
              <w:spacing w:after="0" w:line="240" w:lineRule="auto"/>
              <w:jc w:val="right"/>
              <w:rPr>
                <w:rFonts w:cs="Arial"/>
                <w:sz w:val="18"/>
                <w:szCs w:val="18"/>
              </w:rPr>
            </w:pPr>
            <w:r>
              <w:rPr>
                <w:rFonts w:cs="Arial"/>
                <w:sz w:val="18"/>
                <w:szCs w:val="18"/>
              </w:rPr>
              <w:t>0,00</w:t>
            </w:r>
          </w:p>
        </w:tc>
        <w:tc>
          <w:tcPr>
            <w:tcW w:w="1233" w:type="dxa"/>
            <w:tcBorders>
              <w:top w:val="nil"/>
              <w:left w:val="nil"/>
              <w:bottom w:val="single" w:sz="4" w:space="0" w:color="auto"/>
              <w:right w:val="single" w:sz="4" w:space="0" w:color="auto"/>
            </w:tcBorders>
            <w:noWrap/>
            <w:vAlign w:val="center"/>
            <w:hideMark/>
          </w:tcPr>
          <w:p w14:paraId="4CBD30B6" w14:textId="77777777" w:rsidR="00645091" w:rsidRDefault="00645091">
            <w:pPr>
              <w:spacing w:after="0" w:line="240" w:lineRule="auto"/>
              <w:jc w:val="right"/>
              <w:rPr>
                <w:rFonts w:cs="Arial"/>
                <w:sz w:val="18"/>
                <w:szCs w:val="18"/>
              </w:rPr>
            </w:pPr>
            <w:r>
              <w:rPr>
                <w:rFonts w:cs="Arial"/>
                <w:sz w:val="18"/>
                <w:szCs w:val="18"/>
              </w:rPr>
              <w:t>108.752,61</w:t>
            </w:r>
          </w:p>
        </w:tc>
      </w:tr>
      <w:tr w:rsidR="00645091" w14:paraId="55A4C3CF" w14:textId="77777777" w:rsidTr="0034204B">
        <w:trPr>
          <w:trHeight w:val="244"/>
        </w:trPr>
        <w:tc>
          <w:tcPr>
            <w:tcW w:w="3544" w:type="dxa"/>
            <w:tcBorders>
              <w:top w:val="nil"/>
              <w:left w:val="single" w:sz="4" w:space="0" w:color="auto"/>
              <w:bottom w:val="single" w:sz="4" w:space="0" w:color="auto"/>
              <w:right w:val="single" w:sz="4" w:space="0" w:color="auto"/>
            </w:tcBorders>
            <w:vAlign w:val="center"/>
            <w:hideMark/>
          </w:tcPr>
          <w:p w14:paraId="29B882EB" w14:textId="77777777" w:rsidR="00645091" w:rsidRDefault="00645091">
            <w:pPr>
              <w:spacing w:after="0" w:line="240" w:lineRule="auto"/>
              <w:ind w:firstLineChars="100" w:firstLine="180"/>
              <w:rPr>
                <w:rFonts w:cs="Arial"/>
                <w:sz w:val="18"/>
                <w:szCs w:val="18"/>
              </w:rPr>
            </w:pPr>
            <w:r>
              <w:rPr>
                <w:rFonts w:cs="Arial"/>
                <w:sz w:val="18"/>
                <w:szCs w:val="18"/>
              </w:rPr>
              <w:t>Ostalo, nepredvidena dela 3%</w:t>
            </w:r>
          </w:p>
        </w:tc>
        <w:tc>
          <w:tcPr>
            <w:tcW w:w="1231" w:type="dxa"/>
            <w:tcBorders>
              <w:top w:val="nil"/>
              <w:left w:val="nil"/>
              <w:bottom w:val="single" w:sz="4" w:space="0" w:color="auto"/>
              <w:right w:val="single" w:sz="4" w:space="0" w:color="auto"/>
            </w:tcBorders>
            <w:noWrap/>
            <w:vAlign w:val="center"/>
            <w:hideMark/>
          </w:tcPr>
          <w:p w14:paraId="26834B5D" w14:textId="77777777" w:rsidR="00645091" w:rsidRDefault="00645091">
            <w:pPr>
              <w:spacing w:after="0" w:line="240" w:lineRule="auto"/>
              <w:jc w:val="right"/>
              <w:rPr>
                <w:rFonts w:cs="Arial"/>
                <w:sz w:val="18"/>
                <w:szCs w:val="18"/>
              </w:rPr>
            </w:pPr>
            <w:r>
              <w:rPr>
                <w:rFonts w:cs="Arial"/>
                <w:sz w:val="18"/>
                <w:szCs w:val="18"/>
              </w:rPr>
              <w:t>2,22</w:t>
            </w:r>
          </w:p>
        </w:tc>
        <w:tc>
          <w:tcPr>
            <w:tcW w:w="1232" w:type="dxa"/>
            <w:tcBorders>
              <w:top w:val="nil"/>
              <w:left w:val="nil"/>
              <w:bottom w:val="single" w:sz="4" w:space="0" w:color="auto"/>
              <w:right w:val="single" w:sz="4" w:space="0" w:color="auto"/>
            </w:tcBorders>
            <w:shd w:val="clear" w:color="auto" w:fill="F2F2F2"/>
            <w:noWrap/>
            <w:vAlign w:val="center"/>
            <w:hideMark/>
          </w:tcPr>
          <w:p w14:paraId="15EEE809" w14:textId="77777777" w:rsidR="00645091" w:rsidRDefault="00645091">
            <w:pPr>
              <w:spacing w:after="0" w:line="240" w:lineRule="auto"/>
              <w:jc w:val="right"/>
              <w:rPr>
                <w:rFonts w:cs="Arial"/>
                <w:b/>
                <w:bCs/>
                <w:sz w:val="18"/>
                <w:szCs w:val="18"/>
              </w:rPr>
            </w:pPr>
            <w:r>
              <w:rPr>
                <w:rFonts w:cs="Arial"/>
                <w:b/>
                <w:bCs/>
                <w:sz w:val="18"/>
                <w:szCs w:val="18"/>
              </w:rPr>
              <w:t>14.438,70</w:t>
            </w:r>
          </w:p>
        </w:tc>
        <w:tc>
          <w:tcPr>
            <w:tcW w:w="1233" w:type="dxa"/>
            <w:tcBorders>
              <w:top w:val="nil"/>
              <w:left w:val="nil"/>
              <w:bottom w:val="single" w:sz="4" w:space="0" w:color="auto"/>
              <w:right w:val="single" w:sz="4" w:space="0" w:color="auto"/>
            </w:tcBorders>
            <w:shd w:val="clear" w:color="auto" w:fill="F2F2F2"/>
            <w:noWrap/>
            <w:vAlign w:val="center"/>
            <w:hideMark/>
          </w:tcPr>
          <w:p w14:paraId="09484C0F" w14:textId="77777777" w:rsidR="00645091" w:rsidRDefault="00645091">
            <w:pPr>
              <w:spacing w:after="0" w:line="240" w:lineRule="auto"/>
              <w:jc w:val="right"/>
              <w:rPr>
                <w:rFonts w:cs="Arial"/>
                <w:b/>
                <w:bCs/>
                <w:sz w:val="18"/>
                <w:szCs w:val="18"/>
              </w:rPr>
            </w:pPr>
            <w:r>
              <w:rPr>
                <w:rFonts w:cs="Arial"/>
                <w:b/>
                <w:bCs/>
                <w:sz w:val="18"/>
                <w:szCs w:val="18"/>
              </w:rPr>
              <w:t>19,41</w:t>
            </w:r>
          </w:p>
        </w:tc>
        <w:tc>
          <w:tcPr>
            <w:tcW w:w="1232" w:type="dxa"/>
            <w:tcBorders>
              <w:top w:val="nil"/>
              <w:left w:val="nil"/>
              <w:bottom w:val="single" w:sz="4" w:space="0" w:color="auto"/>
              <w:right w:val="single" w:sz="4" w:space="0" w:color="auto"/>
            </w:tcBorders>
            <w:noWrap/>
            <w:vAlign w:val="center"/>
            <w:hideMark/>
          </w:tcPr>
          <w:p w14:paraId="359A8410" w14:textId="77777777" w:rsidR="00645091" w:rsidRDefault="00645091">
            <w:pPr>
              <w:spacing w:after="0" w:line="240" w:lineRule="auto"/>
              <w:jc w:val="right"/>
              <w:rPr>
                <w:rFonts w:cs="Arial"/>
                <w:sz w:val="18"/>
                <w:szCs w:val="18"/>
              </w:rPr>
            </w:pPr>
            <w:r>
              <w:rPr>
                <w:rFonts w:cs="Arial"/>
                <w:sz w:val="18"/>
                <w:szCs w:val="18"/>
              </w:rPr>
              <w:t>0,00</w:t>
            </w:r>
          </w:p>
        </w:tc>
        <w:tc>
          <w:tcPr>
            <w:tcW w:w="1233" w:type="dxa"/>
            <w:tcBorders>
              <w:top w:val="nil"/>
              <w:left w:val="nil"/>
              <w:bottom w:val="single" w:sz="4" w:space="0" w:color="auto"/>
              <w:right w:val="single" w:sz="4" w:space="0" w:color="auto"/>
            </w:tcBorders>
            <w:noWrap/>
            <w:vAlign w:val="center"/>
            <w:hideMark/>
          </w:tcPr>
          <w:p w14:paraId="03C91E87" w14:textId="77777777" w:rsidR="00645091" w:rsidRDefault="00645091">
            <w:pPr>
              <w:spacing w:after="0" w:line="240" w:lineRule="auto"/>
              <w:jc w:val="right"/>
              <w:rPr>
                <w:rFonts w:cs="Arial"/>
                <w:sz w:val="18"/>
                <w:szCs w:val="18"/>
              </w:rPr>
            </w:pPr>
            <w:r>
              <w:rPr>
                <w:rFonts w:cs="Arial"/>
                <w:sz w:val="18"/>
                <w:szCs w:val="18"/>
              </w:rPr>
              <w:t>14.438,70</w:t>
            </w:r>
          </w:p>
        </w:tc>
      </w:tr>
      <w:tr w:rsidR="00645091" w14:paraId="6AE30576" w14:textId="77777777" w:rsidTr="0034204B">
        <w:trPr>
          <w:trHeight w:val="258"/>
        </w:trPr>
        <w:tc>
          <w:tcPr>
            <w:tcW w:w="3544" w:type="dxa"/>
            <w:tcBorders>
              <w:top w:val="nil"/>
              <w:left w:val="single" w:sz="4" w:space="0" w:color="auto"/>
              <w:bottom w:val="single" w:sz="4" w:space="0" w:color="auto"/>
              <w:right w:val="single" w:sz="4" w:space="0" w:color="auto"/>
            </w:tcBorders>
            <w:shd w:val="clear" w:color="auto" w:fill="F2F2F2"/>
            <w:noWrap/>
            <w:vAlign w:val="center"/>
            <w:hideMark/>
          </w:tcPr>
          <w:p w14:paraId="2CF8C0D4" w14:textId="77777777" w:rsidR="00645091" w:rsidRDefault="00645091">
            <w:pPr>
              <w:spacing w:after="0" w:line="240" w:lineRule="auto"/>
              <w:rPr>
                <w:rFonts w:cs="Arial"/>
                <w:b/>
                <w:bCs/>
                <w:sz w:val="18"/>
                <w:szCs w:val="18"/>
              </w:rPr>
            </w:pPr>
            <w:r>
              <w:rPr>
                <w:rFonts w:cs="Arial"/>
                <w:b/>
                <w:bCs/>
                <w:sz w:val="18"/>
                <w:szCs w:val="18"/>
              </w:rPr>
              <w:t>b) Ostali stroški projekta</w:t>
            </w:r>
          </w:p>
        </w:tc>
        <w:tc>
          <w:tcPr>
            <w:tcW w:w="1231" w:type="dxa"/>
            <w:tcBorders>
              <w:top w:val="nil"/>
              <w:left w:val="nil"/>
              <w:bottom w:val="single" w:sz="4" w:space="0" w:color="auto"/>
              <w:right w:val="single" w:sz="4" w:space="0" w:color="auto"/>
            </w:tcBorders>
            <w:shd w:val="clear" w:color="auto" w:fill="F2F2F2"/>
            <w:noWrap/>
            <w:vAlign w:val="center"/>
            <w:hideMark/>
          </w:tcPr>
          <w:p w14:paraId="5E0A5CAE" w14:textId="77777777" w:rsidR="00645091" w:rsidRDefault="00645091">
            <w:pPr>
              <w:spacing w:after="0" w:line="240" w:lineRule="auto"/>
              <w:jc w:val="right"/>
              <w:rPr>
                <w:rFonts w:cs="Arial"/>
                <w:b/>
                <w:bCs/>
                <w:sz w:val="18"/>
                <w:szCs w:val="18"/>
              </w:rPr>
            </w:pPr>
            <w:r>
              <w:rPr>
                <w:rFonts w:cs="Arial"/>
                <w:b/>
                <w:bCs/>
                <w:sz w:val="18"/>
                <w:szCs w:val="18"/>
              </w:rPr>
              <w:t>5,69</w:t>
            </w:r>
          </w:p>
        </w:tc>
        <w:tc>
          <w:tcPr>
            <w:tcW w:w="1232" w:type="dxa"/>
            <w:tcBorders>
              <w:top w:val="nil"/>
              <w:left w:val="nil"/>
              <w:bottom w:val="single" w:sz="4" w:space="0" w:color="auto"/>
              <w:right w:val="single" w:sz="4" w:space="0" w:color="auto"/>
            </w:tcBorders>
            <w:shd w:val="clear" w:color="auto" w:fill="F2F2F2"/>
            <w:noWrap/>
            <w:vAlign w:val="center"/>
            <w:hideMark/>
          </w:tcPr>
          <w:p w14:paraId="4E926CFB" w14:textId="77777777" w:rsidR="00645091" w:rsidRDefault="00645091">
            <w:pPr>
              <w:spacing w:after="0" w:line="240" w:lineRule="auto"/>
              <w:jc w:val="right"/>
              <w:rPr>
                <w:rFonts w:cs="Arial"/>
                <w:b/>
                <w:bCs/>
                <w:sz w:val="18"/>
                <w:szCs w:val="18"/>
              </w:rPr>
            </w:pPr>
            <w:r>
              <w:rPr>
                <w:rFonts w:cs="Arial"/>
                <w:b/>
                <w:bCs/>
                <w:sz w:val="18"/>
                <w:szCs w:val="18"/>
              </w:rPr>
              <w:t>37.000,00</w:t>
            </w:r>
          </w:p>
        </w:tc>
        <w:tc>
          <w:tcPr>
            <w:tcW w:w="1233" w:type="dxa"/>
            <w:tcBorders>
              <w:top w:val="nil"/>
              <w:left w:val="nil"/>
              <w:bottom w:val="single" w:sz="4" w:space="0" w:color="auto"/>
              <w:right w:val="single" w:sz="4" w:space="0" w:color="auto"/>
            </w:tcBorders>
            <w:shd w:val="clear" w:color="auto" w:fill="F2F2F2"/>
            <w:noWrap/>
            <w:vAlign w:val="center"/>
            <w:hideMark/>
          </w:tcPr>
          <w:p w14:paraId="626BB6FE" w14:textId="77777777" w:rsidR="00645091" w:rsidRDefault="00645091">
            <w:pPr>
              <w:spacing w:after="0" w:line="240" w:lineRule="auto"/>
              <w:jc w:val="right"/>
              <w:rPr>
                <w:rFonts w:cs="Arial"/>
                <w:b/>
                <w:bCs/>
                <w:sz w:val="18"/>
                <w:szCs w:val="18"/>
              </w:rPr>
            </w:pPr>
            <w:r>
              <w:rPr>
                <w:rFonts w:cs="Arial"/>
                <w:b/>
                <w:bCs/>
                <w:sz w:val="18"/>
                <w:szCs w:val="18"/>
              </w:rPr>
              <w:t>49,73</w:t>
            </w:r>
          </w:p>
        </w:tc>
        <w:tc>
          <w:tcPr>
            <w:tcW w:w="1232" w:type="dxa"/>
            <w:tcBorders>
              <w:top w:val="nil"/>
              <w:left w:val="nil"/>
              <w:bottom w:val="single" w:sz="4" w:space="0" w:color="auto"/>
              <w:right w:val="single" w:sz="4" w:space="0" w:color="auto"/>
            </w:tcBorders>
            <w:noWrap/>
            <w:vAlign w:val="center"/>
            <w:hideMark/>
          </w:tcPr>
          <w:p w14:paraId="595817FF" w14:textId="77777777" w:rsidR="00645091" w:rsidRDefault="00645091">
            <w:pPr>
              <w:spacing w:after="0" w:line="240" w:lineRule="auto"/>
              <w:jc w:val="right"/>
              <w:rPr>
                <w:rFonts w:cs="Arial"/>
                <w:sz w:val="18"/>
                <w:szCs w:val="18"/>
              </w:rPr>
            </w:pPr>
            <w:r>
              <w:rPr>
                <w:rFonts w:cs="Arial"/>
                <w:sz w:val="18"/>
                <w:szCs w:val="18"/>
              </w:rPr>
              <w:t>23.500,00</w:t>
            </w:r>
          </w:p>
        </w:tc>
        <w:tc>
          <w:tcPr>
            <w:tcW w:w="1233" w:type="dxa"/>
            <w:tcBorders>
              <w:top w:val="nil"/>
              <w:left w:val="nil"/>
              <w:bottom w:val="single" w:sz="4" w:space="0" w:color="auto"/>
              <w:right w:val="single" w:sz="4" w:space="0" w:color="auto"/>
            </w:tcBorders>
            <w:noWrap/>
            <w:vAlign w:val="center"/>
            <w:hideMark/>
          </w:tcPr>
          <w:p w14:paraId="239D76CB" w14:textId="77777777" w:rsidR="00645091" w:rsidRDefault="00645091">
            <w:pPr>
              <w:spacing w:after="0" w:line="240" w:lineRule="auto"/>
              <w:jc w:val="right"/>
              <w:rPr>
                <w:rFonts w:cs="Arial"/>
                <w:sz w:val="18"/>
                <w:szCs w:val="18"/>
              </w:rPr>
            </w:pPr>
            <w:r>
              <w:rPr>
                <w:rFonts w:cs="Arial"/>
                <w:sz w:val="18"/>
                <w:szCs w:val="18"/>
              </w:rPr>
              <w:t>13.500,00</w:t>
            </w:r>
          </w:p>
        </w:tc>
      </w:tr>
      <w:tr w:rsidR="00645091" w14:paraId="28EFD7A0" w14:textId="77777777" w:rsidTr="0034204B">
        <w:trPr>
          <w:trHeight w:val="258"/>
        </w:trPr>
        <w:tc>
          <w:tcPr>
            <w:tcW w:w="3544" w:type="dxa"/>
            <w:tcBorders>
              <w:top w:val="nil"/>
              <w:left w:val="single" w:sz="4" w:space="0" w:color="auto"/>
              <w:bottom w:val="single" w:sz="4" w:space="0" w:color="auto"/>
              <w:right w:val="single" w:sz="4" w:space="0" w:color="auto"/>
            </w:tcBorders>
            <w:vAlign w:val="center"/>
            <w:hideMark/>
          </w:tcPr>
          <w:p w14:paraId="22557728" w14:textId="77777777" w:rsidR="00645091" w:rsidRDefault="00645091">
            <w:pPr>
              <w:spacing w:after="0" w:line="240" w:lineRule="auto"/>
              <w:ind w:firstLineChars="100" w:firstLine="180"/>
              <w:rPr>
                <w:rFonts w:cs="Arial"/>
                <w:sz w:val="18"/>
                <w:szCs w:val="18"/>
              </w:rPr>
            </w:pPr>
            <w:r>
              <w:rPr>
                <w:rFonts w:cs="Arial"/>
                <w:sz w:val="18"/>
                <w:szCs w:val="18"/>
              </w:rPr>
              <w:t>Projektna dokumentacija</w:t>
            </w:r>
          </w:p>
        </w:tc>
        <w:tc>
          <w:tcPr>
            <w:tcW w:w="1231" w:type="dxa"/>
            <w:tcBorders>
              <w:top w:val="nil"/>
              <w:left w:val="nil"/>
              <w:bottom w:val="single" w:sz="4" w:space="0" w:color="auto"/>
              <w:right w:val="single" w:sz="4" w:space="0" w:color="auto"/>
            </w:tcBorders>
            <w:noWrap/>
            <w:vAlign w:val="center"/>
            <w:hideMark/>
          </w:tcPr>
          <w:p w14:paraId="43C8F39A" w14:textId="77777777" w:rsidR="00645091" w:rsidRDefault="00645091">
            <w:pPr>
              <w:spacing w:after="0" w:line="240" w:lineRule="auto"/>
              <w:jc w:val="right"/>
              <w:rPr>
                <w:rFonts w:cs="Arial"/>
                <w:sz w:val="18"/>
                <w:szCs w:val="18"/>
              </w:rPr>
            </w:pPr>
            <w:r>
              <w:rPr>
                <w:rFonts w:cs="Arial"/>
                <w:sz w:val="18"/>
                <w:szCs w:val="18"/>
              </w:rPr>
              <w:t>2,77</w:t>
            </w:r>
          </w:p>
        </w:tc>
        <w:tc>
          <w:tcPr>
            <w:tcW w:w="1232" w:type="dxa"/>
            <w:tcBorders>
              <w:top w:val="nil"/>
              <w:left w:val="nil"/>
              <w:bottom w:val="single" w:sz="4" w:space="0" w:color="auto"/>
              <w:right w:val="single" w:sz="4" w:space="0" w:color="auto"/>
            </w:tcBorders>
            <w:shd w:val="clear" w:color="auto" w:fill="F2F2F2"/>
            <w:noWrap/>
            <w:vAlign w:val="center"/>
            <w:hideMark/>
          </w:tcPr>
          <w:p w14:paraId="0F362C05" w14:textId="77777777" w:rsidR="00645091" w:rsidRDefault="00645091">
            <w:pPr>
              <w:spacing w:after="0" w:line="240" w:lineRule="auto"/>
              <w:jc w:val="right"/>
              <w:rPr>
                <w:rFonts w:cs="Arial"/>
                <w:b/>
                <w:bCs/>
                <w:sz w:val="18"/>
                <w:szCs w:val="18"/>
              </w:rPr>
            </w:pPr>
            <w:r>
              <w:rPr>
                <w:rFonts w:cs="Arial"/>
                <w:b/>
                <w:bCs/>
                <w:sz w:val="18"/>
                <w:szCs w:val="18"/>
              </w:rPr>
              <w:t>18.000,00</w:t>
            </w:r>
          </w:p>
        </w:tc>
        <w:tc>
          <w:tcPr>
            <w:tcW w:w="1233" w:type="dxa"/>
            <w:tcBorders>
              <w:top w:val="nil"/>
              <w:left w:val="nil"/>
              <w:bottom w:val="single" w:sz="4" w:space="0" w:color="auto"/>
              <w:right w:val="single" w:sz="4" w:space="0" w:color="auto"/>
            </w:tcBorders>
            <w:shd w:val="clear" w:color="auto" w:fill="F2F2F2"/>
            <w:noWrap/>
            <w:vAlign w:val="center"/>
            <w:hideMark/>
          </w:tcPr>
          <w:p w14:paraId="2C4383D3" w14:textId="77777777" w:rsidR="00645091" w:rsidRDefault="00645091">
            <w:pPr>
              <w:spacing w:after="0" w:line="240" w:lineRule="auto"/>
              <w:jc w:val="right"/>
              <w:rPr>
                <w:rFonts w:cs="Arial"/>
                <w:b/>
                <w:bCs/>
                <w:sz w:val="18"/>
                <w:szCs w:val="18"/>
              </w:rPr>
            </w:pPr>
            <w:r>
              <w:rPr>
                <w:rFonts w:cs="Arial"/>
                <w:b/>
                <w:bCs/>
                <w:sz w:val="18"/>
                <w:szCs w:val="18"/>
              </w:rPr>
              <w:t>24,19</w:t>
            </w:r>
          </w:p>
        </w:tc>
        <w:tc>
          <w:tcPr>
            <w:tcW w:w="1232" w:type="dxa"/>
            <w:tcBorders>
              <w:top w:val="nil"/>
              <w:left w:val="nil"/>
              <w:bottom w:val="single" w:sz="4" w:space="0" w:color="auto"/>
              <w:right w:val="single" w:sz="4" w:space="0" w:color="auto"/>
            </w:tcBorders>
            <w:noWrap/>
            <w:vAlign w:val="center"/>
            <w:hideMark/>
          </w:tcPr>
          <w:p w14:paraId="3524FE7C" w14:textId="77777777" w:rsidR="00645091" w:rsidRDefault="00645091">
            <w:pPr>
              <w:spacing w:after="0" w:line="240" w:lineRule="auto"/>
              <w:jc w:val="right"/>
              <w:rPr>
                <w:rFonts w:cs="Arial"/>
                <w:sz w:val="18"/>
                <w:szCs w:val="18"/>
              </w:rPr>
            </w:pPr>
            <w:r>
              <w:rPr>
                <w:rFonts w:cs="Arial"/>
                <w:sz w:val="18"/>
                <w:szCs w:val="18"/>
              </w:rPr>
              <w:t>14.000,00</w:t>
            </w:r>
          </w:p>
        </w:tc>
        <w:tc>
          <w:tcPr>
            <w:tcW w:w="1233" w:type="dxa"/>
            <w:tcBorders>
              <w:top w:val="nil"/>
              <w:left w:val="nil"/>
              <w:bottom w:val="single" w:sz="4" w:space="0" w:color="auto"/>
              <w:right w:val="single" w:sz="4" w:space="0" w:color="auto"/>
            </w:tcBorders>
            <w:noWrap/>
            <w:vAlign w:val="center"/>
            <w:hideMark/>
          </w:tcPr>
          <w:p w14:paraId="6743A3CD" w14:textId="77777777" w:rsidR="00645091" w:rsidRDefault="00645091">
            <w:pPr>
              <w:spacing w:after="0" w:line="240" w:lineRule="auto"/>
              <w:jc w:val="right"/>
              <w:rPr>
                <w:rFonts w:cs="Arial"/>
                <w:sz w:val="18"/>
                <w:szCs w:val="18"/>
              </w:rPr>
            </w:pPr>
            <w:r>
              <w:rPr>
                <w:rFonts w:cs="Arial"/>
                <w:sz w:val="18"/>
                <w:szCs w:val="18"/>
              </w:rPr>
              <w:t>4.000,00</w:t>
            </w:r>
          </w:p>
        </w:tc>
      </w:tr>
      <w:tr w:rsidR="00645091" w14:paraId="2D6D6548" w14:textId="77777777" w:rsidTr="0034204B">
        <w:trPr>
          <w:trHeight w:val="244"/>
        </w:trPr>
        <w:tc>
          <w:tcPr>
            <w:tcW w:w="3544" w:type="dxa"/>
            <w:tcBorders>
              <w:top w:val="nil"/>
              <w:left w:val="single" w:sz="4" w:space="0" w:color="auto"/>
              <w:bottom w:val="single" w:sz="4" w:space="0" w:color="auto"/>
              <w:right w:val="single" w:sz="4" w:space="0" w:color="auto"/>
            </w:tcBorders>
            <w:vAlign w:val="center"/>
            <w:hideMark/>
          </w:tcPr>
          <w:p w14:paraId="142FDB09" w14:textId="77777777" w:rsidR="00645091" w:rsidRDefault="00645091">
            <w:pPr>
              <w:spacing w:after="0" w:line="240" w:lineRule="auto"/>
              <w:ind w:firstLineChars="100" w:firstLine="180"/>
              <w:rPr>
                <w:rFonts w:cs="Arial"/>
                <w:sz w:val="18"/>
                <w:szCs w:val="18"/>
              </w:rPr>
            </w:pPr>
            <w:r>
              <w:rPr>
                <w:rFonts w:cs="Arial"/>
                <w:sz w:val="18"/>
                <w:szCs w:val="18"/>
              </w:rPr>
              <w:t>Inženiring in nadzor</w:t>
            </w:r>
          </w:p>
        </w:tc>
        <w:tc>
          <w:tcPr>
            <w:tcW w:w="1231" w:type="dxa"/>
            <w:tcBorders>
              <w:top w:val="nil"/>
              <w:left w:val="nil"/>
              <w:bottom w:val="single" w:sz="4" w:space="0" w:color="auto"/>
              <w:right w:val="single" w:sz="4" w:space="0" w:color="auto"/>
            </w:tcBorders>
            <w:noWrap/>
            <w:vAlign w:val="center"/>
            <w:hideMark/>
          </w:tcPr>
          <w:p w14:paraId="0AF2ADCE" w14:textId="77777777" w:rsidR="00645091" w:rsidRDefault="00645091">
            <w:pPr>
              <w:spacing w:after="0" w:line="240" w:lineRule="auto"/>
              <w:jc w:val="right"/>
              <w:rPr>
                <w:rFonts w:cs="Arial"/>
                <w:sz w:val="18"/>
                <w:szCs w:val="18"/>
              </w:rPr>
            </w:pPr>
            <w:r>
              <w:rPr>
                <w:rFonts w:cs="Arial"/>
                <w:sz w:val="18"/>
                <w:szCs w:val="18"/>
              </w:rPr>
              <w:t>2,92</w:t>
            </w:r>
          </w:p>
        </w:tc>
        <w:tc>
          <w:tcPr>
            <w:tcW w:w="1232" w:type="dxa"/>
            <w:tcBorders>
              <w:top w:val="nil"/>
              <w:left w:val="nil"/>
              <w:bottom w:val="single" w:sz="4" w:space="0" w:color="auto"/>
              <w:right w:val="single" w:sz="4" w:space="0" w:color="auto"/>
            </w:tcBorders>
            <w:shd w:val="clear" w:color="auto" w:fill="F2F2F2"/>
            <w:noWrap/>
            <w:vAlign w:val="center"/>
            <w:hideMark/>
          </w:tcPr>
          <w:p w14:paraId="1B0280E5" w14:textId="77777777" w:rsidR="00645091" w:rsidRDefault="00645091">
            <w:pPr>
              <w:spacing w:after="0" w:line="240" w:lineRule="auto"/>
              <w:jc w:val="right"/>
              <w:rPr>
                <w:rFonts w:cs="Arial"/>
                <w:b/>
                <w:bCs/>
                <w:sz w:val="18"/>
                <w:szCs w:val="18"/>
              </w:rPr>
            </w:pPr>
            <w:r>
              <w:rPr>
                <w:rFonts w:cs="Arial"/>
                <w:b/>
                <w:bCs/>
                <w:sz w:val="18"/>
                <w:szCs w:val="18"/>
              </w:rPr>
              <w:t>19.000,00</w:t>
            </w:r>
          </w:p>
        </w:tc>
        <w:tc>
          <w:tcPr>
            <w:tcW w:w="1233" w:type="dxa"/>
            <w:tcBorders>
              <w:top w:val="nil"/>
              <w:left w:val="nil"/>
              <w:bottom w:val="single" w:sz="4" w:space="0" w:color="auto"/>
              <w:right w:val="single" w:sz="4" w:space="0" w:color="auto"/>
            </w:tcBorders>
            <w:shd w:val="clear" w:color="auto" w:fill="F2F2F2"/>
            <w:noWrap/>
            <w:vAlign w:val="center"/>
            <w:hideMark/>
          </w:tcPr>
          <w:p w14:paraId="4A17887D" w14:textId="77777777" w:rsidR="00645091" w:rsidRDefault="00645091">
            <w:pPr>
              <w:spacing w:after="0" w:line="240" w:lineRule="auto"/>
              <w:jc w:val="right"/>
              <w:rPr>
                <w:rFonts w:cs="Arial"/>
                <w:b/>
                <w:bCs/>
                <w:sz w:val="18"/>
                <w:szCs w:val="18"/>
              </w:rPr>
            </w:pPr>
            <w:r>
              <w:rPr>
                <w:rFonts w:cs="Arial"/>
                <w:b/>
                <w:bCs/>
                <w:sz w:val="18"/>
                <w:szCs w:val="18"/>
              </w:rPr>
              <w:t>25,54</w:t>
            </w:r>
          </w:p>
        </w:tc>
        <w:tc>
          <w:tcPr>
            <w:tcW w:w="1232" w:type="dxa"/>
            <w:tcBorders>
              <w:top w:val="nil"/>
              <w:left w:val="nil"/>
              <w:bottom w:val="single" w:sz="4" w:space="0" w:color="auto"/>
              <w:right w:val="single" w:sz="4" w:space="0" w:color="auto"/>
            </w:tcBorders>
            <w:noWrap/>
            <w:vAlign w:val="center"/>
            <w:hideMark/>
          </w:tcPr>
          <w:p w14:paraId="03DBFF34" w14:textId="77777777" w:rsidR="00645091" w:rsidRDefault="00645091">
            <w:pPr>
              <w:spacing w:after="0" w:line="240" w:lineRule="auto"/>
              <w:jc w:val="right"/>
              <w:rPr>
                <w:rFonts w:cs="Arial"/>
                <w:sz w:val="18"/>
                <w:szCs w:val="18"/>
              </w:rPr>
            </w:pPr>
            <w:r>
              <w:rPr>
                <w:rFonts w:cs="Arial"/>
                <w:sz w:val="18"/>
                <w:szCs w:val="18"/>
              </w:rPr>
              <w:t>9.500,00</w:t>
            </w:r>
          </w:p>
        </w:tc>
        <w:tc>
          <w:tcPr>
            <w:tcW w:w="1233" w:type="dxa"/>
            <w:tcBorders>
              <w:top w:val="nil"/>
              <w:left w:val="nil"/>
              <w:bottom w:val="single" w:sz="4" w:space="0" w:color="auto"/>
              <w:right w:val="single" w:sz="4" w:space="0" w:color="auto"/>
            </w:tcBorders>
            <w:noWrap/>
            <w:vAlign w:val="center"/>
            <w:hideMark/>
          </w:tcPr>
          <w:p w14:paraId="29DA0E90" w14:textId="77777777" w:rsidR="00645091" w:rsidRDefault="00645091">
            <w:pPr>
              <w:spacing w:after="0" w:line="240" w:lineRule="auto"/>
              <w:jc w:val="right"/>
              <w:rPr>
                <w:rFonts w:cs="Arial"/>
                <w:sz w:val="18"/>
                <w:szCs w:val="18"/>
              </w:rPr>
            </w:pPr>
            <w:r>
              <w:rPr>
                <w:rFonts w:cs="Arial"/>
                <w:sz w:val="18"/>
                <w:szCs w:val="18"/>
              </w:rPr>
              <w:t>9.500,00</w:t>
            </w:r>
          </w:p>
        </w:tc>
      </w:tr>
      <w:tr w:rsidR="00645091" w14:paraId="64F9C149" w14:textId="77777777" w:rsidTr="0034204B">
        <w:trPr>
          <w:trHeight w:val="244"/>
        </w:trPr>
        <w:tc>
          <w:tcPr>
            <w:tcW w:w="3544"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58D3531F" w14:textId="77777777" w:rsidR="00645091" w:rsidRDefault="00645091">
            <w:pPr>
              <w:spacing w:after="0" w:line="240" w:lineRule="auto"/>
              <w:rPr>
                <w:rFonts w:cs="Arial"/>
                <w:b/>
                <w:bCs/>
                <w:sz w:val="18"/>
                <w:szCs w:val="18"/>
              </w:rPr>
            </w:pPr>
            <w:proofErr w:type="spellStart"/>
            <w:r>
              <w:rPr>
                <w:rFonts w:cs="Arial"/>
                <w:b/>
                <w:bCs/>
                <w:sz w:val="18"/>
                <w:szCs w:val="18"/>
              </w:rPr>
              <w:t>a+b</w:t>
            </w:r>
            <w:proofErr w:type="spellEnd"/>
            <w:r>
              <w:rPr>
                <w:rFonts w:cs="Arial"/>
                <w:b/>
                <w:bCs/>
                <w:sz w:val="18"/>
                <w:szCs w:val="18"/>
              </w:rPr>
              <w:t>) Investicijska vrednost brez DDV</w:t>
            </w:r>
          </w:p>
        </w:tc>
        <w:tc>
          <w:tcPr>
            <w:tcW w:w="1231" w:type="dxa"/>
            <w:tcBorders>
              <w:top w:val="nil"/>
              <w:left w:val="nil"/>
              <w:bottom w:val="single" w:sz="4" w:space="0" w:color="auto"/>
              <w:right w:val="single" w:sz="4" w:space="0" w:color="auto"/>
            </w:tcBorders>
            <w:shd w:val="clear" w:color="auto" w:fill="B8CCE4" w:themeFill="accent1" w:themeFillTint="66"/>
            <w:noWrap/>
            <w:vAlign w:val="center"/>
            <w:hideMark/>
          </w:tcPr>
          <w:p w14:paraId="3E28AF8B" w14:textId="77777777" w:rsidR="00645091" w:rsidRDefault="00645091">
            <w:pPr>
              <w:spacing w:after="0" w:line="240" w:lineRule="auto"/>
              <w:jc w:val="right"/>
              <w:rPr>
                <w:rFonts w:cs="Arial"/>
                <w:b/>
                <w:bCs/>
                <w:sz w:val="18"/>
                <w:szCs w:val="18"/>
              </w:rPr>
            </w:pPr>
            <w:r>
              <w:rPr>
                <w:rFonts w:cs="Arial"/>
                <w:b/>
                <w:bCs/>
                <w:sz w:val="18"/>
                <w:szCs w:val="18"/>
              </w:rPr>
              <w:t>81,97</w:t>
            </w:r>
          </w:p>
        </w:tc>
        <w:tc>
          <w:tcPr>
            <w:tcW w:w="1232" w:type="dxa"/>
            <w:tcBorders>
              <w:top w:val="nil"/>
              <w:left w:val="nil"/>
              <w:bottom w:val="single" w:sz="4" w:space="0" w:color="auto"/>
              <w:right w:val="single" w:sz="4" w:space="0" w:color="auto"/>
            </w:tcBorders>
            <w:shd w:val="clear" w:color="auto" w:fill="B8CCE4" w:themeFill="accent1" w:themeFillTint="66"/>
            <w:noWrap/>
            <w:vAlign w:val="center"/>
            <w:hideMark/>
          </w:tcPr>
          <w:p w14:paraId="39E334D3" w14:textId="77777777" w:rsidR="00645091" w:rsidRDefault="00645091">
            <w:pPr>
              <w:spacing w:after="0" w:line="240" w:lineRule="auto"/>
              <w:jc w:val="right"/>
              <w:rPr>
                <w:rFonts w:cs="Arial"/>
                <w:b/>
                <w:bCs/>
                <w:color w:val="000000"/>
                <w:sz w:val="18"/>
                <w:szCs w:val="18"/>
              </w:rPr>
            </w:pPr>
            <w:r>
              <w:rPr>
                <w:rFonts w:cs="Arial"/>
                <w:b/>
                <w:bCs/>
                <w:color w:val="000000"/>
                <w:sz w:val="18"/>
                <w:szCs w:val="18"/>
              </w:rPr>
              <w:t>532.728,72</w:t>
            </w:r>
          </w:p>
        </w:tc>
        <w:tc>
          <w:tcPr>
            <w:tcW w:w="1233" w:type="dxa"/>
            <w:tcBorders>
              <w:top w:val="nil"/>
              <w:left w:val="nil"/>
              <w:bottom w:val="single" w:sz="4" w:space="0" w:color="auto"/>
              <w:right w:val="single" w:sz="4" w:space="0" w:color="auto"/>
            </w:tcBorders>
            <w:shd w:val="clear" w:color="auto" w:fill="B8CCE4" w:themeFill="accent1" w:themeFillTint="66"/>
            <w:noWrap/>
            <w:vAlign w:val="center"/>
            <w:hideMark/>
          </w:tcPr>
          <w:p w14:paraId="5C6E4783" w14:textId="77777777" w:rsidR="00645091" w:rsidRDefault="00645091">
            <w:pPr>
              <w:spacing w:after="0" w:line="240" w:lineRule="auto"/>
              <w:jc w:val="right"/>
              <w:rPr>
                <w:rFonts w:cs="Arial"/>
                <w:b/>
                <w:bCs/>
                <w:sz w:val="18"/>
                <w:szCs w:val="18"/>
              </w:rPr>
            </w:pPr>
            <w:r>
              <w:rPr>
                <w:rFonts w:cs="Arial"/>
                <w:b/>
                <w:bCs/>
                <w:sz w:val="18"/>
                <w:szCs w:val="18"/>
              </w:rPr>
              <w:t>716,03</w:t>
            </w:r>
          </w:p>
        </w:tc>
        <w:tc>
          <w:tcPr>
            <w:tcW w:w="1232" w:type="dxa"/>
            <w:tcBorders>
              <w:top w:val="nil"/>
              <w:left w:val="nil"/>
              <w:bottom w:val="single" w:sz="4" w:space="0" w:color="auto"/>
              <w:right w:val="single" w:sz="4" w:space="0" w:color="auto"/>
            </w:tcBorders>
            <w:shd w:val="clear" w:color="auto" w:fill="B8CCE4" w:themeFill="accent1" w:themeFillTint="66"/>
            <w:noWrap/>
            <w:vAlign w:val="center"/>
            <w:hideMark/>
          </w:tcPr>
          <w:p w14:paraId="0DBA43A9" w14:textId="77777777" w:rsidR="00645091" w:rsidRDefault="00645091">
            <w:pPr>
              <w:spacing w:after="0" w:line="240" w:lineRule="auto"/>
              <w:jc w:val="right"/>
              <w:rPr>
                <w:rFonts w:cs="Arial"/>
                <w:sz w:val="18"/>
                <w:szCs w:val="18"/>
              </w:rPr>
            </w:pPr>
            <w:r>
              <w:rPr>
                <w:rFonts w:cs="Arial"/>
                <w:sz w:val="18"/>
                <w:szCs w:val="18"/>
              </w:rPr>
              <w:t>141.894,29</w:t>
            </w:r>
          </w:p>
        </w:tc>
        <w:tc>
          <w:tcPr>
            <w:tcW w:w="1233" w:type="dxa"/>
            <w:tcBorders>
              <w:top w:val="nil"/>
              <w:left w:val="nil"/>
              <w:bottom w:val="single" w:sz="4" w:space="0" w:color="auto"/>
              <w:right w:val="single" w:sz="4" w:space="0" w:color="auto"/>
            </w:tcBorders>
            <w:shd w:val="clear" w:color="auto" w:fill="B8CCE4" w:themeFill="accent1" w:themeFillTint="66"/>
            <w:noWrap/>
            <w:vAlign w:val="center"/>
            <w:hideMark/>
          </w:tcPr>
          <w:p w14:paraId="3DC2606B" w14:textId="77777777" w:rsidR="00645091" w:rsidRDefault="00645091">
            <w:pPr>
              <w:spacing w:after="0" w:line="240" w:lineRule="auto"/>
              <w:jc w:val="right"/>
              <w:rPr>
                <w:rFonts w:cs="Arial"/>
                <w:sz w:val="18"/>
                <w:szCs w:val="18"/>
              </w:rPr>
            </w:pPr>
            <w:r>
              <w:rPr>
                <w:rFonts w:cs="Arial"/>
                <w:sz w:val="18"/>
                <w:szCs w:val="18"/>
              </w:rPr>
              <w:t>390.834,43</w:t>
            </w:r>
          </w:p>
        </w:tc>
      </w:tr>
      <w:tr w:rsidR="00645091" w14:paraId="24597AF3" w14:textId="77777777" w:rsidTr="0034204B">
        <w:trPr>
          <w:trHeight w:val="244"/>
        </w:trPr>
        <w:tc>
          <w:tcPr>
            <w:tcW w:w="3544" w:type="dxa"/>
            <w:tcBorders>
              <w:top w:val="nil"/>
              <w:left w:val="single" w:sz="4" w:space="0" w:color="auto"/>
              <w:bottom w:val="single" w:sz="4" w:space="0" w:color="auto"/>
              <w:right w:val="single" w:sz="4" w:space="0" w:color="auto"/>
            </w:tcBorders>
            <w:noWrap/>
            <w:vAlign w:val="center"/>
            <w:hideMark/>
          </w:tcPr>
          <w:p w14:paraId="5C78F43F" w14:textId="77777777" w:rsidR="00645091" w:rsidRDefault="00645091">
            <w:pPr>
              <w:spacing w:after="0" w:line="240" w:lineRule="auto"/>
              <w:rPr>
                <w:rFonts w:cs="Arial"/>
                <w:sz w:val="18"/>
                <w:szCs w:val="18"/>
              </w:rPr>
            </w:pPr>
            <w:r>
              <w:rPr>
                <w:rFonts w:cs="Arial"/>
                <w:sz w:val="18"/>
                <w:szCs w:val="18"/>
              </w:rPr>
              <w:t>DDV 22 %</w:t>
            </w:r>
          </w:p>
        </w:tc>
        <w:tc>
          <w:tcPr>
            <w:tcW w:w="1231" w:type="dxa"/>
            <w:tcBorders>
              <w:top w:val="nil"/>
              <w:left w:val="nil"/>
              <w:bottom w:val="single" w:sz="4" w:space="0" w:color="auto"/>
              <w:right w:val="single" w:sz="4" w:space="0" w:color="auto"/>
            </w:tcBorders>
            <w:noWrap/>
            <w:vAlign w:val="center"/>
            <w:hideMark/>
          </w:tcPr>
          <w:p w14:paraId="273EEFDA" w14:textId="77777777" w:rsidR="00645091" w:rsidRDefault="00645091">
            <w:pPr>
              <w:spacing w:after="0" w:line="240" w:lineRule="auto"/>
              <w:jc w:val="right"/>
              <w:rPr>
                <w:rFonts w:cs="Arial"/>
                <w:sz w:val="18"/>
                <w:szCs w:val="18"/>
              </w:rPr>
            </w:pPr>
            <w:r>
              <w:rPr>
                <w:rFonts w:cs="Arial"/>
                <w:sz w:val="18"/>
                <w:szCs w:val="18"/>
              </w:rPr>
              <w:t>18,03</w:t>
            </w:r>
          </w:p>
        </w:tc>
        <w:tc>
          <w:tcPr>
            <w:tcW w:w="1232" w:type="dxa"/>
            <w:tcBorders>
              <w:top w:val="nil"/>
              <w:left w:val="nil"/>
              <w:bottom w:val="single" w:sz="4" w:space="0" w:color="auto"/>
              <w:right w:val="single" w:sz="4" w:space="0" w:color="auto"/>
            </w:tcBorders>
            <w:noWrap/>
            <w:vAlign w:val="center"/>
            <w:hideMark/>
          </w:tcPr>
          <w:p w14:paraId="3484454E" w14:textId="77777777" w:rsidR="00645091" w:rsidRDefault="00645091">
            <w:pPr>
              <w:spacing w:after="0" w:line="240" w:lineRule="auto"/>
              <w:jc w:val="right"/>
              <w:rPr>
                <w:rFonts w:cs="Arial"/>
                <w:b/>
                <w:bCs/>
                <w:color w:val="000000"/>
                <w:sz w:val="18"/>
                <w:szCs w:val="18"/>
              </w:rPr>
            </w:pPr>
            <w:r>
              <w:rPr>
                <w:rFonts w:cs="Arial"/>
                <w:b/>
                <w:bCs/>
                <w:color w:val="000000"/>
                <w:sz w:val="18"/>
                <w:szCs w:val="18"/>
              </w:rPr>
              <w:t>117.200,32</w:t>
            </w:r>
          </w:p>
        </w:tc>
        <w:tc>
          <w:tcPr>
            <w:tcW w:w="1233" w:type="dxa"/>
            <w:tcBorders>
              <w:top w:val="nil"/>
              <w:left w:val="nil"/>
              <w:bottom w:val="single" w:sz="4" w:space="0" w:color="auto"/>
              <w:right w:val="single" w:sz="4" w:space="0" w:color="auto"/>
            </w:tcBorders>
            <w:shd w:val="clear" w:color="auto" w:fill="F2F2F2"/>
            <w:noWrap/>
            <w:vAlign w:val="center"/>
            <w:hideMark/>
          </w:tcPr>
          <w:p w14:paraId="51638346" w14:textId="77777777" w:rsidR="00645091" w:rsidRDefault="00645091">
            <w:pPr>
              <w:spacing w:after="0" w:line="240" w:lineRule="auto"/>
              <w:jc w:val="right"/>
              <w:rPr>
                <w:rFonts w:cs="Arial"/>
                <w:b/>
                <w:bCs/>
                <w:sz w:val="18"/>
                <w:szCs w:val="18"/>
              </w:rPr>
            </w:pPr>
            <w:r>
              <w:rPr>
                <w:rFonts w:cs="Arial"/>
                <w:b/>
                <w:bCs/>
                <w:sz w:val="18"/>
                <w:szCs w:val="18"/>
              </w:rPr>
              <w:t>157,53</w:t>
            </w:r>
          </w:p>
        </w:tc>
        <w:tc>
          <w:tcPr>
            <w:tcW w:w="1232" w:type="dxa"/>
            <w:tcBorders>
              <w:top w:val="nil"/>
              <w:left w:val="nil"/>
              <w:bottom w:val="single" w:sz="4" w:space="0" w:color="auto"/>
              <w:right w:val="single" w:sz="4" w:space="0" w:color="auto"/>
            </w:tcBorders>
            <w:noWrap/>
            <w:vAlign w:val="center"/>
            <w:hideMark/>
          </w:tcPr>
          <w:p w14:paraId="71AFE846" w14:textId="77777777" w:rsidR="00645091" w:rsidRDefault="00645091">
            <w:pPr>
              <w:spacing w:after="0" w:line="240" w:lineRule="auto"/>
              <w:jc w:val="right"/>
              <w:rPr>
                <w:rFonts w:cs="Arial"/>
                <w:b/>
                <w:bCs/>
                <w:color w:val="000000"/>
                <w:sz w:val="18"/>
                <w:szCs w:val="18"/>
              </w:rPr>
            </w:pPr>
            <w:r>
              <w:rPr>
                <w:rFonts w:cs="Arial"/>
                <w:b/>
                <w:bCs/>
                <w:color w:val="000000"/>
                <w:sz w:val="18"/>
                <w:szCs w:val="18"/>
              </w:rPr>
              <w:t>31.216,74</w:t>
            </w:r>
          </w:p>
        </w:tc>
        <w:tc>
          <w:tcPr>
            <w:tcW w:w="1233" w:type="dxa"/>
            <w:tcBorders>
              <w:top w:val="nil"/>
              <w:left w:val="nil"/>
              <w:bottom w:val="single" w:sz="4" w:space="0" w:color="auto"/>
              <w:right w:val="single" w:sz="4" w:space="0" w:color="auto"/>
            </w:tcBorders>
            <w:shd w:val="clear" w:color="auto" w:fill="F2F2F2"/>
            <w:noWrap/>
            <w:vAlign w:val="center"/>
            <w:hideMark/>
          </w:tcPr>
          <w:p w14:paraId="046EA917" w14:textId="77777777" w:rsidR="00645091" w:rsidRDefault="00645091">
            <w:pPr>
              <w:spacing w:after="0" w:line="240" w:lineRule="auto"/>
              <w:jc w:val="right"/>
              <w:rPr>
                <w:rFonts w:cs="Arial"/>
                <w:b/>
                <w:bCs/>
                <w:color w:val="000000"/>
                <w:sz w:val="18"/>
                <w:szCs w:val="18"/>
              </w:rPr>
            </w:pPr>
            <w:r>
              <w:rPr>
                <w:rFonts w:cs="Arial"/>
                <w:b/>
                <w:bCs/>
                <w:color w:val="000000"/>
                <w:sz w:val="18"/>
                <w:szCs w:val="18"/>
              </w:rPr>
              <w:t>85.983,57</w:t>
            </w:r>
          </w:p>
        </w:tc>
      </w:tr>
      <w:tr w:rsidR="00645091" w14:paraId="55A5182E" w14:textId="77777777" w:rsidTr="007678E4">
        <w:trPr>
          <w:trHeight w:val="244"/>
        </w:trPr>
        <w:tc>
          <w:tcPr>
            <w:tcW w:w="3544"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17CE7A78" w14:textId="77777777" w:rsidR="00645091" w:rsidRDefault="00645091">
            <w:pPr>
              <w:spacing w:after="0" w:line="240" w:lineRule="auto"/>
              <w:rPr>
                <w:rFonts w:cs="Arial"/>
                <w:b/>
                <w:bCs/>
                <w:sz w:val="18"/>
                <w:szCs w:val="18"/>
              </w:rPr>
            </w:pPr>
            <w:r>
              <w:rPr>
                <w:rFonts w:cs="Arial"/>
                <w:b/>
                <w:bCs/>
                <w:sz w:val="18"/>
                <w:szCs w:val="18"/>
              </w:rPr>
              <w:t>Investicijska vrednost z DDV</w:t>
            </w:r>
          </w:p>
        </w:tc>
        <w:tc>
          <w:tcPr>
            <w:tcW w:w="1231" w:type="dxa"/>
            <w:tcBorders>
              <w:top w:val="nil"/>
              <w:left w:val="nil"/>
              <w:bottom w:val="single" w:sz="4" w:space="0" w:color="auto"/>
              <w:right w:val="single" w:sz="4" w:space="0" w:color="auto"/>
            </w:tcBorders>
            <w:shd w:val="clear" w:color="auto" w:fill="B8CCE4" w:themeFill="accent1" w:themeFillTint="66"/>
            <w:noWrap/>
            <w:vAlign w:val="center"/>
            <w:hideMark/>
          </w:tcPr>
          <w:p w14:paraId="673D1E4A" w14:textId="77777777" w:rsidR="00645091" w:rsidRDefault="00645091">
            <w:pPr>
              <w:spacing w:after="0" w:line="240" w:lineRule="auto"/>
              <w:jc w:val="right"/>
              <w:rPr>
                <w:rFonts w:cs="Arial"/>
                <w:b/>
                <w:bCs/>
                <w:sz w:val="18"/>
                <w:szCs w:val="18"/>
              </w:rPr>
            </w:pPr>
            <w:r>
              <w:rPr>
                <w:rFonts w:cs="Arial"/>
                <w:b/>
                <w:bCs/>
                <w:sz w:val="18"/>
                <w:szCs w:val="18"/>
              </w:rPr>
              <w:t>100,00</w:t>
            </w:r>
          </w:p>
        </w:tc>
        <w:tc>
          <w:tcPr>
            <w:tcW w:w="1232" w:type="dxa"/>
            <w:tcBorders>
              <w:top w:val="nil"/>
              <w:left w:val="nil"/>
              <w:bottom w:val="single" w:sz="4" w:space="0" w:color="auto"/>
              <w:right w:val="single" w:sz="4" w:space="0" w:color="auto"/>
            </w:tcBorders>
            <w:shd w:val="clear" w:color="auto" w:fill="B8CCE4" w:themeFill="accent1" w:themeFillTint="66"/>
            <w:noWrap/>
            <w:vAlign w:val="center"/>
            <w:hideMark/>
          </w:tcPr>
          <w:p w14:paraId="2EBFEEC6" w14:textId="77777777" w:rsidR="00645091" w:rsidRDefault="00645091">
            <w:pPr>
              <w:spacing w:after="0" w:line="240" w:lineRule="auto"/>
              <w:jc w:val="right"/>
              <w:rPr>
                <w:rFonts w:cs="Arial"/>
                <w:b/>
                <w:bCs/>
                <w:color w:val="000000"/>
                <w:sz w:val="18"/>
                <w:szCs w:val="18"/>
              </w:rPr>
            </w:pPr>
            <w:r>
              <w:rPr>
                <w:rFonts w:cs="Arial"/>
                <w:b/>
                <w:bCs/>
                <w:color w:val="000000"/>
                <w:sz w:val="18"/>
                <w:szCs w:val="18"/>
              </w:rPr>
              <w:t>649.929,04</w:t>
            </w:r>
          </w:p>
        </w:tc>
        <w:tc>
          <w:tcPr>
            <w:tcW w:w="1233" w:type="dxa"/>
            <w:tcBorders>
              <w:top w:val="nil"/>
              <w:left w:val="nil"/>
              <w:bottom w:val="single" w:sz="4" w:space="0" w:color="auto"/>
              <w:right w:val="single" w:sz="4" w:space="0" w:color="auto"/>
            </w:tcBorders>
            <w:shd w:val="clear" w:color="auto" w:fill="B8CCE4" w:themeFill="accent1" w:themeFillTint="66"/>
            <w:noWrap/>
            <w:vAlign w:val="center"/>
            <w:hideMark/>
          </w:tcPr>
          <w:p w14:paraId="1437FF5E" w14:textId="77777777" w:rsidR="00645091" w:rsidRDefault="00645091">
            <w:pPr>
              <w:spacing w:after="0" w:line="240" w:lineRule="auto"/>
              <w:jc w:val="right"/>
              <w:rPr>
                <w:rFonts w:cs="Arial"/>
                <w:b/>
                <w:bCs/>
                <w:sz w:val="18"/>
                <w:szCs w:val="18"/>
              </w:rPr>
            </w:pPr>
            <w:r>
              <w:rPr>
                <w:rFonts w:cs="Arial"/>
                <w:b/>
                <w:bCs/>
                <w:sz w:val="18"/>
                <w:szCs w:val="18"/>
              </w:rPr>
              <w:t>873,56</w:t>
            </w:r>
          </w:p>
        </w:tc>
        <w:tc>
          <w:tcPr>
            <w:tcW w:w="1232" w:type="dxa"/>
            <w:tcBorders>
              <w:top w:val="nil"/>
              <w:left w:val="nil"/>
              <w:bottom w:val="single" w:sz="4" w:space="0" w:color="auto"/>
              <w:right w:val="single" w:sz="4" w:space="0" w:color="auto"/>
            </w:tcBorders>
            <w:shd w:val="clear" w:color="auto" w:fill="B8CCE4" w:themeFill="accent1" w:themeFillTint="66"/>
            <w:noWrap/>
            <w:vAlign w:val="center"/>
            <w:hideMark/>
          </w:tcPr>
          <w:p w14:paraId="434C8008" w14:textId="77777777" w:rsidR="00645091" w:rsidRDefault="00645091">
            <w:pPr>
              <w:spacing w:after="0" w:line="240" w:lineRule="auto"/>
              <w:jc w:val="right"/>
              <w:rPr>
                <w:rFonts w:cs="Arial"/>
                <w:b/>
                <w:bCs/>
                <w:color w:val="000000"/>
                <w:sz w:val="18"/>
                <w:szCs w:val="18"/>
              </w:rPr>
            </w:pPr>
            <w:r>
              <w:rPr>
                <w:rFonts w:cs="Arial"/>
                <w:b/>
                <w:bCs/>
                <w:color w:val="000000"/>
                <w:sz w:val="18"/>
                <w:szCs w:val="18"/>
              </w:rPr>
              <w:t>173.111,03</w:t>
            </w:r>
          </w:p>
        </w:tc>
        <w:tc>
          <w:tcPr>
            <w:tcW w:w="1233" w:type="dxa"/>
            <w:tcBorders>
              <w:top w:val="nil"/>
              <w:left w:val="nil"/>
              <w:bottom w:val="single" w:sz="4" w:space="0" w:color="auto"/>
              <w:right w:val="single" w:sz="4" w:space="0" w:color="auto"/>
            </w:tcBorders>
            <w:shd w:val="clear" w:color="auto" w:fill="B8CCE4" w:themeFill="accent1" w:themeFillTint="66"/>
            <w:noWrap/>
            <w:vAlign w:val="center"/>
            <w:hideMark/>
          </w:tcPr>
          <w:p w14:paraId="68D8864D" w14:textId="77777777" w:rsidR="00645091" w:rsidRDefault="00645091">
            <w:pPr>
              <w:spacing w:after="0" w:line="240" w:lineRule="auto"/>
              <w:jc w:val="right"/>
              <w:rPr>
                <w:rFonts w:cs="Arial"/>
                <w:b/>
                <w:bCs/>
                <w:color w:val="000000"/>
                <w:sz w:val="18"/>
                <w:szCs w:val="18"/>
              </w:rPr>
            </w:pPr>
            <w:r>
              <w:rPr>
                <w:rFonts w:cs="Arial"/>
                <w:b/>
                <w:bCs/>
                <w:color w:val="000000"/>
                <w:sz w:val="18"/>
                <w:szCs w:val="18"/>
              </w:rPr>
              <w:t>476.818,01</w:t>
            </w:r>
          </w:p>
        </w:tc>
      </w:tr>
      <w:tr w:rsidR="00645091" w14:paraId="752E3DEE" w14:textId="77777777" w:rsidTr="007678E4">
        <w:trPr>
          <w:trHeight w:val="244"/>
        </w:trPr>
        <w:tc>
          <w:tcPr>
            <w:tcW w:w="3544" w:type="dxa"/>
            <w:tcBorders>
              <w:top w:val="nil"/>
              <w:left w:val="single" w:sz="4" w:space="0" w:color="auto"/>
              <w:bottom w:val="single" w:sz="4" w:space="0" w:color="auto"/>
              <w:right w:val="single" w:sz="4" w:space="0" w:color="auto"/>
            </w:tcBorders>
            <w:shd w:val="clear" w:color="auto" w:fill="F2F2F2"/>
            <w:noWrap/>
            <w:vAlign w:val="center"/>
            <w:hideMark/>
          </w:tcPr>
          <w:p w14:paraId="399D7F3E" w14:textId="77777777" w:rsidR="00645091" w:rsidRDefault="00645091">
            <w:pPr>
              <w:spacing w:after="0" w:line="240" w:lineRule="auto"/>
              <w:rPr>
                <w:rFonts w:cs="Arial"/>
                <w:sz w:val="18"/>
                <w:szCs w:val="18"/>
              </w:rPr>
            </w:pPr>
            <w:r>
              <w:rPr>
                <w:rFonts w:cs="Arial"/>
                <w:sz w:val="18"/>
                <w:szCs w:val="18"/>
              </w:rPr>
              <w:t>Odbitni delež DDV</w:t>
            </w:r>
          </w:p>
        </w:tc>
        <w:tc>
          <w:tcPr>
            <w:tcW w:w="1231" w:type="dxa"/>
            <w:tcBorders>
              <w:top w:val="nil"/>
              <w:left w:val="nil"/>
              <w:bottom w:val="single" w:sz="4" w:space="0" w:color="auto"/>
              <w:right w:val="single" w:sz="4" w:space="0" w:color="auto"/>
            </w:tcBorders>
            <w:shd w:val="clear" w:color="auto" w:fill="F2F2F2"/>
            <w:noWrap/>
            <w:vAlign w:val="center"/>
            <w:hideMark/>
          </w:tcPr>
          <w:p w14:paraId="6A2741E4" w14:textId="77777777" w:rsidR="00645091" w:rsidRDefault="00645091">
            <w:pPr>
              <w:rPr>
                <w:rFonts w:cs="Arial"/>
                <w:sz w:val="18"/>
                <w:szCs w:val="18"/>
              </w:rPr>
            </w:pPr>
          </w:p>
        </w:tc>
        <w:tc>
          <w:tcPr>
            <w:tcW w:w="1232" w:type="dxa"/>
            <w:tcBorders>
              <w:top w:val="single" w:sz="4" w:space="0" w:color="auto"/>
              <w:bottom w:val="single" w:sz="4" w:space="0" w:color="auto"/>
              <w:right w:val="single" w:sz="4" w:space="0" w:color="auto"/>
            </w:tcBorders>
            <w:noWrap/>
            <w:vAlign w:val="bottom"/>
            <w:hideMark/>
          </w:tcPr>
          <w:p w14:paraId="7F17B5E5" w14:textId="77777777" w:rsidR="00645091" w:rsidRPr="007678E4" w:rsidRDefault="00645091">
            <w:pPr>
              <w:spacing w:after="0" w:line="240" w:lineRule="auto"/>
              <w:jc w:val="right"/>
              <w:rPr>
                <w:rFonts w:cs="Arial"/>
                <w:sz w:val="18"/>
                <w:szCs w:val="18"/>
              </w:rPr>
            </w:pPr>
            <w:r w:rsidRPr="007678E4">
              <w:rPr>
                <w:rFonts w:cs="Arial"/>
                <w:sz w:val="18"/>
                <w:szCs w:val="18"/>
              </w:rPr>
              <w:t>49.224,13</w:t>
            </w:r>
          </w:p>
        </w:tc>
        <w:tc>
          <w:tcPr>
            <w:tcW w:w="1233" w:type="dxa"/>
            <w:tcBorders>
              <w:top w:val="single" w:sz="4" w:space="0" w:color="auto"/>
              <w:left w:val="single" w:sz="4" w:space="0" w:color="auto"/>
              <w:bottom w:val="single" w:sz="4" w:space="0" w:color="auto"/>
              <w:right w:val="single" w:sz="4" w:space="0" w:color="auto"/>
            </w:tcBorders>
            <w:noWrap/>
            <w:vAlign w:val="bottom"/>
            <w:hideMark/>
          </w:tcPr>
          <w:p w14:paraId="4BAA0BE0" w14:textId="77777777" w:rsidR="00645091" w:rsidRPr="007678E4" w:rsidRDefault="00645091">
            <w:pPr>
              <w:spacing w:after="0" w:line="240" w:lineRule="auto"/>
              <w:jc w:val="right"/>
              <w:rPr>
                <w:rFonts w:cs="Arial"/>
                <w:sz w:val="18"/>
                <w:szCs w:val="18"/>
              </w:rPr>
            </w:pPr>
            <w:r w:rsidRPr="007678E4">
              <w:rPr>
                <w:rFonts w:cs="Arial"/>
                <w:sz w:val="18"/>
                <w:szCs w:val="18"/>
              </w:rPr>
              <w:t>66,16</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5596699D" w14:textId="77777777" w:rsidR="00645091" w:rsidRPr="007678E4" w:rsidRDefault="00645091">
            <w:pPr>
              <w:spacing w:after="0" w:line="240" w:lineRule="auto"/>
              <w:jc w:val="right"/>
              <w:rPr>
                <w:rFonts w:cs="Arial"/>
                <w:sz w:val="18"/>
                <w:szCs w:val="18"/>
              </w:rPr>
            </w:pPr>
            <w:r w:rsidRPr="007678E4">
              <w:rPr>
                <w:rFonts w:cs="Arial"/>
                <w:sz w:val="18"/>
                <w:szCs w:val="18"/>
              </w:rPr>
              <w:t>13.111,03</w:t>
            </w:r>
          </w:p>
        </w:tc>
        <w:tc>
          <w:tcPr>
            <w:tcW w:w="1233" w:type="dxa"/>
            <w:tcBorders>
              <w:top w:val="single" w:sz="4" w:space="0" w:color="auto"/>
              <w:left w:val="single" w:sz="4" w:space="0" w:color="auto"/>
              <w:bottom w:val="single" w:sz="4" w:space="0" w:color="auto"/>
              <w:right w:val="single" w:sz="4" w:space="0" w:color="auto"/>
            </w:tcBorders>
            <w:noWrap/>
            <w:vAlign w:val="bottom"/>
            <w:hideMark/>
          </w:tcPr>
          <w:p w14:paraId="065E92B1" w14:textId="77777777" w:rsidR="00645091" w:rsidRPr="007678E4" w:rsidRDefault="00645091">
            <w:pPr>
              <w:spacing w:after="0" w:line="240" w:lineRule="auto"/>
              <w:jc w:val="right"/>
              <w:rPr>
                <w:rFonts w:cs="Arial"/>
                <w:sz w:val="18"/>
                <w:szCs w:val="18"/>
              </w:rPr>
            </w:pPr>
            <w:r w:rsidRPr="007678E4">
              <w:rPr>
                <w:rFonts w:cs="Arial"/>
                <w:sz w:val="18"/>
                <w:szCs w:val="18"/>
              </w:rPr>
              <w:t>36.113,10</w:t>
            </w:r>
          </w:p>
        </w:tc>
      </w:tr>
      <w:tr w:rsidR="00645091" w14:paraId="0FA5DF9F" w14:textId="77777777" w:rsidTr="007678E4">
        <w:trPr>
          <w:trHeight w:val="244"/>
        </w:trPr>
        <w:tc>
          <w:tcPr>
            <w:tcW w:w="3544"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0A0AC50E" w14:textId="77777777" w:rsidR="00645091" w:rsidRDefault="00645091">
            <w:pPr>
              <w:spacing w:after="0" w:line="240" w:lineRule="auto"/>
              <w:rPr>
                <w:rFonts w:cs="Arial"/>
                <w:b/>
                <w:bCs/>
                <w:sz w:val="18"/>
                <w:szCs w:val="18"/>
              </w:rPr>
            </w:pPr>
            <w:r>
              <w:rPr>
                <w:rFonts w:cs="Arial"/>
                <w:b/>
                <w:bCs/>
                <w:sz w:val="18"/>
                <w:szCs w:val="18"/>
              </w:rPr>
              <w:t>Investicijska vrednost z odbitim DDV</w:t>
            </w:r>
          </w:p>
        </w:tc>
        <w:tc>
          <w:tcPr>
            <w:tcW w:w="1231" w:type="dxa"/>
            <w:tcBorders>
              <w:top w:val="nil"/>
              <w:left w:val="nil"/>
              <w:bottom w:val="single" w:sz="4" w:space="0" w:color="auto"/>
              <w:right w:val="single" w:sz="4" w:space="0" w:color="auto"/>
            </w:tcBorders>
            <w:shd w:val="clear" w:color="auto" w:fill="B8CCE4" w:themeFill="accent1" w:themeFillTint="66"/>
            <w:noWrap/>
            <w:vAlign w:val="center"/>
            <w:hideMark/>
          </w:tcPr>
          <w:p w14:paraId="5A366BA6" w14:textId="77777777" w:rsidR="00645091" w:rsidRDefault="00645091">
            <w:pPr>
              <w:rPr>
                <w:rFonts w:cs="Arial"/>
                <w:b/>
                <w:bCs/>
                <w:sz w:val="18"/>
                <w:szCs w:val="18"/>
              </w:rPr>
            </w:pPr>
          </w:p>
        </w:tc>
        <w:tc>
          <w:tcPr>
            <w:tcW w:w="123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4CC96AB" w14:textId="77777777" w:rsidR="00645091" w:rsidRDefault="00645091">
            <w:pPr>
              <w:spacing w:after="0" w:line="240" w:lineRule="auto"/>
              <w:jc w:val="right"/>
              <w:rPr>
                <w:rFonts w:cs="Arial"/>
                <w:b/>
                <w:bCs/>
                <w:color w:val="000000"/>
                <w:sz w:val="18"/>
                <w:szCs w:val="18"/>
              </w:rPr>
            </w:pPr>
            <w:r>
              <w:rPr>
                <w:rFonts w:cs="Arial"/>
                <w:b/>
                <w:bCs/>
                <w:color w:val="000000"/>
                <w:sz w:val="18"/>
                <w:szCs w:val="18"/>
              </w:rPr>
              <w:t>600.704,91</w:t>
            </w:r>
          </w:p>
        </w:tc>
        <w:tc>
          <w:tcPr>
            <w:tcW w:w="1233"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7BD1661" w14:textId="77777777" w:rsidR="00645091" w:rsidRDefault="00645091">
            <w:pPr>
              <w:spacing w:after="0" w:line="240" w:lineRule="auto"/>
              <w:jc w:val="right"/>
              <w:rPr>
                <w:rFonts w:cs="Arial"/>
                <w:b/>
                <w:bCs/>
                <w:color w:val="000000"/>
                <w:sz w:val="18"/>
                <w:szCs w:val="18"/>
              </w:rPr>
            </w:pPr>
            <w:r>
              <w:rPr>
                <w:rFonts w:cs="Arial"/>
                <w:b/>
                <w:bCs/>
                <w:color w:val="000000"/>
                <w:sz w:val="18"/>
                <w:szCs w:val="18"/>
              </w:rPr>
              <w:t>807,40</w:t>
            </w:r>
          </w:p>
        </w:tc>
        <w:tc>
          <w:tcPr>
            <w:tcW w:w="123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C10759B" w14:textId="77777777" w:rsidR="00645091" w:rsidRDefault="00645091">
            <w:pPr>
              <w:spacing w:after="0" w:line="240" w:lineRule="auto"/>
              <w:jc w:val="right"/>
              <w:rPr>
                <w:rFonts w:cs="Arial"/>
                <w:b/>
                <w:bCs/>
                <w:color w:val="000000"/>
                <w:sz w:val="18"/>
                <w:szCs w:val="18"/>
              </w:rPr>
            </w:pPr>
            <w:r>
              <w:rPr>
                <w:rFonts w:cs="Arial"/>
                <w:b/>
                <w:bCs/>
                <w:color w:val="000000"/>
                <w:sz w:val="18"/>
                <w:szCs w:val="18"/>
              </w:rPr>
              <w:t>160.000,00</w:t>
            </w:r>
          </w:p>
        </w:tc>
        <w:tc>
          <w:tcPr>
            <w:tcW w:w="1233"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E7CAA80" w14:textId="77777777" w:rsidR="00645091" w:rsidRDefault="00645091">
            <w:pPr>
              <w:spacing w:after="0" w:line="240" w:lineRule="auto"/>
              <w:jc w:val="right"/>
              <w:rPr>
                <w:rFonts w:cs="Arial"/>
                <w:b/>
                <w:bCs/>
                <w:color w:val="000000"/>
                <w:sz w:val="18"/>
                <w:szCs w:val="18"/>
              </w:rPr>
            </w:pPr>
            <w:r>
              <w:rPr>
                <w:rFonts w:cs="Arial"/>
                <w:b/>
                <w:bCs/>
                <w:color w:val="000000"/>
                <w:sz w:val="18"/>
                <w:szCs w:val="18"/>
              </w:rPr>
              <w:t>440.704,91</w:t>
            </w:r>
          </w:p>
        </w:tc>
      </w:tr>
    </w:tbl>
    <w:p w14:paraId="0CDBF003" w14:textId="77777777" w:rsidR="00645091" w:rsidRDefault="00645091" w:rsidP="000D1A39">
      <w:pPr>
        <w:spacing w:before="120"/>
        <w:rPr>
          <w:rFonts w:cs="Arial"/>
          <w:szCs w:val="20"/>
        </w:rPr>
      </w:pPr>
    </w:p>
    <w:p w14:paraId="3F6C83CF" w14:textId="77777777" w:rsidR="00645091" w:rsidRDefault="00645091" w:rsidP="000D1A39">
      <w:pPr>
        <w:spacing w:before="120"/>
        <w:rPr>
          <w:rFonts w:cs="Arial"/>
          <w:szCs w:val="20"/>
        </w:rPr>
      </w:pPr>
    </w:p>
    <w:p w14:paraId="5FA74678" w14:textId="77777777" w:rsidR="00F36286" w:rsidRPr="00141760" w:rsidRDefault="00F36286" w:rsidP="00F36286">
      <w:pPr>
        <w:rPr>
          <w:rFonts w:cs="Arial"/>
          <w:szCs w:val="20"/>
        </w:rPr>
      </w:pPr>
      <w:r w:rsidRPr="00341B8F">
        <w:rPr>
          <w:rFonts w:cs="Arial"/>
          <w:szCs w:val="20"/>
        </w:rPr>
        <w:t>Neupravičen strošek pri izvedbi operacije predstavlja le DDV in ga krije Zavod sam v neodbitnem d</w:t>
      </w:r>
      <w:r>
        <w:rPr>
          <w:rFonts w:cs="Arial"/>
          <w:szCs w:val="20"/>
        </w:rPr>
        <w:t xml:space="preserve">elu (upravičen izhodni DDV je 42 </w:t>
      </w:r>
      <w:r w:rsidRPr="00341B8F">
        <w:rPr>
          <w:rFonts w:cs="Arial"/>
          <w:szCs w:val="20"/>
        </w:rPr>
        <w:t xml:space="preserve">%). </w:t>
      </w:r>
    </w:p>
    <w:p w14:paraId="2F4760E2" w14:textId="4F38D9E3" w:rsidR="00D90C1C" w:rsidRPr="00141760" w:rsidRDefault="00D90C1C" w:rsidP="00463080">
      <w:pPr>
        <w:pStyle w:val="Naslov2"/>
      </w:pPr>
      <w:bookmarkStart w:id="581" w:name="_Toc294091978"/>
      <w:bookmarkStart w:id="582" w:name="_Toc294092400"/>
      <w:bookmarkStart w:id="583" w:name="_Toc294091990"/>
      <w:bookmarkStart w:id="584" w:name="_Toc294092412"/>
      <w:bookmarkStart w:id="585" w:name="_Toc294091991"/>
      <w:bookmarkStart w:id="586" w:name="_Toc294092413"/>
      <w:bookmarkStart w:id="587" w:name="_Toc294091996"/>
      <w:bookmarkStart w:id="588" w:name="_Toc294092418"/>
      <w:bookmarkStart w:id="589" w:name="_Toc294091997"/>
      <w:bookmarkStart w:id="590" w:name="_Toc294092419"/>
      <w:bookmarkStart w:id="591" w:name="_Toc294091999"/>
      <w:bookmarkStart w:id="592" w:name="_Toc294092421"/>
      <w:bookmarkStart w:id="593" w:name="_Toc294092004"/>
      <w:bookmarkStart w:id="594" w:name="_Toc294092426"/>
      <w:bookmarkStart w:id="595" w:name="_Toc294092005"/>
      <w:bookmarkStart w:id="596" w:name="_Toc294092427"/>
      <w:bookmarkStart w:id="597" w:name="_Toc294092007"/>
      <w:bookmarkStart w:id="598" w:name="_Toc294092429"/>
      <w:bookmarkStart w:id="599" w:name="_Toc294092009"/>
      <w:bookmarkStart w:id="600" w:name="_Toc294092431"/>
      <w:bookmarkStart w:id="601" w:name="_Toc294092012"/>
      <w:bookmarkStart w:id="602" w:name="_Toc294092434"/>
      <w:bookmarkStart w:id="603" w:name="_Toc294092025"/>
      <w:bookmarkStart w:id="604" w:name="_Toc294092447"/>
      <w:bookmarkStart w:id="605" w:name="_Toc294092026"/>
      <w:bookmarkStart w:id="606" w:name="_Toc294092448"/>
      <w:bookmarkStart w:id="607" w:name="_Toc294092028"/>
      <w:bookmarkStart w:id="608" w:name="_Toc294092450"/>
      <w:bookmarkStart w:id="609" w:name="_Toc294092035"/>
      <w:bookmarkStart w:id="610" w:name="_Toc294092457"/>
      <w:bookmarkStart w:id="611" w:name="_Toc294092037"/>
      <w:bookmarkStart w:id="612" w:name="_Toc294092459"/>
      <w:bookmarkStart w:id="613" w:name="_Toc294092039"/>
      <w:bookmarkStart w:id="614" w:name="_Toc294092461"/>
      <w:bookmarkStart w:id="615" w:name="_Toc293657690"/>
      <w:bookmarkStart w:id="616" w:name="_Toc293657976"/>
      <w:bookmarkStart w:id="617" w:name="_Toc294092043"/>
      <w:bookmarkStart w:id="618" w:name="_Toc294092465"/>
      <w:bookmarkStart w:id="619" w:name="_Toc293657691"/>
      <w:bookmarkStart w:id="620" w:name="_Toc293657977"/>
      <w:bookmarkStart w:id="621" w:name="_Toc294092044"/>
      <w:bookmarkStart w:id="622" w:name="_Toc294092466"/>
      <w:bookmarkStart w:id="623" w:name="_Toc293657693"/>
      <w:bookmarkStart w:id="624" w:name="_Toc293657979"/>
      <w:bookmarkStart w:id="625" w:name="_Toc294092046"/>
      <w:bookmarkStart w:id="626" w:name="_Toc294092468"/>
      <w:bookmarkStart w:id="627" w:name="_Toc293657796"/>
      <w:bookmarkStart w:id="628" w:name="_Toc293658082"/>
      <w:bookmarkStart w:id="629" w:name="_Toc294092149"/>
      <w:bookmarkStart w:id="630" w:name="_Toc294092571"/>
      <w:bookmarkStart w:id="631" w:name="_Toc293657802"/>
      <w:bookmarkStart w:id="632" w:name="_Toc293658088"/>
      <w:bookmarkStart w:id="633" w:name="_Toc294092155"/>
      <w:bookmarkStart w:id="634" w:name="_Toc294092577"/>
      <w:bookmarkStart w:id="635" w:name="_Toc293657804"/>
      <w:bookmarkStart w:id="636" w:name="_Toc293658090"/>
      <w:bookmarkStart w:id="637" w:name="_Toc294092157"/>
      <w:bookmarkStart w:id="638" w:name="_Toc294092579"/>
      <w:bookmarkStart w:id="639" w:name="_Toc293657805"/>
      <w:bookmarkStart w:id="640" w:name="_Toc293658091"/>
      <w:bookmarkStart w:id="641" w:name="_Toc294092158"/>
      <w:bookmarkStart w:id="642" w:name="_Toc294092580"/>
      <w:bookmarkStart w:id="643" w:name="_Toc293657824"/>
      <w:bookmarkStart w:id="644" w:name="_Toc293658110"/>
      <w:bookmarkStart w:id="645" w:name="_Toc294092177"/>
      <w:bookmarkStart w:id="646" w:name="_Toc294092599"/>
      <w:bookmarkStart w:id="647" w:name="_Toc293657832"/>
      <w:bookmarkStart w:id="648" w:name="_Toc293658118"/>
      <w:bookmarkStart w:id="649" w:name="_Toc294092185"/>
      <w:bookmarkStart w:id="650" w:name="_Toc294092607"/>
      <w:bookmarkStart w:id="651" w:name="_Toc293657837"/>
      <w:bookmarkStart w:id="652" w:name="_Toc293658123"/>
      <w:bookmarkStart w:id="653" w:name="_Toc294092190"/>
      <w:bookmarkStart w:id="654" w:name="_Toc294092612"/>
      <w:bookmarkStart w:id="655" w:name="_Toc293657839"/>
      <w:bookmarkStart w:id="656" w:name="_Toc293658125"/>
      <w:bookmarkStart w:id="657" w:name="_Toc294092192"/>
      <w:bookmarkStart w:id="658" w:name="_Toc294092614"/>
      <w:bookmarkStart w:id="659" w:name="_Toc293657847"/>
      <w:bookmarkStart w:id="660" w:name="_Toc293658133"/>
      <w:bookmarkStart w:id="661" w:name="_Toc294092200"/>
      <w:bookmarkStart w:id="662" w:name="_Toc294092622"/>
      <w:bookmarkStart w:id="663" w:name="_Toc293657848"/>
      <w:bookmarkStart w:id="664" w:name="_Toc293658134"/>
      <w:bookmarkStart w:id="665" w:name="_Toc294092201"/>
      <w:bookmarkStart w:id="666" w:name="_Toc294092623"/>
      <w:bookmarkStart w:id="667" w:name="_Toc293657876"/>
      <w:bookmarkStart w:id="668" w:name="_Toc293658162"/>
      <w:bookmarkStart w:id="669" w:name="_Toc294092229"/>
      <w:bookmarkStart w:id="670" w:name="_Toc294092651"/>
      <w:bookmarkStart w:id="671" w:name="_Toc293657877"/>
      <w:bookmarkStart w:id="672" w:name="_Toc293658163"/>
      <w:bookmarkStart w:id="673" w:name="_Toc294092230"/>
      <w:bookmarkStart w:id="674" w:name="_Toc294092652"/>
      <w:bookmarkStart w:id="675" w:name="_Toc293657885"/>
      <w:bookmarkStart w:id="676" w:name="_Toc293658171"/>
      <w:bookmarkStart w:id="677" w:name="_Toc294092238"/>
      <w:bookmarkStart w:id="678" w:name="_Toc294092660"/>
      <w:bookmarkStart w:id="679" w:name="_Toc294765556"/>
      <w:bookmarkStart w:id="680" w:name="_Toc478552940"/>
      <w:bookmarkStart w:id="681" w:name="_Toc51147092"/>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sidRPr="00141760">
        <w:t>Ocena</w:t>
      </w:r>
      <w:r w:rsidR="00696B09" w:rsidRPr="00141760">
        <w:t xml:space="preserve"> stroškov investicije</w:t>
      </w:r>
      <w:r w:rsidR="00BB3028">
        <w:t xml:space="preserve"> po stalnih</w:t>
      </w:r>
      <w:r w:rsidRPr="00141760">
        <w:t xml:space="preserve"> cen</w:t>
      </w:r>
      <w:bookmarkEnd w:id="679"/>
      <w:bookmarkEnd w:id="680"/>
      <w:r w:rsidR="00BB3028">
        <w:t>ah</w:t>
      </w:r>
      <w:r w:rsidR="00BF46AF">
        <w:t xml:space="preserve"> (je enaka)</w:t>
      </w:r>
      <w:bookmarkEnd w:id="681"/>
    </w:p>
    <w:p w14:paraId="1BC6D00E" w14:textId="0D8D99FD" w:rsidR="00DE0ACB" w:rsidRPr="00141760" w:rsidRDefault="000D1A39" w:rsidP="00645091">
      <w:pPr>
        <w:spacing w:before="240"/>
        <w:rPr>
          <w:rFonts w:cs="Arial"/>
          <w:i/>
          <w:szCs w:val="20"/>
        </w:rPr>
      </w:pPr>
      <w:r w:rsidRPr="00141760">
        <w:rPr>
          <w:rFonts w:cs="Arial"/>
          <w:szCs w:val="20"/>
        </w:rPr>
        <w:t xml:space="preserve">Izvedba celotne </w:t>
      </w:r>
      <w:r w:rsidR="00BB3028">
        <w:rPr>
          <w:rFonts w:cs="Arial"/>
          <w:szCs w:val="20"/>
        </w:rPr>
        <w:t>investicije bo predvido</w:t>
      </w:r>
      <w:r w:rsidR="00AB4827" w:rsidRPr="00141760">
        <w:rPr>
          <w:rFonts w:cs="Arial"/>
          <w:szCs w:val="20"/>
        </w:rPr>
        <w:t xml:space="preserve">ma zaključena </w:t>
      </w:r>
      <w:r w:rsidR="00712B8C">
        <w:rPr>
          <w:rFonts w:cs="Arial"/>
          <w:szCs w:val="20"/>
        </w:rPr>
        <w:t>septembra</w:t>
      </w:r>
      <w:r w:rsidR="00AB4827" w:rsidRPr="00141760">
        <w:rPr>
          <w:rFonts w:cs="Arial"/>
          <w:szCs w:val="20"/>
        </w:rPr>
        <w:t xml:space="preserve"> </w:t>
      </w:r>
      <w:r w:rsidRPr="00141760">
        <w:rPr>
          <w:rFonts w:cs="Arial"/>
          <w:szCs w:val="20"/>
        </w:rPr>
        <w:t>20</w:t>
      </w:r>
      <w:r w:rsidR="00AB4827" w:rsidRPr="00141760">
        <w:rPr>
          <w:rFonts w:cs="Arial"/>
          <w:szCs w:val="20"/>
        </w:rPr>
        <w:t>21</w:t>
      </w:r>
      <w:r w:rsidRPr="00141760">
        <w:rPr>
          <w:rFonts w:cs="Arial"/>
          <w:szCs w:val="20"/>
        </w:rPr>
        <w:t xml:space="preserve">. </w:t>
      </w:r>
      <w:r w:rsidR="00BF46AF">
        <w:rPr>
          <w:rFonts w:cs="Arial"/>
          <w:szCs w:val="20"/>
        </w:rPr>
        <w:t>Ker</w:t>
      </w:r>
      <w:r w:rsidR="00645091">
        <w:rPr>
          <w:rFonts w:cs="Arial"/>
          <w:szCs w:val="20"/>
        </w:rPr>
        <w:t xml:space="preserve"> gre za obdobje</w:t>
      </w:r>
      <w:r w:rsidR="008C20CB">
        <w:rPr>
          <w:rFonts w:cs="Arial"/>
          <w:szCs w:val="20"/>
        </w:rPr>
        <w:t xml:space="preserve"> 12 mesecev lahko upoštevamo, so</w:t>
      </w:r>
      <w:r w:rsidR="00645091">
        <w:rPr>
          <w:rFonts w:cs="Arial"/>
          <w:szCs w:val="20"/>
        </w:rPr>
        <w:t xml:space="preserve"> stalne cene enake tekočim. </w:t>
      </w:r>
    </w:p>
    <w:p w14:paraId="352878F6" w14:textId="77777777" w:rsidR="00D90C1C" w:rsidRPr="00141760" w:rsidRDefault="00D90C1C" w:rsidP="00BE2379">
      <w:pPr>
        <w:pStyle w:val="Naslov2"/>
      </w:pPr>
      <w:bookmarkStart w:id="682" w:name="_Toc294765557"/>
      <w:bookmarkStart w:id="683" w:name="_Toc478552941"/>
      <w:bookmarkStart w:id="684" w:name="_Toc51147093"/>
      <w:r w:rsidRPr="00141760">
        <w:t>Ocena</w:t>
      </w:r>
      <w:r w:rsidR="00BB3028">
        <w:t xml:space="preserve"> stroškov investicije po tekočih</w:t>
      </w:r>
      <w:r w:rsidRPr="00141760">
        <w:t xml:space="preserve"> cen</w:t>
      </w:r>
      <w:bookmarkEnd w:id="682"/>
      <w:bookmarkEnd w:id="683"/>
      <w:r w:rsidR="00BB3028">
        <w:t>ah</w:t>
      </w:r>
      <w:bookmarkEnd w:id="684"/>
      <w:r w:rsidRPr="00141760">
        <w:t xml:space="preserve"> </w:t>
      </w:r>
    </w:p>
    <w:p w14:paraId="6CB540F8" w14:textId="77777777" w:rsidR="00F36286" w:rsidRPr="003A072A" w:rsidRDefault="00F36286" w:rsidP="00F36286">
      <w:pPr>
        <w:rPr>
          <w:rFonts w:cs="Arial"/>
          <w:szCs w:val="20"/>
          <w:highlight w:val="yellow"/>
        </w:rPr>
      </w:pPr>
      <w:r w:rsidRPr="0008108F">
        <w:rPr>
          <w:rFonts w:cs="Arial"/>
          <w:szCs w:val="20"/>
        </w:rPr>
        <w:t>Izvedba vseh inve</w:t>
      </w:r>
      <w:r>
        <w:rPr>
          <w:rFonts w:cs="Arial"/>
          <w:szCs w:val="20"/>
        </w:rPr>
        <w:t>sticijskih aktivnosti je znotraj koledarskega leta</w:t>
      </w:r>
      <w:r w:rsidRPr="0008108F">
        <w:rPr>
          <w:rFonts w:cs="Arial"/>
          <w:szCs w:val="20"/>
        </w:rPr>
        <w:t>, zato preračun v tekoče cene ni potreben. Tekoče cene so tako enake stalnim cenam.</w:t>
      </w:r>
    </w:p>
    <w:p w14:paraId="008A4E80" w14:textId="77777777" w:rsidR="00A94E6E" w:rsidRPr="00141760" w:rsidRDefault="00A94E6E" w:rsidP="00D90C1C">
      <w:pPr>
        <w:rPr>
          <w:rFonts w:cs="Arial"/>
          <w:szCs w:val="20"/>
        </w:rPr>
      </w:pPr>
    </w:p>
    <w:p w14:paraId="54F24743" w14:textId="77777777" w:rsidR="00A50F71" w:rsidRPr="00141760" w:rsidRDefault="00A50F71" w:rsidP="00BE2379">
      <w:pPr>
        <w:pStyle w:val="Naslov2"/>
      </w:pPr>
      <w:bookmarkStart w:id="685" w:name="_Toc478552942"/>
      <w:bookmarkStart w:id="686" w:name="_Toc51147094"/>
      <w:r w:rsidRPr="00141760">
        <w:t>Deleži in viri financiranja</w:t>
      </w:r>
      <w:bookmarkEnd w:id="685"/>
      <w:bookmarkEnd w:id="686"/>
    </w:p>
    <w:p w14:paraId="6DA4A91C" w14:textId="761F29F0" w:rsidR="00E44701" w:rsidRPr="00397737" w:rsidRDefault="007E5091" w:rsidP="00397737">
      <w:pPr>
        <w:rPr>
          <w:lang w:eastAsia="en-US"/>
        </w:rPr>
      </w:pPr>
      <w:r w:rsidRPr="007F0514">
        <w:rPr>
          <w:lang w:eastAsia="en-US"/>
        </w:rPr>
        <w:t xml:space="preserve">Izvedba investicije predvideva </w:t>
      </w:r>
      <w:proofErr w:type="spellStart"/>
      <w:r w:rsidR="00790E36">
        <w:rPr>
          <w:lang w:eastAsia="en-US"/>
        </w:rPr>
        <w:t>izgradno</w:t>
      </w:r>
      <w:proofErr w:type="spellEnd"/>
      <w:r w:rsidR="00790E36">
        <w:rPr>
          <w:lang w:eastAsia="en-US"/>
        </w:rPr>
        <w:t xml:space="preserve"> tribune na mestnem stadionu na Ravnah na Koroškem</w:t>
      </w:r>
      <w:r w:rsidRPr="007F0514">
        <w:rPr>
          <w:lang w:eastAsia="en-US"/>
        </w:rPr>
        <w:t>, neto uporabne pov</w:t>
      </w:r>
      <w:r w:rsidR="00790E36">
        <w:rPr>
          <w:lang w:eastAsia="en-US"/>
        </w:rPr>
        <w:t>ršine 744</w:t>
      </w:r>
      <w:r w:rsidRPr="007F0514">
        <w:rPr>
          <w:lang w:eastAsia="en-US"/>
        </w:rPr>
        <w:t xml:space="preserve"> m</w:t>
      </w:r>
      <w:r w:rsidRPr="007F0514">
        <w:rPr>
          <w:vertAlign w:val="superscript"/>
          <w:lang w:eastAsia="en-US"/>
        </w:rPr>
        <w:t>2</w:t>
      </w:r>
      <w:r w:rsidRPr="007F0514">
        <w:rPr>
          <w:lang w:eastAsia="en-US"/>
        </w:rPr>
        <w:t>. V tem primeru je predvideno financiranje z lastnimi sredstvi</w:t>
      </w:r>
      <w:r w:rsidR="00790E36">
        <w:rPr>
          <w:lang w:eastAsia="en-US"/>
        </w:rPr>
        <w:t>, sredstvi občine</w:t>
      </w:r>
      <w:r w:rsidRPr="007F0514">
        <w:rPr>
          <w:lang w:eastAsia="en-US"/>
        </w:rPr>
        <w:t xml:space="preserve"> in črpanje nepovratnih sredstev Eko sklada</w:t>
      </w:r>
      <w:r w:rsidR="007F0514" w:rsidRPr="007F0514">
        <w:rPr>
          <w:lang w:eastAsia="en-US"/>
        </w:rPr>
        <w:t xml:space="preserve"> in nepovratnimi sredstvi </w:t>
      </w:r>
      <w:r w:rsidR="00790E36">
        <w:rPr>
          <w:lang w:eastAsia="en-US"/>
        </w:rPr>
        <w:t>Fundacije za Šport, Nogometne zveze Slovenije, Nogometni klub Fužinar.</w:t>
      </w:r>
      <w:r w:rsidR="00282E5E">
        <w:rPr>
          <w:lang w:eastAsia="en-US"/>
        </w:rPr>
        <w:t xml:space="preserve"> </w:t>
      </w:r>
      <w:r w:rsidR="00790E36">
        <w:rPr>
          <w:lang w:eastAsia="en-US"/>
        </w:rPr>
        <w:t>ZKŠTM Ravne</w:t>
      </w:r>
      <w:r w:rsidRPr="009146EF">
        <w:rPr>
          <w:lang w:eastAsia="en-US"/>
        </w:rPr>
        <w:t xml:space="preserve"> </w:t>
      </w:r>
      <w:proofErr w:type="spellStart"/>
      <w:r w:rsidR="00790E36">
        <w:rPr>
          <w:lang w:eastAsia="en-US"/>
        </w:rPr>
        <w:t>la</w:t>
      </w:r>
      <w:r w:rsidR="007678E4">
        <w:rPr>
          <w:lang w:eastAsia="en-US"/>
        </w:rPr>
        <w:t>ko</w:t>
      </w:r>
      <w:proofErr w:type="spellEnd"/>
      <w:r w:rsidR="007678E4">
        <w:rPr>
          <w:lang w:eastAsia="en-US"/>
        </w:rPr>
        <w:t xml:space="preserve"> zagotovi 25,40</w:t>
      </w:r>
      <w:r w:rsidRPr="00DE0ACB">
        <w:rPr>
          <w:lang w:eastAsia="en-US"/>
        </w:rPr>
        <w:t xml:space="preserve"> % vrednosti</w:t>
      </w:r>
      <w:r w:rsidRPr="009146EF">
        <w:rPr>
          <w:lang w:eastAsia="en-US"/>
        </w:rPr>
        <w:t xml:space="preserve"> celotne investicije po tekočih cenah.</w:t>
      </w:r>
    </w:p>
    <w:p w14:paraId="60F87F52" w14:textId="749828F9" w:rsidR="00F01E3D" w:rsidRDefault="0034204B" w:rsidP="0034204B">
      <w:pPr>
        <w:pStyle w:val="Napis"/>
        <w:rPr>
          <w:rFonts w:cs="Arial"/>
          <w:i w:val="0"/>
        </w:rPr>
      </w:pPr>
      <w:bookmarkStart w:id="687" w:name="_Toc51147041"/>
      <w:proofErr w:type="spellStart"/>
      <w:r>
        <w:t>Tabela</w:t>
      </w:r>
      <w:proofErr w:type="spellEnd"/>
      <w:r>
        <w:t xml:space="preserve"> </w:t>
      </w:r>
      <w:r>
        <w:fldChar w:fldCharType="begin"/>
      </w:r>
      <w:r>
        <w:instrText xml:space="preserve"> SEQ Tabela \* ARABIC </w:instrText>
      </w:r>
      <w:r>
        <w:fldChar w:fldCharType="separate"/>
      </w:r>
      <w:r>
        <w:rPr>
          <w:noProof/>
        </w:rPr>
        <w:t>2</w:t>
      </w:r>
      <w:r>
        <w:fldChar w:fldCharType="end"/>
      </w:r>
      <w:r w:rsidR="006C0EB7">
        <w:rPr>
          <w:rFonts w:cs="Arial"/>
        </w:rPr>
        <w:t xml:space="preserve"> </w:t>
      </w:r>
      <w:proofErr w:type="spellStart"/>
      <w:r w:rsidR="006C0EB7" w:rsidRPr="00141760">
        <w:rPr>
          <w:rFonts w:cs="Arial"/>
        </w:rPr>
        <w:t>Vrednost</w:t>
      </w:r>
      <w:proofErr w:type="spellEnd"/>
      <w:r w:rsidR="006C0EB7" w:rsidRPr="00141760">
        <w:rPr>
          <w:rFonts w:cs="Arial"/>
        </w:rPr>
        <w:t xml:space="preserve"> </w:t>
      </w:r>
      <w:proofErr w:type="spellStart"/>
      <w:r w:rsidR="006C0EB7" w:rsidRPr="00141760">
        <w:rPr>
          <w:rFonts w:cs="Arial"/>
        </w:rPr>
        <w:t>investicije</w:t>
      </w:r>
      <w:proofErr w:type="spellEnd"/>
      <w:r w:rsidR="006C0EB7" w:rsidRPr="00141760">
        <w:rPr>
          <w:rFonts w:cs="Arial"/>
        </w:rPr>
        <w:t xml:space="preserve"> </w:t>
      </w:r>
      <w:proofErr w:type="spellStart"/>
      <w:r w:rsidR="006C0EB7" w:rsidRPr="00141760">
        <w:rPr>
          <w:rFonts w:cs="Arial"/>
        </w:rPr>
        <w:t>po</w:t>
      </w:r>
      <w:proofErr w:type="spellEnd"/>
      <w:r w:rsidR="006C0EB7" w:rsidRPr="00141760">
        <w:rPr>
          <w:rFonts w:cs="Arial"/>
        </w:rPr>
        <w:t xml:space="preserve"> </w:t>
      </w:r>
      <w:proofErr w:type="spellStart"/>
      <w:r w:rsidR="006C0EB7" w:rsidRPr="00141760">
        <w:rPr>
          <w:rFonts w:cs="Arial"/>
        </w:rPr>
        <w:t>staln</w:t>
      </w:r>
      <w:r w:rsidR="009A31D0">
        <w:rPr>
          <w:rFonts w:cs="Arial"/>
        </w:rPr>
        <w:t>ih</w:t>
      </w:r>
      <w:proofErr w:type="spellEnd"/>
      <w:r w:rsidR="009A31D0">
        <w:rPr>
          <w:rFonts w:cs="Arial"/>
        </w:rPr>
        <w:t xml:space="preserve"> </w:t>
      </w:r>
      <w:proofErr w:type="spellStart"/>
      <w:r w:rsidR="009A31D0">
        <w:rPr>
          <w:rFonts w:cs="Arial"/>
        </w:rPr>
        <w:t>cenah</w:t>
      </w:r>
      <w:proofErr w:type="spellEnd"/>
      <w:r w:rsidR="009A31D0">
        <w:rPr>
          <w:rFonts w:cs="Arial"/>
        </w:rPr>
        <w:t xml:space="preserve">, </w:t>
      </w:r>
      <w:proofErr w:type="spellStart"/>
      <w:r w:rsidR="006C0EB7" w:rsidRPr="00141760">
        <w:rPr>
          <w:rFonts w:cs="Arial"/>
        </w:rPr>
        <w:t>virih</w:t>
      </w:r>
      <w:proofErr w:type="spellEnd"/>
      <w:r w:rsidR="006C0EB7" w:rsidRPr="00141760">
        <w:rPr>
          <w:rFonts w:cs="Arial"/>
        </w:rPr>
        <w:t xml:space="preserve"> </w:t>
      </w:r>
      <w:r w:rsidR="009A31D0">
        <w:rPr>
          <w:rFonts w:cs="Arial"/>
        </w:rPr>
        <w:t xml:space="preserve">in </w:t>
      </w:r>
      <w:proofErr w:type="spellStart"/>
      <w:r w:rsidR="009A31D0">
        <w:rPr>
          <w:rFonts w:cs="Arial"/>
        </w:rPr>
        <w:t>dinamiki</w:t>
      </w:r>
      <w:proofErr w:type="spellEnd"/>
      <w:r w:rsidR="009A31D0">
        <w:rPr>
          <w:rFonts w:cs="Arial"/>
        </w:rPr>
        <w:t xml:space="preserve"> </w:t>
      </w:r>
      <w:proofErr w:type="spellStart"/>
      <w:r w:rsidR="006C0EB7" w:rsidRPr="00141760">
        <w:rPr>
          <w:rFonts w:cs="Arial"/>
        </w:rPr>
        <w:t>financiranja</w:t>
      </w:r>
      <w:bookmarkEnd w:id="687"/>
      <w:proofErr w:type="spellEnd"/>
    </w:p>
    <w:tbl>
      <w:tblPr>
        <w:tblW w:w="9555" w:type="dxa"/>
        <w:tblInd w:w="-5" w:type="dxa"/>
        <w:tblLayout w:type="fixed"/>
        <w:tblCellMar>
          <w:left w:w="70" w:type="dxa"/>
          <w:right w:w="70" w:type="dxa"/>
        </w:tblCellMar>
        <w:tblLook w:val="04A0" w:firstRow="1" w:lastRow="0" w:firstColumn="1" w:lastColumn="0" w:noHBand="0" w:noVBand="1"/>
      </w:tblPr>
      <w:tblGrid>
        <w:gridCol w:w="3688"/>
        <w:gridCol w:w="1466"/>
        <w:gridCol w:w="1467"/>
        <w:gridCol w:w="1467"/>
        <w:gridCol w:w="1467"/>
      </w:tblGrid>
      <w:tr w:rsidR="00D164A5" w14:paraId="6DCBF4DB" w14:textId="77777777" w:rsidTr="00D164A5">
        <w:trPr>
          <w:trHeight w:val="251"/>
        </w:trPr>
        <w:tc>
          <w:tcPr>
            <w:tcW w:w="3686" w:type="dxa"/>
            <w:tcBorders>
              <w:top w:val="single" w:sz="4" w:space="0" w:color="auto"/>
              <w:left w:val="single" w:sz="4" w:space="0" w:color="auto"/>
              <w:bottom w:val="single" w:sz="4" w:space="0" w:color="auto"/>
              <w:right w:val="single" w:sz="4" w:space="0" w:color="auto"/>
            </w:tcBorders>
            <w:shd w:val="clear" w:color="auto" w:fill="B8CCE4"/>
            <w:hideMark/>
          </w:tcPr>
          <w:p w14:paraId="05EC6E4A" w14:textId="77777777" w:rsidR="00D164A5" w:rsidRDefault="00D164A5">
            <w:pPr>
              <w:spacing w:after="0" w:line="240" w:lineRule="auto"/>
              <w:rPr>
                <w:rFonts w:cs="Arial"/>
                <w:b/>
                <w:bCs/>
                <w:sz w:val="18"/>
                <w:szCs w:val="18"/>
              </w:rPr>
            </w:pPr>
            <w:r>
              <w:rPr>
                <w:rFonts w:cs="Arial"/>
                <w:b/>
                <w:bCs/>
                <w:sz w:val="18"/>
                <w:szCs w:val="18"/>
              </w:rPr>
              <w:t>Viri financiranja - stalne cene z DDV</w:t>
            </w:r>
          </w:p>
        </w:tc>
        <w:tc>
          <w:tcPr>
            <w:tcW w:w="1466" w:type="dxa"/>
            <w:tcBorders>
              <w:top w:val="single" w:sz="4" w:space="0" w:color="auto"/>
              <w:left w:val="nil"/>
              <w:bottom w:val="single" w:sz="4" w:space="0" w:color="auto"/>
              <w:right w:val="single" w:sz="4" w:space="0" w:color="auto"/>
            </w:tcBorders>
            <w:shd w:val="clear" w:color="auto" w:fill="B8CCE4"/>
            <w:hideMark/>
          </w:tcPr>
          <w:p w14:paraId="5A4FCDC5" w14:textId="77777777" w:rsidR="00D164A5" w:rsidRDefault="00D164A5">
            <w:pPr>
              <w:spacing w:after="0" w:line="240" w:lineRule="auto"/>
              <w:rPr>
                <w:rFonts w:cs="Arial"/>
                <w:b/>
                <w:bCs/>
                <w:sz w:val="18"/>
                <w:szCs w:val="18"/>
              </w:rPr>
            </w:pPr>
            <w:r>
              <w:rPr>
                <w:rFonts w:cs="Arial"/>
                <w:b/>
                <w:bCs/>
                <w:sz w:val="18"/>
                <w:szCs w:val="18"/>
              </w:rPr>
              <w:t>Delež v %</w:t>
            </w:r>
          </w:p>
        </w:tc>
        <w:tc>
          <w:tcPr>
            <w:tcW w:w="1467" w:type="dxa"/>
            <w:tcBorders>
              <w:top w:val="single" w:sz="4" w:space="0" w:color="auto"/>
              <w:left w:val="nil"/>
              <w:bottom w:val="single" w:sz="4" w:space="0" w:color="auto"/>
              <w:right w:val="single" w:sz="4" w:space="0" w:color="auto"/>
            </w:tcBorders>
            <w:shd w:val="clear" w:color="auto" w:fill="B8CCE4"/>
            <w:hideMark/>
          </w:tcPr>
          <w:p w14:paraId="4295E3F2" w14:textId="77777777" w:rsidR="00D164A5" w:rsidRDefault="00D164A5">
            <w:pPr>
              <w:spacing w:after="0" w:line="240" w:lineRule="auto"/>
              <w:rPr>
                <w:rFonts w:cs="Arial"/>
                <w:b/>
                <w:bCs/>
                <w:sz w:val="18"/>
                <w:szCs w:val="18"/>
              </w:rPr>
            </w:pPr>
            <w:r>
              <w:rPr>
                <w:rFonts w:cs="Arial"/>
                <w:b/>
                <w:bCs/>
                <w:sz w:val="18"/>
                <w:szCs w:val="18"/>
              </w:rPr>
              <w:t>skupaj</w:t>
            </w:r>
          </w:p>
        </w:tc>
        <w:tc>
          <w:tcPr>
            <w:tcW w:w="1467" w:type="dxa"/>
            <w:tcBorders>
              <w:top w:val="single" w:sz="4" w:space="0" w:color="auto"/>
              <w:left w:val="nil"/>
              <w:bottom w:val="single" w:sz="4" w:space="0" w:color="auto"/>
              <w:right w:val="single" w:sz="4" w:space="0" w:color="auto"/>
            </w:tcBorders>
            <w:shd w:val="clear" w:color="auto" w:fill="B8CCE4"/>
            <w:hideMark/>
          </w:tcPr>
          <w:p w14:paraId="0B568B8A" w14:textId="77777777" w:rsidR="00D164A5" w:rsidRDefault="00D164A5">
            <w:pPr>
              <w:spacing w:after="0" w:line="240" w:lineRule="auto"/>
              <w:rPr>
                <w:rFonts w:cs="Arial"/>
                <w:b/>
                <w:bCs/>
                <w:sz w:val="18"/>
                <w:szCs w:val="18"/>
              </w:rPr>
            </w:pPr>
            <w:r>
              <w:rPr>
                <w:rFonts w:cs="Arial"/>
                <w:b/>
                <w:bCs/>
                <w:sz w:val="18"/>
                <w:szCs w:val="18"/>
              </w:rPr>
              <w:t>EUR v 2020</w:t>
            </w:r>
          </w:p>
        </w:tc>
        <w:tc>
          <w:tcPr>
            <w:tcW w:w="1467" w:type="dxa"/>
            <w:tcBorders>
              <w:top w:val="single" w:sz="4" w:space="0" w:color="auto"/>
              <w:left w:val="nil"/>
              <w:bottom w:val="single" w:sz="4" w:space="0" w:color="auto"/>
              <w:right w:val="single" w:sz="4" w:space="0" w:color="auto"/>
            </w:tcBorders>
            <w:shd w:val="clear" w:color="auto" w:fill="B8CCE4"/>
            <w:hideMark/>
          </w:tcPr>
          <w:p w14:paraId="1233F1B2" w14:textId="77777777" w:rsidR="00D164A5" w:rsidRDefault="00D164A5">
            <w:pPr>
              <w:spacing w:after="0" w:line="240" w:lineRule="auto"/>
              <w:rPr>
                <w:rFonts w:cs="Arial"/>
                <w:b/>
                <w:bCs/>
                <w:sz w:val="18"/>
                <w:szCs w:val="18"/>
              </w:rPr>
            </w:pPr>
            <w:r>
              <w:rPr>
                <w:rFonts w:cs="Arial"/>
                <w:b/>
                <w:bCs/>
                <w:sz w:val="18"/>
                <w:szCs w:val="18"/>
              </w:rPr>
              <w:t>EUR v 2021</w:t>
            </w:r>
          </w:p>
        </w:tc>
      </w:tr>
      <w:tr w:rsidR="00D164A5" w14:paraId="05189831" w14:textId="77777777" w:rsidTr="00D164A5">
        <w:trPr>
          <w:trHeight w:val="251"/>
        </w:trPr>
        <w:tc>
          <w:tcPr>
            <w:tcW w:w="3686" w:type="dxa"/>
            <w:tcBorders>
              <w:top w:val="nil"/>
              <w:left w:val="single" w:sz="4" w:space="0" w:color="auto"/>
              <w:bottom w:val="single" w:sz="4" w:space="0" w:color="auto"/>
              <w:right w:val="single" w:sz="4" w:space="0" w:color="auto"/>
            </w:tcBorders>
            <w:noWrap/>
            <w:vAlign w:val="bottom"/>
            <w:hideMark/>
          </w:tcPr>
          <w:p w14:paraId="447D626E" w14:textId="77777777" w:rsidR="00D164A5" w:rsidRDefault="00D164A5">
            <w:pPr>
              <w:spacing w:after="0" w:line="240" w:lineRule="auto"/>
              <w:rPr>
                <w:rFonts w:cs="Arial"/>
                <w:sz w:val="18"/>
                <w:szCs w:val="18"/>
              </w:rPr>
            </w:pPr>
            <w:r>
              <w:rPr>
                <w:rFonts w:cs="Arial"/>
                <w:sz w:val="18"/>
                <w:szCs w:val="18"/>
              </w:rPr>
              <w:t>Lastna sredstva ZKŠTM</w:t>
            </w:r>
          </w:p>
        </w:tc>
        <w:tc>
          <w:tcPr>
            <w:tcW w:w="1466" w:type="dxa"/>
            <w:tcBorders>
              <w:top w:val="nil"/>
              <w:left w:val="nil"/>
              <w:bottom w:val="single" w:sz="4" w:space="0" w:color="auto"/>
              <w:right w:val="single" w:sz="4" w:space="0" w:color="auto"/>
            </w:tcBorders>
            <w:noWrap/>
            <w:vAlign w:val="bottom"/>
            <w:hideMark/>
          </w:tcPr>
          <w:p w14:paraId="1935ECF5" w14:textId="15579095" w:rsidR="00D164A5" w:rsidRDefault="007678E4">
            <w:pPr>
              <w:spacing w:after="0" w:line="240" w:lineRule="auto"/>
              <w:jc w:val="right"/>
              <w:rPr>
                <w:rFonts w:cs="Arial"/>
                <w:sz w:val="18"/>
                <w:szCs w:val="18"/>
              </w:rPr>
            </w:pPr>
            <w:r>
              <w:rPr>
                <w:rFonts w:cs="Arial"/>
                <w:sz w:val="18"/>
                <w:szCs w:val="18"/>
              </w:rPr>
              <w:t>25,40</w:t>
            </w:r>
          </w:p>
        </w:tc>
        <w:tc>
          <w:tcPr>
            <w:tcW w:w="1467" w:type="dxa"/>
            <w:tcBorders>
              <w:top w:val="nil"/>
              <w:left w:val="nil"/>
              <w:bottom w:val="single" w:sz="4" w:space="0" w:color="auto"/>
              <w:right w:val="single" w:sz="4" w:space="0" w:color="auto"/>
            </w:tcBorders>
            <w:noWrap/>
            <w:vAlign w:val="bottom"/>
            <w:hideMark/>
          </w:tcPr>
          <w:p w14:paraId="44D0220F" w14:textId="77777777" w:rsidR="00D164A5" w:rsidRDefault="00D164A5">
            <w:pPr>
              <w:spacing w:after="0" w:line="240" w:lineRule="auto"/>
              <w:jc w:val="right"/>
              <w:rPr>
                <w:rFonts w:cs="Arial"/>
                <w:sz w:val="18"/>
                <w:szCs w:val="18"/>
              </w:rPr>
            </w:pPr>
            <w:r>
              <w:rPr>
                <w:rFonts w:cs="Arial"/>
                <w:sz w:val="18"/>
                <w:szCs w:val="18"/>
              </w:rPr>
              <w:t>152.596,98</w:t>
            </w:r>
          </w:p>
        </w:tc>
        <w:tc>
          <w:tcPr>
            <w:tcW w:w="1467" w:type="dxa"/>
            <w:tcBorders>
              <w:top w:val="nil"/>
              <w:left w:val="nil"/>
              <w:bottom w:val="single" w:sz="4" w:space="0" w:color="auto"/>
              <w:right w:val="single" w:sz="4" w:space="0" w:color="auto"/>
            </w:tcBorders>
            <w:noWrap/>
            <w:vAlign w:val="bottom"/>
            <w:hideMark/>
          </w:tcPr>
          <w:p w14:paraId="7FB775FB" w14:textId="77777777" w:rsidR="00D164A5" w:rsidRDefault="00D164A5">
            <w:pPr>
              <w:spacing w:after="0" w:line="240" w:lineRule="auto"/>
              <w:jc w:val="right"/>
              <w:rPr>
                <w:rFonts w:cs="Arial"/>
                <w:sz w:val="18"/>
                <w:szCs w:val="18"/>
              </w:rPr>
            </w:pPr>
            <w:r>
              <w:rPr>
                <w:rFonts w:cs="Arial"/>
                <w:sz w:val="18"/>
                <w:szCs w:val="18"/>
              </w:rPr>
              <w:t>0,00</w:t>
            </w:r>
          </w:p>
        </w:tc>
        <w:tc>
          <w:tcPr>
            <w:tcW w:w="1467" w:type="dxa"/>
            <w:tcBorders>
              <w:top w:val="nil"/>
              <w:left w:val="nil"/>
              <w:bottom w:val="single" w:sz="4" w:space="0" w:color="auto"/>
              <w:right w:val="single" w:sz="4" w:space="0" w:color="auto"/>
            </w:tcBorders>
            <w:noWrap/>
            <w:vAlign w:val="bottom"/>
            <w:hideMark/>
          </w:tcPr>
          <w:p w14:paraId="3C362AE6" w14:textId="77777777" w:rsidR="00D164A5" w:rsidRDefault="00D164A5">
            <w:pPr>
              <w:spacing w:after="0" w:line="240" w:lineRule="auto"/>
              <w:jc w:val="right"/>
              <w:rPr>
                <w:rFonts w:cs="Arial"/>
                <w:sz w:val="18"/>
                <w:szCs w:val="18"/>
              </w:rPr>
            </w:pPr>
            <w:r>
              <w:rPr>
                <w:rFonts w:cs="Arial"/>
                <w:sz w:val="18"/>
                <w:szCs w:val="18"/>
              </w:rPr>
              <w:t>152.596,98</w:t>
            </w:r>
          </w:p>
        </w:tc>
      </w:tr>
      <w:tr w:rsidR="00D164A5" w14:paraId="77A48724" w14:textId="77777777" w:rsidTr="00D164A5">
        <w:trPr>
          <w:trHeight w:val="251"/>
        </w:trPr>
        <w:tc>
          <w:tcPr>
            <w:tcW w:w="3686" w:type="dxa"/>
            <w:tcBorders>
              <w:top w:val="nil"/>
              <w:left w:val="single" w:sz="4" w:space="0" w:color="auto"/>
              <w:bottom w:val="single" w:sz="4" w:space="0" w:color="auto"/>
              <w:right w:val="single" w:sz="4" w:space="0" w:color="auto"/>
            </w:tcBorders>
            <w:noWrap/>
            <w:vAlign w:val="bottom"/>
            <w:hideMark/>
          </w:tcPr>
          <w:p w14:paraId="1B935317" w14:textId="77777777" w:rsidR="00D164A5" w:rsidRDefault="00D164A5">
            <w:pPr>
              <w:spacing w:after="0" w:line="240" w:lineRule="auto"/>
              <w:rPr>
                <w:rFonts w:cs="Arial"/>
                <w:sz w:val="18"/>
                <w:szCs w:val="18"/>
              </w:rPr>
            </w:pPr>
            <w:r>
              <w:rPr>
                <w:rFonts w:cs="Arial"/>
                <w:sz w:val="18"/>
                <w:szCs w:val="18"/>
              </w:rPr>
              <w:t>sredstva občine - proračun</w:t>
            </w:r>
          </w:p>
        </w:tc>
        <w:tc>
          <w:tcPr>
            <w:tcW w:w="1466" w:type="dxa"/>
            <w:tcBorders>
              <w:top w:val="nil"/>
              <w:left w:val="nil"/>
              <w:bottom w:val="single" w:sz="4" w:space="0" w:color="auto"/>
              <w:right w:val="single" w:sz="4" w:space="0" w:color="auto"/>
            </w:tcBorders>
            <w:noWrap/>
            <w:vAlign w:val="bottom"/>
            <w:hideMark/>
          </w:tcPr>
          <w:p w14:paraId="7DE7512C" w14:textId="002B902B" w:rsidR="00D164A5" w:rsidRDefault="007678E4">
            <w:pPr>
              <w:spacing w:after="0" w:line="240" w:lineRule="auto"/>
              <w:jc w:val="right"/>
              <w:rPr>
                <w:rFonts w:cs="Arial"/>
                <w:sz w:val="18"/>
                <w:szCs w:val="18"/>
              </w:rPr>
            </w:pPr>
            <w:r>
              <w:rPr>
                <w:rFonts w:cs="Arial"/>
                <w:sz w:val="18"/>
                <w:szCs w:val="18"/>
              </w:rPr>
              <w:t>53,26</w:t>
            </w:r>
          </w:p>
        </w:tc>
        <w:tc>
          <w:tcPr>
            <w:tcW w:w="1467" w:type="dxa"/>
            <w:tcBorders>
              <w:top w:val="nil"/>
              <w:left w:val="nil"/>
              <w:bottom w:val="single" w:sz="4" w:space="0" w:color="auto"/>
              <w:right w:val="single" w:sz="4" w:space="0" w:color="auto"/>
            </w:tcBorders>
            <w:noWrap/>
            <w:vAlign w:val="bottom"/>
            <w:hideMark/>
          </w:tcPr>
          <w:p w14:paraId="2E22118D" w14:textId="77777777" w:rsidR="00D164A5" w:rsidRDefault="00D164A5">
            <w:pPr>
              <w:spacing w:after="0" w:line="240" w:lineRule="auto"/>
              <w:jc w:val="right"/>
              <w:rPr>
                <w:rFonts w:cs="Arial"/>
                <w:sz w:val="18"/>
                <w:szCs w:val="18"/>
              </w:rPr>
            </w:pPr>
            <w:r>
              <w:rPr>
                <w:rFonts w:cs="Arial"/>
                <w:sz w:val="18"/>
                <w:szCs w:val="18"/>
              </w:rPr>
              <w:t>319.906,20</w:t>
            </w:r>
          </w:p>
        </w:tc>
        <w:tc>
          <w:tcPr>
            <w:tcW w:w="1467" w:type="dxa"/>
            <w:tcBorders>
              <w:top w:val="nil"/>
              <w:left w:val="nil"/>
              <w:bottom w:val="single" w:sz="4" w:space="0" w:color="auto"/>
              <w:right w:val="single" w:sz="4" w:space="0" w:color="auto"/>
            </w:tcBorders>
            <w:noWrap/>
            <w:vAlign w:val="bottom"/>
            <w:hideMark/>
          </w:tcPr>
          <w:p w14:paraId="6C081EC5" w14:textId="77777777" w:rsidR="00D164A5" w:rsidRDefault="00D164A5">
            <w:pPr>
              <w:spacing w:after="0" w:line="240" w:lineRule="auto"/>
              <w:jc w:val="right"/>
              <w:rPr>
                <w:rFonts w:cs="Arial"/>
                <w:sz w:val="18"/>
                <w:szCs w:val="18"/>
              </w:rPr>
            </w:pPr>
            <w:r>
              <w:rPr>
                <w:rFonts w:cs="Arial"/>
                <w:sz w:val="18"/>
                <w:szCs w:val="18"/>
              </w:rPr>
              <w:t>160.000,00</w:t>
            </w:r>
          </w:p>
        </w:tc>
        <w:tc>
          <w:tcPr>
            <w:tcW w:w="1467" w:type="dxa"/>
            <w:tcBorders>
              <w:top w:val="nil"/>
              <w:left w:val="nil"/>
              <w:bottom w:val="single" w:sz="4" w:space="0" w:color="auto"/>
              <w:right w:val="single" w:sz="4" w:space="0" w:color="auto"/>
            </w:tcBorders>
            <w:noWrap/>
            <w:vAlign w:val="bottom"/>
            <w:hideMark/>
          </w:tcPr>
          <w:p w14:paraId="0E914F86" w14:textId="77777777" w:rsidR="00D164A5" w:rsidRDefault="00D164A5">
            <w:pPr>
              <w:spacing w:after="0" w:line="240" w:lineRule="auto"/>
              <w:jc w:val="right"/>
              <w:rPr>
                <w:rFonts w:cs="Arial"/>
                <w:sz w:val="18"/>
                <w:szCs w:val="18"/>
              </w:rPr>
            </w:pPr>
            <w:r>
              <w:rPr>
                <w:rFonts w:cs="Arial"/>
                <w:sz w:val="18"/>
                <w:szCs w:val="18"/>
              </w:rPr>
              <w:t>159.906,20</w:t>
            </w:r>
          </w:p>
        </w:tc>
      </w:tr>
      <w:tr w:rsidR="00D164A5" w14:paraId="5841A6CE" w14:textId="77777777" w:rsidTr="00D164A5">
        <w:trPr>
          <w:trHeight w:val="251"/>
        </w:trPr>
        <w:tc>
          <w:tcPr>
            <w:tcW w:w="3686" w:type="dxa"/>
            <w:tcBorders>
              <w:top w:val="nil"/>
              <w:left w:val="single" w:sz="4" w:space="0" w:color="auto"/>
              <w:bottom w:val="single" w:sz="4" w:space="0" w:color="auto"/>
              <w:right w:val="single" w:sz="4" w:space="0" w:color="auto"/>
            </w:tcBorders>
            <w:noWrap/>
            <w:vAlign w:val="bottom"/>
            <w:hideMark/>
          </w:tcPr>
          <w:p w14:paraId="7DE16A82" w14:textId="77777777" w:rsidR="00D164A5" w:rsidRDefault="00D164A5">
            <w:pPr>
              <w:spacing w:after="0" w:line="240" w:lineRule="auto"/>
              <w:rPr>
                <w:rFonts w:cs="Arial"/>
                <w:sz w:val="18"/>
                <w:szCs w:val="18"/>
              </w:rPr>
            </w:pPr>
            <w:r>
              <w:rPr>
                <w:rFonts w:cs="Arial"/>
                <w:sz w:val="18"/>
                <w:szCs w:val="18"/>
              </w:rPr>
              <w:t>Nogometna zveza Slovenije</w:t>
            </w:r>
          </w:p>
        </w:tc>
        <w:tc>
          <w:tcPr>
            <w:tcW w:w="1466" w:type="dxa"/>
            <w:tcBorders>
              <w:top w:val="nil"/>
              <w:left w:val="nil"/>
              <w:bottom w:val="single" w:sz="4" w:space="0" w:color="auto"/>
              <w:right w:val="single" w:sz="4" w:space="0" w:color="auto"/>
            </w:tcBorders>
            <w:noWrap/>
            <w:vAlign w:val="bottom"/>
            <w:hideMark/>
          </w:tcPr>
          <w:p w14:paraId="4BBFF5F0" w14:textId="01D0CB3D" w:rsidR="00D164A5" w:rsidRDefault="007678E4">
            <w:pPr>
              <w:spacing w:after="0" w:line="240" w:lineRule="auto"/>
              <w:jc w:val="right"/>
              <w:rPr>
                <w:rFonts w:cs="Arial"/>
                <w:sz w:val="18"/>
                <w:szCs w:val="18"/>
              </w:rPr>
            </w:pPr>
            <w:r>
              <w:rPr>
                <w:rFonts w:cs="Arial"/>
                <w:sz w:val="18"/>
                <w:szCs w:val="18"/>
              </w:rPr>
              <w:t>4,99</w:t>
            </w:r>
          </w:p>
        </w:tc>
        <w:tc>
          <w:tcPr>
            <w:tcW w:w="1467" w:type="dxa"/>
            <w:tcBorders>
              <w:top w:val="nil"/>
              <w:left w:val="nil"/>
              <w:bottom w:val="single" w:sz="4" w:space="0" w:color="auto"/>
              <w:right w:val="single" w:sz="4" w:space="0" w:color="auto"/>
            </w:tcBorders>
            <w:noWrap/>
            <w:vAlign w:val="bottom"/>
            <w:hideMark/>
          </w:tcPr>
          <w:p w14:paraId="1E4AC3A5" w14:textId="77777777" w:rsidR="00D164A5" w:rsidRDefault="00D164A5">
            <w:pPr>
              <w:spacing w:after="0" w:line="240" w:lineRule="auto"/>
              <w:jc w:val="right"/>
              <w:rPr>
                <w:rFonts w:cs="Arial"/>
                <w:sz w:val="18"/>
                <w:szCs w:val="18"/>
              </w:rPr>
            </w:pPr>
            <w:r>
              <w:rPr>
                <w:rFonts w:cs="Arial"/>
                <w:sz w:val="18"/>
                <w:szCs w:val="18"/>
              </w:rPr>
              <w:t>30.000,00</w:t>
            </w:r>
          </w:p>
        </w:tc>
        <w:tc>
          <w:tcPr>
            <w:tcW w:w="1467" w:type="dxa"/>
            <w:tcBorders>
              <w:top w:val="nil"/>
              <w:left w:val="nil"/>
              <w:bottom w:val="single" w:sz="4" w:space="0" w:color="auto"/>
              <w:right w:val="single" w:sz="4" w:space="0" w:color="auto"/>
            </w:tcBorders>
            <w:noWrap/>
            <w:vAlign w:val="bottom"/>
            <w:hideMark/>
          </w:tcPr>
          <w:p w14:paraId="3540410C" w14:textId="77777777" w:rsidR="00D164A5" w:rsidRDefault="00D164A5">
            <w:pPr>
              <w:spacing w:after="0" w:line="240" w:lineRule="auto"/>
              <w:jc w:val="right"/>
              <w:rPr>
                <w:rFonts w:cs="Arial"/>
                <w:sz w:val="18"/>
                <w:szCs w:val="18"/>
              </w:rPr>
            </w:pPr>
            <w:r>
              <w:rPr>
                <w:rFonts w:cs="Arial"/>
                <w:sz w:val="18"/>
                <w:szCs w:val="18"/>
              </w:rPr>
              <w:t>0,00</w:t>
            </w:r>
          </w:p>
        </w:tc>
        <w:tc>
          <w:tcPr>
            <w:tcW w:w="1467" w:type="dxa"/>
            <w:tcBorders>
              <w:top w:val="nil"/>
              <w:left w:val="nil"/>
              <w:bottom w:val="single" w:sz="4" w:space="0" w:color="auto"/>
              <w:right w:val="single" w:sz="4" w:space="0" w:color="auto"/>
            </w:tcBorders>
            <w:noWrap/>
            <w:vAlign w:val="bottom"/>
            <w:hideMark/>
          </w:tcPr>
          <w:p w14:paraId="7D0C345C" w14:textId="77777777" w:rsidR="00D164A5" w:rsidRDefault="00D164A5">
            <w:pPr>
              <w:spacing w:after="0" w:line="240" w:lineRule="auto"/>
              <w:jc w:val="right"/>
              <w:rPr>
                <w:rFonts w:cs="Arial"/>
                <w:sz w:val="18"/>
                <w:szCs w:val="18"/>
              </w:rPr>
            </w:pPr>
            <w:r>
              <w:rPr>
                <w:rFonts w:cs="Arial"/>
                <w:sz w:val="18"/>
                <w:szCs w:val="18"/>
              </w:rPr>
              <w:t>30.000,00</w:t>
            </w:r>
          </w:p>
        </w:tc>
      </w:tr>
      <w:tr w:rsidR="00D164A5" w14:paraId="1B0EAED1" w14:textId="77777777" w:rsidTr="00D164A5">
        <w:trPr>
          <w:trHeight w:val="266"/>
        </w:trPr>
        <w:tc>
          <w:tcPr>
            <w:tcW w:w="3686" w:type="dxa"/>
            <w:tcBorders>
              <w:top w:val="nil"/>
              <w:left w:val="single" w:sz="4" w:space="0" w:color="auto"/>
              <w:bottom w:val="single" w:sz="4" w:space="0" w:color="auto"/>
              <w:right w:val="single" w:sz="4" w:space="0" w:color="auto"/>
            </w:tcBorders>
            <w:noWrap/>
            <w:vAlign w:val="bottom"/>
            <w:hideMark/>
          </w:tcPr>
          <w:p w14:paraId="69A91090" w14:textId="77777777" w:rsidR="00D164A5" w:rsidRDefault="00D164A5">
            <w:pPr>
              <w:spacing w:after="0" w:line="240" w:lineRule="auto"/>
              <w:rPr>
                <w:rFonts w:cs="Arial"/>
                <w:sz w:val="18"/>
                <w:szCs w:val="18"/>
              </w:rPr>
            </w:pPr>
            <w:r>
              <w:rPr>
                <w:rFonts w:cs="Arial"/>
                <w:sz w:val="18"/>
                <w:szCs w:val="18"/>
              </w:rPr>
              <w:t>Fundacija za šport</w:t>
            </w:r>
          </w:p>
        </w:tc>
        <w:tc>
          <w:tcPr>
            <w:tcW w:w="1466" w:type="dxa"/>
            <w:tcBorders>
              <w:top w:val="nil"/>
              <w:left w:val="nil"/>
              <w:bottom w:val="single" w:sz="4" w:space="0" w:color="auto"/>
              <w:right w:val="single" w:sz="4" w:space="0" w:color="auto"/>
            </w:tcBorders>
            <w:noWrap/>
            <w:vAlign w:val="bottom"/>
            <w:hideMark/>
          </w:tcPr>
          <w:p w14:paraId="15ED5B74" w14:textId="35123C51" w:rsidR="00D164A5" w:rsidRDefault="007678E4">
            <w:pPr>
              <w:spacing w:after="0" w:line="240" w:lineRule="auto"/>
              <w:jc w:val="right"/>
              <w:rPr>
                <w:rFonts w:cs="Arial"/>
                <w:sz w:val="18"/>
                <w:szCs w:val="18"/>
              </w:rPr>
            </w:pPr>
            <w:r>
              <w:rPr>
                <w:rFonts w:cs="Arial"/>
                <w:sz w:val="18"/>
                <w:szCs w:val="18"/>
              </w:rPr>
              <w:t>9,29</w:t>
            </w:r>
          </w:p>
        </w:tc>
        <w:tc>
          <w:tcPr>
            <w:tcW w:w="1467" w:type="dxa"/>
            <w:tcBorders>
              <w:top w:val="nil"/>
              <w:left w:val="nil"/>
              <w:bottom w:val="single" w:sz="4" w:space="0" w:color="auto"/>
              <w:right w:val="single" w:sz="4" w:space="0" w:color="auto"/>
            </w:tcBorders>
            <w:noWrap/>
            <w:vAlign w:val="bottom"/>
            <w:hideMark/>
          </w:tcPr>
          <w:p w14:paraId="4DDA1D46" w14:textId="77777777" w:rsidR="00D164A5" w:rsidRDefault="00D164A5">
            <w:pPr>
              <w:spacing w:after="0" w:line="240" w:lineRule="auto"/>
              <w:jc w:val="right"/>
              <w:rPr>
                <w:rFonts w:cs="Arial"/>
                <w:sz w:val="18"/>
                <w:szCs w:val="18"/>
              </w:rPr>
            </w:pPr>
            <w:r>
              <w:rPr>
                <w:rFonts w:cs="Arial"/>
                <w:sz w:val="18"/>
                <w:szCs w:val="18"/>
              </w:rPr>
              <w:t>55.798,71</w:t>
            </w:r>
          </w:p>
        </w:tc>
        <w:tc>
          <w:tcPr>
            <w:tcW w:w="1467" w:type="dxa"/>
            <w:tcBorders>
              <w:top w:val="nil"/>
              <w:left w:val="nil"/>
              <w:bottom w:val="single" w:sz="4" w:space="0" w:color="auto"/>
              <w:right w:val="single" w:sz="4" w:space="0" w:color="auto"/>
            </w:tcBorders>
            <w:noWrap/>
            <w:vAlign w:val="bottom"/>
            <w:hideMark/>
          </w:tcPr>
          <w:p w14:paraId="43A1DFBF" w14:textId="77777777" w:rsidR="00D164A5" w:rsidRDefault="00D164A5">
            <w:pPr>
              <w:spacing w:after="0" w:line="240" w:lineRule="auto"/>
              <w:jc w:val="right"/>
              <w:rPr>
                <w:rFonts w:cs="Arial"/>
                <w:sz w:val="18"/>
                <w:szCs w:val="18"/>
              </w:rPr>
            </w:pPr>
            <w:r>
              <w:rPr>
                <w:rFonts w:cs="Arial"/>
                <w:sz w:val="18"/>
                <w:szCs w:val="18"/>
              </w:rPr>
              <w:t>0,00</w:t>
            </w:r>
          </w:p>
        </w:tc>
        <w:tc>
          <w:tcPr>
            <w:tcW w:w="1467" w:type="dxa"/>
            <w:tcBorders>
              <w:top w:val="nil"/>
              <w:left w:val="nil"/>
              <w:bottom w:val="single" w:sz="4" w:space="0" w:color="auto"/>
              <w:right w:val="single" w:sz="4" w:space="0" w:color="auto"/>
            </w:tcBorders>
            <w:noWrap/>
            <w:vAlign w:val="bottom"/>
            <w:hideMark/>
          </w:tcPr>
          <w:p w14:paraId="341169A5" w14:textId="77777777" w:rsidR="00D164A5" w:rsidRDefault="00D164A5">
            <w:pPr>
              <w:spacing w:after="0" w:line="240" w:lineRule="auto"/>
              <w:jc w:val="right"/>
              <w:rPr>
                <w:rFonts w:cs="Arial"/>
                <w:sz w:val="18"/>
                <w:szCs w:val="18"/>
              </w:rPr>
            </w:pPr>
            <w:r>
              <w:rPr>
                <w:rFonts w:cs="Arial"/>
                <w:sz w:val="18"/>
                <w:szCs w:val="18"/>
              </w:rPr>
              <w:t>55.798,71</w:t>
            </w:r>
          </w:p>
        </w:tc>
      </w:tr>
      <w:tr w:rsidR="00D164A5" w14:paraId="22CC2947" w14:textId="77777777" w:rsidTr="00D164A5">
        <w:trPr>
          <w:trHeight w:val="266"/>
        </w:trPr>
        <w:tc>
          <w:tcPr>
            <w:tcW w:w="3686" w:type="dxa"/>
            <w:tcBorders>
              <w:top w:val="nil"/>
              <w:left w:val="single" w:sz="4" w:space="0" w:color="auto"/>
              <w:bottom w:val="single" w:sz="4" w:space="0" w:color="auto"/>
              <w:right w:val="single" w:sz="4" w:space="0" w:color="auto"/>
            </w:tcBorders>
            <w:noWrap/>
            <w:vAlign w:val="bottom"/>
            <w:hideMark/>
          </w:tcPr>
          <w:p w14:paraId="1D555388" w14:textId="77777777" w:rsidR="00D164A5" w:rsidRDefault="00D164A5">
            <w:pPr>
              <w:spacing w:after="0" w:line="240" w:lineRule="auto"/>
              <w:rPr>
                <w:rFonts w:cs="Arial"/>
                <w:sz w:val="18"/>
                <w:szCs w:val="18"/>
              </w:rPr>
            </w:pPr>
            <w:r>
              <w:rPr>
                <w:rFonts w:cs="Arial"/>
                <w:sz w:val="18"/>
                <w:szCs w:val="18"/>
              </w:rPr>
              <w:t>EKO sklad</w:t>
            </w:r>
          </w:p>
        </w:tc>
        <w:tc>
          <w:tcPr>
            <w:tcW w:w="1466" w:type="dxa"/>
            <w:tcBorders>
              <w:top w:val="nil"/>
              <w:left w:val="nil"/>
              <w:bottom w:val="single" w:sz="4" w:space="0" w:color="auto"/>
              <w:right w:val="single" w:sz="4" w:space="0" w:color="auto"/>
            </w:tcBorders>
            <w:noWrap/>
            <w:vAlign w:val="bottom"/>
            <w:hideMark/>
          </w:tcPr>
          <w:p w14:paraId="6D724672" w14:textId="0C8FDBD0" w:rsidR="00D164A5" w:rsidRDefault="007678E4">
            <w:pPr>
              <w:spacing w:after="0" w:line="240" w:lineRule="auto"/>
              <w:jc w:val="right"/>
              <w:rPr>
                <w:rFonts w:cs="Arial"/>
                <w:sz w:val="18"/>
                <w:szCs w:val="18"/>
              </w:rPr>
            </w:pPr>
            <w:r>
              <w:rPr>
                <w:rFonts w:cs="Arial"/>
                <w:sz w:val="18"/>
                <w:szCs w:val="18"/>
              </w:rPr>
              <w:t>7,06</w:t>
            </w:r>
          </w:p>
        </w:tc>
        <w:tc>
          <w:tcPr>
            <w:tcW w:w="1467" w:type="dxa"/>
            <w:tcBorders>
              <w:top w:val="nil"/>
              <w:left w:val="nil"/>
              <w:bottom w:val="single" w:sz="4" w:space="0" w:color="auto"/>
              <w:right w:val="single" w:sz="4" w:space="0" w:color="auto"/>
            </w:tcBorders>
            <w:noWrap/>
            <w:vAlign w:val="bottom"/>
            <w:hideMark/>
          </w:tcPr>
          <w:p w14:paraId="54056C8A" w14:textId="77777777" w:rsidR="00D164A5" w:rsidRDefault="00D164A5">
            <w:pPr>
              <w:spacing w:after="0" w:line="240" w:lineRule="auto"/>
              <w:jc w:val="right"/>
              <w:rPr>
                <w:rFonts w:cs="Arial"/>
                <w:sz w:val="18"/>
                <w:szCs w:val="18"/>
              </w:rPr>
            </w:pPr>
            <w:r>
              <w:rPr>
                <w:rFonts w:cs="Arial"/>
                <w:sz w:val="18"/>
                <w:szCs w:val="18"/>
              </w:rPr>
              <w:t>42.403,02</w:t>
            </w:r>
          </w:p>
        </w:tc>
        <w:tc>
          <w:tcPr>
            <w:tcW w:w="1467" w:type="dxa"/>
            <w:tcBorders>
              <w:top w:val="nil"/>
              <w:left w:val="nil"/>
              <w:bottom w:val="single" w:sz="4" w:space="0" w:color="auto"/>
              <w:right w:val="single" w:sz="4" w:space="0" w:color="auto"/>
            </w:tcBorders>
            <w:noWrap/>
            <w:vAlign w:val="bottom"/>
            <w:hideMark/>
          </w:tcPr>
          <w:p w14:paraId="6F21BDFA" w14:textId="77777777" w:rsidR="00D164A5" w:rsidRDefault="00D164A5">
            <w:pPr>
              <w:spacing w:after="0" w:line="240" w:lineRule="auto"/>
              <w:jc w:val="right"/>
              <w:rPr>
                <w:rFonts w:cs="Arial"/>
                <w:sz w:val="18"/>
                <w:szCs w:val="18"/>
              </w:rPr>
            </w:pPr>
            <w:r>
              <w:rPr>
                <w:rFonts w:cs="Arial"/>
                <w:sz w:val="18"/>
                <w:szCs w:val="18"/>
              </w:rPr>
              <w:t>0,00</w:t>
            </w:r>
          </w:p>
        </w:tc>
        <w:tc>
          <w:tcPr>
            <w:tcW w:w="1467" w:type="dxa"/>
            <w:tcBorders>
              <w:top w:val="nil"/>
              <w:left w:val="nil"/>
              <w:bottom w:val="single" w:sz="4" w:space="0" w:color="auto"/>
              <w:right w:val="single" w:sz="4" w:space="0" w:color="auto"/>
            </w:tcBorders>
            <w:noWrap/>
            <w:vAlign w:val="bottom"/>
            <w:hideMark/>
          </w:tcPr>
          <w:p w14:paraId="7C820379" w14:textId="77777777" w:rsidR="00D164A5" w:rsidRDefault="00D164A5">
            <w:pPr>
              <w:spacing w:after="0" w:line="240" w:lineRule="auto"/>
              <w:jc w:val="right"/>
              <w:rPr>
                <w:rFonts w:cs="Arial"/>
                <w:sz w:val="18"/>
                <w:szCs w:val="18"/>
              </w:rPr>
            </w:pPr>
            <w:r>
              <w:rPr>
                <w:rFonts w:cs="Arial"/>
                <w:sz w:val="18"/>
                <w:szCs w:val="18"/>
              </w:rPr>
              <w:t>42.403,02</w:t>
            </w:r>
          </w:p>
        </w:tc>
      </w:tr>
      <w:tr w:rsidR="00D164A5" w14:paraId="39BA0F69" w14:textId="77777777" w:rsidTr="00D164A5">
        <w:trPr>
          <w:trHeight w:val="266"/>
        </w:trPr>
        <w:tc>
          <w:tcPr>
            <w:tcW w:w="3686" w:type="dxa"/>
            <w:tcBorders>
              <w:top w:val="nil"/>
              <w:left w:val="single" w:sz="4" w:space="0" w:color="auto"/>
              <w:bottom w:val="single" w:sz="4" w:space="0" w:color="auto"/>
              <w:right w:val="single" w:sz="4" w:space="0" w:color="auto"/>
            </w:tcBorders>
            <w:noWrap/>
            <w:vAlign w:val="bottom"/>
            <w:hideMark/>
          </w:tcPr>
          <w:p w14:paraId="0D584710" w14:textId="77777777" w:rsidR="00D164A5" w:rsidRDefault="00D164A5">
            <w:pPr>
              <w:spacing w:after="0" w:line="240" w:lineRule="auto"/>
              <w:rPr>
                <w:rFonts w:cs="Arial"/>
                <w:sz w:val="18"/>
                <w:szCs w:val="18"/>
              </w:rPr>
            </w:pPr>
            <w:r>
              <w:rPr>
                <w:rFonts w:cs="Arial"/>
                <w:sz w:val="18"/>
                <w:szCs w:val="18"/>
              </w:rPr>
              <w:t>Dinamika po letih v %</w:t>
            </w:r>
          </w:p>
        </w:tc>
        <w:tc>
          <w:tcPr>
            <w:tcW w:w="1466" w:type="dxa"/>
            <w:tcBorders>
              <w:top w:val="nil"/>
              <w:left w:val="nil"/>
              <w:bottom w:val="single" w:sz="4" w:space="0" w:color="auto"/>
              <w:right w:val="single" w:sz="4" w:space="0" w:color="auto"/>
            </w:tcBorders>
            <w:noWrap/>
            <w:vAlign w:val="bottom"/>
            <w:hideMark/>
          </w:tcPr>
          <w:p w14:paraId="0EAAE21E" w14:textId="77777777" w:rsidR="00D164A5" w:rsidRDefault="00D164A5">
            <w:pPr>
              <w:spacing w:after="0" w:line="240" w:lineRule="auto"/>
              <w:rPr>
                <w:rFonts w:cs="Arial"/>
                <w:sz w:val="18"/>
                <w:szCs w:val="18"/>
              </w:rPr>
            </w:pPr>
            <w:r>
              <w:rPr>
                <w:rFonts w:cs="Arial"/>
                <w:sz w:val="18"/>
                <w:szCs w:val="18"/>
              </w:rPr>
              <w:t> </w:t>
            </w:r>
          </w:p>
        </w:tc>
        <w:tc>
          <w:tcPr>
            <w:tcW w:w="1467" w:type="dxa"/>
            <w:tcBorders>
              <w:top w:val="single" w:sz="4" w:space="0" w:color="auto"/>
              <w:left w:val="nil"/>
              <w:bottom w:val="single" w:sz="4" w:space="0" w:color="auto"/>
              <w:right w:val="single" w:sz="4" w:space="0" w:color="auto"/>
            </w:tcBorders>
            <w:noWrap/>
            <w:vAlign w:val="bottom"/>
            <w:hideMark/>
          </w:tcPr>
          <w:p w14:paraId="4CB1604E" w14:textId="77777777" w:rsidR="00D164A5" w:rsidRDefault="00D164A5">
            <w:pPr>
              <w:spacing w:after="0" w:line="240" w:lineRule="auto"/>
              <w:jc w:val="right"/>
              <w:rPr>
                <w:rFonts w:cs="Arial"/>
                <w:sz w:val="18"/>
                <w:szCs w:val="18"/>
              </w:rPr>
            </w:pPr>
            <w:r>
              <w:rPr>
                <w:rFonts w:cs="Arial"/>
                <w:sz w:val="18"/>
                <w:szCs w:val="18"/>
              </w:rPr>
              <w:t>100,0</w:t>
            </w:r>
          </w:p>
        </w:tc>
        <w:tc>
          <w:tcPr>
            <w:tcW w:w="1467" w:type="dxa"/>
            <w:tcBorders>
              <w:top w:val="single" w:sz="4" w:space="0" w:color="auto"/>
              <w:left w:val="nil"/>
              <w:bottom w:val="single" w:sz="4" w:space="0" w:color="auto"/>
              <w:right w:val="single" w:sz="4" w:space="0" w:color="auto"/>
            </w:tcBorders>
            <w:noWrap/>
            <w:vAlign w:val="bottom"/>
            <w:hideMark/>
          </w:tcPr>
          <w:p w14:paraId="4BC86E25" w14:textId="77777777" w:rsidR="00D164A5" w:rsidRDefault="00D164A5">
            <w:pPr>
              <w:spacing w:after="0" w:line="240" w:lineRule="auto"/>
              <w:jc w:val="right"/>
              <w:rPr>
                <w:rFonts w:cs="Arial"/>
                <w:sz w:val="18"/>
                <w:szCs w:val="18"/>
              </w:rPr>
            </w:pPr>
            <w:r>
              <w:rPr>
                <w:rFonts w:cs="Arial"/>
                <w:sz w:val="18"/>
                <w:szCs w:val="18"/>
              </w:rPr>
              <w:t>26,64</w:t>
            </w:r>
          </w:p>
        </w:tc>
        <w:tc>
          <w:tcPr>
            <w:tcW w:w="1467" w:type="dxa"/>
            <w:tcBorders>
              <w:top w:val="nil"/>
              <w:left w:val="nil"/>
              <w:bottom w:val="single" w:sz="4" w:space="0" w:color="auto"/>
              <w:right w:val="single" w:sz="4" w:space="0" w:color="auto"/>
            </w:tcBorders>
            <w:noWrap/>
            <w:vAlign w:val="bottom"/>
            <w:hideMark/>
          </w:tcPr>
          <w:p w14:paraId="63366B2A" w14:textId="77777777" w:rsidR="00D164A5" w:rsidRDefault="00D164A5">
            <w:pPr>
              <w:spacing w:after="0" w:line="240" w:lineRule="auto"/>
              <w:jc w:val="right"/>
              <w:rPr>
                <w:rFonts w:cs="Arial"/>
                <w:sz w:val="18"/>
                <w:szCs w:val="18"/>
              </w:rPr>
            </w:pPr>
            <w:r>
              <w:rPr>
                <w:rFonts w:cs="Arial"/>
                <w:sz w:val="18"/>
                <w:szCs w:val="18"/>
              </w:rPr>
              <w:t>73,36</w:t>
            </w:r>
          </w:p>
        </w:tc>
      </w:tr>
      <w:tr w:rsidR="00D164A5" w14:paraId="188C1603" w14:textId="77777777" w:rsidTr="00D164A5">
        <w:trPr>
          <w:trHeight w:val="266"/>
        </w:trPr>
        <w:tc>
          <w:tcPr>
            <w:tcW w:w="3686" w:type="dxa"/>
            <w:tcBorders>
              <w:top w:val="nil"/>
              <w:left w:val="single" w:sz="4" w:space="0" w:color="auto"/>
              <w:bottom w:val="single" w:sz="4" w:space="0" w:color="auto"/>
              <w:right w:val="single" w:sz="4" w:space="0" w:color="auto"/>
            </w:tcBorders>
            <w:shd w:val="clear" w:color="auto" w:fill="B8CCE4"/>
            <w:hideMark/>
          </w:tcPr>
          <w:p w14:paraId="31EE113A" w14:textId="77777777" w:rsidR="00D164A5" w:rsidRDefault="00D164A5">
            <w:pPr>
              <w:spacing w:after="0" w:line="240" w:lineRule="auto"/>
              <w:rPr>
                <w:rFonts w:cs="Arial"/>
                <w:b/>
                <w:bCs/>
                <w:sz w:val="18"/>
                <w:szCs w:val="18"/>
              </w:rPr>
            </w:pPr>
            <w:r>
              <w:rPr>
                <w:rFonts w:cs="Arial"/>
                <w:b/>
                <w:bCs/>
                <w:sz w:val="18"/>
                <w:szCs w:val="18"/>
              </w:rPr>
              <w:t>Investicijska vrednost z odbitim DDV</w:t>
            </w:r>
          </w:p>
        </w:tc>
        <w:tc>
          <w:tcPr>
            <w:tcW w:w="1466" w:type="dxa"/>
            <w:tcBorders>
              <w:top w:val="nil"/>
              <w:left w:val="nil"/>
              <w:bottom w:val="single" w:sz="4" w:space="0" w:color="auto"/>
              <w:right w:val="single" w:sz="4" w:space="0" w:color="auto"/>
            </w:tcBorders>
            <w:shd w:val="clear" w:color="auto" w:fill="C6D9F1"/>
            <w:noWrap/>
            <w:vAlign w:val="center"/>
            <w:hideMark/>
          </w:tcPr>
          <w:p w14:paraId="1517AEFF" w14:textId="7380C9E3" w:rsidR="00D164A5" w:rsidRDefault="007678E4">
            <w:pPr>
              <w:spacing w:after="0" w:line="240" w:lineRule="auto"/>
              <w:jc w:val="right"/>
              <w:rPr>
                <w:rFonts w:cs="Arial"/>
                <w:color w:val="000000"/>
                <w:sz w:val="18"/>
                <w:szCs w:val="18"/>
              </w:rPr>
            </w:pPr>
            <w:r>
              <w:rPr>
                <w:rFonts w:cs="Arial"/>
                <w:color w:val="000000"/>
                <w:sz w:val="18"/>
                <w:szCs w:val="18"/>
              </w:rPr>
              <w:t xml:space="preserve">100,00 </w:t>
            </w:r>
          </w:p>
        </w:tc>
        <w:tc>
          <w:tcPr>
            <w:tcW w:w="1467" w:type="dxa"/>
            <w:tcBorders>
              <w:top w:val="nil"/>
              <w:left w:val="nil"/>
              <w:bottom w:val="single" w:sz="4" w:space="0" w:color="auto"/>
              <w:right w:val="single" w:sz="4" w:space="0" w:color="auto"/>
            </w:tcBorders>
            <w:shd w:val="clear" w:color="auto" w:fill="C6D9F1"/>
            <w:noWrap/>
            <w:vAlign w:val="center"/>
            <w:hideMark/>
          </w:tcPr>
          <w:p w14:paraId="48A126B5" w14:textId="77777777" w:rsidR="00D164A5" w:rsidRDefault="00D164A5">
            <w:pPr>
              <w:spacing w:after="0" w:line="240" w:lineRule="auto"/>
              <w:jc w:val="right"/>
              <w:rPr>
                <w:rFonts w:cs="Arial"/>
                <w:color w:val="000000"/>
                <w:sz w:val="18"/>
                <w:szCs w:val="18"/>
              </w:rPr>
            </w:pPr>
            <w:r>
              <w:rPr>
                <w:rFonts w:cs="Arial"/>
                <w:color w:val="000000"/>
                <w:sz w:val="18"/>
                <w:szCs w:val="18"/>
              </w:rPr>
              <w:t>600.704,91</w:t>
            </w:r>
          </w:p>
        </w:tc>
        <w:tc>
          <w:tcPr>
            <w:tcW w:w="1467" w:type="dxa"/>
            <w:tcBorders>
              <w:top w:val="nil"/>
              <w:left w:val="nil"/>
              <w:bottom w:val="single" w:sz="4" w:space="0" w:color="auto"/>
              <w:right w:val="single" w:sz="4" w:space="0" w:color="auto"/>
            </w:tcBorders>
            <w:shd w:val="clear" w:color="auto" w:fill="C6D9F1"/>
            <w:noWrap/>
            <w:vAlign w:val="center"/>
            <w:hideMark/>
          </w:tcPr>
          <w:p w14:paraId="6956BED3" w14:textId="77777777" w:rsidR="00D164A5" w:rsidRDefault="00D164A5">
            <w:pPr>
              <w:spacing w:after="0" w:line="240" w:lineRule="auto"/>
              <w:jc w:val="right"/>
              <w:rPr>
                <w:rFonts w:cs="Arial"/>
                <w:color w:val="000000"/>
                <w:sz w:val="18"/>
                <w:szCs w:val="18"/>
              </w:rPr>
            </w:pPr>
            <w:r>
              <w:rPr>
                <w:rFonts w:cs="Arial"/>
                <w:color w:val="000000"/>
                <w:sz w:val="18"/>
                <w:szCs w:val="18"/>
              </w:rPr>
              <w:t>160.000,00</w:t>
            </w:r>
          </w:p>
        </w:tc>
        <w:tc>
          <w:tcPr>
            <w:tcW w:w="1467" w:type="dxa"/>
            <w:tcBorders>
              <w:top w:val="nil"/>
              <w:left w:val="nil"/>
              <w:bottom w:val="single" w:sz="4" w:space="0" w:color="auto"/>
              <w:right w:val="single" w:sz="4" w:space="0" w:color="auto"/>
            </w:tcBorders>
            <w:shd w:val="clear" w:color="auto" w:fill="C6D9F1"/>
            <w:noWrap/>
            <w:vAlign w:val="center"/>
            <w:hideMark/>
          </w:tcPr>
          <w:p w14:paraId="3FE39306" w14:textId="77777777" w:rsidR="00D164A5" w:rsidRDefault="00D164A5">
            <w:pPr>
              <w:spacing w:after="0" w:line="240" w:lineRule="auto"/>
              <w:jc w:val="right"/>
              <w:rPr>
                <w:rFonts w:cs="Arial"/>
                <w:color w:val="000000"/>
                <w:sz w:val="18"/>
                <w:szCs w:val="18"/>
              </w:rPr>
            </w:pPr>
            <w:r>
              <w:rPr>
                <w:rFonts w:cs="Arial"/>
                <w:color w:val="000000"/>
                <w:sz w:val="18"/>
                <w:szCs w:val="18"/>
              </w:rPr>
              <w:t>440.704,91</w:t>
            </w:r>
          </w:p>
        </w:tc>
      </w:tr>
    </w:tbl>
    <w:p w14:paraId="34D493BD" w14:textId="77777777" w:rsidR="008C7740" w:rsidRPr="00141760" w:rsidRDefault="008C7740" w:rsidP="008C7740">
      <w:pPr>
        <w:rPr>
          <w:rFonts w:cs="Arial"/>
          <w:i/>
          <w:szCs w:val="20"/>
        </w:rPr>
      </w:pPr>
      <w:r w:rsidRPr="00141760">
        <w:rPr>
          <w:rFonts w:cs="Arial"/>
          <w:i/>
          <w:szCs w:val="20"/>
        </w:rPr>
        <w:t xml:space="preserve"> </w:t>
      </w:r>
    </w:p>
    <w:p w14:paraId="5A349572" w14:textId="77777777" w:rsidR="004E6590" w:rsidRPr="00141760" w:rsidRDefault="000D1A39" w:rsidP="00BE2379">
      <w:pPr>
        <w:pStyle w:val="Naslov2"/>
      </w:pPr>
      <w:bookmarkStart w:id="688" w:name="_Toc294765558"/>
      <w:bookmarkStart w:id="689" w:name="_Toc478552943"/>
      <w:bookmarkStart w:id="690" w:name="_Toc51147095"/>
      <w:r w:rsidRPr="00141760">
        <w:t xml:space="preserve">Prikaz vrednosti na </w:t>
      </w:r>
      <w:r w:rsidR="004E6590" w:rsidRPr="00141760">
        <w:t>m</w:t>
      </w:r>
      <w:r w:rsidR="004E6590" w:rsidRPr="00141760">
        <w:rPr>
          <w:vertAlign w:val="superscript"/>
        </w:rPr>
        <w:t>2</w:t>
      </w:r>
      <w:bookmarkEnd w:id="688"/>
      <w:bookmarkEnd w:id="689"/>
      <w:bookmarkEnd w:id="690"/>
      <w:r w:rsidR="004E6590" w:rsidRPr="00141760">
        <w:rPr>
          <w:vertAlign w:val="superscript"/>
        </w:rPr>
        <w:t xml:space="preserve"> </w:t>
      </w:r>
    </w:p>
    <w:p w14:paraId="2E5623D0" w14:textId="73D0FD0C" w:rsidR="007E5091" w:rsidRDefault="0034204B" w:rsidP="00935612">
      <w:pPr>
        <w:spacing w:before="240"/>
      </w:pPr>
      <w:r>
        <w:t xml:space="preserve">V spodnji </w:t>
      </w:r>
      <w:r w:rsidR="007E5091" w:rsidRPr="009146EF">
        <w:t>prikazujemo še stroške investicijske vrednosti na enoto (na m</w:t>
      </w:r>
      <w:r w:rsidR="007E5091" w:rsidRPr="009146EF">
        <w:rPr>
          <w:vertAlign w:val="superscript"/>
        </w:rPr>
        <w:t>2</w:t>
      </w:r>
      <w:r w:rsidR="00F36286">
        <w:t>) po stalnih</w:t>
      </w:r>
    </w:p>
    <w:p w14:paraId="272B019A" w14:textId="68619436" w:rsidR="00D164A5" w:rsidRPr="0034204B" w:rsidRDefault="0096587C" w:rsidP="00935612">
      <w:pPr>
        <w:spacing w:before="240"/>
      </w:pPr>
      <w:r w:rsidRPr="0034204B">
        <w:t>Vrednost investicije po stalnih cenah po posameznih vrstah stroškov na m</w:t>
      </w:r>
      <w:r w:rsidRPr="0034204B">
        <w:rPr>
          <w:vertAlign w:val="superscript"/>
        </w:rPr>
        <w:t>2</w:t>
      </w:r>
      <w:r w:rsidR="008C7740" w:rsidRPr="0034204B">
        <w:t xml:space="preserve"> </w:t>
      </w:r>
      <w:r w:rsidR="0034204B">
        <w:t>znaša 3.399 EUR/</w:t>
      </w:r>
      <w:r w:rsidR="00D164A5" w:rsidRPr="0034204B">
        <w:t>m</w:t>
      </w:r>
      <w:r w:rsidR="00D164A5" w:rsidRPr="0034204B">
        <w:rPr>
          <w:vertAlign w:val="superscript"/>
        </w:rPr>
        <w:t xml:space="preserve">2 </w:t>
      </w:r>
      <w:r w:rsidR="00D164A5" w:rsidRPr="0034204B">
        <w:t xml:space="preserve">ogrevane površine, pri čemer moramo upoštevati, da ogrevana površina v tem primeru ni edini </w:t>
      </w:r>
      <w:proofErr w:type="spellStart"/>
      <w:r w:rsidR="00D164A5" w:rsidRPr="0034204B">
        <w:t>relevaten</w:t>
      </w:r>
      <w:proofErr w:type="spellEnd"/>
      <w:r w:rsidR="00D164A5" w:rsidRPr="0034204B">
        <w:t xml:space="preserve"> podatek, saj je predmet investicije predvsem povečanje število sedežev na tribuni. </w:t>
      </w:r>
    </w:p>
    <w:p w14:paraId="13C863FA" w14:textId="77777777" w:rsidR="004E6590" w:rsidRPr="007E5091" w:rsidRDefault="004E6590" w:rsidP="004E6590">
      <w:pPr>
        <w:rPr>
          <w:rFonts w:cs="Arial"/>
          <w:szCs w:val="20"/>
          <w:highlight w:val="yellow"/>
        </w:rPr>
      </w:pPr>
    </w:p>
    <w:p w14:paraId="09B0317C" w14:textId="77777777" w:rsidR="00EF6E27" w:rsidRDefault="00EF6E27" w:rsidP="004B4971">
      <w:pPr>
        <w:spacing w:before="240"/>
        <w:rPr>
          <w:rFonts w:cs="Arial"/>
          <w:i/>
          <w:szCs w:val="20"/>
        </w:rPr>
      </w:pPr>
    </w:p>
    <w:p w14:paraId="47671659" w14:textId="77777777" w:rsidR="002A0BE4" w:rsidRPr="00141760" w:rsidRDefault="002A0BE4" w:rsidP="002A0BE4">
      <w:pPr>
        <w:pStyle w:val="Naslov2"/>
      </w:pPr>
      <w:bookmarkStart w:id="691" w:name="_Toc51147096"/>
      <w:r w:rsidRPr="00141760">
        <w:t>Predstavitev možnosti sofinanciranja Eko sklada</w:t>
      </w:r>
      <w:bookmarkEnd w:id="691"/>
    </w:p>
    <w:p w14:paraId="58D125EE" w14:textId="77777777" w:rsidR="002A0BE4" w:rsidRPr="00141760" w:rsidRDefault="002A0BE4" w:rsidP="002A0BE4">
      <w:pPr>
        <w:rPr>
          <w:rFonts w:cs="Arial"/>
          <w:szCs w:val="20"/>
        </w:rPr>
      </w:pPr>
      <w:r w:rsidRPr="00141760">
        <w:rPr>
          <w:rFonts w:cs="Arial"/>
          <w:szCs w:val="20"/>
        </w:rPr>
        <w:t>Pravica do nepovratne finančne spodbude se dodeli za gradnjo nove skoraj nič-energijske stavbe</w:t>
      </w:r>
      <w:r w:rsidR="00AD08D3">
        <w:rPr>
          <w:rFonts w:cs="Arial"/>
          <w:szCs w:val="20"/>
        </w:rPr>
        <w:t>, in sicer na podlagi javnega poziva Eko sklada 72SUB-sNESLS19</w:t>
      </w:r>
      <w:r w:rsidRPr="00141760">
        <w:rPr>
          <w:rFonts w:cs="Arial"/>
          <w:szCs w:val="20"/>
        </w:rPr>
        <w:t>. Priznani stroški se presojajo, določajo in dokazujejo v skladu z Javnim pozivom za Nepovratne finančne spodbude občinam za nove naložbe v gradnjo skoraj nič-energijskih stavb splošnega družbenega pomena (Enotna klasifikacija objektov: 12610 Stavbe za kulturo in razvedrilo; 12620 Muzeji in knjižnice; 12630 Stavbe za izobraževanje in znanstveno raziskovalno delo; 12640 Stavbe za zdravstveno oskrbo; 12650 Stavbe za šport). Stroški, ki niso opredeljeni kot priznani stroški operacije, so ostali stroški operacije.</w:t>
      </w:r>
    </w:p>
    <w:p w14:paraId="6AA8EDE1" w14:textId="77777777" w:rsidR="00AB1F91" w:rsidRPr="00141760" w:rsidRDefault="00AB1F91" w:rsidP="00E12191">
      <w:pPr>
        <w:rPr>
          <w:rFonts w:cs="Arial"/>
          <w:b/>
          <w:sz w:val="22"/>
          <w:szCs w:val="20"/>
        </w:rPr>
      </w:pPr>
      <w:r w:rsidRPr="00141760">
        <w:rPr>
          <w:rFonts w:cs="Arial"/>
          <w:b/>
          <w:sz w:val="22"/>
          <w:szCs w:val="20"/>
        </w:rPr>
        <w:t>Priznani stroški naložbe</w:t>
      </w:r>
    </w:p>
    <w:p w14:paraId="6DBAC972" w14:textId="77777777" w:rsidR="00E12191" w:rsidRPr="00141760" w:rsidRDefault="00E12191" w:rsidP="00E12191">
      <w:pPr>
        <w:rPr>
          <w:rFonts w:cs="Arial"/>
          <w:szCs w:val="20"/>
        </w:rPr>
      </w:pPr>
      <w:r w:rsidRPr="00141760">
        <w:rPr>
          <w:rFonts w:cs="Arial"/>
          <w:szCs w:val="20"/>
        </w:rPr>
        <w:t>Priznani stroški so vsi stroški, povezani z gradnjo stavbe ter stroški nakupa in vgradnje gradbenih proizvodov, naprav in opreme, ki vpliva na energijsko učinkovitost stavbe. Stroški za izdelavo projektne dokumentacije in stroški nadzora niso priznani stroški.</w:t>
      </w:r>
    </w:p>
    <w:p w14:paraId="31CF0C28" w14:textId="77777777" w:rsidR="00E12191" w:rsidRPr="00141760" w:rsidRDefault="00E12191" w:rsidP="00E12191">
      <w:pPr>
        <w:rPr>
          <w:rFonts w:cs="Arial"/>
          <w:szCs w:val="20"/>
        </w:rPr>
      </w:pPr>
      <w:r w:rsidRPr="00141760">
        <w:rPr>
          <w:rFonts w:cs="Arial"/>
          <w:szCs w:val="20"/>
        </w:rPr>
        <w:t>Med dodatne priznane stroške za stavbe, ki se uvrščajo v I. skupino, opredeljeno v točki 3. c) javnega poziva, se upošteva tudi izvedba naslednjih ukrepov trajnostne gradnje:</w:t>
      </w:r>
    </w:p>
    <w:p w14:paraId="6F122A2D" w14:textId="77777777" w:rsidR="00E12191" w:rsidRPr="00141760" w:rsidRDefault="00E12191" w:rsidP="00B96919">
      <w:pPr>
        <w:pStyle w:val="Odstavekseznama"/>
        <w:numPr>
          <w:ilvl w:val="1"/>
          <w:numId w:val="24"/>
        </w:numPr>
        <w:ind w:left="851"/>
        <w:rPr>
          <w:rFonts w:cs="Arial"/>
        </w:rPr>
      </w:pPr>
      <w:r w:rsidRPr="00141760">
        <w:rPr>
          <w:rFonts w:cs="Arial"/>
        </w:rPr>
        <w:t>izvedba kolesarnice, kot zavarovanega, pokritega in enostavno dostopnega prostora;</w:t>
      </w:r>
    </w:p>
    <w:p w14:paraId="26E903C6" w14:textId="77777777" w:rsidR="00E12191" w:rsidRPr="00141760" w:rsidRDefault="00E12191" w:rsidP="00B96919">
      <w:pPr>
        <w:pStyle w:val="Odstavekseznama"/>
        <w:numPr>
          <w:ilvl w:val="1"/>
          <w:numId w:val="24"/>
        </w:numPr>
        <w:ind w:left="851"/>
        <w:rPr>
          <w:rFonts w:cs="Arial"/>
        </w:rPr>
      </w:pPr>
      <w:r w:rsidRPr="00141760">
        <w:rPr>
          <w:rFonts w:cs="Arial"/>
        </w:rPr>
        <w:t>izvedba posebnih parkirnih prostorov s postajami za električne avtomobile;</w:t>
      </w:r>
    </w:p>
    <w:p w14:paraId="54428D7C" w14:textId="77777777" w:rsidR="00E12191" w:rsidRPr="00141760" w:rsidRDefault="00E12191" w:rsidP="00B96919">
      <w:pPr>
        <w:pStyle w:val="Odstavekseznama"/>
        <w:numPr>
          <w:ilvl w:val="1"/>
          <w:numId w:val="24"/>
        </w:numPr>
        <w:ind w:left="851"/>
        <w:rPr>
          <w:rFonts w:cs="Arial"/>
        </w:rPr>
      </w:pPr>
      <w:r w:rsidRPr="00141760">
        <w:rPr>
          <w:rFonts w:cs="Arial"/>
        </w:rPr>
        <w:t>izvedba zajema deževnice za namakanje zunanjih zelenih površin in ostalo rabo v stavbi;</w:t>
      </w:r>
    </w:p>
    <w:p w14:paraId="183A9DA0" w14:textId="77777777" w:rsidR="00E12191" w:rsidRPr="00141760" w:rsidRDefault="00E12191" w:rsidP="00B96919">
      <w:pPr>
        <w:pStyle w:val="Odstavekseznama"/>
        <w:numPr>
          <w:ilvl w:val="1"/>
          <w:numId w:val="24"/>
        </w:numPr>
        <w:ind w:left="851"/>
        <w:rPr>
          <w:rFonts w:cs="Arial"/>
        </w:rPr>
      </w:pPr>
      <w:r w:rsidRPr="00141760">
        <w:rPr>
          <w:rFonts w:cs="Arial"/>
        </w:rPr>
        <w:t>izvedba zelene strehe.</w:t>
      </w:r>
    </w:p>
    <w:p w14:paraId="1BBDB2DB" w14:textId="77777777" w:rsidR="00E12191" w:rsidRPr="00141760" w:rsidRDefault="00E12191" w:rsidP="002A0BE4">
      <w:pPr>
        <w:rPr>
          <w:rFonts w:cs="Arial"/>
          <w:szCs w:val="20"/>
        </w:rPr>
      </w:pPr>
      <w:r w:rsidRPr="00141760">
        <w:rPr>
          <w:rFonts w:cs="Arial"/>
          <w:szCs w:val="20"/>
        </w:rPr>
        <w:t>V primeru gradnje stavbe »na ključ« lahko priznani stroški dosegajo največ 50 % pogodbene vrednosti gradnje stavbe.</w:t>
      </w:r>
    </w:p>
    <w:p w14:paraId="57834A15" w14:textId="77777777" w:rsidR="002A0BE4" w:rsidRPr="00141760" w:rsidRDefault="002A0BE4" w:rsidP="002A0BE4">
      <w:pPr>
        <w:rPr>
          <w:rFonts w:cs="Arial"/>
          <w:b/>
          <w:sz w:val="22"/>
          <w:szCs w:val="20"/>
        </w:rPr>
      </w:pPr>
      <w:r w:rsidRPr="00141760">
        <w:rPr>
          <w:rFonts w:cs="Arial"/>
          <w:b/>
          <w:sz w:val="22"/>
          <w:szCs w:val="20"/>
        </w:rPr>
        <w:t xml:space="preserve">Višina nepovratne finančne spodbude </w:t>
      </w:r>
    </w:p>
    <w:p w14:paraId="62BDEF41" w14:textId="77777777" w:rsidR="002A0BE4" w:rsidRPr="00141760" w:rsidRDefault="002A0BE4" w:rsidP="002A0BE4">
      <w:pPr>
        <w:rPr>
          <w:rFonts w:cs="Arial"/>
          <w:szCs w:val="20"/>
        </w:rPr>
      </w:pPr>
      <w:r w:rsidRPr="00141760">
        <w:rPr>
          <w:rFonts w:cs="Arial"/>
          <w:szCs w:val="20"/>
        </w:rPr>
        <w:t xml:space="preserve">Nepovratna finančna spodbuda je lahko dodeljena le za stavbo s </w:t>
      </w:r>
      <w:proofErr w:type="spellStart"/>
      <w:r w:rsidRPr="00141760">
        <w:rPr>
          <w:rFonts w:cs="Arial"/>
          <w:szCs w:val="20"/>
        </w:rPr>
        <w:t>Qh</w:t>
      </w:r>
      <w:proofErr w:type="spellEnd"/>
      <w:r w:rsidRPr="00141760">
        <w:rPr>
          <w:rFonts w:cs="Arial"/>
          <w:szCs w:val="20"/>
        </w:rPr>
        <w:t xml:space="preserve"> ≤ 6 kWh/m</w:t>
      </w:r>
      <w:r w:rsidRPr="00141760">
        <w:rPr>
          <w:rFonts w:cs="Arial"/>
          <w:szCs w:val="20"/>
          <w:vertAlign w:val="superscript"/>
        </w:rPr>
        <w:t>3</w:t>
      </w:r>
      <w:r w:rsidRPr="00141760">
        <w:rPr>
          <w:rFonts w:cs="Arial"/>
          <w:szCs w:val="20"/>
        </w:rPr>
        <w:t>a in je določena glede na neto ogrevano in prezračevano površino znotraj toplotnega ovoja stavbe, vrsto vgrajenih toplotnoizolacijskih materialov in uporabo lesa ter spodbuja optimalno, trajnostno zasnovo stavbe, učinkovito vodenje, nadzor in izvajanje projektov ter racionalno gospodarjenje s sredstvi, namenjenimi izvedbi skoraj nič-energijske stavbe. Višina spodbude je določena v spodnji tabeli in ne sme presegati 50 % priznanih stroškov naložbe.</w:t>
      </w:r>
    </w:p>
    <w:p w14:paraId="2B907279" w14:textId="77777777" w:rsidR="002A0BE4" w:rsidRPr="00141760" w:rsidRDefault="0096587C" w:rsidP="002A0BE4">
      <w:pPr>
        <w:spacing w:before="240"/>
        <w:rPr>
          <w:rFonts w:cs="Arial"/>
          <w:i/>
          <w:szCs w:val="20"/>
        </w:rPr>
      </w:pPr>
      <w:bookmarkStart w:id="692" w:name="_Toc26884104"/>
      <w:bookmarkStart w:id="693" w:name="_Toc51147042"/>
      <w:r w:rsidRPr="00B80ABB">
        <w:rPr>
          <w:rFonts w:cs="Arial"/>
          <w:i/>
          <w:szCs w:val="20"/>
        </w:rPr>
        <w:t xml:space="preserve">Tabela </w:t>
      </w:r>
      <w:r w:rsidR="00355624" w:rsidRPr="00B80ABB">
        <w:rPr>
          <w:rFonts w:cs="Arial"/>
          <w:i/>
          <w:szCs w:val="20"/>
        </w:rPr>
        <w:fldChar w:fldCharType="begin"/>
      </w:r>
      <w:r w:rsidRPr="00B80ABB">
        <w:rPr>
          <w:rFonts w:cs="Arial"/>
          <w:i/>
          <w:szCs w:val="20"/>
        </w:rPr>
        <w:instrText xml:space="preserve"> SEQ Tabela \* ARABIC </w:instrText>
      </w:r>
      <w:r w:rsidR="00355624" w:rsidRPr="00B80ABB">
        <w:rPr>
          <w:rFonts w:cs="Arial"/>
          <w:i/>
          <w:szCs w:val="20"/>
        </w:rPr>
        <w:fldChar w:fldCharType="separate"/>
      </w:r>
      <w:r w:rsidR="0034204B">
        <w:rPr>
          <w:rFonts w:cs="Arial"/>
          <w:i/>
          <w:noProof/>
          <w:szCs w:val="20"/>
        </w:rPr>
        <w:t>3</w:t>
      </w:r>
      <w:r w:rsidR="00355624" w:rsidRPr="00B80ABB">
        <w:rPr>
          <w:rFonts w:cs="Arial"/>
          <w:i/>
          <w:szCs w:val="20"/>
        </w:rPr>
        <w:fldChar w:fldCharType="end"/>
      </w:r>
      <w:r>
        <w:rPr>
          <w:rFonts w:cs="Arial"/>
          <w:i/>
          <w:szCs w:val="20"/>
        </w:rPr>
        <w:t xml:space="preserve">: </w:t>
      </w:r>
      <w:r w:rsidRPr="00141760">
        <w:rPr>
          <w:rFonts w:cs="Arial"/>
          <w:i/>
          <w:szCs w:val="20"/>
        </w:rPr>
        <w:t>Opredelitev višine spodbude Eko sklada</w:t>
      </w:r>
      <w:bookmarkEnd w:id="693"/>
      <w:r w:rsidR="002A0BE4" w:rsidRPr="00141760">
        <w:rPr>
          <w:rFonts w:cs="Arial"/>
          <w:i/>
          <w:szCs w:val="20"/>
        </w:rPr>
        <w:t xml:space="preserve"> </w:t>
      </w:r>
      <w:bookmarkEnd w:id="6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5"/>
        <w:gridCol w:w="1825"/>
        <w:gridCol w:w="1544"/>
        <w:gridCol w:w="1826"/>
      </w:tblGrid>
      <w:tr w:rsidR="002A0BE4" w:rsidRPr="00141760" w14:paraId="79C9E7F5" w14:textId="77777777" w:rsidTr="00AB1F91">
        <w:trPr>
          <w:trHeight w:val="370"/>
        </w:trPr>
        <w:tc>
          <w:tcPr>
            <w:tcW w:w="2133" w:type="pct"/>
            <w:vMerge w:val="restart"/>
            <w:shd w:val="clear" w:color="auto" w:fill="F2F2F2" w:themeFill="background1" w:themeFillShade="F2"/>
            <w:vAlign w:val="center"/>
          </w:tcPr>
          <w:p w14:paraId="5F8447F9" w14:textId="77777777" w:rsidR="00A804EC" w:rsidRPr="00141760" w:rsidRDefault="002A0BE4" w:rsidP="00A804EC">
            <w:pPr>
              <w:spacing w:after="0"/>
              <w:jc w:val="center"/>
              <w:rPr>
                <w:sz w:val="16"/>
              </w:rPr>
            </w:pPr>
            <w:r w:rsidRPr="00141760">
              <w:rPr>
                <w:sz w:val="16"/>
              </w:rPr>
              <w:t xml:space="preserve">Energijska učinkovitost stavbe </w:t>
            </w:r>
            <w:proofErr w:type="spellStart"/>
            <w:r w:rsidRPr="00141760">
              <w:rPr>
                <w:sz w:val="16"/>
              </w:rPr>
              <w:t>Qh</w:t>
            </w:r>
            <w:proofErr w:type="spellEnd"/>
            <w:r w:rsidRPr="00141760">
              <w:rPr>
                <w:sz w:val="16"/>
              </w:rPr>
              <w:t xml:space="preserve"> </w:t>
            </w:r>
          </w:p>
          <w:p w14:paraId="70CA0840" w14:textId="77777777" w:rsidR="002A0BE4" w:rsidRPr="00141760" w:rsidRDefault="002A0BE4" w:rsidP="00A804EC">
            <w:pPr>
              <w:spacing w:after="0"/>
              <w:jc w:val="center"/>
              <w:rPr>
                <w:sz w:val="16"/>
              </w:rPr>
            </w:pPr>
            <w:r w:rsidRPr="00141760">
              <w:rPr>
                <w:sz w:val="16"/>
              </w:rPr>
              <w:t>(kWh/m</w:t>
            </w:r>
            <w:r w:rsidRPr="00141760">
              <w:rPr>
                <w:sz w:val="16"/>
                <w:vertAlign w:val="superscript"/>
              </w:rPr>
              <w:t>3</w:t>
            </w:r>
            <w:r w:rsidRPr="00141760">
              <w:rPr>
                <w:sz w:val="16"/>
              </w:rPr>
              <w:t>a)</w:t>
            </w:r>
          </w:p>
        </w:tc>
        <w:tc>
          <w:tcPr>
            <w:tcW w:w="2867" w:type="pct"/>
            <w:gridSpan w:val="3"/>
            <w:shd w:val="clear" w:color="auto" w:fill="F2F2F2" w:themeFill="background1" w:themeFillShade="F2"/>
            <w:vAlign w:val="center"/>
          </w:tcPr>
          <w:p w14:paraId="11AB7591" w14:textId="77777777" w:rsidR="002A0BE4" w:rsidRPr="00141760" w:rsidRDefault="002A0BE4" w:rsidP="00A804EC">
            <w:pPr>
              <w:spacing w:after="0"/>
              <w:jc w:val="center"/>
              <w:rPr>
                <w:sz w:val="16"/>
              </w:rPr>
            </w:pPr>
            <w:r w:rsidRPr="00141760">
              <w:rPr>
                <w:sz w:val="16"/>
              </w:rPr>
              <w:t>Spodbuda v EUR/m</w:t>
            </w:r>
            <w:r w:rsidRPr="00141760">
              <w:rPr>
                <w:sz w:val="16"/>
                <w:vertAlign w:val="superscript"/>
              </w:rPr>
              <w:t>2</w:t>
            </w:r>
          </w:p>
        </w:tc>
      </w:tr>
      <w:tr w:rsidR="002A0BE4" w:rsidRPr="00141760" w14:paraId="3CB0897F" w14:textId="77777777" w:rsidTr="00AD08D3">
        <w:trPr>
          <w:trHeight w:val="417"/>
        </w:trPr>
        <w:tc>
          <w:tcPr>
            <w:tcW w:w="2133" w:type="pct"/>
            <w:vMerge/>
            <w:shd w:val="clear" w:color="auto" w:fill="F2F2F2" w:themeFill="background1" w:themeFillShade="F2"/>
            <w:vAlign w:val="center"/>
          </w:tcPr>
          <w:p w14:paraId="51D48941" w14:textId="77777777" w:rsidR="002A0BE4" w:rsidRPr="00141760" w:rsidRDefault="002A0BE4" w:rsidP="00A804EC">
            <w:pPr>
              <w:spacing w:after="0"/>
              <w:jc w:val="center"/>
              <w:rPr>
                <w:sz w:val="16"/>
              </w:rPr>
            </w:pPr>
          </w:p>
        </w:tc>
        <w:tc>
          <w:tcPr>
            <w:tcW w:w="1007" w:type="pct"/>
            <w:shd w:val="clear" w:color="auto" w:fill="F2F2F2" w:themeFill="background1" w:themeFillShade="F2"/>
            <w:vAlign w:val="center"/>
          </w:tcPr>
          <w:p w14:paraId="61A26824" w14:textId="77777777" w:rsidR="002A0BE4" w:rsidRPr="00141760" w:rsidRDefault="002A0BE4" w:rsidP="00A804EC">
            <w:pPr>
              <w:spacing w:after="0"/>
              <w:jc w:val="center"/>
              <w:rPr>
                <w:sz w:val="16"/>
              </w:rPr>
            </w:pPr>
            <w:r w:rsidRPr="00141760">
              <w:rPr>
                <w:sz w:val="16"/>
              </w:rPr>
              <w:t>I. skupina</w:t>
            </w:r>
          </w:p>
        </w:tc>
        <w:tc>
          <w:tcPr>
            <w:tcW w:w="852" w:type="pct"/>
            <w:shd w:val="clear" w:color="auto" w:fill="FDE9D9" w:themeFill="accent6" w:themeFillTint="33"/>
            <w:vAlign w:val="center"/>
          </w:tcPr>
          <w:p w14:paraId="2E820BA4" w14:textId="77777777" w:rsidR="002A0BE4" w:rsidRPr="00FC0E48" w:rsidRDefault="002A0BE4" w:rsidP="00A804EC">
            <w:pPr>
              <w:spacing w:after="0"/>
              <w:jc w:val="center"/>
              <w:rPr>
                <w:b/>
                <w:sz w:val="16"/>
              </w:rPr>
            </w:pPr>
            <w:r w:rsidRPr="00FC0E48">
              <w:rPr>
                <w:b/>
                <w:sz w:val="16"/>
              </w:rPr>
              <w:t>II. skupina</w:t>
            </w:r>
          </w:p>
        </w:tc>
        <w:tc>
          <w:tcPr>
            <w:tcW w:w="1009" w:type="pct"/>
            <w:shd w:val="clear" w:color="auto" w:fill="F2F2F2" w:themeFill="background1" w:themeFillShade="F2"/>
            <w:vAlign w:val="center"/>
          </w:tcPr>
          <w:p w14:paraId="4E054EE5" w14:textId="77777777" w:rsidR="002A0BE4" w:rsidRPr="00141760" w:rsidRDefault="002A0BE4" w:rsidP="00A804EC">
            <w:pPr>
              <w:spacing w:after="0"/>
              <w:jc w:val="center"/>
              <w:rPr>
                <w:sz w:val="16"/>
              </w:rPr>
            </w:pPr>
            <w:r w:rsidRPr="00141760">
              <w:rPr>
                <w:sz w:val="16"/>
              </w:rPr>
              <w:t>III. skupina</w:t>
            </w:r>
          </w:p>
        </w:tc>
      </w:tr>
      <w:tr w:rsidR="002A0BE4" w:rsidRPr="00141760" w14:paraId="5C18D1D6" w14:textId="77777777" w:rsidTr="00AD08D3">
        <w:trPr>
          <w:trHeight w:val="416"/>
        </w:trPr>
        <w:tc>
          <w:tcPr>
            <w:tcW w:w="2133" w:type="pct"/>
            <w:vAlign w:val="center"/>
          </w:tcPr>
          <w:p w14:paraId="5B97B2F7" w14:textId="77777777" w:rsidR="002A0BE4" w:rsidRPr="00141760" w:rsidRDefault="002A0BE4" w:rsidP="002A0BE4">
            <w:pPr>
              <w:pStyle w:val="Default"/>
              <w:spacing w:after="0"/>
              <w:jc w:val="center"/>
              <w:rPr>
                <w:sz w:val="18"/>
                <w:szCs w:val="18"/>
              </w:rPr>
            </w:pPr>
            <w:r w:rsidRPr="00141760">
              <w:rPr>
                <w:sz w:val="18"/>
                <w:szCs w:val="18"/>
              </w:rPr>
              <w:t>≤ 6</w:t>
            </w:r>
          </w:p>
        </w:tc>
        <w:tc>
          <w:tcPr>
            <w:tcW w:w="1007" w:type="pct"/>
            <w:vAlign w:val="center"/>
          </w:tcPr>
          <w:p w14:paraId="65B981CC" w14:textId="77777777" w:rsidR="002A0BE4" w:rsidRPr="00141760" w:rsidRDefault="002A0BE4" w:rsidP="002A0BE4">
            <w:pPr>
              <w:pStyle w:val="Default"/>
              <w:spacing w:after="0"/>
              <w:jc w:val="center"/>
              <w:rPr>
                <w:sz w:val="18"/>
                <w:szCs w:val="18"/>
              </w:rPr>
            </w:pPr>
          </w:p>
        </w:tc>
        <w:tc>
          <w:tcPr>
            <w:tcW w:w="852" w:type="pct"/>
            <w:shd w:val="clear" w:color="auto" w:fill="FDE9D9" w:themeFill="accent6" w:themeFillTint="33"/>
            <w:vAlign w:val="center"/>
          </w:tcPr>
          <w:p w14:paraId="18B567AC" w14:textId="77777777" w:rsidR="002A0BE4" w:rsidRPr="00FC0E48" w:rsidRDefault="002A0BE4" w:rsidP="002A0BE4">
            <w:pPr>
              <w:pStyle w:val="Default"/>
              <w:spacing w:after="0"/>
              <w:jc w:val="center"/>
              <w:rPr>
                <w:b/>
                <w:sz w:val="18"/>
                <w:szCs w:val="18"/>
              </w:rPr>
            </w:pPr>
          </w:p>
        </w:tc>
        <w:tc>
          <w:tcPr>
            <w:tcW w:w="1009" w:type="pct"/>
            <w:shd w:val="clear" w:color="auto" w:fill="auto"/>
            <w:vAlign w:val="center"/>
          </w:tcPr>
          <w:p w14:paraId="0256EEEE" w14:textId="77777777" w:rsidR="002A0BE4" w:rsidRPr="00141760" w:rsidRDefault="002A0BE4" w:rsidP="002A0BE4">
            <w:pPr>
              <w:pStyle w:val="Default"/>
              <w:spacing w:after="0"/>
              <w:jc w:val="center"/>
              <w:rPr>
                <w:sz w:val="18"/>
                <w:szCs w:val="18"/>
              </w:rPr>
            </w:pPr>
          </w:p>
        </w:tc>
      </w:tr>
    </w:tbl>
    <w:p w14:paraId="3F36F37C" w14:textId="77777777" w:rsidR="002A0BE4" w:rsidRPr="00141760" w:rsidRDefault="002A0BE4" w:rsidP="002A0BE4">
      <w:pPr>
        <w:rPr>
          <w:rFonts w:cs="Arial"/>
          <w:szCs w:val="20"/>
        </w:rPr>
      </w:pPr>
    </w:p>
    <w:p w14:paraId="3A27A660" w14:textId="77777777" w:rsidR="002A0BE4" w:rsidRPr="00141760" w:rsidRDefault="002A0BE4" w:rsidP="002A0BE4">
      <w:pPr>
        <w:rPr>
          <w:rFonts w:cs="Arial"/>
          <w:szCs w:val="20"/>
        </w:rPr>
      </w:pPr>
      <w:r w:rsidRPr="00141760">
        <w:rPr>
          <w:rFonts w:cs="Arial"/>
          <w:szCs w:val="20"/>
        </w:rPr>
        <w:t>Pri tem predstavljajo skupine:</w:t>
      </w:r>
    </w:p>
    <w:p w14:paraId="1E2691E9" w14:textId="77777777" w:rsidR="002A0BE4" w:rsidRPr="00141760" w:rsidRDefault="002A0BE4" w:rsidP="00B96919">
      <w:pPr>
        <w:pStyle w:val="Odstavekseznama"/>
        <w:numPr>
          <w:ilvl w:val="0"/>
          <w:numId w:val="21"/>
        </w:numPr>
        <w:overflowPunct/>
        <w:autoSpaceDE/>
        <w:autoSpaceDN/>
        <w:adjustRightInd/>
        <w:contextualSpacing w:val="0"/>
        <w:jc w:val="both"/>
        <w:textAlignment w:val="auto"/>
        <w:rPr>
          <w:rFonts w:cs="Arial"/>
        </w:rPr>
      </w:pPr>
      <w:r w:rsidRPr="00141760">
        <w:rPr>
          <w:rFonts w:cs="Arial"/>
          <w:b/>
        </w:rPr>
        <w:t>I. skupina:</w:t>
      </w:r>
      <w:r w:rsidRPr="00141760">
        <w:rPr>
          <w:rFonts w:cs="Arial"/>
        </w:rPr>
        <w:t xml:space="preserve"> stavba, pretežno zgrajena iz lesa z najmanj 75 % volumskega deleža toplotno izolacijskih materialov (v m</w:t>
      </w:r>
      <w:r w:rsidRPr="00141760">
        <w:rPr>
          <w:rFonts w:cs="Arial"/>
          <w:vertAlign w:val="superscript"/>
        </w:rPr>
        <w:t>3</w:t>
      </w:r>
      <w:r w:rsidRPr="00141760">
        <w:rPr>
          <w:rFonts w:cs="Arial"/>
        </w:rPr>
        <w:t>) naravnega izvora iz obnovljivih virov (npr. lesna vlakna, celulozni kosmiči ipd.);</w:t>
      </w:r>
    </w:p>
    <w:p w14:paraId="48B853BD" w14:textId="77777777" w:rsidR="002A0BE4" w:rsidRPr="00141760" w:rsidRDefault="002A0BE4" w:rsidP="00B96919">
      <w:pPr>
        <w:pStyle w:val="Odstavekseznama"/>
        <w:numPr>
          <w:ilvl w:val="0"/>
          <w:numId w:val="21"/>
        </w:numPr>
        <w:overflowPunct/>
        <w:autoSpaceDE/>
        <w:autoSpaceDN/>
        <w:adjustRightInd/>
        <w:contextualSpacing w:val="0"/>
        <w:jc w:val="both"/>
        <w:textAlignment w:val="auto"/>
        <w:rPr>
          <w:rFonts w:cs="Arial"/>
        </w:rPr>
      </w:pPr>
      <w:r w:rsidRPr="00141760">
        <w:rPr>
          <w:rFonts w:cs="Arial"/>
          <w:b/>
        </w:rPr>
        <w:t>II. skupina:</w:t>
      </w:r>
      <w:r w:rsidRPr="00141760">
        <w:rPr>
          <w:rFonts w:cs="Arial"/>
        </w:rPr>
        <w:t xml:space="preserve"> stavba z najmanj 75 % volumskega deleža toplotno izolacijskih materialov (v m</w:t>
      </w:r>
      <w:r w:rsidRPr="00141760">
        <w:rPr>
          <w:rFonts w:cs="Arial"/>
          <w:vertAlign w:val="superscript"/>
        </w:rPr>
        <w:t>3</w:t>
      </w:r>
      <w:r w:rsidRPr="00141760">
        <w:rPr>
          <w:rFonts w:cs="Arial"/>
        </w:rPr>
        <w:t>) mineralnega izvora (npr. mineralna volna, penjeno steklo ipd.) in naravnega izvora;</w:t>
      </w:r>
    </w:p>
    <w:p w14:paraId="6271470F" w14:textId="77777777" w:rsidR="002A0BE4" w:rsidRPr="00141760" w:rsidRDefault="002A0BE4" w:rsidP="00B96919">
      <w:pPr>
        <w:pStyle w:val="Odstavekseznama"/>
        <w:numPr>
          <w:ilvl w:val="0"/>
          <w:numId w:val="21"/>
        </w:numPr>
        <w:overflowPunct/>
        <w:autoSpaceDE/>
        <w:autoSpaceDN/>
        <w:adjustRightInd/>
        <w:contextualSpacing w:val="0"/>
        <w:jc w:val="both"/>
        <w:textAlignment w:val="auto"/>
        <w:rPr>
          <w:rFonts w:cs="Arial"/>
        </w:rPr>
      </w:pPr>
      <w:r w:rsidRPr="00141760">
        <w:rPr>
          <w:rFonts w:cs="Arial"/>
          <w:b/>
        </w:rPr>
        <w:t>III. skupina:</w:t>
      </w:r>
      <w:r w:rsidRPr="00141760">
        <w:rPr>
          <w:rFonts w:cs="Arial"/>
        </w:rPr>
        <w:t xml:space="preserve"> stavba z več kot 25 % volumskega deleža toplotno izolacijskih materialov (v m</w:t>
      </w:r>
      <w:r w:rsidRPr="00141760">
        <w:rPr>
          <w:rFonts w:cs="Arial"/>
          <w:vertAlign w:val="superscript"/>
        </w:rPr>
        <w:t>3</w:t>
      </w:r>
      <w:r w:rsidRPr="00141760">
        <w:rPr>
          <w:rFonts w:cs="Arial"/>
        </w:rPr>
        <w:t>) sintetičnega in ostalega izvora (npr. ekspandirani polistiren, ekstrudirani polistiren ipd.).</w:t>
      </w:r>
    </w:p>
    <w:p w14:paraId="2EBFFCA4" w14:textId="77777777" w:rsidR="002A0BE4" w:rsidRPr="00141760" w:rsidRDefault="002A0BE4" w:rsidP="002A0BE4">
      <w:pPr>
        <w:rPr>
          <w:rFonts w:cs="Arial"/>
          <w:szCs w:val="20"/>
        </w:rPr>
      </w:pPr>
      <w:r w:rsidRPr="00141760">
        <w:rPr>
          <w:rFonts w:cs="Arial"/>
          <w:szCs w:val="20"/>
        </w:rPr>
        <w:t>Pravico do dodatne nepovratne finančne spodbude bo Eko sklad dodelil za stavbo, ki izpolnjuje pogoje javnega poziva in v katero bo vgrajeno leseno zunanje stavbno pohištvo, in sicer v višini 50 EUR na m</w:t>
      </w:r>
      <w:r w:rsidRPr="00141760">
        <w:rPr>
          <w:rFonts w:cs="Arial"/>
          <w:szCs w:val="20"/>
          <w:vertAlign w:val="superscript"/>
        </w:rPr>
        <w:t>2</w:t>
      </w:r>
      <w:r w:rsidRPr="00141760">
        <w:rPr>
          <w:rFonts w:cs="Arial"/>
          <w:szCs w:val="20"/>
        </w:rPr>
        <w:t xml:space="preserve"> vgrajenega lesenega zunanjega stavbnega pohištva, pri čemer vhodna in druga vrata niso predmet dodatne spodbude.</w:t>
      </w:r>
    </w:p>
    <w:p w14:paraId="164BF287" w14:textId="77777777" w:rsidR="002A0BE4" w:rsidRPr="00141760" w:rsidRDefault="002A0BE4" w:rsidP="002A0BE4">
      <w:pPr>
        <w:rPr>
          <w:rFonts w:cs="Arial"/>
          <w:szCs w:val="20"/>
        </w:rPr>
      </w:pPr>
      <w:r w:rsidRPr="00141760">
        <w:rPr>
          <w:rFonts w:cs="Arial"/>
          <w:szCs w:val="20"/>
        </w:rPr>
        <w:t>Prav tako se pravica do dodatne nepovratne finančne spodbude dodeli za stavbo, ki izpolnjuje pogoje javnega poziva, če bo na več kot polovici površine neprosojnega dela fasadnega ovoja stavbe vgrajena masivna lesena fasadna obloga. Dodatna spodbuda je lahko dodeljena v višini 10 EUR na m</w:t>
      </w:r>
      <w:r w:rsidRPr="00141760">
        <w:rPr>
          <w:rFonts w:cs="Arial"/>
          <w:szCs w:val="20"/>
          <w:vertAlign w:val="superscript"/>
        </w:rPr>
        <w:t xml:space="preserve">2 </w:t>
      </w:r>
      <w:r w:rsidRPr="00141760">
        <w:rPr>
          <w:rFonts w:cs="Arial"/>
          <w:szCs w:val="20"/>
        </w:rPr>
        <w:t>neto ogrevane površine stavbe.</w:t>
      </w:r>
    </w:p>
    <w:p w14:paraId="7AA3DB70" w14:textId="77777777" w:rsidR="00A61FED" w:rsidRPr="00141760" w:rsidRDefault="002A0BE4" w:rsidP="002A0BE4">
      <w:pPr>
        <w:rPr>
          <w:rFonts w:cs="Arial"/>
          <w:szCs w:val="20"/>
        </w:rPr>
      </w:pPr>
      <w:r w:rsidRPr="00A0783A">
        <w:rPr>
          <w:rFonts w:cs="Arial"/>
          <w:szCs w:val="20"/>
        </w:rPr>
        <w:t xml:space="preserve">Pri oceni sredstev sofinanciranja Eko sklada smo upoštevali spodbudo v višini </w:t>
      </w:r>
      <w:r w:rsidR="00AB298C" w:rsidRPr="00A0783A">
        <w:rPr>
          <w:rFonts w:cs="Arial"/>
          <w:szCs w:val="20"/>
        </w:rPr>
        <w:t>31</w:t>
      </w:r>
      <w:r w:rsidRPr="00A0783A">
        <w:rPr>
          <w:rFonts w:cs="Arial"/>
          <w:szCs w:val="20"/>
        </w:rPr>
        <w:t>0 EUR/m</w:t>
      </w:r>
      <w:r w:rsidRPr="00A0783A">
        <w:rPr>
          <w:rFonts w:cs="Arial"/>
          <w:szCs w:val="20"/>
          <w:vertAlign w:val="superscript"/>
        </w:rPr>
        <w:t>2</w:t>
      </w:r>
      <w:r w:rsidRPr="00A0783A">
        <w:rPr>
          <w:rFonts w:cs="Arial"/>
          <w:szCs w:val="20"/>
        </w:rPr>
        <w:t xml:space="preserve"> uporabne površine</w:t>
      </w:r>
      <w:r w:rsidR="00AB298C" w:rsidRPr="00A0783A">
        <w:rPr>
          <w:rFonts w:cs="Arial"/>
          <w:szCs w:val="20"/>
        </w:rPr>
        <w:t xml:space="preserve">, kar znaša </w:t>
      </w:r>
      <w:r w:rsidR="00A0783A" w:rsidRPr="00A0783A">
        <w:rPr>
          <w:rFonts w:cs="Arial"/>
          <w:szCs w:val="20"/>
        </w:rPr>
        <w:t xml:space="preserve">42.403,02 </w:t>
      </w:r>
      <w:r w:rsidR="00AB298C" w:rsidRPr="00A0783A">
        <w:rPr>
          <w:rFonts w:cs="Arial"/>
          <w:szCs w:val="20"/>
        </w:rPr>
        <w:t>EUR</w:t>
      </w:r>
      <w:r w:rsidRPr="00A0783A">
        <w:rPr>
          <w:rFonts w:cs="Arial"/>
          <w:szCs w:val="20"/>
        </w:rPr>
        <w:t>.</w:t>
      </w:r>
      <w:r w:rsidRPr="00141760">
        <w:rPr>
          <w:rFonts w:cs="Arial"/>
          <w:szCs w:val="20"/>
        </w:rPr>
        <w:t xml:space="preserve"> </w:t>
      </w:r>
      <w:r w:rsidR="00E12191" w:rsidRPr="00141760">
        <w:rPr>
          <w:rFonts w:cs="Arial"/>
          <w:szCs w:val="20"/>
        </w:rPr>
        <w:t xml:space="preserve">Predvidena je namreč klasična gradnja, </w:t>
      </w:r>
      <w:r w:rsidR="00D525FC" w:rsidRPr="00141760">
        <w:rPr>
          <w:rFonts w:cs="Arial"/>
          <w:szCs w:val="20"/>
        </w:rPr>
        <w:t>z deležem toplotno izolacijskih materialov mineralnega izvora, ki stavbo uvršča v II. skupino.</w:t>
      </w:r>
    </w:p>
    <w:p w14:paraId="7B2652F1" w14:textId="77777777" w:rsidR="007E5091" w:rsidRPr="00141760" w:rsidRDefault="007E5091" w:rsidP="00101945">
      <w:pPr>
        <w:spacing w:before="120"/>
        <w:rPr>
          <w:rFonts w:cs="Arial"/>
          <w:szCs w:val="20"/>
        </w:rPr>
      </w:pPr>
    </w:p>
    <w:p w14:paraId="0848E01D" w14:textId="77777777" w:rsidR="007261D7" w:rsidRPr="00141760" w:rsidRDefault="007261D7" w:rsidP="00786C96">
      <w:pPr>
        <w:pStyle w:val="Naslov1"/>
        <w:numPr>
          <w:ilvl w:val="0"/>
          <w:numId w:val="8"/>
        </w:numPr>
        <w:ind w:left="426"/>
      </w:pPr>
      <w:bookmarkStart w:id="694" w:name="_Toc290382583"/>
      <w:bookmarkStart w:id="695" w:name="_Toc478552945"/>
      <w:bookmarkStart w:id="696" w:name="_Toc51147097"/>
      <w:r w:rsidRPr="00141760">
        <w:t>Analiza lokacije</w:t>
      </w:r>
      <w:bookmarkEnd w:id="694"/>
      <w:bookmarkEnd w:id="695"/>
      <w:bookmarkEnd w:id="696"/>
      <w:r w:rsidRPr="00141760">
        <w:t xml:space="preserve"> </w:t>
      </w:r>
    </w:p>
    <w:p w14:paraId="6ECA760C" w14:textId="77777777" w:rsidR="00CB74FF" w:rsidRPr="00141760" w:rsidRDefault="00CB74FF" w:rsidP="00CB74FF">
      <w:pPr>
        <w:pStyle w:val="Naslov2"/>
      </w:pPr>
      <w:bookmarkStart w:id="697" w:name="_Toc290382584"/>
      <w:bookmarkStart w:id="698" w:name="_Toc478552946"/>
      <w:bookmarkStart w:id="699" w:name="_Toc51147098"/>
      <w:r w:rsidRPr="00141760">
        <w:t>Analiza lokacije</w:t>
      </w:r>
      <w:r w:rsidR="00E62A82">
        <w:t xml:space="preserve"> predvidene novogradnje</w:t>
      </w:r>
      <w:bookmarkEnd w:id="699"/>
    </w:p>
    <w:p w14:paraId="681FAF6E" w14:textId="77777777" w:rsidR="0096587C" w:rsidRPr="00FA2065" w:rsidRDefault="00D915CD" w:rsidP="0096587C">
      <w:pPr>
        <w:rPr>
          <w:rFonts w:cs="Arial"/>
          <w:szCs w:val="20"/>
        </w:rPr>
      </w:pPr>
      <w:r w:rsidRPr="00FA2065">
        <w:rPr>
          <w:rFonts w:cs="Arial"/>
          <w:szCs w:val="20"/>
        </w:rPr>
        <w:t>Lokacija novogradnje</w:t>
      </w:r>
      <w:r w:rsidR="002F6082">
        <w:rPr>
          <w:rFonts w:cs="Arial"/>
          <w:szCs w:val="20"/>
        </w:rPr>
        <w:t xml:space="preserve"> Tribune Mestnega stadiona</w:t>
      </w:r>
      <w:r w:rsidR="009708D5" w:rsidRPr="00FA2065">
        <w:rPr>
          <w:rFonts w:cs="Arial"/>
          <w:szCs w:val="20"/>
        </w:rPr>
        <w:t xml:space="preserve"> </w:t>
      </w:r>
      <w:r w:rsidRPr="00FA2065">
        <w:rPr>
          <w:rFonts w:cs="Arial"/>
          <w:szCs w:val="20"/>
        </w:rPr>
        <w:t xml:space="preserve">na Koroškem </w:t>
      </w:r>
      <w:r w:rsidR="00EB31C1" w:rsidRPr="00FA2065">
        <w:rPr>
          <w:rFonts w:cs="Arial"/>
          <w:szCs w:val="20"/>
        </w:rPr>
        <w:t>se nahaja na naslovu</w:t>
      </w:r>
      <w:r w:rsidR="00C62089" w:rsidRPr="00FA2065">
        <w:rPr>
          <w:rFonts w:cs="Arial"/>
          <w:szCs w:val="20"/>
        </w:rPr>
        <w:t xml:space="preserve"> </w:t>
      </w:r>
      <w:r w:rsidR="002F6082">
        <w:rPr>
          <w:rFonts w:cs="Arial"/>
          <w:szCs w:val="20"/>
        </w:rPr>
        <w:t>Na gradu 6</w:t>
      </w:r>
      <w:r w:rsidRPr="00FA2065">
        <w:rPr>
          <w:rFonts w:cs="Arial"/>
          <w:szCs w:val="20"/>
        </w:rPr>
        <w:t>, Ravne na Koroškem</w:t>
      </w:r>
      <w:r w:rsidR="00C62089" w:rsidRPr="00FA2065">
        <w:rPr>
          <w:rFonts w:cs="Arial"/>
          <w:szCs w:val="20"/>
        </w:rPr>
        <w:t xml:space="preserve">, </w:t>
      </w:r>
      <w:r w:rsidRPr="00FA2065">
        <w:rPr>
          <w:rFonts w:cs="Arial"/>
          <w:szCs w:val="20"/>
        </w:rPr>
        <w:t xml:space="preserve">neposredno ob </w:t>
      </w:r>
      <w:r w:rsidR="002F6082">
        <w:rPr>
          <w:rFonts w:cs="Arial"/>
          <w:szCs w:val="20"/>
        </w:rPr>
        <w:t>južni strani stadiona</w:t>
      </w:r>
      <w:r w:rsidR="00282E5E">
        <w:rPr>
          <w:rFonts w:cs="Arial"/>
          <w:szCs w:val="20"/>
        </w:rPr>
        <w:t>,</w:t>
      </w:r>
      <w:r w:rsidR="00C62089" w:rsidRPr="00FA2065">
        <w:rPr>
          <w:rFonts w:cs="Arial"/>
          <w:szCs w:val="20"/>
        </w:rPr>
        <w:t xml:space="preserve"> </w:t>
      </w:r>
      <w:r w:rsidR="002F6082">
        <w:rPr>
          <w:rFonts w:cs="Arial"/>
          <w:szCs w:val="20"/>
        </w:rPr>
        <w:t>na območju med Športnim domom in OŠ Prežihovega Voranca</w:t>
      </w:r>
      <w:r w:rsidR="00FA2065" w:rsidRPr="00FA2065">
        <w:rPr>
          <w:rFonts w:cs="Arial"/>
          <w:szCs w:val="20"/>
        </w:rPr>
        <w:t xml:space="preserve">, </w:t>
      </w:r>
      <w:r w:rsidR="002F6082">
        <w:rPr>
          <w:rFonts w:cs="Arial"/>
          <w:szCs w:val="20"/>
        </w:rPr>
        <w:t>mesta</w:t>
      </w:r>
      <w:r w:rsidR="00FC48AF" w:rsidRPr="00FA2065">
        <w:rPr>
          <w:rFonts w:cs="Arial"/>
          <w:szCs w:val="20"/>
        </w:rPr>
        <w:t xml:space="preserve"> </w:t>
      </w:r>
      <w:r w:rsidRPr="00FA2065">
        <w:rPr>
          <w:rFonts w:cs="Arial"/>
          <w:szCs w:val="20"/>
        </w:rPr>
        <w:t>Ravne na Koroškem</w:t>
      </w:r>
      <w:r w:rsidR="00FC48AF" w:rsidRPr="00FA2065">
        <w:rPr>
          <w:rFonts w:cs="Arial"/>
          <w:szCs w:val="20"/>
        </w:rPr>
        <w:t xml:space="preserve">, kjer </w:t>
      </w:r>
      <w:r w:rsidR="008450AD" w:rsidRPr="00FA2065">
        <w:rPr>
          <w:rFonts w:cs="Arial"/>
          <w:szCs w:val="20"/>
        </w:rPr>
        <w:t>ur</w:t>
      </w:r>
      <w:r w:rsidR="007E4D6D" w:rsidRPr="00FA2065">
        <w:rPr>
          <w:rFonts w:cs="Arial"/>
          <w:szCs w:val="20"/>
        </w:rPr>
        <w:t>ba</w:t>
      </w:r>
      <w:r w:rsidR="00041053" w:rsidRPr="00FA2065">
        <w:rPr>
          <w:rFonts w:cs="Arial"/>
          <w:szCs w:val="20"/>
        </w:rPr>
        <w:t>n</w:t>
      </w:r>
      <w:r w:rsidR="008450AD" w:rsidRPr="00FA2065">
        <w:rPr>
          <w:rFonts w:cs="Arial"/>
          <w:szCs w:val="20"/>
        </w:rPr>
        <w:t xml:space="preserve">i del </w:t>
      </w:r>
      <w:r w:rsidR="00FC48AF" w:rsidRPr="00FA2065">
        <w:rPr>
          <w:rFonts w:cs="Arial"/>
          <w:szCs w:val="20"/>
        </w:rPr>
        <w:t>mest</w:t>
      </w:r>
      <w:r w:rsidR="008450AD" w:rsidRPr="00FA2065">
        <w:rPr>
          <w:rFonts w:cs="Arial"/>
          <w:szCs w:val="20"/>
        </w:rPr>
        <w:t>a</w:t>
      </w:r>
      <w:r w:rsidR="00FC48AF" w:rsidRPr="00FA2065">
        <w:rPr>
          <w:rFonts w:cs="Arial"/>
          <w:szCs w:val="20"/>
        </w:rPr>
        <w:t xml:space="preserve"> preide v </w:t>
      </w:r>
      <w:r w:rsidR="008450AD" w:rsidRPr="00FA2065">
        <w:rPr>
          <w:rFonts w:cs="Arial"/>
          <w:szCs w:val="20"/>
        </w:rPr>
        <w:t>manj pozidani del, obkrožen z velikimi zelenimi površinami</w:t>
      </w:r>
      <w:r w:rsidR="002F6082">
        <w:rPr>
          <w:rFonts w:cs="Arial"/>
          <w:szCs w:val="20"/>
        </w:rPr>
        <w:t xml:space="preserve">, kjer se nahaja </w:t>
      </w:r>
      <w:r w:rsidR="00203729">
        <w:rPr>
          <w:rFonts w:cs="Arial"/>
          <w:szCs w:val="20"/>
        </w:rPr>
        <w:t>Športni park z Grajskim parkom ter Srednje</w:t>
      </w:r>
      <w:r w:rsidR="00790E36">
        <w:rPr>
          <w:rFonts w:cs="Arial"/>
          <w:szCs w:val="20"/>
        </w:rPr>
        <w:t xml:space="preserve"> </w:t>
      </w:r>
      <w:r w:rsidR="00203729">
        <w:rPr>
          <w:rFonts w:cs="Arial"/>
          <w:szCs w:val="20"/>
        </w:rPr>
        <w:t>šolskim centrom.</w:t>
      </w:r>
    </w:p>
    <w:p w14:paraId="2299FF95" w14:textId="77777777" w:rsidR="0096587C" w:rsidRPr="00D915CD" w:rsidRDefault="0096587C" w:rsidP="0096587C">
      <w:pPr>
        <w:rPr>
          <w:rFonts w:cs="Arial"/>
          <w:i/>
          <w:szCs w:val="20"/>
        </w:rPr>
      </w:pPr>
      <w:bookmarkStart w:id="700" w:name="_Toc51147057"/>
      <w:r w:rsidRPr="00D915CD">
        <w:rPr>
          <w:rFonts w:cs="Arial"/>
          <w:i/>
          <w:szCs w:val="20"/>
        </w:rPr>
        <w:t xml:space="preserve">Slika </w:t>
      </w:r>
      <w:r w:rsidR="00355624" w:rsidRPr="00D915CD">
        <w:rPr>
          <w:rFonts w:cs="Arial"/>
          <w:i/>
          <w:szCs w:val="20"/>
        </w:rPr>
        <w:fldChar w:fldCharType="begin"/>
      </w:r>
      <w:r w:rsidRPr="00D915CD">
        <w:rPr>
          <w:rFonts w:cs="Arial"/>
          <w:i/>
          <w:szCs w:val="20"/>
        </w:rPr>
        <w:instrText xml:space="preserve"> SEQ Slika \* ARABIC </w:instrText>
      </w:r>
      <w:r w:rsidR="00355624" w:rsidRPr="00D915CD">
        <w:rPr>
          <w:rFonts w:cs="Arial"/>
          <w:i/>
          <w:szCs w:val="20"/>
        </w:rPr>
        <w:fldChar w:fldCharType="separate"/>
      </w:r>
      <w:r w:rsidR="006C6FEE">
        <w:rPr>
          <w:rFonts w:cs="Arial"/>
          <w:i/>
          <w:noProof/>
          <w:szCs w:val="20"/>
        </w:rPr>
        <w:t>6</w:t>
      </w:r>
      <w:r w:rsidR="00355624" w:rsidRPr="00D915CD">
        <w:rPr>
          <w:rFonts w:cs="Arial"/>
          <w:i/>
          <w:szCs w:val="20"/>
        </w:rPr>
        <w:fldChar w:fldCharType="end"/>
      </w:r>
      <w:r w:rsidRPr="00D915CD">
        <w:rPr>
          <w:rFonts w:cs="Arial"/>
          <w:i/>
          <w:szCs w:val="20"/>
        </w:rPr>
        <w:t xml:space="preserve">: </w:t>
      </w:r>
      <w:proofErr w:type="spellStart"/>
      <w:r w:rsidRPr="00D915CD">
        <w:rPr>
          <w:rFonts w:cs="Arial"/>
          <w:i/>
          <w:szCs w:val="20"/>
        </w:rPr>
        <w:t>Makrolokacij</w:t>
      </w:r>
      <w:r w:rsidR="00D915CD">
        <w:rPr>
          <w:rFonts w:cs="Arial"/>
          <w:i/>
          <w:szCs w:val="20"/>
        </w:rPr>
        <w:t>a</w:t>
      </w:r>
      <w:bookmarkEnd w:id="700"/>
      <w:proofErr w:type="spellEnd"/>
    </w:p>
    <w:p w14:paraId="08EEAAD5" w14:textId="77777777" w:rsidR="00D915CD" w:rsidRDefault="00045376" w:rsidP="0096587C">
      <w:pPr>
        <w:rPr>
          <w:rFonts w:cs="Arial"/>
          <w:i/>
          <w:szCs w:val="20"/>
          <w:highlight w:val="yellow"/>
        </w:rPr>
      </w:pPr>
      <w:r>
        <w:rPr>
          <w:noProof/>
          <w:highlight w:val="yellow"/>
        </w:rPr>
        <mc:AlternateContent>
          <mc:Choice Requires="wps">
            <w:drawing>
              <wp:anchor distT="0" distB="0" distL="114300" distR="114300" simplePos="0" relativeHeight="251671552" behindDoc="0" locked="0" layoutInCell="1" allowOverlap="1" wp14:anchorId="52199A02" wp14:editId="3B360DB4">
                <wp:simplePos x="0" y="0"/>
                <wp:positionH relativeFrom="column">
                  <wp:posOffset>2776220</wp:posOffset>
                </wp:positionH>
                <wp:positionV relativeFrom="paragraph">
                  <wp:posOffset>1803400</wp:posOffset>
                </wp:positionV>
                <wp:extent cx="800100" cy="371475"/>
                <wp:effectExtent l="19050" t="13335" r="19050" b="300990"/>
                <wp:wrapNone/>
                <wp:docPr id="2" name="Pravokoten oblač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71475"/>
                        </a:xfrm>
                        <a:prstGeom prst="wedgeRectCallout">
                          <a:avLst>
                            <a:gd name="adj1" fmla="val 11903"/>
                            <a:gd name="adj2" fmla="val 115810"/>
                          </a:avLst>
                        </a:prstGeom>
                        <a:solidFill>
                          <a:schemeClr val="bg1">
                            <a:lumMod val="100000"/>
                            <a:lumOff val="0"/>
                          </a:schemeClr>
                        </a:solidFill>
                        <a:ln w="25400">
                          <a:solidFill>
                            <a:schemeClr val="bg1">
                              <a:lumMod val="100000"/>
                              <a:lumOff val="0"/>
                            </a:schemeClr>
                          </a:solidFill>
                          <a:miter lim="800000"/>
                          <a:headEnd/>
                          <a:tailEnd/>
                        </a:ln>
                      </wps:spPr>
                      <wps:txbx>
                        <w:txbxContent>
                          <w:p w14:paraId="6A3F7F76" w14:textId="77777777" w:rsidR="008C20CB" w:rsidRPr="00455BF4" w:rsidRDefault="008C20CB" w:rsidP="00F11F2A">
                            <w:pPr>
                              <w:spacing w:after="0" w:line="240" w:lineRule="auto"/>
                              <w:jc w:val="center"/>
                              <w:rPr>
                                <w:sz w:val="14"/>
                              </w:rPr>
                            </w:pPr>
                            <w:r>
                              <w:rPr>
                                <w:sz w:val="14"/>
                              </w:rPr>
                              <w:t>Lokacija novogradnje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199A0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Pravokoten oblaček 1" o:spid="_x0000_s1026" type="#_x0000_t61" style="position:absolute;left:0;text-align:left;margin-left:218.6pt;margin-top:142pt;width:63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" adj="13371,35815" fillcolor="white [3212]" strokecolor="white [3212]" strokeweight="2pt">
                <v:textbox>
                  <w:txbxContent>
                    <w:p w14:paraId="6A3F7F76" w14:textId="77777777" w:rsidR="008C20CB" w:rsidRPr="00455BF4" w:rsidRDefault="008C20CB" w:rsidP="00F11F2A">
                      <w:pPr>
                        <w:spacing w:after="0" w:line="240" w:lineRule="auto"/>
                        <w:jc w:val="center"/>
                        <w:rPr>
                          <w:sz w:val="14"/>
                        </w:rPr>
                      </w:pPr>
                      <w:r>
                        <w:rPr>
                          <w:sz w:val="14"/>
                        </w:rPr>
                        <w:t>Lokacija novogradnje</w:t>
                      </w:r>
                    </w:p>
                  </w:txbxContent>
                </v:textbox>
              </v:shape>
            </w:pict>
          </mc:Fallback>
        </mc:AlternateContent>
      </w:r>
      <w:r w:rsidR="00D915CD">
        <w:rPr>
          <w:rFonts w:cs="Arial"/>
          <w:i/>
          <w:noProof/>
          <w:szCs w:val="20"/>
        </w:rPr>
        <w:drawing>
          <wp:inline distT="0" distB="0" distL="0" distR="0" wp14:anchorId="23B8771A" wp14:editId="76BDE993">
            <wp:extent cx="4680000" cy="3832234"/>
            <wp:effectExtent l="0" t="0" r="635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Š Prežihov Voranc_makrolokacij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80000" cy="3832234"/>
                    </a:xfrm>
                    <a:prstGeom prst="rect">
                      <a:avLst/>
                    </a:prstGeom>
                  </pic:spPr>
                </pic:pic>
              </a:graphicData>
            </a:graphic>
          </wp:inline>
        </w:drawing>
      </w:r>
    </w:p>
    <w:p w14:paraId="471C6D98" w14:textId="77777777" w:rsidR="000E080A" w:rsidRPr="00FA2065" w:rsidRDefault="000E080A" w:rsidP="000E080A">
      <w:pPr>
        <w:rPr>
          <w:rFonts w:cs="Arial"/>
          <w:sz w:val="16"/>
          <w:szCs w:val="16"/>
        </w:rPr>
      </w:pPr>
      <w:r w:rsidRPr="00FA2065">
        <w:rPr>
          <w:rFonts w:cs="Arial"/>
          <w:sz w:val="16"/>
          <w:szCs w:val="16"/>
        </w:rPr>
        <w:t xml:space="preserve">Vir: Prostorski portal RS, </w:t>
      </w:r>
      <w:r w:rsidR="00282E5E">
        <w:rPr>
          <w:rFonts w:cs="Arial"/>
          <w:sz w:val="16"/>
          <w:szCs w:val="16"/>
        </w:rPr>
        <w:t>september</w:t>
      </w:r>
      <w:r w:rsidR="00041053" w:rsidRPr="00FA2065">
        <w:rPr>
          <w:rFonts w:cs="Arial"/>
          <w:sz w:val="16"/>
          <w:szCs w:val="16"/>
        </w:rPr>
        <w:t xml:space="preserve"> </w:t>
      </w:r>
      <w:r w:rsidRPr="00FA2065">
        <w:rPr>
          <w:rFonts w:cs="Arial"/>
          <w:sz w:val="16"/>
          <w:szCs w:val="16"/>
        </w:rPr>
        <w:t>20</w:t>
      </w:r>
      <w:r w:rsidR="00FA2065" w:rsidRPr="00FA2065">
        <w:rPr>
          <w:rFonts w:cs="Arial"/>
          <w:sz w:val="16"/>
          <w:szCs w:val="16"/>
        </w:rPr>
        <w:t>20</w:t>
      </w:r>
    </w:p>
    <w:p w14:paraId="28A52D3F" w14:textId="77777777" w:rsidR="004C5C0E" w:rsidRPr="00063328" w:rsidRDefault="00FA2065" w:rsidP="008D1538">
      <w:pPr>
        <w:rPr>
          <w:rFonts w:cs="Arial"/>
          <w:szCs w:val="20"/>
        </w:rPr>
      </w:pPr>
      <w:r w:rsidRPr="00063328">
        <w:rPr>
          <w:rFonts w:cs="Arial"/>
          <w:szCs w:val="20"/>
        </w:rPr>
        <w:t>Lokacija</w:t>
      </w:r>
      <w:r w:rsidR="00145D14" w:rsidRPr="00063328">
        <w:rPr>
          <w:rFonts w:cs="Arial"/>
          <w:szCs w:val="20"/>
        </w:rPr>
        <w:t xml:space="preserve"> </w:t>
      </w:r>
      <w:r w:rsidR="009708D5" w:rsidRPr="00063328">
        <w:rPr>
          <w:rFonts w:cs="Arial"/>
          <w:szCs w:val="20"/>
        </w:rPr>
        <w:t>s</w:t>
      </w:r>
      <w:r w:rsidR="002A2730" w:rsidRPr="00063328">
        <w:rPr>
          <w:rFonts w:cs="Arial"/>
          <w:szCs w:val="20"/>
        </w:rPr>
        <w:t xml:space="preserve">e nahaja </w:t>
      </w:r>
      <w:r w:rsidR="008D1538" w:rsidRPr="00063328">
        <w:rPr>
          <w:rFonts w:cs="Arial"/>
          <w:szCs w:val="20"/>
        </w:rPr>
        <w:t>na potresno</w:t>
      </w:r>
      <w:r w:rsidR="00E92813" w:rsidRPr="00063328">
        <w:rPr>
          <w:rFonts w:cs="Arial"/>
          <w:szCs w:val="20"/>
        </w:rPr>
        <w:t xml:space="preserve"> manj</w:t>
      </w:r>
      <w:r w:rsidR="008D1538" w:rsidRPr="00063328">
        <w:rPr>
          <w:rFonts w:cs="Arial"/>
          <w:szCs w:val="20"/>
        </w:rPr>
        <w:t xml:space="preserve"> </w:t>
      </w:r>
      <w:r w:rsidR="009708D5" w:rsidRPr="00063328">
        <w:rPr>
          <w:rFonts w:cs="Arial"/>
          <w:szCs w:val="20"/>
        </w:rPr>
        <w:t>aktivnem</w:t>
      </w:r>
      <w:r w:rsidR="008D1538" w:rsidRPr="00063328">
        <w:rPr>
          <w:rFonts w:cs="Arial"/>
          <w:szCs w:val="20"/>
        </w:rPr>
        <w:t xml:space="preserve"> območju, določeno po Pravilniku o mehanski odpornosti in stabilnosti objektov (</w:t>
      </w:r>
      <w:r w:rsidR="00E92813" w:rsidRPr="00063328">
        <w:rPr>
          <w:rFonts w:cs="Arial"/>
          <w:szCs w:val="20"/>
        </w:rPr>
        <w:t xml:space="preserve">projektni </w:t>
      </w:r>
      <w:r w:rsidR="008D1538" w:rsidRPr="00063328">
        <w:rPr>
          <w:rFonts w:cs="Arial"/>
          <w:szCs w:val="20"/>
        </w:rPr>
        <w:t>pospešek tal s povratno dobo 475 let je 0,</w:t>
      </w:r>
      <w:r w:rsidR="00E92813" w:rsidRPr="00063328">
        <w:rPr>
          <w:rFonts w:cs="Arial"/>
          <w:szCs w:val="20"/>
        </w:rPr>
        <w:t>1</w:t>
      </w:r>
      <w:r w:rsidRPr="00063328">
        <w:rPr>
          <w:rFonts w:cs="Arial"/>
          <w:szCs w:val="20"/>
        </w:rPr>
        <w:t>00</w:t>
      </w:r>
      <w:r w:rsidR="008D1538" w:rsidRPr="00063328">
        <w:rPr>
          <w:rFonts w:cs="Arial"/>
          <w:szCs w:val="20"/>
        </w:rPr>
        <w:t>)</w:t>
      </w:r>
      <w:r w:rsidR="00063328" w:rsidRPr="00063328">
        <w:rPr>
          <w:rFonts w:cs="Arial"/>
          <w:szCs w:val="20"/>
        </w:rPr>
        <w:t xml:space="preserve">. </w:t>
      </w:r>
      <w:r w:rsidR="007E4D6D" w:rsidRPr="00063328">
        <w:rPr>
          <w:rFonts w:cs="Arial"/>
          <w:szCs w:val="20"/>
        </w:rPr>
        <w:t>Pri zasnovi energetske učinkovitos</w:t>
      </w:r>
      <w:r w:rsidR="00041053" w:rsidRPr="00063328">
        <w:rPr>
          <w:rFonts w:cs="Arial"/>
          <w:szCs w:val="20"/>
        </w:rPr>
        <w:t xml:space="preserve">ti je potrebno </w:t>
      </w:r>
      <w:r w:rsidR="00063328" w:rsidRPr="00063328">
        <w:rPr>
          <w:rFonts w:cs="Arial"/>
          <w:szCs w:val="20"/>
        </w:rPr>
        <w:t xml:space="preserve">smiselno </w:t>
      </w:r>
      <w:r w:rsidR="00041053" w:rsidRPr="00063328">
        <w:rPr>
          <w:rFonts w:cs="Arial"/>
          <w:szCs w:val="20"/>
        </w:rPr>
        <w:t xml:space="preserve">upoštevati </w:t>
      </w:r>
      <w:proofErr w:type="spellStart"/>
      <w:r w:rsidR="00041053" w:rsidRPr="00063328">
        <w:rPr>
          <w:rFonts w:cs="Arial"/>
          <w:szCs w:val="20"/>
        </w:rPr>
        <w:t>proti</w:t>
      </w:r>
      <w:r w:rsidR="007E4D6D" w:rsidRPr="00063328">
        <w:rPr>
          <w:rFonts w:cs="Arial"/>
          <w:szCs w:val="20"/>
        </w:rPr>
        <w:t>radonsko</w:t>
      </w:r>
      <w:proofErr w:type="spellEnd"/>
      <w:r w:rsidR="007E4D6D" w:rsidRPr="00063328">
        <w:rPr>
          <w:rFonts w:cs="Arial"/>
          <w:szCs w:val="20"/>
        </w:rPr>
        <w:t xml:space="preserve"> zaščito</w:t>
      </w:r>
      <w:r w:rsidR="00041053" w:rsidRPr="00063328">
        <w:rPr>
          <w:rFonts w:cs="Arial"/>
          <w:szCs w:val="20"/>
        </w:rPr>
        <w:t>.</w:t>
      </w:r>
    </w:p>
    <w:p w14:paraId="63C5993C" w14:textId="77777777" w:rsidR="001A01D5" w:rsidRPr="00063328" w:rsidRDefault="00485CC1" w:rsidP="00935612">
      <w:pPr>
        <w:spacing w:before="240"/>
        <w:rPr>
          <w:rFonts w:cs="Arial"/>
          <w:i/>
          <w:szCs w:val="20"/>
        </w:rPr>
      </w:pPr>
      <w:bookmarkStart w:id="701" w:name="_Toc51147043"/>
      <w:r w:rsidRPr="00063328">
        <w:rPr>
          <w:rFonts w:cs="Arial"/>
          <w:i/>
          <w:szCs w:val="20"/>
        </w:rPr>
        <w:t xml:space="preserve">Tabela </w:t>
      </w:r>
      <w:r w:rsidR="00355624" w:rsidRPr="00063328">
        <w:rPr>
          <w:rFonts w:cs="Arial"/>
          <w:i/>
          <w:szCs w:val="20"/>
        </w:rPr>
        <w:fldChar w:fldCharType="begin"/>
      </w:r>
      <w:r w:rsidRPr="00063328">
        <w:rPr>
          <w:rFonts w:cs="Arial"/>
          <w:i/>
          <w:szCs w:val="20"/>
        </w:rPr>
        <w:instrText xml:space="preserve"> SEQ Tabela \* ARABIC </w:instrText>
      </w:r>
      <w:r w:rsidR="00355624" w:rsidRPr="00063328">
        <w:rPr>
          <w:rFonts w:cs="Arial"/>
          <w:i/>
          <w:szCs w:val="20"/>
        </w:rPr>
        <w:fldChar w:fldCharType="separate"/>
      </w:r>
      <w:r w:rsidR="0034204B">
        <w:rPr>
          <w:rFonts w:cs="Arial"/>
          <w:i/>
          <w:noProof/>
          <w:szCs w:val="20"/>
        </w:rPr>
        <w:t>4</w:t>
      </w:r>
      <w:r w:rsidR="00355624" w:rsidRPr="00063328">
        <w:rPr>
          <w:rFonts w:cs="Arial"/>
          <w:i/>
          <w:szCs w:val="20"/>
        </w:rPr>
        <w:fldChar w:fldCharType="end"/>
      </w:r>
      <w:r w:rsidRPr="00063328">
        <w:rPr>
          <w:rFonts w:cs="Arial"/>
          <w:i/>
          <w:szCs w:val="20"/>
        </w:rPr>
        <w:t xml:space="preserve">: Osnovni podatki o lokaciji, kjer se nahaja stavba </w:t>
      </w:r>
      <w:r w:rsidR="00063328">
        <w:rPr>
          <w:rFonts w:cs="Arial"/>
          <w:i/>
          <w:szCs w:val="20"/>
        </w:rPr>
        <w:t>osnovne šole</w:t>
      </w:r>
      <w:bookmarkEnd w:id="701"/>
    </w:p>
    <w:tbl>
      <w:tblPr>
        <w:tblW w:w="7280" w:type="dxa"/>
        <w:tblInd w:w="70" w:type="dxa"/>
        <w:tblCellMar>
          <w:left w:w="70" w:type="dxa"/>
          <w:right w:w="70" w:type="dxa"/>
        </w:tblCellMar>
        <w:tblLook w:val="04A0" w:firstRow="1" w:lastRow="0" w:firstColumn="1" w:lastColumn="0" w:noHBand="0" w:noVBand="1"/>
      </w:tblPr>
      <w:tblGrid>
        <w:gridCol w:w="2902"/>
        <w:gridCol w:w="4378"/>
      </w:tblGrid>
      <w:tr w:rsidR="009748C5" w:rsidRPr="00E62A82" w14:paraId="0D84E1D9" w14:textId="77777777" w:rsidTr="009748C5">
        <w:trPr>
          <w:trHeight w:val="300"/>
        </w:trPr>
        <w:tc>
          <w:tcPr>
            <w:tcW w:w="290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E947A59" w14:textId="77777777" w:rsidR="009748C5" w:rsidRPr="00E62A82" w:rsidRDefault="009748C5" w:rsidP="00702C8F">
            <w:pPr>
              <w:spacing w:after="0"/>
              <w:rPr>
                <w:rFonts w:cs="Arial"/>
                <w:b/>
                <w:color w:val="000000"/>
                <w:sz w:val="18"/>
                <w:szCs w:val="18"/>
              </w:rPr>
            </w:pPr>
            <w:r w:rsidRPr="00E62A82">
              <w:rPr>
                <w:rFonts w:cs="Arial"/>
                <w:b/>
                <w:color w:val="000000"/>
                <w:sz w:val="18"/>
                <w:szCs w:val="18"/>
              </w:rPr>
              <w:t>Kategorija</w:t>
            </w:r>
          </w:p>
        </w:tc>
        <w:tc>
          <w:tcPr>
            <w:tcW w:w="437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11268339" w14:textId="77777777" w:rsidR="009748C5" w:rsidRPr="00E62A82" w:rsidRDefault="009748C5" w:rsidP="009748C5">
            <w:pPr>
              <w:spacing w:after="0"/>
              <w:jc w:val="left"/>
              <w:rPr>
                <w:rFonts w:cs="Arial"/>
                <w:b/>
                <w:color w:val="000000"/>
                <w:sz w:val="18"/>
                <w:szCs w:val="18"/>
              </w:rPr>
            </w:pPr>
            <w:r w:rsidRPr="00E62A82">
              <w:rPr>
                <w:rFonts w:cs="Arial"/>
                <w:b/>
                <w:color w:val="000000"/>
                <w:sz w:val="18"/>
                <w:szCs w:val="18"/>
              </w:rPr>
              <w:t>Vrednost</w:t>
            </w:r>
          </w:p>
        </w:tc>
      </w:tr>
      <w:tr w:rsidR="001A01D5" w:rsidRPr="00E62A82" w14:paraId="77700FC8" w14:textId="77777777" w:rsidTr="009748C5">
        <w:trPr>
          <w:trHeight w:val="300"/>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14:paraId="3DD907E4" w14:textId="77777777" w:rsidR="001A01D5" w:rsidRPr="00E62A82" w:rsidRDefault="00E62A82" w:rsidP="00702C8F">
            <w:pPr>
              <w:spacing w:after="0"/>
              <w:rPr>
                <w:rFonts w:cs="Arial"/>
                <w:color w:val="000000"/>
                <w:sz w:val="18"/>
                <w:szCs w:val="18"/>
              </w:rPr>
            </w:pPr>
            <w:r w:rsidRPr="00E62A82">
              <w:rPr>
                <w:rFonts w:cs="Arial"/>
                <w:color w:val="000000"/>
                <w:sz w:val="18"/>
                <w:szCs w:val="18"/>
              </w:rPr>
              <w:t>Naslov lokacije</w:t>
            </w:r>
          </w:p>
        </w:tc>
        <w:tc>
          <w:tcPr>
            <w:tcW w:w="4378" w:type="dxa"/>
            <w:tcBorders>
              <w:top w:val="nil"/>
              <w:left w:val="nil"/>
              <w:bottom w:val="single" w:sz="4" w:space="0" w:color="auto"/>
              <w:right w:val="single" w:sz="4" w:space="0" w:color="auto"/>
            </w:tcBorders>
            <w:shd w:val="clear" w:color="000000" w:fill="FFFFFF"/>
            <w:noWrap/>
            <w:vAlign w:val="center"/>
            <w:hideMark/>
          </w:tcPr>
          <w:p w14:paraId="4A10894C" w14:textId="77777777" w:rsidR="001A01D5" w:rsidRPr="00E62A82" w:rsidRDefault="002F6082" w:rsidP="009748C5">
            <w:pPr>
              <w:spacing w:after="0"/>
              <w:jc w:val="left"/>
              <w:rPr>
                <w:rFonts w:cs="Arial"/>
                <w:color w:val="000000"/>
                <w:sz w:val="18"/>
                <w:szCs w:val="18"/>
              </w:rPr>
            </w:pPr>
            <w:r>
              <w:rPr>
                <w:rFonts w:cs="Arial"/>
                <w:color w:val="000000"/>
                <w:sz w:val="18"/>
                <w:szCs w:val="18"/>
              </w:rPr>
              <w:t>Na gradu 6</w:t>
            </w:r>
            <w:r w:rsidR="00E62A82" w:rsidRPr="00E62A82">
              <w:rPr>
                <w:rFonts w:cs="Arial"/>
                <w:color w:val="000000"/>
                <w:sz w:val="18"/>
                <w:szCs w:val="18"/>
              </w:rPr>
              <w:t>, Ravne na Koroškem</w:t>
            </w:r>
          </w:p>
        </w:tc>
      </w:tr>
      <w:tr w:rsidR="001A01D5" w:rsidRPr="00E62A82" w14:paraId="611FE3F0" w14:textId="77777777" w:rsidTr="009748C5">
        <w:trPr>
          <w:trHeight w:val="300"/>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14:paraId="211A706E" w14:textId="77777777" w:rsidR="001A01D5" w:rsidRPr="00E62A82" w:rsidRDefault="001A01D5" w:rsidP="00702C8F">
            <w:pPr>
              <w:spacing w:after="0"/>
              <w:rPr>
                <w:rFonts w:cs="Arial"/>
                <w:color w:val="000000"/>
                <w:sz w:val="18"/>
                <w:szCs w:val="18"/>
              </w:rPr>
            </w:pPr>
            <w:r w:rsidRPr="00E62A82">
              <w:rPr>
                <w:rFonts w:cs="Arial"/>
                <w:color w:val="000000"/>
                <w:sz w:val="18"/>
                <w:szCs w:val="18"/>
              </w:rPr>
              <w:t>Katastrska občina</w:t>
            </w:r>
          </w:p>
        </w:tc>
        <w:tc>
          <w:tcPr>
            <w:tcW w:w="4378" w:type="dxa"/>
            <w:tcBorders>
              <w:top w:val="nil"/>
              <w:left w:val="nil"/>
              <w:bottom w:val="single" w:sz="4" w:space="0" w:color="auto"/>
              <w:right w:val="single" w:sz="4" w:space="0" w:color="auto"/>
            </w:tcBorders>
            <w:shd w:val="clear" w:color="000000" w:fill="FFFFFF"/>
            <w:noWrap/>
            <w:vAlign w:val="center"/>
            <w:hideMark/>
          </w:tcPr>
          <w:p w14:paraId="0E5800B5" w14:textId="77777777" w:rsidR="001A01D5" w:rsidRPr="00E62A82" w:rsidRDefault="00E62A82" w:rsidP="009748C5">
            <w:pPr>
              <w:spacing w:after="0"/>
              <w:jc w:val="left"/>
              <w:rPr>
                <w:rFonts w:cs="Arial"/>
                <w:color w:val="000000"/>
                <w:sz w:val="18"/>
                <w:szCs w:val="18"/>
              </w:rPr>
            </w:pPr>
            <w:r w:rsidRPr="00E62A82">
              <w:rPr>
                <w:rFonts w:cs="Arial"/>
                <w:color w:val="000000"/>
                <w:sz w:val="18"/>
                <w:szCs w:val="18"/>
              </w:rPr>
              <w:t>882 Ravne</w:t>
            </w:r>
          </w:p>
        </w:tc>
      </w:tr>
      <w:tr w:rsidR="001A01D5" w:rsidRPr="007E5091" w14:paraId="55ED50F8" w14:textId="77777777" w:rsidTr="009748C5">
        <w:trPr>
          <w:trHeight w:val="300"/>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14:paraId="1F785345" w14:textId="77777777" w:rsidR="001A01D5" w:rsidRPr="00E62A82" w:rsidRDefault="001A01D5" w:rsidP="00702C8F">
            <w:pPr>
              <w:spacing w:after="0"/>
              <w:rPr>
                <w:rFonts w:cs="Arial"/>
                <w:color w:val="000000"/>
                <w:sz w:val="18"/>
                <w:szCs w:val="18"/>
              </w:rPr>
            </w:pPr>
            <w:r w:rsidRPr="00E62A82">
              <w:rPr>
                <w:rFonts w:cs="Arial"/>
                <w:color w:val="000000"/>
                <w:sz w:val="18"/>
                <w:szCs w:val="18"/>
              </w:rPr>
              <w:t>Parcelna številka</w:t>
            </w:r>
          </w:p>
        </w:tc>
        <w:tc>
          <w:tcPr>
            <w:tcW w:w="4378" w:type="dxa"/>
            <w:tcBorders>
              <w:top w:val="nil"/>
              <w:left w:val="nil"/>
              <w:bottom w:val="single" w:sz="4" w:space="0" w:color="auto"/>
              <w:right w:val="single" w:sz="4" w:space="0" w:color="auto"/>
            </w:tcBorders>
            <w:shd w:val="clear" w:color="000000" w:fill="FFFFFF"/>
            <w:noWrap/>
            <w:vAlign w:val="center"/>
            <w:hideMark/>
          </w:tcPr>
          <w:p w14:paraId="661F32D0" w14:textId="77777777" w:rsidR="001A01D5" w:rsidRPr="00E62A82" w:rsidRDefault="002F6082" w:rsidP="009748C5">
            <w:pPr>
              <w:spacing w:after="0"/>
              <w:jc w:val="left"/>
              <w:rPr>
                <w:rFonts w:cs="Arial"/>
                <w:color w:val="000000"/>
                <w:sz w:val="18"/>
                <w:szCs w:val="18"/>
              </w:rPr>
            </w:pPr>
            <w:r>
              <w:rPr>
                <w:rFonts w:cs="Arial"/>
                <w:color w:val="000000"/>
                <w:sz w:val="18"/>
                <w:szCs w:val="18"/>
              </w:rPr>
              <w:t>768</w:t>
            </w:r>
            <w:r w:rsidR="004B4205" w:rsidRPr="00E62A82">
              <w:rPr>
                <w:rFonts w:cs="Arial"/>
                <w:color w:val="000000"/>
                <w:sz w:val="18"/>
                <w:szCs w:val="18"/>
              </w:rPr>
              <w:t>/</w:t>
            </w:r>
            <w:r>
              <w:rPr>
                <w:rFonts w:cs="Arial"/>
                <w:color w:val="000000"/>
                <w:sz w:val="18"/>
                <w:szCs w:val="18"/>
              </w:rPr>
              <w:t>1</w:t>
            </w:r>
          </w:p>
        </w:tc>
      </w:tr>
    </w:tbl>
    <w:p w14:paraId="0C481A28" w14:textId="77777777" w:rsidR="00485CC1" w:rsidRPr="007E5091" w:rsidRDefault="00485CC1" w:rsidP="00485CC1">
      <w:pPr>
        <w:rPr>
          <w:rFonts w:cs="Arial"/>
          <w:i/>
          <w:szCs w:val="20"/>
          <w:highlight w:val="yellow"/>
        </w:rPr>
      </w:pPr>
    </w:p>
    <w:p w14:paraId="45201EC3" w14:textId="77777777" w:rsidR="00EF6E27" w:rsidRDefault="00EF6E27" w:rsidP="00485CC1">
      <w:pPr>
        <w:rPr>
          <w:rFonts w:cs="Arial"/>
          <w:i/>
          <w:szCs w:val="20"/>
        </w:rPr>
      </w:pPr>
    </w:p>
    <w:p w14:paraId="7C48FB73" w14:textId="77777777" w:rsidR="00EF6E27" w:rsidRDefault="00EF6E27" w:rsidP="00485CC1">
      <w:pPr>
        <w:rPr>
          <w:rFonts w:cs="Arial"/>
          <w:i/>
          <w:szCs w:val="20"/>
        </w:rPr>
      </w:pPr>
    </w:p>
    <w:p w14:paraId="2AB79186" w14:textId="77777777" w:rsidR="00BE2379" w:rsidRPr="00E62A82" w:rsidRDefault="00BE2379" w:rsidP="00BE2379">
      <w:pPr>
        <w:rPr>
          <w:rFonts w:cs="Arial"/>
          <w:szCs w:val="20"/>
        </w:rPr>
      </w:pPr>
      <w:r w:rsidRPr="00E62A82">
        <w:rPr>
          <w:rFonts w:cs="Arial"/>
          <w:szCs w:val="20"/>
        </w:rPr>
        <w:t>Projekt je usklajen s prostorskim in občinski</w:t>
      </w:r>
      <w:r w:rsidR="007E4D6D" w:rsidRPr="00E62A82">
        <w:rPr>
          <w:rFonts w:cs="Arial"/>
          <w:szCs w:val="20"/>
        </w:rPr>
        <w:t>m</w:t>
      </w:r>
      <w:r w:rsidRPr="00E62A82">
        <w:rPr>
          <w:rFonts w:cs="Arial"/>
          <w:szCs w:val="20"/>
        </w:rPr>
        <w:t xml:space="preserve"> akt</w:t>
      </w:r>
      <w:r w:rsidR="007E4D6D" w:rsidRPr="00E62A82">
        <w:rPr>
          <w:rFonts w:cs="Arial"/>
          <w:szCs w:val="20"/>
        </w:rPr>
        <w:t>om</w:t>
      </w:r>
      <w:r w:rsidRPr="00E62A82">
        <w:rPr>
          <w:rFonts w:cs="Arial"/>
          <w:szCs w:val="20"/>
        </w:rPr>
        <w:t>:</w:t>
      </w:r>
    </w:p>
    <w:p w14:paraId="5F567E5F" w14:textId="77777777" w:rsidR="00E62A82" w:rsidRPr="00E62A82" w:rsidRDefault="00E62A82" w:rsidP="00B96919">
      <w:pPr>
        <w:pStyle w:val="Odstavekseznama"/>
        <w:numPr>
          <w:ilvl w:val="0"/>
          <w:numId w:val="17"/>
        </w:numPr>
        <w:overflowPunct/>
        <w:autoSpaceDE/>
        <w:autoSpaceDN/>
        <w:adjustRightInd/>
        <w:spacing w:after="0"/>
        <w:ind w:left="851"/>
        <w:contextualSpacing w:val="0"/>
        <w:jc w:val="both"/>
        <w:textAlignment w:val="auto"/>
        <w:rPr>
          <w:rFonts w:cs="Arial"/>
        </w:rPr>
      </w:pPr>
      <w:r w:rsidRPr="00E62A82">
        <w:rPr>
          <w:rFonts w:cs="Arial"/>
        </w:rPr>
        <w:t>Odlok o občinskem prostorskem na</w:t>
      </w:r>
      <w:r>
        <w:rPr>
          <w:rFonts w:cs="Arial"/>
        </w:rPr>
        <w:t>črtu Občine Ravne na Koroškem (</w:t>
      </w:r>
      <w:r w:rsidRPr="00E62A82">
        <w:rPr>
          <w:rFonts w:cs="Arial"/>
        </w:rPr>
        <w:t>Uradno glasilo slovenskih občin, št. 7/2013</w:t>
      </w:r>
      <w:r>
        <w:rPr>
          <w:rFonts w:cs="Arial"/>
        </w:rPr>
        <w:t>),</w:t>
      </w:r>
    </w:p>
    <w:p w14:paraId="143AE14D" w14:textId="77777777" w:rsidR="00E62A82" w:rsidRPr="00E62A82" w:rsidRDefault="00E62A82" w:rsidP="00B96919">
      <w:pPr>
        <w:pStyle w:val="Odstavekseznama"/>
        <w:numPr>
          <w:ilvl w:val="0"/>
          <w:numId w:val="17"/>
        </w:numPr>
        <w:overflowPunct/>
        <w:autoSpaceDE/>
        <w:autoSpaceDN/>
        <w:adjustRightInd/>
        <w:spacing w:after="0"/>
        <w:ind w:left="851"/>
        <w:contextualSpacing w:val="0"/>
        <w:jc w:val="both"/>
        <w:textAlignment w:val="auto"/>
        <w:rPr>
          <w:rFonts w:cs="Arial"/>
        </w:rPr>
      </w:pPr>
      <w:r w:rsidRPr="00E62A82">
        <w:rPr>
          <w:rFonts w:cs="Arial"/>
        </w:rPr>
        <w:t>Odlok o spremembah in dopolnitvah Odloka o občinskem prostorskem načrtu Občine Ravne na Koroškem (Uradno glasilo</w:t>
      </w:r>
      <w:r>
        <w:rPr>
          <w:rFonts w:cs="Arial"/>
        </w:rPr>
        <w:t xml:space="preserve"> slovenskih občin, št. 20/2019</w:t>
      </w:r>
      <w:r w:rsidRPr="00E62A82">
        <w:rPr>
          <w:rFonts w:cs="Arial"/>
        </w:rPr>
        <w:t>)</w:t>
      </w:r>
      <w:r>
        <w:rPr>
          <w:rFonts w:cs="Arial"/>
        </w:rPr>
        <w:t>.</w:t>
      </w:r>
    </w:p>
    <w:p w14:paraId="31E1F1D5" w14:textId="77777777" w:rsidR="00E62A82" w:rsidRPr="00E62A82" w:rsidRDefault="00E62A82" w:rsidP="00E62A82">
      <w:pPr>
        <w:rPr>
          <w:rFonts w:cs="Arial"/>
          <w:szCs w:val="20"/>
        </w:rPr>
      </w:pPr>
    </w:p>
    <w:p w14:paraId="44074E52" w14:textId="77777777" w:rsidR="004A7959" w:rsidRPr="00E62A82" w:rsidRDefault="00E62A82" w:rsidP="00E62A82">
      <w:pPr>
        <w:rPr>
          <w:rFonts w:cs="Arial"/>
          <w:szCs w:val="20"/>
        </w:rPr>
      </w:pPr>
      <w:r w:rsidRPr="00E62A82">
        <w:rPr>
          <w:rFonts w:cs="Arial"/>
          <w:szCs w:val="20"/>
        </w:rPr>
        <w:t>Enota urejanja prostora in vrste območij osnovn</w:t>
      </w:r>
      <w:r>
        <w:rPr>
          <w:rFonts w:cs="Arial"/>
          <w:szCs w:val="20"/>
        </w:rPr>
        <w:t>e in podrobnejše namenske rabe nosi oznako EOP 01</w:t>
      </w:r>
      <w:r w:rsidRPr="00E62A82">
        <w:rPr>
          <w:rFonts w:cs="Arial"/>
          <w:szCs w:val="20"/>
        </w:rPr>
        <w:t>–RA07</w:t>
      </w:r>
      <w:r>
        <w:rPr>
          <w:rFonts w:cs="Arial"/>
          <w:szCs w:val="20"/>
        </w:rPr>
        <w:t>.</w:t>
      </w:r>
    </w:p>
    <w:p w14:paraId="675486BD" w14:textId="77777777" w:rsidR="00BE2379" w:rsidRPr="00141760" w:rsidRDefault="00BE2379" w:rsidP="00BE2379">
      <w:pPr>
        <w:rPr>
          <w:rFonts w:cs="Arial"/>
          <w:szCs w:val="20"/>
        </w:rPr>
      </w:pPr>
      <w:r w:rsidRPr="00E62A82">
        <w:rPr>
          <w:rFonts w:cs="Arial"/>
          <w:szCs w:val="20"/>
        </w:rPr>
        <w:t>Projektna dokumentacija bo pripravljena v skladu s prostorskimi akti in ostalimi dokumenti in m</w:t>
      </w:r>
      <w:r w:rsidR="004A7959" w:rsidRPr="00E62A82">
        <w:rPr>
          <w:rFonts w:cs="Arial"/>
          <w:szCs w:val="20"/>
        </w:rPr>
        <w:t xml:space="preserve">nenji, ki so vezani na </w:t>
      </w:r>
      <w:r w:rsidRPr="00E62A82">
        <w:rPr>
          <w:rFonts w:cs="Arial"/>
          <w:szCs w:val="20"/>
        </w:rPr>
        <w:t>območje izvedbe investicije.</w:t>
      </w:r>
      <w:r w:rsidRPr="00141760">
        <w:rPr>
          <w:rFonts w:cs="Arial"/>
          <w:szCs w:val="20"/>
        </w:rPr>
        <w:t xml:space="preserve">  </w:t>
      </w:r>
    </w:p>
    <w:p w14:paraId="30C1F088" w14:textId="77777777" w:rsidR="007E4542" w:rsidRPr="00141760" w:rsidRDefault="007E4542" w:rsidP="007E4FA5">
      <w:pPr>
        <w:rPr>
          <w:rFonts w:cs="Arial"/>
          <w:sz w:val="16"/>
          <w:szCs w:val="20"/>
        </w:rPr>
      </w:pPr>
    </w:p>
    <w:p w14:paraId="1B354C27" w14:textId="77777777" w:rsidR="007261D7" w:rsidRPr="00141760" w:rsidRDefault="007261D7" w:rsidP="00A84E11">
      <w:pPr>
        <w:pStyle w:val="Naslov1"/>
      </w:pPr>
      <w:bookmarkStart w:id="702" w:name="_Toc51147099"/>
      <w:r w:rsidRPr="00141760">
        <w:t>Analiza vplivov investicijskega projekta na okolje</w:t>
      </w:r>
      <w:bookmarkEnd w:id="697"/>
      <w:bookmarkEnd w:id="698"/>
      <w:bookmarkEnd w:id="702"/>
    </w:p>
    <w:p w14:paraId="66B7373A" w14:textId="77777777" w:rsidR="007E5091" w:rsidRPr="009146EF" w:rsidRDefault="007E5091" w:rsidP="007E5091">
      <w:pPr>
        <w:pStyle w:val="SlogPojasniloPred0ptRazmikvrsticPoljubno12li"/>
        <w:jc w:val="both"/>
        <w:rPr>
          <w:rFonts w:ascii="Arial" w:hAnsi="Arial" w:cs="Arial"/>
          <w:color w:val="auto"/>
          <w:sz w:val="20"/>
        </w:rPr>
      </w:pPr>
      <w:bookmarkStart w:id="703" w:name="_Toc462040866"/>
      <w:bookmarkStart w:id="704" w:name="_Toc478552947"/>
      <w:bookmarkStart w:id="705" w:name="_Toc290382585"/>
      <w:r w:rsidRPr="009146EF">
        <w:rPr>
          <w:rFonts w:ascii="Arial" w:hAnsi="Arial" w:cs="Arial"/>
          <w:color w:val="auto"/>
          <w:sz w:val="20"/>
        </w:rPr>
        <w:t>Analiza vplivov na okolje  je neodvisna od izbrane variante in je za obe obravnavani varianti enaka. Pri načrtovanju in izvedbi investicije bodo upoštevana zlasti naslednja izhodišča, zakonski in podzakonski akti ter tehnične smernice z naslednjih področij:</w:t>
      </w:r>
    </w:p>
    <w:p w14:paraId="1DCE9BB7" w14:textId="77777777" w:rsidR="007E5091" w:rsidRPr="009146EF" w:rsidRDefault="007E5091" w:rsidP="00B96919">
      <w:pPr>
        <w:numPr>
          <w:ilvl w:val="0"/>
          <w:numId w:val="29"/>
        </w:numPr>
        <w:ind w:left="709"/>
        <w:rPr>
          <w:rFonts w:cs="Arial"/>
          <w:szCs w:val="20"/>
        </w:rPr>
      </w:pPr>
      <w:r w:rsidRPr="009146EF">
        <w:rPr>
          <w:rFonts w:cs="Arial"/>
          <w:szCs w:val="20"/>
        </w:rPr>
        <w:t>Energetski zakon (Ur. list RS, št. 60/19</w:t>
      </w:r>
      <w:r w:rsidR="00684B5D">
        <w:rPr>
          <w:rFonts w:cs="Arial"/>
          <w:szCs w:val="20"/>
        </w:rPr>
        <w:t xml:space="preserve"> in 65/20</w:t>
      </w:r>
      <w:r w:rsidRPr="009146EF">
        <w:rPr>
          <w:rFonts w:cs="Arial"/>
          <w:szCs w:val="20"/>
        </w:rPr>
        <w:t>),</w:t>
      </w:r>
    </w:p>
    <w:p w14:paraId="1A3887AF" w14:textId="77777777" w:rsidR="007E5091" w:rsidRPr="009146EF" w:rsidRDefault="007E5091" w:rsidP="00B96919">
      <w:pPr>
        <w:numPr>
          <w:ilvl w:val="0"/>
          <w:numId w:val="29"/>
        </w:numPr>
        <w:ind w:left="709"/>
        <w:rPr>
          <w:rFonts w:cs="Arial"/>
          <w:szCs w:val="20"/>
        </w:rPr>
      </w:pPr>
      <w:r w:rsidRPr="009146EF">
        <w:rPr>
          <w:rFonts w:cs="Arial"/>
          <w:szCs w:val="20"/>
        </w:rPr>
        <w:t xml:space="preserve">Gradbeni </w:t>
      </w:r>
      <w:r w:rsidR="00684B5D">
        <w:rPr>
          <w:rFonts w:cs="Arial"/>
          <w:szCs w:val="20"/>
        </w:rPr>
        <w:t>zakon (Ur. list RS, št. 61/17,</w:t>
      </w:r>
      <w:r w:rsidRPr="009146EF">
        <w:rPr>
          <w:rFonts w:cs="Arial"/>
          <w:szCs w:val="20"/>
        </w:rPr>
        <w:t xml:space="preserve"> 72/17 – </w:t>
      </w:r>
      <w:proofErr w:type="spellStart"/>
      <w:r w:rsidRPr="009146EF">
        <w:rPr>
          <w:rFonts w:cs="Arial"/>
          <w:szCs w:val="20"/>
        </w:rPr>
        <w:t>popr</w:t>
      </w:r>
      <w:proofErr w:type="spellEnd"/>
      <w:r w:rsidRPr="009146EF">
        <w:rPr>
          <w:rFonts w:cs="Arial"/>
          <w:szCs w:val="20"/>
        </w:rPr>
        <w:t>.</w:t>
      </w:r>
      <w:r w:rsidR="00684B5D">
        <w:rPr>
          <w:rFonts w:cs="Arial"/>
          <w:szCs w:val="20"/>
        </w:rPr>
        <w:t xml:space="preserve"> in65/20</w:t>
      </w:r>
      <w:r w:rsidRPr="009146EF">
        <w:rPr>
          <w:rFonts w:cs="Arial"/>
          <w:szCs w:val="20"/>
        </w:rPr>
        <w:t>),</w:t>
      </w:r>
    </w:p>
    <w:p w14:paraId="05BA1401" w14:textId="77777777" w:rsidR="007E5091" w:rsidRPr="009146EF" w:rsidRDefault="007E5091" w:rsidP="00B96919">
      <w:pPr>
        <w:numPr>
          <w:ilvl w:val="0"/>
          <w:numId w:val="29"/>
        </w:numPr>
        <w:ind w:left="709"/>
        <w:rPr>
          <w:rFonts w:cs="Arial"/>
          <w:szCs w:val="20"/>
        </w:rPr>
      </w:pPr>
      <w:r w:rsidRPr="009146EF">
        <w:rPr>
          <w:rFonts w:cs="Arial"/>
          <w:szCs w:val="20"/>
        </w:rPr>
        <w:t>Uredba o zelenem javnem naročanju (Ur. list RS, št. 51/17 in 64/19),</w:t>
      </w:r>
    </w:p>
    <w:p w14:paraId="4E9E0C28" w14:textId="77777777" w:rsidR="007E5091" w:rsidRPr="009146EF" w:rsidRDefault="007E5091" w:rsidP="00B96919">
      <w:pPr>
        <w:numPr>
          <w:ilvl w:val="0"/>
          <w:numId w:val="29"/>
        </w:numPr>
        <w:ind w:left="709"/>
        <w:rPr>
          <w:rFonts w:cs="Arial"/>
          <w:szCs w:val="20"/>
        </w:rPr>
      </w:pPr>
      <w:r w:rsidRPr="009146EF">
        <w:rPr>
          <w:rFonts w:cs="Arial"/>
          <w:szCs w:val="20"/>
        </w:rPr>
        <w:t>Pravilnik o prezračevanju in klimatizaciji stavb (Ur. list RS, št. 42/02, 105/02, 110/02 – ZGO-1 in 61/17 – GZ),</w:t>
      </w:r>
    </w:p>
    <w:p w14:paraId="2045314D" w14:textId="77777777" w:rsidR="007E5091" w:rsidRPr="009146EF" w:rsidRDefault="007E5091" w:rsidP="00B96919">
      <w:pPr>
        <w:numPr>
          <w:ilvl w:val="0"/>
          <w:numId w:val="29"/>
        </w:numPr>
        <w:ind w:left="709"/>
        <w:rPr>
          <w:rFonts w:cs="Arial"/>
          <w:szCs w:val="20"/>
        </w:rPr>
      </w:pPr>
      <w:r w:rsidRPr="009146EF">
        <w:rPr>
          <w:rFonts w:cs="Arial"/>
          <w:szCs w:val="20"/>
        </w:rPr>
        <w:t>Pravilnik o učinkoviti rabi energije v stavbah (Ur. list RS, št. 52/10 in 61/17 - GZ),</w:t>
      </w:r>
    </w:p>
    <w:p w14:paraId="1981177D" w14:textId="77777777" w:rsidR="007E5091" w:rsidRPr="009146EF" w:rsidRDefault="007E5091" w:rsidP="00B96919">
      <w:pPr>
        <w:numPr>
          <w:ilvl w:val="0"/>
          <w:numId w:val="29"/>
        </w:numPr>
        <w:ind w:left="709"/>
        <w:rPr>
          <w:rFonts w:cs="Arial"/>
          <w:szCs w:val="20"/>
        </w:rPr>
      </w:pPr>
      <w:r w:rsidRPr="009146EF">
        <w:rPr>
          <w:rFonts w:cs="Arial"/>
          <w:szCs w:val="20"/>
        </w:rPr>
        <w:t>Pravilnik o zahtevah za zagotavljanje varnosti in zdravja delavcev na delovnih mestih (Ur. list RS, št. 89/99, 39/05 in 43/11 – ZVZD-1),</w:t>
      </w:r>
    </w:p>
    <w:p w14:paraId="086ED8F3" w14:textId="77777777" w:rsidR="007E5091" w:rsidRPr="009146EF" w:rsidRDefault="007E5091" w:rsidP="00B96919">
      <w:pPr>
        <w:numPr>
          <w:ilvl w:val="0"/>
          <w:numId w:val="29"/>
        </w:numPr>
        <w:ind w:left="709"/>
        <w:rPr>
          <w:rFonts w:cs="Arial"/>
          <w:szCs w:val="20"/>
        </w:rPr>
      </w:pPr>
      <w:r w:rsidRPr="009146EF">
        <w:rPr>
          <w:rFonts w:cs="Arial"/>
          <w:szCs w:val="20"/>
        </w:rPr>
        <w:t xml:space="preserve">Zakon o varstvu okolja (Ur. list RS, št. 39/06 – uradno prečiščeno besedilo, 49/06 – ZMetD, 66/06 – </w:t>
      </w:r>
      <w:proofErr w:type="spellStart"/>
      <w:r w:rsidRPr="009146EF">
        <w:rPr>
          <w:rFonts w:cs="Arial"/>
          <w:szCs w:val="20"/>
        </w:rPr>
        <w:t>odl</w:t>
      </w:r>
      <w:proofErr w:type="spellEnd"/>
      <w:r w:rsidRPr="009146EF">
        <w:rPr>
          <w:rFonts w:cs="Arial"/>
          <w:szCs w:val="20"/>
        </w:rPr>
        <w:t xml:space="preserve">. US, 33/07 – ZPNačrt, 57/08 – ZFO-1A, 70/08, 108/09, 108/09 – ZPNačrt-A, 48/12, 57/12, 92/13, 56/15, 102/15, 30/16, 61/17 – GZ, 21/18 – </w:t>
      </w:r>
      <w:proofErr w:type="spellStart"/>
      <w:r w:rsidRPr="009146EF">
        <w:rPr>
          <w:rFonts w:cs="Arial"/>
          <w:szCs w:val="20"/>
        </w:rPr>
        <w:t>ZNOrg</w:t>
      </w:r>
      <w:proofErr w:type="spellEnd"/>
      <w:r w:rsidRPr="009146EF">
        <w:rPr>
          <w:rFonts w:cs="Arial"/>
          <w:szCs w:val="20"/>
        </w:rPr>
        <w:t xml:space="preserve"> in 84/18 – ZIURKOE),</w:t>
      </w:r>
    </w:p>
    <w:p w14:paraId="1F85A125" w14:textId="77777777" w:rsidR="007E5091" w:rsidRPr="009146EF" w:rsidRDefault="007E5091" w:rsidP="00B96919">
      <w:pPr>
        <w:numPr>
          <w:ilvl w:val="0"/>
          <w:numId w:val="29"/>
        </w:numPr>
        <w:ind w:left="709"/>
        <w:rPr>
          <w:rFonts w:cs="Arial"/>
          <w:szCs w:val="20"/>
        </w:rPr>
      </w:pPr>
      <w:r w:rsidRPr="009146EF">
        <w:rPr>
          <w:rFonts w:cs="Arial"/>
          <w:szCs w:val="20"/>
        </w:rPr>
        <w:t>Uredba o mejnih vrednostih kazalcev hrupa v okolju (Ur. list RS, št. 43/18 in 59/19),</w:t>
      </w:r>
    </w:p>
    <w:p w14:paraId="6483CB20" w14:textId="77777777" w:rsidR="007E5091" w:rsidRPr="009146EF" w:rsidRDefault="007E5091" w:rsidP="00B96919">
      <w:pPr>
        <w:numPr>
          <w:ilvl w:val="0"/>
          <w:numId w:val="29"/>
        </w:numPr>
        <w:ind w:left="709"/>
        <w:rPr>
          <w:rFonts w:cs="Arial"/>
          <w:szCs w:val="20"/>
        </w:rPr>
      </w:pPr>
      <w:r w:rsidRPr="009146EF">
        <w:rPr>
          <w:rFonts w:cs="Arial"/>
          <w:szCs w:val="20"/>
        </w:rPr>
        <w:t>Uredba o ocenjevanju in urejanju hrupa v okolju (Ur. list RS, št. 121/04 in 59/19),</w:t>
      </w:r>
    </w:p>
    <w:p w14:paraId="2F147DCB" w14:textId="77777777" w:rsidR="007E5091" w:rsidRPr="009146EF" w:rsidRDefault="007E5091" w:rsidP="00B96919">
      <w:pPr>
        <w:numPr>
          <w:ilvl w:val="0"/>
          <w:numId w:val="29"/>
        </w:numPr>
        <w:ind w:left="709"/>
        <w:rPr>
          <w:rFonts w:cs="Arial"/>
          <w:szCs w:val="20"/>
        </w:rPr>
      </w:pPr>
      <w:r w:rsidRPr="009146EF">
        <w:rPr>
          <w:rFonts w:cs="Arial"/>
          <w:szCs w:val="20"/>
        </w:rPr>
        <w:t xml:space="preserve">Pravilnik o emisiji hrupa strojev, ki se uporabljajo na </w:t>
      </w:r>
      <w:r w:rsidR="00684B5D">
        <w:rPr>
          <w:rFonts w:cs="Arial"/>
          <w:szCs w:val="20"/>
        </w:rPr>
        <w:t>prostem (Ur. list RS, št. 106/02, 50/05, 49/06 in 17/</w:t>
      </w:r>
      <w:r w:rsidRPr="009146EF">
        <w:rPr>
          <w:rFonts w:cs="Arial"/>
          <w:szCs w:val="20"/>
        </w:rPr>
        <w:t>11 – ZTZPUS-1),</w:t>
      </w:r>
    </w:p>
    <w:p w14:paraId="402A8F31" w14:textId="77777777" w:rsidR="007E5091" w:rsidRPr="009146EF" w:rsidRDefault="007E5091" w:rsidP="00B96919">
      <w:pPr>
        <w:numPr>
          <w:ilvl w:val="0"/>
          <w:numId w:val="29"/>
        </w:numPr>
        <w:ind w:left="709"/>
        <w:rPr>
          <w:rFonts w:cs="Arial"/>
          <w:szCs w:val="20"/>
        </w:rPr>
      </w:pPr>
      <w:r w:rsidRPr="009146EF">
        <w:rPr>
          <w:rFonts w:cs="Arial"/>
          <w:szCs w:val="20"/>
        </w:rPr>
        <w:t>Pravilnik o zaščiti pred hrupom v stavbah (Ur. list RS, št. 10/12 in 61/17),</w:t>
      </w:r>
    </w:p>
    <w:p w14:paraId="3BC4185A" w14:textId="77777777" w:rsidR="007E5091" w:rsidRPr="009146EF" w:rsidRDefault="007E5091" w:rsidP="00B96919">
      <w:pPr>
        <w:numPr>
          <w:ilvl w:val="0"/>
          <w:numId w:val="29"/>
        </w:numPr>
        <w:ind w:left="709"/>
        <w:rPr>
          <w:rFonts w:cs="Arial"/>
          <w:szCs w:val="20"/>
        </w:rPr>
      </w:pPr>
      <w:r w:rsidRPr="009146EF">
        <w:rPr>
          <w:rFonts w:cs="Arial"/>
          <w:szCs w:val="20"/>
        </w:rPr>
        <w:t>Uredba o ravnanju z odpadki, ki nastanejo pri gradbenih delih (Ur. list RS, št. 34/08),</w:t>
      </w:r>
    </w:p>
    <w:p w14:paraId="6CE70E75" w14:textId="77777777" w:rsidR="007E5091" w:rsidRPr="009146EF" w:rsidRDefault="007E5091" w:rsidP="00B96919">
      <w:pPr>
        <w:numPr>
          <w:ilvl w:val="0"/>
          <w:numId w:val="29"/>
        </w:numPr>
        <w:ind w:left="709"/>
        <w:rPr>
          <w:rFonts w:cs="Arial"/>
          <w:szCs w:val="20"/>
        </w:rPr>
      </w:pPr>
      <w:r w:rsidRPr="009146EF">
        <w:rPr>
          <w:rFonts w:cs="Arial"/>
          <w:szCs w:val="20"/>
        </w:rPr>
        <w:t>učinkovitost izrabe naravnih virov (energetska učinkovitost, učinkovita izraba vode in surovin),</w:t>
      </w:r>
    </w:p>
    <w:p w14:paraId="77228F91" w14:textId="77777777" w:rsidR="007E5091" w:rsidRPr="009146EF" w:rsidRDefault="007E5091" w:rsidP="00B96919">
      <w:pPr>
        <w:numPr>
          <w:ilvl w:val="0"/>
          <w:numId w:val="29"/>
        </w:numPr>
        <w:ind w:left="709"/>
        <w:rPr>
          <w:rFonts w:cs="Arial"/>
          <w:szCs w:val="20"/>
        </w:rPr>
      </w:pPr>
      <w:r w:rsidRPr="009146EF">
        <w:rPr>
          <w:rFonts w:cs="Arial"/>
          <w:szCs w:val="20"/>
        </w:rPr>
        <w:t>okoljska učinkovitost (uporaba najboljših razpoložljivih tehnik, uporaba referenčnih dokumentov, nadzor emisij in tveganj, zmanjšanje količin odpadkov in ločeno zbiranje odpadkov),</w:t>
      </w:r>
    </w:p>
    <w:p w14:paraId="03EAB1A1" w14:textId="77777777" w:rsidR="007E5091" w:rsidRPr="009146EF" w:rsidRDefault="007E5091" w:rsidP="00B96919">
      <w:pPr>
        <w:numPr>
          <w:ilvl w:val="0"/>
          <w:numId w:val="29"/>
        </w:numPr>
        <w:ind w:left="709"/>
        <w:rPr>
          <w:rFonts w:cs="Arial"/>
          <w:szCs w:val="20"/>
        </w:rPr>
      </w:pPr>
      <w:r w:rsidRPr="009146EF">
        <w:rPr>
          <w:rFonts w:cs="Arial"/>
          <w:szCs w:val="20"/>
        </w:rPr>
        <w:t>trajnostna dostopnost,</w:t>
      </w:r>
    </w:p>
    <w:p w14:paraId="5DAD1C04" w14:textId="77777777" w:rsidR="007E5091" w:rsidRPr="009146EF" w:rsidRDefault="007E5091" w:rsidP="00B96919">
      <w:pPr>
        <w:numPr>
          <w:ilvl w:val="0"/>
          <w:numId w:val="29"/>
        </w:numPr>
        <w:ind w:left="709"/>
        <w:rPr>
          <w:rFonts w:cs="Arial"/>
          <w:szCs w:val="20"/>
        </w:rPr>
      </w:pPr>
      <w:r w:rsidRPr="009146EF">
        <w:rPr>
          <w:rFonts w:cs="Arial"/>
          <w:szCs w:val="20"/>
        </w:rPr>
        <w:t>zmanjševanje vplivov na okolje (izdelava poročil o vplivih na okolje oziroma strokovnih ocen vplivov na okolje za posege, kjer je to potrebno).</w:t>
      </w:r>
    </w:p>
    <w:p w14:paraId="5518BDF0" w14:textId="77777777" w:rsidR="00BB51C3" w:rsidRPr="00141760" w:rsidRDefault="00BB51C3" w:rsidP="00463080">
      <w:pPr>
        <w:pStyle w:val="Naslov2"/>
      </w:pPr>
      <w:bookmarkStart w:id="706" w:name="_Toc51147100"/>
      <w:r w:rsidRPr="00141760">
        <w:t>Okoljska učinkovitost in učinkovitost izrabe naravnih virov</w:t>
      </w:r>
      <w:bookmarkEnd w:id="703"/>
      <w:bookmarkEnd w:id="704"/>
      <w:bookmarkEnd w:id="706"/>
    </w:p>
    <w:p w14:paraId="313B7D06" w14:textId="77777777" w:rsidR="00A0783A" w:rsidRPr="00341B8F" w:rsidRDefault="00A0783A" w:rsidP="00A0783A">
      <w:pPr>
        <w:rPr>
          <w:rFonts w:cs="Arial"/>
        </w:rPr>
      </w:pPr>
      <w:bookmarkStart w:id="707" w:name="_Toc462040867"/>
      <w:bookmarkStart w:id="708" w:name="_Toc478552948"/>
      <w:r w:rsidRPr="00341B8F">
        <w:rPr>
          <w:rFonts w:cs="Arial"/>
        </w:rPr>
        <w:t xml:space="preserve">Glede na predvidene posege bodo v času gradnje določeni negativni vplivi na okolje, dolgoročno pa bo imela investicija pozitivne vplive na okolje. V nadaljnjih fazah izdelave dokumentacije bodo upoštevana naslednja izhodišča in preverjeni tudi vplivi na okolje. Glede na naravo gradnje se ne predvideva, da bi bila potrebna celovita presoja vplivov na okolje. Prav tako se ne predvidevajo negativni vplivi, zaradi katerih bi bila potrebna izdelava potrebnih poročil.  </w:t>
      </w:r>
    </w:p>
    <w:p w14:paraId="52382B0A" w14:textId="77777777" w:rsidR="00A0783A" w:rsidRPr="00341B8F" w:rsidRDefault="00A0783A" w:rsidP="00B96919">
      <w:pPr>
        <w:numPr>
          <w:ilvl w:val="0"/>
          <w:numId w:val="40"/>
        </w:numPr>
        <w:tabs>
          <w:tab w:val="clear" w:pos="1068"/>
          <w:tab w:val="num" w:pos="709"/>
        </w:tabs>
        <w:ind w:hanging="784"/>
        <w:rPr>
          <w:rFonts w:cs="Arial"/>
          <w:b/>
        </w:rPr>
      </w:pPr>
      <w:r w:rsidRPr="00341B8F">
        <w:rPr>
          <w:rFonts w:cs="Arial"/>
          <w:b/>
        </w:rPr>
        <w:t>Tla in voda</w:t>
      </w:r>
    </w:p>
    <w:p w14:paraId="4FD812FF" w14:textId="77777777" w:rsidR="00A0783A" w:rsidRPr="00341B8F" w:rsidRDefault="00A0783A" w:rsidP="00A0783A">
      <w:pPr>
        <w:rPr>
          <w:rFonts w:cs="Arial"/>
        </w:rPr>
      </w:pPr>
      <w:r w:rsidRPr="00341B8F">
        <w:rPr>
          <w:rFonts w:cs="Arial"/>
        </w:rPr>
        <w:t xml:space="preserve">Največji vpliv na tla bo v času gradbenih del, ko lahko na območju gradbišča pričakujemo povečano onesnaževanje tal zaradi emisij gradbenih strojev in uporabe gradbenih materialov. V tem času obstaja sicer nevarnost, da zaradi nepredvidenih dogodkov ali neustreznega vzdrževanja gradbene in strojne mehanizacije pride do onesnaženja. Za preprečitev tega tveganja bodo sprejeti ustrezni ukrepi pri organizaciji gradbišča in zahtevah po ustreznem vzdrževanju gradbene in strojne opreme, zato je to tveganje relativno nizko. </w:t>
      </w:r>
    </w:p>
    <w:p w14:paraId="2F5D9DD9" w14:textId="77777777" w:rsidR="00A0783A" w:rsidRPr="00341B8F" w:rsidRDefault="00A0783A" w:rsidP="00B96919">
      <w:pPr>
        <w:numPr>
          <w:ilvl w:val="0"/>
          <w:numId w:val="37"/>
        </w:numPr>
        <w:tabs>
          <w:tab w:val="clear" w:pos="1068"/>
          <w:tab w:val="num" w:pos="720"/>
        </w:tabs>
        <w:ind w:left="720"/>
        <w:rPr>
          <w:rFonts w:cs="Arial"/>
          <w:b/>
        </w:rPr>
      </w:pPr>
      <w:r w:rsidRPr="00341B8F">
        <w:rPr>
          <w:rFonts w:cs="Arial"/>
          <w:b/>
        </w:rPr>
        <w:t>Zrak</w:t>
      </w:r>
    </w:p>
    <w:p w14:paraId="357D662C" w14:textId="77777777" w:rsidR="00A0783A" w:rsidRPr="00341B8F" w:rsidRDefault="00A0783A" w:rsidP="00A0783A">
      <w:pPr>
        <w:rPr>
          <w:rFonts w:cs="Arial"/>
        </w:rPr>
      </w:pPr>
      <w:r w:rsidRPr="00341B8F">
        <w:rPr>
          <w:rFonts w:cs="Arial"/>
        </w:rPr>
        <w:t>Vpliv na zrak bodo v času gradbenih del predstavljale povečane emisije izpušnih plinov in dvigovanje prahu s ceste zaradi gradbene mehanizacije (transportna vozila za dovoz gradbenega materiala in opreme, stroji za odkop, planiranje in temeljenje …). Ocenjujemo, da vpliv ne bo velik in je tako zanemarljiv.</w:t>
      </w:r>
    </w:p>
    <w:p w14:paraId="26C585BF" w14:textId="77777777" w:rsidR="00A0783A" w:rsidRPr="00341B8F" w:rsidRDefault="00A0783A" w:rsidP="00A0783A">
      <w:pPr>
        <w:rPr>
          <w:rFonts w:cs="Arial"/>
        </w:rPr>
      </w:pPr>
      <w:r w:rsidRPr="00341B8F">
        <w:rPr>
          <w:rFonts w:cs="Arial"/>
        </w:rPr>
        <w:t>Po končani investiciji bo zgradba skladna s pogoji in zahtevami upravljavca.</w:t>
      </w:r>
    </w:p>
    <w:p w14:paraId="02A8A91D" w14:textId="77777777" w:rsidR="00A0783A" w:rsidRPr="00341B8F" w:rsidRDefault="00A0783A" w:rsidP="00A0783A">
      <w:pPr>
        <w:rPr>
          <w:rFonts w:cs="Arial"/>
        </w:rPr>
      </w:pPr>
      <w:r w:rsidRPr="00341B8F">
        <w:rPr>
          <w:rFonts w:cs="Arial"/>
        </w:rPr>
        <w:t>Investicija v tem primeru ne bo imela negativnih vplivov na zrak.</w:t>
      </w:r>
    </w:p>
    <w:p w14:paraId="1B6C5DE8" w14:textId="77777777" w:rsidR="00A0783A" w:rsidRPr="00341B8F" w:rsidRDefault="00A0783A" w:rsidP="00B96919">
      <w:pPr>
        <w:numPr>
          <w:ilvl w:val="0"/>
          <w:numId w:val="38"/>
        </w:numPr>
        <w:tabs>
          <w:tab w:val="clear" w:pos="1068"/>
        </w:tabs>
        <w:ind w:left="720"/>
        <w:rPr>
          <w:rFonts w:cs="Arial"/>
          <w:b/>
        </w:rPr>
      </w:pPr>
      <w:r w:rsidRPr="00341B8F">
        <w:rPr>
          <w:rFonts w:cs="Arial"/>
          <w:b/>
        </w:rPr>
        <w:t>Hrup</w:t>
      </w:r>
    </w:p>
    <w:p w14:paraId="275B52BE" w14:textId="77777777" w:rsidR="00A0783A" w:rsidRPr="00341B8F" w:rsidRDefault="00A0783A" w:rsidP="00A0783A">
      <w:pPr>
        <w:rPr>
          <w:rFonts w:cs="Arial"/>
        </w:rPr>
      </w:pPr>
      <w:r w:rsidRPr="00341B8F">
        <w:rPr>
          <w:rFonts w:cs="Arial"/>
        </w:rPr>
        <w:t xml:space="preserve">Obremenjevanje okolja s hrupom bo predvidoma največje v času zemeljskih del, ko bodo viri hrupa gradbena mehanizacija in tovorni promet. Vir hrupa bo zgolj občasen ter bo najbolj moteč za najbližje stanovanjske objekte, medtem ko za širše območje ne bo občuten. </w:t>
      </w:r>
    </w:p>
    <w:p w14:paraId="75821C1C" w14:textId="77777777" w:rsidR="00A0783A" w:rsidRPr="00341B8F" w:rsidRDefault="00A0783A" w:rsidP="00A0783A">
      <w:pPr>
        <w:rPr>
          <w:rFonts w:cs="Arial"/>
        </w:rPr>
      </w:pPr>
      <w:r w:rsidRPr="00341B8F">
        <w:rPr>
          <w:rFonts w:cs="Arial"/>
        </w:rPr>
        <w:t>Pri obremenjevanju okolja s hrupom je potrebno upoštevati določila Uredbe o ocenjevanju in urejanju hrupa v okolju (Ur. list RS št. 121/2004) in Uredbe o mejnih vrednostih kazalcev hrupa v okolju (Ur. list RS št. 105/2005, 34/2008, 109/2009 in 62/2010).</w:t>
      </w:r>
    </w:p>
    <w:p w14:paraId="1B7D5D41" w14:textId="77777777" w:rsidR="00A0783A" w:rsidRPr="00341B8F" w:rsidRDefault="00A0783A" w:rsidP="00B96919">
      <w:pPr>
        <w:numPr>
          <w:ilvl w:val="0"/>
          <w:numId w:val="39"/>
        </w:numPr>
        <w:tabs>
          <w:tab w:val="clear" w:pos="1068"/>
        </w:tabs>
        <w:ind w:left="720"/>
        <w:rPr>
          <w:rFonts w:cs="Arial"/>
          <w:b/>
        </w:rPr>
      </w:pPr>
      <w:r w:rsidRPr="00341B8F">
        <w:rPr>
          <w:rFonts w:cs="Arial"/>
          <w:b/>
        </w:rPr>
        <w:t>Odpadki</w:t>
      </w:r>
    </w:p>
    <w:p w14:paraId="336F3C7D" w14:textId="77777777" w:rsidR="00A0783A" w:rsidRPr="00341B8F" w:rsidRDefault="00A0783A" w:rsidP="00A0783A">
      <w:pPr>
        <w:rPr>
          <w:rFonts w:cs="Arial"/>
        </w:rPr>
      </w:pPr>
      <w:r w:rsidRPr="00341B8F">
        <w:rPr>
          <w:rFonts w:cs="Arial"/>
        </w:rPr>
        <w:t>Uredba o ravnanju z odpadki, ki nastanejo pri gradbenih delih (Ur. list RS, št. 34/2008), določa, da mora povzročitelj onesnaževanja upoštevati vsa pravila ravnanja z odpadki, ki so potrebna za preprečevanje ali zmanjševanje nastajanja odpadkov in njihovo varno odstranitev, če predelava ni mogoča. Izvajalec del bo to uredbo upošteval.</w:t>
      </w:r>
    </w:p>
    <w:p w14:paraId="4D7051E3" w14:textId="77777777" w:rsidR="00A0783A" w:rsidRPr="00341B8F" w:rsidRDefault="00A0783A" w:rsidP="00A0783A">
      <w:pPr>
        <w:rPr>
          <w:rFonts w:cs="Arial"/>
        </w:rPr>
      </w:pPr>
      <w:r w:rsidRPr="00341B8F">
        <w:rPr>
          <w:rFonts w:cs="Arial"/>
        </w:rPr>
        <w:t>V času gradbenih del je pričakovati nastajanje manjših količin nevarnih odpadkov, predvsem kot posledica vzdrževanja gradbene in strojne mehanizacije ter nepredvidenih dogodkov, ki predstavljajo potencialno nevarnost za onesnaževanje okolja pri nepravilnem ravnanju z njimi: odpadna olja (odpadna hidravlična olja, iztrošena motorna, strojna in mazalna olja), prazna oljna embalaža, čistilne krpe, z olji onesnažena zemlja in vpojni materiali ter odpadne baterije oziroma akumulatorji.</w:t>
      </w:r>
    </w:p>
    <w:p w14:paraId="6902606E" w14:textId="77777777" w:rsidR="00A0783A" w:rsidRPr="00341B8F" w:rsidRDefault="00A0783A" w:rsidP="00A0783A">
      <w:pPr>
        <w:rPr>
          <w:rFonts w:cs="Arial"/>
        </w:rPr>
      </w:pPr>
      <w:r w:rsidRPr="00341B8F">
        <w:rPr>
          <w:rFonts w:cs="Arial"/>
        </w:rPr>
        <w:t xml:space="preserve">Investitor oziroma njegovi pogodbeniki bodo uporabljal tipske posode – smetnjake za zbiranje komunalnih odpadkov. Odpadke za reciklažo bo v času gradnje oddajal izvajalec del, v času obratovanja pa investitor oddajal sam v ustrezne kontejnerje na mestih za zbiranje teh odpadkov. </w:t>
      </w:r>
    </w:p>
    <w:p w14:paraId="1B3A5C8A" w14:textId="77777777" w:rsidR="00A0783A" w:rsidRPr="00341B8F" w:rsidRDefault="00A0783A" w:rsidP="00A0783A">
      <w:pPr>
        <w:rPr>
          <w:rFonts w:cs="Arial"/>
        </w:rPr>
      </w:pPr>
      <w:r w:rsidRPr="00341B8F">
        <w:rPr>
          <w:rFonts w:cs="Arial"/>
        </w:rPr>
        <w:t xml:space="preserve">Tip in način zbiranja odpadkov bosta izvedena glede na zahteve in pogoje pooblaščenega podjetja za zbiranje in odvoz odpadkov. </w:t>
      </w:r>
    </w:p>
    <w:p w14:paraId="28FCE849" w14:textId="77777777" w:rsidR="00A0783A" w:rsidRPr="00341B8F" w:rsidRDefault="00A0783A" w:rsidP="00A0783A">
      <w:pPr>
        <w:rPr>
          <w:rFonts w:cs="Arial"/>
        </w:rPr>
      </w:pPr>
      <w:r w:rsidRPr="00341B8F">
        <w:rPr>
          <w:rFonts w:cs="Arial"/>
        </w:rPr>
        <w:t xml:space="preserve">Projekt bo imel v fazi obratovanja izrazito pozitiven vpliv na varstvo okolja. Obremenitve okolja v času gradnje bodo minimalne, saj bo temu področju namenjena posebna skrb in bo zavzeta vrsta ukrepov, ki bi preprečevali negativne vplive. </w:t>
      </w:r>
    </w:p>
    <w:p w14:paraId="0967FD4F" w14:textId="77777777" w:rsidR="00A0783A" w:rsidRPr="00341B8F" w:rsidRDefault="00A0783A" w:rsidP="00A0783A">
      <w:pPr>
        <w:rPr>
          <w:rFonts w:cs="Arial"/>
        </w:rPr>
      </w:pPr>
    </w:p>
    <w:p w14:paraId="756D696E" w14:textId="77777777" w:rsidR="00A0783A" w:rsidRPr="00341B8F" w:rsidRDefault="00A0783A" w:rsidP="00A0783A">
      <w:pPr>
        <w:rPr>
          <w:rFonts w:cs="Arial"/>
          <w:b/>
        </w:rPr>
      </w:pPr>
      <w:r w:rsidRPr="00341B8F">
        <w:rPr>
          <w:rFonts w:cs="Arial"/>
          <w:b/>
        </w:rPr>
        <w:t>Vpliv na mehansko odpornost in stabilnost nepremičnin</w:t>
      </w:r>
    </w:p>
    <w:p w14:paraId="0172A7D6" w14:textId="77777777" w:rsidR="00A0783A" w:rsidRPr="00341B8F" w:rsidRDefault="00A0783A" w:rsidP="00A0783A">
      <w:pPr>
        <w:autoSpaceDE w:val="0"/>
        <w:autoSpaceDN w:val="0"/>
        <w:adjustRightInd w:val="0"/>
        <w:rPr>
          <w:rFonts w:cs="Arial"/>
          <w:bCs/>
        </w:rPr>
      </w:pPr>
      <w:r w:rsidRPr="00341B8F">
        <w:rPr>
          <w:rFonts w:cs="Arial"/>
          <w:bCs/>
        </w:rPr>
        <w:t xml:space="preserve">Glede na navedeno niso predvideni posebni ukrepi za zmanjševanje vpliva – razen standardnih varstvenih ukrepov, ki se izvajajo na gradbiščih. Vsa dela bodo izvedena upoštevaje gradbeno dovoljenje ter posledično stabilnost in odpornost servisnega objekta. </w:t>
      </w:r>
    </w:p>
    <w:p w14:paraId="269D6E6C" w14:textId="77777777" w:rsidR="00A0783A" w:rsidRPr="00341B8F" w:rsidRDefault="00A0783A" w:rsidP="00A0783A">
      <w:pPr>
        <w:autoSpaceDE w:val="0"/>
        <w:autoSpaceDN w:val="0"/>
        <w:adjustRightInd w:val="0"/>
        <w:rPr>
          <w:rFonts w:cs="Arial"/>
          <w:bCs/>
        </w:rPr>
      </w:pPr>
    </w:p>
    <w:p w14:paraId="00A1E920" w14:textId="77777777" w:rsidR="00A0783A" w:rsidRPr="00341B8F" w:rsidRDefault="00A0783A" w:rsidP="00A0783A">
      <w:pPr>
        <w:rPr>
          <w:rFonts w:cs="Arial"/>
          <w:b/>
        </w:rPr>
      </w:pPr>
      <w:bookmarkStart w:id="709" w:name="_Toc294269253"/>
      <w:r w:rsidRPr="00341B8F">
        <w:rPr>
          <w:rFonts w:cs="Arial"/>
          <w:b/>
        </w:rPr>
        <w:t>Vplivi na varnost nepremičnim pred požarom</w:t>
      </w:r>
      <w:bookmarkEnd w:id="709"/>
    </w:p>
    <w:p w14:paraId="5E791EF7" w14:textId="77777777" w:rsidR="00A0783A" w:rsidRPr="00341B8F" w:rsidRDefault="00A0783A" w:rsidP="00A0783A">
      <w:pPr>
        <w:autoSpaceDE w:val="0"/>
        <w:autoSpaceDN w:val="0"/>
        <w:adjustRightInd w:val="0"/>
        <w:rPr>
          <w:rFonts w:cs="Arial"/>
          <w:bCs/>
        </w:rPr>
      </w:pPr>
      <w:r w:rsidRPr="00341B8F">
        <w:rPr>
          <w:rFonts w:cs="Arial"/>
          <w:bCs/>
        </w:rPr>
        <w:t xml:space="preserve">Predvideni investicijski ukrepi naj ne bi poslabšali požarne varnosti. </w:t>
      </w:r>
      <w:r w:rsidRPr="00341B8F">
        <w:rPr>
          <w:rFonts w:cs="Arial"/>
        </w:rPr>
        <w:t xml:space="preserve">Pri izdelavi projektne dokumentacije je potrebno pridobiti mnenje o ustreznosti rešitev z zahtevami požarne varnosti ter skladno z zakonodajo preveriti potrebnost zasnove oziroma študije požarne varnosti in po gradnji izkaza požarne varnosti. </w:t>
      </w:r>
    </w:p>
    <w:p w14:paraId="67A5E3FA" w14:textId="77777777" w:rsidR="00A0783A" w:rsidRPr="00341B8F" w:rsidRDefault="00A0783A" w:rsidP="00A0783A">
      <w:pPr>
        <w:rPr>
          <w:rFonts w:cs="Arial"/>
        </w:rPr>
      </w:pPr>
    </w:p>
    <w:p w14:paraId="6227CD47" w14:textId="77777777" w:rsidR="00A0783A" w:rsidRPr="00341B8F" w:rsidRDefault="00A0783A" w:rsidP="00A0783A">
      <w:pPr>
        <w:rPr>
          <w:rFonts w:cs="Arial"/>
          <w:b/>
        </w:rPr>
      </w:pPr>
      <w:bookmarkStart w:id="710" w:name="_Toc294269254"/>
      <w:r w:rsidRPr="00341B8F">
        <w:rPr>
          <w:rFonts w:cs="Arial"/>
          <w:b/>
        </w:rPr>
        <w:t>Vplivi na higiensko in zdravstveno zaščito nepremičnin</w:t>
      </w:r>
      <w:bookmarkEnd w:id="710"/>
    </w:p>
    <w:p w14:paraId="2BFB065E" w14:textId="77777777" w:rsidR="00A0783A" w:rsidRPr="00341B8F" w:rsidRDefault="00A0783A" w:rsidP="00A0783A">
      <w:pPr>
        <w:rPr>
          <w:rFonts w:cs="Arial"/>
        </w:rPr>
      </w:pPr>
      <w:r w:rsidRPr="00341B8F">
        <w:rPr>
          <w:rFonts w:cs="Arial"/>
        </w:rPr>
        <w:t xml:space="preserve">Pri gradnji se bodo predvidoma pojavljali neznatni vplivi, povezani z gradbeno-obrtniškimi deli, zato se bodo po potrebi v času gradnje izvajali ukrepi za zmanjševanje emisij prahu v okolici. Potrebno je zagotoviti ustrezno zaščito komunalnih vodov, v kolikor se bodo dela opravljala v varovalnem pasu le-teh.  </w:t>
      </w:r>
    </w:p>
    <w:p w14:paraId="58301B5D" w14:textId="77777777" w:rsidR="00A0783A" w:rsidRPr="00341B8F" w:rsidRDefault="00A0783A" w:rsidP="00A0783A">
      <w:pPr>
        <w:rPr>
          <w:rFonts w:cs="Arial"/>
          <w:b/>
        </w:rPr>
      </w:pPr>
      <w:bookmarkStart w:id="711" w:name="_Toc294269255"/>
      <w:r w:rsidRPr="00341B8F">
        <w:rPr>
          <w:rFonts w:cs="Arial"/>
          <w:b/>
        </w:rPr>
        <w:t>Vpliv na zaščito nepremičnin pred hrupom</w:t>
      </w:r>
      <w:bookmarkEnd w:id="711"/>
    </w:p>
    <w:p w14:paraId="4896A91C" w14:textId="77777777" w:rsidR="00A0783A" w:rsidRPr="00341B8F" w:rsidRDefault="00A0783A" w:rsidP="00A0783A">
      <w:pPr>
        <w:rPr>
          <w:rFonts w:cs="Arial"/>
        </w:rPr>
      </w:pPr>
      <w:r w:rsidRPr="00341B8F">
        <w:rPr>
          <w:rFonts w:cs="Arial"/>
        </w:rPr>
        <w:t>Pri izvajanju različnih gradbenih posegov se bo pojavljal hrup gradbenih strojev v bližini in v samem objektu. Pri izvajanju gradbenih del je dovoljeno uporabljati le stroje in naprave, ki izpolnjujejo zahteve glede hrupa po Pravilniku o emisiji hrupa strojev, ki se uporabljajo na prostem (Ur. list RS, št. 106/2002, 50/2005, 49/2006, 17/2011). Dela na objektih se bodo izvajala tako, da bodo čim manj moteča za uporabnike objektov v bližini.</w:t>
      </w:r>
    </w:p>
    <w:p w14:paraId="56E26758" w14:textId="77777777" w:rsidR="00A0783A" w:rsidRPr="00341B8F" w:rsidRDefault="00A0783A" w:rsidP="00A0783A">
      <w:pPr>
        <w:rPr>
          <w:rFonts w:cs="Arial"/>
          <w:b/>
        </w:rPr>
      </w:pPr>
      <w:bookmarkStart w:id="712" w:name="_Toc294269258"/>
      <w:r w:rsidRPr="00341B8F">
        <w:rPr>
          <w:rFonts w:cs="Arial"/>
          <w:b/>
        </w:rPr>
        <w:t>Okoljska učinkovitost, učinkovitost izrabe naravnih virov</w:t>
      </w:r>
      <w:bookmarkEnd w:id="712"/>
      <w:r w:rsidRPr="00341B8F">
        <w:rPr>
          <w:rFonts w:cs="Arial"/>
          <w:b/>
        </w:rPr>
        <w:t xml:space="preserve"> </w:t>
      </w:r>
    </w:p>
    <w:p w14:paraId="46A38272" w14:textId="77777777" w:rsidR="00A0783A" w:rsidRPr="00341B8F" w:rsidRDefault="00A0783A" w:rsidP="00A0783A">
      <w:pPr>
        <w:rPr>
          <w:rFonts w:cs="Arial"/>
        </w:rPr>
      </w:pPr>
      <w:r w:rsidRPr="00341B8F">
        <w:rPr>
          <w:rFonts w:cs="Arial"/>
        </w:rPr>
        <w:t xml:space="preserve">Uporabljene bodo različne tehnologije, ki bodo upoštevale visoke standarde stroke na področju energetske učinkovitosti, varovanja okolja ter učinkovite rabe vode in surovin. </w:t>
      </w:r>
    </w:p>
    <w:p w14:paraId="09D02356" w14:textId="77777777" w:rsidR="007F253C" w:rsidRPr="00141760" w:rsidRDefault="00BB51C3" w:rsidP="00CB74FF">
      <w:pPr>
        <w:pStyle w:val="Naslov2"/>
      </w:pPr>
      <w:bookmarkStart w:id="713" w:name="_Toc51147101"/>
      <w:r w:rsidRPr="00141760">
        <w:t>Trajnostna dostopnost</w:t>
      </w:r>
      <w:bookmarkEnd w:id="707"/>
      <w:bookmarkEnd w:id="708"/>
      <w:bookmarkEnd w:id="713"/>
    </w:p>
    <w:p w14:paraId="10E85E81" w14:textId="77777777" w:rsidR="00A0783A" w:rsidRPr="00341B8F" w:rsidRDefault="00A0783A" w:rsidP="00A0783A">
      <w:pPr>
        <w:rPr>
          <w:rFonts w:cs="Arial"/>
        </w:rPr>
      </w:pPr>
      <w:bookmarkStart w:id="714" w:name="_Toc462040868"/>
      <w:bookmarkStart w:id="715" w:name="_Toc478552949"/>
      <w:r w:rsidRPr="00341B8F">
        <w:rPr>
          <w:rFonts w:cs="Arial"/>
        </w:rPr>
        <w:t xml:space="preserve">Predvidena investicija je usmerjena v izboljšanje trajnostne dostopnosti, saj bodo sanitarije dostopne tudi invalidom in temu tudi prilagojene. </w:t>
      </w:r>
    </w:p>
    <w:p w14:paraId="3D7E408C" w14:textId="77777777" w:rsidR="007F253C" w:rsidRPr="00141760" w:rsidRDefault="00BB51C3" w:rsidP="00BB51C3">
      <w:pPr>
        <w:pStyle w:val="Naslov2"/>
        <w:rPr>
          <w:rFonts w:cs="Arial"/>
        </w:rPr>
      </w:pPr>
      <w:bookmarkStart w:id="716" w:name="_Toc51147102"/>
      <w:r w:rsidRPr="00141760">
        <w:t>Zmanjševanje vplivov na okolje</w:t>
      </w:r>
      <w:bookmarkEnd w:id="714"/>
      <w:bookmarkEnd w:id="715"/>
      <w:bookmarkEnd w:id="716"/>
    </w:p>
    <w:p w14:paraId="2F7F11DA" w14:textId="77777777" w:rsidR="00A0783A" w:rsidRPr="00341B8F" w:rsidRDefault="00A0783A" w:rsidP="00A0783A">
      <w:pPr>
        <w:rPr>
          <w:rFonts w:cs="Arial"/>
        </w:rPr>
      </w:pPr>
      <w:bookmarkStart w:id="717" w:name="_Toc295119138"/>
      <w:bookmarkStart w:id="718" w:name="_Toc450740606"/>
      <w:bookmarkStart w:id="719" w:name="_Toc478552950"/>
      <w:r w:rsidRPr="00341B8F">
        <w:rPr>
          <w:rFonts w:cs="Arial"/>
        </w:rPr>
        <w:t>Glede na naravo gradnje se ne predvideva, da bi bila potrebna celovita presoja vplivov na okolje. Prav tako se ne predvidevajo negativni vplivi, zaradi katerih bi bila potrebna izdelava ustreznih poročil.</w:t>
      </w:r>
    </w:p>
    <w:p w14:paraId="38DCAD9D" w14:textId="77777777" w:rsidR="007E5091" w:rsidRPr="007E5091" w:rsidRDefault="007E5091" w:rsidP="005B1639">
      <w:pPr>
        <w:pStyle w:val="Napis"/>
      </w:pPr>
      <w:proofErr w:type="spellStart"/>
      <w:r w:rsidRPr="007E5091">
        <w:t>Predvideni</w:t>
      </w:r>
      <w:proofErr w:type="spellEnd"/>
      <w:r w:rsidRPr="007E5091">
        <w:t xml:space="preserve"> </w:t>
      </w:r>
      <w:proofErr w:type="spellStart"/>
      <w:r w:rsidRPr="007E5091">
        <w:t>vplivi</w:t>
      </w:r>
      <w:proofErr w:type="spellEnd"/>
      <w:r w:rsidRPr="007E5091">
        <w:t xml:space="preserve"> </w:t>
      </w:r>
      <w:proofErr w:type="spellStart"/>
      <w:r w:rsidRPr="007E5091">
        <w:t>na</w:t>
      </w:r>
      <w:proofErr w:type="spellEnd"/>
      <w:r w:rsidRPr="007E5091">
        <w:t xml:space="preserve"> </w:t>
      </w:r>
      <w:proofErr w:type="spellStart"/>
      <w:r w:rsidRPr="007E5091">
        <w:t>okolje</w:t>
      </w:r>
      <w:proofErr w:type="spellEnd"/>
    </w:p>
    <w:p w14:paraId="04FD3C93" w14:textId="77777777" w:rsidR="007E5091" w:rsidRPr="007E5091" w:rsidRDefault="007E5091" w:rsidP="007E5091">
      <w:pPr>
        <w:rPr>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4"/>
        <w:gridCol w:w="3541"/>
        <w:gridCol w:w="3404"/>
      </w:tblGrid>
      <w:tr w:rsidR="007E5091" w:rsidRPr="009146EF" w14:paraId="6EB1A446" w14:textId="77777777" w:rsidTr="007E5091">
        <w:tc>
          <w:tcPr>
            <w:tcW w:w="2114" w:type="dxa"/>
            <w:vMerge w:val="restart"/>
          </w:tcPr>
          <w:p w14:paraId="02099365" w14:textId="77777777" w:rsidR="007E5091" w:rsidRPr="009146EF" w:rsidRDefault="007E5091" w:rsidP="007E5091">
            <w:pPr>
              <w:rPr>
                <w:rFonts w:cs="Arial"/>
                <w:b/>
                <w:sz w:val="18"/>
                <w:szCs w:val="18"/>
              </w:rPr>
            </w:pPr>
            <w:r w:rsidRPr="009146EF">
              <w:rPr>
                <w:rFonts w:cs="Arial"/>
                <w:b/>
                <w:sz w:val="18"/>
                <w:szCs w:val="18"/>
              </w:rPr>
              <w:t>Elementi okolja</w:t>
            </w:r>
          </w:p>
        </w:tc>
        <w:tc>
          <w:tcPr>
            <w:tcW w:w="6945" w:type="dxa"/>
            <w:gridSpan w:val="2"/>
          </w:tcPr>
          <w:p w14:paraId="446841D0" w14:textId="77777777" w:rsidR="007E5091" w:rsidRPr="009146EF" w:rsidRDefault="007E5091" w:rsidP="007E5091">
            <w:pPr>
              <w:jc w:val="center"/>
              <w:rPr>
                <w:rFonts w:cs="Arial"/>
                <w:b/>
                <w:sz w:val="18"/>
                <w:szCs w:val="18"/>
              </w:rPr>
            </w:pPr>
            <w:r w:rsidRPr="009146EF">
              <w:rPr>
                <w:rFonts w:cs="Arial"/>
                <w:b/>
                <w:sz w:val="18"/>
                <w:szCs w:val="18"/>
              </w:rPr>
              <w:t>Predvideni vplivi</w:t>
            </w:r>
          </w:p>
        </w:tc>
      </w:tr>
      <w:tr w:rsidR="007E5091" w:rsidRPr="009146EF" w14:paraId="16D7600C" w14:textId="77777777" w:rsidTr="007E5091">
        <w:tc>
          <w:tcPr>
            <w:tcW w:w="2114" w:type="dxa"/>
            <w:vMerge/>
          </w:tcPr>
          <w:p w14:paraId="2FF80EDC" w14:textId="77777777" w:rsidR="007E5091" w:rsidRPr="009146EF" w:rsidRDefault="007E5091" w:rsidP="007E5091">
            <w:pPr>
              <w:rPr>
                <w:rFonts w:cs="Arial"/>
                <w:b/>
                <w:sz w:val="18"/>
                <w:szCs w:val="18"/>
              </w:rPr>
            </w:pPr>
          </w:p>
        </w:tc>
        <w:tc>
          <w:tcPr>
            <w:tcW w:w="3541" w:type="dxa"/>
          </w:tcPr>
          <w:p w14:paraId="5A5EEA75" w14:textId="77777777" w:rsidR="007E5091" w:rsidRPr="009146EF" w:rsidRDefault="007E5091" w:rsidP="007E5091">
            <w:pPr>
              <w:rPr>
                <w:rFonts w:cs="Arial"/>
                <w:b/>
                <w:sz w:val="18"/>
                <w:szCs w:val="18"/>
              </w:rPr>
            </w:pPr>
            <w:r w:rsidRPr="009146EF">
              <w:rPr>
                <w:rFonts w:cs="Arial"/>
                <w:b/>
                <w:sz w:val="18"/>
                <w:szCs w:val="18"/>
              </w:rPr>
              <w:t>Med gradnjo</w:t>
            </w:r>
          </w:p>
        </w:tc>
        <w:tc>
          <w:tcPr>
            <w:tcW w:w="3404" w:type="dxa"/>
          </w:tcPr>
          <w:p w14:paraId="065570DC" w14:textId="77777777" w:rsidR="007E5091" w:rsidRPr="009146EF" w:rsidRDefault="007E5091" w:rsidP="007E5091">
            <w:pPr>
              <w:rPr>
                <w:rFonts w:cs="Arial"/>
                <w:b/>
                <w:sz w:val="18"/>
                <w:szCs w:val="18"/>
              </w:rPr>
            </w:pPr>
            <w:r w:rsidRPr="009146EF">
              <w:rPr>
                <w:rFonts w:cs="Arial"/>
                <w:b/>
                <w:sz w:val="18"/>
                <w:szCs w:val="18"/>
              </w:rPr>
              <w:t>Med obratovanjem</w:t>
            </w:r>
          </w:p>
        </w:tc>
      </w:tr>
      <w:tr w:rsidR="007E5091" w:rsidRPr="009146EF" w14:paraId="74253EA7" w14:textId="77777777" w:rsidTr="007E5091">
        <w:tc>
          <w:tcPr>
            <w:tcW w:w="2114" w:type="dxa"/>
          </w:tcPr>
          <w:p w14:paraId="5F8C61B5" w14:textId="77777777" w:rsidR="007E5091" w:rsidRPr="009146EF" w:rsidRDefault="007E5091" w:rsidP="007E5091">
            <w:pPr>
              <w:rPr>
                <w:rFonts w:cs="Arial"/>
                <w:b/>
                <w:sz w:val="18"/>
                <w:szCs w:val="18"/>
              </w:rPr>
            </w:pPr>
          </w:p>
          <w:p w14:paraId="278D432F" w14:textId="77777777" w:rsidR="007E5091" w:rsidRPr="009146EF" w:rsidRDefault="007E5091" w:rsidP="007E5091">
            <w:pPr>
              <w:rPr>
                <w:rFonts w:cs="Arial"/>
                <w:b/>
                <w:sz w:val="18"/>
                <w:szCs w:val="18"/>
              </w:rPr>
            </w:pPr>
            <w:r w:rsidRPr="009146EF">
              <w:rPr>
                <w:rFonts w:cs="Arial"/>
                <w:b/>
                <w:sz w:val="18"/>
                <w:szCs w:val="18"/>
              </w:rPr>
              <w:t>Zrak</w:t>
            </w:r>
          </w:p>
        </w:tc>
        <w:tc>
          <w:tcPr>
            <w:tcW w:w="3541" w:type="dxa"/>
          </w:tcPr>
          <w:p w14:paraId="71572129" w14:textId="77777777" w:rsidR="007E5091" w:rsidRPr="009146EF" w:rsidRDefault="007E5091" w:rsidP="00B96919">
            <w:pPr>
              <w:numPr>
                <w:ilvl w:val="0"/>
                <w:numId w:val="30"/>
              </w:numPr>
              <w:spacing w:after="0"/>
              <w:ind w:left="357" w:hanging="357"/>
              <w:jc w:val="left"/>
              <w:rPr>
                <w:rFonts w:cs="Arial"/>
                <w:sz w:val="18"/>
                <w:szCs w:val="18"/>
              </w:rPr>
            </w:pPr>
            <w:r w:rsidRPr="009146EF">
              <w:rPr>
                <w:rFonts w:cs="Arial"/>
                <w:sz w:val="18"/>
                <w:szCs w:val="18"/>
              </w:rPr>
              <w:t xml:space="preserve">Povečanje emisije izpušnih plinov zaradi uporabe strojne mehanizacije bo v času gradnje minimalno. </w:t>
            </w:r>
          </w:p>
          <w:p w14:paraId="36A01FDA" w14:textId="77777777" w:rsidR="007E5091" w:rsidRPr="009146EF" w:rsidRDefault="007E5091" w:rsidP="00B96919">
            <w:pPr>
              <w:numPr>
                <w:ilvl w:val="0"/>
                <w:numId w:val="30"/>
              </w:numPr>
              <w:spacing w:after="0"/>
              <w:ind w:left="357" w:hanging="357"/>
              <w:jc w:val="left"/>
              <w:rPr>
                <w:rFonts w:cs="Arial"/>
                <w:sz w:val="18"/>
                <w:szCs w:val="18"/>
              </w:rPr>
            </w:pPr>
            <w:r w:rsidRPr="009146EF">
              <w:rPr>
                <w:rFonts w:cs="Arial"/>
                <w:sz w:val="18"/>
                <w:szCs w:val="18"/>
              </w:rPr>
              <w:t>Dvigovanje prahu zaradi tovornih vozil.</w:t>
            </w:r>
          </w:p>
        </w:tc>
        <w:tc>
          <w:tcPr>
            <w:tcW w:w="3404" w:type="dxa"/>
          </w:tcPr>
          <w:p w14:paraId="37F2AEB6" w14:textId="77777777" w:rsidR="007E5091" w:rsidRPr="009146EF" w:rsidRDefault="007E5091" w:rsidP="00B96919">
            <w:pPr>
              <w:numPr>
                <w:ilvl w:val="0"/>
                <w:numId w:val="30"/>
              </w:numPr>
              <w:spacing w:after="0"/>
              <w:jc w:val="left"/>
              <w:rPr>
                <w:rFonts w:cs="Arial"/>
                <w:sz w:val="18"/>
                <w:szCs w:val="18"/>
              </w:rPr>
            </w:pPr>
            <w:r w:rsidRPr="009146EF">
              <w:rPr>
                <w:rFonts w:cs="Arial"/>
                <w:sz w:val="18"/>
                <w:szCs w:val="18"/>
              </w:rPr>
              <w:t>Glede na nizko potrebno toploto na m</w:t>
            </w:r>
            <w:r w:rsidRPr="009146EF">
              <w:rPr>
                <w:rFonts w:cs="Arial"/>
                <w:sz w:val="18"/>
                <w:szCs w:val="18"/>
                <w:vertAlign w:val="superscript"/>
              </w:rPr>
              <w:t>2</w:t>
            </w:r>
            <w:r w:rsidRPr="009146EF">
              <w:rPr>
                <w:rFonts w:cs="Arial"/>
                <w:sz w:val="18"/>
                <w:szCs w:val="18"/>
              </w:rPr>
              <w:t xml:space="preserve"> površine se bodo izpusti CO</w:t>
            </w:r>
            <w:r w:rsidRPr="009146EF">
              <w:rPr>
                <w:rFonts w:cs="Arial"/>
                <w:sz w:val="18"/>
                <w:szCs w:val="18"/>
                <w:vertAlign w:val="subscript"/>
              </w:rPr>
              <w:t>2</w:t>
            </w:r>
            <w:r w:rsidRPr="009146EF">
              <w:rPr>
                <w:rFonts w:cs="Arial"/>
                <w:sz w:val="18"/>
                <w:szCs w:val="18"/>
              </w:rPr>
              <w:t>, neznatno povečali.</w:t>
            </w:r>
          </w:p>
        </w:tc>
      </w:tr>
      <w:tr w:rsidR="007E5091" w:rsidRPr="009146EF" w14:paraId="3E03E481" w14:textId="77777777" w:rsidTr="007E5091">
        <w:tc>
          <w:tcPr>
            <w:tcW w:w="2114" w:type="dxa"/>
          </w:tcPr>
          <w:p w14:paraId="53E171E5" w14:textId="77777777" w:rsidR="007E5091" w:rsidRPr="009146EF" w:rsidRDefault="007E5091" w:rsidP="007E5091">
            <w:pPr>
              <w:rPr>
                <w:rFonts w:cs="Arial"/>
                <w:b/>
                <w:sz w:val="18"/>
                <w:szCs w:val="18"/>
              </w:rPr>
            </w:pPr>
          </w:p>
          <w:p w14:paraId="0ADB4752" w14:textId="77777777" w:rsidR="007E5091" w:rsidRPr="009146EF" w:rsidRDefault="007E5091" w:rsidP="007E5091">
            <w:pPr>
              <w:rPr>
                <w:rFonts w:cs="Arial"/>
                <w:b/>
                <w:sz w:val="18"/>
                <w:szCs w:val="18"/>
              </w:rPr>
            </w:pPr>
            <w:r w:rsidRPr="009146EF">
              <w:rPr>
                <w:rFonts w:cs="Arial"/>
                <w:b/>
                <w:sz w:val="18"/>
                <w:szCs w:val="18"/>
              </w:rPr>
              <w:t>Hrup</w:t>
            </w:r>
          </w:p>
        </w:tc>
        <w:tc>
          <w:tcPr>
            <w:tcW w:w="3541" w:type="dxa"/>
          </w:tcPr>
          <w:p w14:paraId="194BC233" w14:textId="77777777" w:rsidR="007E5091" w:rsidRPr="009146EF" w:rsidRDefault="007E5091" w:rsidP="00B96919">
            <w:pPr>
              <w:numPr>
                <w:ilvl w:val="0"/>
                <w:numId w:val="31"/>
              </w:numPr>
              <w:spacing w:after="0"/>
              <w:jc w:val="left"/>
              <w:rPr>
                <w:rFonts w:cs="Arial"/>
                <w:sz w:val="18"/>
                <w:szCs w:val="18"/>
              </w:rPr>
            </w:pPr>
            <w:r w:rsidRPr="009146EF">
              <w:rPr>
                <w:rFonts w:cs="Arial"/>
                <w:sz w:val="18"/>
                <w:szCs w:val="18"/>
              </w:rPr>
              <w:t xml:space="preserve">Hrup zaradi gradbene mehanizacije in tovornega prometa. Dela bodo opravljena v času in na način, ko bo za okolico najmanj moteče. </w:t>
            </w:r>
          </w:p>
          <w:p w14:paraId="0A65D4DB" w14:textId="77777777" w:rsidR="007E5091" w:rsidRPr="009146EF" w:rsidRDefault="007E5091" w:rsidP="00B96919">
            <w:pPr>
              <w:numPr>
                <w:ilvl w:val="0"/>
                <w:numId w:val="31"/>
              </w:numPr>
              <w:spacing w:after="0"/>
              <w:jc w:val="left"/>
              <w:rPr>
                <w:rFonts w:cs="Arial"/>
                <w:sz w:val="18"/>
                <w:szCs w:val="18"/>
              </w:rPr>
            </w:pPr>
            <w:r w:rsidRPr="009146EF">
              <w:rPr>
                <w:rFonts w:cs="Arial"/>
                <w:sz w:val="18"/>
                <w:szCs w:val="18"/>
              </w:rPr>
              <w:t>Dela bodo izvedena med počitnicami, tako da bo učni proces najmanj moten.</w:t>
            </w:r>
          </w:p>
        </w:tc>
        <w:tc>
          <w:tcPr>
            <w:tcW w:w="3404" w:type="dxa"/>
          </w:tcPr>
          <w:p w14:paraId="7FA37D1E" w14:textId="77777777" w:rsidR="007E5091" w:rsidRPr="009146EF" w:rsidRDefault="007E5091" w:rsidP="00B96919">
            <w:pPr>
              <w:numPr>
                <w:ilvl w:val="0"/>
                <w:numId w:val="32"/>
              </w:numPr>
              <w:spacing w:after="0"/>
              <w:jc w:val="left"/>
              <w:rPr>
                <w:rFonts w:cs="Arial"/>
                <w:sz w:val="18"/>
                <w:szCs w:val="18"/>
              </w:rPr>
            </w:pPr>
            <w:r w:rsidRPr="009146EF">
              <w:rPr>
                <w:rFonts w:cs="Arial"/>
                <w:sz w:val="18"/>
                <w:szCs w:val="18"/>
              </w:rPr>
              <w:t xml:space="preserve">Ni predvidenih negativnih vplivov. </w:t>
            </w:r>
          </w:p>
        </w:tc>
      </w:tr>
      <w:tr w:rsidR="007E5091" w:rsidRPr="009146EF" w14:paraId="44069189" w14:textId="77777777" w:rsidTr="007E5091">
        <w:trPr>
          <w:trHeight w:val="493"/>
        </w:trPr>
        <w:tc>
          <w:tcPr>
            <w:tcW w:w="2114" w:type="dxa"/>
          </w:tcPr>
          <w:p w14:paraId="36620567" w14:textId="77777777" w:rsidR="007E5091" w:rsidRPr="009146EF" w:rsidRDefault="007E5091" w:rsidP="007E5091">
            <w:pPr>
              <w:jc w:val="left"/>
              <w:rPr>
                <w:rFonts w:cs="Arial"/>
                <w:b/>
                <w:sz w:val="18"/>
                <w:szCs w:val="18"/>
              </w:rPr>
            </w:pPr>
          </w:p>
          <w:p w14:paraId="69760068" w14:textId="77777777" w:rsidR="007E5091" w:rsidRPr="009146EF" w:rsidRDefault="007E5091" w:rsidP="007E5091">
            <w:pPr>
              <w:jc w:val="left"/>
              <w:rPr>
                <w:rFonts w:cs="Arial"/>
                <w:b/>
                <w:sz w:val="18"/>
                <w:szCs w:val="18"/>
              </w:rPr>
            </w:pPr>
            <w:r w:rsidRPr="009146EF">
              <w:rPr>
                <w:rFonts w:cs="Arial"/>
                <w:b/>
                <w:sz w:val="18"/>
                <w:szCs w:val="18"/>
              </w:rPr>
              <w:t>Odpadki, gradbeni odpadki</w:t>
            </w:r>
          </w:p>
        </w:tc>
        <w:tc>
          <w:tcPr>
            <w:tcW w:w="3541" w:type="dxa"/>
          </w:tcPr>
          <w:p w14:paraId="6EFA7443" w14:textId="77777777" w:rsidR="007E5091" w:rsidRPr="009146EF" w:rsidRDefault="007E5091" w:rsidP="00B96919">
            <w:pPr>
              <w:numPr>
                <w:ilvl w:val="0"/>
                <w:numId w:val="31"/>
              </w:numPr>
              <w:spacing w:after="0"/>
              <w:jc w:val="left"/>
              <w:rPr>
                <w:rFonts w:cs="Arial"/>
                <w:sz w:val="18"/>
                <w:szCs w:val="18"/>
              </w:rPr>
            </w:pPr>
            <w:r w:rsidRPr="009146EF">
              <w:rPr>
                <w:rFonts w:cs="Arial"/>
                <w:sz w:val="18"/>
                <w:szCs w:val="18"/>
              </w:rPr>
              <w:t>Nastajanje manjših količin nevarnih odpadkov.</w:t>
            </w:r>
          </w:p>
          <w:p w14:paraId="194B306B" w14:textId="77777777" w:rsidR="007E5091" w:rsidRPr="009146EF" w:rsidRDefault="007E5091" w:rsidP="007E5091">
            <w:pPr>
              <w:jc w:val="left"/>
              <w:rPr>
                <w:rFonts w:cs="Arial"/>
                <w:sz w:val="18"/>
                <w:szCs w:val="18"/>
              </w:rPr>
            </w:pPr>
          </w:p>
        </w:tc>
        <w:tc>
          <w:tcPr>
            <w:tcW w:w="3404" w:type="dxa"/>
          </w:tcPr>
          <w:p w14:paraId="748D38EF" w14:textId="77777777" w:rsidR="007E5091" w:rsidRPr="009146EF" w:rsidRDefault="007E5091" w:rsidP="00B96919">
            <w:pPr>
              <w:numPr>
                <w:ilvl w:val="0"/>
                <w:numId w:val="33"/>
              </w:numPr>
              <w:spacing w:after="0"/>
              <w:jc w:val="left"/>
              <w:rPr>
                <w:rFonts w:cs="Arial"/>
                <w:sz w:val="18"/>
                <w:szCs w:val="18"/>
              </w:rPr>
            </w:pPr>
            <w:r w:rsidRPr="009146EF">
              <w:rPr>
                <w:rFonts w:cs="Arial"/>
                <w:sz w:val="18"/>
                <w:szCs w:val="18"/>
              </w:rPr>
              <w:t>Predvideno ločeno zbiranje odpadkov.</w:t>
            </w:r>
          </w:p>
          <w:p w14:paraId="68CE0E46" w14:textId="77777777" w:rsidR="007E5091" w:rsidRPr="009146EF" w:rsidRDefault="007E5091" w:rsidP="00B96919">
            <w:pPr>
              <w:numPr>
                <w:ilvl w:val="0"/>
                <w:numId w:val="33"/>
              </w:numPr>
              <w:spacing w:after="0"/>
              <w:jc w:val="left"/>
              <w:rPr>
                <w:rFonts w:cs="Arial"/>
                <w:sz w:val="18"/>
                <w:szCs w:val="18"/>
              </w:rPr>
            </w:pPr>
            <w:r w:rsidRPr="009146EF">
              <w:rPr>
                <w:rFonts w:cs="Arial"/>
                <w:sz w:val="18"/>
                <w:szCs w:val="18"/>
              </w:rPr>
              <w:t>Uporabljeni bodo ekološko sprejemljivi materiali, ki bodo izboljšali kakovost bivanja in jih bo v največji meri možno reciklirati.</w:t>
            </w:r>
          </w:p>
        </w:tc>
      </w:tr>
    </w:tbl>
    <w:p w14:paraId="4B0A0325" w14:textId="77777777" w:rsidR="007E5091" w:rsidRPr="009146EF" w:rsidRDefault="007E5091" w:rsidP="007E5091"/>
    <w:p w14:paraId="5A277C21" w14:textId="77777777" w:rsidR="007E5091" w:rsidRPr="009146EF" w:rsidRDefault="007E5091" w:rsidP="007E5091">
      <w:r w:rsidRPr="009146EF">
        <w:t>Pri pripravi projektnih nalog, razpisov, v času izvedbe in obratovanja bo posebna skrb namenjena zagotavljanju energetske učinkovitosti opreme, vključena bo uporaba čistih tehnologij in ekonomsko upravičljivih najboljših razpoložljivih tehnik.</w:t>
      </w:r>
    </w:p>
    <w:p w14:paraId="37D1E816" w14:textId="77777777" w:rsidR="007E5091" w:rsidRPr="009146EF" w:rsidRDefault="007E5091" w:rsidP="007E5091">
      <w:r w:rsidRPr="009146EF">
        <w:t xml:space="preserve">V nadaljevanju so podane usmeritve za zagotavljanje energetske učinkovitosti in uporabo čistih tehnologij.  </w:t>
      </w:r>
    </w:p>
    <w:p w14:paraId="0AC175A1" w14:textId="77777777" w:rsidR="007E5091" w:rsidRPr="009146EF" w:rsidRDefault="007E5091" w:rsidP="00B96919">
      <w:pPr>
        <w:pStyle w:val="Odstavekseznama"/>
        <w:numPr>
          <w:ilvl w:val="0"/>
          <w:numId w:val="34"/>
        </w:numPr>
        <w:tabs>
          <w:tab w:val="left" w:pos="1068"/>
        </w:tabs>
        <w:overflowPunct/>
        <w:autoSpaceDE/>
        <w:autoSpaceDN/>
        <w:adjustRightInd/>
        <w:ind w:left="714" w:hanging="357"/>
        <w:textAlignment w:val="auto"/>
        <w:rPr>
          <w:rFonts w:cs="Arial"/>
        </w:rPr>
      </w:pPr>
      <w:r w:rsidRPr="009146EF">
        <w:rPr>
          <w:rFonts w:cs="Arial"/>
        </w:rPr>
        <w:t xml:space="preserve">Smiselno upoštevanje Pravilnika o učinkoviti rabi energije v stavbah. </w:t>
      </w:r>
    </w:p>
    <w:p w14:paraId="3ACA489A" w14:textId="77777777" w:rsidR="007E5091" w:rsidRPr="009146EF" w:rsidRDefault="007E5091" w:rsidP="00B96919">
      <w:pPr>
        <w:pStyle w:val="Odstavekseznama"/>
        <w:numPr>
          <w:ilvl w:val="0"/>
          <w:numId w:val="34"/>
        </w:numPr>
        <w:tabs>
          <w:tab w:val="left" w:pos="1068"/>
        </w:tabs>
        <w:overflowPunct/>
        <w:autoSpaceDE/>
        <w:autoSpaceDN/>
        <w:adjustRightInd/>
        <w:ind w:left="714" w:hanging="357"/>
        <w:textAlignment w:val="auto"/>
        <w:rPr>
          <w:rFonts w:cs="Arial"/>
        </w:rPr>
      </w:pPr>
      <w:r w:rsidRPr="009146EF">
        <w:rPr>
          <w:rFonts w:cs="Arial"/>
        </w:rPr>
        <w:t>Smiselno upoštevanje Pravilnika o prezračevanju in klimatizaciji v stavbah.</w:t>
      </w:r>
    </w:p>
    <w:p w14:paraId="7D500EBD" w14:textId="77777777" w:rsidR="007E5091" w:rsidRPr="00141760" w:rsidRDefault="007E5091" w:rsidP="00141CCB">
      <w:pPr>
        <w:spacing w:before="120"/>
        <w:rPr>
          <w:rFonts w:cs="Arial"/>
          <w:szCs w:val="20"/>
        </w:rPr>
      </w:pPr>
    </w:p>
    <w:p w14:paraId="03525DDA" w14:textId="77777777" w:rsidR="007F253C" w:rsidRPr="00141760" w:rsidRDefault="007F253C" w:rsidP="00463080">
      <w:pPr>
        <w:pStyle w:val="Naslov2"/>
      </w:pPr>
      <w:bookmarkStart w:id="720" w:name="_Toc51147103"/>
      <w:r w:rsidRPr="00141760">
        <w:t>Ocena stroškov za odpravo negativnih vplivov na okolje</w:t>
      </w:r>
      <w:bookmarkEnd w:id="717"/>
      <w:bookmarkEnd w:id="718"/>
      <w:bookmarkEnd w:id="719"/>
      <w:bookmarkEnd w:id="720"/>
    </w:p>
    <w:p w14:paraId="09E72AF9" w14:textId="77777777" w:rsidR="007F253C" w:rsidRPr="00141760" w:rsidRDefault="007F253C" w:rsidP="007F253C">
      <w:r w:rsidRPr="00141760">
        <w:t xml:space="preserve">Investicija ne predvideva negativnih vplivov na okolje, ki bi jih moral kriti onesnaževalec (v konkretnem primeru </w:t>
      </w:r>
      <w:r w:rsidR="00223BB2" w:rsidRPr="00141760">
        <w:t>o</w:t>
      </w:r>
      <w:r w:rsidR="000F0FDA" w:rsidRPr="00141760">
        <w:t xml:space="preserve">bčina oz. </w:t>
      </w:r>
      <w:r w:rsidRPr="00141760">
        <w:t>javni zavod). Vsi negativni vplivi med gradnjo bremenijo izvajalca del.</w:t>
      </w:r>
    </w:p>
    <w:p w14:paraId="04683D79" w14:textId="77777777" w:rsidR="007F253C" w:rsidRPr="00141760" w:rsidRDefault="007F253C" w:rsidP="00BB51C3">
      <w:pPr>
        <w:rPr>
          <w:rFonts w:cs="Arial"/>
          <w:szCs w:val="20"/>
        </w:rPr>
      </w:pPr>
    </w:p>
    <w:p w14:paraId="2E0AF91B" w14:textId="77777777" w:rsidR="007261D7" w:rsidRPr="00976155" w:rsidRDefault="007261D7" w:rsidP="00A84E11">
      <w:pPr>
        <w:pStyle w:val="Naslov1"/>
      </w:pPr>
      <w:bookmarkStart w:id="721" w:name="_Toc478552951"/>
      <w:bookmarkStart w:id="722" w:name="_Toc51147104"/>
      <w:r w:rsidRPr="00976155">
        <w:t>Časovni načrt izvedbe investicije</w:t>
      </w:r>
      <w:bookmarkEnd w:id="705"/>
      <w:bookmarkEnd w:id="721"/>
      <w:bookmarkEnd w:id="722"/>
      <w:r w:rsidRPr="00976155">
        <w:t xml:space="preserve"> </w:t>
      </w:r>
    </w:p>
    <w:p w14:paraId="76034731" w14:textId="77777777" w:rsidR="007261D7" w:rsidRPr="00141760" w:rsidRDefault="007261D7" w:rsidP="00463080">
      <w:pPr>
        <w:pStyle w:val="Naslov2"/>
      </w:pPr>
      <w:bookmarkStart w:id="723" w:name="_Toc290382586"/>
      <w:bookmarkStart w:id="724" w:name="_Toc478552952"/>
      <w:bookmarkStart w:id="725" w:name="_Toc51147105"/>
      <w:r w:rsidRPr="00141760">
        <w:t>Terminski načrt investicije</w:t>
      </w:r>
      <w:bookmarkEnd w:id="723"/>
      <w:bookmarkEnd w:id="724"/>
      <w:bookmarkEnd w:id="725"/>
      <w:r w:rsidRPr="00141760">
        <w:t xml:space="preserve"> </w:t>
      </w:r>
    </w:p>
    <w:p w14:paraId="67688761" w14:textId="77777777" w:rsidR="00B664F4" w:rsidRPr="00D164A5" w:rsidRDefault="00B664F4" w:rsidP="00B664F4">
      <w:pPr>
        <w:spacing w:before="120" w:line="240" w:lineRule="auto"/>
        <w:jc w:val="left"/>
        <w:rPr>
          <w:i/>
          <w:szCs w:val="20"/>
        </w:rPr>
      </w:pPr>
      <w:bookmarkStart w:id="726" w:name="_Toc290382587"/>
      <w:bookmarkStart w:id="727" w:name="_Toc26884103"/>
      <w:r w:rsidRPr="00D164A5">
        <w:rPr>
          <w:i/>
          <w:szCs w:val="20"/>
        </w:rPr>
        <w:t>Tabela 14: Časovni načrt izvedbe investicije</w:t>
      </w:r>
      <w:bookmarkEnd w:id="727"/>
    </w:p>
    <w:tbl>
      <w:tblPr>
        <w:tblW w:w="4325" w:type="pct"/>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9"/>
        <w:gridCol w:w="301"/>
        <w:gridCol w:w="18"/>
        <w:gridCol w:w="203"/>
        <w:gridCol w:w="29"/>
        <w:gridCol w:w="221"/>
        <w:gridCol w:w="8"/>
        <w:gridCol w:w="227"/>
        <w:gridCol w:w="238"/>
        <w:gridCol w:w="12"/>
        <w:gridCol w:w="213"/>
        <w:gridCol w:w="213"/>
        <w:gridCol w:w="19"/>
        <w:gridCol w:w="216"/>
        <w:gridCol w:w="18"/>
        <w:gridCol w:w="210"/>
        <w:gridCol w:w="21"/>
        <w:gridCol w:w="222"/>
        <w:gridCol w:w="235"/>
        <w:gridCol w:w="223"/>
        <w:gridCol w:w="12"/>
        <w:gridCol w:w="213"/>
        <w:gridCol w:w="221"/>
        <w:gridCol w:w="250"/>
        <w:gridCol w:w="243"/>
        <w:gridCol w:w="250"/>
        <w:gridCol w:w="243"/>
        <w:gridCol w:w="213"/>
        <w:gridCol w:w="244"/>
        <w:gridCol w:w="228"/>
        <w:gridCol w:w="244"/>
        <w:gridCol w:w="235"/>
        <w:gridCol w:w="235"/>
      </w:tblGrid>
      <w:tr w:rsidR="00D164A5" w:rsidRPr="00D164A5" w14:paraId="7483707C" w14:textId="77777777" w:rsidTr="00D164A5">
        <w:trPr>
          <w:trHeight w:val="225"/>
        </w:trPr>
        <w:tc>
          <w:tcPr>
            <w:tcW w:w="1379" w:type="pct"/>
            <w:shd w:val="clear" w:color="000000" w:fill="D6DCE4"/>
            <w:noWrap/>
            <w:vAlign w:val="bottom"/>
            <w:hideMark/>
          </w:tcPr>
          <w:p w14:paraId="301E82D6" w14:textId="77777777" w:rsidR="00D164A5" w:rsidRPr="00D164A5" w:rsidRDefault="00D164A5" w:rsidP="00B664F4">
            <w:pPr>
              <w:spacing w:after="0" w:line="240" w:lineRule="auto"/>
              <w:jc w:val="left"/>
              <w:rPr>
                <w:rFonts w:ascii="Arial Narrow" w:hAnsi="Arial Narrow" w:cs="Arial"/>
                <w:b/>
                <w:bCs/>
                <w:sz w:val="16"/>
                <w:szCs w:val="16"/>
              </w:rPr>
            </w:pPr>
            <w:r w:rsidRPr="00D164A5">
              <w:rPr>
                <w:rFonts w:ascii="Arial Narrow" w:hAnsi="Arial Narrow" w:cs="Arial"/>
                <w:b/>
                <w:bCs/>
                <w:sz w:val="16"/>
                <w:szCs w:val="16"/>
              </w:rPr>
              <w:t>Leto</w:t>
            </w:r>
          </w:p>
        </w:tc>
        <w:tc>
          <w:tcPr>
            <w:tcW w:w="1826" w:type="pct"/>
            <w:gridSpan w:val="20"/>
            <w:shd w:val="clear" w:color="000000" w:fill="D6DCE4"/>
            <w:noWrap/>
            <w:vAlign w:val="bottom"/>
            <w:hideMark/>
          </w:tcPr>
          <w:p w14:paraId="1D8E1A1F" w14:textId="126182BF" w:rsidR="00D164A5" w:rsidRPr="00D164A5" w:rsidRDefault="00D164A5" w:rsidP="000F521E">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2020</w:t>
            </w:r>
          </w:p>
        </w:tc>
        <w:tc>
          <w:tcPr>
            <w:tcW w:w="1795" w:type="pct"/>
            <w:gridSpan w:val="12"/>
            <w:shd w:val="clear" w:color="000000" w:fill="D6DCE4"/>
            <w:vAlign w:val="bottom"/>
          </w:tcPr>
          <w:p w14:paraId="6F8CCA96" w14:textId="04C06DA4"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2021</w:t>
            </w:r>
          </w:p>
        </w:tc>
      </w:tr>
      <w:tr w:rsidR="00D164A5" w:rsidRPr="00D164A5" w14:paraId="5148A8C9" w14:textId="77777777" w:rsidTr="00D164A5">
        <w:trPr>
          <w:trHeight w:val="225"/>
        </w:trPr>
        <w:tc>
          <w:tcPr>
            <w:tcW w:w="1379" w:type="pct"/>
            <w:shd w:val="clear" w:color="000000" w:fill="D6DCE4"/>
            <w:noWrap/>
            <w:vAlign w:val="bottom"/>
            <w:hideMark/>
          </w:tcPr>
          <w:p w14:paraId="717F38E2" w14:textId="77777777" w:rsidR="00D164A5" w:rsidRPr="00D164A5" w:rsidRDefault="00D164A5" w:rsidP="00B664F4">
            <w:pPr>
              <w:spacing w:after="0" w:line="240" w:lineRule="auto"/>
              <w:jc w:val="left"/>
              <w:rPr>
                <w:rFonts w:ascii="Arial Narrow" w:hAnsi="Arial Narrow" w:cs="Arial"/>
                <w:b/>
                <w:bCs/>
                <w:sz w:val="16"/>
                <w:szCs w:val="16"/>
              </w:rPr>
            </w:pPr>
            <w:r w:rsidRPr="00D164A5">
              <w:rPr>
                <w:rFonts w:ascii="Arial Narrow" w:hAnsi="Arial Narrow" w:cs="Arial"/>
                <w:b/>
                <w:bCs/>
                <w:sz w:val="16"/>
                <w:szCs w:val="16"/>
              </w:rPr>
              <w:t>Mesec</w:t>
            </w:r>
          </w:p>
        </w:tc>
        <w:tc>
          <w:tcPr>
            <w:tcW w:w="193" w:type="pct"/>
            <w:shd w:val="clear" w:color="000000" w:fill="D6DCE4"/>
            <w:noWrap/>
            <w:vAlign w:val="bottom"/>
            <w:hideMark/>
          </w:tcPr>
          <w:p w14:paraId="38B62F69"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J</w:t>
            </w:r>
          </w:p>
        </w:tc>
        <w:tc>
          <w:tcPr>
            <w:tcW w:w="141" w:type="pct"/>
            <w:gridSpan w:val="2"/>
            <w:shd w:val="clear" w:color="000000" w:fill="D6DCE4"/>
            <w:vAlign w:val="bottom"/>
          </w:tcPr>
          <w:p w14:paraId="4045ABFB"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F</w:t>
            </w:r>
          </w:p>
        </w:tc>
        <w:tc>
          <w:tcPr>
            <w:tcW w:w="160" w:type="pct"/>
            <w:gridSpan w:val="2"/>
            <w:shd w:val="clear" w:color="000000" w:fill="D6DCE4"/>
            <w:vAlign w:val="bottom"/>
          </w:tcPr>
          <w:p w14:paraId="4BE3980C"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M</w:t>
            </w:r>
          </w:p>
        </w:tc>
        <w:tc>
          <w:tcPr>
            <w:tcW w:w="150" w:type="pct"/>
            <w:gridSpan w:val="2"/>
            <w:shd w:val="clear" w:color="000000" w:fill="D6DCE4"/>
            <w:vAlign w:val="bottom"/>
          </w:tcPr>
          <w:p w14:paraId="754CD25B"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A</w:t>
            </w:r>
          </w:p>
        </w:tc>
        <w:tc>
          <w:tcPr>
            <w:tcW w:w="159" w:type="pct"/>
            <w:gridSpan w:val="2"/>
            <w:shd w:val="clear" w:color="000000" w:fill="D6DCE4"/>
            <w:vAlign w:val="bottom"/>
          </w:tcPr>
          <w:p w14:paraId="1F2EF0A3"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M</w:t>
            </w:r>
          </w:p>
        </w:tc>
        <w:tc>
          <w:tcPr>
            <w:tcW w:w="136" w:type="pct"/>
            <w:shd w:val="clear" w:color="000000" w:fill="D6DCE4"/>
            <w:vAlign w:val="bottom"/>
          </w:tcPr>
          <w:p w14:paraId="66D24F31"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J</w:t>
            </w:r>
          </w:p>
        </w:tc>
        <w:tc>
          <w:tcPr>
            <w:tcW w:w="136" w:type="pct"/>
            <w:shd w:val="clear" w:color="000000" w:fill="D6DCE4"/>
            <w:vAlign w:val="bottom"/>
          </w:tcPr>
          <w:p w14:paraId="2D34EA90"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J</w:t>
            </w:r>
          </w:p>
        </w:tc>
        <w:tc>
          <w:tcPr>
            <w:tcW w:w="150" w:type="pct"/>
            <w:gridSpan w:val="2"/>
            <w:shd w:val="clear" w:color="000000" w:fill="D6DCE4"/>
            <w:vAlign w:val="bottom"/>
          </w:tcPr>
          <w:p w14:paraId="62174F08"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A</w:t>
            </w:r>
          </w:p>
        </w:tc>
        <w:tc>
          <w:tcPr>
            <w:tcW w:w="145" w:type="pct"/>
            <w:gridSpan w:val="2"/>
            <w:shd w:val="clear" w:color="000000" w:fill="D6DCE4"/>
            <w:vAlign w:val="bottom"/>
          </w:tcPr>
          <w:p w14:paraId="333FD301"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S</w:t>
            </w:r>
          </w:p>
        </w:tc>
        <w:tc>
          <w:tcPr>
            <w:tcW w:w="156" w:type="pct"/>
            <w:gridSpan w:val="2"/>
            <w:shd w:val="clear" w:color="000000" w:fill="D6DCE4"/>
            <w:vAlign w:val="bottom"/>
          </w:tcPr>
          <w:p w14:paraId="328E92D3"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O</w:t>
            </w:r>
          </w:p>
        </w:tc>
        <w:tc>
          <w:tcPr>
            <w:tcW w:w="150" w:type="pct"/>
            <w:shd w:val="clear" w:color="000000" w:fill="D6DCE4"/>
            <w:vAlign w:val="bottom"/>
          </w:tcPr>
          <w:p w14:paraId="22A36ABE"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N</w:t>
            </w:r>
          </w:p>
        </w:tc>
        <w:tc>
          <w:tcPr>
            <w:tcW w:w="150" w:type="pct"/>
            <w:gridSpan w:val="2"/>
            <w:shd w:val="clear" w:color="000000" w:fill="D6DCE4"/>
            <w:vAlign w:val="bottom"/>
          </w:tcPr>
          <w:p w14:paraId="7242B670"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D</w:t>
            </w:r>
          </w:p>
        </w:tc>
        <w:tc>
          <w:tcPr>
            <w:tcW w:w="136" w:type="pct"/>
            <w:shd w:val="clear" w:color="000000" w:fill="D6DCE4"/>
            <w:vAlign w:val="bottom"/>
          </w:tcPr>
          <w:p w14:paraId="045DE878"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J</w:t>
            </w:r>
          </w:p>
        </w:tc>
        <w:tc>
          <w:tcPr>
            <w:tcW w:w="141" w:type="pct"/>
            <w:shd w:val="clear" w:color="000000" w:fill="D6DCE4"/>
            <w:noWrap/>
            <w:vAlign w:val="bottom"/>
            <w:hideMark/>
          </w:tcPr>
          <w:p w14:paraId="21ABE7C9"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F</w:t>
            </w:r>
          </w:p>
        </w:tc>
        <w:tc>
          <w:tcPr>
            <w:tcW w:w="159" w:type="pct"/>
            <w:shd w:val="clear" w:color="000000" w:fill="D6DCE4"/>
            <w:noWrap/>
            <w:vAlign w:val="bottom"/>
            <w:hideMark/>
          </w:tcPr>
          <w:p w14:paraId="5AE7D998"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M</w:t>
            </w:r>
          </w:p>
        </w:tc>
        <w:tc>
          <w:tcPr>
            <w:tcW w:w="150" w:type="pct"/>
            <w:shd w:val="clear" w:color="000000" w:fill="D6DCE4"/>
            <w:noWrap/>
            <w:vAlign w:val="bottom"/>
            <w:hideMark/>
          </w:tcPr>
          <w:p w14:paraId="0B937251"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A</w:t>
            </w:r>
          </w:p>
        </w:tc>
        <w:tc>
          <w:tcPr>
            <w:tcW w:w="159" w:type="pct"/>
            <w:shd w:val="clear" w:color="000000" w:fill="D6DCE4"/>
            <w:noWrap/>
            <w:vAlign w:val="bottom"/>
            <w:hideMark/>
          </w:tcPr>
          <w:p w14:paraId="32953597"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M</w:t>
            </w:r>
          </w:p>
        </w:tc>
        <w:tc>
          <w:tcPr>
            <w:tcW w:w="156" w:type="pct"/>
            <w:shd w:val="clear" w:color="000000" w:fill="D6DCE4"/>
            <w:noWrap/>
            <w:vAlign w:val="bottom"/>
            <w:hideMark/>
          </w:tcPr>
          <w:p w14:paraId="2135A31F"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J</w:t>
            </w:r>
          </w:p>
        </w:tc>
        <w:tc>
          <w:tcPr>
            <w:tcW w:w="136" w:type="pct"/>
            <w:shd w:val="clear" w:color="000000" w:fill="D6DCE4"/>
            <w:noWrap/>
            <w:vAlign w:val="bottom"/>
            <w:hideMark/>
          </w:tcPr>
          <w:p w14:paraId="21BF97C2"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J</w:t>
            </w:r>
          </w:p>
        </w:tc>
        <w:tc>
          <w:tcPr>
            <w:tcW w:w="156" w:type="pct"/>
            <w:shd w:val="clear" w:color="000000" w:fill="D6DCE4"/>
            <w:noWrap/>
            <w:vAlign w:val="bottom"/>
            <w:hideMark/>
          </w:tcPr>
          <w:p w14:paraId="4E2DA97E"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A</w:t>
            </w:r>
          </w:p>
        </w:tc>
        <w:tc>
          <w:tcPr>
            <w:tcW w:w="145" w:type="pct"/>
            <w:shd w:val="clear" w:color="000000" w:fill="D6DCE4"/>
            <w:noWrap/>
            <w:vAlign w:val="bottom"/>
            <w:hideMark/>
          </w:tcPr>
          <w:p w14:paraId="48CC3392"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S</w:t>
            </w:r>
          </w:p>
        </w:tc>
        <w:tc>
          <w:tcPr>
            <w:tcW w:w="156" w:type="pct"/>
            <w:shd w:val="clear" w:color="000000" w:fill="D6DCE4"/>
            <w:noWrap/>
            <w:vAlign w:val="bottom"/>
            <w:hideMark/>
          </w:tcPr>
          <w:p w14:paraId="5CE337FC"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O</w:t>
            </w:r>
          </w:p>
        </w:tc>
        <w:tc>
          <w:tcPr>
            <w:tcW w:w="150" w:type="pct"/>
            <w:shd w:val="clear" w:color="000000" w:fill="D6DCE4"/>
            <w:noWrap/>
            <w:vAlign w:val="bottom"/>
            <w:hideMark/>
          </w:tcPr>
          <w:p w14:paraId="13E7B77C"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N</w:t>
            </w:r>
          </w:p>
        </w:tc>
        <w:tc>
          <w:tcPr>
            <w:tcW w:w="150" w:type="pct"/>
            <w:shd w:val="clear" w:color="000000" w:fill="D6DCE4"/>
            <w:noWrap/>
            <w:vAlign w:val="bottom"/>
            <w:hideMark/>
          </w:tcPr>
          <w:p w14:paraId="3B76C9F8" w14:textId="77777777" w:rsidR="00D164A5" w:rsidRPr="00D164A5" w:rsidRDefault="00D164A5" w:rsidP="00B664F4">
            <w:pPr>
              <w:spacing w:after="0" w:line="240" w:lineRule="auto"/>
              <w:jc w:val="center"/>
              <w:rPr>
                <w:rFonts w:ascii="Arial Narrow" w:hAnsi="Arial Narrow" w:cs="Arial"/>
                <w:b/>
                <w:bCs/>
                <w:sz w:val="16"/>
                <w:szCs w:val="16"/>
              </w:rPr>
            </w:pPr>
            <w:r w:rsidRPr="00D164A5">
              <w:rPr>
                <w:rFonts w:ascii="Arial Narrow" w:hAnsi="Arial Narrow" w:cs="Arial"/>
                <w:b/>
                <w:bCs/>
                <w:sz w:val="16"/>
                <w:szCs w:val="16"/>
              </w:rPr>
              <w:t>D</w:t>
            </w:r>
          </w:p>
        </w:tc>
      </w:tr>
      <w:tr w:rsidR="00D164A5" w:rsidRPr="00D164A5" w14:paraId="0417143A" w14:textId="77777777" w:rsidTr="00D164A5">
        <w:trPr>
          <w:trHeight w:val="225"/>
        </w:trPr>
        <w:tc>
          <w:tcPr>
            <w:tcW w:w="1379" w:type="pct"/>
            <w:shd w:val="clear" w:color="auto" w:fill="auto"/>
            <w:vAlign w:val="bottom"/>
            <w:hideMark/>
          </w:tcPr>
          <w:p w14:paraId="0743D55E"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Izdelava PZI</w:t>
            </w:r>
          </w:p>
        </w:tc>
        <w:tc>
          <w:tcPr>
            <w:tcW w:w="204" w:type="pct"/>
            <w:gridSpan w:val="2"/>
            <w:shd w:val="clear" w:color="auto" w:fill="FFFFFF" w:themeFill="background1"/>
            <w:noWrap/>
            <w:vAlign w:val="bottom"/>
            <w:hideMark/>
          </w:tcPr>
          <w:p w14:paraId="505D3E8E"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48" w:type="pct"/>
            <w:gridSpan w:val="2"/>
            <w:shd w:val="clear" w:color="auto" w:fill="FFFFFF" w:themeFill="background1"/>
            <w:vAlign w:val="bottom"/>
          </w:tcPr>
          <w:p w14:paraId="2435AB66" w14:textId="77777777" w:rsidR="00D164A5" w:rsidRPr="00D164A5" w:rsidRDefault="00D164A5" w:rsidP="00B664F4">
            <w:pPr>
              <w:spacing w:after="0" w:line="240" w:lineRule="auto"/>
              <w:jc w:val="left"/>
              <w:rPr>
                <w:rFonts w:ascii="Arial Narrow" w:hAnsi="Arial Narrow" w:cs="Arial"/>
                <w:sz w:val="16"/>
                <w:szCs w:val="16"/>
              </w:rPr>
            </w:pPr>
          </w:p>
        </w:tc>
        <w:tc>
          <w:tcPr>
            <w:tcW w:w="147" w:type="pct"/>
            <w:gridSpan w:val="2"/>
            <w:shd w:val="clear" w:color="auto" w:fill="FFFFFF" w:themeFill="background1"/>
            <w:vAlign w:val="bottom"/>
          </w:tcPr>
          <w:p w14:paraId="39FD2B6A" w14:textId="77777777" w:rsidR="00D164A5" w:rsidRPr="00D164A5" w:rsidRDefault="00D164A5" w:rsidP="00B664F4">
            <w:pPr>
              <w:spacing w:after="0" w:line="240" w:lineRule="auto"/>
              <w:jc w:val="left"/>
              <w:rPr>
                <w:rFonts w:ascii="Arial Narrow" w:hAnsi="Arial Narrow" w:cs="Arial"/>
                <w:sz w:val="16"/>
                <w:szCs w:val="16"/>
              </w:rPr>
            </w:pPr>
          </w:p>
        </w:tc>
        <w:tc>
          <w:tcPr>
            <w:tcW w:w="145" w:type="pct"/>
            <w:shd w:val="clear" w:color="auto" w:fill="FFFFFF" w:themeFill="background1"/>
            <w:vAlign w:val="bottom"/>
          </w:tcPr>
          <w:p w14:paraId="407766A9" w14:textId="08C7A12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w:t>
            </w:r>
          </w:p>
        </w:tc>
        <w:tc>
          <w:tcPr>
            <w:tcW w:w="151" w:type="pct"/>
            <w:shd w:val="clear" w:color="auto" w:fill="FFFFFF" w:themeFill="background1"/>
            <w:vAlign w:val="bottom"/>
          </w:tcPr>
          <w:p w14:paraId="3FAA437A" w14:textId="6D7E0D10"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w:t>
            </w:r>
          </w:p>
        </w:tc>
        <w:tc>
          <w:tcPr>
            <w:tcW w:w="145" w:type="pct"/>
            <w:gridSpan w:val="2"/>
            <w:shd w:val="clear" w:color="auto" w:fill="FFFFFF" w:themeFill="background1"/>
            <w:vAlign w:val="bottom"/>
          </w:tcPr>
          <w:p w14:paraId="01EB703F" w14:textId="17C80BFC"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w:t>
            </w:r>
          </w:p>
        </w:tc>
        <w:tc>
          <w:tcPr>
            <w:tcW w:w="148" w:type="pct"/>
            <w:gridSpan w:val="2"/>
            <w:shd w:val="clear" w:color="auto" w:fill="FFFFFF" w:themeFill="background1"/>
            <w:vAlign w:val="bottom"/>
          </w:tcPr>
          <w:p w14:paraId="403DDAF5" w14:textId="3F636B9D" w:rsidR="00D164A5" w:rsidRPr="00D164A5" w:rsidRDefault="00D164A5" w:rsidP="00B664F4">
            <w:pPr>
              <w:spacing w:after="0" w:line="240" w:lineRule="auto"/>
              <w:jc w:val="left"/>
              <w:rPr>
                <w:rFonts w:ascii="Arial Narrow" w:hAnsi="Arial Narrow" w:cs="Arial"/>
                <w:sz w:val="16"/>
                <w:szCs w:val="16"/>
              </w:rPr>
            </w:pPr>
          </w:p>
        </w:tc>
        <w:tc>
          <w:tcPr>
            <w:tcW w:w="149" w:type="pct"/>
            <w:gridSpan w:val="2"/>
            <w:shd w:val="clear" w:color="auto" w:fill="FFFFFF" w:themeFill="background1"/>
            <w:vAlign w:val="bottom"/>
          </w:tcPr>
          <w:p w14:paraId="2005BA15" w14:textId="77777777" w:rsidR="00D164A5" w:rsidRPr="00D164A5" w:rsidRDefault="00D164A5" w:rsidP="00B664F4">
            <w:pPr>
              <w:spacing w:after="0" w:line="240" w:lineRule="auto"/>
              <w:jc w:val="left"/>
              <w:rPr>
                <w:rFonts w:ascii="Arial Narrow" w:hAnsi="Arial Narrow" w:cs="Arial"/>
                <w:sz w:val="16"/>
                <w:szCs w:val="16"/>
              </w:rPr>
            </w:pPr>
          </w:p>
        </w:tc>
        <w:tc>
          <w:tcPr>
            <w:tcW w:w="147" w:type="pct"/>
            <w:gridSpan w:val="2"/>
            <w:shd w:val="clear" w:color="auto" w:fill="FFFFFF" w:themeFill="background1"/>
            <w:vAlign w:val="bottom"/>
          </w:tcPr>
          <w:p w14:paraId="16C07047" w14:textId="77777777" w:rsidR="00D164A5" w:rsidRPr="00D164A5" w:rsidRDefault="00D164A5" w:rsidP="00B664F4">
            <w:pPr>
              <w:spacing w:after="0" w:line="240" w:lineRule="auto"/>
              <w:jc w:val="left"/>
              <w:rPr>
                <w:rFonts w:ascii="Arial Narrow" w:hAnsi="Arial Narrow" w:cs="Arial"/>
                <w:sz w:val="16"/>
                <w:szCs w:val="16"/>
              </w:rPr>
            </w:pPr>
          </w:p>
        </w:tc>
        <w:tc>
          <w:tcPr>
            <w:tcW w:w="142" w:type="pct"/>
            <w:shd w:val="clear" w:color="auto" w:fill="FFFFFF" w:themeFill="background1"/>
            <w:vAlign w:val="bottom"/>
          </w:tcPr>
          <w:p w14:paraId="6FA0138E" w14:textId="77777777" w:rsidR="00D164A5" w:rsidRPr="00D164A5" w:rsidRDefault="00D164A5" w:rsidP="00B664F4">
            <w:pPr>
              <w:spacing w:after="0" w:line="240" w:lineRule="auto"/>
              <w:jc w:val="left"/>
              <w:rPr>
                <w:rFonts w:ascii="Arial Narrow" w:hAnsi="Arial Narrow" w:cs="Arial"/>
                <w:sz w:val="16"/>
                <w:szCs w:val="16"/>
              </w:rPr>
            </w:pPr>
          </w:p>
        </w:tc>
        <w:tc>
          <w:tcPr>
            <w:tcW w:w="150" w:type="pct"/>
            <w:shd w:val="clear" w:color="auto" w:fill="FFFFFF" w:themeFill="background1"/>
            <w:vAlign w:val="bottom"/>
          </w:tcPr>
          <w:p w14:paraId="6B1B1E87" w14:textId="77777777" w:rsidR="00D164A5" w:rsidRPr="00D164A5" w:rsidRDefault="00D164A5" w:rsidP="00B664F4">
            <w:pPr>
              <w:spacing w:after="0" w:line="240" w:lineRule="auto"/>
              <w:jc w:val="left"/>
              <w:rPr>
                <w:rFonts w:ascii="Arial Narrow" w:hAnsi="Arial Narrow" w:cs="Arial"/>
                <w:sz w:val="16"/>
                <w:szCs w:val="16"/>
              </w:rPr>
            </w:pPr>
          </w:p>
        </w:tc>
        <w:tc>
          <w:tcPr>
            <w:tcW w:w="142" w:type="pct"/>
            <w:shd w:val="clear" w:color="auto" w:fill="FFFFFF" w:themeFill="background1"/>
            <w:vAlign w:val="bottom"/>
          </w:tcPr>
          <w:p w14:paraId="0A6F0946" w14:textId="77777777" w:rsidR="00D164A5" w:rsidRPr="00D164A5" w:rsidRDefault="00D164A5" w:rsidP="00B664F4">
            <w:pPr>
              <w:spacing w:after="0" w:line="240" w:lineRule="auto"/>
              <w:jc w:val="left"/>
              <w:rPr>
                <w:rFonts w:ascii="Arial Narrow" w:hAnsi="Arial Narrow" w:cs="Arial"/>
                <w:sz w:val="16"/>
                <w:szCs w:val="16"/>
              </w:rPr>
            </w:pPr>
          </w:p>
        </w:tc>
        <w:tc>
          <w:tcPr>
            <w:tcW w:w="144" w:type="pct"/>
            <w:gridSpan w:val="2"/>
            <w:shd w:val="clear" w:color="auto" w:fill="FFFFFF" w:themeFill="background1"/>
            <w:vAlign w:val="bottom"/>
          </w:tcPr>
          <w:p w14:paraId="60C36904" w14:textId="77777777" w:rsidR="00D164A5" w:rsidRPr="00D164A5" w:rsidRDefault="00D164A5" w:rsidP="00B664F4">
            <w:pPr>
              <w:spacing w:after="0" w:line="240" w:lineRule="auto"/>
              <w:jc w:val="left"/>
              <w:rPr>
                <w:rFonts w:ascii="Arial Narrow" w:hAnsi="Arial Narrow" w:cs="Arial"/>
                <w:sz w:val="16"/>
                <w:szCs w:val="16"/>
              </w:rPr>
            </w:pPr>
          </w:p>
        </w:tc>
        <w:tc>
          <w:tcPr>
            <w:tcW w:w="141" w:type="pct"/>
            <w:shd w:val="clear" w:color="auto" w:fill="FFFFFF" w:themeFill="background1"/>
            <w:noWrap/>
            <w:vAlign w:val="bottom"/>
            <w:hideMark/>
          </w:tcPr>
          <w:p w14:paraId="43A0AD32"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9" w:type="pct"/>
            <w:shd w:val="clear" w:color="auto" w:fill="FFFFFF" w:themeFill="background1"/>
            <w:noWrap/>
            <w:vAlign w:val="bottom"/>
            <w:hideMark/>
          </w:tcPr>
          <w:p w14:paraId="062142D7"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450DE641"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9" w:type="pct"/>
            <w:shd w:val="clear" w:color="auto" w:fill="FFFFFF" w:themeFill="background1"/>
            <w:noWrap/>
            <w:vAlign w:val="bottom"/>
            <w:hideMark/>
          </w:tcPr>
          <w:p w14:paraId="414735A3"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6" w:type="pct"/>
            <w:shd w:val="clear" w:color="auto" w:fill="FFFFFF" w:themeFill="background1"/>
            <w:noWrap/>
            <w:vAlign w:val="bottom"/>
            <w:hideMark/>
          </w:tcPr>
          <w:p w14:paraId="63E188E0"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x</w:t>
            </w:r>
          </w:p>
        </w:tc>
        <w:tc>
          <w:tcPr>
            <w:tcW w:w="136" w:type="pct"/>
            <w:shd w:val="clear" w:color="auto" w:fill="FFFFFF" w:themeFill="background1"/>
            <w:noWrap/>
            <w:vAlign w:val="bottom"/>
            <w:hideMark/>
          </w:tcPr>
          <w:p w14:paraId="5E4CF155"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6" w:type="pct"/>
            <w:shd w:val="clear" w:color="auto" w:fill="FFFFFF" w:themeFill="background1"/>
            <w:noWrap/>
            <w:vAlign w:val="bottom"/>
            <w:hideMark/>
          </w:tcPr>
          <w:p w14:paraId="48D342AA"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45" w:type="pct"/>
            <w:shd w:val="clear" w:color="auto" w:fill="FFFFFF" w:themeFill="background1"/>
            <w:noWrap/>
            <w:vAlign w:val="bottom"/>
            <w:hideMark/>
          </w:tcPr>
          <w:p w14:paraId="6BB1461A"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6" w:type="pct"/>
            <w:shd w:val="clear" w:color="auto" w:fill="FFFFFF" w:themeFill="background1"/>
            <w:noWrap/>
            <w:vAlign w:val="bottom"/>
            <w:hideMark/>
          </w:tcPr>
          <w:p w14:paraId="0ADB4531"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18FA1217"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4C94B30D"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r>
      <w:tr w:rsidR="00D164A5" w:rsidRPr="00D164A5" w14:paraId="0C4F6834" w14:textId="77777777" w:rsidTr="00D164A5">
        <w:trPr>
          <w:trHeight w:val="225"/>
        </w:trPr>
        <w:tc>
          <w:tcPr>
            <w:tcW w:w="1379" w:type="pct"/>
            <w:shd w:val="clear" w:color="auto" w:fill="auto"/>
            <w:vAlign w:val="bottom"/>
          </w:tcPr>
          <w:p w14:paraId="1E8228AA" w14:textId="26845FFE"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Izvedba javnega naročila</w:t>
            </w:r>
          </w:p>
        </w:tc>
        <w:tc>
          <w:tcPr>
            <w:tcW w:w="204" w:type="pct"/>
            <w:gridSpan w:val="2"/>
            <w:shd w:val="clear" w:color="auto" w:fill="FFFFFF" w:themeFill="background1"/>
            <w:noWrap/>
            <w:vAlign w:val="bottom"/>
          </w:tcPr>
          <w:p w14:paraId="025EC952" w14:textId="77777777" w:rsidR="00D164A5" w:rsidRPr="00D164A5" w:rsidRDefault="00D164A5" w:rsidP="00B664F4">
            <w:pPr>
              <w:spacing w:after="0" w:line="240" w:lineRule="auto"/>
              <w:jc w:val="left"/>
              <w:rPr>
                <w:rFonts w:ascii="Arial Narrow" w:hAnsi="Arial Narrow" w:cs="Arial"/>
                <w:sz w:val="16"/>
                <w:szCs w:val="16"/>
              </w:rPr>
            </w:pPr>
          </w:p>
        </w:tc>
        <w:tc>
          <w:tcPr>
            <w:tcW w:w="148" w:type="pct"/>
            <w:gridSpan w:val="2"/>
            <w:shd w:val="clear" w:color="auto" w:fill="FFFFFF" w:themeFill="background1"/>
            <w:vAlign w:val="bottom"/>
          </w:tcPr>
          <w:p w14:paraId="095DEDD0" w14:textId="77777777" w:rsidR="00D164A5" w:rsidRPr="00D164A5" w:rsidRDefault="00D164A5" w:rsidP="00B664F4">
            <w:pPr>
              <w:spacing w:after="0" w:line="240" w:lineRule="auto"/>
              <w:jc w:val="left"/>
              <w:rPr>
                <w:rFonts w:ascii="Arial Narrow" w:hAnsi="Arial Narrow" w:cs="Arial"/>
                <w:sz w:val="16"/>
                <w:szCs w:val="16"/>
              </w:rPr>
            </w:pPr>
          </w:p>
        </w:tc>
        <w:tc>
          <w:tcPr>
            <w:tcW w:w="147" w:type="pct"/>
            <w:gridSpan w:val="2"/>
            <w:shd w:val="clear" w:color="auto" w:fill="FFFFFF" w:themeFill="background1"/>
            <w:vAlign w:val="bottom"/>
          </w:tcPr>
          <w:p w14:paraId="7378FFAE" w14:textId="77777777" w:rsidR="00D164A5" w:rsidRPr="00D164A5" w:rsidRDefault="00D164A5" w:rsidP="00B664F4">
            <w:pPr>
              <w:spacing w:after="0" w:line="240" w:lineRule="auto"/>
              <w:jc w:val="left"/>
              <w:rPr>
                <w:rFonts w:ascii="Arial Narrow" w:hAnsi="Arial Narrow" w:cs="Arial"/>
                <w:sz w:val="16"/>
                <w:szCs w:val="16"/>
              </w:rPr>
            </w:pPr>
          </w:p>
        </w:tc>
        <w:tc>
          <w:tcPr>
            <w:tcW w:w="145" w:type="pct"/>
            <w:shd w:val="clear" w:color="auto" w:fill="FFFFFF" w:themeFill="background1"/>
            <w:vAlign w:val="bottom"/>
          </w:tcPr>
          <w:p w14:paraId="03F5B31C" w14:textId="77777777" w:rsidR="00D164A5" w:rsidRPr="00D164A5" w:rsidRDefault="00D164A5" w:rsidP="00B664F4">
            <w:pPr>
              <w:spacing w:after="0" w:line="240" w:lineRule="auto"/>
              <w:jc w:val="left"/>
              <w:rPr>
                <w:rFonts w:ascii="Arial Narrow" w:hAnsi="Arial Narrow" w:cs="Arial"/>
                <w:sz w:val="16"/>
                <w:szCs w:val="16"/>
              </w:rPr>
            </w:pPr>
          </w:p>
        </w:tc>
        <w:tc>
          <w:tcPr>
            <w:tcW w:w="151" w:type="pct"/>
            <w:shd w:val="clear" w:color="auto" w:fill="FFFFFF" w:themeFill="background1"/>
            <w:vAlign w:val="bottom"/>
          </w:tcPr>
          <w:p w14:paraId="03E4FBF0" w14:textId="77777777" w:rsidR="00D164A5" w:rsidRPr="00D164A5" w:rsidRDefault="00D164A5" w:rsidP="00B664F4">
            <w:pPr>
              <w:spacing w:after="0" w:line="240" w:lineRule="auto"/>
              <w:jc w:val="left"/>
              <w:rPr>
                <w:rFonts w:ascii="Arial Narrow" w:hAnsi="Arial Narrow" w:cs="Arial"/>
                <w:sz w:val="16"/>
                <w:szCs w:val="16"/>
              </w:rPr>
            </w:pPr>
          </w:p>
        </w:tc>
        <w:tc>
          <w:tcPr>
            <w:tcW w:w="145" w:type="pct"/>
            <w:gridSpan w:val="2"/>
            <w:shd w:val="clear" w:color="auto" w:fill="FFFFFF" w:themeFill="background1"/>
            <w:vAlign w:val="bottom"/>
          </w:tcPr>
          <w:p w14:paraId="02A1D399" w14:textId="347EEED0"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w:t>
            </w:r>
          </w:p>
        </w:tc>
        <w:tc>
          <w:tcPr>
            <w:tcW w:w="148" w:type="pct"/>
            <w:gridSpan w:val="2"/>
            <w:shd w:val="clear" w:color="auto" w:fill="FFFFFF" w:themeFill="background1"/>
            <w:vAlign w:val="bottom"/>
          </w:tcPr>
          <w:p w14:paraId="153F4AE8" w14:textId="7FFDC9B1"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w:t>
            </w:r>
          </w:p>
        </w:tc>
        <w:tc>
          <w:tcPr>
            <w:tcW w:w="149" w:type="pct"/>
            <w:gridSpan w:val="2"/>
            <w:shd w:val="clear" w:color="auto" w:fill="FFFFFF" w:themeFill="background1"/>
            <w:vAlign w:val="bottom"/>
          </w:tcPr>
          <w:p w14:paraId="38297436" w14:textId="120A916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w:t>
            </w:r>
          </w:p>
        </w:tc>
        <w:tc>
          <w:tcPr>
            <w:tcW w:w="147" w:type="pct"/>
            <w:gridSpan w:val="2"/>
            <w:shd w:val="clear" w:color="auto" w:fill="FFFFFF" w:themeFill="background1"/>
            <w:vAlign w:val="bottom"/>
          </w:tcPr>
          <w:p w14:paraId="295C0280" w14:textId="3A78C794"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w:t>
            </w:r>
          </w:p>
        </w:tc>
        <w:tc>
          <w:tcPr>
            <w:tcW w:w="142" w:type="pct"/>
            <w:shd w:val="clear" w:color="auto" w:fill="FFFFFF" w:themeFill="background1"/>
            <w:vAlign w:val="bottom"/>
          </w:tcPr>
          <w:p w14:paraId="49D8BBE5" w14:textId="77777777" w:rsidR="00D164A5" w:rsidRPr="00D164A5" w:rsidRDefault="00D164A5" w:rsidP="00B664F4">
            <w:pPr>
              <w:spacing w:after="0" w:line="240" w:lineRule="auto"/>
              <w:jc w:val="left"/>
              <w:rPr>
                <w:rFonts w:ascii="Arial Narrow" w:hAnsi="Arial Narrow" w:cs="Arial"/>
                <w:sz w:val="16"/>
                <w:szCs w:val="16"/>
              </w:rPr>
            </w:pPr>
          </w:p>
        </w:tc>
        <w:tc>
          <w:tcPr>
            <w:tcW w:w="150" w:type="pct"/>
            <w:shd w:val="clear" w:color="auto" w:fill="FFFFFF" w:themeFill="background1"/>
            <w:vAlign w:val="bottom"/>
          </w:tcPr>
          <w:p w14:paraId="1AAD2067" w14:textId="77777777" w:rsidR="00D164A5" w:rsidRPr="00D164A5" w:rsidRDefault="00D164A5" w:rsidP="00B664F4">
            <w:pPr>
              <w:spacing w:after="0" w:line="240" w:lineRule="auto"/>
              <w:jc w:val="left"/>
              <w:rPr>
                <w:rFonts w:ascii="Arial Narrow" w:hAnsi="Arial Narrow" w:cs="Arial"/>
                <w:sz w:val="16"/>
                <w:szCs w:val="16"/>
              </w:rPr>
            </w:pPr>
          </w:p>
        </w:tc>
        <w:tc>
          <w:tcPr>
            <w:tcW w:w="142" w:type="pct"/>
            <w:shd w:val="clear" w:color="auto" w:fill="FFFFFF" w:themeFill="background1"/>
            <w:vAlign w:val="bottom"/>
          </w:tcPr>
          <w:p w14:paraId="7EC0CB95" w14:textId="77777777" w:rsidR="00D164A5" w:rsidRPr="00D164A5" w:rsidRDefault="00D164A5" w:rsidP="00B664F4">
            <w:pPr>
              <w:spacing w:after="0" w:line="240" w:lineRule="auto"/>
              <w:jc w:val="left"/>
              <w:rPr>
                <w:rFonts w:ascii="Arial Narrow" w:hAnsi="Arial Narrow" w:cs="Arial"/>
                <w:sz w:val="16"/>
                <w:szCs w:val="16"/>
              </w:rPr>
            </w:pPr>
          </w:p>
        </w:tc>
        <w:tc>
          <w:tcPr>
            <w:tcW w:w="144" w:type="pct"/>
            <w:gridSpan w:val="2"/>
            <w:shd w:val="clear" w:color="auto" w:fill="FFFFFF" w:themeFill="background1"/>
            <w:vAlign w:val="bottom"/>
          </w:tcPr>
          <w:p w14:paraId="454F0DDD" w14:textId="77777777" w:rsidR="00D164A5" w:rsidRPr="00D164A5" w:rsidRDefault="00D164A5" w:rsidP="00B664F4">
            <w:pPr>
              <w:spacing w:after="0" w:line="240" w:lineRule="auto"/>
              <w:jc w:val="left"/>
              <w:rPr>
                <w:rFonts w:ascii="Arial Narrow" w:hAnsi="Arial Narrow" w:cs="Arial"/>
                <w:sz w:val="16"/>
                <w:szCs w:val="16"/>
              </w:rPr>
            </w:pPr>
          </w:p>
        </w:tc>
        <w:tc>
          <w:tcPr>
            <w:tcW w:w="141" w:type="pct"/>
            <w:shd w:val="clear" w:color="auto" w:fill="FFFFFF" w:themeFill="background1"/>
            <w:noWrap/>
            <w:vAlign w:val="bottom"/>
          </w:tcPr>
          <w:p w14:paraId="04D39F25" w14:textId="77777777" w:rsidR="00D164A5" w:rsidRPr="00D164A5" w:rsidRDefault="00D164A5" w:rsidP="00B664F4">
            <w:pPr>
              <w:spacing w:after="0" w:line="240" w:lineRule="auto"/>
              <w:jc w:val="left"/>
              <w:rPr>
                <w:rFonts w:ascii="Arial Narrow" w:hAnsi="Arial Narrow" w:cs="Arial"/>
                <w:sz w:val="16"/>
                <w:szCs w:val="16"/>
              </w:rPr>
            </w:pPr>
          </w:p>
        </w:tc>
        <w:tc>
          <w:tcPr>
            <w:tcW w:w="159" w:type="pct"/>
            <w:shd w:val="clear" w:color="auto" w:fill="FFFFFF" w:themeFill="background1"/>
            <w:noWrap/>
            <w:vAlign w:val="bottom"/>
          </w:tcPr>
          <w:p w14:paraId="458D0956" w14:textId="77777777" w:rsidR="00D164A5" w:rsidRPr="00D164A5" w:rsidRDefault="00D164A5" w:rsidP="00B664F4">
            <w:pPr>
              <w:spacing w:after="0" w:line="240" w:lineRule="auto"/>
              <w:jc w:val="left"/>
              <w:rPr>
                <w:rFonts w:ascii="Arial Narrow" w:hAnsi="Arial Narrow" w:cs="Arial"/>
                <w:sz w:val="16"/>
                <w:szCs w:val="16"/>
              </w:rPr>
            </w:pPr>
          </w:p>
        </w:tc>
        <w:tc>
          <w:tcPr>
            <w:tcW w:w="150" w:type="pct"/>
            <w:shd w:val="clear" w:color="auto" w:fill="FFFFFF" w:themeFill="background1"/>
            <w:noWrap/>
            <w:vAlign w:val="bottom"/>
          </w:tcPr>
          <w:p w14:paraId="4EABF93D" w14:textId="77777777" w:rsidR="00D164A5" w:rsidRPr="00D164A5" w:rsidRDefault="00D164A5" w:rsidP="00B664F4">
            <w:pPr>
              <w:spacing w:after="0" w:line="240" w:lineRule="auto"/>
              <w:jc w:val="left"/>
              <w:rPr>
                <w:rFonts w:ascii="Arial Narrow" w:hAnsi="Arial Narrow" w:cs="Arial"/>
                <w:sz w:val="16"/>
                <w:szCs w:val="16"/>
              </w:rPr>
            </w:pPr>
          </w:p>
        </w:tc>
        <w:tc>
          <w:tcPr>
            <w:tcW w:w="159" w:type="pct"/>
            <w:shd w:val="clear" w:color="auto" w:fill="FFFFFF" w:themeFill="background1"/>
            <w:noWrap/>
            <w:vAlign w:val="bottom"/>
          </w:tcPr>
          <w:p w14:paraId="36858090" w14:textId="77777777" w:rsidR="00D164A5" w:rsidRPr="00D164A5" w:rsidRDefault="00D164A5" w:rsidP="00B664F4">
            <w:pPr>
              <w:spacing w:after="0" w:line="240" w:lineRule="auto"/>
              <w:jc w:val="left"/>
              <w:rPr>
                <w:rFonts w:ascii="Arial Narrow" w:hAnsi="Arial Narrow" w:cs="Arial"/>
                <w:sz w:val="16"/>
                <w:szCs w:val="16"/>
              </w:rPr>
            </w:pPr>
          </w:p>
        </w:tc>
        <w:tc>
          <w:tcPr>
            <w:tcW w:w="156" w:type="pct"/>
            <w:shd w:val="clear" w:color="auto" w:fill="FFFFFF" w:themeFill="background1"/>
            <w:noWrap/>
            <w:vAlign w:val="bottom"/>
          </w:tcPr>
          <w:p w14:paraId="3AA1E144" w14:textId="77777777" w:rsidR="00D164A5" w:rsidRPr="00D164A5" w:rsidRDefault="00D164A5" w:rsidP="00B664F4">
            <w:pPr>
              <w:spacing w:after="0" w:line="240" w:lineRule="auto"/>
              <w:jc w:val="left"/>
              <w:rPr>
                <w:rFonts w:ascii="Arial Narrow" w:hAnsi="Arial Narrow" w:cs="Arial"/>
                <w:sz w:val="16"/>
                <w:szCs w:val="16"/>
              </w:rPr>
            </w:pPr>
          </w:p>
        </w:tc>
        <w:tc>
          <w:tcPr>
            <w:tcW w:w="136" w:type="pct"/>
            <w:shd w:val="clear" w:color="auto" w:fill="FFFFFF" w:themeFill="background1"/>
            <w:noWrap/>
            <w:vAlign w:val="bottom"/>
          </w:tcPr>
          <w:p w14:paraId="6F4BB615" w14:textId="77777777" w:rsidR="00D164A5" w:rsidRPr="00D164A5" w:rsidRDefault="00D164A5" w:rsidP="00B664F4">
            <w:pPr>
              <w:spacing w:after="0" w:line="240" w:lineRule="auto"/>
              <w:jc w:val="left"/>
              <w:rPr>
                <w:rFonts w:ascii="Arial Narrow" w:hAnsi="Arial Narrow" w:cs="Arial"/>
                <w:sz w:val="16"/>
                <w:szCs w:val="16"/>
              </w:rPr>
            </w:pPr>
          </w:p>
        </w:tc>
        <w:tc>
          <w:tcPr>
            <w:tcW w:w="156" w:type="pct"/>
            <w:shd w:val="clear" w:color="auto" w:fill="FFFFFF" w:themeFill="background1"/>
            <w:noWrap/>
            <w:vAlign w:val="bottom"/>
          </w:tcPr>
          <w:p w14:paraId="46952F4D" w14:textId="77777777" w:rsidR="00D164A5" w:rsidRPr="00D164A5" w:rsidRDefault="00D164A5" w:rsidP="00B664F4">
            <w:pPr>
              <w:spacing w:after="0" w:line="240" w:lineRule="auto"/>
              <w:jc w:val="left"/>
              <w:rPr>
                <w:rFonts w:ascii="Arial Narrow" w:hAnsi="Arial Narrow" w:cs="Arial"/>
                <w:sz w:val="16"/>
                <w:szCs w:val="16"/>
              </w:rPr>
            </w:pPr>
          </w:p>
        </w:tc>
        <w:tc>
          <w:tcPr>
            <w:tcW w:w="145" w:type="pct"/>
            <w:shd w:val="clear" w:color="auto" w:fill="FFFFFF" w:themeFill="background1"/>
            <w:noWrap/>
            <w:vAlign w:val="bottom"/>
          </w:tcPr>
          <w:p w14:paraId="6444778F" w14:textId="77777777" w:rsidR="00D164A5" w:rsidRPr="00D164A5" w:rsidRDefault="00D164A5" w:rsidP="00B664F4">
            <w:pPr>
              <w:spacing w:after="0" w:line="240" w:lineRule="auto"/>
              <w:jc w:val="left"/>
              <w:rPr>
                <w:rFonts w:ascii="Arial Narrow" w:hAnsi="Arial Narrow" w:cs="Arial"/>
                <w:sz w:val="16"/>
                <w:szCs w:val="16"/>
              </w:rPr>
            </w:pPr>
          </w:p>
        </w:tc>
        <w:tc>
          <w:tcPr>
            <w:tcW w:w="156" w:type="pct"/>
            <w:shd w:val="clear" w:color="auto" w:fill="FFFFFF" w:themeFill="background1"/>
            <w:noWrap/>
            <w:vAlign w:val="bottom"/>
          </w:tcPr>
          <w:p w14:paraId="31AB99F1" w14:textId="77777777" w:rsidR="00D164A5" w:rsidRPr="00D164A5" w:rsidRDefault="00D164A5" w:rsidP="00B664F4">
            <w:pPr>
              <w:spacing w:after="0" w:line="240" w:lineRule="auto"/>
              <w:jc w:val="left"/>
              <w:rPr>
                <w:rFonts w:ascii="Arial Narrow" w:hAnsi="Arial Narrow" w:cs="Arial"/>
                <w:sz w:val="16"/>
                <w:szCs w:val="16"/>
              </w:rPr>
            </w:pPr>
          </w:p>
        </w:tc>
        <w:tc>
          <w:tcPr>
            <w:tcW w:w="150" w:type="pct"/>
            <w:shd w:val="clear" w:color="auto" w:fill="FFFFFF" w:themeFill="background1"/>
            <w:noWrap/>
            <w:vAlign w:val="bottom"/>
          </w:tcPr>
          <w:p w14:paraId="1F3D8918" w14:textId="77777777" w:rsidR="00D164A5" w:rsidRPr="00D164A5" w:rsidRDefault="00D164A5" w:rsidP="00B664F4">
            <w:pPr>
              <w:spacing w:after="0" w:line="240" w:lineRule="auto"/>
              <w:jc w:val="left"/>
              <w:rPr>
                <w:rFonts w:ascii="Arial Narrow" w:hAnsi="Arial Narrow" w:cs="Arial"/>
                <w:sz w:val="16"/>
                <w:szCs w:val="16"/>
              </w:rPr>
            </w:pPr>
          </w:p>
        </w:tc>
        <w:tc>
          <w:tcPr>
            <w:tcW w:w="150" w:type="pct"/>
            <w:shd w:val="clear" w:color="auto" w:fill="FFFFFF" w:themeFill="background1"/>
            <w:noWrap/>
            <w:vAlign w:val="bottom"/>
          </w:tcPr>
          <w:p w14:paraId="16C12FB1" w14:textId="77777777" w:rsidR="00D164A5" w:rsidRPr="00D164A5" w:rsidRDefault="00D164A5" w:rsidP="00B664F4">
            <w:pPr>
              <w:spacing w:after="0" w:line="240" w:lineRule="auto"/>
              <w:jc w:val="left"/>
              <w:rPr>
                <w:rFonts w:ascii="Arial Narrow" w:hAnsi="Arial Narrow" w:cs="Arial"/>
                <w:sz w:val="16"/>
                <w:szCs w:val="16"/>
              </w:rPr>
            </w:pPr>
          </w:p>
        </w:tc>
      </w:tr>
      <w:tr w:rsidR="00D164A5" w:rsidRPr="00D164A5" w14:paraId="3EEABEC0" w14:textId="77777777" w:rsidTr="00D164A5">
        <w:trPr>
          <w:trHeight w:val="225"/>
        </w:trPr>
        <w:tc>
          <w:tcPr>
            <w:tcW w:w="1379" w:type="pct"/>
            <w:shd w:val="clear" w:color="auto" w:fill="auto"/>
            <w:vAlign w:val="bottom"/>
            <w:hideMark/>
          </w:tcPr>
          <w:p w14:paraId="046FB4FD"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Izvedba GOI del</w:t>
            </w:r>
          </w:p>
        </w:tc>
        <w:tc>
          <w:tcPr>
            <w:tcW w:w="204" w:type="pct"/>
            <w:gridSpan w:val="2"/>
            <w:shd w:val="clear" w:color="auto" w:fill="FFFFFF" w:themeFill="background1"/>
            <w:noWrap/>
            <w:vAlign w:val="bottom"/>
            <w:hideMark/>
          </w:tcPr>
          <w:p w14:paraId="4C7EFF10"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48" w:type="pct"/>
            <w:gridSpan w:val="2"/>
            <w:shd w:val="clear" w:color="auto" w:fill="FFFFFF" w:themeFill="background1"/>
            <w:vAlign w:val="bottom"/>
          </w:tcPr>
          <w:p w14:paraId="3F0BE8A5" w14:textId="77777777" w:rsidR="00D164A5" w:rsidRPr="00D164A5" w:rsidRDefault="00D164A5" w:rsidP="00B664F4">
            <w:pPr>
              <w:spacing w:after="0" w:line="240" w:lineRule="auto"/>
              <w:jc w:val="left"/>
              <w:rPr>
                <w:rFonts w:ascii="Arial Narrow" w:hAnsi="Arial Narrow" w:cs="Arial"/>
                <w:sz w:val="16"/>
                <w:szCs w:val="16"/>
              </w:rPr>
            </w:pPr>
          </w:p>
        </w:tc>
        <w:tc>
          <w:tcPr>
            <w:tcW w:w="147" w:type="pct"/>
            <w:gridSpan w:val="2"/>
            <w:shd w:val="clear" w:color="auto" w:fill="FFFFFF" w:themeFill="background1"/>
            <w:vAlign w:val="bottom"/>
          </w:tcPr>
          <w:p w14:paraId="46E8E7FE" w14:textId="77777777" w:rsidR="00D164A5" w:rsidRPr="00D164A5" w:rsidRDefault="00D164A5" w:rsidP="00B664F4">
            <w:pPr>
              <w:spacing w:after="0" w:line="240" w:lineRule="auto"/>
              <w:jc w:val="left"/>
              <w:rPr>
                <w:rFonts w:ascii="Arial Narrow" w:hAnsi="Arial Narrow" w:cs="Arial"/>
                <w:sz w:val="16"/>
                <w:szCs w:val="16"/>
              </w:rPr>
            </w:pPr>
          </w:p>
        </w:tc>
        <w:tc>
          <w:tcPr>
            <w:tcW w:w="145" w:type="pct"/>
            <w:shd w:val="clear" w:color="auto" w:fill="FFFFFF" w:themeFill="background1"/>
            <w:vAlign w:val="bottom"/>
          </w:tcPr>
          <w:p w14:paraId="7018E43F" w14:textId="77777777" w:rsidR="00D164A5" w:rsidRPr="00D164A5" w:rsidRDefault="00D164A5" w:rsidP="00B664F4">
            <w:pPr>
              <w:spacing w:after="0" w:line="240" w:lineRule="auto"/>
              <w:jc w:val="left"/>
              <w:rPr>
                <w:rFonts w:ascii="Arial Narrow" w:hAnsi="Arial Narrow" w:cs="Arial"/>
                <w:sz w:val="16"/>
                <w:szCs w:val="16"/>
              </w:rPr>
            </w:pPr>
          </w:p>
        </w:tc>
        <w:tc>
          <w:tcPr>
            <w:tcW w:w="151" w:type="pct"/>
            <w:shd w:val="clear" w:color="auto" w:fill="FFFFFF" w:themeFill="background1"/>
            <w:vAlign w:val="bottom"/>
          </w:tcPr>
          <w:p w14:paraId="05F93116" w14:textId="77777777" w:rsidR="00D164A5" w:rsidRPr="00D164A5" w:rsidRDefault="00D164A5" w:rsidP="00B664F4">
            <w:pPr>
              <w:spacing w:after="0" w:line="240" w:lineRule="auto"/>
              <w:jc w:val="left"/>
              <w:rPr>
                <w:rFonts w:ascii="Arial Narrow" w:hAnsi="Arial Narrow" w:cs="Arial"/>
                <w:sz w:val="16"/>
                <w:szCs w:val="16"/>
              </w:rPr>
            </w:pPr>
          </w:p>
        </w:tc>
        <w:tc>
          <w:tcPr>
            <w:tcW w:w="145" w:type="pct"/>
            <w:gridSpan w:val="2"/>
            <w:shd w:val="clear" w:color="auto" w:fill="FFFFFF" w:themeFill="background1"/>
            <w:vAlign w:val="bottom"/>
          </w:tcPr>
          <w:p w14:paraId="43DCD78F" w14:textId="77777777" w:rsidR="00D164A5" w:rsidRPr="00D164A5" w:rsidRDefault="00D164A5" w:rsidP="00B664F4">
            <w:pPr>
              <w:spacing w:after="0" w:line="240" w:lineRule="auto"/>
              <w:jc w:val="left"/>
              <w:rPr>
                <w:rFonts w:ascii="Arial Narrow" w:hAnsi="Arial Narrow" w:cs="Arial"/>
                <w:sz w:val="16"/>
                <w:szCs w:val="16"/>
              </w:rPr>
            </w:pPr>
          </w:p>
        </w:tc>
        <w:tc>
          <w:tcPr>
            <w:tcW w:w="148" w:type="pct"/>
            <w:gridSpan w:val="2"/>
            <w:shd w:val="clear" w:color="auto" w:fill="FFFFFF" w:themeFill="background1"/>
            <w:vAlign w:val="bottom"/>
          </w:tcPr>
          <w:p w14:paraId="0A465621" w14:textId="468D4438" w:rsidR="00D164A5" w:rsidRPr="00D164A5" w:rsidRDefault="00D164A5" w:rsidP="00B664F4">
            <w:pPr>
              <w:spacing w:after="0" w:line="240" w:lineRule="auto"/>
              <w:jc w:val="left"/>
              <w:rPr>
                <w:rFonts w:ascii="Arial Narrow" w:hAnsi="Arial Narrow" w:cs="Arial"/>
                <w:sz w:val="16"/>
                <w:szCs w:val="16"/>
              </w:rPr>
            </w:pPr>
          </w:p>
        </w:tc>
        <w:tc>
          <w:tcPr>
            <w:tcW w:w="149" w:type="pct"/>
            <w:gridSpan w:val="2"/>
            <w:shd w:val="clear" w:color="auto" w:fill="FFFFFF" w:themeFill="background1"/>
            <w:vAlign w:val="bottom"/>
          </w:tcPr>
          <w:p w14:paraId="4762E6E9" w14:textId="77777777" w:rsidR="00D164A5" w:rsidRPr="00D164A5" w:rsidRDefault="00D164A5" w:rsidP="00B664F4">
            <w:pPr>
              <w:spacing w:after="0" w:line="240" w:lineRule="auto"/>
              <w:jc w:val="left"/>
              <w:rPr>
                <w:rFonts w:ascii="Arial Narrow" w:hAnsi="Arial Narrow" w:cs="Arial"/>
                <w:sz w:val="16"/>
                <w:szCs w:val="16"/>
              </w:rPr>
            </w:pPr>
          </w:p>
        </w:tc>
        <w:tc>
          <w:tcPr>
            <w:tcW w:w="147" w:type="pct"/>
            <w:gridSpan w:val="2"/>
            <w:shd w:val="clear" w:color="auto" w:fill="FFFFFF" w:themeFill="background1"/>
            <w:vAlign w:val="bottom"/>
          </w:tcPr>
          <w:p w14:paraId="384157F4" w14:textId="77777777" w:rsidR="00D164A5" w:rsidRPr="00D164A5" w:rsidRDefault="00D164A5" w:rsidP="00B664F4">
            <w:pPr>
              <w:spacing w:after="0" w:line="240" w:lineRule="auto"/>
              <w:jc w:val="left"/>
              <w:rPr>
                <w:rFonts w:ascii="Arial Narrow" w:hAnsi="Arial Narrow" w:cs="Arial"/>
                <w:sz w:val="16"/>
                <w:szCs w:val="16"/>
              </w:rPr>
            </w:pPr>
          </w:p>
        </w:tc>
        <w:tc>
          <w:tcPr>
            <w:tcW w:w="142" w:type="pct"/>
            <w:shd w:val="clear" w:color="auto" w:fill="FFFFFF" w:themeFill="background1"/>
            <w:vAlign w:val="bottom"/>
          </w:tcPr>
          <w:p w14:paraId="3DD80747" w14:textId="462F9565"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w:t>
            </w:r>
          </w:p>
        </w:tc>
        <w:tc>
          <w:tcPr>
            <w:tcW w:w="150" w:type="pct"/>
            <w:shd w:val="clear" w:color="auto" w:fill="FFFFFF" w:themeFill="background1"/>
            <w:vAlign w:val="bottom"/>
          </w:tcPr>
          <w:p w14:paraId="239C0E41" w14:textId="2A83148A"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w:t>
            </w:r>
          </w:p>
        </w:tc>
        <w:tc>
          <w:tcPr>
            <w:tcW w:w="142" w:type="pct"/>
            <w:shd w:val="clear" w:color="auto" w:fill="FFFFFF" w:themeFill="background1"/>
            <w:vAlign w:val="bottom"/>
          </w:tcPr>
          <w:p w14:paraId="34DB96D3" w14:textId="01B7CB9A"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w:t>
            </w:r>
          </w:p>
        </w:tc>
        <w:tc>
          <w:tcPr>
            <w:tcW w:w="144" w:type="pct"/>
            <w:gridSpan w:val="2"/>
            <w:shd w:val="clear" w:color="auto" w:fill="FFFFFF" w:themeFill="background1"/>
            <w:vAlign w:val="bottom"/>
          </w:tcPr>
          <w:p w14:paraId="6735F3DE" w14:textId="030A81C8"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w:t>
            </w:r>
          </w:p>
        </w:tc>
        <w:tc>
          <w:tcPr>
            <w:tcW w:w="141" w:type="pct"/>
            <w:shd w:val="clear" w:color="auto" w:fill="FFFFFF" w:themeFill="background1"/>
            <w:noWrap/>
            <w:vAlign w:val="bottom"/>
            <w:hideMark/>
          </w:tcPr>
          <w:p w14:paraId="1BD975F9" w14:textId="5E54A8B5"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w:t>
            </w:r>
          </w:p>
        </w:tc>
        <w:tc>
          <w:tcPr>
            <w:tcW w:w="159" w:type="pct"/>
            <w:shd w:val="clear" w:color="auto" w:fill="FFFFFF" w:themeFill="background1"/>
            <w:noWrap/>
            <w:vAlign w:val="bottom"/>
            <w:hideMark/>
          </w:tcPr>
          <w:p w14:paraId="008FA1A2" w14:textId="61D583AB"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 </w:t>
            </w:r>
          </w:p>
        </w:tc>
        <w:tc>
          <w:tcPr>
            <w:tcW w:w="150" w:type="pct"/>
            <w:shd w:val="clear" w:color="auto" w:fill="FFFFFF" w:themeFill="background1"/>
            <w:noWrap/>
            <w:vAlign w:val="bottom"/>
            <w:hideMark/>
          </w:tcPr>
          <w:p w14:paraId="213884F7" w14:textId="311A87B9"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 </w:t>
            </w:r>
          </w:p>
        </w:tc>
        <w:tc>
          <w:tcPr>
            <w:tcW w:w="159" w:type="pct"/>
            <w:shd w:val="clear" w:color="auto" w:fill="FFFFFF" w:themeFill="background1"/>
            <w:noWrap/>
            <w:vAlign w:val="bottom"/>
            <w:hideMark/>
          </w:tcPr>
          <w:p w14:paraId="1051CBA8" w14:textId="7FDBDF82"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 </w:t>
            </w:r>
          </w:p>
        </w:tc>
        <w:tc>
          <w:tcPr>
            <w:tcW w:w="156" w:type="pct"/>
            <w:shd w:val="clear" w:color="auto" w:fill="FFFFFF" w:themeFill="background1"/>
            <w:noWrap/>
            <w:vAlign w:val="bottom"/>
            <w:hideMark/>
          </w:tcPr>
          <w:p w14:paraId="2CFE956E" w14:textId="735E331D"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 </w:t>
            </w:r>
          </w:p>
        </w:tc>
        <w:tc>
          <w:tcPr>
            <w:tcW w:w="136" w:type="pct"/>
            <w:shd w:val="clear" w:color="auto" w:fill="FFFFFF" w:themeFill="background1"/>
            <w:noWrap/>
            <w:vAlign w:val="bottom"/>
            <w:hideMark/>
          </w:tcPr>
          <w:p w14:paraId="3DB7714B" w14:textId="625EE6C8"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w:t>
            </w:r>
          </w:p>
        </w:tc>
        <w:tc>
          <w:tcPr>
            <w:tcW w:w="156" w:type="pct"/>
            <w:shd w:val="clear" w:color="auto" w:fill="FFFFFF" w:themeFill="background1"/>
            <w:noWrap/>
            <w:vAlign w:val="bottom"/>
            <w:hideMark/>
          </w:tcPr>
          <w:p w14:paraId="418221A6" w14:textId="6AB8B981"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x </w:t>
            </w:r>
          </w:p>
        </w:tc>
        <w:tc>
          <w:tcPr>
            <w:tcW w:w="145" w:type="pct"/>
            <w:shd w:val="clear" w:color="auto" w:fill="FFFFFF" w:themeFill="background1"/>
            <w:noWrap/>
            <w:vAlign w:val="bottom"/>
            <w:hideMark/>
          </w:tcPr>
          <w:p w14:paraId="3851C5E8" w14:textId="3E0971A0"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6" w:type="pct"/>
            <w:shd w:val="clear" w:color="auto" w:fill="FFFFFF" w:themeFill="background1"/>
            <w:noWrap/>
            <w:vAlign w:val="bottom"/>
            <w:hideMark/>
          </w:tcPr>
          <w:p w14:paraId="34221EA3" w14:textId="27510850"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1BFE2663"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00136F46"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r>
      <w:tr w:rsidR="00D164A5" w:rsidRPr="00D164A5" w14:paraId="38B83D0B" w14:textId="77777777" w:rsidTr="00D164A5">
        <w:trPr>
          <w:trHeight w:val="225"/>
        </w:trPr>
        <w:tc>
          <w:tcPr>
            <w:tcW w:w="1379" w:type="pct"/>
            <w:shd w:val="clear" w:color="auto" w:fill="auto"/>
            <w:vAlign w:val="bottom"/>
            <w:hideMark/>
          </w:tcPr>
          <w:p w14:paraId="4EA49BD9" w14:textId="7D2DE56B"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Dobava in montaža opreme (stoli)</w:t>
            </w:r>
          </w:p>
        </w:tc>
        <w:tc>
          <w:tcPr>
            <w:tcW w:w="204" w:type="pct"/>
            <w:gridSpan w:val="2"/>
            <w:shd w:val="clear" w:color="auto" w:fill="FFFFFF" w:themeFill="background1"/>
            <w:noWrap/>
            <w:vAlign w:val="bottom"/>
            <w:hideMark/>
          </w:tcPr>
          <w:p w14:paraId="1BFBB458"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48" w:type="pct"/>
            <w:gridSpan w:val="2"/>
            <w:shd w:val="clear" w:color="auto" w:fill="FFFFFF" w:themeFill="background1"/>
            <w:vAlign w:val="bottom"/>
          </w:tcPr>
          <w:p w14:paraId="224245A6" w14:textId="77777777" w:rsidR="00D164A5" w:rsidRPr="00D164A5" w:rsidRDefault="00D164A5" w:rsidP="00B664F4">
            <w:pPr>
              <w:spacing w:after="0" w:line="240" w:lineRule="auto"/>
              <w:jc w:val="left"/>
              <w:rPr>
                <w:rFonts w:ascii="Arial Narrow" w:hAnsi="Arial Narrow" w:cs="Arial"/>
                <w:sz w:val="16"/>
                <w:szCs w:val="16"/>
              </w:rPr>
            </w:pPr>
          </w:p>
        </w:tc>
        <w:tc>
          <w:tcPr>
            <w:tcW w:w="147" w:type="pct"/>
            <w:gridSpan w:val="2"/>
            <w:shd w:val="clear" w:color="auto" w:fill="FFFFFF" w:themeFill="background1"/>
            <w:vAlign w:val="bottom"/>
          </w:tcPr>
          <w:p w14:paraId="6376B530" w14:textId="77777777" w:rsidR="00D164A5" w:rsidRPr="00D164A5" w:rsidRDefault="00D164A5" w:rsidP="00B664F4">
            <w:pPr>
              <w:spacing w:after="0" w:line="240" w:lineRule="auto"/>
              <w:jc w:val="left"/>
              <w:rPr>
                <w:rFonts w:ascii="Arial Narrow" w:hAnsi="Arial Narrow" w:cs="Arial"/>
                <w:sz w:val="16"/>
                <w:szCs w:val="16"/>
              </w:rPr>
            </w:pPr>
          </w:p>
        </w:tc>
        <w:tc>
          <w:tcPr>
            <w:tcW w:w="145" w:type="pct"/>
            <w:shd w:val="clear" w:color="auto" w:fill="FFFFFF" w:themeFill="background1"/>
            <w:vAlign w:val="bottom"/>
          </w:tcPr>
          <w:p w14:paraId="5C11E201" w14:textId="77777777" w:rsidR="00D164A5" w:rsidRPr="00D164A5" w:rsidRDefault="00D164A5" w:rsidP="00B664F4">
            <w:pPr>
              <w:spacing w:after="0" w:line="240" w:lineRule="auto"/>
              <w:jc w:val="left"/>
              <w:rPr>
                <w:rFonts w:ascii="Arial Narrow" w:hAnsi="Arial Narrow" w:cs="Arial"/>
                <w:sz w:val="16"/>
                <w:szCs w:val="16"/>
              </w:rPr>
            </w:pPr>
          </w:p>
        </w:tc>
        <w:tc>
          <w:tcPr>
            <w:tcW w:w="151" w:type="pct"/>
            <w:shd w:val="clear" w:color="auto" w:fill="FFFFFF" w:themeFill="background1"/>
            <w:vAlign w:val="bottom"/>
          </w:tcPr>
          <w:p w14:paraId="35182BF6" w14:textId="77777777" w:rsidR="00D164A5" w:rsidRPr="00D164A5" w:rsidRDefault="00D164A5" w:rsidP="00B664F4">
            <w:pPr>
              <w:spacing w:after="0" w:line="240" w:lineRule="auto"/>
              <w:jc w:val="left"/>
              <w:rPr>
                <w:rFonts w:ascii="Arial Narrow" w:hAnsi="Arial Narrow" w:cs="Arial"/>
                <w:sz w:val="16"/>
                <w:szCs w:val="16"/>
              </w:rPr>
            </w:pPr>
          </w:p>
        </w:tc>
        <w:tc>
          <w:tcPr>
            <w:tcW w:w="145" w:type="pct"/>
            <w:gridSpan w:val="2"/>
            <w:shd w:val="clear" w:color="auto" w:fill="FFFFFF" w:themeFill="background1"/>
            <w:vAlign w:val="bottom"/>
          </w:tcPr>
          <w:p w14:paraId="7B5B4FE9" w14:textId="77777777" w:rsidR="00D164A5" w:rsidRPr="00D164A5" w:rsidRDefault="00D164A5" w:rsidP="00B664F4">
            <w:pPr>
              <w:spacing w:after="0" w:line="240" w:lineRule="auto"/>
              <w:jc w:val="left"/>
              <w:rPr>
                <w:rFonts w:ascii="Arial Narrow" w:hAnsi="Arial Narrow" w:cs="Arial"/>
                <w:sz w:val="16"/>
                <w:szCs w:val="16"/>
              </w:rPr>
            </w:pPr>
          </w:p>
        </w:tc>
        <w:tc>
          <w:tcPr>
            <w:tcW w:w="148" w:type="pct"/>
            <w:gridSpan w:val="2"/>
            <w:shd w:val="clear" w:color="auto" w:fill="FFFFFF" w:themeFill="background1"/>
            <w:vAlign w:val="bottom"/>
          </w:tcPr>
          <w:p w14:paraId="79158BC9" w14:textId="77777777" w:rsidR="00D164A5" w:rsidRPr="00D164A5" w:rsidRDefault="00D164A5" w:rsidP="00B664F4">
            <w:pPr>
              <w:spacing w:after="0" w:line="240" w:lineRule="auto"/>
              <w:jc w:val="left"/>
              <w:rPr>
                <w:rFonts w:ascii="Arial Narrow" w:hAnsi="Arial Narrow" w:cs="Arial"/>
                <w:sz w:val="16"/>
                <w:szCs w:val="16"/>
              </w:rPr>
            </w:pPr>
          </w:p>
        </w:tc>
        <w:tc>
          <w:tcPr>
            <w:tcW w:w="149" w:type="pct"/>
            <w:gridSpan w:val="2"/>
            <w:shd w:val="clear" w:color="auto" w:fill="FFFFFF" w:themeFill="background1"/>
            <w:vAlign w:val="bottom"/>
          </w:tcPr>
          <w:p w14:paraId="4AA09ED2" w14:textId="77777777" w:rsidR="00D164A5" w:rsidRPr="00D164A5" w:rsidRDefault="00D164A5" w:rsidP="00B664F4">
            <w:pPr>
              <w:spacing w:after="0" w:line="240" w:lineRule="auto"/>
              <w:jc w:val="left"/>
              <w:rPr>
                <w:rFonts w:ascii="Arial Narrow" w:hAnsi="Arial Narrow" w:cs="Arial"/>
                <w:sz w:val="16"/>
                <w:szCs w:val="16"/>
              </w:rPr>
            </w:pPr>
          </w:p>
        </w:tc>
        <w:tc>
          <w:tcPr>
            <w:tcW w:w="147" w:type="pct"/>
            <w:gridSpan w:val="2"/>
            <w:shd w:val="clear" w:color="auto" w:fill="FFFFFF" w:themeFill="background1"/>
            <w:vAlign w:val="bottom"/>
          </w:tcPr>
          <w:p w14:paraId="0EF9C16C" w14:textId="77777777" w:rsidR="00D164A5" w:rsidRPr="00D164A5" w:rsidRDefault="00D164A5" w:rsidP="00B664F4">
            <w:pPr>
              <w:spacing w:after="0" w:line="240" w:lineRule="auto"/>
              <w:jc w:val="left"/>
              <w:rPr>
                <w:rFonts w:ascii="Arial Narrow" w:hAnsi="Arial Narrow" w:cs="Arial"/>
                <w:sz w:val="16"/>
                <w:szCs w:val="16"/>
              </w:rPr>
            </w:pPr>
          </w:p>
        </w:tc>
        <w:tc>
          <w:tcPr>
            <w:tcW w:w="142" w:type="pct"/>
            <w:shd w:val="clear" w:color="auto" w:fill="FFFFFF" w:themeFill="background1"/>
            <w:vAlign w:val="bottom"/>
          </w:tcPr>
          <w:p w14:paraId="1E7E0BA0" w14:textId="77777777" w:rsidR="00D164A5" w:rsidRPr="00D164A5" w:rsidRDefault="00D164A5" w:rsidP="00B664F4">
            <w:pPr>
              <w:spacing w:after="0" w:line="240" w:lineRule="auto"/>
              <w:jc w:val="left"/>
              <w:rPr>
                <w:rFonts w:ascii="Arial Narrow" w:hAnsi="Arial Narrow" w:cs="Arial"/>
                <w:sz w:val="16"/>
                <w:szCs w:val="16"/>
              </w:rPr>
            </w:pPr>
          </w:p>
        </w:tc>
        <w:tc>
          <w:tcPr>
            <w:tcW w:w="150" w:type="pct"/>
            <w:shd w:val="clear" w:color="auto" w:fill="FFFFFF" w:themeFill="background1"/>
            <w:vAlign w:val="bottom"/>
          </w:tcPr>
          <w:p w14:paraId="6490C639" w14:textId="77777777" w:rsidR="00D164A5" w:rsidRPr="00D164A5" w:rsidRDefault="00D164A5" w:rsidP="00B664F4">
            <w:pPr>
              <w:spacing w:after="0" w:line="240" w:lineRule="auto"/>
              <w:jc w:val="left"/>
              <w:rPr>
                <w:rFonts w:ascii="Arial Narrow" w:hAnsi="Arial Narrow" w:cs="Arial"/>
                <w:sz w:val="16"/>
                <w:szCs w:val="16"/>
              </w:rPr>
            </w:pPr>
          </w:p>
        </w:tc>
        <w:tc>
          <w:tcPr>
            <w:tcW w:w="142" w:type="pct"/>
            <w:shd w:val="clear" w:color="auto" w:fill="FFFFFF" w:themeFill="background1"/>
            <w:vAlign w:val="bottom"/>
          </w:tcPr>
          <w:p w14:paraId="21117564" w14:textId="77777777" w:rsidR="00D164A5" w:rsidRPr="00D164A5" w:rsidRDefault="00D164A5" w:rsidP="00B664F4">
            <w:pPr>
              <w:spacing w:after="0" w:line="240" w:lineRule="auto"/>
              <w:jc w:val="left"/>
              <w:rPr>
                <w:rFonts w:ascii="Arial Narrow" w:hAnsi="Arial Narrow" w:cs="Arial"/>
                <w:sz w:val="16"/>
                <w:szCs w:val="16"/>
              </w:rPr>
            </w:pPr>
          </w:p>
        </w:tc>
        <w:tc>
          <w:tcPr>
            <w:tcW w:w="144" w:type="pct"/>
            <w:gridSpan w:val="2"/>
            <w:shd w:val="clear" w:color="auto" w:fill="FFFFFF" w:themeFill="background1"/>
            <w:vAlign w:val="bottom"/>
          </w:tcPr>
          <w:p w14:paraId="35D13A65" w14:textId="77777777" w:rsidR="00D164A5" w:rsidRPr="00D164A5" w:rsidRDefault="00D164A5" w:rsidP="00B664F4">
            <w:pPr>
              <w:spacing w:after="0" w:line="240" w:lineRule="auto"/>
              <w:jc w:val="left"/>
              <w:rPr>
                <w:rFonts w:ascii="Arial Narrow" w:hAnsi="Arial Narrow" w:cs="Arial"/>
                <w:sz w:val="16"/>
                <w:szCs w:val="16"/>
              </w:rPr>
            </w:pPr>
          </w:p>
        </w:tc>
        <w:tc>
          <w:tcPr>
            <w:tcW w:w="141" w:type="pct"/>
            <w:shd w:val="clear" w:color="auto" w:fill="FFFFFF" w:themeFill="background1"/>
            <w:noWrap/>
            <w:vAlign w:val="bottom"/>
            <w:hideMark/>
          </w:tcPr>
          <w:p w14:paraId="36BA0FF4"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9" w:type="pct"/>
            <w:shd w:val="clear" w:color="auto" w:fill="FFFFFF" w:themeFill="background1"/>
            <w:noWrap/>
            <w:vAlign w:val="bottom"/>
            <w:hideMark/>
          </w:tcPr>
          <w:p w14:paraId="1B02E6A0"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59563994"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9" w:type="pct"/>
            <w:shd w:val="clear" w:color="auto" w:fill="FFFFFF" w:themeFill="background1"/>
            <w:noWrap/>
            <w:vAlign w:val="bottom"/>
            <w:hideMark/>
          </w:tcPr>
          <w:p w14:paraId="5BEBB81C"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6" w:type="pct"/>
            <w:shd w:val="clear" w:color="auto" w:fill="FFFFFF" w:themeFill="background1"/>
            <w:noWrap/>
            <w:vAlign w:val="bottom"/>
            <w:hideMark/>
          </w:tcPr>
          <w:p w14:paraId="7D02DFBD"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36" w:type="pct"/>
            <w:shd w:val="clear" w:color="auto" w:fill="FFFFFF" w:themeFill="background1"/>
            <w:noWrap/>
            <w:vAlign w:val="bottom"/>
            <w:hideMark/>
          </w:tcPr>
          <w:p w14:paraId="724E4021"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6" w:type="pct"/>
            <w:shd w:val="clear" w:color="auto" w:fill="FFFFFF" w:themeFill="background1"/>
            <w:noWrap/>
            <w:vAlign w:val="bottom"/>
            <w:hideMark/>
          </w:tcPr>
          <w:p w14:paraId="3EFF3689" w14:textId="0B58E1CB"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r>
              <w:rPr>
                <w:rFonts w:ascii="Arial Narrow" w:hAnsi="Arial Narrow" w:cs="Arial"/>
                <w:sz w:val="16"/>
                <w:szCs w:val="16"/>
              </w:rPr>
              <w:t>x</w:t>
            </w:r>
          </w:p>
        </w:tc>
        <w:tc>
          <w:tcPr>
            <w:tcW w:w="145" w:type="pct"/>
            <w:shd w:val="clear" w:color="auto" w:fill="FFFFFF" w:themeFill="background1"/>
            <w:noWrap/>
            <w:vAlign w:val="bottom"/>
            <w:hideMark/>
          </w:tcPr>
          <w:p w14:paraId="5FDC0C0C" w14:textId="6BDAD3FA" w:rsidR="00D164A5" w:rsidRPr="00D164A5" w:rsidRDefault="00D164A5" w:rsidP="00B664F4">
            <w:pPr>
              <w:spacing w:after="0" w:line="240" w:lineRule="auto"/>
              <w:jc w:val="left"/>
              <w:rPr>
                <w:rFonts w:ascii="Arial Narrow" w:hAnsi="Arial Narrow" w:cs="Arial"/>
                <w:sz w:val="16"/>
                <w:szCs w:val="16"/>
              </w:rPr>
            </w:pPr>
          </w:p>
        </w:tc>
        <w:tc>
          <w:tcPr>
            <w:tcW w:w="156" w:type="pct"/>
            <w:shd w:val="clear" w:color="auto" w:fill="FFFFFF" w:themeFill="background1"/>
            <w:noWrap/>
            <w:vAlign w:val="bottom"/>
            <w:hideMark/>
          </w:tcPr>
          <w:p w14:paraId="17C6FFE1"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48531435"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363B1B4F"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r>
      <w:tr w:rsidR="00D164A5" w:rsidRPr="00D164A5" w14:paraId="134FFAC0" w14:textId="77777777" w:rsidTr="00D164A5">
        <w:trPr>
          <w:trHeight w:val="225"/>
        </w:trPr>
        <w:tc>
          <w:tcPr>
            <w:tcW w:w="1379" w:type="pct"/>
            <w:shd w:val="clear" w:color="auto" w:fill="auto"/>
            <w:vAlign w:val="bottom"/>
            <w:hideMark/>
          </w:tcPr>
          <w:p w14:paraId="0F0AAAF0"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Izdelava PID in drugih zaključnih poročil</w:t>
            </w:r>
          </w:p>
        </w:tc>
        <w:tc>
          <w:tcPr>
            <w:tcW w:w="204" w:type="pct"/>
            <w:gridSpan w:val="2"/>
            <w:shd w:val="clear" w:color="auto" w:fill="FFFFFF" w:themeFill="background1"/>
            <w:noWrap/>
            <w:vAlign w:val="bottom"/>
            <w:hideMark/>
          </w:tcPr>
          <w:p w14:paraId="274C67CB"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48" w:type="pct"/>
            <w:gridSpan w:val="2"/>
            <w:shd w:val="clear" w:color="auto" w:fill="FFFFFF" w:themeFill="background1"/>
            <w:vAlign w:val="bottom"/>
          </w:tcPr>
          <w:p w14:paraId="3936AFD6" w14:textId="77777777" w:rsidR="00D164A5" w:rsidRPr="00D164A5" w:rsidRDefault="00D164A5" w:rsidP="00B664F4">
            <w:pPr>
              <w:spacing w:after="0" w:line="240" w:lineRule="auto"/>
              <w:jc w:val="left"/>
              <w:rPr>
                <w:rFonts w:ascii="Arial Narrow" w:hAnsi="Arial Narrow" w:cs="Arial"/>
                <w:sz w:val="16"/>
                <w:szCs w:val="16"/>
              </w:rPr>
            </w:pPr>
          </w:p>
        </w:tc>
        <w:tc>
          <w:tcPr>
            <w:tcW w:w="147" w:type="pct"/>
            <w:gridSpan w:val="2"/>
            <w:shd w:val="clear" w:color="auto" w:fill="FFFFFF" w:themeFill="background1"/>
            <w:vAlign w:val="bottom"/>
          </w:tcPr>
          <w:p w14:paraId="02047D76" w14:textId="77777777" w:rsidR="00D164A5" w:rsidRPr="00D164A5" w:rsidRDefault="00D164A5" w:rsidP="00B664F4">
            <w:pPr>
              <w:spacing w:after="0" w:line="240" w:lineRule="auto"/>
              <w:jc w:val="left"/>
              <w:rPr>
                <w:rFonts w:ascii="Arial Narrow" w:hAnsi="Arial Narrow" w:cs="Arial"/>
                <w:sz w:val="16"/>
                <w:szCs w:val="16"/>
              </w:rPr>
            </w:pPr>
          </w:p>
        </w:tc>
        <w:tc>
          <w:tcPr>
            <w:tcW w:w="145" w:type="pct"/>
            <w:shd w:val="clear" w:color="auto" w:fill="FFFFFF" w:themeFill="background1"/>
            <w:vAlign w:val="bottom"/>
          </w:tcPr>
          <w:p w14:paraId="014DCDBF" w14:textId="77777777" w:rsidR="00D164A5" w:rsidRPr="00D164A5" w:rsidRDefault="00D164A5" w:rsidP="00B664F4">
            <w:pPr>
              <w:spacing w:after="0" w:line="240" w:lineRule="auto"/>
              <w:jc w:val="left"/>
              <w:rPr>
                <w:rFonts w:ascii="Arial Narrow" w:hAnsi="Arial Narrow" w:cs="Arial"/>
                <w:sz w:val="16"/>
                <w:szCs w:val="16"/>
              </w:rPr>
            </w:pPr>
          </w:p>
        </w:tc>
        <w:tc>
          <w:tcPr>
            <w:tcW w:w="151" w:type="pct"/>
            <w:shd w:val="clear" w:color="auto" w:fill="FFFFFF" w:themeFill="background1"/>
            <w:vAlign w:val="bottom"/>
          </w:tcPr>
          <w:p w14:paraId="20DABC82" w14:textId="77777777" w:rsidR="00D164A5" w:rsidRPr="00D164A5" w:rsidRDefault="00D164A5" w:rsidP="00B664F4">
            <w:pPr>
              <w:spacing w:after="0" w:line="240" w:lineRule="auto"/>
              <w:jc w:val="left"/>
              <w:rPr>
                <w:rFonts w:ascii="Arial Narrow" w:hAnsi="Arial Narrow" w:cs="Arial"/>
                <w:sz w:val="16"/>
                <w:szCs w:val="16"/>
              </w:rPr>
            </w:pPr>
          </w:p>
        </w:tc>
        <w:tc>
          <w:tcPr>
            <w:tcW w:w="145" w:type="pct"/>
            <w:gridSpan w:val="2"/>
            <w:shd w:val="clear" w:color="auto" w:fill="FFFFFF" w:themeFill="background1"/>
            <w:vAlign w:val="bottom"/>
          </w:tcPr>
          <w:p w14:paraId="027E8078" w14:textId="77777777" w:rsidR="00D164A5" w:rsidRPr="00D164A5" w:rsidRDefault="00D164A5" w:rsidP="00B664F4">
            <w:pPr>
              <w:spacing w:after="0" w:line="240" w:lineRule="auto"/>
              <w:jc w:val="left"/>
              <w:rPr>
                <w:rFonts w:ascii="Arial Narrow" w:hAnsi="Arial Narrow" w:cs="Arial"/>
                <w:sz w:val="16"/>
                <w:szCs w:val="16"/>
              </w:rPr>
            </w:pPr>
          </w:p>
        </w:tc>
        <w:tc>
          <w:tcPr>
            <w:tcW w:w="148" w:type="pct"/>
            <w:gridSpan w:val="2"/>
            <w:shd w:val="clear" w:color="auto" w:fill="FFFFFF" w:themeFill="background1"/>
            <w:vAlign w:val="bottom"/>
          </w:tcPr>
          <w:p w14:paraId="4A133999" w14:textId="77777777" w:rsidR="00D164A5" w:rsidRPr="00D164A5" w:rsidRDefault="00D164A5" w:rsidP="00B664F4">
            <w:pPr>
              <w:spacing w:after="0" w:line="240" w:lineRule="auto"/>
              <w:jc w:val="left"/>
              <w:rPr>
                <w:rFonts w:ascii="Arial Narrow" w:hAnsi="Arial Narrow" w:cs="Arial"/>
                <w:sz w:val="16"/>
                <w:szCs w:val="16"/>
              </w:rPr>
            </w:pPr>
          </w:p>
        </w:tc>
        <w:tc>
          <w:tcPr>
            <w:tcW w:w="149" w:type="pct"/>
            <w:gridSpan w:val="2"/>
            <w:shd w:val="clear" w:color="auto" w:fill="FFFFFF" w:themeFill="background1"/>
            <w:vAlign w:val="bottom"/>
          </w:tcPr>
          <w:p w14:paraId="5E95750B" w14:textId="77777777" w:rsidR="00D164A5" w:rsidRPr="00D164A5" w:rsidRDefault="00D164A5" w:rsidP="00B664F4">
            <w:pPr>
              <w:spacing w:after="0" w:line="240" w:lineRule="auto"/>
              <w:jc w:val="left"/>
              <w:rPr>
                <w:rFonts w:ascii="Arial Narrow" w:hAnsi="Arial Narrow" w:cs="Arial"/>
                <w:sz w:val="16"/>
                <w:szCs w:val="16"/>
              </w:rPr>
            </w:pPr>
          </w:p>
        </w:tc>
        <w:tc>
          <w:tcPr>
            <w:tcW w:w="147" w:type="pct"/>
            <w:gridSpan w:val="2"/>
            <w:shd w:val="clear" w:color="auto" w:fill="FFFFFF" w:themeFill="background1"/>
            <w:vAlign w:val="bottom"/>
          </w:tcPr>
          <w:p w14:paraId="26B8009D" w14:textId="77777777" w:rsidR="00D164A5" w:rsidRPr="00D164A5" w:rsidRDefault="00D164A5" w:rsidP="00B664F4">
            <w:pPr>
              <w:spacing w:after="0" w:line="240" w:lineRule="auto"/>
              <w:jc w:val="left"/>
              <w:rPr>
                <w:rFonts w:ascii="Arial Narrow" w:hAnsi="Arial Narrow" w:cs="Arial"/>
                <w:sz w:val="16"/>
                <w:szCs w:val="16"/>
              </w:rPr>
            </w:pPr>
          </w:p>
        </w:tc>
        <w:tc>
          <w:tcPr>
            <w:tcW w:w="142" w:type="pct"/>
            <w:shd w:val="clear" w:color="auto" w:fill="FFFFFF" w:themeFill="background1"/>
            <w:vAlign w:val="bottom"/>
          </w:tcPr>
          <w:p w14:paraId="7BFC43CC" w14:textId="77777777" w:rsidR="00D164A5" w:rsidRPr="00D164A5" w:rsidRDefault="00D164A5" w:rsidP="00B664F4">
            <w:pPr>
              <w:spacing w:after="0" w:line="240" w:lineRule="auto"/>
              <w:jc w:val="left"/>
              <w:rPr>
                <w:rFonts w:ascii="Arial Narrow" w:hAnsi="Arial Narrow" w:cs="Arial"/>
                <w:sz w:val="16"/>
                <w:szCs w:val="16"/>
              </w:rPr>
            </w:pPr>
          </w:p>
        </w:tc>
        <w:tc>
          <w:tcPr>
            <w:tcW w:w="150" w:type="pct"/>
            <w:shd w:val="clear" w:color="auto" w:fill="FFFFFF" w:themeFill="background1"/>
            <w:vAlign w:val="bottom"/>
          </w:tcPr>
          <w:p w14:paraId="17C1F53A" w14:textId="77777777" w:rsidR="00D164A5" w:rsidRPr="00D164A5" w:rsidRDefault="00D164A5" w:rsidP="00B664F4">
            <w:pPr>
              <w:spacing w:after="0" w:line="240" w:lineRule="auto"/>
              <w:jc w:val="left"/>
              <w:rPr>
                <w:rFonts w:ascii="Arial Narrow" w:hAnsi="Arial Narrow" w:cs="Arial"/>
                <w:sz w:val="16"/>
                <w:szCs w:val="16"/>
              </w:rPr>
            </w:pPr>
          </w:p>
        </w:tc>
        <w:tc>
          <w:tcPr>
            <w:tcW w:w="142" w:type="pct"/>
            <w:shd w:val="clear" w:color="auto" w:fill="FFFFFF" w:themeFill="background1"/>
            <w:vAlign w:val="bottom"/>
          </w:tcPr>
          <w:p w14:paraId="06E97F53" w14:textId="77777777" w:rsidR="00D164A5" w:rsidRPr="00D164A5" w:rsidRDefault="00D164A5" w:rsidP="00B664F4">
            <w:pPr>
              <w:spacing w:after="0" w:line="240" w:lineRule="auto"/>
              <w:jc w:val="left"/>
              <w:rPr>
                <w:rFonts w:ascii="Arial Narrow" w:hAnsi="Arial Narrow" w:cs="Arial"/>
                <w:sz w:val="16"/>
                <w:szCs w:val="16"/>
              </w:rPr>
            </w:pPr>
          </w:p>
        </w:tc>
        <w:tc>
          <w:tcPr>
            <w:tcW w:w="144" w:type="pct"/>
            <w:gridSpan w:val="2"/>
            <w:shd w:val="clear" w:color="auto" w:fill="FFFFFF" w:themeFill="background1"/>
            <w:vAlign w:val="bottom"/>
          </w:tcPr>
          <w:p w14:paraId="46C6510B" w14:textId="77777777" w:rsidR="00D164A5" w:rsidRPr="00D164A5" w:rsidRDefault="00D164A5" w:rsidP="00B664F4">
            <w:pPr>
              <w:spacing w:after="0" w:line="240" w:lineRule="auto"/>
              <w:jc w:val="left"/>
              <w:rPr>
                <w:rFonts w:ascii="Arial Narrow" w:hAnsi="Arial Narrow" w:cs="Arial"/>
                <w:sz w:val="16"/>
                <w:szCs w:val="16"/>
              </w:rPr>
            </w:pPr>
          </w:p>
        </w:tc>
        <w:tc>
          <w:tcPr>
            <w:tcW w:w="141" w:type="pct"/>
            <w:shd w:val="clear" w:color="auto" w:fill="FFFFFF" w:themeFill="background1"/>
            <w:noWrap/>
            <w:vAlign w:val="bottom"/>
            <w:hideMark/>
          </w:tcPr>
          <w:p w14:paraId="411FEE2F"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9" w:type="pct"/>
            <w:shd w:val="clear" w:color="auto" w:fill="FFFFFF" w:themeFill="background1"/>
            <w:noWrap/>
            <w:vAlign w:val="bottom"/>
            <w:hideMark/>
          </w:tcPr>
          <w:p w14:paraId="01015D17"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2C5CF0EE"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9" w:type="pct"/>
            <w:shd w:val="clear" w:color="auto" w:fill="FFFFFF" w:themeFill="background1"/>
            <w:noWrap/>
            <w:vAlign w:val="bottom"/>
            <w:hideMark/>
          </w:tcPr>
          <w:p w14:paraId="0493AF6F"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6" w:type="pct"/>
            <w:shd w:val="clear" w:color="auto" w:fill="FFFFFF" w:themeFill="background1"/>
            <w:noWrap/>
            <w:vAlign w:val="bottom"/>
            <w:hideMark/>
          </w:tcPr>
          <w:p w14:paraId="30BDF38E"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36" w:type="pct"/>
            <w:shd w:val="clear" w:color="auto" w:fill="FFFFFF" w:themeFill="background1"/>
            <w:noWrap/>
            <w:vAlign w:val="bottom"/>
            <w:hideMark/>
          </w:tcPr>
          <w:p w14:paraId="02354F97"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6" w:type="pct"/>
            <w:shd w:val="clear" w:color="auto" w:fill="FFFFFF" w:themeFill="background1"/>
            <w:noWrap/>
            <w:vAlign w:val="bottom"/>
            <w:hideMark/>
          </w:tcPr>
          <w:p w14:paraId="523B0A24" w14:textId="4503169B"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r>
              <w:rPr>
                <w:rFonts w:ascii="Arial Narrow" w:hAnsi="Arial Narrow" w:cs="Arial"/>
                <w:sz w:val="16"/>
                <w:szCs w:val="16"/>
              </w:rPr>
              <w:t>x</w:t>
            </w:r>
          </w:p>
        </w:tc>
        <w:tc>
          <w:tcPr>
            <w:tcW w:w="145" w:type="pct"/>
            <w:shd w:val="clear" w:color="auto" w:fill="FFFFFF" w:themeFill="background1"/>
            <w:noWrap/>
            <w:vAlign w:val="bottom"/>
            <w:hideMark/>
          </w:tcPr>
          <w:p w14:paraId="3E00E4B4" w14:textId="22870AA8" w:rsidR="00D164A5" w:rsidRPr="00D164A5" w:rsidRDefault="00D164A5" w:rsidP="00B664F4">
            <w:pPr>
              <w:spacing w:after="0" w:line="240" w:lineRule="auto"/>
              <w:jc w:val="left"/>
              <w:rPr>
                <w:rFonts w:ascii="Arial Narrow" w:hAnsi="Arial Narrow" w:cs="Arial"/>
                <w:sz w:val="16"/>
                <w:szCs w:val="16"/>
              </w:rPr>
            </w:pPr>
          </w:p>
        </w:tc>
        <w:tc>
          <w:tcPr>
            <w:tcW w:w="156" w:type="pct"/>
            <w:shd w:val="clear" w:color="auto" w:fill="FFFFFF" w:themeFill="background1"/>
            <w:noWrap/>
            <w:vAlign w:val="bottom"/>
            <w:hideMark/>
          </w:tcPr>
          <w:p w14:paraId="4352A97A"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553C903A"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0F75D1EC"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r>
      <w:tr w:rsidR="00D164A5" w:rsidRPr="00B664F4" w14:paraId="07F3E4D9" w14:textId="77777777" w:rsidTr="00D164A5">
        <w:trPr>
          <w:trHeight w:val="225"/>
        </w:trPr>
        <w:tc>
          <w:tcPr>
            <w:tcW w:w="1379" w:type="pct"/>
            <w:shd w:val="clear" w:color="auto" w:fill="auto"/>
            <w:vAlign w:val="bottom"/>
            <w:hideMark/>
          </w:tcPr>
          <w:p w14:paraId="7E535137" w14:textId="77777777" w:rsidR="00D164A5" w:rsidRPr="00D164A5" w:rsidRDefault="00D164A5" w:rsidP="00342AC7">
            <w:pPr>
              <w:spacing w:after="0" w:line="240" w:lineRule="auto"/>
              <w:jc w:val="left"/>
              <w:rPr>
                <w:rFonts w:ascii="Arial Narrow" w:hAnsi="Arial Narrow" w:cs="Arial"/>
                <w:sz w:val="16"/>
                <w:szCs w:val="16"/>
              </w:rPr>
            </w:pPr>
            <w:r w:rsidRPr="00D164A5">
              <w:rPr>
                <w:rFonts w:ascii="Arial Narrow" w:hAnsi="Arial Narrow" w:cs="Arial"/>
                <w:sz w:val="16"/>
                <w:szCs w:val="16"/>
              </w:rPr>
              <w:t xml:space="preserve">Pridobitev uporabnega dovoljenja </w:t>
            </w:r>
          </w:p>
        </w:tc>
        <w:tc>
          <w:tcPr>
            <w:tcW w:w="204" w:type="pct"/>
            <w:gridSpan w:val="2"/>
            <w:shd w:val="clear" w:color="auto" w:fill="FFFFFF" w:themeFill="background1"/>
            <w:noWrap/>
            <w:vAlign w:val="bottom"/>
            <w:hideMark/>
          </w:tcPr>
          <w:p w14:paraId="5D5FB765"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48" w:type="pct"/>
            <w:gridSpan w:val="2"/>
            <w:shd w:val="clear" w:color="auto" w:fill="FFFFFF" w:themeFill="background1"/>
            <w:vAlign w:val="bottom"/>
          </w:tcPr>
          <w:p w14:paraId="3C0B86D1" w14:textId="77777777" w:rsidR="00D164A5" w:rsidRPr="00D164A5" w:rsidRDefault="00D164A5" w:rsidP="00B664F4">
            <w:pPr>
              <w:spacing w:after="0" w:line="240" w:lineRule="auto"/>
              <w:jc w:val="left"/>
              <w:rPr>
                <w:rFonts w:ascii="Arial Narrow" w:hAnsi="Arial Narrow" w:cs="Arial"/>
                <w:sz w:val="16"/>
                <w:szCs w:val="16"/>
              </w:rPr>
            </w:pPr>
          </w:p>
        </w:tc>
        <w:tc>
          <w:tcPr>
            <w:tcW w:w="147" w:type="pct"/>
            <w:gridSpan w:val="2"/>
            <w:shd w:val="clear" w:color="auto" w:fill="FFFFFF" w:themeFill="background1"/>
            <w:vAlign w:val="bottom"/>
          </w:tcPr>
          <w:p w14:paraId="213FD3B3" w14:textId="77777777" w:rsidR="00D164A5" w:rsidRPr="00D164A5" w:rsidRDefault="00D164A5" w:rsidP="00B664F4">
            <w:pPr>
              <w:spacing w:after="0" w:line="240" w:lineRule="auto"/>
              <w:jc w:val="left"/>
              <w:rPr>
                <w:rFonts w:ascii="Arial Narrow" w:hAnsi="Arial Narrow" w:cs="Arial"/>
                <w:sz w:val="16"/>
                <w:szCs w:val="16"/>
              </w:rPr>
            </w:pPr>
          </w:p>
        </w:tc>
        <w:tc>
          <w:tcPr>
            <w:tcW w:w="145" w:type="pct"/>
            <w:shd w:val="clear" w:color="auto" w:fill="FFFFFF" w:themeFill="background1"/>
            <w:vAlign w:val="bottom"/>
          </w:tcPr>
          <w:p w14:paraId="28A9305A" w14:textId="77777777" w:rsidR="00D164A5" w:rsidRPr="00D164A5" w:rsidRDefault="00D164A5" w:rsidP="00B664F4">
            <w:pPr>
              <w:spacing w:after="0" w:line="240" w:lineRule="auto"/>
              <w:jc w:val="left"/>
              <w:rPr>
                <w:rFonts w:ascii="Arial Narrow" w:hAnsi="Arial Narrow" w:cs="Arial"/>
                <w:sz w:val="16"/>
                <w:szCs w:val="16"/>
              </w:rPr>
            </w:pPr>
          </w:p>
        </w:tc>
        <w:tc>
          <w:tcPr>
            <w:tcW w:w="151" w:type="pct"/>
            <w:shd w:val="clear" w:color="auto" w:fill="FFFFFF" w:themeFill="background1"/>
            <w:vAlign w:val="bottom"/>
          </w:tcPr>
          <w:p w14:paraId="7DB0BA9E" w14:textId="77777777" w:rsidR="00D164A5" w:rsidRPr="00D164A5" w:rsidRDefault="00D164A5" w:rsidP="00B664F4">
            <w:pPr>
              <w:spacing w:after="0" w:line="240" w:lineRule="auto"/>
              <w:jc w:val="left"/>
              <w:rPr>
                <w:rFonts w:ascii="Arial Narrow" w:hAnsi="Arial Narrow" w:cs="Arial"/>
                <w:sz w:val="16"/>
                <w:szCs w:val="16"/>
              </w:rPr>
            </w:pPr>
          </w:p>
        </w:tc>
        <w:tc>
          <w:tcPr>
            <w:tcW w:w="145" w:type="pct"/>
            <w:gridSpan w:val="2"/>
            <w:shd w:val="clear" w:color="auto" w:fill="FFFFFF" w:themeFill="background1"/>
            <w:vAlign w:val="bottom"/>
          </w:tcPr>
          <w:p w14:paraId="7FF43C00" w14:textId="77777777" w:rsidR="00D164A5" w:rsidRPr="00D164A5" w:rsidRDefault="00D164A5" w:rsidP="00B664F4">
            <w:pPr>
              <w:spacing w:after="0" w:line="240" w:lineRule="auto"/>
              <w:jc w:val="left"/>
              <w:rPr>
                <w:rFonts w:ascii="Arial Narrow" w:hAnsi="Arial Narrow" w:cs="Arial"/>
                <w:sz w:val="16"/>
                <w:szCs w:val="16"/>
              </w:rPr>
            </w:pPr>
          </w:p>
        </w:tc>
        <w:tc>
          <w:tcPr>
            <w:tcW w:w="148" w:type="pct"/>
            <w:gridSpan w:val="2"/>
            <w:shd w:val="clear" w:color="auto" w:fill="FFFFFF" w:themeFill="background1"/>
            <w:vAlign w:val="bottom"/>
          </w:tcPr>
          <w:p w14:paraId="57AECEE6" w14:textId="77777777" w:rsidR="00D164A5" w:rsidRPr="00D164A5" w:rsidRDefault="00D164A5" w:rsidP="00B664F4">
            <w:pPr>
              <w:spacing w:after="0" w:line="240" w:lineRule="auto"/>
              <w:jc w:val="left"/>
              <w:rPr>
                <w:rFonts w:ascii="Arial Narrow" w:hAnsi="Arial Narrow" w:cs="Arial"/>
                <w:sz w:val="16"/>
                <w:szCs w:val="16"/>
              </w:rPr>
            </w:pPr>
          </w:p>
        </w:tc>
        <w:tc>
          <w:tcPr>
            <w:tcW w:w="149" w:type="pct"/>
            <w:gridSpan w:val="2"/>
            <w:shd w:val="clear" w:color="auto" w:fill="FFFFFF" w:themeFill="background1"/>
            <w:vAlign w:val="bottom"/>
          </w:tcPr>
          <w:p w14:paraId="684433FB" w14:textId="77777777" w:rsidR="00D164A5" w:rsidRPr="00D164A5" w:rsidRDefault="00D164A5" w:rsidP="00B664F4">
            <w:pPr>
              <w:spacing w:after="0" w:line="240" w:lineRule="auto"/>
              <w:jc w:val="left"/>
              <w:rPr>
                <w:rFonts w:ascii="Arial Narrow" w:hAnsi="Arial Narrow" w:cs="Arial"/>
                <w:sz w:val="16"/>
                <w:szCs w:val="16"/>
              </w:rPr>
            </w:pPr>
          </w:p>
        </w:tc>
        <w:tc>
          <w:tcPr>
            <w:tcW w:w="147" w:type="pct"/>
            <w:gridSpan w:val="2"/>
            <w:shd w:val="clear" w:color="auto" w:fill="FFFFFF" w:themeFill="background1"/>
            <w:vAlign w:val="bottom"/>
          </w:tcPr>
          <w:p w14:paraId="1B8B09A4" w14:textId="77777777" w:rsidR="00D164A5" w:rsidRPr="00D164A5" w:rsidRDefault="00D164A5" w:rsidP="00B664F4">
            <w:pPr>
              <w:spacing w:after="0" w:line="240" w:lineRule="auto"/>
              <w:jc w:val="left"/>
              <w:rPr>
                <w:rFonts w:ascii="Arial Narrow" w:hAnsi="Arial Narrow" w:cs="Arial"/>
                <w:sz w:val="16"/>
                <w:szCs w:val="16"/>
              </w:rPr>
            </w:pPr>
          </w:p>
        </w:tc>
        <w:tc>
          <w:tcPr>
            <w:tcW w:w="142" w:type="pct"/>
            <w:shd w:val="clear" w:color="auto" w:fill="FFFFFF" w:themeFill="background1"/>
            <w:vAlign w:val="bottom"/>
          </w:tcPr>
          <w:p w14:paraId="3FFD89CE" w14:textId="77777777" w:rsidR="00D164A5" w:rsidRPr="00D164A5" w:rsidRDefault="00D164A5" w:rsidP="00B664F4">
            <w:pPr>
              <w:spacing w:after="0" w:line="240" w:lineRule="auto"/>
              <w:jc w:val="left"/>
              <w:rPr>
                <w:rFonts w:ascii="Arial Narrow" w:hAnsi="Arial Narrow" w:cs="Arial"/>
                <w:sz w:val="16"/>
                <w:szCs w:val="16"/>
              </w:rPr>
            </w:pPr>
          </w:p>
        </w:tc>
        <w:tc>
          <w:tcPr>
            <w:tcW w:w="150" w:type="pct"/>
            <w:shd w:val="clear" w:color="auto" w:fill="FFFFFF" w:themeFill="background1"/>
            <w:vAlign w:val="bottom"/>
          </w:tcPr>
          <w:p w14:paraId="7C9C8AA2" w14:textId="77777777" w:rsidR="00D164A5" w:rsidRPr="00D164A5" w:rsidRDefault="00D164A5" w:rsidP="00B664F4">
            <w:pPr>
              <w:spacing w:after="0" w:line="240" w:lineRule="auto"/>
              <w:jc w:val="left"/>
              <w:rPr>
                <w:rFonts w:ascii="Arial Narrow" w:hAnsi="Arial Narrow" w:cs="Arial"/>
                <w:sz w:val="16"/>
                <w:szCs w:val="16"/>
              </w:rPr>
            </w:pPr>
          </w:p>
        </w:tc>
        <w:tc>
          <w:tcPr>
            <w:tcW w:w="142" w:type="pct"/>
            <w:shd w:val="clear" w:color="auto" w:fill="FFFFFF" w:themeFill="background1"/>
            <w:vAlign w:val="bottom"/>
          </w:tcPr>
          <w:p w14:paraId="1C7F7126" w14:textId="77777777" w:rsidR="00D164A5" w:rsidRPr="00D164A5" w:rsidRDefault="00D164A5" w:rsidP="00B664F4">
            <w:pPr>
              <w:spacing w:after="0" w:line="240" w:lineRule="auto"/>
              <w:jc w:val="left"/>
              <w:rPr>
                <w:rFonts w:ascii="Arial Narrow" w:hAnsi="Arial Narrow" w:cs="Arial"/>
                <w:sz w:val="16"/>
                <w:szCs w:val="16"/>
              </w:rPr>
            </w:pPr>
          </w:p>
        </w:tc>
        <w:tc>
          <w:tcPr>
            <w:tcW w:w="144" w:type="pct"/>
            <w:gridSpan w:val="2"/>
            <w:shd w:val="clear" w:color="auto" w:fill="FFFFFF" w:themeFill="background1"/>
            <w:vAlign w:val="bottom"/>
          </w:tcPr>
          <w:p w14:paraId="602481DD" w14:textId="77777777" w:rsidR="00D164A5" w:rsidRPr="00D164A5" w:rsidRDefault="00D164A5" w:rsidP="00B664F4">
            <w:pPr>
              <w:spacing w:after="0" w:line="240" w:lineRule="auto"/>
              <w:jc w:val="left"/>
              <w:rPr>
                <w:rFonts w:ascii="Arial Narrow" w:hAnsi="Arial Narrow" w:cs="Arial"/>
                <w:sz w:val="16"/>
                <w:szCs w:val="16"/>
              </w:rPr>
            </w:pPr>
          </w:p>
        </w:tc>
        <w:tc>
          <w:tcPr>
            <w:tcW w:w="141" w:type="pct"/>
            <w:shd w:val="clear" w:color="auto" w:fill="FFFFFF" w:themeFill="background1"/>
            <w:noWrap/>
            <w:vAlign w:val="bottom"/>
            <w:hideMark/>
          </w:tcPr>
          <w:p w14:paraId="7396EAED"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9" w:type="pct"/>
            <w:shd w:val="clear" w:color="auto" w:fill="FFFFFF" w:themeFill="background1"/>
            <w:noWrap/>
            <w:vAlign w:val="bottom"/>
            <w:hideMark/>
          </w:tcPr>
          <w:p w14:paraId="7FBF78A9"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6F84E141"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9" w:type="pct"/>
            <w:shd w:val="clear" w:color="auto" w:fill="FFFFFF" w:themeFill="background1"/>
            <w:noWrap/>
            <w:vAlign w:val="bottom"/>
            <w:hideMark/>
          </w:tcPr>
          <w:p w14:paraId="57C2702D"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6" w:type="pct"/>
            <w:shd w:val="clear" w:color="auto" w:fill="FFFFFF" w:themeFill="background1"/>
            <w:noWrap/>
            <w:vAlign w:val="bottom"/>
            <w:hideMark/>
          </w:tcPr>
          <w:p w14:paraId="59564809"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36" w:type="pct"/>
            <w:shd w:val="clear" w:color="auto" w:fill="FFFFFF" w:themeFill="background1"/>
            <w:noWrap/>
            <w:vAlign w:val="bottom"/>
            <w:hideMark/>
          </w:tcPr>
          <w:p w14:paraId="5E166B5E"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6" w:type="pct"/>
            <w:shd w:val="clear" w:color="auto" w:fill="FFFFFF" w:themeFill="background1"/>
            <w:noWrap/>
            <w:vAlign w:val="bottom"/>
            <w:hideMark/>
          </w:tcPr>
          <w:p w14:paraId="1D21D6C8"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45" w:type="pct"/>
            <w:shd w:val="clear" w:color="auto" w:fill="FFFFFF" w:themeFill="background1"/>
            <w:noWrap/>
            <w:vAlign w:val="bottom"/>
            <w:hideMark/>
          </w:tcPr>
          <w:p w14:paraId="36398422" w14:textId="1917B863" w:rsidR="00D164A5" w:rsidRPr="00D164A5" w:rsidRDefault="00D164A5" w:rsidP="00B664F4">
            <w:pPr>
              <w:spacing w:after="0" w:line="240" w:lineRule="auto"/>
              <w:jc w:val="left"/>
              <w:rPr>
                <w:rFonts w:ascii="Arial Narrow" w:hAnsi="Arial Narrow" w:cs="Arial"/>
                <w:sz w:val="16"/>
                <w:szCs w:val="16"/>
              </w:rPr>
            </w:pPr>
            <w:r>
              <w:rPr>
                <w:rFonts w:ascii="Arial Narrow" w:hAnsi="Arial Narrow" w:cs="Arial"/>
                <w:sz w:val="16"/>
                <w:szCs w:val="16"/>
              </w:rPr>
              <w:t>x</w:t>
            </w:r>
          </w:p>
        </w:tc>
        <w:tc>
          <w:tcPr>
            <w:tcW w:w="156" w:type="pct"/>
            <w:shd w:val="clear" w:color="auto" w:fill="FFFFFF" w:themeFill="background1"/>
            <w:noWrap/>
            <w:vAlign w:val="bottom"/>
            <w:hideMark/>
          </w:tcPr>
          <w:p w14:paraId="578EDF25"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1F1383A2"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c>
          <w:tcPr>
            <w:tcW w:w="150" w:type="pct"/>
            <w:shd w:val="clear" w:color="auto" w:fill="FFFFFF" w:themeFill="background1"/>
            <w:noWrap/>
            <w:vAlign w:val="bottom"/>
            <w:hideMark/>
          </w:tcPr>
          <w:p w14:paraId="4AAD94A0" w14:textId="77777777" w:rsidR="00D164A5" w:rsidRPr="00D164A5" w:rsidRDefault="00D164A5" w:rsidP="00B664F4">
            <w:pPr>
              <w:spacing w:after="0" w:line="240" w:lineRule="auto"/>
              <w:jc w:val="left"/>
              <w:rPr>
                <w:rFonts w:ascii="Arial Narrow" w:hAnsi="Arial Narrow" w:cs="Arial"/>
                <w:sz w:val="16"/>
                <w:szCs w:val="16"/>
              </w:rPr>
            </w:pPr>
            <w:r w:rsidRPr="00D164A5">
              <w:rPr>
                <w:rFonts w:ascii="Arial Narrow" w:hAnsi="Arial Narrow" w:cs="Arial"/>
                <w:sz w:val="16"/>
                <w:szCs w:val="16"/>
              </w:rPr>
              <w:t> </w:t>
            </w:r>
          </w:p>
        </w:tc>
      </w:tr>
    </w:tbl>
    <w:p w14:paraId="329F1035" w14:textId="77777777" w:rsidR="00B664F4" w:rsidRPr="00141760" w:rsidRDefault="00B664F4" w:rsidP="00057DCB">
      <w:pPr>
        <w:pStyle w:val="Slog2"/>
        <w:spacing w:after="120" w:line="288" w:lineRule="auto"/>
        <w:rPr>
          <w:b w:val="0"/>
          <w:sz w:val="20"/>
          <w:u w:val="none"/>
        </w:rPr>
      </w:pPr>
    </w:p>
    <w:p w14:paraId="1B3D7DA6" w14:textId="77777777" w:rsidR="00BB51C3" w:rsidRPr="00141760" w:rsidRDefault="007261D7" w:rsidP="00463080">
      <w:pPr>
        <w:pStyle w:val="Naslov2"/>
      </w:pPr>
      <w:bookmarkStart w:id="728" w:name="_Toc478552953"/>
      <w:bookmarkStart w:id="729" w:name="_Toc51147106"/>
      <w:r w:rsidRPr="00141760">
        <w:t>Nadaljnja investicijska, prostorska, projektna in tehnična dokumentacija</w:t>
      </w:r>
      <w:bookmarkEnd w:id="726"/>
      <w:bookmarkEnd w:id="728"/>
      <w:bookmarkEnd w:id="729"/>
    </w:p>
    <w:p w14:paraId="210A0C38" w14:textId="77777777" w:rsidR="00BB51C3" w:rsidRPr="00141760" w:rsidRDefault="00BB51C3" w:rsidP="00BB51C3">
      <w:pPr>
        <w:pStyle w:val="Telobesedila-zamik"/>
        <w:spacing w:line="288" w:lineRule="auto"/>
        <w:ind w:left="0"/>
        <w:rPr>
          <w:rFonts w:cs="Arial"/>
          <w:sz w:val="20"/>
          <w:szCs w:val="20"/>
        </w:rPr>
      </w:pPr>
      <w:r w:rsidRPr="00141760">
        <w:rPr>
          <w:rFonts w:cs="Arial"/>
          <w:sz w:val="20"/>
          <w:szCs w:val="20"/>
        </w:rPr>
        <w:t>Za potrebe izvedbe celotne investicije bo treba izdelati naslednjo dokumentacijo.</w:t>
      </w:r>
    </w:p>
    <w:tbl>
      <w:tblPr>
        <w:tblW w:w="0" w:type="auto"/>
        <w:tblLook w:val="04A0" w:firstRow="1" w:lastRow="0" w:firstColumn="1" w:lastColumn="0" w:noHBand="0" w:noVBand="1"/>
      </w:tblPr>
      <w:tblGrid>
        <w:gridCol w:w="1526"/>
        <w:gridCol w:w="7534"/>
      </w:tblGrid>
      <w:tr w:rsidR="00EA2579" w:rsidRPr="00141760" w14:paraId="642CE361" w14:textId="77777777" w:rsidTr="0042588C">
        <w:trPr>
          <w:trHeight w:val="449"/>
        </w:trPr>
        <w:tc>
          <w:tcPr>
            <w:tcW w:w="9060" w:type="dxa"/>
            <w:gridSpan w:val="2"/>
            <w:shd w:val="clear" w:color="auto" w:fill="auto"/>
          </w:tcPr>
          <w:p w14:paraId="19837BB1" w14:textId="77777777" w:rsidR="00EA2579" w:rsidRPr="00141760" w:rsidRDefault="00EA2579" w:rsidP="0042588C">
            <w:pPr>
              <w:rPr>
                <w:rFonts w:cs="Arial"/>
                <w:sz w:val="22"/>
                <w:szCs w:val="20"/>
              </w:rPr>
            </w:pPr>
            <w:r w:rsidRPr="00141760">
              <w:rPr>
                <w:rFonts w:cs="Arial"/>
                <w:b/>
                <w:sz w:val="22"/>
                <w:szCs w:val="20"/>
              </w:rPr>
              <w:t>Investicijska dokumentacija</w:t>
            </w:r>
          </w:p>
        </w:tc>
      </w:tr>
      <w:tr w:rsidR="00EA2579" w:rsidRPr="00141760" w14:paraId="7760C7F8" w14:textId="77777777" w:rsidTr="0042588C">
        <w:tc>
          <w:tcPr>
            <w:tcW w:w="1526" w:type="dxa"/>
            <w:shd w:val="clear" w:color="auto" w:fill="auto"/>
          </w:tcPr>
          <w:p w14:paraId="291BF547" w14:textId="77777777" w:rsidR="00EA2579" w:rsidRPr="00141760" w:rsidRDefault="00EA2579" w:rsidP="0042588C">
            <w:pPr>
              <w:rPr>
                <w:rFonts w:cs="Arial"/>
                <w:szCs w:val="20"/>
              </w:rPr>
            </w:pPr>
            <w:r w:rsidRPr="00141760">
              <w:rPr>
                <w:rFonts w:cs="Arial"/>
                <w:szCs w:val="20"/>
              </w:rPr>
              <w:t xml:space="preserve">Že izdelano: </w:t>
            </w:r>
          </w:p>
          <w:p w14:paraId="309D73FE" w14:textId="77777777" w:rsidR="00EA2579" w:rsidRPr="00141760" w:rsidRDefault="00EA2579" w:rsidP="0042588C">
            <w:pPr>
              <w:pStyle w:val="Telobesedila-zamik"/>
              <w:spacing w:line="288" w:lineRule="auto"/>
              <w:ind w:left="0"/>
              <w:rPr>
                <w:rFonts w:cs="Arial"/>
                <w:sz w:val="20"/>
                <w:szCs w:val="20"/>
              </w:rPr>
            </w:pPr>
          </w:p>
        </w:tc>
        <w:tc>
          <w:tcPr>
            <w:tcW w:w="7534" w:type="dxa"/>
            <w:shd w:val="clear" w:color="auto" w:fill="auto"/>
          </w:tcPr>
          <w:p w14:paraId="2377B0E4" w14:textId="77777777" w:rsidR="00EA2579" w:rsidRPr="00141760" w:rsidRDefault="00EA2579" w:rsidP="0042588C">
            <w:pPr>
              <w:pStyle w:val="Slog1"/>
              <w:tabs>
                <w:tab w:val="clear" w:pos="644"/>
              </w:tabs>
              <w:spacing w:after="120"/>
              <w:ind w:left="0" w:firstLine="0"/>
            </w:pPr>
            <w:r w:rsidRPr="00141760">
              <w:t>Dokument identifikacije investicijskega projekta (DIIP)</w:t>
            </w:r>
          </w:p>
          <w:p w14:paraId="41C9D798" w14:textId="77777777" w:rsidR="00EA2579" w:rsidRPr="00141760" w:rsidRDefault="00EA2579" w:rsidP="00EA2579">
            <w:pPr>
              <w:pStyle w:val="Slog1"/>
              <w:tabs>
                <w:tab w:val="clear" w:pos="644"/>
              </w:tabs>
              <w:spacing w:after="120"/>
              <w:ind w:left="0" w:firstLine="0"/>
            </w:pPr>
          </w:p>
        </w:tc>
      </w:tr>
      <w:tr w:rsidR="00EA2579" w:rsidRPr="00141760" w14:paraId="7F840D80" w14:textId="77777777" w:rsidTr="0042588C">
        <w:tc>
          <w:tcPr>
            <w:tcW w:w="1526" w:type="dxa"/>
            <w:shd w:val="clear" w:color="auto" w:fill="auto"/>
          </w:tcPr>
          <w:p w14:paraId="56E4688F" w14:textId="77777777" w:rsidR="00EA2579" w:rsidRPr="00141760" w:rsidRDefault="00EA2579" w:rsidP="0042588C">
            <w:pPr>
              <w:rPr>
                <w:rFonts w:cs="Arial"/>
                <w:szCs w:val="20"/>
              </w:rPr>
            </w:pPr>
            <w:r w:rsidRPr="00141760">
              <w:rPr>
                <w:rFonts w:cs="Arial"/>
                <w:szCs w:val="20"/>
              </w:rPr>
              <w:t>Še potrebno:</w:t>
            </w:r>
          </w:p>
          <w:p w14:paraId="138C0C58" w14:textId="77777777" w:rsidR="00EA2579" w:rsidRPr="00141760" w:rsidRDefault="00EA2579" w:rsidP="0042588C">
            <w:pPr>
              <w:rPr>
                <w:rFonts w:cs="Arial"/>
                <w:szCs w:val="20"/>
              </w:rPr>
            </w:pPr>
          </w:p>
        </w:tc>
        <w:tc>
          <w:tcPr>
            <w:tcW w:w="7534" w:type="dxa"/>
            <w:shd w:val="clear" w:color="auto" w:fill="auto"/>
          </w:tcPr>
          <w:p w14:paraId="7EC25000" w14:textId="77777777" w:rsidR="00EA2579" w:rsidRPr="00141760" w:rsidRDefault="00DE441F" w:rsidP="004C5C0E">
            <w:pPr>
              <w:pStyle w:val="Slog1"/>
              <w:tabs>
                <w:tab w:val="clear" w:pos="644"/>
              </w:tabs>
              <w:spacing w:after="120"/>
              <w:ind w:left="0" w:firstLine="0"/>
            </w:pPr>
            <w:r w:rsidRPr="00141760">
              <w:t>Investicijski program (IP)</w:t>
            </w:r>
          </w:p>
        </w:tc>
      </w:tr>
      <w:tr w:rsidR="00EA2579" w:rsidRPr="00141760" w14:paraId="0D63A596" w14:textId="77777777" w:rsidTr="0042588C">
        <w:tc>
          <w:tcPr>
            <w:tcW w:w="9060" w:type="dxa"/>
            <w:gridSpan w:val="2"/>
            <w:shd w:val="clear" w:color="auto" w:fill="auto"/>
          </w:tcPr>
          <w:p w14:paraId="0806F14C" w14:textId="77777777" w:rsidR="00EA2579" w:rsidRPr="00141760" w:rsidRDefault="00EA2579" w:rsidP="0042588C">
            <w:pPr>
              <w:rPr>
                <w:rFonts w:cs="Arial"/>
                <w:b/>
                <w:sz w:val="22"/>
                <w:szCs w:val="20"/>
              </w:rPr>
            </w:pPr>
            <w:r w:rsidRPr="00141760">
              <w:rPr>
                <w:rFonts w:cs="Arial"/>
                <w:b/>
                <w:sz w:val="22"/>
                <w:szCs w:val="20"/>
              </w:rPr>
              <w:t>Projektna in druga dokumentacija</w:t>
            </w:r>
          </w:p>
        </w:tc>
      </w:tr>
      <w:tr w:rsidR="00EA2579" w:rsidRPr="00141760" w14:paraId="4802F20A" w14:textId="77777777" w:rsidTr="0042588C">
        <w:tc>
          <w:tcPr>
            <w:tcW w:w="1526" w:type="dxa"/>
            <w:shd w:val="clear" w:color="auto" w:fill="auto"/>
          </w:tcPr>
          <w:p w14:paraId="42D42F14" w14:textId="77777777" w:rsidR="00EA2579" w:rsidRPr="00141760" w:rsidRDefault="00EA2579" w:rsidP="00EA2579">
            <w:pPr>
              <w:rPr>
                <w:rFonts w:cs="Arial"/>
                <w:szCs w:val="20"/>
              </w:rPr>
            </w:pPr>
            <w:r w:rsidRPr="00141760">
              <w:rPr>
                <w:rFonts w:cs="Arial"/>
                <w:szCs w:val="20"/>
              </w:rPr>
              <w:t>Že izdelano:</w:t>
            </w:r>
          </w:p>
        </w:tc>
        <w:tc>
          <w:tcPr>
            <w:tcW w:w="7534" w:type="dxa"/>
            <w:shd w:val="clear" w:color="auto" w:fill="auto"/>
          </w:tcPr>
          <w:p w14:paraId="611EE5F5" w14:textId="77777777" w:rsidR="00976155" w:rsidRPr="00D164A5" w:rsidRDefault="00976155" w:rsidP="00976155">
            <w:pPr>
              <w:pStyle w:val="Slog1"/>
              <w:tabs>
                <w:tab w:val="clear" w:pos="644"/>
              </w:tabs>
              <w:spacing w:after="120"/>
              <w:ind w:left="0" w:firstLine="0"/>
            </w:pPr>
            <w:r w:rsidRPr="00D164A5">
              <w:t>Idejna zasnova (IDZ)</w:t>
            </w:r>
          </w:p>
          <w:p w14:paraId="2774483F" w14:textId="0FC528A8" w:rsidR="00D164A5" w:rsidRPr="00D164A5" w:rsidRDefault="00934FE1" w:rsidP="00D164A5">
            <w:pPr>
              <w:pStyle w:val="Slog1"/>
              <w:tabs>
                <w:tab w:val="clear" w:pos="644"/>
              </w:tabs>
              <w:spacing w:after="120"/>
              <w:ind w:left="0" w:firstLine="0"/>
            </w:pPr>
            <w:r w:rsidRPr="00D164A5">
              <w:t>Projektna dokumentacija DGD</w:t>
            </w:r>
            <w:r w:rsidR="00D164A5" w:rsidRPr="00D164A5">
              <w:t xml:space="preserve"> </w:t>
            </w:r>
          </w:p>
          <w:p w14:paraId="19B57818" w14:textId="79B3736E" w:rsidR="00D164A5" w:rsidRPr="00D164A5" w:rsidRDefault="00D164A5" w:rsidP="00D164A5">
            <w:pPr>
              <w:pStyle w:val="Slog1"/>
              <w:tabs>
                <w:tab w:val="clear" w:pos="644"/>
              </w:tabs>
              <w:spacing w:after="120"/>
              <w:ind w:left="0" w:firstLine="0"/>
            </w:pPr>
            <w:r w:rsidRPr="00D164A5">
              <w:t>Gradbeno dovoljenje za izgradnjo novega objekta (GD)</w:t>
            </w:r>
          </w:p>
          <w:p w14:paraId="40B24AB0" w14:textId="4AB54712" w:rsidR="00D164A5" w:rsidRPr="00D164A5" w:rsidRDefault="00D164A5" w:rsidP="00D164A5">
            <w:pPr>
              <w:pStyle w:val="Slog1"/>
              <w:tabs>
                <w:tab w:val="clear" w:pos="644"/>
              </w:tabs>
              <w:spacing w:after="120"/>
              <w:ind w:left="0" w:firstLine="0"/>
            </w:pPr>
            <w:r w:rsidRPr="00D164A5">
              <w:t>Projektna dokumentacija PZI</w:t>
            </w:r>
          </w:p>
          <w:p w14:paraId="12E820E0" w14:textId="77777777" w:rsidR="00D164A5" w:rsidRPr="00D164A5" w:rsidRDefault="00D164A5" w:rsidP="00D164A5">
            <w:pPr>
              <w:pStyle w:val="Slog1"/>
              <w:tabs>
                <w:tab w:val="clear" w:pos="644"/>
              </w:tabs>
              <w:spacing w:after="120"/>
              <w:ind w:left="0" w:firstLine="0"/>
            </w:pPr>
            <w:r w:rsidRPr="00D164A5">
              <w:t>Podpisana pogodba za izvedbo vseh predvidenih del</w:t>
            </w:r>
          </w:p>
          <w:p w14:paraId="7968E415" w14:textId="6E41EA2B" w:rsidR="00D67CB2" w:rsidRPr="00D164A5" w:rsidRDefault="00D164A5" w:rsidP="00D164A5">
            <w:pPr>
              <w:pStyle w:val="Slog1"/>
              <w:tabs>
                <w:tab w:val="clear" w:pos="644"/>
              </w:tabs>
              <w:spacing w:after="120"/>
              <w:ind w:left="0" w:firstLine="0"/>
            </w:pPr>
            <w:r w:rsidRPr="00D164A5">
              <w:t>Projektna dokumentacija z elaborati in načrti PID, POV</w:t>
            </w:r>
            <w:r w:rsidRPr="00D164A5">
              <w:rPr>
                <w:vertAlign w:val="superscript"/>
              </w:rPr>
              <w:footnoteReference w:id="1"/>
            </w:r>
            <w:r w:rsidRPr="00D164A5">
              <w:t>, PVUE</w:t>
            </w:r>
            <w:r w:rsidRPr="00D164A5">
              <w:rPr>
                <w:vertAlign w:val="superscript"/>
              </w:rPr>
              <w:footnoteReference w:id="2"/>
            </w:r>
          </w:p>
        </w:tc>
      </w:tr>
      <w:tr w:rsidR="00EA2579" w:rsidRPr="00141760" w14:paraId="3871544C" w14:textId="77777777" w:rsidTr="0042588C">
        <w:tc>
          <w:tcPr>
            <w:tcW w:w="1526" w:type="dxa"/>
            <w:shd w:val="clear" w:color="auto" w:fill="auto"/>
          </w:tcPr>
          <w:p w14:paraId="340C3F94" w14:textId="77777777" w:rsidR="00EA2579" w:rsidRPr="00141760" w:rsidRDefault="00EA2579" w:rsidP="004C5C0E">
            <w:pPr>
              <w:rPr>
                <w:rFonts w:cs="Arial"/>
                <w:szCs w:val="20"/>
              </w:rPr>
            </w:pPr>
            <w:r w:rsidRPr="00141760">
              <w:rPr>
                <w:rFonts w:cs="Arial"/>
                <w:szCs w:val="20"/>
              </w:rPr>
              <w:t>Še potrebno:</w:t>
            </w:r>
          </w:p>
        </w:tc>
        <w:tc>
          <w:tcPr>
            <w:tcW w:w="7534" w:type="dxa"/>
            <w:shd w:val="clear" w:color="auto" w:fill="auto"/>
          </w:tcPr>
          <w:p w14:paraId="0C5BCA6C" w14:textId="4AB4ABB6" w:rsidR="00EA2579" w:rsidRPr="00D164A5" w:rsidRDefault="00D164A5" w:rsidP="00934FE1">
            <w:pPr>
              <w:pStyle w:val="Slog1"/>
              <w:tabs>
                <w:tab w:val="clear" w:pos="644"/>
              </w:tabs>
              <w:spacing w:after="120"/>
              <w:ind w:left="0" w:firstLine="0"/>
            </w:pPr>
            <w:r w:rsidRPr="00D164A5">
              <w:t>Projekti izvedenih del (PID)</w:t>
            </w:r>
          </w:p>
        </w:tc>
      </w:tr>
      <w:tr w:rsidR="00EA2579" w:rsidRPr="00141760" w14:paraId="317DE708" w14:textId="77777777" w:rsidTr="0042588C">
        <w:tc>
          <w:tcPr>
            <w:tcW w:w="9060" w:type="dxa"/>
            <w:gridSpan w:val="2"/>
            <w:shd w:val="clear" w:color="auto" w:fill="auto"/>
          </w:tcPr>
          <w:p w14:paraId="6EBBB0E3" w14:textId="77777777" w:rsidR="00EA2579" w:rsidRPr="00D164A5" w:rsidRDefault="00EA2579" w:rsidP="0042588C">
            <w:pPr>
              <w:rPr>
                <w:rFonts w:cs="Arial"/>
                <w:b/>
                <w:sz w:val="22"/>
                <w:szCs w:val="20"/>
              </w:rPr>
            </w:pPr>
            <w:r w:rsidRPr="00D164A5">
              <w:rPr>
                <w:rFonts w:cs="Arial"/>
                <w:b/>
                <w:sz w:val="22"/>
                <w:szCs w:val="20"/>
              </w:rPr>
              <w:t>Upravna dovoljenja</w:t>
            </w:r>
          </w:p>
        </w:tc>
      </w:tr>
      <w:tr w:rsidR="00EA2579" w:rsidRPr="00141760" w14:paraId="77BEFFED" w14:textId="77777777" w:rsidTr="0042588C">
        <w:tc>
          <w:tcPr>
            <w:tcW w:w="1526" w:type="dxa"/>
            <w:shd w:val="clear" w:color="auto" w:fill="auto"/>
          </w:tcPr>
          <w:p w14:paraId="4614ED68" w14:textId="77777777" w:rsidR="00EA2579" w:rsidRPr="00141760" w:rsidRDefault="00EA2579" w:rsidP="0042588C">
            <w:pPr>
              <w:rPr>
                <w:rFonts w:cs="Arial"/>
                <w:szCs w:val="20"/>
              </w:rPr>
            </w:pPr>
            <w:r w:rsidRPr="00141760">
              <w:rPr>
                <w:rFonts w:cs="Arial"/>
                <w:szCs w:val="20"/>
              </w:rPr>
              <w:t>Že izdelano:</w:t>
            </w:r>
          </w:p>
        </w:tc>
        <w:tc>
          <w:tcPr>
            <w:tcW w:w="7534" w:type="dxa"/>
            <w:shd w:val="clear" w:color="auto" w:fill="auto"/>
          </w:tcPr>
          <w:p w14:paraId="2BE47DE8" w14:textId="77777777" w:rsidR="00EA2579" w:rsidRPr="00D164A5" w:rsidRDefault="00B664F4" w:rsidP="0042588C">
            <w:pPr>
              <w:pStyle w:val="Slog1"/>
              <w:tabs>
                <w:tab w:val="clear" w:pos="644"/>
              </w:tabs>
              <w:spacing w:after="120"/>
              <w:ind w:left="0" w:firstLine="0"/>
            </w:pPr>
            <w:r w:rsidRPr="00D164A5">
              <w:t>/</w:t>
            </w:r>
          </w:p>
        </w:tc>
      </w:tr>
      <w:tr w:rsidR="00EA2579" w:rsidRPr="00141760" w14:paraId="7AC5884E" w14:textId="77777777" w:rsidTr="0042588C">
        <w:tc>
          <w:tcPr>
            <w:tcW w:w="1526" w:type="dxa"/>
            <w:shd w:val="clear" w:color="auto" w:fill="auto"/>
          </w:tcPr>
          <w:p w14:paraId="756D0E59" w14:textId="77777777" w:rsidR="00EA2579" w:rsidRPr="00141760" w:rsidRDefault="00EA2579" w:rsidP="00333EAE">
            <w:pPr>
              <w:rPr>
                <w:rFonts w:cs="Arial"/>
                <w:szCs w:val="20"/>
              </w:rPr>
            </w:pPr>
            <w:r w:rsidRPr="00141760">
              <w:rPr>
                <w:rFonts w:cs="Arial"/>
                <w:szCs w:val="20"/>
              </w:rPr>
              <w:t xml:space="preserve">Še potrebno: </w:t>
            </w:r>
          </w:p>
        </w:tc>
        <w:tc>
          <w:tcPr>
            <w:tcW w:w="7534" w:type="dxa"/>
            <w:shd w:val="clear" w:color="auto" w:fill="auto"/>
          </w:tcPr>
          <w:p w14:paraId="006D438F" w14:textId="77777777" w:rsidR="00EA2579" w:rsidRPr="00D164A5" w:rsidRDefault="00EA2579" w:rsidP="0042588C">
            <w:pPr>
              <w:pStyle w:val="Slog1"/>
              <w:tabs>
                <w:tab w:val="clear" w:pos="644"/>
              </w:tabs>
              <w:spacing w:after="120"/>
              <w:ind w:left="0" w:firstLine="0"/>
            </w:pPr>
            <w:r w:rsidRPr="00D164A5">
              <w:t>Uporabno dovoljenje (UD)</w:t>
            </w:r>
          </w:p>
        </w:tc>
      </w:tr>
    </w:tbl>
    <w:p w14:paraId="070B23DB" w14:textId="77777777" w:rsidR="00162EF3" w:rsidRPr="00141760" w:rsidRDefault="00162EF3" w:rsidP="00463080">
      <w:pPr>
        <w:pStyle w:val="Naslov2"/>
      </w:pPr>
      <w:bookmarkStart w:id="730" w:name="_Toc214101296"/>
      <w:bookmarkStart w:id="731" w:name="_Toc285711351"/>
      <w:bookmarkStart w:id="732" w:name="_Toc478552954"/>
      <w:bookmarkStart w:id="733" w:name="_Toc51147107"/>
      <w:r w:rsidRPr="00141760">
        <w:t>Analiza izvedljivosti</w:t>
      </w:r>
      <w:bookmarkEnd w:id="730"/>
      <w:bookmarkEnd w:id="731"/>
      <w:bookmarkEnd w:id="732"/>
      <w:bookmarkEnd w:id="733"/>
    </w:p>
    <w:p w14:paraId="516B4FD1" w14:textId="77777777" w:rsidR="00B664F4" w:rsidRPr="00B664F4" w:rsidRDefault="00B664F4" w:rsidP="00B664F4">
      <w:pPr>
        <w:rPr>
          <w:rFonts w:cs="Arial"/>
          <w:szCs w:val="20"/>
        </w:rPr>
      </w:pPr>
      <w:r w:rsidRPr="00B664F4">
        <w:rPr>
          <w:rFonts w:cs="Arial"/>
          <w:szCs w:val="20"/>
        </w:rPr>
        <w:t xml:space="preserve">Kot kažeta do sedaj izdelana dokumentacija in analiza tveganj posebnih ovir za realizacijo ni. V okviru projekta je predvidena bodisi </w:t>
      </w:r>
      <w:r w:rsidR="00C02E0B">
        <w:rPr>
          <w:rFonts w:cs="Arial"/>
          <w:szCs w:val="20"/>
        </w:rPr>
        <w:t>novogradnja tribune in potrebnih dodatnih prostorov</w:t>
      </w:r>
      <w:r w:rsidRPr="00B664F4">
        <w:rPr>
          <w:rFonts w:cs="Arial"/>
          <w:szCs w:val="20"/>
        </w:rPr>
        <w:t xml:space="preserve">. Lokacije za gradnjo so primerne, zemljišča so v lasti občine. </w:t>
      </w:r>
    </w:p>
    <w:p w14:paraId="1CE1D4CD" w14:textId="77777777" w:rsidR="00162EF3" w:rsidRPr="00141760" w:rsidRDefault="00162EF3" w:rsidP="00162EF3"/>
    <w:p w14:paraId="1EAD8814" w14:textId="77777777" w:rsidR="007261D7" w:rsidRPr="00141760" w:rsidRDefault="007261D7" w:rsidP="007261D7"/>
    <w:p w14:paraId="024A254F" w14:textId="77777777" w:rsidR="007261D7" w:rsidRPr="00141760" w:rsidRDefault="007261D7" w:rsidP="00A84E11">
      <w:pPr>
        <w:pStyle w:val="Naslov1"/>
      </w:pPr>
      <w:bookmarkStart w:id="734" w:name="_Toc290382588"/>
      <w:bookmarkStart w:id="735" w:name="_Toc478552955"/>
      <w:bookmarkStart w:id="736" w:name="_Toc51147108"/>
      <w:r w:rsidRPr="00141760">
        <w:t>Načrt financiranja, viri financiranja</w:t>
      </w:r>
      <w:bookmarkEnd w:id="734"/>
      <w:bookmarkEnd w:id="735"/>
      <w:bookmarkEnd w:id="736"/>
    </w:p>
    <w:p w14:paraId="71860A75" w14:textId="77777777" w:rsidR="00022875" w:rsidRPr="007714EC" w:rsidRDefault="00022875" w:rsidP="006F3610">
      <w:pPr>
        <w:rPr>
          <w:rFonts w:cs="Arial"/>
          <w:szCs w:val="20"/>
        </w:rPr>
      </w:pPr>
      <w:bookmarkStart w:id="737" w:name="_Toc290382589"/>
      <w:r w:rsidRPr="007714EC">
        <w:rPr>
          <w:rFonts w:cs="Arial"/>
          <w:szCs w:val="20"/>
        </w:rPr>
        <w:t>Za celotno vrednost investicije je pred</w:t>
      </w:r>
      <w:r w:rsidR="00F326BB" w:rsidRPr="007714EC">
        <w:rPr>
          <w:rFonts w:cs="Arial"/>
          <w:szCs w:val="20"/>
        </w:rPr>
        <w:t xml:space="preserve">videno financiranje iz </w:t>
      </w:r>
      <w:r w:rsidRPr="007714EC">
        <w:rPr>
          <w:rFonts w:cs="Arial"/>
          <w:szCs w:val="20"/>
        </w:rPr>
        <w:t xml:space="preserve">proračuna </w:t>
      </w:r>
      <w:r w:rsidR="00934FE1" w:rsidRPr="007714EC">
        <w:rPr>
          <w:rFonts w:cs="Arial"/>
          <w:szCs w:val="20"/>
        </w:rPr>
        <w:t xml:space="preserve">Občine </w:t>
      </w:r>
      <w:r w:rsidR="000021C5" w:rsidRPr="007714EC">
        <w:rPr>
          <w:rFonts w:cs="Arial"/>
          <w:szCs w:val="20"/>
        </w:rPr>
        <w:t>Ravne na Koroškem.</w:t>
      </w:r>
      <w:r w:rsidRPr="007714EC">
        <w:rPr>
          <w:rFonts w:cs="Arial"/>
          <w:szCs w:val="20"/>
        </w:rPr>
        <w:t xml:space="preserve"> </w:t>
      </w:r>
      <w:r w:rsidR="00F326BB" w:rsidRPr="007714EC">
        <w:rPr>
          <w:rFonts w:cs="Arial"/>
          <w:szCs w:val="20"/>
        </w:rPr>
        <w:t>Del s</w:t>
      </w:r>
      <w:r w:rsidR="00C62612" w:rsidRPr="007714EC">
        <w:rPr>
          <w:rFonts w:cs="Arial"/>
          <w:szCs w:val="20"/>
        </w:rPr>
        <w:t xml:space="preserve">redstev občina </w:t>
      </w:r>
      <w:proofErr w:type="spellStart"/>
      <w:r w:rsidR="00C62612" w:rsidRPr="007714EC">
        <w:rPr>
          <w:rFonts w:cs="Arial"/>
          <w:szCs w:val="20"/>
        </w:rPr>
        <w:t>namereva</w:t>
      </w:r>
      <w:proofErr w:type="spellEnd"/>
      <w:r w:rsidR="00C62612" w:rsidRPr="007714EC">
        <w:rPr>
          <w:rFonts w:cs="Arial"/>
          <w:szCs w:val="20"/>
        </w:rPr>
        <w:t xml:space="preserve"> zagotoviti</w:t>
      </w:r>
      <w:r w:rsidR="00F326BB" w:rsidRPr="007714EC">
        <w:rPr>
          <w:rFonts w:cs="Arial"/>
          <w:szCs w:val="20"/>
        </w:rPr>
        <w:t xml:space="preserve"> s prijavo na javni poziv Eko sklada za nepovratna sredstva</w:t>
      </w:r>
      <w:r w:rsidR="00C62612" w:rsidRPr="007714EC">
        <w:rPr>
          <w:rFonts w:cs="Arial"/>
          <w:szCs w:val="20"/>
        </w:rPr>
        <w:t xml:space="preserve"> za skor</w:t>
      </w:r>
      <w:r w:rsidR="007714EC" w:rsidRPr="007714EC">
        <w:rPr>
          <w:rFonts w:cs="Arial"/>
          <w:szCs w:val="20"/>
        </w:rPr>
        <w:t xml:space="preserve">aj nič-energijske stavbe ter s prijavo na javni poziv za sofinanciranje investicij </w:t>
      </w:r>
      <w:r w:rsidR="00790E36">
        <w:rPr>
          <w:rFonts w:cs="Arial"/>
          <w:szCs w:val="20"/>
        </w:rPr>
        <w:t>v športno infrastrukturo pri NZS</w:t>
      </w:r>
      <w:r w:rsidR="007714EC" w:rsidRPr="007714EC">
        <w:rPr>
          <w:rFonts w:cs="Arial"/>
          <w:szCs w:val="20"/>
        </w:rPr>
        <w:t xml:space="preserve"> v proračunskem obdobju 2020-2021, ki ga je objavila </w:t>
      </w:r>
      <w:r w:rsidR="00790E36">
        <w:rPr>
          <w:rFonts w:cs="Arial"/>
          <w:szCs w:val="20"/>
        </w:rPr>
        <w:t>NZS</w:t>
      </w:r>
      <w:r w:rsidR="000F7668">
        <w:rPr>
          <w:rFonts w:cs="Arial"/>
          <w:szCs w:val="20"/>
        </w:rPr>
        <w:t xml:space="preserve"> (že </w:t>
      </w:r>
      <w:proofErr w:type="spellStart"/>
      <w:r w:rsidR="000F7668">
        <w:rPr>
          <w:rFonts w:cs="Arial"/>
          <w:szCs w:val="20"/>
        </w:rPr>
        <w:t>odobrone</w:t>
      </w:r>
      <w:proofErr w:type="spellEnd"/>
      <w:r w:rsidR="00790E36">
        <w:rPr>
          <w:rFonts w:cs="Arial"/>
          <w:szCs w:val="20"/>
        </w:rPr>
        <w:t xml:space="preserve"> ter Fundacije za šport za obdobje 2019 do 2022</w:t>
      </w:r>
      <w:r w:rsidR="000F7668">
        <w:rPr>
          <w:rFonts w:cs="Arial"/>
          <w:szCs w:val="20"/>
        </w:rPr>
        <w:t xml:space="preserve"> (že odobreno).</w:t>
      </w:r>
    </w:p>
    <w:p w14:paraId="3E4C24A4" w14:textId="77777777" w:rsidR="006F3610" w:rsidRPr="007714EC" w:rsidRDefault="00485CC1" w:rsidP="006F3610">
      <w:pPr>
        <w:rPr>
          <w:rFonts w:cs="Arial"/>
          <w:i/>
          <w:szCs w:val="20"/>
        </w:rPr>
      </w:pPr>
      <w:bookmarkStart w:id="738" w:name="_Toc51147044"/>
      <w:r w:rsidRPr="007714EC">
        <w:rPr>
          <w:rFonts w:cs="Arial"/>
          <w:i/>
          <w:szCs w:val="20"/>
        </w:rPr>
        <w:t xml:space="preserve">Tabela </w:t>
      </w:r>
      <w:r w:rsidR="00355624" w:rsidRPr="007714EC">
        <w:rPr>
          <w:rFonts w:cs="Arial"/>
          <w:i/>
          <w:szCs w:val="20"/>
        </w:rPr>
        <w:fldChar w:fldCharType="begin"/>
      </w:r>
      <w:r w:rsidRPr="007714EC">
        <w:rPr>
          <w:rFonts w:cs="Arial"/>
          <w:i/>
          <w:szCs w:val="20"/>
        </w:rPr>
        <w:instrText xml:space="preserve"> SEQ Tabela \* ARABIC </w:instrText>
      </w:r>
      <w:r w:rsidR="00355624" w:rsidRPr="007714EC">
        <w:rPr>
          <w:rFonts w:cs="Arial"/>
          <w:i/>
          <w:szCs w:val="20"/>
        </w:rPr>
        <w:fldChar w:fldCharType="separate"/>
      </w:r>
      <w:r w:rsidR="0034204B">
        <w:rPr>
          <w:rFonts w:cs="Arial"/>
          <w:i/>
          <w:noProof/>
          <w:szCs w:val="20"/>
        </w:rPr>
        <w:t>5</w:t>
      </w:r>
      <w:r w:rsidR="00355624" w:rsidRPr="007714EC">
        <w:rPr>
          <w:rFonts w:cs="Arial"/>
          <w:i/>
          <w:szCs w:val="20"/>
        </w:rPr>
        <w:fldChar w:fldCharType="end"/>
      </w:r>
      <w:r w:rsidRPr="007714EC">
        <w:rPr>
          <w:rFonts w:cs="Arial"/>
          <w:i/>
          <w:szCs w:val="20"/>
        </w:rPr>
        <w:t xml:space="preserve">: </w:t>
      </w:r>
      <w:r w:rsidR="002D5C90" w:rsidRPr="007714EC">
        <w:rPr>
          <w:rFonts w:cs="Arial"/>
          <w:i/>
          <w:szCs w:val="20"/>
        </w:rPr>
        <w:t>Vrednost</w:t>
      </w:r>
      <w:r w:rsidRPr="007714EC">
        <w:rPr>
          <w:rFonts w:cs="Arial"/>
          <w:i/>
          <w:szCs w:val="20"/>
        </w:rPr>
        <w:t xml:space="preserve"> </w:t>
      </w:r>
      <w:r w:rsidR="002D5C90" w:rsidRPr="007714EC">
        <w:rPr>
          <w:rFonts w:cs="Arial"/>
          <w:i/>
          <w:szCs w:val="20"/>
        </w:rPr>
        <w:t xml:space="preserve">investicije po stalnih cenah, </w:t>
      </w:r>
      <w:r w:rsidRPr="007714EC">
        <w:rPr>
          <w:rFonts w:cs="Arial"/>
          <w:i/>
          <w:szCs w:val="20"/>
        </w:rPr>
        <w:t>virih</w:t>
      </w:r>
      <w:r w:rsidR="002D5C90" w:rsidRPr="007714EC">
        <w:rPr>
          <w:rFonts w:cs="Arial"/>
          <w:i/>
          <w:szCs w:val="20"/>
        </w:rPr>
        <w:t xml:space="preserve"> in dinamiki</w:t>
      </w:r>
      <w:r w:rsidRPr="007714EC">
        <w:rPr>
          <w:rFonts w:cs="Arial"/>
          <w:i/>
          <w:szCs w:val="20"/>
        </w:rPr>
        <w:t xml:space="preserve"> financiranja</w:t>
      </w:r>
      <w:bookmarkEnd w:id="738"/>
    </w:p>
    <w:tbl>
      <w:tblPr>
        <w:tblW w:w="9214" w:type="dxa"/>
        <w:tblInd w:w="-5" w:type="dxa"/>
        <w:tblLayout w:type="fixed"/>
        <w:tblCellMar>
          <w:left w:w="70" w:type="dxa"/>
          <w:right w:w="70" w:type="dxa"/>
        </w:tblCellMar>
        <w:tblLook w:val="04A0" w:firstRow="1" w:lastRow="0" w:firstColumn="1" w:lastColumn="0" w:noHBand="0" w:noVBand="1"/>
      </w:tblPr>
      <w:tblGrid>
        <w:gridCol w:w="3688"/>
        <w:gridCol w:w="1466"/>
        <w:gridCol w:w="1467"/>
        <w:gridCol w:w="1467"/>
        <w:gridCol w:w="1126"/>
      </w:tblGrid>
      <w:tr w:rsidR="00D164A5" w14:paraId="2C8E2A1A" w14:textId="77777777" w:rsidTr="008C20CB">
        <w:trPr>
          <w:trHeight w:val="251"/>
        </w:trPr>
        <w:tc>
          <w:tcPr>
            <w:tcW w:w="3688" w:type="dxa"/>
            <w:tcBorders>
              <w:top w:val="single" w:sz="4" w:space="0" w:color="auto"/>
              <w:left w:val="single" w:sz="4" w:space="0" w:color="auto"/>
              <w:bottom w:val="single" w:sz="4" w:space="0" w:color="auto"/>
              <w:right w:val="single" w:sz="4" w:space="0" w:color="auto"/>
            </w:tcBorders>
            <w:shd w:val="clear" w:color="auto" w:fill="B8CCE4"/>
            <w:hideMark/>
          </w:tcPr>
          <w:p w14:paraId="2DDE412B" w14:textId="77777777" w:rsidR="00D164A5" w:rsidRDefault="00D164A5">
            <w:pPr>
              <w:spacing w:after="0" w:line="240" w:lineRule="auto"/>
              <w:rPr>
                <w:rFonts w:cs="Arial"/>
                <w:b/>
                <w:bCs/>
                <w:sz w:val="18"/>
                <w:szCs w:val="18"/>
              </w:rPr>
            </w:pPr>
            <w:bookmarkStart w:id="739" w:name="_Hlk51070010"/>
            <w:r>
              <w:rPr>
                <w:rFonts w:cs="Arial"/>
                <w:b/>
                <w:bCs/>
                <w:sz w:val="18"/>
                <w:szCs w:val="18"/>
              </w:rPr>
              <w:t>Viri financiranja - stalne cene z DDV</w:t>
            </w:r>
          </w:p>
        </w:tc>
        <w:tc>
          <w:tcPr>
            <w:tcW w:w="1466" w:type="dxa"/>
            <w:tcBorders>
              <w:top w:val="single" w:sz="4" w:space="0" w:color="auto"/>
              <w:left w:val="nil"/>
              <w:bottom w:val="single" w:sz="4" w:space="0" w:color="auto"/>
              <w:right w:val="single" w:sz="4" w:space="0" w:color="auto"/>
            </w:tcBorders>
            <w:shd w:val="clear" w:color="auto" w:fill="B8CCE4"/>
            <w:hideMark/>
          </w:tcPr>
          <w:p w14:paraId="4276CEAF" w14:textId="77777777" w:rsidR="00D164A5" w:rsidRDefault="00D164A5">
            <w:pPr>
              <w:spacing w:after="0" w:line="240" w:lineRule="auto"/>
              <w:rPr>
                <w:rFonts w:cs="Arial"/>
                <w:b/>
                <w:bCs/>
                <w:sz w:val="18"/>
                <w:szCs w:val="18"/>
              </w:rPr>
            </w:pPr>
            <w:r>
              <w:rPr>
                <w:rFonts w:cs="Arial"/>
                <w:b/>
                <w:bCs/>
                <w:sz w:val="18"/>
                <w:szCs w:val="18"/>
              </w:rPr>
              <w:t>Delež v %</w:t>
            </w:r>
          </w:p>
        </w:tc>
        <w:tc>
          <w:tcPr>
            <w:tcW w:w="1467" w:type="dxa"/>
            <w:tcBorders>
              <w:top w:val="single" w:sz="4" w:space="0" w:color="auto"/>
              <w:left w:val="nil"/>
              <w:bottom w:val="single" w:sz="4" w:space="0" w:color="auto"/>
              <w:right w:val="single" w:sz="4" w:space="0" w:color="auto"/>
            </w:tcBorders>
            <w:shd w:val="clear" w:color="auto" w:fill="B8CCE4"/>
            <w:hideMark/>
          </w:tcPr>
          <w:p w14:paraId="62E3F506" w14:textId="2BE73235" w:rsidR="00D164A5" w:rsidRDefault="000D4295">
            <w:pPr>
              <w:spacing w:after="0" w:line="240" w:lineRule="auto"/>
              <w:rPr>
                <w:rFonts w:cs="Arial"/>
                <w:b/>
                <w:bCs/>
                <w:sz w:val="18"/>
                <w:szCs w:val="18"/>
              </w:rPr>
            </w:pPr>
            <w:r>
              <w:rPr>
                <w:rFonts w:cs="Arial"/>
                <w:b/>
                <w:bCs/>
                <w:sz w:val="18"/>
                <w:szCs w:val="18"/>
              </w:rPr>
              <w:t>S</w:t>
            </w:r>
            <w:r w:rsidR="00D164A5">
              <w:rPr>
                <w:rFonts w:cs="Arial"/>
                <w:b/>
                <w:bCs/>
                <w:sz w:val="18"/>
                <w:szCs w:val="18"/>
              </w:rPr>
              <w:t>kupaj</w:t>
            </w:r>
          </w:p>
        </w:tc>
        <w:tc>
          <w:tcPr>
            <w:tcW w:w="1467" w:type="dxa"/>
            <w:tcBorders>
              <w:top w:val="single" w:sz="4" w:space="0" w:color="auto"/>
              <w:left w:val="nil"/>
              <w:bottom w:val="single" w:sz="4" w:space="0" w:color="auto"/>
              <w:right w:val="single" w:sz="4" w:space="0" w:color="auto"/>
            </w:tcBorders>
            <w:shd w:val="clear" w:color="auto" w:fill="B8CCE4"/>
            <w:hideMark/>
          </w:tcPr>
          <w:p w14:paraId="5E3BE522" w14:textId="77777777" w:rsidR="00D164A5" w:rsidRDefault="00D164A5">
            <w:pPr>
              <w:spacing w:after="0" w:line="240" w:lineRule="auto"/>
              <w:rPr>
                <w:rFonts w:cs="Arial"/>
                <w:b/>
                <w:bCs/>
                <w:sz w:val="18"/>
                <w:szCs w:val="18"/>
              </w:rPr>
            </w:pPr>
            <w:r>
              <w:rPr>
                <w:rFonts w:cs="Arial"/>
                <w:b/>
                <w:bCs/>
                <w:sz w:val="18"/>
                <w:szCs w:val="18"/>
              </w:rPr>
              <w:t>EUR v 2020</w:t>
            </w:r>
          </w:p>
        </w:tc>
        <w:tc>
          <w:tcPr>
            <w:tcW w:w="1126" w:type="dxa"/>
            <w:tcBorders>
              <w:top w:val="single" w:sz="4" w:space="0" w:color="auto"/>
              <w:left w:val="nil"/>
              <w:bottom w:val="single" w:sz="4" w:space="0" w:color="auto"/>
              <w:right w:val="single" w:sz="4" w:space="0" w:color="auto"/>
            </w:tcBorders>
            <w:shd w:val="clear" w:color="auto" w:fill="B8CCE4"/>
            <w:hideMark/>
          </w:tcPr>
          <w:p w14:paraId="3AD23027" w14:textId="77777777" w:rsidR="00D164A5" w:rsidRDefault="00D164A5">
            <w:pPr>
              <w:spacing w:after="0" w:line="240" w:lineRule="auto"/>
              <w:rPr>
                <w:rFonts w:cs="Arial"/>
                <w:b/>
                <w:bCs/>
                <w:sz w:val="18"/>
                <w:szCs w:val="18"/>
              </w:rPr>
            </w:pPr>
            <w:r>
              <w:rPr>
                <w:rFonts w:cs="Arial"/>
                <w:b/>
                <w:bCs/>
                <w:sz w:val="18"/>
                <w:szCs w:val="18"/>
              </w:rPr>
              <w:t>EUR v 2021</w:t>
            </w:r>
          </w:p>
        </w:tc>
      </w:tr>
      <w:tr w:rsidR="00D164A5" w14:paraId="31210B46" w14:textId="77777777" w:rsidTr="008C20CB">
        <w:trPr>
          <w:trHeight w:val="251"/>
        </w:trPr>
        <w:tc>
          <w:tcPr>
            <w:tcW w:w="3688" w:type="dxa"/>
            <w:tcBorders>
              <w:top w:val="nil"/>
              <w:left w:val="single" w:sz="4" w:space="0" w:color="auto"/>
              <w:bottom w:val="single" w:sz="4" w:space="0" w:color="auto"/>
              <w:right w:val="single" w:sz="4" w:space="0" w:color="auto"/>
            </w:tcBorders>
            <w:noWrap/>
            <w:vAlign w:val="bottom"/>
            <w:hideMark/>
          </w:tcPr>
          <w:p w14:paraId="64F1EA6E" w14:textId="77777777" w:rsidR="00D164A5" w:rsidRDefault="00D164A5">
            <w:pPr>
              <w:spacing w:after="0" w:line="240" w:lineRule="auto"/>
              <w:rPr>
                <w:rFonts w:cs="Arial"/>
                <w:sz w:val="18"/>
                <w:szCs w:val="18"/>
              </w:rPr>
            </w:pPr>
            <w:r>
              <w:rPr>
                <w:rFonts w:cs="Arial"/>
                <w:sz w:val="18"/>
                <w:szCs w:val="18"/>
              </w:rPr>
              <w:t>Lastna sredstva ZKŠTM</w:t>
            </w:r>
          </w:p>
        </w:tc>
        <w:tc>
          <w:tcPr>
            <w:tcW w:w="1466" w:type="dxa"/>
            <w:tcBorders>
              <w:top w:val="nil"/>
              <w:left w:val="nil"/>
              <w:bottom w:val="single" w:sz="4" w:space="0" w:color="auto"/>
              <w:right w:val="single" w:sz="4" w:space="0" w:color="auto"/>
            </w:tcBorders>
            <w:noWrap/>
            <w:vAlign w:val="bottom"/>
            <w:hideMark/>
          </w:tcPr>
          <w:p w14:paraId="2FBB66A3" w14:textId="31209AA2" w:rsidR="00D164A5" w:rsidRDefault="00D164A5">
            <w:pPr>
              <w:spacing w:after="0" w:line="240" w:lineRule="auto"/>
              <w:jc w:val="right"/>
              <w:rPr>
                <w:rFonts w:cs="Arial"/>
                <w:sz w:val="18"/>
                <w:szCs w:val="18"/>
              </w:rPr>
            </w:pPr>
            <w:r>
              <w:rPr>
                <w:rFonts w:cs="Arial"/>
                <w:sz w:val="18"/>
                <w:szCs w:val="18"/>
              </w:rPr>
              <w:t>25,40</w:t>
            </w:r>
          </w:p>
        </w:tc>
        <w:tc>
          <w:tcPr>
            <w:tcW w:w="1467" w:type="dxa"/>
            <w:tcBorders>
              <w:top w:val="nil"/>
              <w:left w:val="nil"/>
              <w:bottom w:val="single" w:sz="4" w:space="0" w:color="auto"/>
              <w:right w:val="single" w:sz="4" w:space="0" w:color="auto"/>
            </w:tcBorders>
            <w:noWrap/>
            <w:vAlign w:val="bottom"/>
            <w:hideMark/>
          </w:tcPr>
          <w:p w14:paraId="435D4B8A" w14:textId="77777777" w:rsidR="00D164A5" w:rsidRDefault="00D164A5">
            <w:pPr>
              <w:spacing w:after="0" w:line="240" w:lineRule="auto"/>
              <w:jc w:val="right"/>
              <w:rPr>
                <w:rFonts w:cs="Arial"/>
                <w:sz w:val="18"/>
                <w:szCs w:val="18"/>
              </w:rPr>
            </w:pPr>
            <w:r>
              <w:rPr>
                <w:rFonts w:cs="Arial"/>
                <w:sz w:val="18"/>
                <w:szCs w:val="18"/>
              </w:rPr>
              <w:t>152.596,98</w:t>
            </w:r>
          </w:p>
        </w:tc>
        <w:tc>
          <w:tcPr>
            <w:tcW w:w="1467" w:type="dxa"/>
            <w:tcBorders>
              <w:top w:val="nil"/>
              <w:left w:val="nil"/>
              <w:bottom w:val="single" w:sz="4" w:space="0" w:color="auto"/>
              <w:right w:val="single" w:sz="4" w:space="0" w:color="auto"/>
            </w:tcBorders>
            <w:noWrap/>
            <w:vAlign w:val="bottom"/>
            <w:hideMark/>
          </w:tcPr>
          <w:p w14:paraId="6D27BC2E" w14:textId="77777777" w:rsidR="00D164A5" w:rsidRDefault="00D164A5">
            <w:pPr>
              <w:spacing w:after="0" w:line="240" w:lineRule="auto"/>
              <w:jc w:val="right"/>
              <w:rPr>
                <w:rFonts w:cs="Arial"/>
                <w:sz w:val="18"/>
                <w:szCs w:val="18"/>
              </w:rPr>
            </w:pPr>
            <w:r>
              <w:rPr>
                <w:rFonts w:cs="Arial"/>
                <w:sz w:val="18"/>
                <w:szCs w:val="18"/>
              </w:rPr>
              <w:t>0,00</w:t>
            </w:r>
          </w:p>
        </w:tc>
        <w:tc>
          <w:tcPr>
            <w:tcW w:w="1126" w:type="dxa"/>
            <w:tcBorders>
              <w:top w:val="nil"/>
              <w:left w:val="nil"/>
              <w:bottom w:val="single" w:sz="4" w:space="0" w:color="auto"/>
              <w:right w:val="single" w:sz="4" w:space="0" w:color="auto"/>
            </w:tcBorders>
            <w:noWrap/>
            <w:vAlign w:val="bottom"/>
            <w:hideMark/>
          </w:tcPr>
          <w:p w14:paraId="286B22C1" w14:textId="77777777" w:rsidR="00D164A5" w:rsidRDefault="00D164A5">
            <w:pPr>
              <w:spacing w:after="0" w:line="240" w:lineRule="auto"/>
              <w:jc w:val="right"/>
              <w:rPr>
                <w:rFonts w:cs="Arial"/>
                <w:sz w:val="18"/>
                <w:szCs w:val="18"/>
              </w:rPr>
            </w:pPr>
            <w:r>
              <w:rPr>
                <w:rFonts w:cs="Arial"/>
                <w:sz w:val="18"/>
                <w:szCs w:val="18"/>
              </w:rPr>
              <w:t>152.596,98</w:t>
            </w:r>
          </w:p>
        </w:tc>
      </w:tr>
      <w:tr w:rsidR="00D164A5" w14:paraId="396A3C72" w14:textId="77777777" w:rsidTr="008C20CB">
        <w:trPr>
          <w:trHeight w:val="251"/>
        </w:trPr>
        <w:tc>
          <w:tcPr>
            <w:tcW w:w="3688" w:type="dxa"/>
            <w:tcBorders>
              <w:top w:val="nil"/>
              <w:left w:val="single" w:sz="4" w:space="0" w:color="auto"/>
              <w:bottom w:val="single" w:sz="4" w:space="0" w:color="auto"/>
              <w:right w:val="single" w:sz="4" w:space="0" w:color="auto"/>
            </w:tcBorders>
            <w:noWrap/>
            <w:vAlign w:val="bottom"/>
            <w:hideMark/>
          </w:tcPr>
          <w:p w14:paraId="5BBA4901" w14:textId="77777777" w:rsidR="00D164A5" w:rsidRDefault="00D164A5">
            <w:pPr>
              <w:spacing w:after="0" w:line="240" w:lineRule="auto"/>
              <w:rPr>
                <w:rFonts w:cs="Arial"/>
                <w:sz w:val="18"/>
                <w:szCs w:val="18"/>
              </w:rPr>
            </w:pPr>
            <w:r>
              <w:rPr>
                <w:rFonts w:cs="Arial"/>
                <w:sz w:val="18"/>
                <w:szCs w:val="18"/>
              </w:rPr>
              <w:t>sredstva občine - proračun</w:t>
            </w:r>
          </w:p>
        </w:tc>
        <w:tc>
          <w:tcPr>
            <w:tcW w:w="1466" w:type="dxa"/>
            <w:tcBorders>
              <w:top w:val="nil"/>
              <w:left w:val="nil"/>
              <w:bottom w:val="single" w:sz="4" w:space="0" w:color="auto"/>
              <w:right w:val="single" w:sz="4" w:space="0" w:color="auto"/>
            </w:tcBorders>
            <w:noWrap/>
            <w:vAlign w:val="bottom"/>
            <w:hideMark/>
          </w:tcPr>
          <w:p w14:paraId="148F9DA2" w14:textId="4AD918D6" w:rsidR="00D164A5" w:rsidRDefault="00D164A5">
            <w:pPr>
              <w:spacing w:after="0" w:line="240" w:lineRule="auto"/>
              <w:jc w:val="right"/>
              <w:rPr>
                <w:rFonts w:cs="Arial"/>
                <w:sz w:val="18"/>
                <w:szCs w:val="18"/>
              </w:rPr>
            </w:pPr>
            <w:r>
              <w:rPr>
                <w:rFonts w:cs="Arial"/>
                <w:sz w:val="18"/>
                <w:szCs w:val="18"/>
              </w:rPr>
              <w:t>53,26</w:t>
            </w:r>
          </w:p>
        </w:tc>
        <w:tc>
          <w:tcPr>
            <w:tcW w:w="1467" w:type="dxa"/>
            <w:tcBorders>
              <w:top w:val="nil"/>
              <w:left w:val="nil"/>
              <w:bottom w:val="single" w:sz="4" w:space="0" w:color="auto"/>
              <w:right w:val="single" w:sz="4" w:space="0" w:color="auto"/>
            </w:tcBorders>
            <w:noWrap/>
            <w:vAlign w:val="bottom"/>
            <w:hideMark/>
          </w:tcPr>
          <w:p w14:paraId="649F0366" w14:textId="77777777" w:rsidR="00D164A5" w:rsidRDefault="00D164A5">
            <w:pPr>
              <w:spacing w:after="0" w:line="240" w:lineRule="auto"/>
              <w:jc w:val="right"/>
              <w:rPr>
                <w:rFonts w:cs="Arial"/>
                <w:sz w:val="18"/>
                <w:szCs w:val="18"/>
              </w:rPr>
            </w:pPr>
            <w:r>
              <w:rPr>
                <w:rFonts w:cs="Arial"/>
                <w:sz w:val="18"/>
                <w:szCs w:val="18"/>
              </w:rPr>
              <w:t>319.906,20</w:t>
            </w:r>
          </w:p>
        </w:tc>
        <w:tc>
          <w:tcPr>
            <w:tcW w:w="1467" w:type="dxa"/>
            <w:tcBorders>
              <w:top w:val="nil"/>
              <w:left w:val="nil"/>
              <w:bottom w:val="single" w:sz="4" w:space="0" w:color="auto"/>
              <w:right w:val="single" w:sz="4" w:space="0" w:color="auto"/>
            </w:tcBorders>
            <w:noWrap/>
            <w:vAlign w:val="bottom"/>
            <w:hideMark/>
          </w:tcPr>
          <w:p w14:paraId="43525F0F" w14:textId="77777777" w:rsidR="00D164A5" w:rsidRDefault="00D164A5">
            <w:pPr>
              <w:spacing w:after="0" w:line="240" w:lineRule="auto"/>
              <w:jc w:val="right"/>
              <w:rPr>
                <w:rFonts w:cs="Arial"/>
                <w:sz w:val="18"/>
                <w:szCs w:val="18"/>
              </w:rPr>
            </w:pPr>
            <w:r>
              <w:rPr>
                <w:rFonts w:cs="Arial"/>
                <w:sz w:val="18"/>
                <w:szCs w:val="18"/>
              </w:rPr>
              <w:t>160.000,00</w:t>
            </w:r>
          </w:p>
        </w:tc>
        <w:tc>
          <w:tcPr>
            <w:tcW w:w="1126" w:type="dxa"/>
            <w:tcBorders>
              <w:top w:val="nil"/>
              <w:left w:val="nil"/>
              <w:bottom w:val="single" w:sz="4" w:space="0" w:color="auto"/>
              <w:right w:val="single" w:sz="4" w:space="0" w:color="auto"/>
            </w:tcBorders>
            <w:noWrap/>
            <w:vAlign w:val="bottom"/>
            <w:hideMark/>
          </w:tcPr>
          <w:p w14:paraId="4A1597B8" w14:textId="77777777" w:rsidR="00D164A5" w:rsidRDefault="00D164A5">
            <w:pPr>
              <w:spacing w:after="0" w:line="240" w:lineRule="auto"/>
              <w:jc w:val="right"/>
              <w:rPr>
                <w:rFonts w:cs="Arial"/>
                <w:sz w:val="18"/>
                <w:szCs w:val="18"/>
              </w:rPr>
            </w:pPr>
            <w:r>
              <w:rPr>
                <w:rFonts w:cs="Arial"/>
                <w:sz w:val="18"/>
                <w:szCs w:val="18"/>
              </w:rPr>
              <w:t>159.906,20</w:t>
            </w:r>
          </w:p>
        </w:tc>
      </w:tr>
      <w:tr w:rsidR="00D164A5" w14:paraId="3534A12B" w14:textId="77777777" w:rsidTr="008C20CB">
        <w:trPr>
          <w:trHeight w:val="251"/>
        </w:trPr>
        <w:tc>
          <w:tcPr>
            <w:tcW w:w="3688" w:type="dxa"/>
            <w:tcBorders>
              <w:top w:val="nil"/>
              <w:left w:val="single" w:sz="4" w:space="0" w:color="auto"/>
              <w:bottom w:val="single" w:sz="4" w:space="0" w:color="auto"/>
              <w:right w:val="single" w:sz="4" w:space="0" w:color="auto"/>
            </w:tcBorders>
            <w:noWrap/>
            <w:vAlign w:val="bottom"/>
            <w:hideMark/>
          </w:tcPr>
          <w:p w14:paraId="3B9DA9A5" w14:textId="77777777" w:rsidR="00D164A5" w:rsidRDefault="00D164A5">
            <w:pPr>
              <w:spacing w:after="0" w:line="240" w:lineRule="auto"/>
              <w:rPr>
                <w:rFonts w:cs="Arial"/>
                <w:sz w:val="18"/>
                <w:szCs w:val="18"/>
              </w:rPr>
            </w:pPr>
            <w:r>
              <w:rPr>
                <w:rFonts w:cs="Arial"/>
                <w:sz w:val="18"/>
                <w:szCs w:val="18"/>
              </w:rPr>
              <w:t>Nogometna zveza Slovenije</w:t>
            </w:r>
          </w:p>
        </w:tc>
        <w:tc>
          <w:tcPr>
            <w:tcW w:w="1466" w:type="dxa"/>
            <w:tcBorders>
              <w:top w:val="nil"/>
              <w:left w:val="nil"/>
              <w:bottom w:val="single" w:sz="4" w:space="0" w:color="auto"/>
              <w:right w:val="single" w:sz="4" w:space="0" w:color="auto"/>
            </w:tcBorders>
            <w:noWrap/>
            <w:vAlign w:val="bottom"/>
            <w:hideMark/>
          </w:tcPr>
          <w:p w14:paraId="2A81FCAE" w14:textId="059A975F" w:rsidR="00D164A5" w:rsidRDefault="00D164A5">
            <w:pPr>
              <w:spacing w:after="0" w:line="240" w:lineRule="auto"/>
              <w:jc w:val="right"/>
              <w:rPr>
                <w:rFonts w:cs="Arial"/>
                <w:sz w:val="18"/>
                <w:szCs w:val="18"/>
              </w:rPr>
            </w:pPr>
            <w:r>
              <w:rPr>
                <w:rFonts w:cs="Arial"/>
                <w:sz w:val="18"/>
                <w:szCs w:val="18"/>
              </w:rPr>
              <w:t>4,99</w:t>
            </w:r>
          </w:p>
        </w:tc>
        <w:tc>
          <w:tcPr>
            <w:tcW w:w="1467" w:type="dxa"/>
            <w:tcBorders>
              <w:top w:val="nil"/>
              <w:left w:val="nil"/>
              <w:bottom w:val="single" w:sz="4" w:space="0" w:color="auto"/>
              <w:right w:val="single" w:sz="4" w:space="0" w:color="auto"/>
            </w:tcBorders>
            <w:noWrap/>
            <w:vAlign w:val="bottom"/>
            <w:hideMark/>
          </w:tcPr>
          <w:p w14:paraId="57C75B9A" w14:textId="77777777" w:rsidR="00D164A5" w:rsidRDefault="00D164A5">
            <w:pPr>
              <w:spacing w:after="0" w:line="240" w:lineRule="auto"/>
              <w:jc w:val="right"/>
              <w:rPr>
                <w:rFonts w:cs="Arial"/>
                <w:sz w:val="18"/>
                <w:szCs w:val="18"/>
              </w:rPr>
            </w:pPr>
            <w:r>
              <w:rPr>
                <w:rFonts w:cs="Arial"/>
                <w:sz w:val="18"/>
                <w:szCs w:val="18"/>
              </w:rPr>
              <w:t>30.000,00</w:t>
            </w:r>
          </w:p>
        </w:tc>
        <w:tc>
          <w:tcPr>
            <w:tcW w:w="1467" w:type="dxa"/>
            <w:tcBorders>
              <w:top w:val="nil"/>
              <w:left w:val="nil"/>
              <w:bottom w:val="single" w:sz="4" w:space="0" w:color="auto"/>
              <w:right w:val="single" w:sz="4" w:space="0" w:color="auto"/>
            </w:tcBorders>
            <w:noWrap/>
            <w:vAlign w:val="bottom"/>
            <w:hideMark/>
          </w:tcPr>
          <w:p w14:paraId="16120C39" w14:textId="77777777" w:rsidR="00D164A5" w:rsidRDefault="00D164A5">
            <w:pPr>
              <w:spacing w:after="0" w:line="240" w:lineRule="auto"/>
              <w:jc w:val="right"/>
              <w:rPr>
                <w:rFonts w:cs="Arial"/>
                <w:sz w:val="18"/>
                <w:szCs w:val="18"/>
              </w:rPr>
            </w:pPr>
            <w:r>
              <w:rPr>
                <w:rFonts w:cs="Arial"/>
                <w:sz w:val="18"/>
                <w:szCs w:val="18"/>
              </w:rPr>
              <w:t>0,00</w:t>
            </w:r>
          </w:p>
        </w:tc>
        <w:tc>
          <w:tcPr>
            <w:tcW w:w="1126" w:type="dxa"/>
            <w:tcBorders>
              <w:top w:val="nil"/>
              <w:left w:val="nil"/>
              <w:bottom w:val="single" w:sz="4" w:space="0" w:color="auto"/>
              <w:right w:val="single" w:sz="4" w:space="0" w:color="auto"/>
            </w:tcBorders>
            <w:noWrap/>
            <w:vAlign w:val="bottom"/>
            <w:hideMark/>
          </w:tcPr>
          <w:p w14:paraId="4D6BA20D" w14:textId="77777777" w:rsidR="00D164A5" w:rsidRDefault="00D164A5">
            <w:pPr>
              <w:spacing w:after="0" w:line="240" w:lineRule="auto"/>
              <w:jc w:val="right"/>
              <w:rPr>
                <w:rFonts w:cs="Arial"/>
                <w:sz w:val="18"/>
                <w:szCs w:val="18"/>
              </w:rPr>
            </w:pPr>
            <w:r>
              <w:rPr>
                <w:rFonts w:cs="Arial"/>
                <w:sz w:val="18"/>
                <w:szCs w:val="18"/>
              </w:rPr>
              <w:t>30.000,00</w:t>
            </w:r>
          </w:p>
        </w:tc>
      </w:tr>
      <w:tr w:rsidR="00D164A5" w14:paraId="50464156" w14:textId="77777777" w:rsidTr="008C20CB">
        <w:trPr>
          <w:trHeight w:val="266"/>
        </w:trPr>
        <w:tc>
          <w:tcPr>
            <w:tcW w:w="3688" w:type="dxa"/>
            <w:tcBorders>
              <w:top w:val="nil"/>
              <w:left w:val="single" w:sz="4" w:space="0" w:color="auto"/>
              <w:bottom w:val="single" w:sz="4" w:space="0" w:color="auto"/>
              <w:right w:val="single" w:sz="4" w:space="0" w:color="auto"/>
            </w:tcBorders>
            <w:noWrap/>
            <w:vAlign w:val="bottom"/>
            <w:hideMark/>
          </w:tcPr>
          <w:p w14:paraId="3F17BD4C" w14:textId="77777777" w:rsidR="00D164A5" w:rsidRDefault="00D164A5">
            <w:pPr>
              <w:spacing w:after="0" w:line="240" w:lineRule="auto"/>
              <w:rPr>
                <w:rFonts w:cs="Arial"/>
                <w:sz w:val="18"/>
                <w:szCs w:val="18"/>
              </w:rPr>
            </w:pPr>
            <w:r>
              <w:rPr>
                <w:rFonts w:cs="Arial"/>
                <w:sz w:val="18"/>
                <w:szCs w:val="18"/>
              </w:rPr>
              <w:t>Fundacija za šport</w:t>
            </w:r>
          </w:p>
        </w:tc>
        <w:tc>
          <w:tcPr>
            <w:tcW w:w="1466" w:type="dxa"/>
            <w:tcBorders>
              <w:top w:val="nil"/>
              <w:left w:val="nil"/>
              <w:bottom w:val="single" w:sz="4" w:space="0" w:color="auto"/>
              <w:right w:val="single" w:sz="4" w:space="0" w:color="auto"/>
            </w:tcBorders>
            <w:noWrap/>
            <w:vAlign w:val="bottom"/>
            <w:hideMark/>
          </w:tcPr>
          <w:p w14:paraId="0CC5DBD0" w14:textId="16ADD1E2" w:rsidR="00D164A5" w:rsidRDefault="00D164A5">
            <w:pPr>
              <w:spacing w:after="0" w:line="240" w:lineRule="auto"/>
              <w:jc w:val="right"/>
              <w:rPr>
                <w:rFonts w:cs="Arial"/>
                <w:sz w:val="18"/>
                <w:szCs w:val="18"/>
              </w:rPr>
            </w:pPr>
            <w:r>
              <w:rPr>
                <w:rFonts w:cs="Arial"/>
                <w:sz w:val="18"/>
                <w:szCs w:val="18"/>
              </w:rPr>
              <w:t>9,29</w:t>
            </w:r>
          </w:p>
        </w:tc>
        <w:tc>
          <w:tcPr>
            <w:tcW w:w="1467" w:type="dxa"/>
            <w:tcBorders>
              <w:top w:val="nil"/>
              <w:left w:val="nil"/>
              <w:bottom w:val="single" w:sz="4" w:space="0" w:color="auto"/>
              <w:right w:val="single" w:sz="4" w:space="0" w:color="auto"/>
            </w:tcBorders>
            <w:noWrap/>
            <w:vAlign w:val="bottom"/>
            <w:hideMark/>
          </w:tcPr>
          <w:p w14:paraId="1D8E6DD1" w14:textId="77777777" w:rsidR="00D164A5" w:rsidRDefault="00D164A5">
            <w:pPr>
              <w:spacing w:after="0" w:line="240" w:lineRule="auto"/>
              <w:jc w:val="right"/>
              <w:rPr>
                <w:rFonts w:cs="Arial"/>
                <w:sz w:val="18"/>
                <w:szCs w:val="18"/>
              </w:rPr>
            </w:pPr>
            <w:r>
              <w:rPr>
                <w:rFonts w:cs="Arial"/>
                <w:sz w:val="18"/>
                <w:szCs w:val="18"/>
              </w:rPr>
              <w:t>55.798,71</w:t>
            </w:r>
          </w:p>
        </w:tc>
        <w:tc>
          <w:tcPr>
            <w:tcW w:w="1467" w:type="dxa"/>
            <w:tcBorders>
              <w:top w:val="nil"/>
              <w:left w:val="nil"/>
              <w:bottom w:val="single" w:sz="4" w:space="0" w:color="auto"/>
              <w:right w:val="single" w:sz="4" w:space="0" w:color="auto"/>
            </w:tcBorders>
            <w:noWrap/>
            <w:vAlign w:val="bottom"/>
            <w:hideMark/>
          </w:tcPr>
          <w:p w14:paraId="7C17A7B0" w14:textId="77777777" w:rsidR="00D164A5" w:rsidRDefault="00D164A5">
            <w:pPr>
              <w:spacing w:after="0" w:line="240" w:lineRule="auto"/>
              <w:jc w:val="right"/>
              <w:rPr>
                <w:rFonts w:cs="Arial"/>
                <w:sz w:val="18"/>
                <w:szCs w:val="18"/>
              </w:rPr>
            </w:pPr>
            <w:r>
              <w:rPr>
                <w:rFonts w:cs="Arial"/>
                <w:sz w:val="18"/>
                <w:szCs w:val="18"/>
              </w:rPr>
              <w:t>0,00</w:t>
            </w:r>
          </w:p>
        </w:tc>
        <w:tc>
          <w:tcPr>
            <w:tcW w:w="1126" w:type="dxa"/>
            <w:tcBorders>
              <w:top w:val="nil"/>
              <w:left w:val="nil"/>
              <w:bottom w:val="single" w:sz="4" w:space="0" w:color="auto"/>
              <w:right w:val="single" w:sz="4" w:space="0" w:color="auto"/>
            </w:tcBorders>
            <w:noWrap/>
            <w:vAlign w:val="bottom"/>
            <w:hideMark/>
          </w:tcPr>
          <w:p w14:paraId="3289170E" w14:textId="77777777" w:rsidR="00D164A5" w:rsidRDefault="00D164A5">
            <w:pPr>
              <w:spacing w:after="0" w:line="240" w:lineRule="auto"/>
              <w:jc w:val="right"/>
              <w:rPr>
                <w:rFonts w:cs="Arial"/>
                <w:sz w:val="18"/>
                <w:szCs w:val="18"/>
              </w:rPr>
            </w:pPr>
            <w:r>
              <w:rPr>
                <w:rFonts w:cs="Arial"/>
                <w:sz w:val="18"/>
                <w:szCs w:val="18"/>
              </w:rPr>
              <w:t>55.798,71</w:t>
            </w:r>
          </w:p>
        </w:tc>
      </w:tr>
      <w:tr w:rsidR="00D164A5" w14:paraId="348425F0" w14:textId="77777777" w:rsidTr="008C20CB">
        <w:trPr>
          <w:trHeight w:val="266"/>
        </w:trPr>
        <w:tc>
          <w:tcPr>
            <w:tcW w:w="3688" w:type="dxa"/>
            <w:tcBorders>
              <w:top w:val="nil"/>
              <w:left w:val="single" w:sz="4" w:space="0" w:color="auto"/>
              <w:bottom w:val="single" w:sz="4" w:space="0" w:color="auto"/>
              <w:right w:val="single" w:sz="4" w:space="0" w:color="auto"/>
            </w:tcBorders>
            <w:noWrap/>
            <w:vAlign w:val="bottom"/>
            <w:hideMark/>
          </w:tcPr>
          <w:p w14:paraId="3245647F" w14:textId="77777777" w:rsidR="00D164A5" w:rsidRDefault="00D164A5">
            <w:pPr>
              <w:spacing w:after="0" w:line="240" w:lineRule="auto"/>
              <w:rPr>
                <w:rFonts w:cs="Arial"/>
                <w:sz w:val="18"/>
                <w:szCs w:val="18"/>
              </w:rPr>
            </w:pPr>
            <w:r>
              <w:rPr>
                <w:rFonts w:cs="Arial"/>
                <w:sz w:val="18"/>
                <w:szCs w:val="18"/>
              </w:rPr>
              <w:t>EKO sklad</w:t>
            </w:r>
          </w:p>
        </w:tc>
        <w:tc>
          <w:tcPr>
            <w:tcW w:w="1466" w:type="dxa"/>
            <w:tcBorders>
              <w:top w:val="nil"/>
              <w:left w:val="nil"/>
              <w:bottom w:val="single" w:sz="4" w:space="0" w:color="auto"/>
              <w:right w:val="single" w:sz="4" w:space="0" w:color="auto"/>
            </w:tcBorders>
            <w:noWrap/>
            <w:vAlign w:val="bottom"/>
            <w:hideMark/>
          </w:tcPr>
          <w:p w14:paraId="2B2D3753" w14:textId="255991B0" w:rsidR="00D164A5" w:rsidRDefault="00D164A5">
            <w:pPr>
              <w:spacing w:after="0" w:line="240" w:lineRule="auto"/>
              <w:jc w:val="right"/>
              <w:rPr>
                <w:rFonts w:cs="Arial"/>
                <w:sz w:val="18"/>
                <w:szCs w:val="18"/>
              </w:rPr>
            </w:pPr>
            <w:r>
              <w:rPr>
                <w:rFonts w:cs="Arial"/>
                <w:sz w:val="18"/>
                <w:szCs w:val="18"/>
              </w:rPr>
              <w:t>7,06</w:t>
            </w:r>
          </w:p>
        </w:tc>
        <w:tc>
          <w:tcPr>
            <w:tcW w:w="1467" w:type="dxa"/>
            <w:tcBorders>
              <w:top w:val="nil"/>
              <w:left w:val="nil"/>
              <w:bottom w:val="single" w:sz="4" w:space="0" w:color="auto"/>
              <w:right w:val="single" w:sz="4" w:space="0" w:color="auto"/>
            </w:tcBorders>
            <w:noWrap/>
            <w:vAlign w:val="bottom"/>
            <w:hideMark/>
          </w:tcPr>
          <w:p w14:paraId="00B0472B" w14:textId="77777777" w:rsidR="00D164A5" w:rsidRDefault="00D164A5">
            <w:pPr>
              <w:spacing w:after="0" w:line="240" w:lineRule="auto"/>
              <w:jc w:val="right"/>
              <w:rPr>
                <w:rFonts w:cs="Arial"/>
                <w:sz w:val="18"/>
                <w:szCs w:val="18"/>
              </w:rPr>
            </w:pPr>
            <w:r>
              <w:rPr>
                <w:rFonts w:cs="Arial"/>
                <w:sz w:val="18"/>
                <w:szCs w:val="18"/>
              </w:rPr>
              <w:t>42.403,02</w:t>
            </w:r>
          </w:p>
        </w:tc>
        <w:tc>
          <w:tcPr>
            <w:tcW w:w="1467" w:type="dxa"/>
            <w:tcBorders>
              <w:top w:val="nil"/>
              <w:left w:val="nil"/>
              <w:bottom w:val="single" w:sz="4" w:space="0" w:color="auto"/>
              <w:right w:val="single" w:sz="4" w:space="0" w:color="auto"/>
            </w:tcBorders>
            <w:noWrap/>
            <w:vAlign w:val="bottom"/>
            <w:hideMark/>
          </w:tcPr>
          <w:p w14:paraId="05A6F233" w14:textId="77777777" w:rsidR="00D164A5" w:rsidRDefault="00D164A5">
            <w:pPr>
              <w:spacing w:after="0" w:line="240" w:lineRule="auto"/>
              <w:jc w:val="right"/>
              <w:rPr>
                <w:rFonts w:cs="Arial"/>
                <w:sz w:val="18"/>
                <w:szCs w:val="18"/>
              </w:rPr>
            </w:pPr>
            <w:r>
              <w:rPr>
                <w:rFonts w:cs="Arial"/>
                <w:sz w:val="18"/>
                <w:szCs w:val="18"/>
              </w:rPr>
              <w:t>0,00</w:t>
            </w:r>
          </w:p>
        </w:tc>
        <w:tc>
          <w:tcPr>
            <w:tcW w:w="1126" w:type="dxa"/>
            <w:tcBorders>
              <w:top w:val="nil"/>
              <w:left w:val="nil"/>
              <w:bottom w:val="single" w:sz="4" w:space="0" w:color="auto"/>
              <w:right w:val="single" w:sz="4" w:space="0" w:color="auto"/>
            </w:tcBorders>
            <w:noWrap/>
            <w:vAlign w:val="bottom"/>
            <w:hideMark/>
          </w:tcPr>
          <w:p w14:paraId="70A63D22" w14:textId="77777777" w:rsidR="00D164A5" w:rsidRDefault="00D164A5">
            <w:pPr>
              <w:spacing w:after="0" w:line="240" w:lineRule="auto"/>
              <w:jc w:val="right"/>
              <w:rPr>
                <w:rFonts w:cs="Arial"/>
                <w:sz w:val="18"/>
                <w:szCs w:val="18"/>
              </w:rPr>
            </w:pPr>
            <w:r>
              <w:rPr>
                <w:rFonts w:cs="Arial"/>
                <w:sz w:val="18"/>
                <w:szCs w:val="18"/>
              </w:rPr>
              <w:t>42.403,02</w:t>
            </w:r>
          </w:p>
        </w:tc>
      </w:tr>
      <w:tr w:rsidR="00D164A5" w14:paraId="14BD2201" w14:textId="77777777" w:rsidTr="008C20CB">
        <w:trPr>
          <w:trHeight w:val="266"/>
        </w:trPr>
        <w:tc>
          <w:tcPr>
            <w:tcW w:w="3688" w:type="dxa"/>
            <w:tcBorders>
              <w:top w:val="nil"/>
              <w:left w:val="single" w:sz="4" w:space="0" w:color="auto"/>
              <w:bottom w:val="single" w:sz="4" w:space="0" w:color="auto"/>
              <w:right w:val="single" w:sz="4" w:space="0" w:color="auto"/>
            </w:tcBorders>
            <w:noWrap/>
            <w:vAlign w:val="bottom"/>
            <w:hideMark/>
          </w:tcPr>
          <w:p w14:paraId="4CB04805" w14:textId="77777777" w:rsidR="00D164A5" w:rsidRDefault="00D164A5">
            <w:pPr>
              <w:spacing w:after="0" w:line="240" w:lineRule="auto"/>
              <w:rPr>
                <w:rFonts w:cs="Arial"/>
                <w:sz w:val="18"/>
                <w:szCs w:val="18"/>
              </w:rPr>
            </w:pPr>
            <w:r>
              <w:rPr>
                <w:rFonts w:cs="Arial"/>
                <w:sz w:val="18"/>
                <w:szCs w:val="18"/>
              </w:rPr>
              <w:t>Dinamika po letih v %</w:t>
            </w:r>
          </w:p>
        </w:tc>
        <w:tc>
          <w:tcPr>
            <w:tcW w:w="1466" w:type="dxa"/>
            <w:tcBorders>
              <w:top w:val="nil"/>
              <w:left w:val="nil"/>
              <w:bottom w:val="single" w:sz="4" w:space="0" w:color="auto"/>
              <w:right w:val="single" w:sz="4" w:space="0" w:color="auto"/>
            </w:tcBorders>
            <w:noWrap/>
            <w:vAlign w:val="bottom"/>
            <w:hideMark/>
          </w:tcPr>
          <w:p w14:paraId="21C7CDDF" w14:textId="7836C475" w:rsidR="00D164A5" w:rsidRDefault="00D164A5">
            <w:pPr>
              <w:spacing w:after="0" w:line="240" w:lineRule="auto"/>
              <w:rPr>
                <w:rFonts w:cs="Arial"/>
                <w:sz w:val="18"/>
                <w:szCs w:val="18"/>
              </w:rPr>
            </w:pPr>
          </w:p>
        </w:tc>
        <w:tc>
          <w:tcPr>
            <w:tcW w:w="1467" w:type="dxa"/>
            <w:tcBorders>
              <w:top w:val="single" w:sz="4" w:space="0" w:color="auto"/>
              <w:left w:val="nil"/>
              <w:bottom w:val="single" w:sz="4" w:space="0" w:color="auto"/>
              <w:right w:val="single" w:sz="4" w:space="0" w:color="auto"/>
            </w:tcBorders>
            <w:noWrap/>
            <w:vAlign w:val="bottom"/>
            <w:hideMark/>
          </w:tcPr>
          <w:p w14:paraId="0931A6A0" w14:textId="77777777" w:rsidR="00D164A5" w:rsidRDefault="00D164A5">
            <w:pPr>
              <w:spacing w:after="0" w:line="240" w:lineRule="auto"/>
              <w:jc w:val="right"/>
              <w:rPr>
                <w:rFonts w:cs="Arial"/>
                <w:sz w:val="18"/>
                <w:szCs w:val="18"/>
              </w:rPr>
            </w:pPr>
            <w:r>
              <w:rPr>
                <w:rFonts w:cs="Arial"/>
                <w:sz w:val="18"/>
                <w:szCs w:val="18"/>
              </w:rPr>
              <w:t>100,0</w:t>
            </w:r>
          </w:p>
        </w:tc>
        <w:tc>
          <w:tcPr>
            <w:tcW w:w="1467" w:type="dxa"/>
            <w:tcBorders>
              <w:top w:val="single" w:sz="4" w:space="0" w:color="auto"/>
              <w:left w:val="nil"/>
              <w:bottom w:val="single" w:sz="4" w:space="0" w:color="auto"/>
              <w:right w:val="single" w:sz="4" w:space="0" w:color="auto"/>
            </w:tcBorders>
            <w:noWrap/>
            <w:vAlign w:val="bottom"/>
            <w:hideMark/>
          </w:tcPr>
          <w:p w14:paraId="50D20DF5" w14:textId="77777777" w:rsidR="00D164A5" w:rsidRDefault="00D164A5">
            <w:pPr>
              <w:spacing w:after="0" w:line="240" w:lineRule="auto"/>
              <w:jc w:val="right"/>
              <w:rPr>
                <w:rFonts w:cs="Arial"/>
                <w:sz w:val="18"/>
                <w:szCs w:val="18"/>
              </w:rPr>
            </w:pPr>
            <w:r>
              <w:rPr>
                <w:rFonts w:cs="Arial"/>
                <w:sz w:val="18"/>
                <w:szCs w:val="18"/>
              </w:rPr>
              <w:t>26,64</w:t>
            </w:r>
          </w:p>
        </w:tc>
        <w:tc>
          <w:tcPr>
            <w:tcW w:w="1126" w:type="dxa"/>
            <w:tcBorders>
              <w:top w:val="nil"/>
              <w:left w:val="nil"/>
              <w:bottom w:val="single" w:sz="4" w:space="0" w:color="auto"/>
              <w:right w:val="single" w:sz="4" w:space="0" w:color="auto"/>
            </w:tcBorders>
            <w:noWrap/>
            <w:vAlign w:val="bottom"/>
            <w:hideMark/>
          </w:tcPr>
          <w:p w14:paraId="256E54EF" w14:textId="77777777" w:rsidR="00D164A5" w:rsidRDefault="00D164A5">
            <w:pPr>
              <w:spacing w:after="0" w:line="240" w:lineRule="auto"/>
              <w:jc w:val="right"/>
              <w:rPr>
                <w:rFonts w:cs="Arial"/>
                <w:sz w:val="18"/>
                <w:szCs w:val="18"/>
              </w:rPr>
            </w:pPr>
            <w:r>
              <w:rPr>
                <w:rFonts w:cs="Arial"/>
                <w:sz w:val="18"/>
                <w:szCs w:val="18"/>
              </w:rPr>
              <w:t>73,36</w:t>
            </w:r>
          </w:p>
        </w:tc>
      </w:tr>
      <w:tr w:rsidR="00D164A5" w14:paraId="5DD5DCBE" w14:textId="77777777" w:rsidTr="008C20CB">
        <w:trPr>
          <w:trHeight w:val="266"/>
        </w:trPr>
        <w:tc>
          <w:tcPr>
            <w:tcW w:w="3688" w:type="dxa"/>
            <w:tcBorders>
              <w:top w:val="nil"/>
              <w:left w:val="single" w:sz="4" w:space="0" w:color="auto"/>
              <w:bottom w:val="single" w:sz="4" w:space="0" w:color="auto"/>
              <w:right w:val="single" w:sz="4" w:space="0" w:color="auto"/>
            </w:tcBorders>
            <w:shd w:val="clear" w:color="auto" w:fill="B8CCE4"/>
            <w:hideMark/>
          </w:tcPr>
          <w:p w14:paraId="36CE3749" w14:textId="77777777" w:rsidR="00D164A5" w:rsidRDefault="00D164A5">
            <w:pPr>
              <w:spacing w:after="0" w:line="240" w:lineRule="auto"/>
              <w:rPr>
                <w:rFonts w:cs="Arial"/>
                <w:b/>
                <w:bCs/>
                <w:sz w:val="18"/>
                <w:szCs w:val="18"/>
              </w:rPr>
            </w:pPr>
            <w:r>
              <w:rPr>
                <w:rFonts w:cs="Arial"/>
                <w:b/>
                <w:bCs/>
                <w:sz w:val="18"/>
                <w:szCs w:val="18"/>
              </w:rPr>
              <w:t>Investicijska vrednost z odbitim DDV</w:t>
            </w:r>
          </w:p>
        </w:tc>
        <w:tc>
          <w:tcPr>
            <w:tcW w:w="1466" w:type="dxa"/>
            <w:tcBorders>
              <w:top w:val="nil"/>
              <w:left w:val="nil"/>
              <w:bottom w:val="single" w:sz="4" w:space="0" w:color="auto"/>
              <w:right w:val="single" w:sz="4" w:space="0" w:color="auto"/>
            </w:tcBorders>
            <w:shd w:val="clear" w:color="auto" w:fill="C6D9F1"/>
            <w:noWrap/>
            <w:vAlign w:val="center"/>
            <w:hideMark/>
          </w:tcPr>
          <w:p w14:paraId="202BCAD5" w14:textId="681BAD32" w:rsidR="00D164A5" w:rsidRDefault="00D164A5">
            <w:pPr>
              <w:spacing w:after="0" w:line="240" w:lineRule="auto"/>
              <w:jc w:val="right"/>
              <w:rPr>
                <w:rFonts w:cs="Arial"/>
                <w:color w:val="000000"/>
                <w:sz w:val="18"/>
                <w:szCs w:val="18"/>
              </w:rPr>
            </w:pPr>
            <w:r>
              <w:rPr>
                <w:rFonts w:cs="Arial"/>
                <w:color w:val="000000"/>
                <w:sz w:val="18"/>
                <w:szCs w:val="18"/>
              </w:rPr>
              <w:t xml:space="preserve">100,00 </w:t>
            </w:r>
          </w:p>
        </w:tc>
        <w:tc>
          <w:tcPr>
            <w:tcW w:w="1467" w:type="dxa"/>
            <w:tcBorders>
              <w:top w:val="nil"/>
              <w:left w:val="nil"/>
              <w:bottom w:val="single" w:sz="4" w:space="0" w:color="auto"/>
              <w:right w:val="single" w:sz="4" w:space="0" w:color="auto"/>
            </w:tcBorders>
            <w:shd w:val="clear" w:color="auto" w:fill="C6D9F1"/>
            <w:noWrap/>
            <w:vAlign w:val="center"/>
            <w:hideMark/>
          </w:tcPr>
          <w:p w14:paraId="4B1102A7" w14:textId="77777777" w:rsidR="00D164A5" w:rsidRDefault="00D164A5">
            <w:pPr>
              <w:spacing w:after="0" w:line="240" w:lineRule="auto"/>
              <w:jc w:val="right"/>
              <w:rPr>
                <w:rFonts w:cs="Arial"/>
                <w:color w:val="000000"/>
                <w:sz w:val="18"/>
                <w:szCs w:val="18"/>
              </w:rPr>
            </w:pPr>
            <w:r>
              <w:rPr>
                <w:rFonts w:cs="Arial"/>
                <w:color w:val="000000"/>
                <w:sz w:val="18"/>
                <w:szCs w:val="18"/>
              </w:rPr>
              <w:t>600.704,91</w:t>
            </w:r>
          </w:p>
        </w:tc>
        <w:tc>
          <w:tcPr>
            <w:tcW w:w="1467" w:type="dxa"/>
            <w:tcBorders>
              <w:top w:val="nil"/>
              <w:left w:val="nil"/>
              <w:bottom w:val="single" w:sz="4" w:space="0" w:color="auto"/>
              <w:right w:val="single" w:sz="4" w:space="0" w:color="auto"/>
            </w:tcBorders>
            <w:shd w:val="clear" w:color="auto" w:fill="C6D9F1"/>
            <w:noWrap/>
            <w:vAlign w:val="center"/>
            <w:hideMark/>
          </w:tcPr>
          <w:p w14:paraId="669FA020" w14:textId="77777777" w:rsidR="00D164A5" w:rsidRDefault="00D164A5">
            <w:pPr>
              <w:spacing w:after="0" w:line="240" w:lineRule="auto"/>
              <w:jc w:val="right"/>
              <w:rPr>
                <w:rFonts w:cs="Arial"/>
                <w:color w:val="000000"/>
                <w:sz w:val="18"/>
                <w:szCs w:val="18"/>
              </w:rPr>
            </w:pPr>
            <w:r>
              <w:rPr>
                <w:rFonts w:cs="Arial"/>
                <w:color w:val="000000"/>
                <w:sz w:val="18"/>
                <w:szCs w:val="18"/>
              </w:rPr>
              <w:t>160.000,00</w:t>
            </w:r>
          </w:p>
        </w:tc>
        <w:tc>
          <w:tcPr>
            <w:tcW w:w="1126" w:type="dxa"/>
            <w:tcBorders>
              <w:top w:val="nil"/>
              <w:left w:val="nil"/>
              <w:bottom w:val="single" w:sz="4" w:space="0" w:color="auto"/>
              <w:right w:val="single" w:sz="4" w:space="0" w:color="auto"/>
            </w:tcBorders>
            <w:shd w:val="clear" w:color="auto" w:fill="C6D9F1"/>
            <w:noWrap/>
            <w:vAlign w:val="center"/>
            <w:hideMark/>
          </w:tcPr>
          <w:p w14:paraId="14CED534" w14:textId="77777777" w:rsidR="00D164A5" w:rsidRDefault="00D164A5">
            <w:pPr>
              <w:spacing w:after="0" w:line="240" w:lineRule="auto"/>
              <w:jc w:val="right"/>
              <w:rPr>
                <w:rFonts w:cs="Arial"/>
                <w:color w:val="000000"/>
                <w:sz w:val="18"/>
                <w:szCs w:val="18"/>
              </w:rPr>
            </w:pPr>
            <w:r>
              <w:rPr>
                <w:rFonts w:cs="Arial"/>
                <w:color w:val="000000"/>
                <w:sz w:val="18"/>
                <w:szCs w:val="18"/>
              </w:rPr>
              <w:t>440.704,91</w:t>
            </w:r>
          </w:p>
        </w:tc>
        <w:bookmarkEnd w:id="739"/>
      </w:tr>
    </w:tbl>
    <w:p w14:paraId="2CF788D4" w14:textId="77777777" w:rsidR="00D164A5" w:rsidRDefault="00D164A5" w:rsidP="007714EC">
      <w:pPr>
        <w:rPr>
          <w:rFonts w:cs="Arial"/>
          <w:i/>
          <w:szCs w:val="20"/>
        </w:rPr>
      </w:pPr>
    </w:p>
    <w:p w14:paraId="4CA33A07" w14:textId="2CF5FEAD" w:rsidR="00640AF5" w:rsidRPr="00141760" w:rsidRDefault="00640AF5" w:rsidP="007714EC">
      <w:pPr>
        <w:rPr>
          <w:rFonts w:cs="Arial"/>
          <w:i/>
          <w:szCs w:val="20"/>
        </w:rPr>
      </w:pPr>
      <w:r w:rsidRPr="007714EC">
        <w:rPr>
          <w:rFonts w:cs="Arial"/>
          <w:szCs w:val="20"/>
        </w:rPr>
        <w:t>Sredstva za izvedbo investicije z ustrezno di</w:t>
      </w:r>
      <w:r>
        <w:rPr>
          <w:rFonts w:cs="Arial"/>
          <w:szCs w:val="20"/>
        </w:rPr>
        <w:t>namiko je zagotovljeno Planu Zavoda za leto 2020 in 2021 in</w:t>
      </w:r>
      <w:r w:rsidRPr="007714EC">
        <w:rPr>
          <w:rFonts w:cs="Arial"/>
          <w:szCs w:val="20"/>
        </w:rPr>
        <w:t xml:space="preserve"> z Odlokom o proračunu Občine Ravne na Koroškem za leti 2020 in 2021. Pretežni del sredstev bo potrebno zagotoviti v letu 202</w:t>
      </w:r>
      <w:r>
        <w:rPr>
          <w:rFonts w:cs="Arial"/>
          <w:szCs w:val="20"/>
        </w:rPr>
        <w:t>0 (70%).</w:t>
      </w:r>
    </w:p>
    <w:p w14:paraId="6EC25A6F" w14:textId="77777777" w:rsidR="007714EC" w:rsidRPr="007E5091" w:rsidRDefault="007714EC" w:rsidP="007714EC">
      <w:pPr>
        <w:rPr>
          <w:rFonts w:cs="Arial"/>
          <w:i/>
          <w:szCs w:val="20"/>
          <w:highlight w:val="yellow"/>
        </w:rPr>
      </w:pPr>
    </w:p>
    <w:p w14:paraId="31143BCD" w14:textId="77777777" w:rsidR="007714EC" w:rsidRPr="005F4053" w:rsidRDefault="007714EC" w:rsidP="007714EC">
      <w:pPr>
        <w:rPr>
          <w:rFonts w:cs="Arial"/>
          <w:i/>
          <w:szCs w:val="20"/>
        </w:rPr>
      </w:pPr>
    </w:p>
    <w:p w14:paraId="7046FB77" w14:textId="77777777" w:rsidR="000D4AB6" w:rsidRPr="00141760" w:rsidRDefault="000D4AB6" w:rsidP="00022875">
      <w:pPr>
        <w:rPr>
          <w:rFonts w:cs="Arial"/>
          <w:szCs w:val="20"/>
        </w:rPr>
      </w:pPr>
    </w:p>
    <w:p w14:paraId="6E29F5D2" w14:textId="77777777" w:rsidR="007261D7" w:rsidRPr="00141760" w:rsidRDefault="007261D7" w:rsidP="00A84E11">
      <w:pPr>
        <w:pStyle w:val="Naslov1"/>
      </w:pPr>
      <w:bookmarkStart w:id="740" w:name="_Toc478552956"/>
      <w:bookmarkStart w:id="741" w:name="_Toc51147109"/>
      <w:r w:rsidRPr="00141760">
        <w:t>Projekcija prihodkov in stroškov poslovanja</w:t>
      </w:r>
      <w:bookmarkEnd w:id="737"/>
      <w:bookmarkEnd w:id="740"/>
      <w:bookmarkEnd w:id="741"/>
      <w:r w:rsidRPr="00141760">
        <w:t xml:space="preserve"> </w:t>
      </w:r>
    </w:p>
    <w:p w14:paraId="5AC86137" w14:textId="77777777" w:rsidR="00A779AE" w:rsidRPr="00141760" w:rsidRDefault="00A779AE" w:rsidP="00162EF3">
      <w:pPr>
        <w:pStyle w:val="Naslov2"/>
      </w:pPr>
      <w:bookmarkStart w:id="742" w:name="_Toc478552957"/>
      <w:bookmarkStart w:id="743" w:name="_Toc51147110"/>
      <w:r w:rsidRPr="00141760">
        <w:t>Finančna analiza</w:t>
      </w:r>
      <w:bookmarkEnd w:id="742"/>
      <w:bookmarkEnd w:id="743"/>
    </w:p>
    <w:p w14:paraId="5446526C" w14:textId="77777777" w:rsidR="00162EF3" w:rsidRPr="00141760" w:rsidRDefault="001901AA" w:rsidP="004C5C0E">
      <w:pPr>
        <w:spacing w:before="240"/>
        <w:rPr>
          <w:b/>
          <w:sz w:val="22"/>
        </w:rPr>
      </w:pPr>
      <w:bookmarkStart w:id="744" w:name="_Toc294954195"/>
      <w:bookmarkStart w:id="745" w:name="_Toc295132653"/>
      <w:r w:rsidRPr="00141760">
        <w:rPr>
          <w:b/>
          <w:sz w:val="22"/>
        </w:rPr>
        <w:t xml:space="preserve">Obrazložitev </w:t>
      </w:r>
      <w:r w:rsidRPr="00141760">
        <w:rPr>
          <w:rFonts w:cs="Arial"/>
          <w:b/>
          <w:sz w:val="22"/>
        </w:rPr>
        <w:t>−</w:t>
      </w:r>
      <w:r w:rsidR="00162EF3" w:rsidRPr="00141760">
        <w:rPr>
          <w:b/>
          <w:sz w:val="22"/>
        </w:rPr>
        <w:t xml:space="preserve"> ostali prihodki, ostali stroški v času delovanja</w:t>
      </w:r>
      <w:bookmarkEnd w:id="744"/>
      <w:bookmarkEnd w:id="745"/>
    </w:p>
    <w:p w14:paraId="28D4D21A" w14:textId="77777777" w:rsidR="001C5814" w:rsidRPr="00786C96" w:rsidRDefault="001C5814" w:rsidP="0042588C">
      <w:pPr>
        <w:pStyle w:val="Slog1"/>
        <w:tabs>
          <w:tab w:val="clear" w:pos="644"/>
        </w:tabs>
        <w:ind w:left="0" w:firstLine="0"/>
      </w:pPr>
      <w:r w:rsidRPr="00786C96">
        <w:t xml:space="preserve">Za finančno analizo je bila </w:t>
      </w:r>
      <w:r w:rsidR="0043247F" w:rsidRPr="00786C96">
        <w:t xml:space="preserve">za sredstva javnega partnerja </w:t>
      </w:r>
      <w:r w:rsidRPr="00786C96">
        <w:t>uporabljena diskontna stopnja 4 %, ki je predpisana z Uredbo o enotni metodologiji za pripravo in obravnavo investicijske dokumentacij</w:t>
      </w:r>
      <w:r w:rsidR="00525FE8" w:rsidRPr="00786C96">
        <w:t>e na področju javnih financ (Uradni</w:t>
      </w:r>
      <w:r w:rsidRPr="00786C96">
        <w:t xml:space="preserve"> list RS, št. 60/06, 54/10 in 27/16).</w:t>
      </w:r>
      <w:r w:rsidR="00E45607">
        <w:t xml:space="preserve"> </w:t>
      </w:r>
      <w:r w:rsidR="00E45607" w:rsidRPr="00E45607">
        <w:t>Referenčno obdobje projekta je določeno na podlagi Delegirane uredbe komisije EU (Uradni list EU, št. 480/2014) in znaša 15 let. Takšno referenčno obdobje je v Prilogi I določeno za druge sektorje.</w:t>
      </w:r>
    </w:p>
    <w:p w14:paraId="744EB82C" w14:textId="77777777" w:rsidR="00940CFA" w:rsidRPr="001C0A2F" w:rsidRDefault="00940CFA" w:rsidP="00940CFA">
      <w:pPr>
        <w:rPr>
          <w:rFonts w:cs="Arial"/>
          <w:i/>
          <w:szCs w:val="20"/>
        </w:rPr>
      </w:pPr>
    </w:p>
    <w:p w14:paraId="0AFC74E9" w14:textId="7B91FA95" w:rsidR="00523578" w:rsidRPr="001C0A2F" w:rsidRDefault="00083922" w:rsidP="00C02E0B">
      <w:pPr>
        <w:pStyle w:val="Slog1"/>
        <w:tabs>
          <w:tab w:val="clear" w:pos="644"/>
        </w:tabs>
        <w:ind w:left="0" w:firstLine="0"/>
      </w:pPr>
      <w:r w:rsidRPr="001C0A2F">
        <w:t>Na podlagi</w:t>
      </w:r>
      <w:r w:rsidR="009A5A11" w:rsidRPr="001C0A2F">
        <w:t xml:space="preserve"> veljavne zakonodaje je maksimalna letna amortizacijska stopnja za gradbene objekte, vključno z naložbenimi nepremičninami </w:t>
      </w:r>
      <w:r w:rsidR="00C62612" w:rsidRPr="001C0A2F">
        <w:t>3</w:t>
      </w:r>
      <w:r w:rsidR="009A5A11" w:rsidRPr="001C0A2F">
        <w:t xml:space="preserve"> %.</w:t>
      </w:r>
      <w:r w:rsidR="00B11C65" w:rsidRPr="001C0A2F">
        <w:t xml:space="preserve"> </w:t>
      </w:r>
      <w:r w:rsidR="009A5A11" w:rsidRPr="001C0A2F">
        <w:t>Preostanek vrednosti je neamortizirani del investicije in znaša</w:t>
      </w:r>
      <w:r w:rsidR="000D4295">
        <w:t xml:space="preserve"> 53.273</w:t>
      </w:r>
      <w:r w:rsidR="00703FB5" w:rsidRPr="001C0A2F">
        <w:t xml:space="preserve"> </w:t>
      </w:r>
      <w:r w:rsidR="009A5A11" w:rsidRPr="001C0A2F">
        <w:t>EUR.</w:t>
      </w:r>
    </w:p>
    <w:p w14:paraId="121DCB1D" w14:textId="77777777" w:rsidR="001C5814" w:rsidRDefault="001C5814" w:rsidP="00C02E0B">
      <w:pPr>
        <w:pStyle w:val="Slog1"/>
        <w:tabs>
          <w:tab w:val="clear" w:pos="644"/>
        </w:tabs>
        <w:ind w:left="0" w:firstLine="0"/>
      </w:pPr>
      <w:r w:rsidRPr="00786C96">
        <w:t>Pri simuliranju prihodkov in odhodkov poslovanja smo upoštevali pravilo ekonomskega načrtovanja, ki pravi, da je treba prihodkovno stran definirati na spodnji meji ocenitev in odhodkovno stran na zgornji meji ocenitev.</w:t>
      </w:r>
      <w:r w:rsidR="001E1D86" w:rsidRPr="00786C96">
        <w:t xml:space="preserve"> </w:t>
      </w:r>
    </w:p>
    <w:p w14:paraId="1C05E16B" w14:textId="77777777" w:rsidR="004339C5" w:rsidRDefault="004339C5" w:rsidP="00C02E0B">
      <w:pPr>
        <w:pStyle w:val="Slog1"/>
        <w:tabs>
          <w:tab w:val="clear" w:pos="644"/>
        </w:tabs>
        <w:ind w:left="0" w:firstLine="0"/>
      </w:pPr>
      <w:r w:rsidRPr="004339C5">
        <w:t>Upoštevani so investicijski stroški po tekočih cenah, zmanjšani za delež sofinanciranja. Upoštevan je torej vrednost investicije, ki neposredno bremeni občinski proračun.</w:t>
      </w:r>
    </w:p>
    <w:p w14:paraId="28A57D18" w14:textId="77777777" w:rsidR="004339C5" w:rsidRPr="00786C96" w:rsidRDefault="004571A2" w:rsidP="00C02E0B">
      <w:pPr>
        <w:pStyle w:val="Slog1"/>
        <w:tabs>
          <w:tab w:val="clear" w:pos="644"/>
        </w:tabs>
        <w:ind w:left="0" w:firstLine="0"/>
      </w:pPr>
      <w:r>
        <w:t>ZKŠTM</w:t>
      </w:r>
      <w:r w:rsidR="004339C5" w:rsidRPr="004339C5">
        <w:t xml:space="preserve"> Ravne na Koroškem se financira z dotacijo ustanoviteljice javnega zavoda Občine Ravne na Koroškem, in sicer </w:t>
      </w:r>
      <w:r>
        <w:t>47</w:t>
      </w:r>
      <w:r w:rsidR="004339C5" w:rsidRPr="004339C5">
        <w:t xml:space="preserve"> % glede na skupne prihodke, </w:t>
      </w:r>
      <w:r>
        <w:t>z</w:t>
      </w:r>
      <w:r w:rsidR="004339C5" w:rsidRPr="004339C5">
        <w:t xml:space="preserve"> </w:t>
      </w:r>
      <w:r>
        <w:t>tržno dejavnostjo</w:t>
      </w:r>
      <w:r w:rsidR="004339C5" w:rsidRPr="004339C5">
        <w:t xml:space="preserve"> </w:t>
      </w:r>
      <w:r>
        <w:t>53 %.</w:t>
      </w:r>
      <w:r w:rsidR="004339C5" w:rsidRPr="004339C5">
        <w:t xml:space="preserve"> </w:t>
      </w:r>
    </w:p>
    <w:p w14:paraId="6FBCD689" w14:textId="3F469851" w:rsidR="00C05633" w:rsidRPr="000576E4" w:rsidRDefault="00C05633" w:rsidP="00C02E0B">
      <w:pPr>
        <w:pStyle w:val="Slog1"/>
        <w:tabs>
          <w:tab w:val="clear" w:pos="644"/>
        </w:tabs>
        <w:ind w:left="0" w:firstLine="0"/>
      </w:pPr>
      <w:r w:rsidRPr="008C20CB">
        <w:t>Ocenjen skupen učinek prihranka pri rabi električne energije, toplotne energije,</w:t>
      </w:r>
      <w:r w:rsidR="008C20CB">
        <w:t xml:space="preserve"> logistike in vzdrževanja znaša 100 EUR na letni ravni</w:t>
      </w:r>
      <w:r w:rsidRPr="008C20CB">
        <w:t>.</w:t>
      </w:r>
      <w:r w:rsidR="000576E4" w:rsidRPr="008C20CB">
        <w:t xml:space="preserve"> </w:t>
      </w:r>
      <w:r w:rsidRPr="008C20CB">
        <w:t>Zaradi dod</w:t>
      </w:r>
      <w:r w:rsidR="000576E4" w:rsidRPr="008C20CB">
        <w:t>atnih prostorskih kapacitet</w:t>
      </w:r>
      <w:r w:rsidRPr="008C20CB">
        <w:t xml:space="preserve"> in odprtje </w:t>
      </w:r>
      <w:r w:rsidR="004571A2" w:rsidRPr="008C20CB">
        <w:t>novega tribunskega dela</w:t>
      </w:r>
      <w:r w:rsidRPr="008C20CB">
        <w:t xml:space="preserve">, pa se povečajo stroški poslovanja. Skupni učinek, ki bremeni Občino </w:t>
      </w:r>
      <w:r w:rsidR="000021C5" w:rsidRPr="008C20CB">
        <w:t>Ravne na Koroškem</w:t>
      </w:r>
      <w:r w:rsidR="008C20CB" w:rsidRPr="008C20CB">
        <w:t xml:space="preserve"> je ocenjen na podlagi 1.500 </w:t>
      </w:r>
      <w:r w:rsidRPr="008C20CB">
        <w:t>EUR</w:t>
      </w:r>
      <w:r w:rsidR="008C20CB" w:rsidRPr="008C20CB">
        <w:t xml:space="preserve"> na letni ravni</w:t>
      </w:r>
      <w:r w:rsidRPr="008C20CB">
        <w:t>.</w:t>
      </w:r>
    </w:p>
    <w:p w14:paraId="3A7F3749" w14:textId="77777777" w:rsidR="00525FE8" w:rsidRPr="00786C96" w:rsidRDefault="002C25C2" w:rsidP="00F65EAA">
      <w:pPr>
        <w:pStyle w:val="Slog1"/>
        <w:tabs>
          <w:tab w:val="clear" w:pos="644"/>
        </w:tabs>
        <w:ind w:left="0" w:firstLine="0"/>
      </w:pPr>
      <w:r w:rsidRPr="00786C96">
        <w:t xml:space="preserve">Ker je </w:t>
      </w:r>
      <w:r w:rsidR="001C5814" w:rsidRPr="00786C96">
        <w:t>projekt</w:t>
      </w:r>
      <w:r w:rsidRPr="00786C96">
        <w:t xml:space="preserve"> </w:t>
      </w:r>
      <w:r w:rsidR="001C5814" w:rsidRPr="00786C96">
        <w:t>nekomercialne narave in pomeni investicijo v javno infrastrukturo, ki jih zagotavlja javni sektor in katera se izvaja z namenom dviga družbene blaginje, je bolj kot finančno korist potrebno upoštevati družbene »nemerljive« koristi.</w:t>
      </w:r>
    </w:p>
    <w:p w14:paraId="3D78CC8D" w14:textId="77777777" w:rsidR="009A5A11" w:rsidRDefault="00525FE8" w:rsidP="00C02E0B">
      <w:pPr>
        <w:pStyle w:val="Slog1"/>
        <w:tabs>
          <w:tab w:val="clear" w:pos="644"/>
        </w:tabs>
        <w:ind w:left="0" w:firstLine="0"/>
      </w:pPr>
      <w:r w:rsidRPr="00786C96">
        <w:t>V nadaljevanju so predstavljeni finančni kazalniki predvidenih investicijskih vlaganj v javno infrastrukturo.</w:t>
      </w:r>
    </w:p>
    <w:p w14:paraId="5E4C1FAD" w14:textId="77777777" w:rsidR="00525FE8" w:rsidRPr="00D164A5" w:rsidRDefault="00940CFA" w:rsidP="00525FE8">
      <w:pPr>
        <w:rPr>
          <w:rFonts w:cs="Arial"/>
          <w:i/>
          <w:szCs w:val="20"/>
        </w:rPr>
      </w:pPr>
      <w:bookmarkStart w:id="746" w:name="_Toc51147045"/>
      <w:r w:rsidRPr="008C20CB">
        <w:rPr>
          <w:rFonts w:cs="Arial"/>
          <w:i/>
          <w:szCs w:val="20"/>
        </w:rPr>
        <w:t xml:space="preserve">Tabela </w:t>
      </w:r>
      <w:r w:rsidR="00355624" w:rsidRPr="008C20CB">
        <w:rPr>
          <w:rFonts w:cs="Arial"/>
          <w:i/>
          <w:szCs w:val="20"/>
        </w:rPr>
        <w:fldChar w:fldCharType="begin"/>
      </w:r>
      <w:r w:rsidRPr="008C20CB">
        <w:rPr>
          <w:rFonts w:cs="Arial"/>
          <w:i/>
          <w:szCs w:val="20"/>
        </w:rPr>
        <w:instrText xml:space="preserve"> SEQ Tabela \* ARABIC </w:instrText>
      </w:r>
      <w:r w:rsidR="00355624" w:rsidRPr="008C20CB">
        <w:rPr>
          <w:rFonts w:cs="Arial"/>
          <w:i/>
          <w:szCs w:val="20"/>
        </w:rPr>
        <w:fldChar w:fldCharType="separate"/>
      </w:r>
      <w:r w:rsidR="0034204B" w:rsidRPr="008C20CB">
        <w:rPr>
          <w:rFonts w:cs="Arial"/>
          <w:i/>
          <w:noProof/>
          <w:szCs w:val="20"/>
        </w:rPr>
        <w:t>6</w:t>
      </w:r>
      <w:r w:rsidR="00355624" w:rsidRPr="008C20CB">
        <w:rPr>
          <w:rFonts w:cs="Arial"/>
          <w:i/>
          <w:szCs w:val="20"/>
        </w:rPr>
        <w:fldChar w:fldCharType="end"/>
      </w:r>
      <w:r w:rsidRPr="008C20CB">
        <w:rPr>
          <w:rFonts w:cs="Arial"/>
          <w:i/>
          <w:szCs w:val="20"/>
        </w:rPr>
        <w:t xml:space="preserve">: </w:t>
      </w:r>
      <w:r w:rsidRPr="00D164A5">
        <w:rPr>
          <w:rFonts w:cs="Arial"/>
          <w:i/>
          <w:szCs w:val="20"/>
        </w:rPr>
        <w:t>Kazalniki finančne analize</w:t>
      </w:r>
      <w:bookmarkEnd w:id="746"/>
      <w:r w:rsidR="00F65EAA" w:rsidRPr="00D164A5">
        <w:rPr>
          <w:rFonts w:cs="Arial"/>
          <w:i/>
          <w:szCs w:val="20"/>
        </w:rPr>
        <w:t xml:space="preserve"> </w:t>
      </w:r>
    </w:p>
    <w:tbl>
      <w:tblPr>
        <w:tblW w:w="55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0"/>
        <w:gridCol w:w="1529"/>
      </w:tblGrid>
      <w:tr w:rsidR="00F65EAA" w:rsidRPr="00D164A5" w14:paraId="5D26363B" w14:textId="77777777" w:rsidTr="002C042B">
        <w:trPr>
          <w:trHeight w:val="284"/>
        </w:trPr>
        <w:tc>
          <w:tcPr>
            <w:tcW w:w="4000" w:type="dxa"/>
            <w:shd w:val="clear" w:color="auto" w:fill="C6D9F1" w:themeFill="text2" w:themeFillTint="33"/>
            <w:noWrap/>
            <w:vAlign w:val="center"/>
            <w:hideMark/>
          </w:tcPr>
          <w:p w14:paraId="2968239D" w14:textId="77777777" w:rsidR="00F65EAA" w:rsidRPr="00D164A5" w:rsidRDefault="00F65EAA" w:rsidP="002C042B">
            <w:pPr>
              <w:spacing w:after="0" w:line="240" w:lineRule="auto"/>
              <w:rPr>
                <w:rFonts w:cs="Arial"/>
                <w:b/>
                <w:sz w:val="16"/>
                <w:szCs w:val="14"/>
              </w:rPr>
            </w:pPr>
            <w:r w:rsidRPr="00D164A5">
              <w:rPr>
                <w:rFonts w:cs="Arial"/>
                <w:b/>
                <w:sz w:val="16"/>
                <w:szCs w:val="14"/>
              </w:rPr>
              <w:t>Parameter</w:t>
            </w:r>
          </w:p>
        </w:tc>
        <w:tc>
          <w:tcPr>
            <w:tcW w:w="1529" w:type="dxa"/>
            <w:shd w:val="clear" w:color="auto" w:fill="C6D9F1" w:themeFill="text2" w:themeFillTint="33"/>
            <w:noWrap/>
            <w:vAlign w:val="center"/>
            <w:hideMark/>
          </w:tcPr>
          <w:p w14:paraId="1B2B09DD" w14:textId="77777777" w:rsidR="00F65EAA" w:rsidRPr="00D164A5" w:rsidRDefault="00F65EAA" w:rsidP="002C042B">
            <w:pPr>
              <w:spacing w:after="0" w:line="240" w:lineRule="auto"/>
              <w:jc w:val="right"/>
              <w:rPr>
                <w:rFonts w:cs="Arial"/>
                <w:b/>
                <w:sz w:val="16"/>
                <w:szCs w:val="14"/>
              </w:rPr>
            </w:pPr>
            <w:r w:rsidRPr="00D164A5">
              <w:rPr>
                <w:rFonts w:cs="Arial"/>
                <w:b/>
                <w:sz w:val="16"/>
                <w:szCs w:val="14"/>
              </w:rPr>
              <w:t>Vrednost</w:t>
            </w:r>
          </w:p>
        </w:tc>
      </w:tr>
      <w:tr w:rsidR="00AA03AA" w:rsidRPr="00D164A5" w14:paraId="39A09A92" w14:textId="77777777" w:rsidTr="00AA03AA">
        <w:trPr>
          <w:trHeight w:val="284"/>
        </w:trPr>
        <w:tc>
          <w:tcPr>
            <w:tcW w:w="4000" w:type="dxa"/>
            <w:shd w:val="clear" w:color="auto" w:fill="auto"/>
            <w:noWrap/>
            <w:vAlign w:val="center"/>
            <w:hideMark/>
          </w:tcPr>
          <w:p w14:paraId="1DFB5232" w14:textId="77777777" w:rsidR="00AA03AA" w:rsidRPr="00D164A5" w:rsidRDefault="00AA03AA" w:rsidP="00AA03AA">
            <w:pPr>
              <w:spacing w:after="0" w:line="240" w:lineRule="auto"/>
              <w:rPr>
                <w:rFonts w:cs="Arial"/>
                <w:sz w:val="16"/>
                <w:szCs w:val="14"/>
              </w:rPr>
            </w:pPr>
            <w:r w:rsidRPr="00D164A5">
              <w:rPr>
                <w:rFonts w:cs="Arial"/>
                <w:sz w:val="16"/>
                <w:szCs w:val="14"/>
              </w:rPr>
              <w:t>Diskontna stopnja (%)</w:t>
            </w:r>
          </w:p>
        </w:tc>
        <w:tc>
          <w:tcPr>
            <w:tcW w:w="1529" w:type="dxa"/>
            <w:shd w:val="clear" w:color="auto" w:fill="auto"/>
            <w:noWrap/>
            <w:vAlign w:val="center"/>
            <w:hideMark/>
          </w:tcPr>
          <w:p w14:paraId="4D8D1D0F" w14:textId="77777777" w:rsidR="00AA03AA" w:rsidRPr="00D164A5" w:rsidRDefault="00AA03AA" w:rsidP="00AA03AA">
            <w:pPr>
              <w:spacing w:after="0" w:line="240" w:lineRule="auto"/>
              <w:jc w:val="right"/>
              <w:rPr>
                <w:rFonts w:cs="Arial"/>
                <w:sz w:val="16"/>
                <w:szCs w:val="14"/>
              </w:rPr>
            </w:pPr>
            <w:r w:rsidRPr="00D164A5">
              <w:rPr>
                <w:rFonts w:cs="Arial"/>
                <w:sz w:val="16"/>
                <w:szCs w:val="16"/>
              </w:rPr>
              <w:t>4,0</w:t>
            </w:r>
          </w:p>
        </w:tc>
      </w:tr>
      <w:tr w:rsidR="008C20CB" w:rsidRPr="00D164A5" w14:paraId="5C63F229" w14:textId="77777777" w:rsidTr="008C20CB">
        <w:trPr>
          <w:trHeight w:val="284"/>
        </w:trPr>
        <w:tc>
          <w:tcPr>
            <w:tcW w:w="4000" w:type="dxa"/>
            <w:shd w:val="clear" w:color="auto" w:fill="auto"/>
            <w:noWrap/>
            <w:vAlign w:val="center"/>
            <w:hideMark/>
          </w:tcPr>
          <w:p w14:paraId="6156AFE0" w14:textId="77777777" w:rsidR="008C20CB" w:rsidRPr="00D164A5" w:rsidRDefault="008C20CB" w:rsidP="008C20CB">
            <w:pPr>
              <w:spacing w:after="0" w:line="240" w:lineRule="auto"/>
              <w:rPr>
                <w:rFonts w:cs="Arial"/>
                <w:sz w:val="16"/>
                <w:szCs w:val="14"/>
              </w:rPr>
            </w:pPr>
            <w:r w:rsidRPr="00D164A5">
              <w:rPr>
                <w:rFonts w:cs="Arial"/>
                <w:sz w:val="16"/>
                <w:szCs w:val="14"/>
              </w:rPr>
              <w:t>Finančna neto sedanja vrednost (EUR)</w:t>
            </w:r>
          </w:p>
        </w:tc>
        <w:tc>
          <w:tcPr>
            <w:tcW w:w="1529" w:type="dxa"/>
            <w:shd w:val="clear" w:color="auto" w:fill="auto"/>
            <w:noWrap/>
            <w:hideMark/>
          </w:tcPr>
          <w:p w14:paraId="55A6003C" w14:textId="2C856DE0" w:rsidR="008C20CB" w:rsidRPr="008C20CB" w:rsidRDefault="008C20CB" w:rsidP="008C20CB">
            <w:pPr>
              <w:spacing w:after="0" w:line="240" w:lineRule="auto"/>
              <w:jc w:val="right"/>
              <w:rPr>
                <w:rFonts w:cs="Arial"/>
                <w:sz w:val="16"/>
                <w:szCs w:val="16"/>
              </w:rPr>
            </w:pPr>
            <w:r w:rsidRPr="008C20CB">
              <w:rPr>
                <w:rFonts w:cs="Arial"/>
                <w:sz w:val="16"/>
                <w:szCs w:val="16"/>
              </w:rPr>
              <w:t>-547.971</w:t>
            </w:r>
          </w:p>
        </w:tc>
      </w:tr>
      <w:tr w:rsidR="008C20CB" w:rsidRPr="00D164A5" w14:paraId="1377B191" w14:textId="77777777" w:rsidTr="008C20CB">
        <w:trPr>
          <w:trHeight w:val="284"/>
        </w:trPr>
        <w:tc>
          <w:tcPr>
            <w:tcW w:w="4000" w:type="dxa"/>
            <w:shd w:val="clear" w:color="auto" w:fill="auto"/>
            <w:noWrap/>
            <w:vAlign w:val="center"/>
            <w:hideMark/>
          </w:tcPr>
          <w:p w14:paraId="014DEC1C" w14:textId="77777777" w:rsidR="008C20CB" w:rsidRPr="00D164A5" w:rsidRDefault="008C20CB" w:rsidP="008C20CB">
            <w:pPr>
              <w:spacing w:after="0" w:line="240" w:lineRule="auto"/>
              <w:rPr>
                <w:rFonts w:cs="Arial"/>
                <w:sz w:val="16"/>
                <w:szCs w:val="14"/>
              </w:rPr>
            </w:pPr>
            <w:r w:rsidRPr="00D164A5">
              <w:rPr>
                <w:rFonts w:cs="Arial"/>
                <w:sz w:val="16"/>
                <w:szCs w:val="14"/>
              </w:rPr>
              <w:t>Finančna interna stopnja donosnosti investicije (%)</w:t>
            </w:r>
          </w:p>
        </w:tc>
        <w:tc>
          <w:tcPr>
            <w:tcW w:w="1529" w:type="dxa"/>
            <w:shd w:val="clear" w:color="auto" w:fill="auto"/>
            <w:noWrap/>
            <w:hideMark/>
          </w:tcPr>
          <w:p w14:paraId="2567A027" w14:textId="15D4EF89" w:rsidR="008C20CB" w:rsidRPr="008C20CB" w:rsidRDefault="008C20CB" w:rsidP="008C20CB">
            <w:pPr>
              <w:spacing w:after="0" w:line="240" w:lineRule="auto"/>
              <w:jc w:val="right"/>
              <w:rPr>
                <w:rFonts w:cs="Arial"/>
                <w:sz w:val="16"/>
                <w:szCs w:val="16"/>
              </w:rPr>
            </w:pPr>
            <w:r w:rsidRPr="008C20CB">
              <w:rPr>
                <w:rFonts w:cs="Arial"/>
                <w:sz w:val="16"/>
                <w:szCs w:val="16"/>
              </w:rPr>
              <w:t>-16,64%</w:t>
            </w:r>
          </w:p>
        </w:tc>
      </w:tr>
      <w:tr w:rsidR="008C20CB" w:rsidRPr="00D164A5" w14:paraId="0E60BC19" w14:textId="77777777" w:rsidTr="008C20CB">
        <w:trPr>
          <w:trHeight w:val="284"/>
        </w:trPr>
        <w:tc>
          <w:tcPr>
            <w:tcW w:w="4000" w:type="dxa"/>
            <w:shd w:val="clear" w:color="auto" w:fill="auto"/>
            <w:noWrap/>
            <w:vAlign w:val="center"/>
            <w:hideMark/>
          </w:tcPr>
          <w:p w14:paraId="71E3CBE5" w14:textId="77777777" w:rsidR="008C20CB" w:rsidRPr="00D164A5" w:rsidRDefault="008C20CB" w:rsidP="008C20CB">
            <w:pPr>
              <w:spacing w:after="0" w:line="240" w:lineRule="auto"/>
              <w:rPr>
                <w:rFonts w:cs="Arial"/>
                <w:sz w:val="16"/>
                <w:szCs w:val="14"/>
              </w:rPr>
            </w:pPr>
            <w:r w:rsidRPr="00D164A5">
              <w:rPr>
                <w:rFonts w:cs="Arial"/>
                <w:sz w:val="16"/>
                <w:szCs w:val="14"/>
              </w:rPr>
              <w:t>Relativna neto sedanja vrednost</w:t>
            </w:r>
          </w:p>
        </w:tc>
        <w:tc>
          <w:tcPr>
            <w:tcW w:w="1529" w:type="dxa"/>
            <w:shd w:val="clear" w:color="auto" w:fill="auto"/>
            <w:noWrap/>
            <w:hideMark/>
          </w:tcPr>
          <w:p w14:paraId="4B120BEF" w14:textId="24F62759" w:rsidR="008C20CB" w:rsidRPr="008C20CB" w:rsidRDefault="008C20CB" w:rsidP="008C20CB">
            <w:pPr>
              <w:spacing w:after="0" w:line="240" w:lineRule="auto"/>
              <w:jc w:val="right"/>
              <w:rPr>
                <w:rFonts w:cs="Arial"/>
                <w:sz w:val="16"/>
                <w:szCs w:val="16"/>
              </w:rPr>
            </w:pPr>
            <w:r w:rsidRPr="008C20CB">
              <w:rPr>
                <w:rFonts w:cs="Arial"/>
                <w:sz w:val="16"/>
                <w:szCs w:val="16"/>
              </w:rPr>
              <w:t>-0,98</w:t>
            </w:r>
          </w:p>
        </w:tc>
      </w:tr>
      <w:tr w:rsidR="008C20CB" w:rsidRPr="00141760" w14:paraId="1D106DCE" w14:textId="77777777" w:rsidTr="008C20CB">
        <w:trPr>
          <w:trHeight w:val="284"/>
        </w:trPr>
        <w:tc>
          <w:tcPr>
            <w:tcW w:w="4000" w:type="dxa"/>
            <w:shd w:val="clear" w:color="auto" w:fill="auto"/>
            <w:noWrap/>
            <w:vAlign w:val="center"/>
            <w:hideMark/>
          </w:tcPr>
          <w:p w14:paraId="301CD09E" w14:textId="77777777" w:rsidR="008C20CB" w:rsidRPr="00AA03AA" w:rsidRDefault="008C20CB" w:rsidP="008C20CB">
            <w:pPr>
              <w:spacing w:after="0" w:line="240" w:lineRule="auto"/>
              <w:rPr>
                <w:rFonts w:cs="Arial"/>
                <w:sz w:val="16"/>
                <w:szCs w:val="14"/>
              </w:rPr>
            </w:pPr>
            <w:r w:rsidRPr="00D164A5">
              <w:rPr>
                <w:rFonts w:cs="Arial"/>
                <w:sz w:val="16"/>
                <w:szCs w:val="14"/>
              </w:rPr>
              <w:t>Količnik relativne koristnosti</w:t>
            </w:r>
          </w:p>
        </w:tc>
        <w:tc>
          <w:tcPr>
            <w:tcW w:w="1529" w:type="dxa"/>
            <w:shd w:val="clear" w:color="auto" w:fill="auto"/>
            <w:noWrap/>
            <w:hideMark/>
          </w:tcPr>
          <w:p w14:paraId="5C7C0674" w14:textId="12504D3D" w:rsidR="008C20CB" w:rsidRPr="008C20CB" w:rsidRDefault="008C20CB" w:rsidP="008C20CB">
            <w:pPr>
              <w:spacing w:after="0" w:line="240" w:lineRule="auto"/>
              <w:jc w:val="right"/>
              <w:rPr>
                <w:rFonts w:cs="Arial"/>
                <w:sz w:val="16"/>
                <w:szCs w:val="16"/>
              </w:rPr>
            </w:pPr>
            <w:r w:rsidRPr="008C20CB">
              <w:rPr>
                <w:rFonts w:cs="Arial"/>
                <w:sz w:val="16"/>
                <w:szCs w:val="16"/>
              </w:rPr>
              <w:t>0,02</w:t>
            </w:r>
          </w:p>
        </w:tc>
      </w:tr>
    </w:tbl>
    <w:p w14:paraId="1A512D43" w14:textId="77777777" w:rsidR="00E458CD" w:rsidRPr="00141760" w:rsidRDefault="00E458CD" w:rsidP="007261D7">
      <w:pPr>
        <w:pStyle w:val="Pojasnilo"/>
        <w:spacing w:before="0"/>
      </w:pPr>
    </w:p>
    <w:p w14:paraId="37422A5F" w14:textId="77777777" w:rsidR="007261D7" w:rsidRPr="00141760" w:rsidRDefault="007261D7" w:rsidP="00A84E11">
      <w:pPr>
        <w:pStyle w:val="Naslov1"/>
      </w:pPr>
      <w:bookmarkStart w:id="747" w:name="_Toc290382590"/>
      <w:bookmarkStart w:id="748" w:name="_Toc478552958"/>
      <w:bookmarkStart w:id="749" w:name="_Toc51147111"/>
      <w:r w:rsidRPr="00141760">
        <w:t>Vrednotenje stroškov in koristi</w:t>
      </w:r>
      <w:bookmarkEnd w:id="747"/>
      <w:bookmarkEnd w:id="748"/>
      <w:bookmarkEnd w:id="749"/>
      <w:r w:rsidRPr="00141760">
        <w:t xml:space="preserve"> </w:t>
      </w:r>
    </w:p>
    <w:p w14:paraId="00605FD9" w14:textId="77777777" w:rsidR="00162EF3" w:rsidRPr="00141760" w:rsidRDefault="00162EF3" w:rsidP="00463080">
      <w:pPr>
        <w:pStyle w:val="Naslov2"/>
      </w:pPr>
      <w:bookmarkStart w:id="750" w:name="_Toc285711355"/>
      <w:bookmarkStart w:id="751" w:name="_Toc478552959"/>
      <w:bookmarkStart w:id="752" w:name="_Toc51147112"/>
      <w:r w:rsidRPr="00141760">
        <w:t>Ostale koristi, ki nastanejo z realizirano investicijo</w:t>
      </w:r>
      <w:bookmarkEnd w:id="750"/>
      <w:bookmarkEnd w:id="751"/>
      <w:bookmarkEnd w:id="752"/>
    </w:p>
    <w:p w14:paraId="0C49B970" w14:textId="77777777" w:rsidR="00EC6195" w:rsidRPr="00141760" w:rsidRDefault="00E72435" w:rsidP="00631B63">
      <w:pPr>
        <w:rPr>
          <w:rFonts w:cs="Arial"/>
          <w:szCs w:val="20"/>
        </w:rPr>
      </w:pPr>
      <w:bookmarkStart w:id="753" w:name="_Toc294626017"/>
      <w:bookmarkStart w:id="754" w:name="_Toc285711356"/>
      <w:r w:rsidRPr="00141760">
        <w:rPr>
          <w:rFonts w:cs="Arial"/>
          <w:szCs w:val="20"/>
        </w:rPr>
        <w:t xml:space="preserve">Upravičenost investicije je dokazana z evidentiranjem splošnih koristi, ki jih omogoča izvedena investicija, ter z dinamičnimi ekonomskimi kazalniki. </w:t>
      </w:r>
      <w:r w:rsidR="003E6CEC" w:rsidRPr="00141760">
        <w:rPr>
          <w:rFonts w:cs="Arial"/>
          <w:szCs w:val="20"/>
        </w:rPr>
        <w:t>Izgradnja mnogih infrastrukturnih projektov oz. posegi v obnovo in različne vrste adaptacij obstoječih stavb imajo nedvomno velike koristi, tako denarne kot nedenarne. Denarne koristi se kažejo v prihrankih pri porabi različnih virov, kot so elektrika, toplota, voda ipd.,</w:t>
      </w:r>
      <w:r w:rsidR="00591938" w:rsidRPr="00141760">
        <w:rPr>
          <w:rFonts w:cs="Arial"/>
          <w:szCs w:val="20"/>
        </w:rPr>
        <w:t xml:space="preserve"> ter prihrankih</w:t>
      </w:r>
      <w:r w:rsidR="003E6CEC" w:rsidRPr="00141760">
        <w:rPr>
          <w:rFonts w:cs="Arial"/>
          <w:szCs w:val="20"/>
        </w:rPr>
        <w:t xml:space="preserve"> pri vzdrževanju stavb. Nedenarne koristi pa so uresničevanje ukrepov in smernic, ki so bile podane v različnih evropskih, državnih in lokalnih smernicah o povečanju uporabe obnovljivih virov ter o zmanjšanju porabe obstoječih virov, o zmanjšanju različnih škodljivih vplivov na okolje, o prispevku k varovanju okolja, o osveščanju ljudi in vzpodbujanju vrednot in okoljske ozaveščenosti v smislu integracije in realizacije energetske varčnosti v domačem okolju/gospodinjstvih</w:t>
      </w:r>
      <w:r w:rsidR="00EC6195" w:rsidRPr="00141760">
        <w:rPr>
          <w:rFonts w:cs="Arial"/>
          <w:szCs w:val="20"/>
        </w:rPr>
        <w:t>.</w:t>
      </w:r>
      <w:r w:rsidR="003E6CEC" w:rsidRPr="00141760">
        <w:rPr>
          <w:rFonts w:cs="Arial"/>
          <w:szCs w:val="20"/>
        </w:rPr>
        <w:t xml:space="preserve"> </w:t>
      </w:r>
    </w:p>
    <w:p w14:paraId="035BBA9C" w14:textId="77777777" w:rsidR="007376AB" w:rsidRPr="00141760" w:rsidRDefault="00EC6195" w:rsidP="007376AB">
      <w:pPr>
        <w:rPr>
          <w:rFonts w:cs="Arial"/>
          <w:szCs w:val="20"/>
        </w:rPr>
      </w:pPr>
      <w:r w:rsidRPr="00141760">
        <w:rPr>
          <w:rFonts w:cs="Arial"/>
          <w:szCs w:val="20"/>
        </w:rPr>
        <w:t>Izgradnja mnogih infrastrukturnih projektov le redko prinaša pozitivne finančne učinke, ki bi nastali kot rezultat oz. dodana vrednost investicije. Prinašajo pa</w:t>
      </w:r>
      <w:r w:rsidR="00631B63" w:rsidRPr="00141760">
        <w:rPr>
          <w:rFonts w:cs="Arial"/>
          <w:szCs w:val="20"/>
        </w:rPr>
        <w:t xml:space="preserve"> številne pozitivne družbeno-</w:t>
      </w:r>
      <w:r w:rsidR="00E72435" w:rsidRPr="00141760">
        <w:rPr>
          <w:rFonts w:cs="Arial"/>
          <w:szCs w:val="20"/>
        </w:rPr>
        <w:t>ekonomske učinke</w:t>
      </w:r>
      <w:r w:rsidRPr="00141760">
        <w:rPr>
          <w:rFonts w:cs="Arial"/>
          <w:szCs w:val="20"/>
        </w:rPr>
        <w:t xml:space="preserve">, ki jih </w:t>
      </w:r>
      <w:r w:rsidR="00631B63" w:rsidRPr="00141760">
        <w:rPr>
          <w:rFonts w:cs="Arial"/>
          <w:szCs w:val="20"/>
        </w:rPr>
        <w:t>pogosto ni mogoče denarno ovrednotiti, vendar jih je potrebno pri analizah upoštevati, saj lahko pomembno vplivajo na blaginjo ljudi. V kolikor tovrstne učinke ustrezno vključimo in ovrednotimo, lahko ugotovimo, ali je projekt dejansko sprejemljiv tudi z družbenega vidika.</w:t>
      </w:r>
    </w:p>
    <w:p w14:paraId="7112A802" w14:textId="77777777" w:rsidR="007376AB" w:rsidRPr="00141760" w:rsidRDefault="007376AB" w:rsidP="00F65EAA">
      <w:pPr>
        <w:spacing w:before="240"/>
        <w:rPr>
          <w:rFonts w:cs="Arial"/>
          <w:b/>
          <w:sz w:val="22"/>
          <w:szCs w:val="20"/>
        </w:rPr>
      </w:pPr>
      <w:r w:rsidRPr="00141760">
        <w:rPr>
          <w:rFonts w:cs="Arial"/>
          <w:b/>
          <w:sz w:val="22"/>
          <w:szCs w:val="20"/>
        </w:rPr>
        <w:t>Pozitivni družbeni učinki</w:t>
      </w:r>
    </w:p>
    <w:p w14:paraId="73C45242" w14:textId="77777777" w:rsidR="007376AB" w:rsidRPr="00141760" w:rsidRDefault="007376AB" w:rsidP="00943435">
      <w:pPr>
        <w:rPr>
          <w:rFonts w:cs="Arial"/>
          <w:szCs w:val="20"/>
        </w:rPr>
      </w:pPr>
      <w:r w:rsidRPr="00141760">
        <w:rPr>
          <w:rFonts w:cs="Arial"/>
          <w:szCs w:val="20"/>
        </w:rPr>
        <w:t xml:space="preserve">Izvedba projekta bo prinesla številne družbene koristi, ki jih je potrebno ustrezno ovrednotiti. Žal vseh učinkov ni mogoče v celoti oceniti, saj gre predvsem za učinke, ki se navezujejo na višjo kvaliteto </w:t>
      </w:r>
      <w:r w:rsidR="00920B9A" w:rsidRPr="00141760">
        <w:rPr>
          <w:rFonts w:cs="Arial"/>
          <w:szCs w:val="20"/>
        </w:rPr>
        <w:t>izvajanja</w:t>
      </w:r>
      <w:r w:rsidR="00C02E0B">
        <w:rPr>
          <w:rFonts w:cs="Arial"/>
          <w:szCs w:val="20"/>
        </w:rPr>
        <w:t xml:space="preserve"> športnih</w:t>
      </w:r>
      <w:r w:rsidR="00920B9A" w:rsidRPr="00141760">
        <w:rPr>
          <w:rFonts w:cs="Arial"/>
          <w:szCs w:val="20"/>
        </w:rPr>
        <w:t xml:space="preserve"> </w:t>
      </w:r>
      <w:r w:rsidR="00EC6195" w:rsidRPr="00141760">
        <w:rPr>
          <w:rFonts w:cs="Arial"/>
          <w:szCs w:val="20"/>
        </w:rPr>
        <w:t>dejavnosti</w:t>
      </w:r>
      <w:r w:rsidR="00E72435" w:rsidRPr="00141760">
        <w:rPr>
          <w:rFonts w:cs="Arial"/>
          <w:szCs w:val="20"/>
        </w:rPr>
        <w:t xml:space="preserve"> </w:t>
      </w:r>
      <w:r w:rsidRPr="00141760">
        <w:rPr>
          <w:rFonts w:cs="Arial"/>
          <w:szCs w:val="20"/>
        </w:rPr>
        <w:t xml:space="preserve">na </w:t>
      </w:r>
      <w:r w:rsidR="00EC6195" w:rsidRPr="00141760">
        <w:rPr>
          <w:rFonts w:cs="Arial"/>
          <w:szCs w:val="20"/>
        </w:rPr>
        <w:t xml:space="preserve">predvidenem območju investicije ter pridobitev </w:t>
      </w:r>
      <w:r w:rsidR="0039478E" w:rsidRPr="00141760">
        <w:rPr>
          <w:rFonts w:cs="Arial"/>
          <w:szCs w:val="20"/>
        </w:rPr>
        <w:t>novih sodobnih p</w:t>
      </w:r>
      <w:r w:rsidR="00EC6195" w:rsidRPr="00141760">
        <w:rPr>
          <w:rFonts w:cs="Arial"/>
          <w:szCs w:val="20"/>
        </w:rPr>
        <w:t>rostor</w:t>
      </w:r>
      <w:r w:rsidR="0039478E" w:rsidRPr="00141760">
        <w:rPr>
          <w:rFonts w:cs="Arial"/>
          <w:szCs w:val="20"/>
        </w:rPr>
        <w:t>ov</w:t>
      </w:r>
      <w:r w:rsidR="00EC6195" w:rsidRPr="00141760">
        <w:rPr>
          <w:rFonts w:cs="Arial"/>
          <w:szCs w:val="20"/>
        </w:rPr>
        <w:t xml:space="preserve"> </w:t>
      </w:r>
      <w:r w:rsidR="00943435" w:rsidRPr="00141760">
        <w:rPr>
          <w:rFonts w:cs="Arial"/>
          <w:szCs w:val="20"/>
        </w:rPr>
        <w:t xml:space="preserve">za nemoteno izvajanje </w:t>
      </w:r>
      <w:r w:rsidR="00C02E0B">
        <w:rPr>
          <w:rFonts w:cs="Arial"/>
          <w:szCs w:val="20"/>
        </w:rPr>
        <w:t>športnega</w:t>
      </w:r>
      <w:r w:rsidR="00943435" w:rsidRPr="00141760">
        <w:rPr>
          <w:rFonts w:cs="Arial"/>
          <w:szCs w:val="20"/>
        </w:rPr>
        <w:t xml:space="preserve"> programa in obogatitveni</w:t>
      </w:r>
      <w:r w:rsidR="00C15DE6" w:rsidRPr="00141760">
        <w:rPr>
          <w:rFonts w:cs="Arial"/>
          <w:szCs w:val="20"/>
        </w:rPr>
        <w:t xml:space="preserve">h </w:t>
      </w:r>
      <w:r w:rsidR="00983E48">
        <w:rPr>
          <w:rFonts w:cs="Arial"/>
          <w:szCs w:val="20"/>
        </w:rPr>
        <w:t>ter dodatnih dejavnosti zavoda.</w:t>
      </w:r>
    </w:p>
    <w:p w14:paraId="4D9498C0" w14:textId="77777777" w:rsidR="007376AB" w:rsidRDefault="007376AB" w:rsidP="007376AB">
      <w:pPr>
        <w:rPr>
          <w:rFonts w:cs="Arial"/>
          <w:szCs w:val="20"/>
        </w:rPr>
      </w:pPr>
      <w:r w:rsidRPr="00141760">
        <w:rPr>
          <w:rFonts w:cs="Arial"/>
          <w:szCs w:val="20"/>
        </w:rPr>
        <w:t>Izvedba projekta bo imela naslednje posredne in neposredne ekonomske in družbene učinke:</w:t>
      </w:r>
    </w:p>
    <w:p w14:paraId="2BD3D822" w14:textId="77777777" w:rsidR="00E72435" w:rsidRDefault="00E233DC" w:rsidP="00E233DC">
      <w:pPr>
        <w:rPr>
          <w:rFonts w:cs="Arial"/>
          <w:szCs w:val="20"/>
        </w:rPr>
      </w:pPr>
      <w:r w:rsidRPr="00E233DC">
        <w:rPr>
          <w:noProof/>
        </w:rPr>
        <w:drawing>
          <wp:inline distT="0" distB="0" distL="0" distR="0" wp14:anchorId="6EB69107" wp14:editId="6CE6B7A5">
            <wp:extent cx="5759450" cy="63817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69802"/>
                    <a:stretch/>
                  </pic:blipFill>
                  <pic:spPr bwMode="auto">
                    <a:xfrm>
                      <a:off x="0" y="0"/>
                      <a:ext cx="5759450" cy="638175"/>
                    </a:xfrm>
                    <a:prstGeom prst="rect">
                      <a:avLst/>
                    </a:prstGeom>
                    <a:noFill/>
                    <a:ln>
                      <a:noFill/>
                    </a:ln>
                    <a:extLst>
                      <a:ext uri="{53640926-AAD7-44D8-BBD7-CCE9431645EC}">
                        <a14:shadowObscured xmlns:a14="http://schemas.microsoft.com/office/drawing/2010/main"/>
                      </a:ext>
                    </a:extLst>
                  </pic:spPr>
                </pic:pic>
              </a:graphicData>
            </a:graphic>
          </wp:inline>
        </w:drawing>
      </w:r>
    </w:p>
    <w:p w14:paraId="79176265" w14:textId="77777777" w:rsidR="00983E48" w:rsidRPr="00E233DC" w:rsidRDefault="00983E48" w:rsidP="00E233DC">
      <w:pPr>
        <w:rPr>
          <w:rFonts w:cs="Arial"/>
          <w:szCs w:val="20"/>
        </w:rPr>
      </w:pPr>
      <w:r w:rsidRPr="00E233DC">
        <w:rPr>
          <w:noProof/>
        </w:rPr>
        <w:drawing>
          <wp:inline distT="0" distB="0" distL="0" distR="0" wp14:anchorId="6A2029C1" wp14:editId="6EEEB1D8">
            <wp:extent cx="5759450" cy="1084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8678"/>
                    <a:stretch/>
                  </pic:blipFill>
                  <pic:spPr bwMode="auto">
                    <a:xfrm>
                      <a:off x="0" y="0"/>
                      <a:ext cx="5759450" cy="1084580"/>
                    </a:xfrm>
                    <a:prstGeom prst="rect">
                      <a:avLst/>
                    </a:prstGeom>
                    <a:noFill/>
                    <a:ln>
                      <a:noFill/>
                    </a:ln>
                    <a:extLst>
                      <a:ext uri="{53640926-AAD7-44D8-BBD7-CCE9431645EC}">
                        <a14:shadowObscured xmlns:a14="http://schemas.microsoft.com/office/drawing/2010/main"/>
                      </a:ext>
                    </a:extLst>
                  </pic:spPr>
                </pic:pic>
              </a:graphicData>
            </a:graphic>
          </wp:inline>
        </w:drawing>
      </w:r>
    </w:p>
    <w:p w14:paraId="1126B8ED" w14:textId="77777777" w:rsidR="00631B63" w:rsidRPr="00141760" w:rsidRDefault="00631B63" w:rsidP="00631B63">
      <w:pPr>
        <w:pStyle w:val="Slog1"/>
        <w:tabs>
          <w:tab w:val="clear" w:pos="644"/>
          <w:tab w:val="num" w:pos="284"/>
        </w:tabs>
        <w:ind w:left="0" w:firstLine="0"/>
      </w:pPr>
      <w:r w:rsidRPr="00141760">
        <w:t>Na splošno je mogoč</w:t>
      </w:r>
      <w:r w:rsidR="00920B9A" w:rsidRPr="00141760">
        <w:t xml:space="preserve">e reči, da se bodo z </w:t>
      </w:r>
      <w:r w:rsidR="0028486F" w:rsidRPr="00141760">
        <w:t>izvedeno investicijo</w:t>
      </w:r>
      <w:r w:rsidR="00E72435" w:rsidRPr="00141760">
        <w:t xml:space="preserve"> </w:t>
      </w:r>
      <w:r w:rsidRPr="00141760">
        <w:t xml:space="preserve">izboljšali </w:t>
      </w:r>
      <w:r w:rsidR="00983E48">
        <w:t>delovno in vadbeni pogoji</w:t>
      </w:r>
      <w:r w:rsidR="00E72435" w:rsidRPr="00141760">
        <w:t xml:space="preserve">. </w:t>
      </w:r>
      <w:r w:rsidR="00DB7020" w:rsidRPr="00141760">
        <w:t>Posledično se pričakuje večje zadovoljstvo, višja storilnost in višja kakovost storitev.</w:t>
      </w:r>
      <w:r w:rsidRPr="00141760">
        <w:t xml:space="preserve"> </w:t>
      </w:r>
    </w:p>
    <w:p w14:paraId="159115DF" w14:textId="77777777" w:rsidR="00515071" w:rsidRPr="00141760" w:rsidRDefault="00E72435" w:rsidP="00631B63">
      <w:pPr>
        <w:pStyle w:val="Slog1"/>
        <w:tabs>
          <w:tab w:val="clear" w:pos="644"/>
          <w:tab w:val="num" w:pos="284"/>
        </w:tabs>
        <w:ind w:left="0" w:firstLine="0"/>
      </w:pPr>
      <w:r w:rsidRPr="00141760">
        <w:t>Ob upoštevanju različnih smernic za energetsko varčno stavbo</w:t>
      </w:r>
      <w:r w:rsidR="003E0FB8" w:rsidRPr="00141760">
        <w:t>,</w:t>
      </w:r>
      <w:r w:rsidRPr="00141760">
        <w:t xml:space="preserve"> s čim manjšimi emisijami v zrak ter z izvajanjem tehnično-investicijskih ukrepov</w:t>
      </w:r>
      <w:r w:rsidR="00591938" w:rsidRPr="00141760">
        <w:t>,</w:t>
      </w:r>
      <w:r w:rsidRPr="00141760">
        <w:t xml:space="preserve"> bo imela investicija izredno pozitiven vpliv na ekološko ozaveščanje vseh udeležencev ter zmanjšanje škodljivih emisij na okolje.</w:t>
      </w:r>
      <w:r w:rsidR="00515071" w:rsidRPr="00141760">
        <w:t xml:space="preserve"> </w:t>
      </w:r>
      <w:r w:rsidR="00631B63" w:rsidRPr="00141760">
        <w:t xml:space="preserve">Manjša poraba električne energije in </w:t>
      </w:r>
      <w:r w:rsidR="00413C79" w:rsidRPr="00141760">
        <w:t>toplotne energije</w:t>
      </w:r>
      <w:r w:rsidR="00631B63" w:rsidRPr="00141760">
        <w:t xml:space="preserve"> pomeni tudi zmanjšanje emisij toplogrednih plinov, predvsem CO</w:t>
      </w:r>
      <w:r w:rsidR="00631B63" w:rsidRPr="00141760">
        <w:rPr>
          <w:vertAlign w:val="subscript"/>
        </w:rPr>
        <w:t>2</w:t>
      </w:r>
      <w:r w:rsidR="00631B63" w:rsidRPr="00141760">
        <w:t xml:space="preserve">. </w:t>
      </w:r>
    </w:p>
    <w:p w14:paraId="7A00C135" w14:textId="77777777" w:rsidR="00631B63" w:rsidRPr="00141760" w:rsidRDefault="00631B63" w:rsidP="00631B63">
      <w:pPr>
        <w:pStyle w:val="Slog1"/>
        <w:tabs>
          <w:tab w:val="clear" w:pos="644"/>
          <w:tab w:val="num" w:pos="284"/>
        </w:tabs>
        <w:ind w:left="0" w:firstLine="0"/>
      </w:pPr>
      <w:r w:rsidRPr="00141760">
        <w:t xml:space="preserve">Ob upoštevanju usmeritev in prispevka investicije k doseganju širših družbenih ciljev je investicija vsekakor sprejemljiva za izvedbo. Investitor </w:t>
      </w:r>
      <w:r w:rsidR="003E0FB8" w:rsidRPr="00141760">
        <w:t xml:space="preserve">hkrati </w:t>
      </w:r>
      <w:r w:rsidRPr="00141760">
        <w:t>ocenjuje, da z investicijo nihče ne izgublja.</w:t>
      </w:r>
    </w:p>
    <w:p w14:paraId="0A010D1C" w14:textId="77777777" w:rsidR="002550A8" w:rsidRPr="00141760" w:rsidRDefault="002550A8" w:rsidP="00463080">
      <w:pPr>
        <w:pStyle w:val="Naslov2"/>
      </w:pPr>
      <w:bookmarkStart w:id="755" w:name="_Toc478552960"/>
      <w:bookmarkStart w:id="756" w:name="_Toc51147113"/>
      <w:r w:rsidRPr="00141760">
        <w:t>Ekonomska analiza</w:t>
      </w:r>
      <w:bookmarkEnd w:id="753"/>
      <w:bookmarkEnd w:id="755"/>
      <w:bookmarkEnd w:id="756"/>
    </w:p>
    <w:p w14:paraId="6560B294" w14:textId="77777777" w:rsidR="007376AB" w:rsidRPr="00786C96" w:rsidRDefault="007376AB" w:rsidP="007376AB">
      <w:pPr>
        <w:tabs>
          <w:tab w:val="left" w:pos="1440"/>
          <w:tab w:val="left" w:pos="2160"/>
          <w:tab w:val="left" w:pos="2880"/>
          <w:tab w:val="left" w:pos="3600"/>
          <w:tab w:val="left" w:pos="4320"/>
          <w:tab w:val="left" w:pos="5040"/>
          <w:tab w:val="left" w:pos="5760"/>
          <w:tab w:val="left" w:pos="6480"/>
          <w:tab w:val="left" w:pos="7200"/>
          <w:tab w:val="left" w:pos="7920"/>
        </w:tabs>
        <w:spacing w:line="280" w:lineRule="exact"/>
        <w:rPr>
          <w:rFonts w:cs="Arial"/>
          <w:szCs w:val="20"/>
        </w:rPr>
      </w:pPr>
      <w:bookmarkStart w:id="757" w:name="_Toc294954205"/>
      <w:bookmarkStart w:id="758" w:name="_Toc295132017"/>
      <w:bookmarkStart w:id="759" w:name="_Toc295132663"/>
      <w:bookmarkStart w:id="760" w:name="_Toc294954206"/>
      <w:bookmarkStart w:id="761" w:name="_Toc295132018"/>
      <w:bookmarkStart w:id="762" w:name="_Toc295132664"/>
      <w:bookmarkStart w:id="763" w:name="_Toc294954207"/>
      <w:bookmarkStart w:id="764" w:name="_Toc295132019"/>
      <w:bookmarkStart w:id="765" w:name="_Toc295132665"/>
      <w:bookmarkStart w:id="766" w:name="_Toc294954209"/>
      <w:bookmarkStart w:id="767" w:name="_Toc295132021"/>
      <w:bookmarkStart w:id="768" w:name="_Toc295132667"/>
      <w:bookmarkStart w:id="769" w:name="_Toc294954216"/>
      <w:bookmarkStart w:id="770" w:name="_Toc295132028"/>
      <w:bookmarkStart w:id="771" w:name="_Toc295132674"/>
      <w:bookmarkStart w:id="772" w:name="_Toc294954219"/>
      <w:bookmarkStart w:id="773" w:name="_Toc295132031"/>
      <w:bookmarkStart w:id="774" w:name="_Toc295132677"/>
      <w:bookmarkStart w:id="775" w:name="_Toc294954221"/>
      <w:bookmarkStart w:id="776" w:name="_Toc295132033"/>
      <w:bookmarkStart w:id="777" w:name="_Toc295132679"/>
      <w:bookmarkStart w:id="778" w:name="_Toc294954224"/>
      <w:bookmarkStart w:id="779" w:name="_Toc295132036"/>
      <w:bookmarkStart w:id="780" w:name="_Toc295132682"/>
      <w:bookmarkStart w:id="781" w:name="_Toc294954225"/>
      <w:bookmarkStart w:id="782" w:name="_Toc295132037"/>
      <w:bookmarkStart w:id="783" w:name="_Toc295132683"/>
      <w:bookmarkStart w:id="784" w:name="_Toc294954226"/>
      <w:bookmarkStart w:id="785" w:name="_Toc295132038"/>
      <w:bookmarkStart w:id="786" w:name="_Toc295132684"/>
      <w:bookmarkStart w:id="787" w:name="_Toc294954227"/>
      <w:bookmarkStart w:id="788" w:name="_Toc295132039"/>
      <w:bookmarkStart w:id="789" w:name="_Toc295132685"/>
      <w:bookmarkStart w:id="790" w:name="_Toc259605232"/>
      <w:bookmarkStart w:id="791" w:name="_Toc285711357"/>
      <w:bookmarkEnd w:id="754"/>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sidRPr="00786C96">
        <w:rPr>
          <w:rFonts w:cs="Arial"/>
          <w:szCs w:val="20"/>
        </w:rPr>
        <w:t xml:space="preserve">Vpliv implementacije projekta na regijo oz. državo je </w:t>
      </w:r>
      <w:r w:rsidR="003E0FB8" w:rsidRPr="00786C96">
        <w:rPr>
          <w:rFonts w:cs="Arial"/>
          <w:szCs w:val="20"/>
        </w:rPr>
        <w:t>primerjalno vrednoten</w:t>
      </w:r>
      <w:r w:rsidRPr="00786C96">
        <w:rPr>
          <w:rFonts w:cs="Arial"/>
          <w:szCs w:val="20"/>
        </w:rPr>
        <w:t xml:space="preserve"> z vidika »brez investicije« v primerjavi z varianto »z investicijo«. Ekonomska analiza je računana glede na ekonomsko dobo projekta. Analiza omogoča pregled socialnih in družbenih vplivov implementacije projekta na ekonomijo občine oz. regije ali cele države. </w:t>
      </w:r>
    </w:p>
    <w:p w14:paraId="49AFB593" w14:textId="77777777" w:rsidR="007376AB" w:rsidRPr="00786C96" w:rsidRDefault="007376AB" w:rsidP="007376AB">
      <w:pPr>
        <w:spacing w:line="280" w:lineRule="exact"/>
        <w:rPr>
          <w:rFonts w:cs="Arial"/>
          <w:szCs w:val="20"/>
        </w:rPr>
      </w:pPr>
      <w:r w:rsidRPr="00786C96">
        <w:rPr>
          <w:rFonts w:cs="Arial"/>
          <w:szCs w:val="20"/>
        </w:rPr>
        <w:t>Bistvo ekonomske analize je, da je potrebno vložke projekta oceniti na podlagi njihovih oportunitetnih stroškov, donos pa glede na plačilno pripravljenost potrošnikov. Oportunitetni stroški ne ustrezajo nujno opazovanim finančnim stroškom, prav tako plačilna pripravljenost ni vedno pravilno prikazana z opazovanimi tržnimi cenami. Te so lahko izkrivljene ali jih celo ni. Ekonomska analiza je izdelana z vidika celotne družbe in ne tako kot finančna, ki predstavlja samo koristi lastnika kapitala. Denarni tokovi iz finančne analize se štejejo kot izhodišče ekonomske analize.</w:t>
      </w:r>
    </w:p>
    <w:p w14:paraId="74D5B220" w14:textId="77777777" w:rsidR="007376AB" w:rsidRPr="00786C96" w:rsidRDefault="007376AB" w:rsidP="007376AB">
      <w:pPr>
        <w:spacing w:line="280" w:lineRule="exact"/>
        <w:rPr>
          <w:rFonts w:cs="Arial"/>
          <w:szCs w:val="20"/>
        </w:rPr>
      </w:pPr>
      <w:r w:rsidRPr="00786C96">
        <w:rPr>
          <w:rFonts w:cs="Arial"/>
          <w:szCs w:val="20"/>
        </w:rPr>
        <w:t>Bistvo ekonomske analize je zagotoviti, da ima projekt pozitivne neto koristi za družbo. Zato je potrebno, da:</w:t>
      </w:r>
    </w:p>
    <w:p w14:paraId="451F5AC7" w14:textId="77777777" w:rsidR="007376AB" w:rsidRPr="00786C96" w:rsidRDefault="007376AB" w:rsidP="00B96919">
      <w:pPr>
        <w:pStyle w:val="Slog1"/>
        <w:numPr>
          <w:ilvl w:val="0"/>
          <w:numId w:val="25"/>
        </w:numPr>
      </w:pPr>
      <w:r w:rsidRPr="00786C96">
        <w:t xml:space="preserve">koristi presegajo stroške projekta, </w:t>
      </w:r>
    </w:p>
    <w:p w14:paraId="5EEA6686" w14:textId="77777777" w:rsidR="007376AB" w:rsidRPr="00786C96" w:rsidRDefault="007376AB" w:rsidP="00B96919">
      <w:pPr>
        <w:pStyle w:val="Slog1"/>
        <w:numPr>
          <w:ilvl w:val="0"/>
          <w:numId w:val="25"/>
        </w:numPr>
      </w:pPr>
      <w:r w:rsidRPr="00786C96">
        <w:t>sedanja vrednost ekonomskih koristi presega neto sedanjo vrednost stroškov.</w:t>
      </w:r>
    </w:p>
    <w:p w14:paraId="616C018A" w14:textId="77777777" w:rsidR="003E0FB8" w:rsidRPr="00786C96" w:rsidRDefault="003E0FB8" w:rsidP="007376AB">
      <w:pPr>
        <w:pStyle w:val="Slog1"/>
        <w:tabs>
          <w:tab w:val="clear" w:pos="644"/>
        </w:tabs>
        <w:ind w:left="0" w:firstLine="0"/>
      </w:pPr>
    </w:p>
    <w:p w14:paraId="0783E354" w14:textId="77777777" w:rsidR="007376AB" w:rsidRPr="00786C96" w:rsidRDefault="007376AB" w:rsidP="007376AB">
      <w:pPr>
        <w:pStyle w:val="Slog1"/>
        <w:tabs>
          <w:tab w:val="clear" w:pos="644"/>
        </w:tabs>
        <w:ind w:left="0" w:firstLine="0"/>
      </w:pPr>
      <w:r w:rsidRPr="00786C96">
        <w:t>Da sta ta pogoja izpolnjena, je razvidno iz izračuna naslednjih kazalnikov:</w:t>
      </w:r>
    </w:p>
    <w:p w14:paraId="69B4B8F9" w14:textId="77777777" w:rsidR="007376AB" w:rsidRPr="00786C96" w:rsidRDefault="007376AB" w:rsidP="00B96919">
      <w:pPr>
        <w:pStyle w:val="Slog1"/>
        <w:numPr>
          <w:ilvl w:val="0"/>
          <w:numId w:val="25"/>
        </w:numPr>
      </w:pPr>
      <w:r w:rsidRPr="00786C96">
        <w:t>ekonomska</w:t>
      </w:r>
      <w:r w:rsidR="003E0FB8" w:rsidRPr="00786C96">
        <w:t xml:space="preserve"> neto sedanja vrednost (ENPV) mora biti večja od nič</w:t>
      </w:r>
      <w:r w:rsidRPr="00786C96">
        <w:t>,</w:t>
      </w:r>
    </w:p>
    <w:p w14:paraId="55290FC8" w14:textId="77777777" w:rsidR="007376AB" w:rsidRPr="00786C96" w:rsidRDefault="007376AB" w:rsidP="00B96919">
      <w:pPr>
        <w:pStyle w:val="Slog1"/>
        <w:numPr>
          <w:ilvl w:val="0"/>
          <w:numId w:val="25"/>
        </w:numPr>
      </w:pPr>
      <w:r w:rsidRPr="00786C96">
        <w:t>ekonomska interna stopnja donosnosti (EIRR) mora biti večja od družbene diskontne stopnje,</w:t>
      </w:r>
    </w:p>
    <w:p w14:paraId="234F5801" w14:textId="77777777" w:rsidR="007376AB" w:rsidRPr="00786C96" w:rsidRDefault="007376AB" w:rsidP="00B96919">
      <w:pPr>
        <w:pStyle w:val="Slog1"/>
        <w:numPr>
          <w:ilvl w:val="0"/>
          <w:numId w:val="25"/>
        </w:numPr>
      </w:pPr>
      <w:r w:rsidRPr="00786C96">
        <w:t>ra</w:t>
      </w:r>
      <w:r w:rsidR="003E0FB8" w:rsidRPr="00786C96">
        <w:t xml:space="preserve">zmerje med koristmi in stroški - </w:t>
      </w:r>
      <w:r w:rsidRPr="00786C96">
        <w:t xml:space="preserve">količnik koristnosti (B/C) </w:t>
      </w:r>
      <w:r w:rsidR="003E0FB8" w:rsidRPr="00786C96">
        <w:t xml:space="preserve">- </w:t>
      </w:r>
      <w:r w:rsidRPr="00786C96">
        <w:t>mora biti večji od ena.</w:t>
      </w:r>
    </w:p>
    <w:p w14:paraId="35EFEADE" w14:textId="77777777" w:rsidR="003E0FB8" w:rsidRPr="00786C96" w:rsidRDefault="003E0FB8" w:rsidP="007376AB">
      <w:pPr>
        <w:spacing w:line="280" w:lineRule="exact"/>
        <w:rPr>
          <w:rFonts w:cs="Arial"/>
          <w:szCs w:val="20"/>
        </w:rPr>
      </w:pPr>
    </w:p>
    <w:p w14:paraId="50120B95" w14:textId="77777777" w:rsidR="007376AB" w:rsidRDefault="007376AB" w:rsidP="007376AB">
      <w:pPr>
        <w:spacing w:line="280" w:lineRule="exact"/>
        <w:rPr>
          <w:rFonts w:cs="Arial"/>
          <w:szCs w:val="20"/>
        </w:rPr>
      </w:pPr>
      <w:r w:rsidRPr="00786C96">
        <w:rPr>
          <w:rFonts w:cs="Arial"/>
          <w:szCs w:val="20"/>
        </w:rPr>
        <w:t>Cilj analize stroškov in koristi je določiti ekonomsko vrednost projekta z določanjem dodatnih koristi, ki jih bo povzročila implementacija projekta. Projekt ima več indirektnih ekonomskih, socialnih in okoljskih vplivov. Investicije je mogoče pravilno oceniti le z upoštevanjem teh vplivov, ki so največkrat povezani z razvojem. Denarni tok iz finančne analize se povzame za izračune ekonomske analize. Pri določanju ekonomskih kazalcev je potrebnih nekaj prilagoditev.</w:t>
      </w:r>
    </w:p>
    <w:p w14:paraId="5F53312A" w14:textId="77777777" w:rsidR="0016753D" w:rsidRDefault="0016753D" w:rsidP="007376AB">
      <w:pPr>
        <w:spacing w:line="280" w:lineRule="exact"/>
        <w:rPr>
          <w:rFonts w:cs="Arial"/>
          <w:szCs w:val="20"/>
        </w:rPr>
      </w:pPr>
      <w:r w:rsidRPr="0016753D">
        <w:rPr>
          <w:rFonts w:cs="Arial"/>
          <w:szCs w:val="20"/>
        </w:rPr>
        <w:t>Upravičenost investicije je dokazana z evidentiranjem splošnih koristi, ki jih omogoča izvedena investicija, ter z dinamičnimi ekonomskimi kazalniki. Investicija ne prinaša neposrednih finančnih prihrankov, ampak je predvsem prispevek k razvoju javne infrastrukture. Zato so pomembni tudi družbeno-ekonomski učinki, ki se kažejo predvsem kot prispevek h gospodarskemu razvoju, kot prilivi v državni proračun in občinski proračun in kot prispevek k novim zaposlitvam.</w:t>
      </w:r>
    </w:p>
    <w:p w14:paraId="1591F087" w14:textId="77777777" w:rsidR="00631B63" w:rsidRPr="00EE0C0B" w:rsidRDefault="00631B63" w:rsidP="00631B63">
      <w:pPr>
        <w:rPr>
          <w:rFonts w:cs="Arial"/>
          <w:szCs w:val="20"/>
        </w:rPr>
      </w:pPr>
      <w:r w:rsidRPr="00EE0C0B">
        <w:rPr>
          <w:rFonts w:cs="Arial"/>
          <w:szCs w:val="20"/>
        </w:rPr>
        <w:t>Davčni popravki:</w:t>
      </w:r>
    </w:p>
    <w:p w14:paraId="1AC51D79" w14:textId="77777777" w:rsidR="00631B63" w:rsidRPr="00EE0C0B" w:rsidRDefault="003E0FB8" w:rsidP="00B96919">
      <w:pPr>
        <w:pStyle w:val="Slog1"/>
        <w:numPr>
          <w:ilvl w:val="0"/>
          <w:numId w:val="25"/>
        </w:numPr>
      </w:pPr>
      <w:r w:rsidRPr="00EE0C0B">
        <w:t>u</w:t>
      </w:r>
      <w:r w:rsidR="00631B63" w:rsidRPr="00EE0C0B">
        <w:t>poštevan je prihodek</w:t>
      </w:r>
      <w:r w:rsidR="00862929" w:rsidRPr="00EE0C0B">
        <w:t xml:space="preserve"> državnega proračuna za obračun</w:t>
      </w:r>
      <w:r w:rsidR="00631B63" w:rsidRPr="00EE0C0B">
        <w:t xml:space="preserve"> da</w:t>
      </w:r>
      <w:r w:rsidR="009B65F6" w:rsidRPr="00EE0C0B">
        <w:t>v</w:t>
      </w:r>
      <w:r w:rsidR="00631B63" w:rsidRPr="00EE0C0B">
        <w:t>k</w:t>
      </w:r>
      <w:r w:rsidR="00862929" w:rsidRPr="00EE0C0B">
        <w:t>a</w:t>
      </w:r>
      <w:r w:rsidR="00631B63" w:rsidRPr="00EE0C0B">
        <w:t xml:space="preserve"> na dodano vrednost.</w:t>
      </w:r>
    </w:p>
    <w:p w14:paraId="170867CD" w14:textId="77777777" w:rsidR="00631B63" w:rsidRPr="0037068D" w:rsidRDefault="00631B63" w:rsidP="00631B63">
      <w:pPr>
        <w:rPr>
          <w:rFonts w:cs="Arial"/>
          <w:szCs w:val="20"/>
        </w:rPr>
      </w:pPr>
      <w:r w:rsidRPr="0037068D">
        <w:rPr>
          <w:rFonts w:cs="Arial"/>
          <w:szCs w:val="20"/>
        </w:rPr>
        <w:t>Popravki zaradi eksternalij (zunanji učinki):</w:t>
      </w:r>
    </w:p>
    <w:p w14:paraId="5E56C835" w14:textId="023E007E" w:rsidR="0037068D" w:rsidRPr="008C20CB" w:rsidRDefault="0037068D" w:rsidP="00B96919">
      <w:pPr>
        <w:pStyle w:val="Slog1"/>
        <w:numPr>
          <w:ilvl w:val="0"/>
          <w:numId w:val="25"/>
        </w:numPr>
      </w:pPr>
      <w:r w:rsidRPr="008C20CB">
        <w:t xml:space="preserve">Pozitiven vpliv na zdravje, bolj zdravo življenje ljudi, ki se </w:t>
      </w:r>
      <w:proofErr w:type="spellStart"/>
      <w:r w:rsidRPr="008C20CB">
        <w:t>ukvarajajo</w:t>
      </w:r>
      <w:proofErr w:type="spellEnd"/>
      <w:r w:rsidRPr="008C20CB">
        <w:t xml:space="preserve"> s športom ter zmanjšanje pri stroških zdravljenja. Vpliv je ocenjen na letni ravni na 9.000 EUR.</w:t>
      </w:r>
    </w:p>
    <w:p w14:paraId="3882E9D5" w14:textId="49093B8A" w:rsidR="00EA134C" w:rsidRPr="008C20CB" w:rsidRDefault="0037068D" w:rsidP="00B96919">
      <w:pPr>
        <w:pStyle w:val="Slog1"/>
        <w:numPr>
          <w:ilvl w:val="0"/>
          <w:numId w:val="25"/>
        </w:numPr>
      </w:pPr>
      <w:r w:rsidRPr="008C20CB">
        <w:t xml:space="preserve">Pozitiven vpliv na delovanje domačih klubov, ki uporabljajo stadion pri izvajanju svojih dejavnosti, posledično se lahko pričakujejo boljši </w:t>
      </w:r>
      <w:proofErr w:type="spellStart"/>
      <w:r w:rsidRPr="008C20CB">
        <w:t>rezutati</w:t>
      </w:r>
      <w:proofErr w:type="spellEnd"/>
      <w:r w:rsidRPr="008C20CB">
        <w:t xml:space="preserve"> klubov, večje številko gledalcev na tekmah ter manjša fluktuacija igralcev iz kluba. Vpliv je ocenjen na letni ravni na 50.000 EUR</w:t>
      </w:r>
    </w:p>
    <w:p w14:paraId="78DDF51C" w14:textId="77777777" w:rsidR="007376AB" w:rsidRPr="0037068D" w:rsidRDefault="003B55ED" w:rsidP="00B96919">
      <w:pPr>
        <w:pStyle w:val="Slog1"/>
        <w:numPr>
          <w:ilvl w:val="0"/>
          <w:numId w:val="25"/>
        </w:numPr>
      </w:pPr>
      <w:r w:rsidRPr="0037068D">
        <w:t>P</w:t>
      </w:r>
      <w:r w:rsidR="00E245B3" w:rsidRPr="0037068D">
        <w:t xml:space="preserve">ri </w:t>
      </w:r>
      <w:r w:rsidR="001C5814" w:rsidRPr="0037068D">
        <w:t xml:space="preserve">analizi ekonomsko-družbenih stroškov in koristi je uporabljen pri investicijskih </w:t>
      </w:r>
      <w:r w:rsidR="00C526B4" w:rsidRPr="0037068D">
        <w:t xml:space="preserve">stroških </w:t>
      </w:r>
      <w:proofErr w:type="spellStart"/>
      <w:r w:rsidR="00C526B4" w:rsidRPr="0037068D">
        <w:t>konverzij</w:t>
      </w:r>
      <w:r w:rsidR="00C2572A" w:rsidRPr="0037068D">
        <w:t>ski</w:t>
      </w:r>
      <w:proofErr w:type="spellEnd"/>
      <w:r w:rsidR="00C2572A" w:rsidRPr="0037068D">
        <w:t xml:space="preserve"> faktor 0,</w:t>
      </w:r>
      <w:r w:rsidR="00E45607" w:rsidRPr="0037068D">
        <w:t>6</w:t>
      </w:r>
      <w:r w:rsidR="001C5814" w:rsidRPr="0037068D">
        <w:t xml:space="preserve"> zaradi izkrivljenosti cen na trgu in kot je priporočljiv s stran</w:t>
      </w:r>
      <w:r w:rsidR="00DB5A4F" w:rsidRPr="0037068D">
        <w:t>i Evropske komisije za zgradbe.</w:t>
      </w:r>
    </w:p>
    <w:p w14:paraId="76113971" w14:textId="77777777" w:rsidR="005E47C6" w:rsidRPr="00903B52" w:rsidRDefault="009B65F6" w:rsidP="00B96919">
      <w:pPr>
        <w:pStyle w:val="Slog1"/>
        <w:numPr>
          <w:ilvl w:val="0"/>
          <w:numId w:val="25"/>
        </w:numPr>
      </w:pPr>
      <w:r w:rsidRPr="00EA1983">
        <w:t>Za ekonomsko analizo smo uporabili socialno diskontno stopnjo v višini 5 %, ki je predpisana z</w:t>
      </w:r>
      <w:r w:rsidRPr="00903B52">
        <w:t xml:space="preserve"> izvedbeno uredbo Komisije (EU) 2015/207 z dne 20. januarja 2015.</w:t>
      </w:r>
    </w:p>
    <w:p w14:paraId="0DD59113" w14:textId="77777777" w:rsidR="00162EF3" w:rsidRPr="00EE0C0B" w:rsidRDefault="00162EF3" w:rsidP="00463080">
      <w:pPr>
        <w:pStyle w:val="Naslov2"/>
      </w:pPr>
      <w:bookmarkStart w:id="792" w:name="_Toc478552961"/>
      <w:bookmarkStart w:id="793" w:name="_Toc51147114"/>
      <w:r w:rsidRPr="00EE0C0B">
        <w:t>Vrednotenje finančnih in ekonomskih kazalnikov po statični in dinamični metodi</w:t>
      </w:r>
      <w:bookmarkEnd w:id="790"/>
      <w:bookmarkEnd w:id="791"/>
      <w:bookmarkEnd w:id="792"/>
      <w:bookmarkEnd w:id="793"/>
    </w:p>
    <w:p w14:paraId="552B4477" w14:textId="77777777" w:rsidR="00162EF3" w:rsidRPr="00EE0C0B" w:rsidRDefault="00162EF3" w:rsidP="00162EF3">
      <w:pPr>
        <w:tabs>
          <w:tab w:val="center" w:pos="4536"/>
        </w:tabs>
        <w:overflowPunct w:val="0"/>
        <w:autoSpaceDE w:val="0"/>
        <w:autoSpaceDN w:val="0"/>
        <w:adjustRightInd w:val="0"/>
        <w:textAlignment w:val="baseline"/>
        <w:rPr>
          <w:rFonts w:cs="Arial"/>
          <w:szCs w:val="20"/>
        </w:rPr>
      </w:pPr>
      <w:r w:rsidRPr="00EE0C0B">
        <w:rPr>
          <w:rFonts w:cs="Arial"/>
          <w:szCs w:val="20"/>
        </w:rPr>
        <w:t xml:space="preserve">Kazalce investicije prikazujemo glede na statične in dinamične. </w:t>
      </w:r>
      <w:r w:rsidRPr="00EE0C0B">
        <w:rPr>
          <w:rFonts w:cs="Arial"/>
          <w:b/>
          <w:szCs w:val="20"/>
        </w:rPr>
        <w:t>Statični kazalci</w:t>
      </w:r>
      <w:r w:rsidRPr="00EE0C0B">
        <w:rPr>
          <w:rFonts w:cs="Arial"/>
          <w:szCs w:val="20"/>
        </w:rPr>
        <w:t xml:space="preserve"> oz</w:t>
      </w:r>
      <w:r w:rsidR="000965ED" w:rsidRPr="00EE0C0B">
        <w:rPr>
          <w:rFonts w:cs="Arial"/>
          <w:szCs w:val="20"/>
        </w:rPr>
        <w:t>.</w:t>
      </w:r>
      <w:r w:rsidRPr="00EE0C0B">
        <w:rPr>
          <w:rFonts w:cs="Arial"/>
          <w:szCs w:val="20"/>
        </w:rPr>
        <w:t xml:space="preserve"> metode ne upoštevajo komponente časa in dajo samo prvo grobo presojo poslovnih rezultatov projekta. Kot statični kazalnik smo uporabili dobo vračanja investicijskih sredstev. </w:t>
      </w:r>
      <w:r w:rsidRPr="00EE0C0B">
        <w:rPr>
          <w:rFonts w:cs="Arial"/>
          <w:b/>
          <w:szCs w:val="20"/>
        </w:rPr>
        <w:t>Dinamični kazalniki</w:t>
      </w:r>
      <w:r w:rsidRPr="00EE0C0B">
        <w:rPr>
          <w:rFonts w:cs="Arial"/>
          <w:szCs w:val="20"/>
        </w:rPr>
        <w:t xml:space="preserve"> odpravljajo slabost statičnih metod, s tem ko upoštevajo različno časovno dinamiko vlaganja sredstev in donosov, upoštevajo pa tudi ekonomsko življenjsko dobo investicije. Vlaganja in donosi v različnih letih namreč niso med seboj neposredno primerljivi, temveč jih je treba predhodno preračunati na isti časovni trenutek. Med dinamičnimi kazalniki smo v nadaljevanju prikazali izračun finančne in ekonomske neto sedanje vrednosti, interne stopnje donosnosti in relativne neto sedanje vrednosti.</w:t>
      </w:r>
    </w:p>
    <w:p w14:paraId="77EE7CC4" w14:textId="67C41BB4" w:rsidR="00F7481A" w:rsidRPr="00EE0C0B" w:rsidRDefault="00F7481A" w:rsidP="00F7481A">
      <w:pPr>
        <w:shd w:val="clear" w:color="auto" w:fill="FFFFFF" w:themeFill="background1"/>
        <w:tabs>
          <w:tab w:val="center" w:pos="4536"/>
        </w:tabs>
        <w:overflowPunct w:val="0"/>
        <w:autoSpaceDE w:val="0"/>
        <w:autoSpaceDN w:val="0"/>
        <w:adjustRightInd w:val="0"/>
        <w:textAlignment w:val="baseline"/>
        <w:rPr>
          <w:rFonts w:cs="Arial"/>
          <w:szCs w:val="20"/>
        </w:rPr>
      </w:pPr>
      <w:r w:rsidRPr="00EA1983">
        <w:rPr>
          <w:rFonts w:cs="Arial"/>
          <w:szCs w:val="20"/>
        </w:rPr>
        <w:t>Pri izračunu finančne neto sedanje vrednosti smo upoštevali investicijske stroške z rokom izvedbe v letu 20</w:t>
      </w:r>
      <w:r w:rsidR="00EA1983" w:rsidRPr="00EA1983">
        <w:rPr>
          <w:rFonts w:cs="Arial"/>
          <w:szCs w:val="20"/>
        </w:rPr>
        <w:t xml:space="preserve">20 </w:t>
      </w:r>
      <w:r w:rsidR="00BA4D93" w:rsidRPr="00EA1983">
        <w:rPr>
          <w:rFonts w:cs="Arial"/>
          <w:szCs w:val="20"/>
        </w:rPr>
        <w:t>-</w:t>
      </w:r>
      <w:r w:rsidR="00EA1983" w:rsidRPr="00EA1983">
        <w:rPr>
          <w:rFonts w:cs="Arial"/>
          <w:szCs w:val="20"/>
        </w:rPr>
        <w:t xml:space="preserve"> </w:t>
      </w:r>
      <w:r w:rsidR="00BA4D93" w:rsidRPr="00EA1983">
        <w:rPr>
          <w:rFonts w:cs="Arial"/>
          <w:szCs w:val="20"/>
        </w:rPr>
        <w:t>2021</w:t>
      </w:r>
      <w:r w:rsidRPr="00EA1983">
        <w:rPr>
          <w:rFonts w:cs="Arial"/>
          <w:szCs w:val="20"/>
        </w:rPr>
        <w:t xml:space="preserve"> in neto prilive za obdobje do 203</w:t>
      </w:r>
      <w:r w:rsidR="008C20CB">
        <w:rPr>
          <w:rFonts w:cs="Arial"/>
          <w:szCs w:val="20"/>
        </w:rPr>
        <w:t>5</w:t>
      </w:r>
      <w:r w:rsidRPr="00EA1983">
        <w:rPr>
          <w:rFonts w:cs="Arial"/>
          <w:szCs w:val="20"/>
        </w:rPr>
        <w:t>. Pri izračunu smo uporabili 4 % diskontno stopnjo za finančne kazalnike in 5 % diskontno stopnjo za ekonomske kazalnike.</w:t>
      </w:r>
    </w:p>
    <w:p w14:paraId="13356EDB" w14:textId="77777777" w:rsidR="00162EF3" w:rsidRPr="00EE0C0B" w:rsidRDefault="00162EF3" w:rsidP="004979EC">
      <w:pPr>
        <w:pStyle w:val="Naslov3"/>
      </w:pPr>
      <w:bookmarkStart w:id="794" w:name="_Toc214101310"/>
      <w:bookmarkStart w:id="795" w:name="_Toc259605233"/>
      <w:bookmarkStart w:id="796" w:name="_Toc285711358"/>
      <w:bookmarkStart w:id="797" w:name="_Toc478552962"/>
      <w:bookmarkStart w:id="798" w:name="_Toc51147115"/>
      <w:r w:rsidRPr="00EE0C0B">
        <w:t>Doba vračanja investicijskih sredste</w:t>
      </w:r>
      <w:bookmarkEnd w:id="794"/>
      <w:bookmarkEnd w:id="795"/>
      <w:bookmarkEnd w:id="796"/>
      <w:bookmarkEnd w:id="797"/>
      <w:r w:rsidR="004979EC" w:rsidRPr="00EE0C0B">
        <w:t>v</w:t>
      </w:r>
      <w:bookmarkEnd w:id="798"/>
    </w:p>
    <w:p w14:paraId="03EA8095" w14:textId="77777777" w:rsidR="00162EF3" w:rsidRPr="00EE0C0B" w:rsidRDefault="00162EF3" w:rsidP="00162EF3">
      <w:pPr>
        <w:tabs>
          <w:tab w:val="center" w:pos="4536"/>
        </w:tabs>
        <w:overflowPunct w:val="0"/>
        <w:autoSpaceDE w:val="0"/>
        <w:autoSpaceDN w:val="0"/>
        <w:adjustRightInd w:val="0"/>
        <w:textAlignment w:val="baseline"/>
        <w:rPr>
          <w:rFonts w:cs="Arial"/>
          <w:szCs w:val="20"/>
        </w:rPr>
      </w:pPr>
      <w:r w:rsidRPr="00EE0C0B">
        <w:rPr>
          <w:rFonts w:cs="Arial"/>
          <w:szCs w:val="20"/>
        </w:rPr>
        <w:t>Pri izračunu dobe vračanja projekta smo upoštevali investicijske strošk</w:t>
      </w:r>
      <w:r w:rsidR="004979EC" w:rsidRPr="00EE0C0B">
        <w:rPr>
          <w:rFonts w:cs="Arial"/>
          <w:szCs w:val="20"/>
        </w:rPr>
        <w:t xml:space="preserve">e </w:t>
      </w:r>
      <w:r w:rsidR="00F7481A" w:rsidRPr="00EE0C0B">
        <w:rPr>
          <w:rFonts w:cs="Arial"/>
          <w:szCs w:val="20"/>
        </w:rPr>
        <w:t xml:space="preserve">in povprečne neto </w:t>
      </w:r>
      <w:r w:rsidRPr="00EE0C0B">
        <w:rPr>
          <w:rFonts w:cs="Arial"/>
          <w:szCs w:val="20"/>
        </w:rPr>
        <w:t>prilive za celotno ekonomsko dobo projekta.</w:t>
      </w:r>
    </w:p>
    <w:tbl>
      <w:tblPr>
        <w:tblW w:w="3932" w:type="dxa"/>
        <w:tblInd w:w="2230" w:type="dxa"/>
        <w:tblLayout w:type="fixed"/>
        <w:tblCellMar>
          <w:left w:w="70" w:type="dxa"/>
          <w:right w:w="70" w:type="dxa"/>
        </w:tblCellMar>
        <w:tblLook w:val="0000" w:firstRow="0" w:lastRow="0" w:firstColumn="0" w:lastColumn="0" w:noHBand="0" w:noVBand="0"/>
      </w:tblPr>
      <w:tblGrid>
        <w:gridCol w:w="1966"/>
        <w:gridCol w:w="1966"/>
      </w:tblGrid>
      <w:tr w:rsidR="004979EC" w:rsidRPr="007D535C" w14:paraId="5ED667D9" w14:textId="77777777" w:rsidTr="002C042B">
        <w:trPr>
          <w:trHeight w:val="284"/>
        </w:trPr>
        <w:tc>
          <w:tcPr>
            <w:tcW w:w="393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53905F" w14:textId="77777777" w:rsidR="004979EC" w:rsidRPr="007D535C" w:rsidRDefault="004979EC" w:rsidP="00EE0C0B">
            <w:pPr>
              <w:spacing w:after="100" w:afterAutospacing="1" w:line="240" w:lineRule="auto"/>
              <w:jc w:val="center"/>
              <w:rPr>
                <w:rFonts w:cs="Arial"/>
                <w:b/>
                <w:bCs/>
                <w:sz w:val="16"/>
                <w:szCs w:val="16"/>
              </w:rPr>
            </w:pPr>
            <w:r w:rsidRPr="007D535C">
              <w:rPr>
                <w:rFonts w:cs="Arial"/>
                <w:b/>
                <w:bCs/>
                <w:sz w:val="16"/>
                <w:szCs w:val="16"/>
              </w:rPr>
              <w:t xml:space="preserve">Doba vračanja </w:t>
            </w:r>
            <w:r w:rsidR="00EE0C0B" w:rsidRPr="007D535C">
              <w:rPr>
                <w:rFonts w:cs="Arial"/>
                <w:b/>
                <w:bCs/>
                <w:sz w:val="16"/>
                <w:szCs w:val="16"/>
              </w:rPr>
              <w:br/>
              <w:t xml:space="preserve">[število </w:t>
            </w:r>
            <w:r w:rsidRPr="007D535C">
              <w:rPr>
                <w:rFonts w:cs="Arial"/>
                <w:b/>
                <w:bCs/>
                <w:sz w:val="16"/>
                <w:szCs w:val="16"/>
              </w:rPr>
              <w:t>let</w:t>
            </w:r>
            <w:r w:rsidR="00EE0C0B" w:rsidRPr="007D535C">
              <w:rPr>
                <w:rFonts w:cs="Arial"/>
                <w:b/>
                <w:bCs/>
                <w:sz w:val="16"/>
                <w:szCs w:val="16"/>
              </w:rPr>
              <w:t>]</w:t>
            </w:r>
          </w:p>
        </w:tc>
      </w:tr>
      <w:tr w:rsidR="004979EC" w:rsidRPr="007D535C" w14:paraId="0677CF6B" w14:textId="77777777" w:rsidTr="00EE0C0B">
        <w:trPr>
          <w:trHeight w:val="284"/>
        </w:trPr>
        <w:tc>
          <w:tcPr>
            <w:tcW w:w="196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5AD9C7" w14:textId="77777777" w:rsidR="004979EC" w:rsidRPr="007D535C" w:rsidRDefault="004979EC" w:rsidP="002C042B">
            <w:pPr>
              <w:spacing w:after="100" w:afterAutospacing="1" w:line="240" w:lineRule="auto"/>
              <w:jc w:val="center"/>
              <w:rPr>
                <w:rFonts w:cs="Arial"/>
                <w:b/>
                <w:bCs/>
                <w:sz w:val="16"/>
                <w:szCs w:val="16"/>
              </w:rPr>
            </w:pPr>
            <w:r w:rsidRPr="007D535C">
              <w:rPr>
                <w:rFonts w:cs="Arial"/>
                <w:b/>
                <w:bCs/>
                <w:sz w:val="16"/>
                <w:szCs w:val="16"/>
              </w:rPr>
              <w:t>Finančna</w:t>
            </w:r>
          </w:p>
        </w:tc>
        <w:tc>
          <w:tcPr>
            <w:tcW w:w="196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61A15A" w14:textId="77777777" w:rsidR="004979EC" w:rsidRPr="007D535C" w:rsidRDefault="004979EC" w:rsidP="002C042B">
            <w:pPr>
              <w:spacing w:after="100" w:afterAutospacing="1" w:line="240" w:lineRule="auto"/>
              <w:jc w:val="center"/>
              <w:rPr>
                <w:rFonts w:cs="Arial"/>
                <w:b/>
                <w:bCs/>
                <w:sz w:val="16"/>
                <w:szCs w:val="16"/>
              </w:rPr>
            </w:pPr>
            <w:r w:rsidRPr="007D535C">
              <w:rPr>
                <w:rFonts w:cs="Arial"/>
                <w:b/>
                <w:bCs/>
                <w:sz w:val="16"/>
                <w:szCs w:val="16"/>
              </w:rPr>
              <w:t>Ekonomska</w:t>
            </w:r>
          </w:p>
        </w:tc>
      </w:tr>
      <w:tr w:rsidR="004979EC" w:rsidRPr="00E233DC" w14:paraId="244D2A20" w14:textId="77777777" w:rsidTr="002C042B">
        <w:trPr>
          <w:trHeight w:val="284"/>
        </w:trPr>
        <w:tc>
          <w:tcPr>
            <w:tcW w:w="196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5CE78E" w14:textId="77777777" w:rsidR="004979EC" w:rsidRPr="007D535C" w:rsidRDefault="004979EC" w:rsidP="002C042B">
            <w:pPr>
              <w:spacing w:after="100" w:afterAutospacing="1" w:line="240" w:lineRule="auto"/>
              <w:jc w:val="center"/>
              <w:rPr>
                <w:rFonts w:cs="Arial"/>
                <w:sz w:val="16"/>
                <w:szCs w:val="16"/>
              </w:rPr>
            </w:pPr>
            <w:r w:rsidRPr="007D535C">
              <w:rPr>
                <w:rFonts w:cs="Arial"/>
                <w:sz w:val="16"/>
                <w:szCs w:val="16"/>
              </w:rPr>
              <w:t>Se ne povrne</w:t>
            </w:r>
          </w:p>
        </w:tc>
        <w:tc>
          <w:tcPr>
            <w:tcW w:w="1966" w:type="dxa"/>
            <w:tcBorders>
              <w:top w:val="single" w:sz="4" w:space="0" w:color="auto"/>
              <w:left w:val="nil"/>
              <w:bottom w:val="single" w:sz="4" w:space="0" w:color="auto"/>
              <w:right w:val="single" w:sz="4" w:space="0" w:color="auto"/>
            </w:tcBorders>
            <w:shd w:val="clear" w:color="auto" w:fill="FFFFFF"/>
            <w:noWrap/>
            <w:vAlign w:val="center"/>
          </w:tcPr>
          <w:p w14:paraId="302C0874" w14:textId="124E44B4" w:rsidR="004979EC" w:rsidRPr="007D535C" w:rsidRDefault="008C20CB" w:rsidP="002C042B">
            <w:pPr>
              <w:spacing w:after="100" w:afterAutospacing="1" w:line="240" w:lineRule="auto"/>
              <w:jc w:val="center"/>
              <w:rPr>
                <w:rFonts w:cs="Arial"/>
                <w:sz w:val="16"/>
                <w:szCs w:val="16"/>
              </w:rPr>
            </w:pPr>
            <w:r>
              <w:rPr>
                <w:rFonts w:cs="Arial"/>
                <w:sz w:val="16"/>
                <w:szCs w:val="16"/>
              </w:rPr>
              <w:t>11,3</w:t>
            </w:r>
          </w:p>
        </w:tc>
      </w:tr>
    </w:tbl>
    <w:p w14:paraId="3F55DB40" w14:textId="77777777" w:rsidR="004979EC" w:rsidRPr="007D535C" w:rsidRDefault="004979EC" w:rsidP="00162EF3">
      <w:pPr>
        <w:tabs>
          <w:tab w:val="center" w:pos="4536"/>
        </w:tabs>
        <w:overflowPunct w:val="0"/>
        <w:autoSpaceDE w:val="0"/>
        <w:autoSpaceDN w:val="0"/>
        <w:adjustRightInd w:val="0"/>
        <w:textAlignment w:val="baseline"/>
        <w:rPr>
          <w:rFonts w:cs="Arial"/>
          <w:szCs w:val="20"/>
        </w:rPr>
      </w:pPr>
    </w:p>
    <w:p w14:paraId="5BC906FB" w14:textId="3340F6FD" w:rsidR="0049479F" w:rsidRPr="007D535C" w:rsidRDefault="00162EF3" w:rsidP="00162EF3">
      <w:pPr>
        <w:tabs>
          <w:tab w:val="center" w:pos="4536"/>
        </w:tabs>
        <w:overflowPunct w:val="0"/>
        <w:autoSpaceDE w:val="0"/>
        <w:autoSpaceDN w:val="0"/>
        <w:adjustRightInd w:val="0"/>
        <w:textAlignment w:val="baseline"/>
        <w:rPr>
          <w:rFonts w:cs="Arial"/>
          <w:szCs w:val="20"/>
        </w:rPr>
      </w:pPr>
      <w:r w:rsidRPr="007D535C">
        <w:rPr>
          <w:rFonts w:cs="Arial"/>
          <w:szCs w:val="20"/>
        </w:rPr>
        <w:t>Na podlagi zgornje tabele ugotavljamo, da se pri finančni analizi investicija</w:t>
      </w:r>
      <w:r w:rsidR="00476CF0" w:rsidRPr="007D535C">
        <w:rPr>
          <w:rFonts w:cs="Arial"/>
          <w:szCs w:val="20"/>
        </w:rPr>
        <w:t xml:space="preserve"> ne uspe povrniti. V kolikor </w:t>
      </w:r>
      <w:r w:rsidRPr="007D535C">
        <w:rPr>
          <w:rFonts w:cs="Arial"/>
          <w:szCs w:val="20"/>
        </w:rPr>
        <w:t xml:space="preserve">upoštevamo še družbene koristi in posredne prihodke, ugotavljamo, da se investicija uspe povrniti v </w:t>
      </w:r>
      <w:r w:rsidR="007D535C" w:rsidRPr="008C20CB">
        <w:rPr>
          <w:rFonts w:cs="Arial"/>
          <w:szCs w:val="20"/>
        </w:rPr>
        <w:t xml:space="preserve">dobrih </w:t>
      </w:r>
      <w:r w:rsidR="008C20CB" w:rsidRPr="008C20CB">
        <w:rPr>
          <w:rFonts w:cs="Arial"/>
          <w:szCs w:val="20"/>
        </w:rPr>
        <w:t>11,3</w:t>
      </w:r>
      <w:r w:rsidR="00C24650" w:rsidRPr="008C20CB">
        <w:rPr>
          <w:rFonts w:cs="Arial"/>
          <w:szCs w:val="20"/>
        </w:rPr>
        <w:t xml:space="preserve"> letih</w:t>
      </w:r>
      <w:r w:rsidRPr="008C20CB">
        <w:rPr>
          <w:rFonts w:cs="Arial"/>
          <w:szCs w:val="20"/>
        </w:rPr>
        <w:t>.</w:t>
      </w:r>
      <w:r w:rsidRPr="007D535C">
        <w:rPr>
          <w:rFonts w:cs="Arial"/>
          <w:szCs w:val="20"/>
        </w:rPr>
        <w:t xml:space="preserve"> Na podlagi teh podatkov sklepamo, da je investicija upravičena, saj se le-ta povrne </w:t>
      </w:r>
      <w:r w:rsidR="007F1B50" w:rsidRPr="007D535C">
        <w:rPr>
          <w:rFonts w:cs="Arial"/>
          <w:szCs w:val="20"/>
        </w:rPr>
        <w:t>pred iztekom</w:t>
      </w:r>
      <w:r w:rsidRPr="007D535C">
        <w:rPr>
          <w:rFonts w:cs="Arial"/>
          <w:szCs w:val="20"/>
        </w:rPr>
        <w:t xml:space="preserve"> </w:t>
      </w:r>
      <w:r w:rsidR="001C5814" w:rsidRPr="007D535C">
        <w:rPr>
          <w:rFonts w:cs="Arial"/>
          <w:szCs w:val="20"/>
        </w:rPr>
        <w:t>življenjske</w:t>
      </w:r>
      <w:r w:rsidRPr="007D535C">
        <w:rPr>
          <w:rFonts w:cs="Arial"/>
          <w:szCs w:val="20"/>
        </w:rPr>
        <w:t xml:space="preserve"> dobe projekta.</w:t>
      </w:r>
    </w:p>
    <w:p w14:paraId="4A1DB821" w14:textId="77777777" w:rsidR="00162EF3" w:rsidRPr="007D535C" w:rsidRDefault="00162EF3" w:rsidP="00E237AA">
      <w:pPr>
        <w:pStyle w:val="Naslov3"/>
      </w:pPr>
      <w:bookmarkStart w:id="799" w:name="_Toc214101311"/>
      <w:bookmarkStart w:id="800" w:name="_Toc259605234"/>
      <w:bookmarkStart w:id="801" w:name="_Toc285711359"/>
      <w:bookmarkStart w:id="802" w:name="_Toc478552963"/>
      <w:bookmarkStart w:id="803" w:name="_Toc51147116"/>
      <w:r w:rsidRPr="007D535C">
        <w:t>Neto sedanja vrednost</w:t>
      </w:r>
      <w:bookmarkEnd w:id="799"/>
      <w:bookmarkEnd w:id="800"/>
      <w:bookmarkEnd w:id="801"/>
      <w:bookmarkEnd w:id="802"/>
      <w:bookmarkEnd w:id="803"/>
    </w:p>
    <w:p w14:paraId="712DA7DF" w14:textId="77777777" w:rsidR="00162EF3" w:rsidRPr="00EE0C0B" w:rsidRDefault="00162EF3" w:rsidP="00162EF3">
      <w:pPr>
        <w:tabs>
          <w:tab w:val="center" w:pos="4536"/>
        </w:tabs>
        <w:overflowPunct w:val="0"/>
        <w:autoSpaceDE w:val="0"/>
        <w:autoSpaceDN w:val="0"/>
        <w:adjustRightInd w:val="0"/>
        <w:textAlignment w:val="baseline"/>
        <w:rPr>
          <w:rFonts w:cs="Arial"/>
          <w:szCs w:val="20"/>
        </w:rPr>
      </w:pPr>
      <w:r w:rsidRPr="00EE0C0B">
        <w:rPr>
          <w:rFonts w:cs="Arial"/>
          <w:szCs w:val="20"/>
        </w:rPr>
        <w:t>Neto sedanja vrednost je opredeljena kot vsota vseh diskontiranih neto donosov v ekonomski dobi projekta oz. kot razlika med diskontiranim tokom vseh prilivov in diskontiranim toko</w:t>
      </w:r>
      <w:r w:rsidR="005B4C0B" w:rsidRPr="00EE0C0B">
        <w:rPr>
          <w:rFonts w:cs="Arial"/>
          <w:szCs w:val="20"/>
        </w:rPr>
        <w:t>m</w:t>
      </w:r>
      <w:r w:rsidRPr="00EE0C0B">
        <w:rPr>
          <w:rFonts w:cs="Arial"/>
          <w:szCs w:val="20"/>
        </w:rPr>
        <w:t xml:space="preserve"> vseh odlivov neke naložbe. </w:t>
      </w:r>
    </w:p>
    <w:p w14:paraId="7F8E06B3" w14:textId="77777777" w:rsidR="00162EF3" w:rsidRPr="00EE0C0B" w:rsidRDefault="00162EF3" w:rsidP="001C5814">
      <w:pPr>
        <w:shd w:val="clear" w:color="auto" w:fill="FFFFFF" w:themeFill="background1"/>
        <w:tabs>
          <w:tab w:val="center" w:pos="4536"/>
        </w:tabs>
        <w:overflowPunct w:val="0"/>
        <w:autoSpaceDE w:val="0"/>
        <w:autoSpaceDN w:val="0"/>
        <w:adjustRightInd w:val="0"/>
        <w:textAlignment w:val="baseline"/>
        <w:rPr>
          <w:rFonts w:cs="Arial"/>
          <w:szCs w:val="20"/>
        </w:rPr>
      </w:pPr>
      <w:r w:rsidRPr="00EE0C0B">
        <w:rPr>
          <w:rFonts w:cs="Arial"/>
          <w:szCs w:val="20"/>
        </w:rPr>
        <w:t>Pozitivna neto sedanja vrednost pomeni, da je razlika med vrednostjo proizvedenega ali ohranjenega bogastva in vrednostjo porabljenih sredstev pozitivna. Na podlagi kriterija neto sedanje vrednosti je investicija ekonomsko upravičena, če je neto sedanja vrednost pozitivna.</w:t>
      </w:r>
    </w:p>
    <w:p w14:paraId="06A4086D" w14:textId="77777777" w:rsidR="00992687" w:rsidRPr="00E233DC" w:rsidRDefault="00992687" w:rsidP="001C5814">
      <w:pPr>
        <w:shd w:val="clear" w:color="auto" w:fill="FFFFFF" w:themeFill="background1"/>
        <w:tabs>
          <w:tab w:val="center" w:pos="4536"/>
        </w:tabs>
        <w:overflowPunct w:val="0"/>
        <w:autoSpaceDE w:val="0"/>
        <w:autoSpaceDN w:val="0"/>
        <w:adjustRightInd w:val="0"/>
        <w:textAlignment w:val="baseline"/>
        <w:rPr>
          <w:rFonts w:cs="Arial"/>
          <w:szCs w:val="20"/>
          <w:highlight w:val="yellow"/>
        </w:rPr>
      </w:pPr>
    </w:p>
    <w:tbl>
      <w:tblPr>
        <w:tblW w:w="4158" w:type="dxa"/>
        <w:tblInd w:w="2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9"/>
        <w:gridCol w:w="2079"/>
      </w:tblGrid>
      <w:tr w:rsidR="004979EC" w:rsidRPr="00E233DC" w14:paraId="0DF1A893" w14:textId="77777777" w:rsidTr="002C042B">
        <w:trPr>
          <w:trHeight w:val="284"/>
        </w:trPr>
        <w:tc>
          <w:tcPr>
            <w:tcW w:w="4158" w:type="dxa"/>
            <w:gridSpan w:val="2"/>
            <w:shd w:val="clear" w:color="auto" w:fill="C6D9F1" w:themeFill="text2" w:themeFillTint="33"/>
            <w:vAlign w:val="center"/>
          </w:tcPr>
          <w:p w14:paraId="5DE3F9C3" w14:textId="77777777" w:rsidR="004979EC" w:rsidRPr="00EE0C0B" w:rsidRDefault="004979EC" w:rsidP="00EE0C0B">
            <w:pPr>
              <w:spacing w:after="100" w:afterAutospacing="1" w:line="240" w:lineRule="auto"/>
              <w:jc w:val="center"/>
              <w:rPr>
                <w:rFonts w:cs="Arial"/>
                <w:b/>
                <w:bCs/>
                <w:sz w:val="16"/>
                <w:szCs w:val="16"/>
              </w:rPr>
            </w:pPr>
            <w:r w:rsidRPr="00EE0C0B">
              <w:rPr>
                <w:rFonts w:cs="Arial"/>
                <w:b/>
                <w:bCs/>
                <w:sz w:val="16"/>
                <w:szCs w:val="16"/>
              </w:rPr>
              <w:t xml:space="preserve">Neto sedanja vrednost investicije </w:t>
            </w:r>
            <w:r w:rsidR="00EE0C0B" w:rsidRPr="00EE0C0B">
              <w:rPr>
                <w:rFonts w:cs="Arial"/>
                <w:b/>
                <w:bCs/>
                <w:sz w:val="16"/>
                <w:szCs w:val="16"/>
              </w:rPr>
              <w:br/>
              <w:t>[</w:t>
            </w:r>
            <w:r w:rsidRPr="00EE0C0B">
              <w:rPr>
                <w:rFonts w:cs="Arial"/>
                <w:b/>
                <w:bCs/>
                <w:sz w:val="16"/>
                <w:szCs w:val="16"/>
              </w:rPr>
              <w:t>EUR</w:t>
            </w:r>
            <w:r w:rsidR="00EE0C0B" w:rsidRPr="00EE0C0B">
              <w:rPr>
                <w:rFonts w:cs="Arial"/>
                <w:b/>
                <w:bCs/>
                <w:sz w:val="16"/>
                <w:szCs w:val="16"/>
              </w:rPr>
              <w:t>]</w:t>
            </w:r>
          </w:p>
        </w:tc>
      </w:tr>
      <w:tr w:rsidR="004979EC" w:rsidRPr="00E233DC" w14:paraId="722C5B03" w14:textId="77777777" w:rsidTr="00EE0C0B">
        <w:trPr>
          <w:trHeight w:val="284"/>
        </w:trPr>
        <w:tc>
          <w:tcPr>
            <w:tcW w:w="2079" w:type="dxa"/>
            <w:shd w:val="clear" w:color="auto" w:fill="F2F2F2" w:themeFill="background1" w:themeFillShade="F2"/>
            <w:vAlign w:val="center"/>
          </w:tcPr>
          <w:p w14:paraId="0ADCD71D" w14:textId="77777777" w:rsidR="004979EC" w:rsidRPr="007D535C" w:rsidRDefault="004979EC" w:rsidP="002C042B">
            <w:pPr>
              <w:spacing w:after="100" w:afterAutospacing="1" w:line="240" w:lineRule="auto"/>
              <w:jc w:val="center"/>
              <w:rPr>
                <w:rFonts w:cs="Arial"/>
                <w:b/>
                <w:bCs/>
                <w:sz w:val="16"/>
                <w:szCs w:val="16"/>
              </w:rPr>
            </w:pPr>
            <w:r w:rsidRPr="007D535C">
              <w:rPr>
                <w:rFonts w:cs="Arial"/>
                <w:b/>
                <w:bCs/>
                <w:sz w:val="16"/>
                <w:szCs w:val="16"/>
              </w:rPr>
              <w:t>Finančna</w:t>
            </w:r>
          </w:p>
        </w:tc>
        <w:tc>
          <w:tcPr>
            <w:tcW w:w="2079" w:type="dxa"/>
            <w:shd w:val="clear" w:color="auto" w:fill="F2F2F2" w:themeFill="background1" w:themeFillShade="F2"/>
            <w:vAlign w:val="center"/>
          </w:tcPr>
          <w:p w14:paraId="5535207E" w14:textId="77777777" w:rsidR="004979EC" w:rsidRPr="007D535C" w:rsidRDefault="004979EC" w:rsidP="002C042B">
            <w:pPr>
              <w:spacing w:after="100" w:afterAutospacing="1" w:line="240" w:lineRule="auto"/>
              <w:jc w:val="center"/>
              <w:rPr>
                <w:rFonts w:cs="Arial"/>
                <w:b/>
                <w:bCs/>
                <w:sz w:val="16"/>
                <w:szCs w:val="16"/>
              </w:rPr>
            </w:pPr>
            <w:r w:rsidRPr="007D535C">
              <w:rPr>
                <w:rFonts w:cs="Arial"/>
                <w:b/>
                <w:bCs/>
                <w:sz w:val="16"/>
                <w:szCs w:val="16"/>
              </w:rPr>
              <w:t>Ekonomska</w:t>
            </w:r>
          </w:p>
        </w:tc>
      </w:tr>
      <w:tr w:rsidR="004979EC" w:rsidRPr="00E233DC" w14:paraId="7CA7EBC8" w14:textId="77777777" w:rsidTr="002C042B">
        <w:trPr>
          <w:trHeight w:val="284"/>
        </w:trPr>
        <w:tc>
          <w:tcPr>
            <w:tcW w:w="2079" w:type="dxa"/>
            <w:shd w:val="clear" w:color="auto" w:fill="FFFFFF"/>
            <w:noWrap/>
            <w:vAlign w:val="center"/>
          </w:tcPr>
          <w:p w14:paraId="2AAC68BE" w14:textId="40F4C8BE" w:rsidR="004979EC" w:rsidRPr="008C20CB" w:rsidRDefault="008C20CB" w:rsidP="002C042B">
            <w:pPr>
              <w:spacing w:after="100" w:afterAutospacing="1" w:line="240" w:lineRule="auto"/>
              <w:jc w:val="center"/>
              <w:rPr>
                <w:rFonts w:cs="Arial"/>
                <w:sz w:val="16"/>
                <w:szCs w:val="16"/>
              </w:rPr>
            </w:pPr>
            <w:r w:rsidRPr="008C20CB">
              <w:rPr>
                <w:rFonts w:cs="Arial"/>
                <w:sz w:val="16"/>
                <w:szCs w:val="16"/>
              </w:rPr>
              <w:t>-547.971</w:t>
            </w:r>
          </w:p>
        </w:tc>
        <w:tc>
          <w:tcPr>
            <w:tcW w:w="2079" w:type="dxa"/>
            <w:shd w:val="clear" w:color="auto" w:fill="FFFFFF"/>
            <w:noWrap/>
            <w:vAlign w:val="center"/>
          </w:tcPr>
          <w:p w14:paraId="333B152B" w14:textId="5A2094A8" w:rsidR="004979EC" w:rsidRPr="008C20CB" w:rsidRDefault="008C20CB" w:rsidP="00914E48">
            <w:pPr>
              <w:spacing w:after="100" w:afterAutospacing="1" w:line="240" w:lineRule="auto"/>
              <w:jc w:val="center"/>
              <w:rPr>
                <w:rFonts w:cs="Arial"/>
                <w:sz w:val="16"/>
                <w:szCs w:val="16"/>
              </w:rPr>
            </w:pPr>
            <w:r w:rsidRPr="008C20CB">
              <w:rPr>
                <w:rFonts w:cs="Arial"/>
                <w:sz w:val="16"/>
                <w:szCs w:val="16"/>
              </w:rPr>
              <w:t>106.41</w:t>
            </w:r>
            <w:r w:rsidR="003B2015">
              <w:rPr>
                <w:rFonts w:cs="Arial"/>
                <w:sz w:val="16"/>
                <w:szCs w:val="16"/>
              </w:rPr>
              <w:t>4</w:t>
            </w:r>
          </w:p>
        </w:tc>
      </w:tr>
    </w:tbl>
    <w:p w14:paraId="510D5DB4" w14:textId="77777777" w:rsidR="004979EC" w:rsidRPr="00E233DC" w:rsidRDefault="004979EC" w:rsidP="009B65F6">
      <w:pPr>
        <w:tabs>
          <w:tab w:val="center" w:pos="4536"/>
        </w:tabs>
        <w:overflowPunct w:val="0"/>
        <w:autoSpaceDE w:val="0"/>
        <w:autoSpaceDN w:val="0"/>
        <w:adjustRightInd w:val="0"/>
        <w:textAlignment w:val="baseline"/>
        <w:rPr>
          <w:rFonts w:cs="Arial"/>
          <w:szCs w:val="20"/>
          <w:highlight w:val="yellow"/>
        </w:rPr>
      </w:pPr>
    </w:p>
    <w:p w14:paraId="08D09A96" w14:textId="77777777" w:rsidR="009B65F6" w:rsidRPr="007D535C" w:rsidRDefault="009B65F6" w:rsidP="009B65F6">
      <w:pPr>
        <w:tabs>
          <w:tab w:val="center" w:pos="4536"/>
        </w:tabs>
        <w:overflowPunct w:val="0"/>
        <w:autoSpaceDE w:val="0"/>
        <w:autoSpaceDN w:val="0"/>
        <w:adjustRightInd w:val="0"/>
        <w:textAlignment w:val="baseline"/>
        <w:rPr>
          <w:rFonts w:cs="Arial"/>
          <w:szCs w:val="20"/>
        </w:rPr>
      </w:pPr>
      <w:r w:rsidRPr="007D535C">
        <w:rPr>
          <w:rFonts w:cs="Arial"/>
          <w:szCs w:val="20"/>
        </w:rPr>
        <w:t>Iz tabele je razvidno, da je pri upoštevanju 4 % diskontne stopnje finančna neto sedanja vrednost negativna, medtem ko je ekonomska analiza ob upoštevanju 5 % diskontne stopnje pokazala, da je ob upoštevanju zunanjih koristi projekta neto sedanje vrednosti projekta pozitivna.</w:t>
      </w:r>
    </w:p>
    <w:p w14:paraId="45C717F3" w14:textId="77777777" w:rsidR="00162EF3" w:rsidRPr="00EE0C0B" w:rsidRDefault="00162EF3" w:rsidP="00E237AA">
      <w:pPr>
        <w:pStyle w:val="Naslov3"/>
      </w:pPr>
      <w:bookmarkStart w:id="804" w:name="_Toc214101312"/>
      <w:bookmarkStart w:id="805" w:name="_Toc259605235"/>
      <w:bookmarkStart w:id="806" w:name="_Toc285711360"/>
      <w:bookmarkStart w:id="807" w:name="_Toc478552964"/>
      <w:bookmarkStart w:id="808" w:name="_Toc51147117"/>
      <w:r w:rsidRPr="00EE0C0B">
        <w:t>Interna stopnja donosa</w:t>
      </w:r>
      <w:bookmarkEnd w:id="804"/>
      <w:bookmarkEnd w:id="805"/>
      <w:bookmarkEnd w:id="806"/>
      <w:bookmarkEnd w:id="807"/>
      <w:bookmarkEnd w:id="808"/>
    </w:p>
    <w:p w14:paraId="01EEAC9C" w14:textId="77777777" w:rsidR="00162EF3" w:rsidRPr="007D535C" w:rsidRDefault="00162EF3" w:rsidP="00162EF3">
      <w:pPr>
        <w:tabs>
          <w:tab w:val="center" w:pos="4536"/>
        </w:tabs>
        <w:overflowPunct w:val="0"/>
        <w:autoSpaceDE w:val="0"/>
        <w:autoSpaceDN w:val="0"/>
        <w:adjustRightInd w:val="0"/>
        <w:textAlignment w:val="baseline"/>
        <w:rPr>
          <w:rFonts w:cs="Arial"/>
          <w:szCs w:val="20"/>
        </w:rPr>
      </w:pPr>
      <w:r w:rsidRPr="00EE0C0B">
        <w:rPr>
          <w:rFonts w:cs="Arial"/>
          <w:szCs w:val="20"/>
        </w:rPr>
        <w:t xml:space="preserve">Interna stopnja </w:t>
      </w:r>
      <w:r w:rsidR="007145C8" w:rsidRPr="00EE0C0B">
        <w:rPr>
          <w:rFonts w:cs="Arial"/>
          <w:szCs w:val="20"/>
        </w:rPr>
        <w:t xml:space="preserve">donosa je opredeljena kot </w:t>
      </w:r>
      <w:r w:rsidRPr="00EE0C0B">
        <w:rPr>
          <w:rFonts w:cs="Arial"/>
          <w:szCs w:val="20"/>
        </w:rPr>
        <w:t xml:space="preserve">diskontna stopnja, pri kateri se sedanja vrednost donosov investicije izenači s sedanjo vrednostjo investicijskih stroškov. Na podlagi kriterija interne stopnje donosa je investicija ekonomsko upravičena, če je izračunana interna stopnja donosa višja od </w:t>
      </w:r>
      <w:r w:rsidRPr="007D535C">
        <w:rPr>
          <w:rFonts w:cs="Arial"/>
          <w:szCs w:val="20"/>
        </w:rPr>
        <w:t>relevantne diskontne stopnje.</w:t>
      </w:r>
    </w:p>
    <w:tbl>
      <w:tblPr>
        <w:tblW w:w="4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70"/>
        <w:gridCol w:w="2171"/>
      </w:tblGrid>
      <w:tr w:rsidR="004979EC" w:rsidRPr="007D535C" w14:paraId="5C8D15C0" w14:textId="77777777" w:rsidTr="002C042B">
        <w:trPr>
          <w:trHeight w:val="284"/>
          <w:jc w:val="center"/>
        </w:trPr>
        <w:tc>
          <w:tcPr>
            <w:tcW w:w="4341" w:type="dxa"/>
            <w:gridSpan w:val="2"/>
            <w:shd w:val="clear" w:color="auto" w:fill="C6D9F1" w:themeFill="text2" w:themeFillTint="33"/>
            <w:vAlign w:val="center"/>
          </w:tcPr>
          <w:p w14:paraId="3C607C4B" w14:textId="77777777" w:rsidR="004979EC" w:rsidRPr="007D535C" w:rsidRDefault="00EE0C0B" w:rsidP="002C042B">
            <w:pPr>
              <w:spacing w:after="100" w:afterAutospacing="1" w:line="240" w:lineRule="auto"/>
              <w:jc w:val="center"/>
              <w:rPr>
                <w:rFonts w:cs="Arial"/>
                <w:b/>
                <w:bCs/>
                <w:sz w:val="16"/>
                <w:szCs w:val="16"/>
              </w:rPr>
            </w:pPr>
            <w:r w:rsidRPr="007D535C">
              <w:rPr>
                <w:rFonts w:cs="Arial"/>
                <w:b/>
                <w:bCs/>
                <w:sz w:val="16"/>
                <w:szCs w:val="16"/>
              </w:rPr>
              <w:t xml:space="preserve">Interna stopnja donosnosti </w:t>
            </w:r>
            <w:r w:rsidRPr="007D535C">
              <w:rPr>
                <w:rFonts w:cs="Arial"/>
                <w:b/>
                <w:bCs/>
                <w:sz w:val="16"/>
                <w:szCs w:val="16"/>
              </w:rPr>
              <w:br/>
              <w:t>[%]</w:t>
            </w:r>
          </w:p>
        </w:tc>
      </w:tr>
      <w:tr w:rsidR="004979EC" w:rsidRPr="007D535C" w14:paraId="4EDB535F" w14:textId="77777777" w:rsidTr="00EE0C0B">
        <w:trPr>
          <w:trHeight w:val="284"/>
          <w:jc w:val="center"/>
        </w:trPr>
        <w:tc>
          <w:tcPr>
            <w:tcW w:w="2170" w:type="dxa"/>
            <w:shd w:val="clear" w:color="auto" w:fill="F2F2F2" w:themeFill="background1" w:themeFillShade="F2"/>
            <w:vAlign w:val="center"/>
          </w:tcPr>
          <w:p w14:paraId="2B8842B0" w14:textId="77777777" w:rsidR="004979EC" w:rsidRPr="007D535C" w:rsidRDefault="004979EC" w:rsidP="002C042B">
            <w:pPr>
              <w:spacing w:after="100" w:afterAutospacing="1" w:line="240" w:lineRule="auto"/>
              <w:jc w:val="center"/>
              <w:rPr>
                <w:rFonts w:cs="Arial"/>
                <w:b/>
                <w:bCs/>
                <w:sz w:val="16"/>
                <w:szCs w:val="16"/>
              </w:rPr>
            </w:pPr>
            <w:r w:rsidRPr="007D535C">
              <w:rPr>
                <w:rFonts w:cs="Arial"/>
                <w:b/>
                <w:bCs/>
                <w:sz w:val="16"/>
                <w:szCs w:val="16"/>
              </w:rPr>
              <w:t>Finančna</w:t>
            </w:r>
          </w:p>
        </w:tc>
        <w:tc>
          <w:tcPr>
            <w:tcW w:w="2171" w:type="dxa"/>
            <w:shd w:val="clear" w:color="auto" w:fill="F2F2F2" w:themeFill="background1" w:themeFillShade="F2"/>
            <w:vAlign w:val="center"/>
          </w:tcPr>
          <w:p w14:paraId="25732EE8" w14:textId="77777777" w:rsidR="004979EC" w:rsidRPr="007D535C" w:rsidRDefault="004979EC" w:rsidP="002C042B">
            <w:pPr>
              <w:spacing w:after="100" w:afterAutospacing="1" w:line="240" w:lineRule="auto"/>
              <w:jc w:val="center"/>
              <w:rPr>
                <w:rFonts w:cs="Arial"/>
                <w:b/>
                <w:bCs/>
                <w:sz w:val="16"/>
                <w:szCs w:val="16"/>
              </w:rPr>
            </w:pPr>
            <w:r w:rsidRPr="007D535C">
              <w:rPr>
                <w:rFonts w:cs="Arial"/>
                <w:b/>
                <w:bCs/>
                <w:sz w:val="16"/>
                <w:szCs w:val="16"/>
              </w:rPr>
              <w:t>Ekonomska</w:t>
            </w:r>
          </w:p>
        </w:tc>
      </w:tr>
      <w:tr w:rsidR="004979EC" w:rsidRPr="007D535C" w14:paraId="62BFF62D" w14:textId="77777777" w:rsidTr="002C042B">
        <w:trPr>
          <w:trHeight w:val="284"/>
          <w:jc w:val="center"/>
        </w:trPr>
        <w:tc>
          <w:tcPr>
            <w:tcW w:w="2170" w:type="dxa"/>
            <w:shd w:val="clear" w:color="auto" w:fill="FFFFFF"/>
            <w:noWrap/>
            <w:vAlign w:val="center"/>
          </w:tcPr>
          <w:p w14:paraId="4F1A3C3A" w14:textId="6967AE37" w:rsidR="004979EC" w:rsidRPr="007D535C" w:rsidRDefault="008C20CB" w:rsidP="007D535C">
            <w:pPr>
              <w:spacing w:after="100" w:afterAutospacing="1" w:line="240" w:lineRule="auto"/>
              <w:jc w:val="center"/>
              <w:rPr>
                <w:rFonts w:cs="Arial"/>
                <w:sz w:val="16"/>
                <w:szCs w:val="16"/>
              </w:rPr>
            </w:pPr>
            <w:r>
              <w:rPr>
                <w:rFonts w:cs="Arial"/>
                <w:sz w:val="16"/>
                <w:szCs w:val="16"/>
              </w:rPr>
              <w:t>-16,64</w:t>
            </w:r>
          </w:p>
        </w:tc>
        <w:tc>
          <w:tcPr>
            <w:tcW w:w="2171" w:type="dxa"/>
            <w:shd w:val="clear" w:color="auto" w:fill="FFFFFF"/>
            <w:noWrap/>
            <w:vAlign w:val="center"/>
          </w:tcPr>
          <w:p w14:paraId="3C85594F" w14:textId="49936E6A" w:rsidR="004979EC" w:rsidRPr="007D535C" w:rsidRDefault="008C20CB" w:rsidP="00992687">
            <w:pPr>
              <w:spacing w:after="100" w:afterAutospacing="1" w:line="240" w:lineRule="auto"/>
              <w:jc w:val="center"/>
              <w:rPr>
                <w:rFonts w:cs="Arial"/>
                <w:sz w:val="16"/>
                <w:szCs w:val="16"/>
              </w:rPr>
            </w:pPr>
            <w:r>
              <w:rPr>
                <w:rFonts w:cs="Arial"/>
                <w:sz w:val="16"/>
                <w:szCs w:val="16"/>
              </w:rPr>
              <w:t>8,30</w:t>
            </w:r>
          </w:p>
        </w:tc>
      </w:tr>
    </w:tbl>
    <w:p w14:paraId="79540B50" w14:textId="77777777" w:rsidR="004979EC" w:rsidRPr="007D535C" w:rsidRDefault="004979EC" w:rsidP="00162EF3">
      <w:pPr>
        <w:tabs>
          <w:tab w:val="center" w:pos="4536"/>
        </w:tabs>
        <w:overflowPunct w:val="0"/>
        <w:autoSpaceDE w:val="0"/>
        <w:autoSpaceDN w:val="0"/>
        <w:adjustRightInd w:val="0"/>
        <w:textAlignment w:val="baseline"/>
        <w:rPr>
          <w:rFonts w:cs="Arial"/>
          <w:szCs w:val="20"/>
        </w:rPr>
      </w:pPr>
    </w:p>
    <w:p w14:paraId="2842FCA4" w14:textId="77777777" w:rsidR="00162EF3" w:rsidRPr="007D535C" w:rsidRDefault="00162EF3" w:rsidP="008D0BAC">
      <w:pPr>
        <w:tabs>
          <w:tab w:val="center" w:pos="4536"/>
        </w:tabs>
        <w:overflowPunct w:val="0"/>
        <w:autoSpaceDE w:val="0"/>
        <w:autoSpaceDN w:val="0"/>
        <w:adjustRightInd w:val="0"/>
        <w:textAlignment w:val="baseline"/>
        <w:rPr>
          <w:rFonts w:cs="Arial"/>
          <w:szCs w:val="20"/>
        </w:rPr>
      </w:pPr>
      <w:r w:rsidRPr="007D535C">
        <w:rPr>
          <w:rFonts w:cs="Arial"/>
          <w:szCs w:val="20"/>
        </w:rPr>
        <w:t>Iz tabele je razvidno, da je finančna interna stopnja donosnosti negativna, medtem ko je ekonomska interna stopnja donosnosti pozitivna ter večja od upoštevane diskontne stopnje, kar pomeni, da je družba na boljšem, če se projekt izvede.</w:t>
      </w:r>
    </w:p>
    <w:p w14:paraId="2CE2EDBB" w14:textId="77777777" w:rsidR="00162EF3" w:rsidRPr="00EE0C0B" w:rsidRDefault="00162EF3" w:rsidP="00E237AA">
      <w:pPr>
        <w:pStyle w:val="Naslov3"/>
      </w:pPr>
      <w:bookmarkStart w:id="809" w:name="_Toc214101313"/>
      <w:bookmarkStart w:id="810" w:name="_Toc259605236"/>
      <w:bookmarkStart w:id="811" w:name="_Toc285711361"/>
      <w:bookmarkStart w:id="812" w:name="_Toc478552965"/>
      <w:bookmarkStart w:id="813" w:name="_Toc51147118"/>
      <w:r w:rsidRPr="00EE0C0B">
        <w:t>Relativna neto sedanja vrednost</w:t>
      </w:r>
      <w:bookmarkEnd w:id="809"/>
      <w:bookmarkEnd w:id="810"/>
      <w:bookmarkEnd w:id="811"/>
      <w:bookmarkEnd w:id="812"/>
      <w:bookmarkEnd w:id="813"/>
    </w:p>
    <w:p w14:paraId="18C6E3B8" w14:textId="77777777" w:rsidR="00162EF3" w:rsidRPr="00EE0C0B" w:rsidRDefault="00162EF3" w:rsidP="00162EF3">
      <w:pPr>
        <w:tabs>
          <w:tab w:val="center" w:pos="4536"/>
        </w:tabs>
        <w:overflowPunct w:val="0"/>
        <w:autoSpaceDE w:val="0"/>
        <w:autoSpaceDN w:val="0"/>
        <w:adjustRightInd w:val="0"/>
        <w:textAlignment w:val="baseline"/>
        <w:rPr>
          <w:rFonts w:cs="Arial"/>
          <w:szCs w:val="20"/>
        </w:rPr>
      </w:pPr>
      <w:r w:rsidRPr="00EE0C0B">
        <w:rPr>
          <w:rFonts w:cs="Arial"/>
          <w:szCs w:val="20"/>
        </w:rPr>
        <w:t xml:space="preserve">Relativna neto sedanja vrednost je opredeljena kot razmerje med </w:t>
      </w:r>
      <w:r w:rsidR="00EA2B78" w:rsidRPr="00EE0C0B">
        <w:rPr>
          <w:rFonts w:cs="Arial"/>
          <w:szCs w:val="20"/>
        </w:rPr>
        <w:t xml:space="preserve">neto </w:t>
      </w:r>
      <w:r w:rsidRPr="00EE0C0B">
        <w:rPr>
          <w:rFonts w:cs="Arial"/>
          <w:szCs w:val="20"/>
        </w:rPr>
        <w:t>sedanjo vrednostjo in sedanjo vrednostjo investicijskih stroškov. Pove, kolikšen je neto donos na enoto investicijskih stroškov. Na podlagi kriterija relativne neto sedanje vrednosti je investicija ekonomsko upravičena, če je RNSV v</w:t>
      </w:r>
      <w:r w:rsidR="00B7576F" w:rsidRPr="00EE0C0B">
        <w:rPr>
          <w:rFonts w:cs="Arial"/>
          <w:szCs w:val="20"/>
        </w:rPr>
        <w:t>ečja od 0</w:t>
      </w:r>
      <w:r w:rsidRPr="00EE0C0B">
        <w:rPr>
          <w:rFonts w:cs="Arial"/>
          <w:szCs w:val="20"/>
        </w:rPr>
        <w:t>.</w:t>
      </w:r>
    </w:p>
    <w:tbl>
      <w:tblPr>
        <w:tblW w:w="4569" w:type="dxa"/>
        <w:tblInd w:w="2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4"/>
        <w:gridCol w:w="2285"/>
      </w:tblGrid>
      <w:tr w:rsidR="008D0BAC" w:rsidRPr="007D535C" w14:paraId="1E27D310" w14:textId="77777777" w:rsidTr="002C042B">
        <w:trPr>
          <w:trHeight w:val="284"/>
        </w:trPr>
        <w:tc>
          <w:tcPr>
            <w:tcW w:w="4569" w:type="dxa"/>
            <w:gridSpan w:val="2"/>
            <w:shd w:val="clear" w:color="auto" w:fill="C6D9F1" w:themeFill="text2" w:themeFillTint="33"/>
            <w:vAlign w:val="center"/>
          </w:tcPr>
          <w:p w14:paraId="211AD9F2" w14:textId="77777777" w:rsidR="008D0BAC" w:rsidRPr="007D535C" w:rsidRDefault="008D0BAC" w:rsidP="002C042B">
            <w:pPr>
              <w:spacing w:after="100" w:afterAutospacing="1" w:line="240" w:lineRule="auto"/>
              <w:jc w:val="center"/>
              <w:rPr>
                <w:rFonts w:cs="Arial"/>
                <w:b/>
                <w:bCs/>
                <w:sz w:val="16"/>
                <w:szCs w:val="16"/>
              </w:rPr>
            </w:pPr>
            <w:r w:rsidRPr="007D535C">
              <w:rPr>
                <w:rFonts w:cs="Arial"/>
                <w:b/>
                <w:bCs/>
                <w:sz w:val="16"/>
                <w:szCs w:val="16"/>
              </w:rPr>
              <w:t>Relativna neto sedanja vrednost</w:t>
            </w:r>
            <w:r w:rsidR="00EE0C0B" w:rsidRPr="007D535C">
              <w:rPr>
                <w:rFonts w:cs="Arial"/>
                <w:b/>
                <w:bCs/>
                <w:sz w:val="16"/>
                <w:szCs w:val="16"/>
              </w:rPr>
              <w:br/>
            </w:r>
          </w:p>
        </w:tc>
      </w:tr>
      <w:tr w:rsidR="008D0BAC" w:rsidRPr="00E233DC" w14:paraId="50963BC0" w14:textId="77777777" w:rsidTr="00EE0C0B">
        <w:trPr>
          <w:trHeight w:val="284"/>
        </w:trPr>
        <w:tc>
          <w:tcPr>
            <w:tcW w:w="2284" w:type="dxa"/>
            <w:shd w:val="clear" w:color="auto" w:fill="F2F2F2" w:themeFill="background1" w:themeFillShade="F2"/>
            <w:vAlign w:val="center"/>
          </w:tcPr>
          <w:p w14:paraId="78D8BE7D" w14:textId="77777777" w:rsidR="008D0BAC" w:rsidRPr="007D535C" w:rsidRDefault="008D0BAC" w:rsidP="002C042B">
            <w:pPr>
              <w:spacing w:after="100" w:afterAutospacing="1" w:line="240" w:lineRule="auto"/>
              <w:jc w:val="center"/>
              <w:rPr>
                <w:rFonts w:cs="Arial"/>
                <w:b/>
                <w:bCs/>
                <w:sz w:val="16"/>
                <w:szCs w:val="16"/>
              </w:rPr>
            </w:pPr>
            <w:r w:rsidRPr="007D535C">
              <w:rPr>
                <w:rFonts w:cs="Arial"/>
                <w:b/>
                <w:bCs/>
                <w:sz w:val="16"/>
                <w:szCs w:val="16"/>
              </w:rPr>
              <w:t>Finančna</w:t>
            </w:r>
          </w:p>
        </w:tc>
        <w:tc>
          <w:tcPr>
            <w:tcW w:w="2285" w:type="dxa"/>
            <w:shd w:val="clear" w:color="auto" w:fill="F2F2F2" w:themeFill="background1" w:themeFillShade="F2"/>
            <w:vAlign w:val="center"/>
          </w:tcPr>
          <w:p w14:paraId="2E10ABA9" w14:textId="77777777" w:rsidR="008D0BAC" w:rsidRPr="007D535C" w:rsidRDefault="008D0BAC" w:rsidP="002C042B">
            <w:pPr>
              <w:spacing w:after="100" w:afterAutospacing="1" w:line="240" w:lineRule="auto"/>
              <w:jc w:val="center"/>
              <w:rPr>
                <w:rFonts w:cs="Arial"/>
                <w:b/>
                <w:bCs/>
                <w:sz w:val="16"/>
                <w:szCs w:val="16"/>
              </w:rPr>
            </w:pPr>
            <w:r w:rsidRPr="007D535C">
              <w:rPr>
                <w:rFonts w:cs="Arial"/>
                <w:b/>
                <w:bCs/>
                <w:sz w:val="16"/>
                <w:szCs w:val="16"/>
              </w:rPr>
              <w:t>Ekonomska</w:t>
            </w:r>
          </w:p>
        </w:tc>
      </w:tr>
      <w:tr w:rsidR="008D0BAC" w:rsidRPr="007D535C" w14:paraId="248AAC2A" w14:textId="77777777" w:rsidTr="002C042B">
        <w:trPr>
          <w:trHeight w:val="284"/>
        </w:trPr>
        <w:tc>
          <w:tcPr>
            <w:tcW w:w="2284" w:type="dxa"/>
            <w:shd w:val="clear" w:color="auto" w:fill="FFFFFF"/>
            <w:noWrap/>
            <w:vAlign w:val="center"/>
          </w:tcPr>
          <w:p w14:paraId="2E7F07EC" w14:textId="66449F31" w:rsidR="008D0BAC" w:rsidRPr="007D535C" w:rsidRDefault="008C20CB" w:rsidP="002C042B">
            <w:pPr>
              <w:spacing w:after="100" w:afterAutospacing="1" w:line="240" w:lineRule="auto"/>
              <w:jc w:val="center"/>
              <w:rPr>
                <w:rFonts w:cs="Arial"/>
                <w:sz w:val="16"/>
                <w:szCs w:val="16"/>
              </w:rPr>
            </w:pPr>
            <w:r>
              <w:rPr>
                <w:rFonts w:cs="Arial"/>
                <w:sz w:val="16"/>
                <w:szCs w:val="16"/>
              </w:rPr>
              <w:t>-0,98</w:t>
            </w:r>
          </w:p>
        </w:tc>
        <w:tc>
          <w:tcPr>
            <w:tcW w:w="2285" w:type="dxa"/>
            <w:shd w:val="clear" w:color="auto" w:fill="FFFFFF"/>
            <w:noWrap/>
            <w:vAlign w:val="center"/>
          </w:tcPr>
          <w:p w14:paraId="5A5FB409" w14:textId="37FFAAB4" w:rsidR="008D0BAC" w:rsidRPr="007D535C" w:rsidRDefault="008C20CB" w:rsidP="002C042B">
            <w:pPr>
              <w:spacing w:after="100" w:afterAutospacing="1" w:line="240" w:lineRule="auto"/>
              <w:jc w:val="center"/>
              <w:rPr>
                <w:rFonts w:cs="Arial"/>
                <w:sz w:val="16"/>
                <w:szCs w:val="16"/>
              </w:rPr>
            </w:pPr>
            <w:r>
              <w:rPr>
                <w:rFonts w:cs="Arial"/>
                <w:sz w:val="16"/>
                <w:szCs w:val="16"/>
              </w:rPr>
              <w:t>1,10</w:t>
            </w:r>
          </w:p>
        </w:tc>
      </w:tr>
    </w:tbl>
    <w:p w14:paraId="76FB9A80" w14:textId="77777777" w:rsidR="008D0BAC" w:rsidRPr="007D535C" w:rsidRDefault="008D0BAC" w:rsidP="00162EF3">
      <w:pPr>
        <w:tabs>
          <w:tab w:val="center" w:pos="4536"/>
        </w:tabs>
        <w:overflowPunct w:val="0"/>
        <w:autoSpaceDE w:val="0"/>
        <w:autoSpaceDN w:val="0"/>
        <w:adjustRightInd w:val="0"/>
        <w:textAlignment w:val="baseline"/>
        <w:rPr>
          <w:rFonts w:cs="Arial"/>
          <w:szCs w:val="20"/>
        </w:rPr>
      </w:pPr>
    </w:p>
    <w:p w14:paraId="2D631923" w14:textId="77777777" w:rsidR="007E4C9F" w:rsidRPr="007D535C" w:rsidRDefault="00162EF3" w:rsidP="00162EF3">
      <w:pPr>
        <w:tabs>
          <w:tab w:val="center" w:pos="4536"/>
        </w:tabs>
        <w:overflowPunct w:val="0"/>
        <w:autoSpaceDE w:val="0"/>
        <w:autoSpaceDN w:val="0"/>
        <w:adjustRightInd w:val="0"/>
        <w:textAlignment w:val="baseline"/>
        <w:rPr>
          <w:rFonts w:cs="Arial"/>
          <w:szCs w:val="20"/>
        </w:rPr>
      </w:pPr>
      <w:r w:rsidRPr="007D535C">
        <w:rPr>
          <w:rFonts w:cs="Arial"/>
          <w:szCs w:val="20"/>
        </w:rPr>
        <w:t xml:space="preserve">Na podlagi pridobljenih rezultatov ekonomske analize ugotavljamo, </w:t>
      </w:r>
      <w:r w:rsidR="006C352E" w:rsidRPr="007D535C">
        <w:rPr>
          <w:rFonts w:cs="Arial"/>
          <w:szCs w:val="20"/>
        </w:rPr>
        <w:t xml:space="preserve">da je investicija ekonomsko upravičena, </w:t>
      </w:r>
      <w:r w:rsidRPr="007D535C">
        <w:rPr>
          <w:rFonts w:cs="Arial"/>
          <w:szCs w:val="20"/>
        </w:rPr>
        <w:t xml:space="preserve">saj nam na vložen evro z investicijo uspe realizirati </w:t>
      </w:r>
      <w:r w:rsidR="000973B5" w:rsidRPr="007D535C">
        <w:rPr>
          <w:rFonts w:cs="Arial"/>
          <w:szCs w:val="20"/>
        </w:rPr>
        <w:t>dodatnih</w:t>
      </w:r>
      <w:r w:rsidR="00B7576F" w:rsidRPr="007D535C">
        <w:rPr>
          <w:rFonts w:cs="Arial"/>
          <w:szCs w:val="20"/>
        </w:rPr>
        <w:t xml:space="preserve"> 0</w:t>
      </w:r>
      <w:r w:rsidR="00862929" w:rsidRPr="007D535C">
        <w:rPr>
          <w:rFonts w:cs="Arial"/>
          <w:szCs w:val="20"/>
        </w:rPr>
        <w:t>,</w:t>
      </w:r>
      <w:r w:rsidR="00543FA3" w:rsidRPr="007D535C">
        <w:rPr>
          <w:rFonts w:cs="Arial"/>
          <w:szCs w:val="20"/>
        </w:rPr>
        <w:t>4</w:t>
      </w:r>
      <w:r w:rsidR="007D535C" w:rsidRPr="007D535C">
        <w:rPr>
          <w:rFonts w:cs="Arial"/>
          <w:szCs w:val="20"/>
        </w:rPr>
        <w:t>0</w:t>
      </w:r>
      <w:r w:rsidRPr="007D535C">
        <w:rPr>
          <w:rFonts w:cs="Arial"/>
          <w:szCs w:val="20"/>
        </w:rPr>
        <w:t xml:space="preserve"> evra vrednosti. </w:t>
      </w:r>
    </w:p>
    <w:p w14:paraId="4DC81846" w14:textId="77777777" w:rsidR="007E4C9F" w:rsidRPr="007D535C" w:rsidRDefault="007E4C9F" w:rsidP="00E237AA">
      <w:pPr>
        <w:pStyle w:val="Naslov3"/>
      </w:pPr>
      <w:bookmarkStart w:id="814" w:name="_Toc478552966"/>
      <w:bookmarkStart w:id="815" w:name="_Toc51147119"/>
      <w:r w:rsidRPr="007D535C">
        <w:t>Količnik relativne koristnosti</w:t>
      </w:r>
      <w:bookmarkEnd w:id="814"/>
      <w:bookmarkEnd w:id="815"/>
    </w:p>
    <w:p w14:paraId="105816FD" w14:textId="77777777" w:rsidR="004C5C0E" w:rsidRPr="00EE0C0B" w:rsidRDefault="007E4C9F" w:rsidP="007E4C9F">
      <w:pPr>
        <w:rPr>
          <w:rFonts w:cs="Arial"/>
          <w:szCs w:val="20"/>
        </w:rPr>
      </w:pPr>
      <w:r w:rsidRPr="00EE0C0B">
        <w:rPr>
          <w:rFonts w:cs="Arial"/>
          <w:szCs w:val="20"/>
        </w:rPr>
        <w:t xml:space="preserve">Količnik relativne koristnosti predstavlja razmerje med sedanjo vrednostjo vseh koristi in sedanjo vrednostjo vseh stroškov. Investicija je finančno upravičena, ko so stroški investicije višji od prihodkov oziroma jih ti v celoti pokrijejo. </w:t>
      </w:r>
    </w:p>
    <w:tbl>
      <w:tblPr>
        <w:tblW w:w="4569" w:type="dxa"/>
        <w:tblInd w:w="2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4"/>
        <w:gridCol w:w="2285"/>
      </w:tblGrid>
      <w:tr w:rsidR="008D0BAC" w:rsidRPr="007D535C" w14:paraId="1966B4D6" w14:textId="77777777" w:rsidTr="002C042B">
        <w:trPr>
          <w:trHeight w:val="284"/>
        </w:trPr>
        <w:tc>
          <w:tcPr>
            <w:tcW w:w="4569" w:type="dxa"/>
            <w:gridSpan w:val="2"/>
            <w:shd w:val="clear" w:color="auto" w:fill="C6D9F1" w:themeFill="text2" w:themeFillTint="33"/>
            <w:vAlign w:val="center"/>
          </w:tcPr>
          <w:p w14:paraId="4A0E15CA" w14:textId="77777777" w:rsidR="008D0BAC" w:rsidRPr="007D535C" w:rsidRDefault="008D0BAC" w:rsidP="002C042B">
            <w:pPr>
              <w:spacing w:after="100" w:afterAutospacing="1" w:line="240" w:lineRule="auto"/>
              <w:jc w:val="center"/>
              <w:rPr>
                <w:rFonts w:cs="Arial"/>
                <w:b/>
                <w:bCs/>
                <w:sz w:val="16"/>
                <w:szCs w:val="16"/>
              </w:rPr>
            </w:pPr>
            <w:r w:rsidRPr="007D535C">
              <w:rPr>
                <w:rFonts w:cs="Arial"/>
                <w:b/>
                <w:bCs/>
                <w:sz w:val="16"/>
                <w:szCs w:val="16"/>
              </w:rPr>
              <w:t>Količnik rel</w:t>
            </w:r>
            <w:r w:rsidR="00FA7465" w:rsidRPr="007D535C">
              <w:rPr>
                <w:rFonts w:cs="Arial"/>
                <w:b/>
                <w:bCs/>
                <w:sz w:val="16"/>
                <w:szCs w:val="16"/>
              </w:rPr>
              <w:t>ativ</w:t>
            </w:r>
            <w:r w:rsidRPr="007D535C">
              <w:rPr>
                <w:rFonts w:cs="Arial"/>
                <w:b/>
                <w:bCs/>
                <w:sz w:val="16"/>
                <w:szCs w:val="16"/>
              </w:rPr>
              <w:t>ne koristnosti</w:t>
            </w:r>
            <w:r w:rsidR="00EE0C0B" w:rsidRPr="007D535C">
              <w:rPr>
                <w:rFonts w:cs="Arial"/>
                <w:b/>
                <w:bCs/>
                <w:sz w:val="16"/>
                <w:szCs w:val="16"/>
              </w:rPr>
              <w:br/>
            </w:r>
          </w:p>
        </w:tc>
      </w:tr>
      <w:tr w:rsidR="008D0BAC" w:rsidRPr="007D535C" w14:paraId="4106E5E5" w14:textId="77777777" w:rsidTr="00EE0C0B">
        <w:trPr>
          <w:trHeight w:val="284"/>
        </w:trPr>
        <w:tc>
          <w:tcPr>
            <w:tcW w:w="2284" w:type="dxa"/>
            <w:shd w:val="clear" w:color="auto" w:fill="F2F2F2" w:themeFill="background1" w:themeFillShade="F2"/>
            <w:vAlign w:val="center"/>
          </w:tcPr>
          <w:p w14:paraId="1434300A" w14:textId="77777777" w:rsidR="008D0BAC" w:rsidRPr="007D535C" w:rsidRDefault="008D0BAC" w:rsidP="002C042B">
            <w:pPr>
              <w:spacing w:after="100" w:afterAutospacing="1" w:line="240" w:lineRule="auto"/>
              <w:jc w:val="center"/>
              <w:rPr>
                <w:rFonts w:cs="Arial"/>
                <w:b/>
                <w:bCs/>
                <w:sz w:val="16"/>
                <w:szCs w:val="16"/>
              </w:rPr>
            </w:pPr>
            <w:r w:rsidRPr="007D535C">
              <w:rPr>
                <w:rFonts w:cs="Arial"/>
                <w:b/>
                <w:bCs/>
                <w:sz w:val="16"/>
                <w:szCs w:val="16"/>
              </w:rPr>
              <w:t>Finančna</w:t>
            </w:r>
          </w:p>
        </w:tc>
        <w:tc>
          <w:tcPr>
            <w:tcW w:w="2285" w:type="dxa"/>
            <w:shd w:val="clear" w:color="auto" w:fill="F2F2F2" w:themeFill="background1" w:themeFillShade="F2"/>
            <w:vAlign w:val="center"/>
          </w:tcPr>
          <w:p w14:paraId="3123AF40" w14:textId="77777777" w:rsidR="008D0BAC" w:rsidRPr="007D535C" w:rsidRDefault="008D0BAC" w:rsidP="002C042B">
            <w:pPr>
              <w:spacing w:after="100" w:afterAutospacing="1" w:line="240" w:lineRule="auto"/>
              <w:jc w:val="center"/>
              <w:rPr>
                <w:rFonts w:cs="Arial"/>
                <w:b/>
                <w:bCs/>
                <w:sz w:val="16"/>
                <w:szCs w:val="16"/>
              </w:rPr>
            </w:pPr>
            <w:r w:rsidRPr="007D535C">
              <w:rPr>
                <w:rFonts w:cs="Arial"/>
                <w:b/>
                <w:bCs/>
                <w:sz w:val="16"/>
                <w:szCs w:val="16"/>
              </w:rPr>
              <w:t>Ekonomska</w:t>
            </w:r>
          </w:p>
        </w:tc>
      </w:tr>
      <w:tr w:rsidR="008D0BAC" w:rsidRPr="007D535C" w14:paraId="58550655" w14:textId="77777777" w:rsidTr="002C042B">
        <w:trPr>
          <w:trHeight w:val="284"/>
        </w:trPr>
        <w:tc>
          <w:tcPr>
            <w:tcW w:w="2284" w:type="dxa"/>
            <w:shd w:val="clear" w:color="auto" w:fill="FFFFFF"/>
            <w:noWrap/>
            <w:vAlign w:val="center"/>
          </w:tcPr>
          <w:p w14:paraId="40AE4C25" w14:textId="719C18E7" w:rsidR="008D0BAC" w:rsidRPr="007D535C" w:rsidRDefault="008C20CB" w:rsidP="002C042B">
            <w:pPr>
              <w:spacing w:after="100" w:afterAutospacing="1" w:line="240" w:lineRule="auto"/>
              <w:jc w:val="center"/>
              <w:rPr>
                <w:rFonts w:cs="Arial"/>
                <w:sz w:val="16"/>
                <w:szCs w:val="16"/>
              </w:rPr>
            </w:pPr>
            <w:r>
              <w:rPr>
                <w:rFonts w:cs="Arial"/>
                <w:sz w:val="16"/>
                <w:szCs w:val="16"/>
              </w:rPr>
              <w:t>-0,02</w:t>
            </w:r>
          </w:p>
        </w:tc>
        <w:tc>
          <w:tcPr>
            <w:tcW w:w="2285" w:type="dxa"/>
            <w:shd w:val="clear" w:color="auto" w:fill="FFFFFF"/>
            <w:noWrap/>
            <w:vAlign w:val="center"/>
          </w:tcPr>
          <w:p w14:paraId="79AC0BFE" w14:textId="0C744AA9" w:rsidR="008D0BAC" w:rsidRPr="007D535C" w:rsidRDefault="008C20CB" w:rsidP="00D06F90">
            <w:pPr>
              <w:spacing w:after="100" w:afterAutospacing="1" w:line="240" w:lineRule="auto"/>
              <w:jc w:val="center"/>
              <w:rPr>
                <w:rFonts w:cs="Arial"/>
                <w:sz w:val="16"/>
                <w:szCs w:val="16"/>
              </w:rPr>
            </w:pPr>
            <w:r>
              <w:rPr>
                <w:rFonts w:cs="Arial"/>
                <w:sz w:val="16"/>
                <w:szCs w:val="16"/>
              </w:rPr>
              <w:t>2,10</w:t>
            </w:r>
          </w:p>
        </w:tc>
      </w:tr>
    </w:tbl>
    <w:p w14:paraId="048705A2" w14:textId="77777777" w:rsidR="008C20CB" w:rsidRDefault="008C20CB" w:rsidP="00B7576F">
      <w:pPr>
        <w:tabs>
          <w:tab w:val="center" w:pos="4536"/>
        </w:tabs>
        <w:overflowPunct w:val="0"/>
        <w:autoSpaceDE w:val="0"/>
        <w:autoSpaceDN w:val="0"/>
        <w:adjustRightInd w:val="0"/>
        <w:textAlignment w:val="baseline"/>
        <w:rPr>
          <w:rFonts w:cs="Arial"/>
          <w:szCs w:val="20"/>
        </w:rPr>
      </w:pPr>
    </w:p>
    <w:p w14:paraId="5D852EDF" w14:textId="65CD0007" w:rsidR="007E4C9F" w:rsidRPr="007D535C" w:rsidRDefault="00B7576F" w:rsidP="00B7576F">
      <w:pPr>
        <w:tabs>
          <w:tab w:val="center" w:pos="4536"/>
        </w:tabs>
        <w:overflowPunct w:val="0"/>
        <w:autoSpaceDE w:val="0"/>
        <w:autoSpaceDN w:val="0"/>
        <w:adjustRightInd w:val="0"/>
        <w:textAlignment w:val="baseline"/>
        <w:rPr>
          <w:rFonts w:cs="Arial"/>
          <w:szCs w:val="20"/>
        </w:rPr>
      </w:pPr>
      <w:r w:rsidRPr="007D535C">
        <w:rPr>
          <w:rFonts w:cs="Arial"/>
          <w:szCs w:val="20"/>
        </w:rPr>
        <w:t>Ekonomski količnik relativne koristnosti je večji od 1, kar pomeni, da so pri obravnavani investiciji diskontirane koristi v ekonomski dobi večje od diskontirani</w:t>
      </w:r>
      <w:r w:rsidR="003A245E" w:rsidRPr="007D535C">
        <w:rPr>
          <w:rFonts w:cs="Arial"/>
          <w:szCs w:val="20"/>
        </w:rPr>
        <w:t>h neto stroškov in le-te</w:t>
      </w:r>
      <w:r w:rsidRPr="007D535C">
        <w:rPr>
          <w:rFonts w:cs="Arial"/>
          <w:szCs w:val="20"/>
        </w:rPr>
        <w:t xml:space="preserve"> znaša</w:t>
      </w:r>
      <w:r w:rsidR="003A245E" w:rsidRPr="007D535C">
        <w:rPr>
          <w:rFonts w:cs="Arial"/>
          <w:szCs w:val="20"/>
        </w:rPr>
        <w:t>jo</w:t>
      </w:r>
      <w:r w:rsidR="000973B5" w:rsidRPr="007D535C">
        <w:rPr>
          <w:rFonts w:cs="Arial"/>
          <w:szCs w:val="20"/>
        </w:rPr>
        <w:t xml:space="preserve"> </w:t>
      </w:r>
      <w:r w:rsidR="008C20CB">
        <w:rPr>
          <w:rFonts w:cs="Arial"/>
          <w:szCs w:val="20"/>
        </w:rPr>
        <w:t>2,10</w:t>
      </w:r>
      <w:r w:rsidRPr="007D535C">
        <w:rPr>
          <w:rFonts w:cs="Arial"/>
          <w:szCs w:val="20"/>
        </w:rPr>
        <w:t>.</w:t>
      </w:r>
    </w:p>
    <w:p w14:paraId="59640A23" w14:textId="77777777" w:rsidR="00162EF3" w:rsidRPr="00EE0C0B" w:rsidRDefault="00162EF3" w:rsidP="00463080">
      <w:pPr>
        <w:pStyle w:val="Naslov2"/>
      </w:pPr>
      <w:bookmarkStart w:id="816" w:name="_Toc214101314"/>
      <w:bookmarkStart w:id="817" w:name="_Toc259605237"/>
      <w:bookmarkStart w:id="818" w:name="_Toc285711362"/>
      <w:bookmarkStart w:id="819" w:name="_Toc478552967"/>
      <w:bookmarkStart w:id="820" w:name="_Toc51147120"/>
      <w:r w:rsidRPr="00EE0C0B">
        <w:t>Presoja upravičenosti v ekonomski dobi z izdelavo finančne in ekonomske ocene</w:t>
      </w:r>
      <w:bookmarkEnd w:id="816"/>
      <w:bookmarkEnd w:id="817"/>
      <w:bookmarkEnd w:id="818"/>
      <w:bookmarkEnd w:id="819"/>
      <w:bookmarkEnd w:id="820"/>
    </w:p>
    <w:p w14:paraId="6DE5B47B" w14:textId="77777777" w:rsidR="00495328" w:rsidRPr="00EE0C0B" w:rsidRDefault="00495328" w:rsidP="00547C58">
      <w:pPr>
        <w:rPr>
          <w:rFonts w:cs="Arial"/>
          <w:szCs w:val="20"/>
        </w:rPr>
      </w:pPr>
      <w:r w:rsidRPr="00EE0C0B">
        <w:t xml:space="preserve">Projekt bo </w:t>
      </w:r>
      <w:r w:rsidR="007145C8" w:rsidRPr="00EE0C0B">
        <w:t xml:space="preserve">prispeval k ciljem regionalne in </w:t>
      </w:r>
      <w:r w:rsidRPr="00EE0C0B">
        <w:t>državne politike na področju zmanjševanja onesnaževanja okolja, znižanja p</w:t>
      </w:r>
      <w:r w:rsidR="002544D7" w:rsidRPr="00EE0C0B">
        <w:t>orabe energije v javnih stavbah</w:t>
      </w:r>
      <w:r w:rsidR="0028486F" w:rsidRPr="00EE0C0B">
        <w:t xml:space="preserve"> ter na področju </w:t>
      </w:r>
      <w:r w:rsidR="005013E2" w:rsidRPr="00EE0C0B">
        <w:t>izboljševanja</w:t>
      </w:r>
      <w:r w:rsidR="003D730A">
        <w:t xml:space="preserve"> športnih </w:t>
      </w:r>
      <w:r w:rsidR="0028486F" w:rsidRPr="00EE0C0B">
        <w:t>standardov in normativov.</w:t>
      </w:r>
    </w:p>
    <w:p w14:paraId="2049D5BC" w14:textId="77777777" w:rsidR="00162EF3" w:rsidRPr="00EE0C0B" w:rsidRDefault="00162EF3" w:rsidP="00162EF3">
      <w:pPr>
        <w:autoSpaceDE w:val="0"/>
        <w:autoSpaceDN w:val="0"/>
        <w:adjustRightInd w:val="0"/>
        <w:rPr>
          <w:rFonts w:cs="Arial"/>
          <w:szCs w:val="20"/>
        </w:rPr>
      </w:pPr>
      <w:r w:rsidRPr="00EE0C0B">
        <w:rPr>
          <w:rFonts w:cs="Arial"/>
          <w:szCs w:val="20"/>
        </w:rPr>
        <w:t xml:space="preserve">Finančna neto sedanja vrednost investicije je negativna, saj projekt sam po sebi </w:t>
      </w:r>
      <w:r w:rsidR="00300543" w:rsidRPr="00EE0C0B">
        <w:rPr>
          <w:rFonts w:cs="Arial"/>
          <w:szCs w:val="20"/>
        </w:rPr>
        <w:t xml:space="preserve">ni namenjen tržni dejavnosti, temveč zagotavljanju javnih storitev v Občini </w:t>
      </w:r>
      <w:r w:rsidR="005222E7">
        <w:rPr>
          <w:rFonts w:cs="Arial"/>
          <w:szCs w:val="20"/>
        </w:rPr>
        <w:t>Ravne na Koroškem</w:t>
      </w:r>
      <w:r w:rsidR="00300543" w:rsidRPr="00EE0C0B">
        <w:rPr>
          <w:rFonts w:cs="Arial"/>
          <w:szCs w:val="20"/>
        </w:rPr>
        <w:t xml:space="preserve">, </w:t>
      </w:r>
      <w:r w:rsidRPr="00EE0C0B">
        <w:rPr>
          <w:rFonts w:cs="Arial"/>
          <w:szCs w:val="20"/>
        </w:rPr>
        <w:t xml:space="preserve">ne ustvarja nobenih </w:t>
      </w:r>
      <w:r w:rsidR="00300543" w:rsidRPr="00EE0C0B">
        <w:rPr>
          <w:rFonts w:cs="Arial"/>
          <w:szCs w:val="20"/>
        </w:rPr>
        <w:t xml:space="preserve">neposrednih </w:t>
      </w:r>
      <w:r w:rsidRPr="00EE0C0B">
        <w:rPr>
          <w:rFonts w:cs="Arial"/>
          <w:szCs w:val="20"/>
        </w:rPr>
        <w:t>prihodkov</w:t>
      </w:r>
      <w:r w:rsidR="00300543" w:rsidRPr="00EE0C0B">
        <w:rPr>
          <w:rFonts w:cs="Arial"/>
          <w:szCs w:val="20"/>
        </w:rPr>
        <w:t xml:space="preserve"> za ustvarjanje presežka</w:t>
      </w:r>
      <w:r w:rsidRPr="00EE0C0B">
        <w:rPr>
          <w:rFonts w:cs="Arial"/>
          <w:szCs w:val="20"/>
        </w:rPr>
        <w:t xml:space="preserve">, prav tako je </w:t>
      </w:r>
      <w:r w:rsidR="00464719" w:rsidRPr="00EE0C0B">
        <w:rPr>
          <w:rFonts w:cs="Arial"/>
          <w:szCs w:val="20"/>
        </w:rPr>
        <w:t xml:space="preserve">negativna </w:t>
      </w:r>
      <w:r w:rsidRPr="00EE0C0B">
        <w:rPr>
          <w:rFonts w:cs="Arial"/>
          <w:szCs w:val="20"/>
        </w:rPr>
        <w:t xml:space="preserve">finančna interna stopnja donosa. </w:t>
      </w:r>
    </w:p>
    <w:p w14:paraId="4B995B4C" w14:textId="77777777" w:rsidR="007261D7" w:rsidRPr="00EE0C0B" w:rsidRDefault="00162EF3" w:rsidP="00587D72">
      <w:pPr>
        <w:autoSpaceDE w:val="0"/>
        <w:autoSpaceDN w:val="0"/>
        <w:adjustRightInd w:val="0"/>
        <w:rPr>
          <w:rFonts w:cs="Arial"/>
          <w:szCs w:val="20"/>
        </w:rPr>
      </w:pPr>
      <w:r w:rsidRPr="00EE0C0B">
        <w:rPr>
          <w:rFonts w:cs="Arial"/>
          <w:szCs w:val="20"/>
        </w:rPr>
        <w:t>Sedanja neto ekonomska vrednost (ENPV) projekta je pozitivna, kar pomeni, da je družba (regija/država) v boljšem položaju, če se projekt izvede, ker njegove koristi presegajo stroške. To potrjuje tudi ekonomska interna stopnja donosa, ki je v našem primeru nad ekono</w:t>
      </w:r>
      <w:r w:rsidR="00E25A28" w:rsidRPr="00EE0C0B">
        <w:rPr>
          <w:rFonts w:cs="Arial"/>
          <w:szCs w:val="20"/>
        </w:rPr>
        <w:t>msko diskonti</w:t>
      </w:r>
      <w:r w:rsidR="002968F4" w:rsidRPr="00EE0C0B">
        <w:rPr>
          <w:rFonts w:cs="Arial"/>
          <w:szCs w:val="20"/>
        </w:rPr>
        <w:t>rano stopnjo (5</w:t>
      </w:r>
      <w:r w:rsidRPr="00EE0C0B">
        <w:rPr>
          <w:rFonts w:cs="Arial"/>
          <w:szCs w:val="20"/>
        </w:rPr>
        <w:t xml:space="preserve"> %).</w:t>
      </w:r>
    </w:p>
    <w:p w14:paraId="55504FD2" w14:textId="77777777" w:rsidR="003939D7" w:rsidRPr="00EE0C0B" w:rsidRDefault="003939D7" w:rsidP="00587D72">
      <w:pPr>
        <w:autoSpaceDE w:val="0"/>
        <w:autoSpaceDN w:val="0"/>
        <w:adjustRightInd w:val="0"/>
        <w:rPr>
          <w:rFonts w:cs="Arial"/>
          <w:szCs w:val="20"/>
        </w:rPr>
        <w:sectPr w:rsidR="003939D7" w:rsidRPr="00EE0C0B" w:rsidSect="008D3809">
          <w:footerReference w:type="first" r:id="rId54"/>
          <w:pgSz w:w="11906" w:h="16838"/>
          <w:pgMar w:top="1418" w:right="1418" w:bottom="1418" w:left="1418" w:header="709" w:footer="709" w:gutter="0"/>
          <w:pgNumType w:start="1"/>
          <w:cols w:space="708"/>
          <w:titlePg/>
          <w:docGrid w:linePitch="360"/>
        </w:sectPr>
      </w:pPr>
    </w:p>
    <w:p w14:paraId="051303A2" w14:textId="77777777" w:rsidR="002324AC" w:rsidRPr="007D3B6A" w:rsidRDefault="002324AC" w:rsidP="00463080">
      <w:pPr>
        <w:pStyle w:val="Naslov2"/>
      </w:pPr>
      <w:bookmarkStart w:id="821" w:name="_Toc478552968"/>
      <w:bookmarkStart w:id="822" w:name="_Toc294954239"/>
      <w:bookmarkStart w:id="823" w:name="_Toc295132697"/>
      <w:bookmarkStart w:id="824" w:name="_Toc51147121"/>
      <w:r w:rsidRPr="007D3B6A">
        <w:t>Prikaz finančnih in denarnih tokov</w:t>
      </w:r>
      <w:bookmarkEnd w:id="821"/>
      <w:bookmarkEnd w:id="824"/>
    </w:p>
    <w:p w14:paraId="457F173F" w14:textId="77777777" w:rsidR="007261D7" w:rsidRPr="007D3B6A" w:rsidRDefault="00940CFA" w:rsidP="00940CFA">
      <w:pPr>
        <w:rPr>
          <w:i/>
        </w:rPr>
      </w:pPr>
      <w:bookmarkStart w:id="825" w:name="_Toc51147046"/>
      <w:r w:rsidRPr="007D3B6A">
        <w:rPr>
          <w:rFonts w:cs="Arial"/>
          <w:i/>
          <w:szCs w:val="20"/>
        </w:rPr>
        <w:t xml:space="preserve">Tabela </w:t>
      </w:r>
      <w:r w:rsidR="00355624" w:rsidRPr="007D3B6A">
        <w:rPr>
          <w:rFonts w:cs="Arial"/>
          <w:i/>
          <w:szCs w:val="20"/>
        </w:rPr>
        <w:fldChar w:fldCharType="begin"/>
      </w:r>
      <w:r w:rsidRPr="007D3B6A">
        <w:rPr>
          <w:rFonts w:cs="Arial"/>
          <w:i/>
          <w:szCs w:val="20"/>
        </w:rPr>
        <w:instrText xml:space="preserve"> SEQ Tabela \* ARABIC </w:instrText>
      </w:r>
      <w:r w:rsidR="00355624" w:rsidRPr="007D3B6A">
        <w:rPr>
          <w:rFonts w:cs="Arial"/>
          <w:i/>
          <w:szCs w:val="20"/>
        </w:rPr>
        <w:fldChar w:fldCharType="separate"/>
      </w:r>
      <w:r w:rsidR="0034204B">
        <w:rPr>
          <w:rFonts w:cs="Arial"/>
          <w:i/>
          <w:noProof/>
          <w:szCs w:val="20"/>
        </w:rPr>
        <w:t>7</w:t>
      </w:r>
      <w:r w:rsidR="00355624" w:rsidRPr="007D3B6A">
        <w:rPr>
          <w:rFonts w:cs="Arial"/>
          <w:i/>
          <w:szCs w:val="20"/>
        </w:rPr>
        <w:fldChar w:fldCharType="end"/>
      </w:r>
      <w:r w:rsidRPr="007D3B6A">
        <w:rPr>
          <w:rFonts w:cs="Arial"/>
          <w:i/>
          <w:szCs w:val="20"/>
        </w:rPr>
        <w:t xml:space="preserve">: </w:t>
      </w:r>
      <w:r w:rsidRPr="007D3B6A">
        <w:rPr>
          <w:i/>
        </w:rPr>
        <w:t>Finančni tokovi v EUR</w:t>
      </w:r>
      <w:bookmarkEnd w:id="825"/>
      <w:r w:rsidR="007261D7" w:rsidRPr="007D3B6A">
        <w:rPr>
          <w:i/>
        </w:rPr>
        <w:t xml:space="preserve"> </w:t>
      </w:r>
      <w:bookmarkEnd w:id="822"/>
      <w:bookmarkEnd w:id="8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0"/>
        <w:gridCol w:w="1255"/>
        <w:gridCol w:w="1257"/>
        <w:gridCol w:w="1256"/>
        <w:gridCol w:w="1256"/>
        <w:gridCol w:w="1254"/>
        <w:gridCol w:w="1256"/>
        <w:gridCol w:w="1256"/>
        <w:gridCol w:w="1256"/>
        <w:gridCol w:w="1256"/>
      </w:tblGrid>
      <w:tr w:rsidR="00536377" w:rsidRPr="003B2015" w14:paraId="34D4288E" w14:textId="77777777" w:rsidTr="00936DEC">
        <w:trPr>
          <w:trHeight w:val="170"/>
        </w:trPr>
        <w:tc>
          <w:tcPr>
            <w:tcW w:w="961" w:type="pct"/>
            <w:shd w:val="clear" w:color="auto" w:fill="C6D9F1" w:themeFill="text2" w:themeFillTint="33"/>
            <w:noWrap/>
            <w:vAlign w:val="center"/>
          </w:tcPr>
          <w:p w14:paraId="37ABAAF9" w14:textId="77777777" w:rsidR="00536377" w:rsidRPr="003B2015" w:rsidRDefault="00536377" w:rsidP="00536377">
            <w:pPr>
              <w:spacing w:after="0" w:line="240" w:lineRule="auto"/>
              <w:jc w:val="left"/>
              <w:rPr>
                <w:rFonts w:cs="Arial"/>
                <w:b/>
                <w:sz w:val="14"/>
                <w:szCs w:val="14"/>
              </w:rPr>
            </w:pPr>
            <w:r w:rsidRPr="003B2015">
              <w:rPr>
                <w:rFonts w:cs="Arial"/>
                <w:b/>
                <w:bCs/>
                <w:sz w:val="14"/>
                <w:szCs w:val="14"/>
              </w:rPr>
              <w:t>Finančni tokovi</w:t>
            </w:r>
          </w:p>
        </w:tc>
        <w:tc>
          <w:tcPr>
            <w:tcW w:w="448" w:type="pct"/>
            <w:shd w:val="clear" w:color="auto" w:fill="C6D9F1" w:themeFill="text2" w:themeFillTint="33"/>
            <w:noWrap/>
            <w:vAlign w:val="center"/>
          </w:tcPr>
          <w:p w14:paraId="4FCAD930" w14:textId="77777777" w:rsidR="00536377" w:rsidRPr="003B2015" w:rsidRDefault="00536377" w:rsidP="00536377">
            <w:pPr>
              <w:spacing w:after="0" w:line="240" w:lineRule="auto"/>
              <w:jc w:val="right"/>
              <w:rPr>
                <w:rFonts w:cs="Arial"/>
                <w:b/>
                <w:sz w:val="14"/>
                <w:szCs w:val="14"/>
              </w:rPr>
            </w:pPr>
            <w:r w:rsidRPr="003B2015">
              <w:rPr>
                <w:rFonts w:cs="Arial"/>
                <w:sz w:val="14"/>
                <w:szCs w:val="14"/>
              </w:rPr>
              <w:t xml:space="preserve">Skupaj </w:t>
            </w:r>
          </w:p>
        </w:tc>
        <w:tc>
          <w:tcPr>
            <w:tcW w:w="449" w:type="pct"/>
            <w:shd w:val="clear" w:color="auto" w:fill="C6D9F1" w:themeFill="text2" w:themeFillTint="33"/>
            <w:noWrap/>
            <w:vAlign w:val="center"/>
          </w:tcPr>
          <w:p w14:paraId="33FAF243" w14:textId="77777777" w:rsidR="00536377" w:rsidRPr="003B2015" w:rsidRDefault="00536377" w:rsidP="00536377">
            <w:pPr>
              <w:spacing w:after="0" w:line="240" w:lineRule="auto"/>
              <w:jc w:val="right"/>
              <w:rPr>
                <w:rFonts w:cs="Arial"/>
                <w:b/>
                <w:sz w:val="14"/>
                <w:szCs w:val="14"/>
              </w:rPr>
            </w:pPr>
            <w:r w:rsidRPr="003B2015">
              <w:rPr>
                <w:rFonts w:cs="Arial"/>
                <w:sz w:val="14"/>
                <w:szCs w:val="14"/>
              </w:rPr>
              <w:t>2020</w:t>
            </w:r>
          </w:p>
        </w:tc>
        <w:tc>
          <w:tcPr>
            <w:tcW w:w="449" w:type="pct"/>
            <w:shd w:val="clear" w:color="auto" w:fill="C6D9F1" w:themeFill="text2" w:themeFillTint="33"/>
            <w:noWrap/>
            <w:vAlign w:val="center"/>
          </w:tcPr>
          <w:p w14:paraId="3D2CB66D" w14:textId="77777777" w:rsidR="00536377" w:rsidRPr="003B2015" w:rsidRDefault="00536377" w:rsidP="00536377">
            <w:pPr>
              <w:spacing w:after="0" w:line="240" w:lineRule="auto"/>
              <w:jc w:val="right"/>
              <w:rPr>
                <w:rFonts w:cs="Arial"/>
                <w:b/>
                <w:sz w:val="14"/>
                <w:szCs w:val="14"/>
              </w:rPr>
            </w:pPr>
            <w:r w:rsidRPr="003B2015">
              <w:rPr>
                <w:rFonts w:cs="Arial"/>
                <w:sz w:val="14"/>
                <w:szCs w:val="14"/>
              </w:rPr>
              <w:t>2021</w:t>
            </w:r>
          </w:p>
        </w:tc>
        <w:tc>
          <w:tcPr>
            <w:tcW w:w="449" w:type="pct"/>
            <w:shd w:val="clear" w:color="auto" w:fill="C6D9F1" w:themeFill="text2" w:themeFillTint="33"/>
            <w:noWrap/>
            <w:vAlign w:val="center"/>
          </w:tcPr>
          <w:p w14:paraId="775F5560" w14:textId="77777777" w:rsidR="00536377" w:rsidRPr="003B2015" w:rsidRDefault="00536377" w:rsidP="00536377">
            <w:pPr>
              <w:spacing w:after="0" w:line="240" w:lineRule="auto"/>
              <w:jc w:val="right"/>
              <w:rPr>
                <w:rFonts w:cs="Arial"/>
                <w:b/>
                <w:sz w:val="14"/>
                <w:szCs w:val="14"/>
              </w:rPr>
            </w:pPr>
            <w:r w:rsidRPr="003B2015">
              <w:rPr>
                <w:rFonts w:cs="Arial"/>
                <w:sz w:val="14"/>
                <w:szCs w:val="14"/>
              </w:rPr>
              <w:t>2022</w:t>
            </w:r>
          </w:p>
        </w:tc>
        <w:tc>
          <w:tcPr>
            <w:tcW w:w="448" w:type="pct"/>
            <w:shd w:val="clear" w:color="auto" w:fill="C6D9F1" w:themeFill="text2" w:themeFillTint="33"/>
            <w:noWrap/>
            <w:vAlign w:val="center"/>
          </w:tcPr>
          <w:p w14:paraId="1F5B45A7" w14:textId="77777777" w:rsidR="00536377" w:rsidRPr="003B2015" w:rsidRDefault="00536377" w:rsidP="00536377">
            <w:pPr>
              <w:spacing w:after="0" w:line="240" w:lineRule="auto"/>
              <w:jc w:val="right"/>
              <w:rPr>
                <w:rFonts w:cs="Arial"/>
                <w:b/>
                <w:sz w:val="14"/>
                <w:szCs w:val="14"/>
              </w:rPr>
            </w:pPr>
            <w:r w:rsidRPr="003B2015">
              <w:rPr>
                <w:rFonts w:cs="Arial"/>
                <w:sz w:val="14"/>
                <w:szCs w:val="14"/>
              </w:rPr>
              <w:t>2023</w:t>
            </w:r>
          </w:p>
        </w:tc>
        <w:tc>
          <w:tcPr>
            <w:tcW w:w="449" w:type="pct"/>
            <w:shd w:val="clear" w:color="auto" w:fill="C6D9F1" w:themeFill="text2" w:themeFillTint="33"/>
            <w:noWrap/>
            <w:vAlign w:val="center"/>
          </w:tcPr>
          <w:p w14:paraId="0B8BE23A" w14:textId="77777777" w:rsidR="00536377" w:rsidRPr="003B2015" w:rsidRDefault="00536377" w:rsidP="00536377">
            <w:pPr>
              <w:spacing w:after="0" w:line="240" w:lineRule="auto"/>
              <w:jc w:val="right"/>
              <w:rPr>
                <w:rFonts w:cs="Arial"/>
                <w:b/>
                <w:sz w:val="14"/>
                <w:szCs w:val="14"/>
              </w:rPr>
            </w:pPr>
            <w:r w:rsidRPr="003B2015">
              <w:rPr>
                <w:rFonts w:cs="Arial"/>
                <w:sz w:val="14"/>
                <w:szCs w:val="14"/>
              </w:rPr>
              <w:t>2024</w:t>
            </w:r>
          </w:p>
        </w:tc>
        <w:tc>
          <w:tcPr>
            <w:tcW w:w="449" w:type="pct"/>
            <w:shd w:val="clear" w:color="auto" w:fill="C6D9F1" w:themeFill="text2" w:themeFillTint="33"/>
            <w:noWrap/>
            <w:vAlign w:val="center"/>
          </w:tcPr>
          <w:p w14:paraId="10727449" w14:textId="77777777" w:rsidR="00536377" w:rsidRPr="003B2015" w:rsidRDefault="00536377" w:rsidP="00536377">
            <w:pPr>
              <w:spacing w:after="0" w:line="240" w:lineRule="auto"/>
              <w:jc w:val="right"/>
              <w:rPr>
                <w:rFonts w:cs="Arial"/>
                <w:b/>
                <w:sz w:val="14"/>
                <w:szCs w:val="14"/>
              </w:rPr>
            </w:pPr>
            <w:r w:rsidRPr="003B2015">
              <w:rPr>
                <w:rFonts w:cs="Arial"/>
                <w:sz w:val="14"/>
                <w:szCs w:val="14"/>
              </w:rPr>
              <w:t>2025</w:t>
            </w:r>
          </w:p>
        </w:tc>
        <w:tc>
          <w:tcPr>
            <w:tcW w:w="449" w:type="pct"/>
            <w:shd w:val="clear" w:color="auto" w:fill="C6D9F1" w:themeFill="text2" w:themeFillTint="33"/>
            <w:noWrap/>
            <w:vAlign w:val="center"/>
          </w:tcPr>
          <w:p w14:paraId="11E3C441" w14:textId="77777777" w:rsidR="00536377" w:rsidRPr="003B2015" w:rsidRDefault="00536377" w:rsidP="00536377">
            <w:pPr>
              <w:spacing w:after="0" w:line="240" w:lineRule="auto"/>
              <w:jc w:val="right"/>
              <w:rPr>
                <w:rFonts w:cs="Arial"/>
                <w:b/>
                <w:sz w:val="14"/>
                <w:szCs w:val="14"/>
              </w:rPr>
            </w:pPr>
            <w:r w:rsidRPr="003B2015">
              <w:rPr>
                <w:rFonts w:cs="Arial"/>
                <w:sz w:val="14"/>
                <w:szCs w:val="14"/>
              </w:rPr>
              <w:t>2026</w:t>
            </w:r>
          </w:p>
        </w:tc>
        <w:tc>
          <w:tcPr>
            <w:tcW w:w="449" w:type="pct"/>
            <w:shd w:val="clear" w:color="auto" w:fill="C6D9F1" w:themeFill="text2" w:themeFillTint="33"/>
            <w:noWrap/>
            <w:vAlign w:val="center"/>
          </w:tcPr>
          <w:p w14:paraId="69EC99C6" w14:textId="77777777" w:rsidR="00536377" w:rsidRPr="003B2015" w:rsidRDefault="00536377" w:rsidP="00536377">
            <w:pPr>
              <w:spacing w:after="0" w:line="240" w:lineRule="auto"/>
              <w:jc w:val="right"/>
              <w:rPr>
                <w:rFonts w:cs="Arial"/>
                <w:b/>
                <w:sz w:val="14"/>
                <w:szCs w:val="14"/>
              </w:rPr>
            </w:pPr>
            <w:r w:rsidRPr="003B2015">
              <w:rPr>
                <w:rFonts w:cs="Arial"/>
                <w:sz w:val="14"/>
                <w:szCs w:val="14"/>
              </w:rPr>
              <w:t>2027</w:t>
            </w:r>
          </w:p>
        </w:tc>
      </w:tr>
      <w:tr w:rsidR="008C20CB" w:rsidRPr="003B2015" w14:paraId="78AD7333" w14:textId="77777777" w:rsidTr="008C20CB">
        <w:trPr>
          <w:trHeight w:val="170"/>
        </w:trPr>
        <w:tc>
          <w:tcPr>
            <w:tcW w:w="961" w:type="pct"/>
            <w:shd w:val="clear" w:color="auto" w:fill="auto"/>
            <w:noWrap/>
            <w:vAlign w:val="center"/>
          </w:tcPr>
          <w:p w14:paraId="4A24B171" w14:textId="77777777" w:rsidR="008C20CB" w:rsidRPr="003B2015" w:rsidRDefault="008C20CB" w:rsidP="008C20CB">
            <w:pPr>
              <w:spacing w:after="0" w:line="240" w:lineRule="auto"/>
              <w:jc w:val="left"/>
              <w:rPr>
                <w:rFonts w:cs="Arial"/>
                <w:color w:val="969696"/>
                <w:sz w:val="14"/>
                <w:szCs w:val="14"/>
              </w:rPr>
            </w:pPr>
            <w:r w:rsidRPr="003B2015">
              <w:rPr>
                <w:rFonts w:cs="Arial"/>
                <w:color w:val="969696"/>
                <w:sz w:val="14"/>
                <w:szCs w:val="14"/>
              </w:rPr>
              <w:t>Viri financiranja</w:t>
            </w:r>
          </w:p>
        </w:tc>
        <w:tc>
          <w:tcPr>
            <w:tcW w:w="448" w:type="pct"/>
            <w:shd w:val="clear" w:color="auto" w:fill="auto"/>
            <w:noWrap/>
            <w:vAlign w:val="bottom"/>
          </w:tcPr>
          <w:p w14:paraId="7CB81E6E" w14:textId="51E534A8" w:rsidR="008C20CB" w:rsidRPr="003B2015" w:rsidRDefault="008C20CB" w:rsidP="008C20CB">
            <w:pPr>
              <w:spacing w:after="0" w:line="240" w:lineRule="auto"/>
              <w:jc w:val="right"/>
              <w:rPr>
                <w:rFonts w:cs="Arial"/>
                <w:color w:val="333399"/>
                <w:sz w:val="14"/>
                <w:szCs w:val="14"/>
              </w:rPr>
            </w:pPr>
            <w:r w:rsidRPr="003B2015">
              <w:rPr>
                <w:rFonts w:cs="Arial"/>
                <w:color w:val="333399"/>
                <w:sz w:val="14"/>
                <w:szCs w:val="14"/>
              </w:rPr>
              <w:t>653.978</w:t>
            </w:r>
          </w:p>
        </w:tc>
        <w:tc>
          <w:tcPr>
            <w:tcW w:w="449" w:type="pct"/>
            <w:shd w:val="clear" w:color="auto" w:fill="auto"/>
            <w:noWrap/>
            <w:vAlign w:val="bottom"/>
          </w:tcPr>
          <w:p w14:paraId="3E744EC2" w14:textId="6121FCC7"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160.000</w:t>
            </w:r>
          </w:p>
        </w:tc>
        <w:tc>
          <w:tcPr>
            <w:tcW w:w="449" w:type="pct"/>
            <w:shd w:val="clear" w:color="auto" w:fill="auto"/>
            <w:noWrap/>
            <w:vAlign w:val="bottom"/>
          </w:tcPr>
          <w:p w14:paraId="0EFE386E" w14:textId="6FEB3FC6"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440.705</w:t>
            </w:r>
          </w:p>
        </w:tc>
        <w:tc>
          <w:tcPr>
            <w:tcW w:w="449" w:type="pct"/>
            <w:shd w:val="clear" w:color="auto" w:fill="auto"/>
            <w:noWrap/>
            <w:vAlign w:val="bottom"/>
          </w:tcPr>
          <w:p w14:paraId="49C7802B" w14:textId="2EFA74D5"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c>
          <w:tcPr>
            <w:tcW w:w="448" w:type="pct"/>
            <w:shd w:val="clear" w:color="auto" w:fill="auto"/>
            <w:noWrap/>
            <w:vAlign w:val="bottom"/>
          </w:tcPr>
          <w:p w14:paraId="058CD1E8" w14:textId="5960EA6A"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c>
          <w:tcPr>
            <w:tcW w:w="449" w:type="pct"/>
            <w:shd w:val="clear" w:color="auto" w:fill="auto"/>
            <w:noWrap/>
            <w:vAlign w:val="bottom"/>
          </w:tcPr>
          <w:p w14:paraId="065D746C" w14:textId="760DD8F2"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c>
          <w:tcPr>
            <w:tcW w:w="449" w:type="pct"/>
            <w:shd w:val="clear" w:color="auto" w:fill="auto"/>
            <w:noWrap/>
            <w:vAlign w:val="bottom"/>
          </w:tcPr>
          <w:p w14:paraId="4A47FD1E" w14:textId="0C48A019"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c>
          <w:tcPr>
            <w:tcW w:w="449" w:type="pct"/>
            <w:shd w:val="clear" w:color="auto" w:fill="auto"/>
            <w:noWrap/>
            <w:vAlign w:val="bottom"/>
          </w:tcPr>
          <w:p w14:paraId="46C65658" w14:textId="59328D03"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c>
          <w:tcPr>
            <w:tcW w:w="449" w:type="pct"/>
            <w:shd w:val="clear" w:color="auto" w:fill="auto"/>
            <w:noWrap/>
            <w:vAlign w:val="bottom"/>
          </w:tcPr>
          <w:p w14:paraId="41EB3DC5" w14:textId="03589332"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r>
      <w:tr w:rsidR="008C20CB" w:rsidRPr="003B2015" w14:paraId="3779AA3A" w14:textId="77777777" w:rsidTr="008C20CB">
        <w:trPr>
          <w:trHeight w:val="170"/>
        </w:trPr>
        <w:tc>
          <w:tcPr>
            <w:tcW w:w="961" w:type="pct"/>
            <w:shd w:val="clear" w:color="auto" w:fill="auto"/>
            <w:noWrap/>
            <w:vAlign w:val="center"/>
          </w:tcPr>
          <w:p w14:paraId="3129540E" w14:textId="77777777" w:rsidR="008C20CB" w:rsidRPr="003B2015" w:rsidRDefault="008C20CB" w:rsidP="008C20CB">
            <w:pPr>
              <w:spacing w:after="0" w:line="240" w:lineRule="auto"/>
              <w:jc w:val="left"/>
              <w:rPr>
                <w:rFonts w:cs="Arial"/>
                <w:color w:val="969696"/>
                <w:sz w:val="14"/>
                <w:szCs w:val="14"/>
              </w:rPr>
            </w:pPr>
            <w:r w:rsidRPr="003B2015">
              <w:rPr>
                <w:rFonts w:cs="Arial"/>
                <w:color w:val="808080"/>
                <w:sz w:val="14"/>
                <w:szCs w:val="14"/>
              </w:rPr>
              <w:t>Skupaj prihodki poslovanja</w:t>
            </w:r>
          </w:p>
        </w:tc>
        <w:tc>
          <w:tcPr>
            <w:tcW w:w="448" w:type="pct"/>
            <w:shd w:val="clear" w:color="auto" w:fill="auto"/>
            <w:noWrap/>
            <w:vAlign w:val="bottom"/>
          </w:tcPr>
          <w:p w14:paraId="198A5F8D" w14:textId="7813963D" w:rsidR="008C20CB" w:rsidRPr="003B2015" w:rsidRDefault="008C20CB" w:rsidP="008C20CB">
            <w:pPr>
              <w:spacing w:after="0" w:line="240" w:lineRule="auto"/>
              <w:jc w:val="right"/>
              <w:rPr>
                <w:rFonts w:cs="Arial"/>
                <w:color w:val="333399"/>
                <w:sz w:val="14"/>
                <w:szCs w:val="14"/>
              </w:rPr>
            </w:pPr>
            <w:r w:rsidRPr="003B2015">
              <w:rPr>
                <w:rFonts w:cs="Arial"/>
                <w:color w:val="333399"/>
                <w:sz w:val="14"/>
                <w:szCs w:val="14"/>
              </w:rPr>
              <w:t>0</w:t>
            </w:r>
          </w:p>
        </w:tc>
        <w:tc>
          <w:tcPr>
            <w:tcW w:w="449" w:type="pct"/>
            <w:shd w:val="clear" w:color="auto" w:fill="auto"/>
            <w:noWrap/>
            <w:vAlign w:val="bottom"/>
          </w:tcPr>
          <w:p w14:paraId="6C805C1E" w14:textId="2277A164"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c>
          <w:tcPr>
            <w:tcW w:w="449" w:type="pct"/>
            <w:shd w:val="clear" w:color="auto" w:fill="auto"/>
            <w:noWrap/>
            <w:vAlign w:val="bottom"/>
          </w:tcPr>
          <w:p w14:paraId="135AD812" w14:textId="62773D49"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c>
          <w:tcPr>
            <w:tcW w:w="449" w:type="pct"/>
            <w:shd w:val="clear" w:color="auto" w:fill="auto"/>
            <w:noWrap/>
            <w:vAlign w:val="bottom"/>
          </w:tcPr>
          <w:p w14:paraId="1F1FF70B" w14:textId="1377100F"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c>
          <w:tcPr>
            <w:tcW w:w="448" w:type="pct"/>
            <w:shd w:val="clear" w:color="auto" w:fill="auto"/>
            <w:noWrap/>
            <w:vAlign w:val="bottom"/>
          </w:tcPr>
          <w:p w14:paraId="285525EF" w14:textId="59AFD090"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c>
          <w:tcPr>
            <w:tcW w:w="449" w:type="pct"/>
            <w:shd w:val="clear" w:color="auto" w:fill="auto"/>
            <w:noWrap/>
            <w:vAlign w:val="bottom"/>
          </w:tcPr>
          <w:p w14:paraId="659CF97E" w14:textId="48E0F83B"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c>
          <w:tcPr>
            <w:tcW w:w="449" w:type="pct"/>
            <w:shd w:val="clear" w:color="auto" w:fill="auto"/>
            <w:noWrap/>
            <w:vAlign w:val="bottom"/>
          </w:tcPr>
          <w:p w14:paraId="521C5567" w14:textId="799FDA0E"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c>
          <w:tcPr>
            <w:tcW w:w="449" w:type="pct"/>
            <w:shd w:val="clear" w:color="auto" w:fill="auto"/>
            <w:noWrap/>
            <w:vAlign w:val="bottom"/>
          </w:tcPr>
          <w:p w14:paraId="24052936" w14:textId="047D3723"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c>
          <w:tcPr>
            <w:tcW w:w="449" w:type="pct"/>
            <w:shd w:val="clear" w:color="auto" w:fill="auto"/>
            <w:noWrap/>
            <w:vAlign w:val="bottom"/>
          </w:tcPr>
          <w:p w14:paraId="750AB975" w14:textId="52B8EA7E" w:rsidR="008C20CB" w:rsidRPr="003B2015" w:rsidRDefault="008C20CB" w:rsidP="008C20CB">
            <w:pPr>
              <w:spacing w:after="0" w:line="240" w:lineRule="auto"/>
              <w:jc w:val="right"/>
              <w:rPr>
                <w:rFonts w:cs="Arial"/>
                <w:color w:val="969696"/>
                <w:sz w:val="14"/>
                <w:szCs w:val="14"/>
              </w:rPr>
            </w:pPr>
            <w:r w:rsidRPr="003B2015">
              <w:rPr>
                <w:rFonts w:cs="Arial"/>
                <w:color w:val="969696"/>
                <w:sz w:val="14"/>
                <w:szCs w:val="14"/>
              </w:rPr>
              <w:t>0</w:t>
            </w:r>
          </w:p>
        </w:tc>
      </w:tr>
      <w:tr w:rsidR="008C20CB" w:rsidRPr="003B2015" w14:paraId="4D54FFF9" w14:textId="77777777" w:rsidTr="008C20CB">
        <w:trPr>
          <w:trHeight w:val="170"/>
        </w:trPr>
        <w:tc>
          <w:tcPr>
            <w:tcW w:w="961" w:type="pct"/>
            <w:shd w:val="clear" w:color="auto" w:fill="auto"/>
            <w:noWrap/>
            <w:vAlign w:val="center"/>
          </w:tcPr>
          <w:p w14:paraId="51843C20" w14:textId="77777777" w:rsidR="008C20CB" w:rsidRPr="003B2015" w:rsidRDefault="008C20CB" w:rsidP="008C20CB">
            <w:pPr>
              <w:spacing w:after="0" w:line="240" w:lineRule="auto"/>
              <w:jc w:val="left"/>
              <w:rPr>
                <w:rFonts w:cs="Arial"/>
                <w:color w:val="000080"/>
                <w:sz w:val="14"/>
                <w:szCs w:val="14"/>
              </w:rPr>
            </w:pPr>
            <w:r w:rsidRPr="003B2015">
              <w:rPr>
                <w:rFonts w:cs="Arial"/>
                <w:color w:val="000080"/>
                <w:sz w:val="14"/>
                <w:szCs w:val="14"/>
              </w:rPr>
              <w:t>Skupaj prilivi</w:t>
            </w:r>
          </w:p>
        </w:tc>
        <w:tc>
          <w:tcPr>
            <w:tcW w:w="448" w:type="pct"/>
            <w:shd w:val="clear" w:color="auto" w:fill="auto"/>
            <w:noWrap/>
            <w:vAlign w:val="bottom"/>
          </w:tcPr>
          <w:p w14:paraId="59037549" w14:textId="1B08C722" w:rsidR="008C20CB" w:rsidRPr="003B2015" w:rsidRDefault="008C20CB" w:rsidP="008C20CB">
            <w:pPr>
              <w:spacing w:after="0" w:line="240" w:lineRule="auto"/>
              <w:jc w:val="right"/>
              <w:rPr>
                <w:rFonts w:cs="Arial"/>
                <w:color w:val="333399"/>
                <w:sz w:val="14"/>
                <w:szCs w:val="14"/>
              </w:rPr>
            </w:pPr>
            <w:r w:rsidRPr="003B2015">
              <w:rPr>
                <w:rFonts w:cs="Arial"/>
                <w:color w:val="333399"/>
                <w:sz w:val="14"/>
                <w:szCs w:val="14"/>
              </w:rPr>
              <w:t>653.978</w:t>
            </w:r>
          </w:p>
        </w:tc>
        <w:tc>
          <w:tcPr>
            <w:tcW w:w="449" w:type="pct"/>
            <w:shd w:val="clear" w:color="auto" w:fill="auto"/>
            <w:noWrap/>
            <w:vAlign w:val="bottom"/>
          </w:tcPr>
          <w:p w14:paraId="74B74D4E" w14:textId="3ACC1149"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160.000</w:t>
            </w:r>
          </w:p>
        </w:tc>
        <w:tc>
          <w:tcPr>
            <w:tcW w:w="449" w:type="pct"/>
            <w:shd w:val="clear" w:color="auto" w:fill="auto"/>
            <w:noWrap/>
            <w:vAlign w:val="bottom"/>
          </w:tcPr>
          <w:p w14:paraId="371D96BB" w14:textId="41BFDE42"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440.705</w:t>
            </w:r>
          </w:p>
        </w:tc>
        <w:tc>
          <w:tcPr>
            <w:tcW w:w="449" w:type="pct"/>
            <w:shd w:val="clear" w:color="auto" w:fill="auto"/>
            <w:noWrap/>
            <w:vAlign w:val="bottom"/>
          </w:tcPr>
          <w:p w14:paraId="052C6545" w14:textId="78BE616A"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0</w:t>
            </w:r>
          </w:p>
        </w:tc>
        <w:tc>
          <w:tcPr>
            <w:tcW w:w="448" w:type="pct"/>
            <w:shd w:val="clear" w:color="auto" w:fill="auto"/>
            <w:noWrap/>
            <w:vAlign w:val="bottom"/>
          </w:tcPr>
          <w:p w14:paraId="1335B9AC" w14:textId="3AAC1EBD"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0</w:t>
            </w:r>
          </w:p>
        </w:tc>
        <w:tc>
          <w:tcPr>
            <w:tcW w:w="449" w:type="pct"/>
            <w:shd w:val="clear" w:color="auto" w:fill="auto"/>
            <w:noWrap/>
            <w:vAlign w:val="bottom"/>
          </w:tcPr>
          <w:p w14:paraId="0F20B868" w14:textId="7823FC9E"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0</w:t>
            </w:r>
          </w:p>
        </w:tc>
        <w:tc>
          <w:tcPr>
            <w:tcW w:w="449" w:type="pct"/>
            <w:shd w:val="clear" w:color="auto" w:fill="auto"/>
            <w:noWrap/>
            <w:vAlign w:val="bottom"/>
          </w:tcPr>
          <w:p w14:paraId="754F14BE" w14:textId="179F2FF0"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0</w:t>
            </w:r>
          </w:p>
        </w:tc>
        <w:tc>
          <w:tcPr>
            <w:tcW w:w="449" w:type="pct"/>
            <w:shd w:val="clear" w:color="auto" w:fill="auto"/>
            <w:noWrap/>
            <w:vAlign w:val="bottom"/>
          </w:tcPr>
          <w:p w14:paraId="75DBA83E" w14:textId="50FECB73"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0</w:t>
            </w:r>
          </w:p>
        </w:tc>
        <w:tc>
          <w:tcPr>
            <w:tcW w:w="449" w:type="pct"/>
            <w:shd w:val="clear" w:color="auto" w:fill="auto"/>
            <w:noWrap/>
            <w:vAlign w:val="bottom"/>
          </w:tcPr>
          <w:p w14:paraId="06D25008" w14:textId="59CFDCA2"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0</w:t>
            </w:r>
          </w:p>
        </w:tc>
      </w:tr>
      <w:tr w:rsidR="008C20CB" w:rsidRPr="003B2015" w14:paraId="075EC3F1" w14:textId="77777777" w:rsidTr="008C20CB">
        <w:trPr>
          <w:trHeight w:val="170"/>
        </w:trPr>
        <w:tc>
          <w:tcPr>
            <w:tcW w:w="961" w:type="pct"/>
            <w:shd w:val="clear" w:color="auto" w:fill="auto"/>
            <w:noWrap/>
            <w:vAlign w:val="center"/>
          </w:tcPr>
          <w:p w14:paraId="50ECCEB8" w14:textId="77777777" w:rsidR="008C20CB" w:rsidRPr="003B2015" w:rsidRDefault="008C20CB" w:rsidP="008C20CB">
            <w:pPr>
              <w:spacing w:after="0" w:line="240" w:lineRule="auto"/>
              <w:jc w:val="left"/>
              <w:rPr>
                <w:rFonts w:cs="Arial"/>
                <w:color w:val="808080"/>
                <w:sz w:val="14"/>
                <w:szCs w:val="14"/>
              </w:rPr>
            </w:pPr>
            <w:r w:rsidRPr="003B2015">
              <w:rPr>
                <w:rFonts w:cs="Arial"/>
                <w:color w:val="808080"/>
                <w:sz w:val="14"/>
                <w:szCs w:val="14"/>
              </w:rPr>
              <w:t>Skupaj odhodki poslovanja</w:t>
            </w:r>
          </w:p>
        </w:tc>
        <w:tc>
          <w:tcPr>
            <w:tcW w:w="448" w:type="pct"/>
            <w:shd w:val="clear" w:color="auto" w:fill="auto"/>
            <w:noWrap/>
            <w:vAlign w:val="bottom"/>
          </w:tcPr>
          <w:p w14:paraId="27C34BD3" w14:textId="1650153C"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21.500</w:t>
            </w:r>
          </w:p>
        </w:tc>
        <w:tc>
          <w:tcPr>
            <w:tcW w:w="449" w:type="pct"/>
            <w:shd w:val="clear" w:color="auto" w:fill="auto"/>
            <w:noWrap/>
            <w:vAlign w:val="bottom"/>
          </w:tcPr>
          <w:p w14:paraId="0A40B579" w14:textId="194B653B"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0</w:t>
            </w:r>
          </w:p>
        </w:tc>
        <w:tc>
          <w:tcPr>
            <w:tcW w:w="449" w:type="pct"/>
            <w:shd w:val="clear" w:color="auto" w:fill="auto"/>
            <w:noWrap/>
            <w:vAlign w:val="bottom"/>
          </w:tcPr>
          <w:p w14:paraId="6F7E91EF" w14:textId="7C775861"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500</w:t>
            </w:r>
          </w:p>
        </w:tc>
        <w:tc>
          <w:tcPr>
            <w:tcW w:w="449" w:type="pct"/>
            <w:shd w:val="clear" w:color="auto" w:fill="auto"/>
            <w:noWrap/>
            <w:vAlign w:val="bottom"/>
          </w:tcPr>
          <w:p w14:paraId="65B179C1" w14:textId="09867A2D"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1.500</w:t>
            </w:r>
          </w:p>
        </w:tc>
        <w:tc>
          <w:tcPr>
            <w:tcW w:w="448" w:type="pct"/>
            <w:shd w:val="clear" w:color="auto" w:fill="auto"/>
            <w:noWrap/>
            <w:vAlign w:val="bottom"/>
          </w:tcPr>
          <w:p w14:paraId="6498CBBC" w14:textId="0709CA6C"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1.500</w:t>
            </w:r>
          </w:p>
        </w:tc>
        <w:tc>
          <w:tcPr>
            <w:tcW w:w="449" w:type="pct"/>
            <w:shd w:val="clear" w:color="auto" w:fill="auto"/>
            <w:noWrap/>
            <w:vAlign w:val="bottom"/>
          </w:tcPr>
          <w:p w14:paraId="54CCD758" w14:textId="1DA73BF2"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1.500</w:t>
            </w:r>
          </w:p>
        </w:tc>
        <w:tc>
          <w:tcPr>
            <w:tcW w:w="449" w:type="pct"/>
            <w:shd w:val="clear" w:color="auto" w:fill="auto"/>
            <w:noWrap/>
            <w:vAlign w:val="bottom"/>
          </w:tcPr>
          <w:p w14:paraId="516E21F6" w14:textId="33B37AEC"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1.500</w:t>
            </w:r>
          </w:p>
        </w:tc>
        <w:tc>
          <w:tcPr>
            <w:tcW w:w="449" w:type="pct"/>
            <w:shd w:val="clear" w:color="auto" w:fill="auto"/>
            <w:noWrap/>
            <w:vAlign w:val="bottom"/>
          </w:tcPr>
          <w:p w14:paraId="0919AFCA" w14:textId="077F7892"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1.500</w:t>
            </w:r>
          </w:p>
        </w:tc>
        <w:tc>
          <w:tcPr>
            <w:tcW w:w="449" w:type="pct"/>
            <w:shd w:val="clear" w:color="auto" w:fill="auto"/>
            <w:noWrap/>
            <w:vAlign w:val="bottom"/>
          </w:tcPr>
          <w:p w14:paraId="39798E8F" w14:textId="40411B6E"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1.500</w:t>
            </w:r>
          </w:p>
        </w:tc>
      </w:tr>
      <w:tr w:rsidR="008C20CB" w:rsidRPr="003B2015" w14:paraId="47301926" w14:textId="77777777" w:rsidTr="008C20CB">
        <w:trPr>
          <w:trHeight w:val="170"/>
        </w:trPr>
        <w:tc>
          <w:tcPr>
            <w:tcW w:w="961" w:type="pct"/>
            <w:shd w:val="clear" w:color="auto" w:fill="auto"/>
            <w:noWrap/>
            <w:vAlign w:val="center"/>
          </w:tcPr>
          <w:p w14:paraId="598FACAC" w14:textId="77777777" w:rsidR="008C20CB" w:rsidRPr="003B2015" w:rsidRDefault="008C20CB" w:rsidP="008C20CB">
            <w:pPr>
              <w:spacing w:after="0" w:line="240" w:lineRule="auto"/>
              <w:jc w:val="left"/>
              <w:rPr>
                <w:rFonts w:cs="Arial"/>
                <w:color w:val="808080"/>
                <w:sz w:val="14"/>
                <w:szCs w:val="14"/>
              </w:rPr>
            </w:pPr>
            <w:r w:rsidRPr="003B2015">
              <w:rPr>
                <w:rFonts w:cs="Arial"/>
                <w:color w:val="808080"/>
                <w:sz w:val="14"/>
                <w:szCs w:val="14"/>
              </w:rPr>
              <w:t xml:space="preserve">Skupaj investicijski stroški </w:t>
            </w:r>
          </w:p>
        </w:tc>
        <w:tc>
          <w:tcPr>
            <w:tcW w:w="448" w:type="pct"/>
            <w:shd w:val="clear" w:color="auto" w:fill="auto"/>
            <w:noWrap/>
            <w:vAlign w:val="bottom"/>
          </w:tcPr>
          <w:p w14:paraId="77E01E32" w14:textId="1CC6331D"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600.705</w:t>
            </w:r>
          </w:p>
        </w:tc>
        <w:tc>
          <w:tcPr>
            <w:tcW w:w="449" w:type="pct"/>
            <w:shd w:val="clear" w:color="auto" w:fill="auto"/>
            <w:noWrap/>
            <w:vAlign w:val="bottom"/>
          </w:tcPr>
          <w:p w14:paraId="6BF34A97" w14:textId="7AA3A571"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160.000</w:t>
            </w:r>
          </w:p>
        </w:tc>
        <w:tc>
          <w:tcPr>
            <w:tcW w:w="449" w:type="pct"/>
            <w:shd w:val="clear" w:color="auto" w:fill="auto"/>
            <w:noWrap/>
            <w:vAlign w:val="bottom"/>
          </w:tcPr>
          <w:p w14:paraId="6F816861" w14:textId="730ECBF2"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440.705</w:t>
            </w:r>
          </w:p>
        </w:tc>
        <w:tc>
          <w:tcPr>
            <w:tcW w:w="449" w:type="pct"/>
            <w:shd w:val="clear" w:color="auto" w:fill="auto"/>
            <w:noWrap/>
            <w:vAlign w:val="bottom"/>
          </w:tcPr>
          <w:p w14:paraId="528E563C" w14:textId="19B2F256"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0</w:t>
            </w:r>
          </w:p>
        </w:tc>
        <w:tc>
          <w:tcPr>
            <w:tcW w:w="448" w:type="pct"/>
            <w:shd w:val="clear" w:color="auto" w:fill="auto"/>
            <w:noWrap/>
            <w:vAlign w:val="bottom"/>
          </w:tcPr>
          <w:p w14:paraId="398F2585" w14:textId="0107849E"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0</w:t>
            </w:r>
          </w:p>
        </w:tc>
        <w:tc>
          <w:tcPr>
            <w:tcW w:w="449" w:type="pct"/>
            <w:shd w:val="clear" w:color="auto" w:fill="auto"/>
            <w:noWrap/>
            <w:vAlign w:val="bottom"/>
          </w:tcPr>
          <w:p w14:paraId="439F4478" w14:textId="18775DCB"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0</w:t>
            </w:r>
          </w:p>
        </w:tc>
        <w:tc>
          <w:tcPr>
            <w:tcW w:w="449" w:type="pct"/>
            <w:shd w:val="clear" w:color="auto" w:fill="auto"/>
            <w:noWrap/>
            <w:vAlign w:val="bottom"/>
          </w:tcPr>
          <w:p w14:paraId="501291AD" w14:textId="3655F7A9"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0</w:t>
            </w:r>
          </w:p>
        </w:tc>
        <w:tc>
          <w:tcPr>
            <w:tcW w:w="449" w:type="pct"/>
            <w:shd w:val="clear" w:color="auto" w:fill="auto"/>
            <w:noWrap/>
            <w:vAlign w:val="bottom"/>
          </w:tcPr>
          <w:p w14:paraId="736B6AC4" w14:textId="1B0AD53E"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0</w:t>
            </w:r>
          </w:p>
        </w:tc>
        <w:tc>
          <w:tcPr>
            <w:tcW w:w="449" w:type="pct"/>
            <w:shd w:val="clear" w:color="auto" w:fill="auto"/>
            <w:noWrap/>
            <w:vAlign w:val="bottom"/>
          </w:tcPr>
          <w:p w14:paraId="7AEBE7FF" w14:textId="09A36838" w:rsidR="008C20CB" w:rsidRPr="003B2015" w:rsidRDefault="008C20CB" w:rsidP="008C20CB">
            <w:pPr>
              <w:spacing w:after="0" w:line="240" w:lineRule="auto"/>
              <w:jc w:val="right"/>
              <w:rPr>
                <w:rFonts w:cs="Arial"/>
                <w:color w:val="808080"/>
                <w:sz w:val="14"/>
                <w:szCs w:val="14"/>
              </w:rPr>
            </w:pPr>
            <w:r w:rsidRPr="003B2015">
              <w:rPr>
                <w:rFonts w:cs="Arial"/>
                <w:color w:val="808080"/>
                <w:sz w:val="14"/>
                <w:szCs w:val="14"/>
              </w:rPr>
              <w:t>0</w:t>
            </w:r>
          </w:p>
        </w:tc>
      </w:tr>
      <w:tr w:rsidR="008C20CB" w:rsidRPr="003B2015" w14:paraId="6D27D6E7" w14:textId="77777777" w:rsidTr="008C20CB">
        <w:trPr>
          <w:trHeight w:val="170"/>
        </w:trPr>
        <w:tc>
          <w:tcPr>
            <w:tcW w:w="961" w:type="pct"/>
            <w:shd w:val="clear" w:color="auto" w:fill="auto"/>
            <w:noWrap/>
            <w:vAlign w:val="center"/>
          </w:tcPr>
          <w:p w14:paraId="1B4195DB" w14:textId="77777777" w:rsidR="008C20CB" w:rsidRPr="003B2015" w:rsidRDefault="008C20CB" w:rsidP="008C20CB">
            <w:pPr>
              <w:spacing w:after="0" w:line="240" w:lineRule="auto"/>
              <w:jc w:val="left"/>
              <w:rPr>
                <w:rFonts w:cs="Arial"/>
                <w:color w:val="000080"/>
                <w:sz w:val="14"/>
                <w:szCs w:val="14"/>
              </w:rPr>
            </w:pPr>
            <w:r w:rsidRPr="003B2015">
              <w:rPr>
                <w:rFonts w:cs="Arial"/>
                <w:color w:val="000080"/>
                <w:sz w:val="14"/>
                <w:szCs w:val="14"/>
              </w:rPr>
              <w:t>Skupaj odlivi</w:t>
            </w:r>
          </w:p>
        </w:tc>
        <w:tc>
          <w:tcPr>
            <w:tcW w:w="448" w:type="pct"/>
            <w:shd w:val="clear" w:color="auto" w:fill="auto"/>
            <w:noWrap/>
            <w:vAlign w:val="bottom"/>
          </w:tcPr>
          <w:p w14:paraId="3E1EBE3D" w14:textId="5CE1E4C3" w:rsidR="008C20CB" w:rsidRPr="003B2015" w:rsidRDefault="008C20CB" w:rsidP="008C20CB">
            <w:pPr>
              <w:spacing w:after="0" w:line="240" w:lineRule="auto"/>
              <w:jc w:val="right"/>
              <w:rPr>
                <w:rFonts w:cs="Arial"/>
                <w:color w:val="333399"/>
                <w:sz w:val="14"/>
                <w:szCs w:val="14"/>
              </w:rPr>
            </w:pPr>
            <w:r w:rsidRPr="003B2015">
              <w:rPr>
                <w:rFonts w:cs="Arial"/>
                <w:color w:val="333399"/>
                <w:sz w:val="14"/>
                <w:szCs w:val="14"/>
              </w:rPr>
              <w:t>622.205</w:t>
            </w:r>
          </w:p>
        </w:tc>
        <w:tc>
          <w:tcPr>
            <w:tcW w:w="449" w:type="pct"/>
            <w:shd w:val="clear" w:color="auto" w:fill="auto"/>
            <w:noWrap/>
            <w:vAlign w:val="bottom"/>
          </w:tcPr>
          <w:p w14:paraId="3C74EF2B" w14:textId="6112046C"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160.000</w:t>
            </w:r>
          </w:p>
        </w:tc>
        <w:tc>
          <w:tcPr>
            <w:tcW w:w="449" w:type="pct"/>
            <w:shd w:val="clear" w:color="auto" w:fill="auto"/>
            <w:noWrap/>
            <w:vAlign w:val="bottom"/>
          </w:tcPr>
          <w:p w14:paraId="6D08299F" w14:textId="0B409F8B"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441.205</w:t>
            </w:r>
          </w:p>
        </w:tc>
        <w:tc>
          <w:tcPr>
            <w:tcW w:w="449" w:type="pct"/>
            <w:shd w:val="clear" w:color="auto" w:fill="auto"/>
            <w:noWrap/>
            <w:vAlign w:val="bottom"/>
          </w:tcPr>
          <w:p w14:paraId="6D31B344" w14:textId="49355816"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1.500</w:t>
            </w:r>
          </w:p>
        </w:tc>
        <w:tc>
          <w:tcPr>
            <w:tcW w:w="448" w:type="pct"/>
            <w:shd w:val="clear" w:color="auto" w:fill="auto"/>
            <w:noWrap/>
            <w:vAlign w:val="bottom"/>
          </w:tcPr>
          <w:p w14:paraId="26B7374F" w14:textId="1E810D80"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1.500</w:t>
            </w:r>
          </w:p>
        </w:tc>
        <w:tc>
          <w:tcPr>
            <w:tcW w:w="449" w:type="pct"/>
            <w:shd w:val="clear" w:color="auto" w:fill="auto"/>
            <w:noWrap/>
            <w:vAlign w:val="bottom"/>
          </w:tcPr>
          <w:p w14:paraId="5DD19210" w14:textId="57EFA23E"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1.500</w:t>
            </w:r>
          </w:p>
        </w:tc>
        <w:tc>
          <w:tcPr>
            <w:tcW w:w="449" w:type="pct"/>
            <w:shd w:val="clear" w:color="auto" w:fill="auto"/>
            <w:noWrap/>
            <w:vAlign w:val="bottom"/>
          </w:tcPr>
          <w:p w14:paraId="4BDD4AC6" w14:textId="1F300DF3"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1.500</w:t>
            </w:r>
          </w:p>
        </w:tc>
        <w:tc>
          <w:tcPr>
            <w:tcW w:w="449" w:type="pct"/>
            <w:shd w:val="clear" w:color="auto" w:fill="auto"/>
            <w:noWrap/>
            <w:vAlign w:val="bottom"/>
          </w:tcPr>
          <w:p w14:paraId="038A7B67" w14:textId="1193EC8F"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1.500</w:t>
            </w:r>
          </w:p>
        </w:tc>
        <w:tc>
          <w:tcPr>
            <w:tcW w:w="449" w:type="pct"/>
            <w:shd w:val="clear" w:color="auto" w:fill="auto"/>
            <w:noWrap/>
            <w:vAlign w:val="bottom"/>
          </w:tcPr>
          <w:p w14:paraId="72ACE05A" w14:textId="72E6F626"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1.500</w:t>
            </w:r>
          </w:p>
        </w:tc>
      </w:tr>
      <w:tr w:rsidR="008C20CB" w:rsidRPr="003B2015" w14:paraId="3F922EB1" w14:textId="77777777" w:rsidTr="008C20CB">
        <w:trPr>
          <w:trHeight w:val="170"/>
        </w:trPr>
        <w:tc>
          <w:tcPr>
            <w:tcW w:w="961" w:type="pct"/>
            <w:shd w:val="clear" w:color="auto" w:fill="auto"/>
            <w:noWrap/>
            <w:vAlign w:val="center"/>
          </w:tcPr>
          <w:p w14:paraId="2C6C3FA6" w14:textId="77777777" w:rsidR="008C20CB" w:rsidRPr="003B2015" w:rsidRDefault="008C20CB" w:rsidP="008C20CB">
            <w:pPr>
              <w:spacing w:after="0" w:line="240" w:lineRule="auto"/>
              <w:jc w:val="left"/>
              <w:rPr>
                <w:rFonts w:cs="Arial"/>
                <w:color w:val="000080"/>
                <w:sz w:val="14"/>
                <w:szCs w:val="14"/>
              </w:rPr>
            </w:pPr>
            <w:r w:rsidRPr="003B2015">
              <w:rPr>
                <w:rFonts w:cs="Arial"/>
                <w:color w:val="000080"/>
                <w:sz w:val="14"/>
                <w:szCs w:val="14"/>
              </w:rPr>
              <w:t>Neto prilivi/odlivi</w:t>
            </w:r>
          </w:p>
        </w:tc>
        <w:tc>
          <w:tcPr>
            <w:tcW w:w="448" w:type="pct"/>
            <w:shd w:val="clear" w:color="auto" w:fill="auto"/>
            <w:noWrap/>
            <w:vAlign w:val="bottom"/>
          </w:tcPr>
          <w:p w14:paraId="4FD29427" w14:textId="217E0598" w:rsidR="008C20CB" w:rsidRPr="003B2015" w:rsidRDefault="008C20CB" w:rsidP="008C20CB">
            <w:pPr>
              <w:spacing w:after="0" w:line="240" w:lineRule="auto"/>
              <w:jc w:val="right"/>
              <w:rPr>
                <w:rFonts w:cs="Arial"/>
                <w:color w:val="333399"/>
                <w:sz w:val="14"/>
                <w:szCs w:val="14"/>
              </w:rPr>
            </w:pPr>
            <w:r w:rsidRPr="003B2015">
              <w:rPr>
                <w:rFonts w:cs="Arial"/>
                <w:color w:val="333399"/>
                <w:sz w:val="14"/>
                <w:szCs w:val="14"/>
              </w:rPr>
              <w:t>31.773</w:t>
            </w:r>
          </w:p>
        </w:tc>
        <w:tc>
          <w:tcPr>
            <w:tcW w:w="449" w:type="pct"/>
            <w:shd w:val="clear" w:color="auto" w:fill="auto"/>
            <w:noWrap/>
            <w:vAlign w:val="bottom"/>
          </w:tcPr>
          <w:p w14:paraId="5C8A75A2" w14:textId="7AA9605F"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0</w:t>
            </w:r>
          </w:p>
        </w:tc>
        <w:tc>
          <w:tcPr>
            <w:tcW w:w="449" w:type="pct"/>
            <w:shd w:val="clear" w:color="auto" w:fill="auto"/>
            <w:noWrap/>
            <w:vAlign w:val="bottom"/>
          </w:tcPr>
          <w:p w14:paraId="46CF9D0C" w14:textId="4EE319A4"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-500</w:t>
            </w:r>
          </w:p>
        </w:tc>
        <w:tc>
          <w:tcPr>
            <w:tcW w:w="449" w:type="pct"/>
            <w:shd w:val="clear" w:color="auto" w:fill="auto"/>
            <w:noWrap/>
            <w:vAlign w:val="bottom"/>
          </w:tcPr>
          <w:p w14:paraId="25C89CFE" w14:textId="795B8F9A"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-1.500</w:t>
            </w:r>
          </w:p>
        </w:tc>
        <w:tc>
          <w:tcPr>
            <w:tcW w:w="448" w:type="pct"/>
            <w:shd w:val="clear" w:color="auto" w:fill="auto"/>
            <w:noWrap/>
            <w:vAlign w:val="bottom"/>
          </w:tcPr>
          <w:p w14:paraId="1C3B88A1" w14:textId="48A0FDC8"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-1.500</w:t>
            </w:r>
          </w:p>
        </w:tc>
        <w:tc>
          <w:tcPr>
            <w:tcW w:w="449" w:type="pct"/>
            <w:shd w:val="clear" w:color="auto" w:fill="auto"/>
            <w:noWrap/>
            <w:vAlign w:val="bottom"/>
          </w:tcPr>
          <w:p w14:paraId="32F53F7D" w14:textId="6334BECA"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-1.500</w:t>
            </w:r>
          </w:p>
        </w:tc>
        <w:tc>
          <w:tcPr>
            <w:tcW w:w="449" w:type="pct"/>
            <w:shd w:val="clear" w:color="auto" w:fill="auto"/>
            <w:noWrap/>
            <w:vAlign w:val="bottom"/>
          </w:tcPr>
          <w:p w14:paraId="05915E54" w14:textId="7988431D"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-1.500</w:t>
            </w:r>
          </w:p>
        </w:tc>
        <w:tc>
          <w:tcPr>
            <w:tcW w:w="449" w:type="pct"/>
            <w:shd w:val="clear" w:color="auto" w:fill="auto"/>
            <w:noWrap/>
            <w:vAlign w:val="bottom"/>
          </w:tcPr>
          <w:p w14:paraId="34DC6DAB" w14:textId="7B83B9C6"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-1.500</w:t>
            </w:r>
          </w:p>
        </w:tc>
        <w:tc>
          <w:tcPr>
            <w:tcW w:w="449" w:type="pct"/>
            <w:shd w:val="clear" w:color="auto" w:fill="auto"/>
            <w:noWrap/>
            <w:vAlign w:val="bottom"/>
          </w:tcPr>
          <w:p w14:paraId="076818F5" w14:textId="077AE615" w:rsidR="008C20CB" w:rsidRPr="003B2015" w:rsidRDefault="008C20CB" w:rsidP="008C20CB">
            <w:pPr>
              <w:spacing w:after="0" w:line="240" w:lineRule="auto"/>
              <w:jc w:val="right"/>
              <w:rPr>
                <w:rFonts w:cs="Arial"/>
                <w:color w:val="000080"/>
                <w:sz w:val="14"/>
                <w:szCs w:val="14"/>
              </w:rPr>
            </w:pPr>
            <w:r w:rsidRPr="003B2015">
              <w:rPr>
                <w:rFonts w:cs="Arial"/>
                <w:color w:val="000080"/>
                <w:sz w:val="14"/>
                <w:szCs w:val="14"/>
              </w:rPr>
              <w:t>-1.500</w:t>
            </w:r>
          </w:p>
        </w:tc>
      </w:tr>
    </w:tbl>
    <w:p w14:paraId="66162546" w14:textId="77777777" w:rsidR="00CE11DB" w:rsidRPr="00E233DC" w:rsidRDefault="00CE11DB" w:rsidP="00022176">
      <w:pPr>
        <w:spacing w:after="0" w:line="240" w:lineRule="auto"/>
        <w:rPr>
          <w:sz w:val="12"/>
          <w:szCs w:val="12"/>
          <w:highlight w:val="yellow"/>
        </w:rPr>
      </w:pPr>
    </w:p>
    <w:tbl>
      <w:tblPr>
        <w:tblW w:w="45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0"/>
        <w:gridCol w:w="1256"/>
        <w:gridCol w:w="1256"/>
        <w:gridCol w:w="1256"/>
        <w:gridCol w:w="1256"/>
        <w:gridCol w:w="1256"/>
        <w:gridCol w:w="1256"/>
        <w:gridCol w:w="1256"/>
        <w:gridCol w:w="1256"/>
      </w:tblGrid>
      <w:tr w:rsidR="00536377" w:rsidRPr="007D3B6A" w14:paraId="4DAA73C4" w14:textId="77777777" w:rsidTr="00936DEC">
        <w:trPr>
          <w:trHeight w:val="170"/>
        </w:trPr>
        <w:tc>
          <w:tcPr>
            <w:tcW w:w="1056" w:type="pct"/>
            <w:shd w:val="clear" w:color="auto" w:fill="C6D9F1" w:themeFill="text2" w:themeFillTint="33"/>
            <w:noWrap/>
            <w:vAlign w:val="bottom"/>
          </w:tcPr>
          <w:p w14:paraId="7AA0DA9F" w14:textId="77777777" w:rsidR="00536377" w:rsidRPr="007D3B6A" w:rsidRDefault="00536377" w:rsidP="00536377">
            <w:pPr>
              <w:spacing w:after="0" w:line="240" w:lineRule="auto"/>
              <w:jc w:val="left"/>
              <w:rPr>
                <w:rFonts w:cs="Arial"/>
                <w:b/>
                <w:sz w:val="14"/>
                <w:szCs w:val="14"/>
              </w:rPr>
            </w:pPr>
            <w:r w:rsidRPr="007D3B6A">
              <w:rPr>
                <w:rFonts w:cs="Arial"/>
                <w:b/>
                <w:sz w:val="14"/>
                <w:szCs w:val="14"/>
              </w:rPr>
              <w:t>Finančni tokovi</w:t>
            </w:r>
          </w:p>
        </w:tc>
        <w:tc>
          <w:tcPr>
            <w:tcW w:w="493" w:type="pct"/>
            <w:shd w:val="clear" w:color="auto" w:fill="C6D9F1" w:themeFill="text2" w:themeFillTint="33"/>
            <w:vAlign w:val="center"/>
          </w:tcPr>
          <w:p w14:paraId="07F0110F" w14:textId="77777777" w:rsidR="00536377" w:rsidRPr="007D3B6A" w:rsidRDefault="00536377" w:rsidP="00536377">
            <w:pPr>
              <w:spacing w:after="0" w:line="240" w:lineRule="auto"/>
              <w:jc w:val="right"/>
              <w:rPr>
                <w:rFonts w:cs="Arial"/>
                <w:b/>
                <w:sz w:val="14"/>
                <w:szCs w:val="14"/>
              </w:rPr>
            </w:pPr>
            <w:r w:rsidRPr="007D3B6A">
              <w:rPr>
                <w:rFonts w:cs="Arial"/>
                <w:sz w:val="14"/>
                <w:szCs w:val="14"/>
              </w:rPr>
              <w:t>2028</w:t>
            </w:r>
          </w:p>
        </w:tc>
        <w:tc>
          <w:tcPr>
            <w:tcW w:w="493" w:type="pct"/>
            <w:shd w:val="clear" w:color="auto" w:fill="C6D9F1" w:themeFill="text2" w:themeFillTint="33"/>
            <w:vAlign w:val="center"/>
          </w:tcPr>
          <w:p w14:paraId="1FCB1357" w14:textId="77777777" w:rsidR="00536377" w:rsidRPr="007D3B6A" w:rsidRDefault="00536377" w:rsidP="00536377">
            <w:pPr>
              <w:spacing w:after="0" w:line="240" w:lineRule="auto"/>
              <w:jc w:val="right"/>
              <w:rPr>
                <w:rFonts w:cs="Arial"/>
                <w:b/>
                <w:sz w:val="14"/>
                <w:szCs w:val="14"/>
              </w:rPr>
            </w:pPr>
            <w:r w:rsidRPr="007D3B6A">
              <w:rPr>
                <w:rFonts w:cs="Arial"/>
                <w:sz w:val="14"/>
                <w:szCs w:val="14"/>
              </w:rPr>
              <w:t>2029</w:t>
            </w:r>
          </w:p>
        </w:tc>
        <w:tc>
          <w:tcPr>
            <w:tcW w:w="493" w:type="pct"/>
            <w:shd w:val="clear" w:color="auto" w:fill="C6D9F1" w:themeFill="text2" w:themeFillTint="33"/>
            <w:vAlign w:val="center"/>
          </w:tcPr>
          <w:p w14:paraId="4CB1AE7F" w14:textId="77777777" w:rsidR="00536377" w:rsidRPr="007D3B6A" w:rsidRDefault="00536377" w:rsidP="00536377">
            <w:pPr>
              <w:spacing w:after="0" w:line="240" w:lineRule="auto"/>
              <w:jc w:val="right"/>
              <w:rPr>
                <w:rFonts w:cs="Arial"/>
                <w:b/>
                <w:sz w:val="14"/>
                <w:szCs w:val="14"/>
              </w:rPr>
            </w:pPr>
            <w:r w:rsidRPr="007D3B6A">
              <w:rPr>
                <w:rFonts w:cs="Arial"/>
                <w:sz w:val="14"/>
                <w:szCs w:val="14"/>
              </w:rPr>
              <w:t>2030</w:t>
            </w:r>
          </w:p>
        </w:tc>
        <w:tc>
          <w:tcPr>
            <w:tcW w:w="493" w:type="pct"/>
            <w:shd w:val="clear" w:color="auto" w:fill="C6D9F1" w:themeFill="text2" w:themeFillTint="33"/>
            <w:vAlign w:val="center"/>
          </w:tcPr>
          <w:p w14:paraId="57801953" w14:textId="77777777" w:rsidR="00536377" w:rsidRPr="007D3B6A" w:rsidRDefault="00536377" w:rsidP="00536377">
            <w:pPr>
              <w:spacing w:after="0" w:line="240" w:lineRule="auto"/>
              <w:jc w:val="right"/>
              <w:rPr>
                <w:rFonts w:cs="Arial"/>
                <w:b/>
                <w:sz w:val="14"/>
                <w:szCs w:val="14"/>
              </w:rPr>
            </w:pPr>
            <w:r w:rsidRPr="007D3B6A">
              <w:rPr>
                <w:rFonts w:cs="Arial"/>
                <w:sz w:val="14"/>
                <w:szCs w:val="14"/>
              </w:rPr>
              <w:t>2031</w:t>
            </w:r>
          </w:p>
        </w:tc>
        <w:tc>
          <w:tcPr>
            <w:tcW w:w="493" w:type="pct"/>
            <w:shd w:val="clear" w:color="auto" w:fill="C6D9F1" w:themeFill="text2" w:themeFillTint="33"/>
            <w:vAlign w:val="center"/>
          </w:tcPr>
          <w:p w14:paraId="6858612A" w14:textId="77777777" w:rsidR="00536377" w:rsidRPr="007D3B6A" w:rsidRDefault="00536377" w:rsidP="00536377">
            <w:pPr>
              <w:spacing w:after="0" w:line="240" w:lineRule="auto"/>
              <w:jc w:val="right"/>
              <w:rPr>
                <w:rFonts w:cs="Arial"/>
                <w:b/>
                <w:sz w:val="14"/>
                <w:szCs w:val="14"/>
              </w:rPr>
            </w:pPr>
            <w:r w:rsidRPr="007D3B6A">
              <w:rPr>
                <w:rFonts w:cs="Arial"/>
                <w:sz w:val="14"/>
                <w:szCs w:val="14"/>
              </w:rPr>
              <w:t>2032</w:t>
            </w:r>
          </w:p>
        </w:tc>
        <w:tc>
          <w:tcPr>
            <w:tcW w:w="493" w:type="pct"/>
            <w:shd w:val="clear" w:color="auto" w:fill="C6D9F1" w:themeFill="text2" w:themeFillTint="33"/>
            <w:vAlign w:val="center"/>
          </w:tcPr>
          <w:p w14:paraId="21946432" w14:textId="77777777" w:rsidR="00536377" w:rsidRPr="007D3B6A" w:rsidRDefault="00536377" w:rsidP="00536377">
            <w:pPr>
              <w:spacing w:after="0" w:line="240" w:lineRule="auto"/>
              <w:jc w:val="right"/>
              <w:rPr>
                <w:rFonts w:cs="Arial"/>
                <w:b/>
                <w:sz w:val="14"/>
                <w:szCs w:val="14"/>
              </w:rPr>
            </w:pPr>
            <w:r w:rsidRPr="007D3B6A">
              <w:rPr>
                <w:rFonts w:cs="Arial"/>
                <w:sz w:val="14"/>
                <w:szCs w:val="14"/>
              </w:rPr>
              <w:t>2033</w:t>
            </w:r>
          </w:p>
        </w:tc>
        <w:tc>
          <w:tcPr>
            <w:tcW w:w="493" w:type="pct"/>
            <w:shd w:val="clear" w:color="auto" w:fill="C6D9F1" w:themeFill="text2" w:themeFillTint="33"/>
            <w:vAlign w:val="center"/>
          </w:tcPr>
          <w:p w14:paraId="54D4A722" w14:textId="77777777" w:rsidR="00536377" w:rsidRPr="007D3B6A" w:rsidRDefault="00536377" w:rsidP="00536377">
            <w:pPr>
              <w:spacing w:after="0" w:line="240" w:lineRule="auto"/>
              <w:jc w:val="right"/>
              <w:rPr>
                <w:rFonts w:cs="Arial"/>
                <w:b/>
                <w:sz w:val="14"/>
                <w:szCs w:val="14"/>
              </w:rPr>
            </w:pPr>
            <w:r w:rsidRPr="007D3B6A">
              <w:rPr>
                <w:rFonts w:cs="Arial"/>
                <w:sz w:val="14"/>
                <w:szCs w:val="14"/>
              </w:rPr>
              <w:t>2034</w:t>
            </w:r>
          </w:p>
        </w:tc>
        <w:tc>
          <w:tcPr>
            <w:tcW w:w="493" w:type="pct"/>
            <w:shd w:val="clear" w:color="auto" w:fill="C6D9F1" w:themeFill="text2" w:themeFillTint="33"/>
            <w:vAlign w:val="center"/>
          </w:tcPr>
          <w:p w14:paraId="7D1C9C70" w14:textId="77777777" w:rsidR="00536377" w:rsidRPr="007D3B6A" w:rsidRDefault="00536377" w:rsidP="00536377">
            <w:pPr>
              <w:spacing w:after="0" w:line="240" w:lineRule="auto"/>
              <w:jc w:val="right"/>
              <w:rPr>
                <w:rFonts w:cs="Arial"/>
                <w:b/>
                <w:sz w:val="14"/>
                <w:szCs w:val="14"/>
              </w:rPr>
            </w:pPr>
            <w:r w:rsidRPr="007D3B6A">
              <w:rPr>
                <w:rFonts w:cs="Arial"/>
                <w:sz w:val="14"/>
                <w:szCs w:val="14"/>
              </w:rPr>
              <w:t>2035</w:t>
            </w:r>
          </w:p>
        </w:tc>
      </w:tr>
      <w:tr w:rsidR="008C20CB" w:rsidRPr="007D3B6A" w14:paraId="0A25DB28" w14:textId="77777777" w:rsidTr="008C20CB">
        <w:trPr>
          <w:trHeight w:val="170"/>
        </w:trPr>
        <w:tc>
          <w:tcPr>
            <w:tcW w:w="1056" w:type="pct"/>
            <w:shd w:val="clear" w:color="auto" w:fill="auto"/>
            <w:noWrap/>
            <w:vAlign w:val="center"/>
          </w:tcPr>
          <w:p w14:paraId="1F280271" w14:textId="77777777" w:rsidR="008C20CB" w:rsidRPr="007D3B6A" w:rsidRDefault="008C20CB" w:rsidP="008C20CB">
            <w:pPr>
              <w:spacing w:after="0" w:line="240" w:lineRule="auto"/>
              <w:jc w:val="left"/>
              <w:rPr>
                <w:rFonts w:cs="Arial"/>
                <w:color w:val="969696"/>
                <w:sz w:val="14"/>
                <w:szCs w:val="14"/>
              </w:rPr>
            </w:pPr>
            <w:r w:rsidRPr="007D3B6A">
              <w:rPr>
                <w:rFonts w:cs="Arial"/>
                <w:color w:val="969696"/>
                <w:sz w:val="14"/>
                <w:szCs w:val="14"/>
              </w:rPr>
              <w:t>Viri financiranja</w:t>
            </w:r>
          </w:p>
        </w:tc>
        <w:tc>
          <w:tcPr>
            <w:tcW w:w="493" w:type="pct"/>
            <w:vAlign w:val="bottom"/>
          </w:tcPr>
          <w:p w14:paraId="5CF27387" w14:textId="59D7506B"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5C46F103" w14:textId="34350465"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2898DA4E" w14:textId="70F66344"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0AFBB07D" w14:textId="374B19F8"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74AE7031" w14:textId="57301915"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6312FE43" w14:textId="6B3F1A3C"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6AB130EC" w14:textId="6EDE674E"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2AAEACBF" w14:textId="652E10BF"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53.273</w:t>
            </w:r>
          </w:p>
        </w:tc>
      </w:tr>
      <w:tr w:rsidR="008C20CB" w:rsidRPr="007D3B6A" w14:paraId="549DEFA3" w14:textId="77777777" w:rsidTr="008C20CB">
        <w:trPr>
          <w:trHeight w:val="170"/>
        </w:trPr>
        <w:tc>
          <w:tcPr>
            <w:tcW w:w="1056" w:type="pct"/>
            <w:shd w:val="clear" w:color="auto" w:fill="auto"/>
            <w:noWrap/>
            <w:vAlign w:val="center"/>
          </w:tcPr>
          <w:p w14:paraId="695530BF" w14:textId="77777777" w:rsidR="008C20CB" w:rsidRPr="007D3B6A" w:rsidRDefault="008C20CB" w:rsidP="008C20CB">
            <w:pPr>
              <w:spacing w:after="0" w:line="240" w:lineRule="auto"/>
              <w:jc w:val="left"/>
              <w:rPr>
                <w:rFonts w:cs="Arial"/>
                <w:color w:val="969696"/>
                <w:sz w:val="14"/>
                <w:szCs w:val="14"/>
              </w:rPr>
            </w:pPr>
            <w:r w:rsidRPr="007D3B6A">
              <w:rPr>
                <w:rFonts w:cs="Arial"/>
                <w:color w:val="808080"/>
                <w:sz w:val="14"/>
                <w:szCs w:val="14"/>
              </w:rPr>
              <w:t>Skupaj prihodki poslovanja</w:t>
            </w:r>
          </w:p>
        </w:tc>
        <w:tc>
          <w:tcPr>
            <w:tcW w:w="493" w:type="pct"/>
            <w:vAlign w:val="bottom"/>
          </w:tcPr>
          <w:p w14:paraId="043BF777" w14:textId="33456181"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0B914F2C" w14:textId="07BA5DD8"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609714A3" w14:textId="13AEE1FE"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1EFFA043" w14:textId="37207B6E"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4FB3E528" w14:textId="742C009A"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436B1FEC" w14:textId="57200563"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7FB48C41" w14:textId="027B811C"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4C758C8E" w14:textId="5714AFFD"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r>
      <w:tr w:rsidR="008C20CB" w:rsidRPr="007D3B6A" w14:paraId="3FCEBA6A" w14:textId="77777777" w:rsidTr="008C20CB">
        <w:trPr>
          <w:trHeight w:val="170"/>
        </w:trPr>
        <w:tc>
          <w:tcPr>
            <w:tcW w:w="1056" w:type="pct"/>
            <w:shd w:val="clear" w:color="auto" w:fill="auto"/>
            <w:noWrap/>
            <w:vAlign w:val="center"/>
          </w:tcPr>
          <w:p w14:paraId="49FF2811" w14:textId="77777777" w:rsidR="008C20CB" w:rsidRPr="007D3B6A" w:rsidRDefault="008C20CB" w:rsidP="008C20CB">
            <w:pPr>
              <w:spacing w:after="0" w:line="240" w:lineRule="auto"/>
              <w:jc w:val="left"/>
              <w:rPr>
                <w:rFonts w:cs="Arial"/>
                <w:color w:val="000080"/>
                <w:sz w:val="14"/>
                <w:szCs w:val="14"/>
              </w:rPr>
            </w:pPr>
            <w:r w:rsidRPr="007D3B6A">
              <w:rPr>
                <w:rFonts w:cs="Arial"/>
                <w:color w:val="000080"/>
                <w:sz w:val="14"/>
                <w:szCs w:val="14"/>
              </w:rPr>
              <w:t>Skupaj prilivi</w:t>
            </w:r>
          </w:p>
        </w:tc>
        <w:tc>
          <w:tcPr>
            <w:tcW w:w="493" w:type="pct"/>
            <w:vAlign w:val="bottom"/>
          </w:tcPr>
          <w:p w14:paraId="5CB0E493" w14:textId="4FB06C2E"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0</w:t>
            </w:r>
          </w:p>
        </w:tc>
        <w:tc>
          <w:tcPr>
            <w:tcW w:w="493" w:type="pct"/>
            <w:vAlign w:val="bottom"/>
          </w:tcPr>
          <w:p w14:paraId="093DB16C" w14:textId="3E330770"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0</w:t>
            </w:r>
          </w:p>
        </w:tc>
        <w:tc>
          <w:tcPr>
            <w:tcW w:w="493" w:type="pct"/>
            <w:vAlign w:val="bottom"/>
          </w:tcPr>
          <w:p w14:paraId="1ECC43CB" w14:textId="46B12EA6"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0</w:t>
            </w:r>
          </w:p>
        </w:tc>
        <w:tc>
          <w:tcPr>
            <w:tcW w:w="493" w:type="pct"/>
            <w:vAlign w:val="bottom"/>
          </w:tcPr>
          <w:p w14:paraId="1D518822" w14:textId="165783C7"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0</w:t>
            </w:r>
          </w:p>
        </w:tc>
        <w:tc>
          <w:tcPr>
            <w:tcW w:w="493" w:type="pct"/>
            <w:vAlign w:val="bottom"/>
          </w:tcPr>
          <w:p w14:paraId="5BE03B78" w14:textId="36672B3B"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0</w:t>
            </w:r>
          </w:p>
        </w:tc>
        <w:tc>
          <w:tcPr>
            <w:tcW w:w="493" w:type="pct"/>
            <w:vAlign w:val="bottom"/>
          </w:tcPr>
          <w:p w14:paraId="4456507F" w14:textId="2EF24A48"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0</w:t>
            </w:r>
          </w:p>
        </w:tc>
        <w:tc>
          <w:tcPr>
            <w:tcW w:w="493" w:type="pct"/>
            <w:vAlign w:val="bottom"/>
          </w:tcPr>
          <w:p w14:paraId="3E5AF32D" w14:textId="20186973"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0</w:t>
            </w:r>
          </w:p>
        </w:tc>
        <w:tc>
          <w:tcPr>
            <w:tcW w:w="493" w:type="pct"/>
            <w:vAlign w:val="bottom"/>
          </w:tcPr>
          <w:p w14:paraId="422FD36C" w14:textId="63922A94"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53.273</w:t>
            </w:r>
          </w:p>
        </w:tc>
      </w:tr>
      <w:tr w:rsidR="008C20CB" w:rsidRPr="007D3B6A" w14:paraId="4696F324" w14:textId="77777777" w:rsidTr="008C20CB">
        <w:trPr>
          <w:trHeight w:val="170"/>
        </w:trPr>
        <w:tc>
          <w:tcPr>
            <w:tcW w:w="1056" w:type="pct"/>
            <w:shd w:val="clear" w:color="auto" w:fill="auto"/>
            <w:noWrap/>
            <w:vAlign w:val="center"/>
          </w:tcPr>
          <w:p w14:paraId="78D248B9" w14:textId="77777777" w:rsidR="008C20CB" w:rsidRPr="007D3B6A" w:rsidRDefault="008C20CB" w:rsidP="008C20CB">
            <w:pPr>
              <w:spacing w:after="0" w:line="240" w:lineRule="auto"/>
              <w:jc w:val="left"/>
              <w:rPr>
                <w:rFonts w:cs="Arial"/>
                <w:color w:val="808080"/>
                <w:sz w:val="14"/>
                <w:szCs w:val="14"/>
              </w:rPr>
            </w:pPr>
            <w:r w:rsidRPr="007D3B6A">
              <w:rPr>
                <w:rFonts w:cs="Arial"/>
                <w:color w:val="808080"/>
                <w:sz w:val="14"/>
                <w:szCs w:val="14"/>
              </w:rPr>
              <w:t>Skupaj odhodki poslovanja</w:t>
            </w:r>
          </w:p>
        </w:tc>
        <w:tc>
          <w:tcPr>
            <w:tcW w:w="493" w:type="pct"/>
            <w:vAlign w:val="bottom"/>
          </w:tcPr>
          <w:p w14:paraId="363CE7B4" w14:textId="79786CBE"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1.500</w:t>
            </w:r>
          </w:p>
        </w:tc>
        <w:tc>
          <w:tcPr>
            <w:tcW w:w="493" w:type="pct"/>
            <w:vAlign w:val="bottom"/>
          </w:tcPr>
          <w:p w14:paraId="5991C007" w14:textId="1BF0B454"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1.500</w:t>
            </w:r>
          </w:p>
        </w:tc>
        <w:tc>
          <w:tcPr>
            <w:tcW w:w="493" w:type="pct"/>
            <w:vAlign w:val="bottom"/>
          </w:tcPr>
          <w:p w14:paraId="4780AC00" w14:textId="7C42C55E"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1.500</w:t>
            </w:r>
          </w:p>
        </w:tc>
        <w:tc>
          <w:tcPr>
            <w:tcW w:w="493" w:type="pct"/>
            <w:vAlign w:val="bottom"/>
          </w:tcPr>
          <w:p w14:paraId="2E536593" w14:textId="289A9299"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1.500</w:t>
            </w:r>
          </w:p>
        </w:tc>
        <w:tc>
          <w:tcPr>
            <w:tcW w:w="493" w:type="pct"/>
            <w:vAlign w:val="bottom"/>
          </w:tcPr>
          <w:p w14:paraId="506C8F9E" w14:textId="4CF6BD57"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1.500</w:t>
            </w:r>
          </w:p>
        </w:tc>
        <w:tc>
          <w:tcPr>
            <w:tcW w:w="493" w:type="pct"/>
            <w:vAlign w:val="bottom"/>
          </w:tcPr>
          <w:p w14:paraId="6FCE8AB8" w14:textId="30CA9091"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1.500</w:t>
            </w:r>
          </w:p>
        </w:tc>
        <w:tc>
          <w:tcPr>
            <w:tcW w:w="493" w:type="pct"/>
            <w:vAlign w:val="bottom"/>
          </w:tcPr>
          <w:p w14:paraId="61ACAB61" w14:textId="6618DBF9"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1.500</w:t>
            </w:r>
          </w:p>
        </w:tc>
        <w:tc>
          <w:tcPr>
            <w:tcW w:w="493" w:type="pct"/>
            <w:vAlign w:val="bottom"/>
          </w:tcPr>
          <w:p w14:paraId="38378FDD" w14:textId="62BBBC5E"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1.500</w:t>
            </w:r>
          </w:p>
        </w:tc>
      </w:tr>
      <w:tr w:rsidR="008C20CB" w:rsidRPr="007D3B6A" w14:paraId="6F2F4EB1" w14:textId="77777777" w:rsidTr="008C20CB">
        <w:trPr>
          <w:trHeight w:val="170"/>
        </w:trPr>
        <w:tc>
          <w:tcPr>
            <w:tcW w:w="1056" w:type="pct"/>
            <w:shd w:val="clear" w:color="auto" w:fill="auto"/>
            <w:noWrap/>
            <w:vAlign w:val="center"/>
          </w:tcPr>
          <w:p w14:paraId="27FA8E76" w14:textId="77777777" w:rsidR="008C20CB" w:rsidRPr="007D3B6A" w:rsidRDefault="008C20CB" w:rsidP="008C20CB">
            <w:pPr>
              <w:spacing w:after="0" w:line="240" w:lineRule="auto"/>
              <w:jc w:val="left"/>
              <w:rPr>
                <w:rFonts w:cs="Arial"/>
                <w:color w:val="808080"/>
                <w:sz w:val="14"/>
                <w:szCs w:val="14"/>
              </w:rPr>
            </w:pPr>
            <w:r w:rsidRPr="007D3B6A">
              <w:rPr>
                <w:rFonts w:cs="Arial"/>
                <w:color w:val="808080"/>
                <w:sz w:val="14"/>
                <w:szCs w:val="14"/>
              </w:rPr>
              <w:t xml:space="preserve">Skupaj investicijski stroški </w:t>
            </w:r>
          </w:p>
        </w:tc>
        <w:tc>
          <w:tcPr>
            <w:tcW w:w="493" w:type="pct"/>
            <w:vAlign w:val="bottom"/>
          </w:tcPr>
          <w:p w14:paraId="52380B4D" w14:textId="573644FA"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0</w:t>
            </w:r>
          </w:p>
        </w:tc>
        <w:tc>
          <w:tcPr>
            <w:tcW w:w="493" w:type="pct"/>
            <w:vAlign w:val="bottom"/>
          </w:tcPr>
          <w:p w14:paraId="4B1658EC" w14:textId="58011B10"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0</w:t>
            </w:r>
          </w:p>
        </w:tc>
        <w:tc>
          <w:tcPr>
            <w:tcW w:w="493" w:type="pct"/>
            <w:vAlign w:val="bottom"/>
          </w:tcPr>
          <w:p w14:paraId="335E284E" w14:textId="3D781266"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0</w:t>
            </w:r>
          </w:p>
        </w:tc>
        <w:tc>
          <w:tcPr>
            <w:tcW w:w="493" w:type="pct"/>
            <w:vAlign w:val="bottom"/>
          </w:tcPr>
          <w:p w14:paraId="3E3D189F" w14:textId="4266A7E0"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0</w:t>
            </w:r>
          </w:p>
        </w:tc>
        <w:tc>
          <w:tcPr>
            <w:tcW w:w="493" w:type="pct"/>
            <w:vAlign w:val="bottom"/>
          </w:tcPr>
          <w:p w14:paraId="48E64EE6" w14:textId="77430786"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0</w:t>
            </w:r>
          </w:p>
        </w:tc>
        <w:tc>
          <w:tcPr>
            <w:tcW w:w="493" w:type="pct"/>
            <w:vAlign w:val="bottom"/>
          </w:tcPr>
          <w:p w14:paraId="466D9DCE" w14:textId="6184A700"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0</w:t>
            </w:r>
          </w:p>
        </w:tc>
        <w:tc>
          <w:tcPr>
            <w:tcW w:w="493" w:type="pct"/>
            <w:vAlign w:val="bottom"/>
          </w:tcPr>
          <w:p w14:paraId="764BAFEA" w14:textId="390786A3"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0</w:t>
            </w:r>
          </w:p>
        </w:tc>
        <w:tc>
          <w:tcPr>
            <w:tcW w:w="493" w:type="pct"/>
            <w:vAlign w:val="bottom"/>
          </w:tcPr>
          <w:p w14:paraId="50A89A2B" w14:textId="70C4FAAC" w:rsidR="008C20CB" w:rsidRPr="008C20CB" w:rsidRDefault="008C20CB" w:rsidP="008C20CB">
            <w:pPr>
              <w:spacing w:after="0" w:line="240" w:lineRule="auto"/>
              <w:jc w:val="right"/>
              <w:rPr>
                <w:rFonts w:cs="Arial"/>
                <w:color w:val="808080"/>
                <w:sz w:val="14"/>
                <w:szCs w:val="14"/>
              </w:rPr>
            </w:pPr>
            <w:r w:rsidRPr="008C20CB">
              <w:rPr>
                <w:rFonts w:cs="Arial"/>
                <w:color w:val="808080"/>
                <w:sz w:val="14"/>
                <w:szCs w:val="14"/>
              </w:rPr>
              <w:t>0</w:t>
            </w:r>
          </w:p>
        </w:tc>
      </w:tr>
      <w:tr w:rsidR="008C20CB" w:rsidRPr="007D3B6A" w14:paraId="3B194D6E" w14:textId="77777777" w:rsidTr="008C20CB">
        <w:trPr>
          <w:trHeight w:val="170"/>
        </w:trPr>
        <w:tc>
          <w:tcPr>
            <w:tcW w:w="1056" w:type="pct"/>
            <w:shd w:val="clear" w:color="auto" w:fill="auto"/>
            <w:noWrap/>
            <w:vAlign w:val="center"/>
          </w:tcPr>
          <w:p w14:paraId="04EACBCC" w14:textId="77777777" w:rsidR="008C20CB" w:rsidRPr="007D3B6A" w:rsidRDefault="008C20CB" w:rsidP="008C20CB">
            <w:pPr>
              <w:spacing w:after="0" w:line="240" w:lineRule="auto"/>
              <w:jc w:val="left"/>
              <w:rPr>
                <w:rFonts w:cs="Arial"/>
                <w:color w:val="000080"/>
                <w:sz w:val="14"/>
                <w:szCs w:val="14"/>
              </w:rPr>
            </w:pPr>
            <w:r w:rsidRPr="007D3B6A">
              <w:rPr>
                <w:rFonts w:cs="Arial"/>
                <w:color w:val="000080"/>
                <w:sz w:val="14"/>
                <w:szCs w:val="14"/>
              </w:rPr>
              <w:t>Skupaj odlivi</w:t>
            </w:r>
          </w:p>
        </w:tc>
        <w:tc>
          <w:tcPr>
            <w:tcW w:w="493" w:type="pct"/>
            <w:vAlign w:val="bottom"/>
          </w:tcPr>
          <w:p w14:paraId="3E990F60" w14:textId="4FD1820F"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10EFAD8B" w14:textId="337750BE"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55E174E7" w14:textId="036153F5"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454E9FBA" w14:textId="47DE83B1"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74528C4B" w14:textId="3E6F0527"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1DDCFE67" w14:textId="44257991"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42187149" w14:textId="6CB585B1"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3EBEDC61" w14:textId="0AD6C539"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r>
      <w:tr w:rsidR="008C20CB" w:rsidRPr="00E233DC" w14:paraId="5E17E3AF" w14:textId="77777777" w:rsidTr="008C20CB">
        <w:trPr>
          <w:trHeight w:val="170"/>
        </w:trPr>
        <w:tc>
          <w:tcPr>
            <w:tcW w:w="1056" w:type="pct"/>
            <w:shd w:val="clear" w:color="auto" w:fill="auto"/>
            <w:noWrap/>
            <w:vAlign w:val="center"/>
          </w:tcPr>
          <w:p w14:paraId="54BC46C8" w14:textId="77777777" w:rsidR="008C20CB" w:rsidRPr="007D3B6A" w:rsidRDefault="008C20CB" w:rsidP="008C20CB">
            <w:pPr>
              <w:spacing w:after="0" w:line="240" w:lineRule="auto"/>
              <w:jc w:val="left"/>
              <w:rPr>
                <w:rFonts w:cs="Arial"/>
                <w:color w:val="000080"/>
                <w:sz w:val="14"/>
                <w:szCs w:val="14"/>
              </w:rPr>
            </w:pPr>
            <w:r w:rsidRPr="007D3B6A">
              <w:rPr>
                <w:rFonts w:cs="Arial"/>
                <w:color w:val="000080"/>
                <w:sz w:val="14"/>
                <w:szCs w:val="14"/>
              </w:rPr>
              <w:t>Neto prilivi/odlivi</w:t>
            </w:r>
          </w:p>
        </w:tc>
        <w:tc>
          <w:tcPr>
            <w:tcW w:w="493" w:type="pct"/>
            <w:vAlign w:val="bottom"/>
          </w:tcPr>
          <w:p w14:paraId="55F44DFB" w14:textId="6C58E12A"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18608288" w14:textId="28C2F0B6"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497C67E8" w14:textId="599931AF"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44AB1A94" w14:textId="6513EFEC"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73277DCC" w14:textId="48E81969"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4D11F9BD" w14:textId="0B23A179"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45A6A09A" w14:textId="70F647A4"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-1.500</w:t>
            </w:r>
          </w:p>
        </w:tc>
        <w:tc>
          <w:tcPr>
            <w:tcW w:w="493" w:type="pct"/>
            <w:vAlign w:val="bottom"/>
          </w:tcPr>
          <w:p w14:paraId="246BFEBA" w14:textId="3327509F" w:rsidR="008C20CB" w:rsidRPr="008C20CB" w:rsidRDefault="008C20CB" w:rsidP="008C20CB">
            <w:pPr>
              <w:spacing w:after="0" w:line="240" w:lineRule="auto"/>
              <w:jc w:val="right"/>
              <w:rPr>
                <w:rFonts w:cs="Arial"/>
                <w:color w:val="000080"/>
                <w:sz w:val="14"/>
                <w:szCs w:val="14"/>
              </w:rPr>
            </w:pPr>
            <w:r w:rsidRPr="008C20CB">
              <w:rPr>
                <w:rFonts w:cs="Arial"/>
                <w:color w:val="000080"/>
                <w:sz w:val="14"/>
                <w:szCs w:val="14"/>
              </w:rPr>
              <w:t>51.773</w:t>
            </w:r>
          </w:p>
        </w:tc>
      </w:tr>
    </w:tbl>
    <w:p w14:paraId="5586A0AA" w14:textId="77777777" w:rsidR="007261D7" w:rsidRPr="00E233DC" w:rsidRDefault="007261D7" w:rsidP="00022176">
      <w:pPr>
        <w:spacing w:after="0" w:line="240" w:lineRule="auto"/>
        <w:rPr>
          <w:sz w:val="12"/>
          <w:szCs w:val="12"/>
          <w:highlight w:val="yellow"/>
        </w:rPr>
      </w:pPr>
    </w:p>
    <w:p w14:paraId="28CE8FC6" w14:textId="77777777" w:rsidR="007261D7" w:rsidRPr="007D3B6A" w:rsidRDefault="00940CFA" w:rsidP="008D0BAC">
      <w:pPr>
        <w:spacing w:before="120" w:line="240" w:lineRule="auto"/>
        <w:rPr>
          <w:i/>
        </w:rPr>
      </w:pPr>
      <w:bookmarkStart w:id="826" w:name="_Toc294954240"/>
      <w:bookmarkStart w:id="827" w:name="_Toc295132698"/>
      <w:bookmarkStart w:id="828" w:name="_Toc51147047"/>
      <w:r w:rsidRPr="007D3B6A">
        <w:rPr>
          <w:rFonts w:cs="Arial"/>
          <w:i/>
          <w:szCs w:val="20"/>
        </w:rPr>
        <w:t xml:space="preserve">Tabela </w:t>
      </w:r>
      <w:r w:rsidR="00355624" w:rsidRPr="007D3B6A">
        <w:rPr>
          <w:rFonts w:cs="Arial"/>
          <w:i/>
          <w:szCs w:val="20"/>
        </w:rPr>
        <w:fldChar w:fldCharType="begin"/>
      </w:r>
      <w:r w:rsidRPr="007D3B6A">
        <w:rPr>
          <w:rFonts w:cs="Arial"/>
          <w:i/>
          <w:szCs w:val="20"/>
        </w:rPr>
        <w:instrText xml:space="preserve"> SEQ Tabela \* ARABIC </w:instrText>
      </w:r>
      <w:r w:rsidR="00355624" w:rsidRPr="007D3B6A">
        <w:rPr>
          <w:rFonts w:cs="Arial"/>
          <w:i/>
          <w:szCs w:val="20"/>
        </w:rPr>
        <w:fldChar w:fldCharType="separate"/>
      </w:r>
      <w:r w:rsidR="0034204B">
        <w:rPr>
          <w:rFonts w:cs="Arial"/>
          <w:i/>
          <w:noProof/>
          <w:szCs w:val="20"/>
        </w:rPr>
        <w:t>8</w:t>
      </w:r>
      <w:r w:rsidR="00355624" w:rsidRPr="007D3B6A">
        <w:rPr>
          <w:rFonts w:cs="Arial"/>
          <w:i/>
          <w:szCs w:val="20"/>
        </w:rPr>
        <w:fldChar w:fldCharType="end"/>
      </w:r>
      <w:r w:rsidRPr="007D3B6A">
        <w:rPr>
          <w:rFonts w:cs="Arial"/>
          <w:i/>
          <w:szCs w:val="20"/>
        </w:rPr>
        <w:t xml:space="preserve">: </w:t>
      </w:r>
      <w:r w:rsidRPr="007D3B6A">
        <w:rPr>
          <w:i/>
        </w:rPr>
        <w:t>Denarni tokovi v EUR</w:t>
      </w:r>
      <w:bookmarkEnd w:id="828"/>
      <w:r w:rsidR="008D0BAC" w:rsidRPr="007D3B6A">
        <w:rPr>
          <w:i/>
        </w:rPr>
        <w:t xml:space="preserve"> </w:t>
      </w:r>
      <w:bookmarkEnd w:id="826"/>
      <w:bookmarkEnd w:id="8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0"/>
        <w:gridCol w:w="1255"/>
        <w:gridCol w:w="1257"/>
        <w:gridCol w:w="1256"/>
        <w:gridCol w:w="1256"/>
        <w:gridCol w:w="1256"/>
        <w:gridCol w:w="1256"/>
        <w:gridCol w:w="1256"/>
        <w:gridCol w:w="1256"/>
        <w:gridCol w:w="1254"/>
      </w:tblGrid>
      <w:tr w:rsidR="00536377" w:rsidRPr="008C20CB" w14:paraId="5D8CC4C9" w14:textId="77777777" w:rsidTr="00936DEC">
        <w:trPr>
          <w:trHeight w:val="170"/>
        </w:trPr>
        <w:tc>
          <w:tcPr>
            <w:tcW w:w="961" w:type="pct"/>
            <w:shd w:val="clear" w:color="auto" w:fill="C6D9F1" w:themeFill="text2" w:themeFillTint="33"/>
            <w:vAlign w:val="bottom"/>
          </w:tcPr>
          <w:p w14:paraId="176E55A1" w14:textId="77777777" w:rsidR="00536377" w:rsidRPr="008C20CB" w:rsidRDefault="00536377" w:rsidP="00536377">
            <w:pPr>
              <w:spacing w:after="0" w:line="240" w:lineRule="auto"/>
              <w:jc w:val="left"/>
              <w:rPr>
                <w:rFonts w:cs="Arial"/>
                <w:b/>
                <w:sz w:val="14"/>
                <w:szCs w:val="14"/>
              </w:rPr>
            </w:pPr>
            <w:r w:rsidRPr="008C20CB">
              <w:rPr>
                <w:rFonts w:cs="Arial"/>
                <w:b/>
                <w:sz w:val="14"/>
                <w:szCs w:val="14"/>
              </w:rPr>
              <w:t xml:space="preserve">Izračun finančne ISD </w:t>
            </w:r>
          </w:p>
        </w:tc>
        <w:tc>
          <w:tcPr>
            <w:tcW w:w="448" w:type="pct"/>
            <w:shd w:val="clear" w:color="auto" w:fill="C6D9F1" w:themeFill="text2" w:themeFillTint="33"/>
            <w:noWrap/>
            <w:vAlign w:val="center"/>
          </w:tcPr>
          <w:p w14:paraId="7ED7CBE3" w14:textId="77777777" w:rsidR="00536377" w:rsidRPr="008C20CB" w:rsidRDefault="00536377" w:rsidP="00536377">
            <w:pPr>
              <w:spacing w:after="0" w:line="240" w:lineRule="auto"/>
              <w:jc w:val="right"/>
              <w:rPr>
                <w:rFonts w:cs="Arial"/>
                <w:b/>
                <w:sz w:val="14"/>
                <w:szCs w:val="14"/>
              </w:rPr>
            </w:pPr>
            <w:r w:rsidRPr="008C20CB">
              <w:rPr>
                <w:rFonts w:cs="Arial"/>
                <w:sz w:val="14"/>
                <w:szCs w:val="14"/>
              </w:rPr>
              <w:t xml:space="preserve">Skupaj </w:t>
            </w:r>
          </w:p>
        </w:tc>
        <w:tc>
          <w:tcPr>
            <w:tcW w:w="449" w:type="pct"/>
            <w:shd w:val="clear" w:color="auto" w:fill="C6D9F1" w:themeFill="text2" w:themeFillTint="33"/>
            <w:noWrap/>
            <w:vAlign w:val="center"/>
          </w:tcPr>
          <w:p w14:paraId="37B5D1D4"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2020</w:t>
            </w:r>
          </w:p>
        </w:tc>
        <w:tc>
          <w:tcPr>
            <w:tcW w:w="449" w:type="pct"/>
            <w:shd w:val="clear" w:color="auto" w:fill="C6D9F1" w:themeFill="text2" w:themeFillTint="33"/>
            <w:noWrap/>
            <w:vAlign w:val="center"/>
          </w:tcPr>
          <w:p w14:paraId="553F9059"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2021</w:t>
            </w:r>
          </w:p>
        </w:tc>
        <w:tc>
          <w:tcPr>
            <w:tcW w:w="449" w:type="pct"/>
            <w:shd w:val="clear" w:color="auto" w:fill="C6D9F1" w:themeFill="text2" w:themeFillTint="33"/>
            <w:noWrap/>
            <w:vAlign w:val="center"/>
          </w:tcPr>
          <w:p w14:paraId="02919A7A"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2022</w:t>
            </w:r>
          </w:p>
        </w:tc>
        <w:tc>
          <w:tcPr>
            <w:tcW w:w="449" w:type="pct"/>
            <w:shd w:val="clear" w:color="auto" w:fill="C6D9F1" w:themeFill="text2" w:themeFillTint="33"/>
            <w:noWrap/>
            <w:vAlign w:val="center"/>
          </w:tcPr>
          <w:p w14:paraId="26DFDC44"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2023</w:t>
            </w:r>
          </w:p>
        </w:tc>
        <w:tc>
          <w:tcPr>
            <w:tcW w:w="449" w:type="pct"/>
            <w:shd w:val="clear" w:color="auto" w:fill="C6D9F1" w:themeFill="text2" w:themeFillTint="33"/>
            <w:noWrap/>
            <w:vAlign w:val="center"/>
          </w:tcPr>
          <w:p w14:paraId="7511DB0B"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2024</w:t>
            </w:r>
          </w:p>
        </w:tc>
        <w:tc>
          <w:tcPr>
            <w:tcW w:w="449" w:type="pct"/>
            <w:shd w:val="clear" w:color="auto" w:fill="C6D9F1" w:themeFill="text2" w:themeFillTint="33"/>
            <w:noWrap/>
            <w:vAlign w:val="center"/>
          </w:tcPr>
          <w:p w14:paraId="490D2AA2"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2025</w:t>
            </w:r>
          </w:p>
        </w:tc>
        <w:tc>
          <w:tcPr>
            <w:tcW w:w="449" w:type="pct"/>
            <w:shd w:val="clear" w:color="auto" w:fill="C6D9F1" w:themeFill="text2" w:themeFillTint="33"/>
            <w:noWrap/>
            <w:vAlign w:val="center"/>
          </w:tcPr>
          <w:p w14:paraId="19296996"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2026</w:t>
            </w:r>
          </w:p>
        </w:tc>
        <w:tc>
          <w:tcPr>
            <w:tcW w:w="448" w:type="pct"/>
            <w:shd w:val="clear" w:color="auto" w:fill="C6D9F1" w:themeFill="text2" w:themeFillTint="33"/>
            <w:noWrap/>
            <w:vAlign w:val="center"/>
          </w:tcPr>
          <w:p w14:paraId="64C46613"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2027</w:t>
            </w:r>
          </w:p>
        </w:tc>
      </w:tr>
      <w:tr w:rsidR="008C20CB" w:rsidRPr="008C20CB" w14:paraId="5D5FE268" w14:textId="77777777" w:rsidTr="008C20CB">
        <w:trPr>
          <w:trHeight w:val="170"/>
        </w:trPr>
        <w:tc>
          <w:tcPr>
            <w:tcW w:w="961" w:type="pct"/>
            <w:vAlign w:val="bottom"/>
          </w:tcPr>
          <w:p w14:paraId="7C6643B5" w14:textId="77777777" w:rsidR="008C20CB" w:rsidRPr="008C20CB" w:rsidRDefault="008C20CB" w:rsidP="008C20CB">
            <w:pPr>
              <w:spacing w:after="0" w:line="240" w:lineRule="auto"/>
              <w:jc w:val="left"/>
              <w:rPr>
                <w:rFonts w:cs="Arial"/>
                <w:color w:val="969696"/>
                <w:sz w:val="14"/>
                <w:szCs w:val="14"/>
              </w:rPr>
            </w:pPr>
            <w:r w:rsidRPr="008C20CB">
              <w:rPr>
                <w:rFonts w:cs="Arial"/>
                <w:color w:val="969696"/>
                <w:sz w:val="14"/>
                <w:szCs w:val="14"/>
              </w:rPr>
              <w:t>Skupaj prihodki</w:t>
            </w:r>
          </w:p>
        </w:tc>
        <w:tc>
          <w:tcPr>
            <w:tcW w:w="448" w:type="pct"/>
            <w:shd w:val="clear" w:color="auto" w:fill="auto"/>
            <w:noWrap/>
            <w:vAlign w:val="bottom"/>
          </w:tcPr>
          <w:p w14:paraId="7A407E25" w14:textId="66E8E94E" w:rsidR="008C20CB" w:rsidRPr="008C20CB" w:rsidRDefault="008C20CB" w:rsidP="008C20CB">
            <w:pPr>
              <w:spacing w:after="0" w:line="240" w:lineRule="auto"/>
              <w:jc w:val="right"/>
              <w:rPr>
                <w:rFonts w:cs="Arial"/>
                <w:color w:val="969696"/>
                <w:sz w:val="14"/>
                <w:szCs w:val="14"/>
              </w:rPr>
            </w:pPr>
            <w:r w:rsidRPr="008C20CB">
              <w:rPr>
                <w:rFonts w:cs="Arial"/>
                <w:color w:val="333399"/>
                <w:sz w:val="14"/>
                <w:szCs w:val="14"/>
              </w:rPr>
              <w:t>847.092</w:t>
            </w:r>
          </w:p>
        </w:tc>
        <w:tc>
          <w:tcPr>
            <w:tcW w:w="449" w:type="pct"/>
            <w:shd w:val="clear" w:color="auto" w:fill="auto"/>
            <w:noWrap/>
            <w:vAlign w:val="bottom"/>
          </w:tcPr>
          <w:p w14:paraId="17345A57" w14:textId="300A1B43"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49" w:type="pct"/>
            <w:shd w:val="clear" w:color="auto" w:fill="auto"/>
            <w:noWrap/>
            <w:vAlign w:val="bottom"/>
          </w:tcPr>
          <w:p w14:paraId="4E7A69B0" w14:textId="287A1BA6"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19.692</w:t>
            </w:r>
          </w:p>
        </w:tc>
        <w:tc>
          <w:tcPr>
            <w:tcW w:w="449" w:type="pct"/>
            <w:shd w:val="clear" w:color="auto" w:fill="auto"/>
            <w:noWrap/>
            <w:vAlign w:val="bottom"/>
          </w:tcPr>
          <w:p w14:paraId="4935539D" w14:textId="1F295C0E"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c>
          <w:tcPr>
            <w:tcW w:w="449" w:type="pct"/>
            <w:shd w:val="clear" w:color="auto" w:fill="auto"/>
            <w:noWrap/>
            <w:vAlign w:val="bottom"/>
          </w:tcPr>
          <w:p w14:paraId="1DD57D3D" w14:textId="46DC363A"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c>
          <w:tcPr>
            <w:tcW w:w="449" w:type="pct"/>
            <w:shd w:val="clear" w:color="auto" w:fill="auto"/>
            <w:noWrap/>
            <w:vAlign w:val="bottom"/>
          </w:tcPr>
          <w:p w14:paraId="2232406A" w14:textId="22A2A295"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c>
          <w:tcPr>
            <w:tcW w:w="449" w:type="pct"/>
            <w:shd w:val="clear" w:color="auto" w:fill="auto"/>
            <w:noWrap/>
            <w:vAlign w:val="bottom"/>
          </w:tcPr>
          <w:p w14:paraId="7CDDDF45" w14:textId="4BEAC0B4"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c>
          <w:tcPr>
            <w:tcW w:w="449" w:type="pct"/>
            <w:shd w:val="clear" w:color="auto" w:fill="auto"/>
            <w:noWrap/>
            <w:vAlign w:val="bottom"/>
          </w:tcPr>
          <w:p w14:paraId="66CB662E" w14:textId="0D96C89C"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c>
          <w:tcPr>
            <w:tcW w:w="448" w:type="pct"/>
            <w:shd w:val="clear" w:color="auto" w:fill="auto"/>
            <w:noWrap/>
            <w:vAlign w:val="bottom"/>
          </w:tcPr>
          <w:p w14:paraId="241BE654" w14:textId="05CC5F84"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r>
      <w:tr w:rsidR="008C20CB" w:rsidRPr="008C20CB" w14:paraId="6CC6EC29" w14:textId="77777777" w:rsidTr="008C20CB">
        <w:trPr>
          <w:trHeight w:val="170"/>
        </w:trPr>
        <w:tc>
          <w:tcPr>
            <w:tcW w:w="961" w:type="pct"/>
            <w:vAlign w:val="bottom"/>
          </w:tcPr>
          <w:p w14:paraId="427D8AF8" w14:textId="77777777" w:rsidR="008C20CB" w:rsidRPr="008C20CB" w:rsidRDefault="008C20CB" w:rsidP="008C20CB">
            <w:pPr>
              <w:spacing w:after="0" w:line="240" w:lineRule="auto"/>
              <w:jc w:val="left"/>
              <w:rPr>
                <w:rFonts w:cs="Arial"/>
                <w:color w:val="000080"/>
                <w:sz w:val="14"/>
                <w:szCs w:val="14"/>
              </w:rPr>
            </w:pPr>
            <w:r w:rsidRPr="008C20CB">
              <w:rPr>
                <w:rFonts w:cs="Arial"/>
                <w:color w:val="000080"/>
                <w:sz w:val="14"/>
                <w:szCs w:val="14"/>
              </w:rPr>
              <w:t xml:space="preserve">Skupaj prilivi </w:t>
            </w:r>
          </w:p>
        </w:tc>
        <w:tc>
          <w:tcPr>
            <w:tcW w:w="448" w:type="pct"/>
            <w:shd w:val="clear" w:color="auto" w:fill="auto"/>
            <w:noWrap/>
            <w:vAlign w:val="bottom"/>
          </w:tcPr>
          <w:p w14:paraId="6549281B" w14:textId="1A917EF1" w:rsidR="008C20CB" w:rsidRPr="008C20CB" w:rsidRDefault="008C20CB" w:rsidP="008C20CB">
            <w:pPr>
              <w:spacing w:after="0" w:line="240" w:lineRule="auto"/>
              <w:jc w:val="right"/>
              <w:rPr>
                <w:rFonts w:cs="Arial"/>
                <w:sz w:val="14"/>
                <w:szCs w:val="14"/>
              </w:rPr>
            </w:pPr>
            <w:r w:rsidRPr="008C20CB">
              <w:rPr>
                <w:rFonts w:cs="Arial"/>
                <w:color w:val="333399"/>
                <w:sz w:val="14"/>
                <w:szCs w:val="14"/>
              </w:rPr>
              <w:t>847.092</w:t>
            </w:r>
          </w:p>
        </w:tc>
        <w:tc>
          <w:tcPr>
            <w:tcW w:w="449" w:type="pct"/>
            <w:shd w:val="clear" w:color="auto" w:fill="auto"/>
            <w:noWrap/>
            <w:vAlign w:val="bottom"/>
          </w:tcPr>
          <w:p w14:paraId="42946FBF" w14:textId="07AC4432" w:rsidR="008C20CB" w:rsidRPr="008C20CB" w:rsidRDefault="008C20CB" w:rsidP="008C20CB">
            <w:pPr>
              <w:spacing w:after="0" w:line="240" w:lineRule="auto"/>
              <w:jc w:val="right"/>
              <w:rPr>
                <w:rFonts w:cs="Arial"/>
                <w:sz w:val="14"/>
                <w:szCs w:val="14"/>
              </w:rPr>
            </w:pPr>
            <w:r w:rsidRPr="008C20CB">
              <w:rPr>
                <w:rFonts w:cs="Arial"/>
                <w:sz w:val="14"/>
                <w:szCs w:val="14"/>
              </w:rPr>
              <w:t>0</w:t>
            </w:r>
          </w:p>
        </w:tc>
        <w:tc>
          <w:tcPr>
            <w:tcW w:w="449" w:type="pct"/>
            <w:shd w:val="clear" w:color="auto" w:fill="auto"/>
            <w:noWrap/>
            <w:vAlign w:val="bottom"/>
          </w:tcPr>
          <w:p w14:paraId="538FC75B" w14:textId="60E619DF" w:rsidR="008C20CB" w:rsidRPr="008C20CB" w:rsidRDefault="008C20CB" w:rsidP="008C20CB">
            <w:pPr>
              <w:spacing w:after="0" w:line="240" w:lineRule="auto"/>
              <w:jc w:val="right"/>
              <w:rPr>
                <w:rFonts w:cs="Arial"/>
                <w:sz w:val="14"/>
                <w:szCs w:val="14"/>
              </w:rPr>
            </w:pPr>
            <w:r w:rsidRPr="008C20CB">
              <w:rPr>
                <w:rFonts w:cs="Arial"/>
                <w:sz w:val="14"/>
                <w:szCs w:val="14"/>
              </w:rPr>
              <w:t>19.692</w:t>
            </w:r>
          </w:p>
        </w:tc>
        <w:tc>
          <w:tcPr>
            <w:tcW w:w="449" w:type="pct"/>
            <w:shd w:val="clear" w:color="auto" w:fill="auto"/>
            <w:noWrap/>
            <w:vAlign w:val="bottom"/>
          </w:tcPr>
          <w:p w14:paraId="4DDFC726" w14:textId="7532D1DD" w:rsidR="008C20CB" w:rsidRPr="008C20CB" w:rsidRDefault="008C20CB" w:rsidP="008C20CB">
            <w:pPr>
              <w:spacing w:after="0" w:line="240" w:lineRule="auto"/>
              <w:jc w:val="right"/>
              <w:rPr>
                <w:rFonts w:cs="Arial"/>
                <w:sz w:val="14"/>
                <w:szCs w:val="14"/>
              </w:rPr>
            </w:pPr>
            <w:r w:rsidRPr="008C20CB">
              <w:rPr>
                <w:rFonts w:cs="Arial"/>
                <w:sz w:val="14"/>
                <w:szCs w:val="14"/>
              </w:rPr>
              <w:t>59.100</w:t>
            </w:r>
          </w:p>
        </w:tc>
        <w:tc>
          <w:tcPr>
            <w:tcW w:w="449" w:type="pct"/>
            <w:shd w:val="clear" w:color="auto" w:fill="auto"/>
            <w:noWrap/>
            <w:vAlign w:val="bottom"/>
          </w:tcPr>
          <w:p w14:paraId="1CE7D586" w14:textId="4B7C0CAD" w:rsidR="008C20CB" w:rsidRPr="008C20CB" w:rsidRDefault="008C20CB" w:rsidP="008C20CB">
            <w:pPr>
              <w:spacing w:after="0" w:line="240" w:lineRule="auto"/>
              <w:jc w:val="right"/>
              <w:rPr>
                <w:rFonts w:cs="Arial"/>
                <w:sz w:val="14"/>
                <w:szCs w:val="14"/>
              </w:rPr>
            </w:pPr>
            <w:r w:rsidRPr="008C20CB">
              <w:rPr>
                <w:rFonts w:cs="Arial"/>
                <w:sz w:val="14"/>
                <w:szCs w:val="14"/>
              </w:rPr>
              <w:t>59.100</w:t>
            </w:r>
          </w:p>
        </w:tc>
        <w:tc>
          <w:tcPr>
            <w:tcW w:w="449" w:type="pct"/>
            <w:shd w:val="clear" w:color="auto" w:fill="auto"/>
            <w:noWrap/>
            <w:vAlign w:val="bottom"/>
          </w:tcPr>
          <w:p w14:paraId="04F72B8F" w14:textId="04954620" w:rsidR="008C20CB" w:rsidRPr="008C20CB" w:rsidRDefault="008C20CB" w:rsidP="008C20CB">
            <w:pPr>
              <w:spacing w:after="0" w:line="240" w:lineRule="auto"/>
              <w:jc w:val="right"/>
              <w:rPr>
                <w:rFonts w:cs="Arial"/>
                <w:sz w:val="14"/>
                <w:szCs w:val="14"/>
              </w:rPr>
            </w:pPr>
            <w:r w:rsidRPr="008C20CB">
              <w:rPr>
                <w:rFonts w:cs="Arial"/>
                <w:sz w:val="14"/>
                <w:szCs w:val="14"/>
              </w:rPr>
              <w:t>59.100</w:t>
            </w:r>
          </w:p>
        </w:tc>
        <w:tc>
          <w:tcPr>
            <w:tcW w:w="449" w:type="pct"/>
            <w:shd w:val="clear" w:color="auto" w:fill="auto"/>
            <w:noWrap/>
            <w:vAlign w:val="bottom"/>
          </w:tcPr>
          <w:p w14:paraId="194EB111" w14:textId="11390F58" w:rsidR="008C20CB" w:rsidRPr="008C20CB" w:rsidRDefault="008C20CB" w:rsidP="008C20CB">
            <w:pPr>
              <w:spacing w:after="0" w:line="240" w:lineRule="auto"/>
              <w:jc w:val="right"/>
              <w:rPr>
                <w:rFonts w:cs="Arial"/>
                <w:sz w:val="14"/>
                <w:szCs w:val="14"/>
              </w:rPr>
            </w:pPr>
            <w:r w:rsidRPr="008C20CB">
              <w:rPr>
                <w:rFonts w:cs="Arial"/>
                <w:sz w:val="14"/>
                <w:szCs w:val="14"/>
              </w:rPr>
              <w:t>59.100</w:t>
            </w:r>
          </w:p>
        </w:tc>
        <w:tc>
          <w:tcPr>
            <w:tcW w:w="449" w:type="pct"/>
            <w:shd w:val="clear" w:color="auto" w:fill="auto"/>
            <w:noWrap/>
            <w:vAlign w:val="bottom"/>
          </w:tcPr>
          <w:p w14:paraId="7AEBA1C7" w14:textId="24110E54" w:rsidR="008C20CB" w:rsidRPr="008C20CB" w:rsidRDefault="008C20CB" w:rsidP="008C20CB">
            <w:pPr>
              <w:spacing w:after="0" w:line="240" w:lineRule="auto"/>
              <w:jc w:val="right"/>
              <w:rPr>
                <w:rFonts w:cs="Arial"/>
                <w:sz w:val="14"/>
                <w:szCs w:val="14"/>
              </w:rPr>
            </w:pPr>
            <w:r w:rsidRPr="008C20CB">
              <w:rPr>
                <w:rFonts w:cs="Arial"/>
                <w:sz w:val="14"/>
                <w:szCs w:val="14"/>
              </w:rPr>
              <w:t>59.100</w:t>
            </w:r>
          </w:p>
        </w:tc>
        <w:tc>
          <w:tcPr>
            <w:tcW w:w="448" w:type="pct"/>
            <w:shd w:val="clear" w:color="auto" w:fill="auto"/>
            <w:noWrap/>
            <w:vAlign w:val="bottom"/>
          </w:tcPr>
          <w:p w14:paraId="3CAA4FDF" w14:textId="0F6B1F84" w:rsidR="008C20CB" w:rsidRPr="008C20CB" w:rsidRDefault="008C20CB" w:rsidP="008C20CB">
            <w:pPr>
              <w:spacing w:after="0" w:line="240" w:lineRule="auto"/>
              <w:jc w:val="right"/>
              <w:rPr>
                <w:rFonts w:cs="Arial"/>
                <w:sz w:val="14"/>
                <w:szCs w:val="14"/>
              </w:rPr>
            </w:pPr>
            <w:r w:rsidRPr="008C20CB">
              <w:rPr>
                <w:rFonts w:cs="Arial"/>
                <w:sz w:val="14"/>
                <w:szCs w:val="14"/>
              </w:rPr>
              <w:t>59.100</w:t>
            </w:r>
          </w:p>
        </w:tc>
      </w:tr>
      <w:tr w:rsidR="008C20CB" w:rsidRPr="008C20CB" w14:paraId="7603DFB8" w14:textId="77777777" w:rsidTr="008C20CB">
        <w:trPr>
          <w:trHeight w:val="170"/>
        </w:trPr>
        <w:tc>
          <w:tcPr>
            <w:tcW w:w="961" w:type="pct"/>
            <w:vAlign w:val="bottom"/>
          </w:tcPr>
          <w:p w14:paraId="265ECC0B" w14:textId="77777777" w:rsidR="008C20CB" w:rsidRPr="008C20CB" w:rsidRDefault="008C20CB" w:rsidP="008C20CB">
            <w:pPr>
              <w:spacing w:after="0" w:line="240" w:lineRule="auto"/>
              <w:jc w:val="left"/>
              <w:rPr>
                <w:rFonts w:cs="Arial"/>
                <w:color w:val="808080"/>
                <w:sz w:val="14"/>
                <w:szCs w:val="14"/>
              </w:rPr>
            </w:pPr>
            <w:r w:rsidRPr="008C20CB">
              <w:rPr>
                <w:rFonts w:cs="Arial"/>
                <w:color w:val="969696"/>
                <w:sz w:val="14"/>
                <w:szCs w:val="14"/>
              </w:rPr>
              <w:t>Skupaj odhodki poslovanja</w:t>
            </w:r>
          </w:p>
        </w:tc>
        <w:tc>
          <w:tcPr>
            <w:tcW w:w="448" w:type="pct"/>
            <w:shd w:val="clear" w:color="auto" w:fill="auto"/>
            <w:noWrap/>
            <w:vAlign w:val="bottom"/>
          </w:tcPr>
          <w:p w14:paraId="1DC6923F" w14:textId="1CE7B414" w:rsidR="008C20CB" w:rsidRPr="008C20CB" w:rsidRDefault="008C20CB" w:rsidP="008C20CB">
            <w:pPr>
              <w:spacing w:after="0" w:line="240" w:lineRule="auto"/>
              <w:jc w:val="right"/>
              <w:rPr>
                <w:rFonts w:cs="Arial"/>
                <w:color w:val="969696"/>
                <w:sz w:val="14"/>
                <w:szCs w:val="14"/>
              </w:rPr>
            </w:pPr>
            <w:r w:rsidRPr="008C20CB">
              <w:rPr>
                <w:rFonts w:cs="Arial"/>
                <w:color w:val="333399"/>
                <w:sz w:val="14"/>
                <w:szCs w:val="14"/>
              </w:rPr>
              <w:t>21.500</w:t>
            </w:r>
          </w:p>
        </w:tc>
        <w:tc>
          <w:tcPr>
            <w:tcW w:w="449" w:type="pct"/>
            <w:shd w:val="clear" w:color="auto" w:fill="auto"/>
            <w:noWrap/>
            <w:vAlign w:val="bottom"/>
          </w:tcPr>
          <w:p w14:paraId="65E542F7" w14:textId="56915539"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49" w:type="pct"/>
            <w:shd w:val="clear" w:color="auto" w:fill="auto"/>
            <w:noWrap/>
            <w:vAlign w:val="bottom"/>
          </w:tcPr>
          <w:p w14:paraId="2746F3E5" w14:textId="4EF4CE03"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500</w:t>
            </w:r>
          </w:p>
        </w:tc>
        <w:tc>
          <w:tcPr>
            <w:tcW w:w="449" w:type="pct"/>
            <w:shd w:val="clear" w:color="auto" w:fill="auto"/>
            <w:noWrap/>
            <w:vAlign w:val="bottom"/>
          </w:tcPr>
          <w:p w14:paraId="68075CD3" w14:textId="55288FAA"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c>
          <w:tcPr>
            <w:tcW w:w="449" w:type="pct"/>
            <w:shd w:val="clear" w:color="auto" w:fill="auto"/>
            <w:noWrap/>
            <w:vAlign w:val="bottom"/>
          </w:tcPr>
          <w:p w14:paraId="7D80F32D" w14:textId="2B598463"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c>
          <w:tcPr>
            <w:tcW w:w="449" w:type="pct"/>
            <w:shd w:val="clear" w:color="auto" w:fill="auto"/>
            <w:noWrap/>
            <w:vAlign w:val="bottom"/>
          </w:tcPr>
          <w:p w14:paraId="56FDEE19" w14:textId="2C3024AA"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c>
          <w:tcPr>
            <w:tcW w:w="449" w:type="pct"/>
            <w:shd w:val="clear" w:color="auto" w:fill="auto"/>
            <w:noWrap/>
            <w:vAlign w:val="bottom"/>
          </w:tcPr>
          <w:p w14:paraId="66A40C85" w14:textId="3E9A4316"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c>
          <w:tcPr>
            <w:tcW w:w="449" w:type="pct"/>
            <w:shd w:val="clear" w:color="auto" w:fill="auto"/>
            <w:noWrap/>
            <w:vAlign w:val="bottom"/>
          </w:tcPr>
          <w:p w14:paraId="3E81498C" w14:textId="5AE4A2A8"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c>
          <w:tcPr>
            <w:tcW w:w="448" w:type="pct"/>
            <w:shd w:val="clear" w:color="auto" w:fill="auto"/>
            <w:noWrap/>
            <w:vAlign w:val="bottom"/>
          </w:tcPr>
          <w:p w14:paraId="00EF43AC" w14:textId="257B0B9D"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r>
      <w:tr w:rsidR="008C20CB" w:rsidRPr="008C20CB" w14:paraId="10314A41" w14:textId="77777777" w:rsidTr="008C20CB">
        <w:trPr>
          <w:trHeight w:val="170"/>
        </w:trPr>
        <w:tc>
          <w:tcPr>
            <w:tcW w:w="961" w:type="pct"/>
            <w:vAlign w:val="bottom"/>
          </w:tcPr>
          <w:p w14:paraId="0DAA8591" w14:textId="77777777" w:rsidR="008C20CB" w:rsidRPr="008C20CB" w:rsidRDefault="008C20CB" w:rsidP="008C20CB">
            <w:pPr>
              <w:spacing w:after="0" w:line="240" w:lineRule="auto"/>
              <w:jc w:val="left"/>
              <w:rPr>
                <w:rFonts w:cs="Arial"/>
                <w:color w:val="808080"/>
                <w:sz w:val="14"/>
                <w:szCs w:val="14"/>
              </w:rPr>
            </w:pPr>
            <w:r w:rsidRPr="008C20CB">
              <w:rPr>
                <w:rFonts w:cs="Arial"/>
                <w:color w:val="969696"/>
                <w:sz w:val="14"/>
                <w:szCs w:val="14"/>
              </w:rPr>
              <w:t xml:space="preserve">Skupaj investicijski stroški </w:t>
            </w:r>
          </w:p>
        </w:tc>
        <w:tc>
          <w:tcPr>
            <w:tcW w:w="448" w:type="pct"/>
            <w:shd w:val="clear" w:color="auto" w:fill="auto"/>
            <w:noWrap/>
            <w:vAlign w:val="bottom"/>
          </w:tcPr>
          <w:p w14:paraId="61D2C418" w14:textId="564632B8" w:rsidR="008C20CB" w:rsidRPr="008C20CB" w:rsidRDefault="008C20CB" w:rsidP="008C20CB">
            <w:pPr>
              <w:spacing w:after="0" w:line="240" w:lineRule="auto"/>
              <w:jc w:val="right"/>
              <w:rPr>
                <w:rFonts w:cs="Arial"/>
                <w:color w:val="969696"/>
                <w:sz w:val="14"/>
                <w:szCs w:val="14"/>
              </w:rPr>
            </w:pPr>
            <w:r w:rsidRPr="008C20CB">
              <w:rPr>
                <w:rFonts w:cs="Arial"/>
                <w:color w:val="333399"/>
                <w:sz w:val="14"/>
                <w:szCs w:val="14"/>
              </w:rPr>
              <w:t>545.654</w:t>
            </w:r>
          </w:p>
        </w:tc>
        <w:tc>
          <w:tcPr>
            <w:tcW w:w="449" w:type="pct"/>
            <w:shd w:val="clear" w:color="auto" w:fill="auto"/>
            <w:noWrap/>
            <w:vAlign w:val="bottom"/>
          </w:tcPr>
          <w:p w14:paraId="6DB9C44D" w14:textId="59DC671A"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131.148</w:t>
            </w:r>
          </w:p>
        </w:tc>
        <w:tc>
          <w:tcPr>
            <w:tcW w:w="449" w:type="pct"/>
            <w:shd w:val="clear" w:color="auto" w:fill="auto"/>
            <w:noWrap/>
            <w:vAlign w:val="bottom"/>
          </w:tcPr>
          <w:p w14:paraId="0AACBA48" w14:textId="0F3C9A8D"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361.234</w:t>
            </w:r>
          </w:p>
        </w:tc>
        <w:tc>
          <w:tcPr>
            <w:tcW w:w="449" w:type="pct"/>
            <w:shd w:val="clear" w:color="auto" w:fill="auto"/>
            <w:noWrap/>
            <w:vAlign w:val="bottom"/>
          </w:tcPr>
          <w:p w14:paraId="1F731CD2" w14:textId="187AF852"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49" w:type="pct"/>
            <w:shd w:val="clear" w:color="auto" w:fill="auto"/>
            <w:noWrap/>
            <w:vAlign w:val="bottom"/>
          </w:tcPr>
          <w:p w14:paraId="1E2574C4" w14:textId="32CADE76"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49" w:type="pct"/>
            <w:shd w:val="clear" w:color="auto" w:fill="auto"/>
            <w:noWrap/>
            <w:vAlign w:val="bottom"/>
          </w:tcPr>
          <w:p w14:paraId="1DFD39D4" w14:textId="4613ADA2"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49" w:type="pct"/>
            <w:shd w:val="clear" w:color="auto" w:fill="auto"/>
            <w:noWrap/>
            <w:vAlign w:val="bottom"/>
          </w:tcPr>
          <w:p w14:paraId="16A03D74" w14:textId="1A648368"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49" w:type="pct"/>
            <w:shd w:val="clear" w:color="auto" w:fill="auto"/>
            <w:noWrap/>
            <w:vAlign w:val="bottom"/>
          </w:tcPr>
          <w:p w14:paraId="1C6250E7" w14:textId="520E9310"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48" w:type="pct"/>
            <w:shd w:val="clear" w:color="auto" w:fill="auto"/>
            <w:noWrap/>
            <w:vAlign w:val="bottom"/>
          </w:tcPr>
          <w:p w14:paraId="02C66585" w14:textId="0F1670F3"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r>
      <w:tr w:rsidR="008C20CB" w:rsidRPr="008C20CB" w14:paraId="03A5AB7A" w14:textId="77777777" w:rsidTr="008C20CB">
        <w:trPr>
          <w:trHeight w:val="170"/>
        </w:trPr>
        <w:tc>
          <w:tcPr>
            <w:tcW w:w="961" w:type="pct"/>
            <w:vAlign w:val="bottom"/>
          </w:tcPr>
          <w:p w14:paraId="4DFA562A" w14:textId="77777777" w:rsidR="008C20CB" w:rsidRPr="008C20CB" w:rsidRDefault="008C20CB" w:rsidP="008C20CB">
            <w:pPr>
              <w:spacing w:after="0" w:line="240" w:lineRule="auto"/>
              <w:jc w:val="left"/>
              <w:rPr>
                <w:rFonts w:cs="Arial"/>
                <w:color w:val="000080"/>
                <w:sz w:val="14"/>
                <w:szCs w:val="14"/>
              </w:rPr>
            </w:pPr>
            <w:r w:rsidRPr="008C20CB">
              <w:rPr>
                <w:rFonts w:cs="Arial"/>
                <w:color w:val="000080"/>
                <w:sz w:val="14"/>
                <w:szCs w:val="14"/>
              </w:rPr>
              <w:t xml:space="preserve">Skupaj odlivi </w:t>
            </w:r>
          </w:p>
        </w:tc>
        <w:tc>
          <w:tcPr>
            <w:tcW w:w="448" w:type="pct"/>
            <w:shd w:val="clear" w:color="auto" w:fill="auto"/>
            <w:noWrap/>
            <w:vAlign w:val="bottom"/>
          </w:tcPr>
          <w:p w14:paraId="17C85CBB" w14:textId="3E72443C" w:rsidR="008C20CB" w:rsidRPr="008C20CB" w:rsidRDefault="008C20CB" w:rsidP="008C20CB">
            <w:pPr>
              <w:spacing w:after="0" w:line="240" w:lineRule="auto"/>
              <w:jc w:val="right"/>
              <w:rPr>
                <w:rFonts w:cs="Arial"/>
                <w:sz w:val="14"/>
                <w:szCs w:val="14"/>
              </w:rPr>
            </w:pPr>
            <w:r w:rsidRPr="008C20CB">
              <w:rPr>
                <w:rFonts w:cs="Arial"/>
                <w:color w:val="333399"/>
                <w:sz w:val="14"/>
                <w:szCs w:val="14"/>
              </w:rPr>
              <w:t>567.154</w:t>
            </w:r>
          </w:p>
        </w:tc>
        <w:tc>
          <w:tcPr>
            <w:tcW w:w="449" w:type="pct"/>
            <w:shd w:val="clear" w:color="auto" w:fill="auto"/>
            <w:noWrap/>
            <w:vAlign w:val="bottom"/>
          </w:tcPr>
          <w:p w14:paraId="7C9A32BE" w14:textId="50DB3306" w:rsidR="008C20CB" w:rsidRPr="008C20CB" w:rsidRDefault="008C20CB" w:rsidP="008C20CB">
            <w:pPr>
              <w:spacing w:after="0" w:line="240" w:lineRule="auto"/>
              <w:jc w:val="right"/>
              <w:rPr>
                <w:rFonts w:cs="Arial"/>
                <w:sz w:val="14"/>
                <w:szCs w:val="14"/>
              </w:rPr>
            </w:pPr>
            <w:r w:rsidRPr="008C20CB">
              <w:rPr>
                <w:rFonts w:cs="Arial"/>
                <w:sz w:val="14"/>
                <w:szCs w:val="14"/>
              </w:rPr>
              <w:t>131.148</w:t>
            </w:r>
          </w:p>
        </w:tc>
        <w:tc>
          <w:tcPr>
            <w:tcW w:w="449" w:type="pct"/>
            <w:shd w:val="clear" w:color="auto" w:fill="auto"/>
            <w:noWrap/>
            <w:vAlign w:val="bottom"/>
          </w:tcPr>
          <w:p w14:paraId="4299A7CC" w14:textId="571A9ED1" w:rsidR="008C20CB" w:rsidRPr="008C20CB" w:rsidRDefault="008C20CB" w:rsidP="008C20CB">
            <w:pPr>
              <w:spacing w:after="0" w:line="240" w:lineRule="auto"/>
              <w:jc w:val="right"/>
              <w:rPr>
                <w:rFonts w:cs="Arial"/>
                <w:sz w:val="14"/>
                <w:szCs w:val="14"/>
              </w:rPr>
            </w:pPr>
            <w:r w:rsidRPr="008C20CB">
              <w:rPr>
                <w:rFonts w:cs="Arial"/>
                <w:sz w:val="14"/>
                <w:szCs w:val="14"/>
              </w:rPr>
              <w:t>361.734</w:t>
            </w:r>
          </w:p>
        </w:tc>
        <w:tc>
          <w:tcPr>
            <w:tcW w:w="449" w:type="pct"/>
            <w:shd w:val="clear" w:color="auto" w:fill="auto"/>
            <w:noWrap/>
            <w:vAlign w:val="bottom"/>
          </w:tcPr>
          <w:p w14:paraId="1BC711DB" w14:textId="74B0E30C" w:rsidR="008C20CB" w:rsidRPr="008C20CB" w:rsidRDefault="008C20CB" w:rsidP="008C20CB">
            <w:pPr>
              <w:spacing w:after="0" w:line="240" w:lineRule="auto"/>
              <w:jc w:val="right"/>
              <w:rPr>
                <w:rFonts w:cs="Arial"/>
                <w:sz w:val="14"/>
                <w:szCs w:val="14"/>
              </w:rPr>
            </w:pPr>
            <w:r w:rsidRPr="008C20CB">
              <w:rPr>
                <w:rFonts w:cs="Arial"/>
                <w:sz w:val="14"/>
                <w:szCs w:val="14"/>
              </w:rPr>
              <w:t>1.500</w:t>
            </w:r>
          </w:p>
        </w:tc>
        <w:tc>
          <w:tcPr>
            <w:tcW w:w="449" w:type="pct"/>
            <w:shd w:val="clear" w:color="auto" w:fill="auto"/>
            <w:noWrap/>
            <w:vAlign w:val="bottom"/>
          </w:tcPr>
          <w:p w14:paraId="3F04C2BE" w14:textId="3127AC65" w:rsidR="008C20CB" w:rsidRPr="008C20CB" w:rsidRDefault="008C20CB" w:rsidP="008C20CB">
            <w:pPr>
              <w:spacing w:after="0" w:line="240" w:lineRule="auto"/>
              <w:jc w:val="right"/>
              <w:rPr>
                <w:rFonts w:cs="Arial"/>
                <w:sz w:val="14"/>
                <w:szCs w:val="14"/>
              </w:rPr>
            </w:pPr>
            <w:r w:rsidRPr="008C20CB">
              <w:rPr>
                <w:rFonts w:cs="Arial"/>
                <w:sz w:val="14"/>
                <w:szCs w:val="14"/>
              </w:rPr>
              <w:t>1.500</w:t>
            </w:r>
          </w:p>
        </w:tc>
        <w:tc>
          <w:tcPr>
            <w:tcW w:w="449" w:type="pct"/>
            <w:shd w:val="clear" w:color="auto" w:fill="auto"/>
            <w:noWrap/>
            <w:vAlign w:val="bottom"/>
          </w:tcPr>
          <w:p w14:paraId="34AFD81A" w14:textId="4EE1CD17" w:rsidR="008C20CB" w:rsidRPr="008C20CB" w:rsidRDefault="008C20CB" w:rsidP="008C20CB">
            <w:pPr>
              <w:spacing w:after="0" w:line="240" w:lineRule="auto"/>
              <w:jc w:val="right"/>
              <w:rPr>
                <w:rFonts w:cs="Arial"/>
                <w:sz w:val="14"/>
                <w:szCs w:val="14"/>
              </w:rPr>
            </w:pPr>
            <w:r w:rsidRPr="008C20CB">
              <w:rPr>
                <w:rFonts w:cs="Arial"/>
                <w:sz w:val="14"/>
                <w:szCs w:val="14"/>
              </w:rPr>
              <w:t>1.500</w:t>
            </w:r>
          </w:p>
        </w:tc>
        <w:tc>
          <w:tcPr>
            <w:tcW w:w="449" w:type="pct"/>
            <w:shd w:val="clear" w:color="auto" w:fill="auto"/>
            <w:noWrap/>
            <w:vAlign w:val="bottom"/>
          </w:tcPr>
          <w:p w14:paraId="5902388F" w14:textId="734C70ED" w:rsidR="008C20CB" w:rsidRPr="008C20CB" w:rsidRDefault="008C20CB" w:rsidP="008C20CB">
            <w:pPr>
              <w:spacing w:after="0" w:line="240" w:lineRule="auto"/>
              <w:jc w:val="right"/>
              <w:rPr>
                <w:rFonts w:cs="Arial"/>
                <w:sz w:val="14"/>
                <w:szCs w:val="14"/>
              </w:rPr>
            </w:pPr>
            <w:r w:rsidRPr="008C20CB">
              <w:rPr>
                <w:rFonts w:cs="Arial"/>
                <w:sz w:val="14"/>
                <w:szCs w:val="14"/>
              </w:rPr>
              <w:t>1.500</w:t>
            </w:r>
          </w:p>
        </w:tc>
        <w:tc>
          <w:tcPr>
            <w:tcW w:w="449" w:type="pct"/>
            <w:shd w:val="clear" w:color="auto" w:fill="auto"/>
            <w:noWrap/>
            <w:vAlign w:val="bottom"/>
          </w:tcPr>
          <w:p w14:paraId="45409AFE" w14:textId="33B9AE85" w:rsidR="008C20CB" w:rsidRPr="008C20CB" w:rsidRDefault="008C20CB" w:rsidP="008C20CB">
            <w:pPr>
              <w:spacing w:after="0" w:line="240" w:lineRule="auto"/>
              <w:jc w:val="right"/>
              <w:rPr>
                <w:rFonts w:cs="Arial"/>
                <w:sz w:val="14"/>
                <w:szCs w:val="14"/>
              </w:rPr>
            </w:pPr>
            <w:r w:rsidRPr="008C20CB">
              <w:rPr>
                <w:rFonts w:cs="Arial"/>
                <w:sz w:val="14"/>
                <w:szCs w:val="14"/>
              </w:rPr>
              <w:t>1.500</w:t>
            </w:r>
          </w:p>
        </w:tc>
        <w:tc>
          <w:tcPr>
            <w:tcW w:w="448" w:type="pct"/>
            <w:shd w:val="clear" w:color="auto" w:fill="auto"/>
            <w:noWrap/>
            <w:vAlign w:val="bottom"/>
          </w:tcPr>
          <w:p w14:paraId="5A86E255" w14:textId="542261C9" w:rsidR="008C20CB" w:rsidRPr="008C20CB" w:rsidRDefault="008C20CB" w:rsidP="008C20CB">
            <w:pPr>
              <w:spacing w:after="0" w:line="240" w:lineRule="auto"/>
              <w:jc w:val="right"/>
              <w:rPr>
                <w:rFonts w:cs="Arial"/>
                <w:sz w:val="14"/>
                <w:szCs w:val="14"/>
              </w:rPr>
            </w:pPr>
            <w:r w:rsidRPr="008C20CB">
              <w:rPr>
                <w:rFonts w:cs="Arial"/>
                <w:sz w:val="14"/>
                <w:szCs w:val="14"/>
              </w:rPr>
              <w:t>1.500</w:t>
            </w:r>
          </w:p>
        </w:tc>
      </w:tr>
      <w:tr w:rsidR="008C20CB" w:rsidRPr="008C20CB" w14:paraId="4CC6F14F" w14:textId="77777777" w:rsidTr="008C20CB">
        <w:trPr>
          <w:trHeight w:val="170"/>
        </w:trPr>
        <w:tc>
          <w:tcPr>
            <w:tcW w:w="961" w:type="pct"/>
            <w:vAlign w:val="bottom"/>
          </w:tcPr>
          <w:p w14:paraId="05B01D93" w14:textId="77777777" w:rsidR="008C20CB" w:rsidRPr="008C20CB" w:rsidRDefault="008C20CB" w:rsidP="008C20CB">
            <w:pPr>
              <w:spacing w:after="0" w:line="240" w:lineRule="auto"/>
              <w:jc w:val="left"/>
              <w:rPr>
                <w:rFonts w:cs="Arial"/>
                <w:color w:val="000080"/>
                <w:sz w:val="14"/>
                <w:szCs w:val="14"/>
              </w:rPr>
            </w:pPr>
            <w:r w:rsidRPr="008C20CB">
              <w:rPr>
                <w:rFonts w:cs="Arial"/>
                <w:color w:val="333399"/>
                <w:sz w:val="14"/>
                <w:szCs w:val="14"/>
              </w:rPr>
              <w:t>Skupaj denarni tok (prilivi - odlivi)</w:t>
            </w:r>
          </w:p>
        </w:tc>
        <w:tc>
          <w:tcPr>
            <w:tcW w:w="448" w:type="pct"/>
            <w:shd w:val="clear" w:color="auto" w:fill="auto"/>
            <w:noWrap/>
            <w:vAlign w:val="bottom"/>
          </w:tcPr>
          <w:p w14:paraId="506B30FF" w14:textId="2B4EBDEC"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386.484</w:t>
            </w:r>
          </w:p>
        </w:tc>
        <w:tc>
          <w:tcPr>
            <w:tcW w:w="449" w:type="pct"/>
            <w:shd w:val="clear" w:color="auto" w:fill="auto"/>
            <w:noWrap/>
            <w:vAlign w:val="bottom"/>
          </w:tcPr>
          <w:p w14:paraId="3B438100" w14:textId="4612DCC5"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-131.148</w:t>
            </w:r>
          </w:p>
        </w:tc>
        <w:tc>
          <w:tcPr>
            <w:tcW w:w="449" w:type="pct"/>
            <w:shd w:val="clear" w:color="auto" w:fill="auto"/>
            <w:noWrap/>
            <w:vAlign w:val="bottom"/>
          </w:tcPr>
          <w:p w14:paraId="27B8B917" w14:textId="56BEFE82"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-342.042</w:t>
            </w:r>
          </w:p>
        </w:tc>
        <w:tc>
          <w:tcPr>
            <w:tcW w:w="449" w:type="pct"/>
            <w:shd w:val="clear" w:color="auto" w:fill="auto"/>
            <w:noWrap/>
            <w:vAlign w:val="bottom"/>
          </w:tcPr>
          <w:p w14:paraId="74A163E5" w14:textId="61B9AEEA"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57.600</w:t>
            </w:r>
          </w:p>
        </w:tc>
        <w:tc>
          <w:tcPr>
            <w:tcW w:w="449" w:type="pct"/>
            <w:shd w:val="clear" w:color="auto" w:fill="auto"/>
            <w:noWrap/>
            <w:vAlign w:val="bottom"/>
          </w:tcPr>
          <w:p w14:paraId="6E823F66" w14:textId="3EA7476E"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57.600</w:t>
            </w:r>
          </w:p>
        </w:tc>
        <w:tc>
          <w:tcPr>
            <w:tcW w:w="449" w:type="pct"/>
            <w:shd w:val="clear" w:color="auto" w:fill="auto"/>
            <w:noWrap/>
            <w:vAlign w:val="bottom"/>
          </w:tcPr>
          <w:p w14:paraId="15C72BF6" w14:textId="788C71A4"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57.600</w:t>
            </w:r>
          </w:p>
        </w:tc>
        <w:tc>
          <w:tcPr>
            <w:tcW w:w="449" w:type="pct"/>
            <w:shd w:val="clear" w:color="auto" w:fill="auto"/>
            <w:noWrap/>
            <w:vAlign w:val="bottom"/>
          </w:tcPr>
          <w:p w14:paraId="14EE323E" w14:textId="3196DBEB"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57.600</w:t>
            </w:r>
          </w:p>
        </w:tc>
        <w:tc>
          <w:tcPr>
            <w:tcW w:w="449" w:type="pct"/>
            <w:shd w:val="clear" w:color="auto" w:fill="auto"/>
            <w:noWrap/>
            <w:vAlign w:val="bottom"/>
          </w:tcPr>
          <w:p w14:paraId="110A3F01" w14:textId="52FE201B"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57.600</w:t>
            </w:r>
          </w:p>
        </w:tc>
        <w:tc>
          <w:tcPr>
            <w:tcW w:w="448" w:type="pct"/>
            <w:shd w:val="clear" w:color="auto" w:fill="auto"/>
            <w:noWrap/>
            <w:vAlign w:val="bottom"/>
          </w:tcPr>
          <w:p w14:paraId="511FD1F8" w14:textId="1B81CB0E"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57.600</w:t>
            </w:r>
          </w:p>
        </w:tc>
      </w:tr>
    </w:tbl>
    <w:p w14:paraId="072431DA" w14:textId="77777777" w:rsidR="007261D7" w:rsidRPr="00E233DC" w:rsidRDefault="007261D7" w:rsidP="00022176">
      <w:pPr>
        <w:spacing w:after="0" w:line="240" w:lineRule="auto"/>
        <w:rPr>
          <w:sz w:val="12"/>
          <w:szCs w:val="12"/>
          <w:highlight w:val="yellow"/>
        </w:rPr>
      </w:pPr>
    </w:p>
    <w:tbl>
      <w:tblPr>
        <w:tblW w:w="45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0"/>
        <w:gridCol w:w="1256"/>
        <w:gridCol w:w="1256"/>
        <w:gridCol w:w="1256"/>
        <w:gridCol w:w="1256"/>
        <w:gridCol w:w="1256"/>
        <w:gridCol w:w="1256"/>
        <w:gridCol w:w="1256"/>
        <w:gridCol w:w="1256"/>
      </w:tblGrid>
      <w:tr w:rsidR="00536377" w:rsidRPr="008C20CB" w14:paraId="45F68C63" w14:textId="77777777" w:rsidTr="00936DEC">
        <w:trPr>
          <w:trHeight w:val="170"/>
        </w:trPr>
        <w:tc>
          <w:tcPr>
            <w:tcW w:w="1056" w:type="pct"/>
            <w:shd w:val="clear" w:color="auto" w:fill="C6D9F1" w:themeFill="text2" w:themeFillTint="33"/>
            <w:vAlign w:val="bottom"/>
          </w:tcPr>
          <w:p w14:paraId="12993CFC" w14:textId="77777777" w:rsidR="00536377" w:rsidRPr="008C20CB" w:rsidRDefault="00536377" w:rsidP="00536377">
            <w:pPr>
              <w:spacing w:after="0" w:line="240" w:lineRule="auto"/>
              <w:jc w:val="left"/>
              <w:rPr>
                <w:rFonts w:cs="Arial"/>
                <w:b/>
                <w:sz w:val="14"/>
                <w:szCs w:val="14"/>
              </w:rPr>
            </w:pPr>
            <w:r w:rsidRPr="008C20CB">
              <w:rPr>
                <w:rFonts w:cs="Arial"/>
                <w:b/>
                <w:sz w:val="14"/>
                <w:szCs w:val="14"/>
              </w:rPr>
              <w:t>Izračun finančne ISD</w:t>
            </w:r>
          </w:p>
        </w:tc>
        <w:tc>
          <w:tcPr>
            <w:tcW w:w="493" w:type="pct"/>
            <w:shd w:val="clear" w:color="auto" w:fill="C6D9F1" w:themeFill="text2" w:themeFillTint="33"/>
            <w:vAlign w:val="center"/>
          </w:tcPr>
          <w:p w14:paraId="1BC53949"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2028</w:t>
            </w:r>
          </w:p>
        </w:tc>
        <w:tc>
          <w:tcPr>
            <w:tcW w:w="493" w:type="pct"/>
            <w:shd w:val="clear" w:color="auto" w:fill="C6D9F1" w:themeFill="text2" w:themeFillTint="33"/>
            <w:vAlign w:val="center"/>
          </w:tcPr>
          <w:p w14:paraId="78335FA9"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2029</w:t>
            </w:r>
          </w:p>
        </w:tc>
        <w:tc>
          <w:tcPr>
            <w:tcW w:w="493" w:type="pct"/>
            <w:shd w:val="clear" w:color="auto" w:fill="C6D9F1" w:themeFill="text2" w:themeFillTint="33"/>
            <w:vAlign w:val="center"/>
          </w:tcPr>
          <w:p w14:paraId="65E9D4CC"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2030</w:t>
            </w:r>
          </w:p>
        </w:tc>
        <w:tc>
          <w:tcPr>
            <w:tcW w:w="493" w:type="pct"/>
            <w:shd w:val="clear" w:color="auto" w:fill="C6D9F1" w:themeFill="text2" w:themeFillTint="33"/>
            <w:vAlign w:val="center"/>
          </w:tcPr>
          <w:p w14:paraId="5695806E"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2031</w:t>
            </w:r>
          </w:p>
        </w:tc>
        <w:tc>
          <w:tcPr>
            <w:tcW w:w="493" w:type="pct"/>
            <w:shd w:val="clear" w:color="auto" w:fill="C6D9F1" w:themeFill="text2" w:themeFillTint="33"/>
            <w:vAlign w:val="center"/>
          </w:tcPr>
          <w:p w14:paraId="406CF27F"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2032</w:t>
            </w:r>
          </w:p>
        </w:tc>
        <w:tc>
          <w:tcPr>
            <w:tcW w:w="493" w:type="pct"/>
            <w:shd w:val="clear" w:color="auto" w:fill="C6D9F1" w:themeFill="text2" w:themeFillTint="33"/>
            <w:vAlign w:val="center"/>
          </w:tcPr>
          <w:p w14:paraId="2E9FD99D"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2033</w:t>
            </w:r>
          </w:p>
        </w:tc>
        <w:tc>
          <w:tcPr>
            <w:tcW w:w="493" w:type="pct"/>
            <w:shd w:val="clear" w:color="auto" w:fill="C6D9F1" w:themeFill="text2" w:themeFillTint="33"/>
            <w:vAlign w:val="center"/>
          </w:tcPr>
          <w:p w14:paraId="456C2FF4"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2034</w:t>
            </w:r>
          </w:p>
        </w:tc>
        <w:tc>
          <w:tcPr>
            <w:tcW w:w="493" w:type="pct"/>
            <w:shd w:val="clear" w:color="auto" w:fill="C6D9F1" w:themeFill="text2" w:themeFillTint="33"/>
            <w:vAlign w:val="center"/>
          </w:tcPr>
          <w:p w14:paraId="62788E43" w14:textId="77777777" w:rsidR="00536377" w:rsidRPr="008C20CB" w:rsidRDefault="00536377" w:rsidP="00536377">
            <w:pPr>
              <w:spacing w:after="0" w:line="240" w:lineRule="auto"/>
              <w:jc w:val="right"/>
              <w:rPr>
                <w:rFonts w:cs="Arial"/>
                <w:b/>
                <w:sz w:val="14"/>
                <w:szCs w:val="14"/>
              </w:rPr>
            </w:pPr>
            <w:r w:rsidRPr="008C20CB">
              <w:rPr>
                <w:rFonts w:cs="Arial"/>
                <w:sz w:val="14"/>
                <w:szCs w:val="14"/>
              </w:rPr>
              <w:t>2035</w:t>
            </w:r>
          </w:p>
        </w:tc>
      </w:tr>
      <w:tr w:rsidR="008C20CB" w:rsidRPr="008C20CB" w14:paraId="22D74E5A" w14:textId="77777777" w:rsidTr="008C20CB">
        <w:trPr>
          <w:trHeight w:val="170"/>
        </w:trPr>
        <w:tc>
          <w:tcPr>
            <w:tcW w:w="1056" w:type="pct"/>
            <w:vAlign w:val="bottom"/>
          </w:tcPr>
          <w:p w14:paraId="1E7488F5" w14:textId="77777777" w:rsidR="008C20CB" w:rsidRPr="008C20CB" w:rsidRDefault="008C20CB" w:rsidP="008C20CB">
            <w:pPr>
              <w:spacing w:after="0" w:line="240" w:lineRule="auto"/>
              <w:jc w:val="left"/>
              <w:rPr>
                <w:rFonts w:cs="Arial"/>
                <w:color w:val="969696"/>
                <w:sz w:val="14"/>
                <w:szCs w:val="14"/>
              </w:rPr>
            </w:pPr>
            <w:r w:rsidRPr="008C20CB">
              <w:rPr>
                <w:rFonts w:cs="Arial"/>
                <w:color w:val="969696"/>
                <w:sz w:val="14"/>
                <w:szCs w:val="14"/>
              </w:rPr>
              <w:t>Skupaj prihodki</w:t>
            </w:r>
          </w:p>
        </w:tc>
        <w:tc>
          <w:tcPr>
            <w:tcW w:w="493" w:type="pct"/>
            <w:vAlign w:val="bottom"/>
          </w:tcPr>
          <w:p w14:paraId="77B6F46B" w14:textId="0721C3AD"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c>
          <w:tcPr>
            <w:tcW w:w="493" w:type="pct"/>
            <w:vAlign w:val="bottom"/>
          </w:tcPr>
          <w:p w14:paraId="40CBAFC5" w14:textId="363B09C2"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c>
          <w:tcPr>
            <w:tcW w:w="493" w:type="pct"/>
            <w:vAlign w:val="bottom"/>
          </w:tcPr>
          <w:p w14:paraId="6122FEFE" w14:textId="11CE13F3"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c>
          <w:tcPr>
            <w:tcW w:w="493" w:type="pct"/>
            <w:vAlign w:val="bottom"/>
          </w:tcPr>
          <w:p w14:paraId="169D3BBB" w14:textId="110F3E34"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c>
          <w:tcPr>
            <w:tcW w:w="493" w:type="pct"/>
            <w:vAlign w:val="bottom"/>
          </w:tcPr>
          <w:p w14:paraId="2909262A" w14:textId="65B907E7"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c>
          <w:tcPr>
            <w:tcW w:w="493" w:type="pct"/>
            <w:vAlign w:val="bottom"/>
          </w:tcPr>
          <w:p w14:paraId="5F09D9B2" w14:textId="3B1300AA"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c>
          <w:tcPr>
            <w:tcW w:w="493" w:type="pct"/>
            <w:vAlign w:val="bottom"/>
          </w:tcPr>
          <w:p w14:paraId="17F16399" w14:textId="0E6747A0"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c>
          <w:tcPr>
            <w:tcW w:w="493" w:type="pct"/>
            <w:vAlign w:val="bottom"/>
          </w:tcPr>
          <w:p w14:paraId="2286A792" w14:textId="6EF19146"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59.100</w:t>
            </w:r>
          </w:p>
        </w:tc>
      </w:tr>
      <w:tr w:rsidR="008C20CB" w:rsidRPr="008C20CB" w14:paraId="5C4D7B31" w14:textId="77777777" w:rsidTr="008C20CB">
        <w:trPr>
          <w:trHeight w:val="170"/>
        </w:trPr>
        <w:tc>
          <w:tcPr>
            <w:tcW w:w="1056" w:type="pct"/>
            <w:vAlign w:val="bottom"/>
          </w:tcPr>
          <w:p w14:paraId="38E5A305" w14:textId="77777777" w:rsidR="008C20CB" w:rsidRPr="008C20CB" w:rsidRDefault="008C20CB" w:rsidP="008C20CB">
            <w:pPr>
              <w:spacing w:after="0" w:line="240" w:lineRule="auto"/>
              <w:jc w:val="left"/>
              <w:rPr>
                <w:rFonts w:cs="Arial"/>
                <w:color w:val="000080"/>
                <w:sz w:val="14"/>
                <w:szCs w:val="14"/>
              </w:rPr>
            </w:pPr>
            <w:r w:rsidRPr="008C20CB">
              <w:rPr>
                <w:rFonts w:cs="Arial"/>
                <w:color w:val="000080"/>
                <w:sz w:val="14"/>
                <w:szCs w:val="14"/>
              </w:rPr>
              <w:t xml:space="preserve">Skupaj prilivi </w:t>
            </w:r>
          </w:p>
        </w:tc>
        <w:tc>
          <w:tcPr>
            <w:tcW w:w="493" w:type="pct"/>
            <w:vAlign w:val="bottom"/>
          </w:tcPr>
          <w:p w14:paraId="5CABC5DD" w14:textId="0E0547DE" w:rsidR="008C20CB" w:rsidRPr="008C20CB" w:rsidRDefault="008C20CB" w:rsidP="008C20CB">
            <w:pPr>
              <w:spacing w:after="0" w:line="240" w:lineRule="auto"/>
              <w:jc w:val="right"/>
              <w:rPr>
                <w:rFonts w:cs="Arial"/>
                <w:sz w:val="14"/>
                <w:szCs w:val="14"/>
              </w:rPr>
            </w:pPr>
            <w:r w:rsidRPr="008C20CB">
              <w:rPr>
                <w:rFonts w:cs="Arial"/>
                <w:sz w:val="14"/>
                <w:szCs w:val="14"/>
              </w:rPr>
              <w:t>59.100</w:t>
            </w:r>
          </w:p>
        </w:tc>
        <w:tc>
          <w:tcPr>
            <w:tcW w:w="493" w:type="pct"/>
            <w:vAlign w:val="bottom"/>
          </w:tcPr>
          <w:p w14:paraId="44D2A153" w14:textId="2CCE63B0" w:rsidR="008C20CB" w:rsidRPr="008C20CB" w:rsidRDefault="008C20CB" w:rsidP="008C20CB">
            <w:pPr>
              <w:spacing w:after="0" w:line="240" w:lineRule="auto"/>
              <w:jc w:val="right"/>
              <w:rPr>
                <w:rFonts w:cs="Arial"/>
                <w:sz w:val="14"/>
                <w:szCs w:val="14"/>
              </w:rPr>
            </w:pPr>
            <w:r w:rsidRPr="008C20CB">
              <w:rPr>
                <w:rFonts w:cs="Arial"/>
                <w:sz w:val="14"/>
                <w:szCs w:val="14"/>
              </w:rPr>
              <w:t>59.100</w:t>
            </w:r>
          </w:p>
        </w:tc>
        <w:tc>
          <w:tcPr>
            <w:tcW w:w="493" w:type="pct"/>
            <w:vAlign w:val="bottom"/>
          </w:tcPr>
          <w:p w14:paraId="5F83D886" w14:textId="33B5A2F8" w:rsidR="008C20CB" w:rsidRPr="008C20CB" w:rsidRDefault="008C20CB" w:rsidP="008C20CB">
            <w:pPr>
              <w:spacing w:after="0" w:line="240" w:lineRule="auto"/>
              <w:jc w:val="right"/>
              <w:rPr>
                <w:rFonts w:cs="Arial"/>
                <w:sz w:val="14"/>
                <w:szCs w:val="14"/>
              </w:rPr>
            </w:pPr>
            <w:r w:rsidRPr="008C20CB">
              <w:rPr>
                <w:rFonts w:cs="Arial"/>
                <w:sz w:val="14"/>
                <w:szCs w:val="14"/>
              </w:rPr>
              <w:t>59.100</w:t>
            </w:r>
          </w:p>
        </w:tc>
        <w:tc>
          <w:tcPr>
            <w:tcW w:w="493" w:type="pct"/>
            <w:vAlign w:val="bottom"/>
          </w:tcPr>
          <w:p w14:paraId="601671AE" w14:textId="75D94FF7" w:rsidR="008C20CB" w:rsidRPr="008C20CB" w:rsidRDefault="008C20CB" w:rsidP="008C20CB">
            <w:pPr>
              <w:spacing w:after="0" w:line="240" w:lineRule="auto"/>
              <w:jc w:val="right"/>
              <w:rPr>
                <w:rFonts w:cs="Arial"/>
                <w:sz w:val="14"/>
                <w:szCs w:val="14"/>
              </w:rPr>
            </w:pPr>
            <w:r w:rsidRPr="008C20CB">
              <w:rPr>
                <w:rFonts w:cs="Arial"/>
                <w:sz w:val="14"/>
                <w:szCs w:val="14"/>
              </w:rPr>
              <w:t>59.100</w:t>
            </w:r>
          </w:p>
        </w:tc>
        <w:tc>
          <w:tcPr>
            <w:tcW w:w="493" w:type="pct"/>
            <w:vAlign w:val="bottom"/>
          </w:tcPr>
          <w:p w14:paraId="58141AB8" w14:textId="4C9DF02A" w:rsidR="008C20CB" w:rsidRPr="008C20CB" w:rsidRDefault="008C20CB" w:rsidP="008C20CB">
            <w:pPr>
              <w:spacing w:after="0" w:line="240" w:lineRule="auto"/>
              <w:jc w:val="right"/>
              <w:rPr>
                <w:rFonts w:cs="Arial"/>
                <w:sz w:val="14"/>
                <w:szCs w:val="14"/>
              </w:rPr>
            </w:pPr>
            <w:r w:rsidRPr="008C20CB">
              <w:rPr>
                <w:rFonts w:cs="Arial"/>
                <w:sz w:val="14"/>
                <w:szCs w:val="14"/>
              </w:rPr>
              <w:t>59.100</w:t>
            </w:r>
          </w:p>
        </w:tc>
        <w:tc>
          <w:tcPr>
            <w:tcW w:w="493" w:type="pct"/>
            <w:vAlign w:val="bottom"/>
          </w:tcPr>
          <w:p w14:paraId="1651DE03" w14:textId="18FCA58B" w:rsidR="008C20CB" w:rsidRPr="008C20CB" w:rsidRDefault="008C20CB" w:rsidP="008C20CB">
            <w:pPr>
              <w:spacing w:after="0" w:line="240" w:lineRule="auto"/>
              <w:jc w:val="right"/>
              <w:rPr>
                <w:rFonts w:cs="Arial"/>
                <w:sz w:val="14"/>
                <w:szCs w:val="14"/>
              </w:rPr>
            </w:pPr>
            <w:r w:rsidRPr="008C20CB">
              <w:rPr>
                <w:rFonts w:cs="Arial"/>
                <w:sz w:val="14"/>
                <w:szCs w:val="14"/>
              </w:rPr>
              <w:t>59.100</w:t>
            </w:r>
          </w:p>
        </w:tc>
        <w:tc>
          <w:tcPr>
            <w:tcW w:w="493" w:type="pct"/>
            <w:vAlign w:val="bottom"/>
          </w:tcPr>
          <w:p w14:paraId="5DBED269" w14:textId="32087E11" w:rsidR="008C20CB" w:rsidRPr="008C20CB" w:rsidRDefault="008C20CB" w:rsidP="008C20CB">
            <w:pPr>
              <w:spacing w:after="0" w:line="240" w:lineRule="auto"/>
              <w:jc w:val="right"/>
              <w:rPr>
                <w:rFonts w:cs="Arial"/>
                <w:sz w:val="14"/>
                <w:szCs w:val="14"/>
              </w:rPr>
            </w:pPr>
            <w:r w:rsidRPr="008C20CB">
              <w:rPr>
                <w:rFonts w:cs="Arial"/>
                <w:sz w:val="14"/>
                <w:szCs w:val="14"/>
              </w:rPr>
              <w:t>59.100</w:t>
            </w:r>
          </w:p>
        </w:tc>
        <w:tc>
          <w:tcPr>
            <w:tcW w:w="493" w:type="pct"/>
            <w:vAlign w:val="bottom"/>
          </w:tcPr>
          <w:p w14:paraId="7C9ADE42" w14:textId="46A01C77" w:rsidR="008C20CB" w:rsidRPr="008C20CB" w:rsidRDefault="008C20CB" w:rsidP="008C20CB">
            <w:pPr>
              <w:spacing w:after="0" w:line="240" w:lineRule="auto"/>
              <w:jc w:val="right"/>
              <w:rPr>
                <w:rFonts w:cs="Arial"/>
                <w:sz w:val="14"/>
                <w:szCs w:val="14"/>
              </w:rPr>
            </w:pPr>
            <w:r w:rsidRPr="008C20CB">
              <w:rPr>
                <w:rFonts w:cs="Arial"/>
                <w:sz w:val="14"/>
                <w:szCs w:val="14"/>
              </w:rPr>
              <w:t>59.100</w:t>
            </w:r>
          </w:p>
        </w:tc>
      </w:tr>
      <w:tr w:rsidR="008C20CB" w:rsidRPr="008C20CB" w14:paraId="43A8E4F3" w14:textId="77777777" w:rsidTr="008C20CB">
        <w:trPr>
          <w:trHeight w:val="170"/>
        </w:trPr>
        <w:tc>
          <w:tcPr>
            <w:tcW w:w="1056" w:type="pct"/>
            <w:vAlign w:val="bottom"/>
          </w:tcPr>
          <w:p w14:paraId="237BF253" w14:textId="77777777" w:rsidR="008C20CB" w:rsidRPr="008C20CB" w:rsidRDefault="008C20CB" w:rsidP="008C20CB">
            <w:pPr>
              <w:spacing w:after="0" w:line="240" w:lineRule="auto"/>
              <w:jc w:val="left"/>
              <w:rPr>
                <w:rFonts w:cs="Arial"/>
                <w:color w:val="808080"/>
                <w:sz w:val="14"/>
                <w:szCs w:val="14"/>
              </w:rPr>
            </w:pPr>
            <w:r w:rsidRPr="008C20CB">
              <w:rPr>
                <w:rFonts w:cs="Arial"/>
                <w:color w:val="969696"/>
                <w:sz w:val="14"/>
                <w:szCs w:val="14"/>
              </w:rPr>
              <w:t>Skupaj odhodki poslovanja</w:t>
            </w:r>
          </w:p>
        </w:tc>
        <w:tc>
          <w:tcPr>
            <w:tcW w:w="493" w:type="pct"/>
            <w:vAlign w:val="bottom"/>
          </w:tcPr>
          <w:p w14:paraId="650C26BA" w14:textId="0DEA863A"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c>
          <w:tcPr>
            <w:tcW w:w="493" w:type="pct"/>
            <w:vAlign w:val="bottom"/>
          </w:tcPr>
          <w:p w14:paraId="1E369FD7" w14:textId="298B8526"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c>
          <w:tcPr>
            <w:tcW w:w="493" w:type="pct"/>
            <w:vAlign w:val="bottom"/>
          </w:tcPr>
          <w:p w14:paraId="309EAEA8" w14:textId="073E714C"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c>
          <w:tcPr>
            <w:tcW w:w="493" w:type="pct"/>
            <w:vAlign w:val="bottom"/>
          </w:tcPr>
          <w:p w14:paraId="529F3BAC" w14:textId="1E18B864"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c>
          <w:tcPr>
            <w:tcW w:w="493" w:type="pct"/>
            <w:vAlign w:val="bottom"/>
          </w:tcPr>
          <w:p w14:paraId="41C10AC1" w14:textId="3CC1E0FD"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c>
          <w:tcPr>
            <w:tcW w:w="493" w:type="pct"/>
            <w:vAlign w:val="bottom"/>
          </w:tcPr>
          <w:p w14:paraId="25C65CB7" w14:textId="7AEBFC84"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c>
          <w:tcPr>
            <w:tcW w:w="493" w:type="pct"/>
            <w:vAlign w:val="bottom"/>
          </w:tcPr>
          <w:p w14:paraId="45DFA0B6" w14:textId="1245A833"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c>
          <w:tcPr>
            <w:tcW w:w="493" w:type="pct"/>
            <w:vAlign w:val="bottom"/>
          </w:tcPr>
          <w:p w14:paraId="2F2543DB" w14:textId="12934B0D"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1.500</w:t>
            </w:r>
          </w:p>
        </w:tc>
      </w:tr>
      <w:tr w:rsidR="008C20CB" w:rsidRPr="008C20CB" w14:paraId="522F838A" w14:textId="77777777" w:rsidTr="008C20CB">
        <w:trPr>
          <w:trHeight w:val="170"/>
        </w:trPr>
        <w:tc>
          <w:tcPr>
            <w:tcW w:w="1056" w:type="pct"/>
            <w:vAlign w:val="bottom"/>
          </w:tcPr>
          <w:p w14:paraId="4164278D" w14:textId="77777777" w:rsidR="008C20CB" w:rsidRPr="008C20CB" w:rsidRDefault="008C20CB" w:rsidP="008C20CB">
            <w:pPr>
              <w:spacing w:after="0" w:line="240" w:lineRule="auto"/>
              <w:jc w:val="left"/>
              <w:rPr>
                <w:rFonts w:cs="Arial"/>
                <w:color w:val="808080"/>
                <w:sz w:val="14"/>
                <w:szCs w:val="14"/>
              </w:rPr>
            </w:pPr>
            <w:r w:rsidRPr="008C20CB">
              <w:rPr>
                <w:rFonts w:cs="Arial"/>
                <w:color w:val="969696"/>
                <w:sz w:val="14"/>
                <w:szCs w:val="14"/>
              </w:rPr>
              <w:t xml:space="preserve">Skupaj investicijski stroški </w:t>
            </w:r>
          </w:p>
        </w:tc>
        <w:tc>
          <w:tcPr>
            <w:tcW w:w="493" w:type="pct"/>
            <w:vAlign w:val="bottom"/>
          </w:tcPr>
          <w:p w14:paraId="3A4E2DEE" w14:textId="63CAD5D0"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6444D7E7" w14:textId="081526B0"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401BADF5" w14:textId="14D4F0AA"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00ED5F35" w14:textId="4638B37B"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2D6A2782" w14:textId="276087C4"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5C7A62FE" w14:textId="21BE14CC"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5E349B87" w14:textId="25F58756"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0</w:t>
            </w:r>
          </w:p>
        </w:tc>
        <w:tc>
          <w:tcPr>
            <w:tcW w:w="493" w:type="pct"/>
            <w:vAlign w:val="bottom"/>
          </w:tcPr>
          <w:p w14:paraId="233F65C2" w14:textId="0FE6EAF1" w:rsidR="008C20CB" w:rsidRPr="008C20CB" w:rsidRDefault="008C20CB" w:rsidP="008C20CB">
            <w:pPr>
              <w:spacing w:after="0" w:line="240" w:lineRule="auto"/>
              <w:jc w:val="right"/>
              <w:rPr>
                <w:rFonts w:cs="Arial"/>
                <w:color w:val="969696"/>
                <w:sz w:val="14"/>
                <w:szCs w:val="14"/>
              </w:rPr>
            </w:pPr>
            <w:r w:rsidRPr="008C20CB">
              <w:rPr>
                <w:rFonts w:cs="Arial"/>
                <w:color w:val="969696"/>
                <w:sz w:val="14"/>
                <w:szCs w:val="14"/>
              </w:rPr>
              <w:t>53.273</w:t>
            </w:r>
          </w:p>
        </w:tc>
      </w:tr>
      <w:tr w:rsidR="008C20CB" w:rsidRPr="008C20CB" w14:paraId="669719F2" w14:textId="77777777" w:rsidTr="008C20CB">
        <w:trPr>
          <w:trHeight w:val="170"/>
        </w:trPr>
        <w:tc>
          <w:tcPr>
            <w:tcW w:w="1056" w:type="pct"/>
            <w:vAlign w:val="bottom"/>
          </w:tcPr>
          <w:p w14:paraId="03D62A97" w14:textId="77777777" w:rsidR="008C20CB" w:rsidRPr="008C20CB" w:rsidRDefault="008C20CB" w:rsidP="008C20CB">
            <w:pPr>
              <w:spacing w:after="0" w:line="240" w:lineRule="auto"/>
              <w:jc w:val="left"/>
              <w:rPr>
                <w:rFonts w:cs="Arial"/>
                <w:color w:val="000080"/>
                <w:sz w:val="14"/>
                <w:szCs w:val="14"/>
              </w:rPr>
            </w:pPr>
            <w:r w:rsidRPr="008C20CB">
              <w:rPr>
                <w:rFonts w:cs="Arial"/>
                <w:color w:val="000080"/>
                <w:sz w:val="14"/>
                <w:szCs w:val="14"/>
              </w:rPr>
              <w:t xml:space="preserve">Skupaj odlivi </w:t>
            </w:r>
          </w:p>
        </w:tc>
        <w:tc>
          <w:tcPr>
            <w:tcW w:w="493" w:type="pct"/>
            <w:vAlign w:val="bottom"/>
          </w:tcPr>
          <w:p w14:paraId="4A2C9415" w14:textId="4BA559C3" w:rsidR="008C20CB" w:rsidRPr="008C20CB" w:rsidRDefault="008C20CB" w:rsidP="008C20CB">
            <w:pPr>
              <w:spacing w:after="0" w:line="240" w:lineRule="auto"/>
              <w:jc w:val="right"/>
              <w:rPr>
                <w:rFonts w:cs="Arial"/>
                <w:sz w:val="14"/>
                <w:szCs w:val="14"/>
              </w:rPr>
            </w:pPr>
            <w:r w:rsidRPr="008C20CB">
              <w:rPr>
                <w:rFonts w:cs="Arial"/>
                <w:sz w:val="14"/>
                <w:szCs w:val="14"/>
              </w:rPr>
              <w:t>1.500</w:t>
            </w:r>
          </w:p>
        </w:tc>
        <w:tc>
          <w:tcPr>
            <w:tcW w:w="493" w:type="pct"/>
            <w:vAlign w:val="bottom"/>
          </w:tcPr>
          <w:p w14:paraId="2B39D06F" w14:textId="160816DF" w:rsidR="008C20CB" w:rsidRPr="008C20CB" w:rsidRDefault="008C20CB" w:rsidP="008C20CB">
            <w:pPr>
              <w:spacing w:after="0" w:line="240" w:lineRule="auto"/>
              <w:jc w:val="right"/>
              <w:rPr>
                <w:rFonts w:cs="Arial"/>
                <w:sz w:val="14"/>
                <w:szCs w:val="14"/>
              </w:rPr>
            </w:pPr>
            <w:r w:rsidRPr="008C20CB">
              <w:rPr>
                <w:rFonts w:cs="Arial"/>
                <w:sz w:val="14"/>
                <w:szCs w:val="14"/>
              </w:rPr>
              <w:t>1.500</w:t>
            </w:r>
          </w:p>
        </w:tc>
        <w:tc>
          <w:tcPr>
            <w:tcW w:w="493" w:type="pct"/>
            <w:vAlign w:val="bottom"/>
          </w:tcPr>
          <w:p w14:paraId="63FDEDE4" w14:textId="00B5470E" w:rsidR="008C20CB" w:rsidRPr="008C20CB" w:rsidRDefault="008C20CB" w:rsidP="008C20CB">
            <w:pPr>
              <w:spacing w:after="0" w:line="240" w:lineRule="auto"/>
              <w:jc w:val="right"/>
              <w:rPr>
                <w:rFonts w:cs="Arial"/>
                <w:sz w:val="14"/>
                <w:szCs w:val="14"/>
              </w:rPr>
            </w:pPr>
            <w:r w:rsidRPr="008C20CB">
              <w:rPr>
                <w:rFonts w:cs="Arial"/>
                <w:sz w:val="14"/>
                <w:szCs w:val="14"/>
              </w:rPr>
              <w:t>1.500</w:t>
            </w:r>
          </w:p>
        </w:tc>
        <w:tc>
          <w:tcPr>
            <w:tcW w:w="493" w:type="pct"/>
            <w:vAlign w:val="bottom"/>
          </w:tcPr>
          <w:p w14:paraId="1F9C2D2E" w14:textId="7C2E9C24" w:rsidR="008C20CB" w:rsidRPr="008C20CB" w:rsidRDefault="008C20CB" w:rsidP="008C20CB">
            <w:pPr>
              <w:spacing w:after="0" w:line="240" w:lineRule="auto"/>
              <w:jc w:val="right"/>
              <w:rPr>
                <w:rFonts w:cs="Arial"/>
                <w:sz w:val="14"/>
                <w:szCs w:val="14"/>
              </w:rPr>
            </w:pPr>
            <w:r w:rsidRPr="008C20CB">
              <w:rPr>
                <w:rFonts w:cs="Arial"/>
                <w:sz w:val="14"/>
                <w:szCs w:val="14"/>
              </w:rPr>
              <w:t>1.500</w:t>
            </w:r>
          </w:p>
        </w:tc>
        <w:tc>
          <w:tcPr>
            <w:tcW w:w="493" w:type="pct"/>
            <w:vAlign w:val="bottom"/>
          </w:tcPr>
          <w:p w14:paraId="457E0006" w14:textId="78A5B30B" w:rsidR="008C20CB" w:rsidRPr="008C20CB" w:rsidRDefault="008C20CB" w:rsidP="008C20CB">
            <w:pPr>
              <w:spacing w:after="0" w:line="240" w:lineRule="auto"/>
              <w:jc w:val="right"/>
              <w:rPr>
                <w:rFonts w:cs="Arial"/>
                <w:sz w:val="14"/>
                <w:szCs w:val="14"/>
              </w:rPr>
            </w:pPr>
            <w:r w:rsidRPr="008C20CB">
              <w:rPr>
                <w:rFonts w:cs="Arial"/>
                <w:sz w:val="14"/>
                <w:szCs w:val="14"/>
              </w:rPr>
              <w:t>1.500</w:t>
            </w:r>
          </w:p>
        </w:tc>
        <w:tc>
          <w:tcPr>
            <w:tcW w:w="493" w:type="pct"/>
            <w:vAlign w:val="bottom"/>
          </w:tcPr>
          <w:p w14:paraId="0DD3B682" w14:textId="35461224" w:rsidR="008C20CB" w:rsidRPr="008C20CB" w:rsidRDefault="008C20CB" w:rsidP="008C20CB">
            <w:pPr>
              <w:spacing w:after="0" w:line="240" w:lineRule="auto"/>
              <w:jc w:val="right"/>
              <w:rPr>
                <w:rFonts w:cs="Arial"/>
                <w:sz w:val="14"/>
                <w:szCs w:val="14"/>
              </w:rPr>
            </w:pPr>
            <w:r w:rsidRPr="008C20CB">
              <w:rPr>
                <w:rFonts w:cs="Arial"/>
                <w:sz w:val="14"/>
                <w:szCs w:val="14"/>
              </w:rPr>
              <w:t>1.500</w:t>
            </w:r>
          </w:p>
        </w:tc>
        <w:tc>
          <w:tcPr>
            <w:tcW w:w="493" w:type="pct"/>
            <w:vAlign w:val="bottom"/>
          </w:tcPr>
          <w:p w14:paraId="0E0D41EA" w14:textId="1F0002D6" w:rsidR="008C20CB" w:rsidRPr="008C20CB" w:rsidRDefault="008C20CB" w:rsidP="008C20CB">
            <w:pPr>
              <w:spacing w:after="0" w:line="240" w:lineRule="auto"/>
              <w:jc w:val="right"/>
              <w:rPr>
                <w:rFonts w:cs="Arial"/>
                <w:sz w:val="14"/>
                <w:szCs w:val="14"/>
              </w:rPr>
            </w:pPr>
            <w:r w:rsidRPr="008C20CB">
              <w:rPr>
                <w:rFonts w:cs="Arial"/>
                <w:sz w:val="14"/>
                <w:szCs w:val="14"/>
              </w:rPr>
              <w:t>1.500</w:t>
            </w:r>
          </w:p>
        </w:tc>
        <w:tc>
          <w:tcPr>
            <w:tcW w:w="493" w:type="pct"/>
            <w:vAlign w:val="bottom"/>
          </w:tcPr>
          <w:p w14:paraId="2DA679B0" w14:textId="780F221F" w:rsidR="008C20CB" w:rsidRPr="008C20CB" w:rsidRDefault="008C20CB" w:rsidP="008C20CB">
            <w:pPr>
              <w:spacing w:after="0" w:line="240" w:lineRule="auto"/>
              <w:jc w:val="right"/>
              <w:rPr>
                <w:rFonts w:cs="Arial"/>
                <w:sz w:val="14"/>
                <w:szCs w:val="14"/>
              </w:rPr>
            </w:pPr>
            <w:r w:rsidRPr="008C20CB">
              <w:rPr>
                <w:rFonts w:cs="Arial"/>
                <w:sz w:val="14"/>
                <w:szCs w:val="14"/>
              </w:rPr>
              <w:t>54.773</w:t>
            </w:r>
          </w:p>
        </w:tc>
      </w:tr>
      <w:tr w:rsidR="008C20CB" w:rsidRPr="008C20CB" w14:paraId="6771B7C0" w14:textId="77777777" w:rsidTr="008C20CB">
        <w:trPr>
          <w:trHeight w:val="170"/>
        </w:trPr>
        <w:tc>
          <w:tcPr>
            <w:tcW w:w="1056" w:type="pct"/>
            <w:vAlign w:val="bottom"/>
          </w:tcPr>
          <w:p w14:paraId="4DCB3DEB" w14:textId="77777777" w:rsidR="008C20CB" w:rsidRPr="008C20CB" w:rsidRDefault="008C20CB" w:rsidP="008C20CB">
            <w:pPr>
              <w:spacing w:after="0" w:line="240" w:lineRule="auto"/>
              <w:jc w:val="left"/>
              <w:rPr>
                <w:rFonts w:cs="Arial"/>
                <w:color w:val="000080"/>
                <w:sz w:val="14"/>
                <w:szCs w:val="14"/>
              </w:rPr>
            </w:pPr>
            <w:r w:rsidRPr="008C20CB">
              <w:rPr>
                <w:rFonts w:cs="Arial"/>
                <w:color w:val="333399"/>
                <w:sz w:val="14"/>
                <w:szCs w:val="14"/>
              </w:rPr>
              <w:t>Skupaj denarni tok (prilivi - odlivi)</w:t>
            </w:r>
          </w:p>
        </w:tc>
        <w:tc>
          <w:tcPr>
            <w:tcW w:w="493" w:type="pct"/>
            <w:vAlign w:val="bottom"/>
          </w:tcPr>
          <w:p w14:paraId="09133485" w14:textId="5CDBEBBB"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57.600</w:t>
            </w:r>
          </w:p>
        </w:tc>
        <w:tc>
          <w:tcPr>
            <w:tcW w:w="493" w:type="pct"/>
            <w:vAlign w:val="bottom"/>
          </w:tcPr>
          <w:p w14:paraId="40D2851E" w14:textId="2897D1F1"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57.600</w:t>
            </w:r>
          </w:p>
        </w:tc>
        <w:tc>
          <w:tcPr>
            <w:tcW w:w="493" w:type="pct"/>
            <w:vAlign w:val="bottom"/>
          </w:tcPr>
          <w:p w14:paraId="6749AF94" w14:textId="22943313"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57.600</w:t>
            </w:r>
          </w:p>
        </w:tc>
        <w:tc>
          <w:tcPr>
            <w:tcW w:w="493" w:type="pct"/>
            <w:vAlign w:val="bottom"/>
          </w:tcPr>
          <w:p w14:paraId="10E1BF3F" w14:textId="5C8376C9"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57.600</w:t>
            </w:r>
          </w:p>
        </w:tc>
        <w:tc>
          <w:tcPr>
            <w:tcW w:w="493" w:type="pct"/>
            <w:vAlign w:val="bottom"/>
          </w:tcPr>
          <w:p w14:paraId="3F729EBE" w14:textId="1A3F55EF"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57.600</w:t>
            </w:r>
          </w:p>
        </w:tc>
        <w:tc>
          <w:tcPr>
            <w:tcW w:w="493" w:type="pct"/>
            <w:vAlign w:val="bottom"/>
          </w:tcPr>
          <w:p w14:paraId="2B40A41C" w14:textId="7C099BC2"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57.600</w:t>
            </w:r>
          </w:p>
        </w:tc>
        <w:tc>
          <w:tcPr>
            <w:tcW w:w="493" w:type="pct"/>
            <w:vAlign w:val="bottom"/>
          </w:tcPr>
          <w:p w14:paraId="69E48BC7" w14:textId="5488CAD3"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57.600</w:t>
            </w:r>
          </w:p>
        </w:tc>
        <w:tc>
          <w:tcPr>
            <w:tcW w:w="493" w:type="pct"/>
            <w:vAlign w:val="bottom"/>
          </w:tcPr>
          <w:p w14:paraId="7FD347AD" w14:textId="27497DD1" w:rsidR="008C20CB" w:rsidRPr="008C20CB" w:rsidRDefault="008C20CB" w:rsidP="008C20CB">
            <w:pPr>
              <w:spacing w:after="0" w:line="240" w:lineRule="auto"/>
              <w:jc w:val="right"/>
              <w:rPr>
                <w:rFonts w:cs="Arial"/>
                <w:color w:val="333399"/>
                <w:sz w:val="14"/>
                <w:szCs w:val="14"/>
              </w:rPr>
            </w:pPr>
            <w:r w:rsidRPr="008C20CB">
              <w:rPr>
                <w:rFonts w:cs="Arial"/>
                <w:color w:val="333399"/>
                <w:sz w:val="14"/>
                <w:szCs w:val="14"/>
              </w:rPr>
              <w:t>110.873</w:t>
            </w:r>
          </w:p>
        </w:tc>
      </w:tr>
    </w:tbl>
    <w:p w14:paraId="10A31CFD" w14:textId="77777777" w:rsidR="009C30B8" w:rsidRPr="00141760" w:rsidRDefault="009C30B8" w:rsidP="007261D7">
      <w:pPr>
        <w:sectPr w:rsidR="009C30B8" w:rsidRPr="00141760" w:rsidSect="007261D7">
          <w:pgSz w:w="16838" w:h="11906" w:orient="landscape"/>
          <w:pgMar w:top="1418" w:right="1418" w:bottom="1418" w:left="1418" w:header="709" w:footer="709" w:gutter="0"/>
          <w:cols w:space="708"/>
          <w:docGrid w:linePitch="360"/>
        </w:sectPr>
      </w:pPr>
    </w:p>
    <w:p w14:paraId="5C9BE063" w14:textId="77777777" w:rsidR="007261D7" w:rsidRPr="00141760" w:rsidRDefault="007261D7" w:rsidP="00A84E11">
      <w:pPr>
        <w:pStyle w:val="Naslov1"/>
      </w:pPr>
      <w:bookmarkStart w:id="829" w:name="_Toc290382591"/>
      <w:bookmarkStart w:id="830" w:name="_Toc478552969"/>
      <w:bookmarkStart w:id="831" w:name="_Toc51147122"/>
      <w:r w:rsidRPr="00141760">
        <w:t>Analiza tveganj in analiza občutljivosti</w:t>
      </w:r>
      <w:bookmarkEnd w:id="829"/>
      <w:bookmarkEnd w:id="830"/>
      <w:bookmarkEnd w:id="831"/>
    </w:p>
    <w:p w14:paraId="62FC24EF" w14:textId="77777777" w:rsidR="007261D7" w:rsidRPr="00141760" w:rsidRDefault="007261D7" w:rsidP="00463080">
      <w:pPr>
        <w:pStyle w:val="Naslov2"/>
      </w:pPr>
      <w:bookmarkStart w:id="832" w:name="_Toc290382592"/>
      <w:bookmarkStart w:id="833" w:name="_Toc478552970"/>
      <w:bookmarkStart w:id="834" w:name="_Toc51147123"/>
      <w:r w:rsidRPr="00141760">
        <w:t>Tveganja</w:t>
      </w:r>
      <w:bookmarkEnd w:id="832"/>
      <w:bookmarkEnd w:id="833"/>
      <w:bookmarkEnd w:id="834"/>
      <w:r w:rsidRPr="00141760">
        <w:t xml:space="preserve"> </w:t>
      </w:r>
    </w:p>
    <w:p w14:paraId="7E21BF09" w14:textId="77777777" w:rsidR="003C225C" w:rsidRPr="003C225C" w:rsidRDefault="003C225C" w:rsidP="003C225C">
      <w:pPr>
        <w:rPr>
          <w:rFonts w:cs="Arial"/>
          <w:szCs w:val="20"/>
        </w:rPr>
      </w:pPr>
      <w:r w:rsidRPr="003C225C">
        <w:rPr>
          <w:rFonts w:cs="Arial"/>
          <w:szCs w:val="20"/>
        </w:rPr>
        <w:t xml:space="preserve">Analizo tveganj sestavljajo študije verjetnosti, ali bo projekt dosegel zadovoljive rezultate glede na izhodišča. Možni so različni postopki za ocenjevanju tveganj, ki temeljijo na analizi občutljivosti in verjetnostne razporeditve izbranih spremenljivk ter izračuna pričakovanih vrednosti kazalnikov projekta. </w:t>
      </w:r>
    </w:p>
    <w:p w14:paraId="6FAAB0C8" w14:textId="77777777" w:rsidR="003C225C" w:rsidRPr="003C225C" w:rsidRDefault="003C225C" w:rsidP="003C225C">
      <w:pPr>
        <w:rPr>
          <w:rFonts w:cs="Arial"/>
          <w:szCs w:val="20"/>
        </w:rPr>
      </w:pPr>
      <w:r w:rsidRPr="003C225C">
        <w:rPr>
          <w:rFonts w:cs="Arial"/>
          <w:szCs w:val="20"/>
        </w:rPr>
        <w:t xml:space="preserve">Analiza občutljivosti praviloma ugotavlja, koliko predvidene spremembe vrednosti, ki opredeljuje stroške in koristi, vplivajo na finančne in ekonomske izračune. Glede na to, da finančni in ekonomski kazalci izhajajo iz denarnih tokov, ki pa v tovrstni investiciji niso na prvem mestu, je vprašanje smiselnosti analize občutljivosti. Zaradi navedenega analiza občutljivosti glede na kazalnike ni podrobneje obravnavana. </w:t>
      </w:r>
    </w:p>
    <w:p w14:paraId="024CD3E2" w14:textId="77777777" w:rsidR="003C225C" w:rsidRDefault="003C225C" w:rsidP="003C225C">
      <w:pPr>
        <w:rPr>
          <w:rFonts w:cs="Arial"/>
          <w:szCs w:val="20"/>
        </w:rPr>
      </w:pPr>
      <w:r w:rsidRPr="003C225C">
        <w:rPr>
          <w:rFonts w:cs="Arial"/>
          <w:szCs w:val="20"/>
        </w:rPr>
        <w:t>Analiza tveganja predvideva opis kritičnih mejnikov projekta in ukrepe za njihovo reševanje.  Problematika tveganj v projektu se kaže predvsem pri doseganju rokov, cene, kvalitete in ciljev  projekta. Ena izmed rešitev tega problemskega stanja je vsekakor pravočasno in ustrezno planiranje tveganj. Metodologija planiranja tveganj je procesno usmerjena in je sestavljena iz petih korakov.</w:t>
      </w:r>
    </w:p>
    <w:p w14:paraId="586935E1" w14:textId="77777777" w:rsidR="00177D0E" w:rsidRPr="00141760" w:rsidRDefault="003C225C" w:rsidP="007261D7">
      <w:pPr>
        <w:rPr>
          <w:rFonts w:cs="Arial"/>
          <w:szCs w:val="20"/>
        </w:rPr>
      </w:pPr>
      <w:r w:rsidRPr="003C225C">
        <w:rPr>
          <w:noProof/>
        </w:rPr>
        <w:drawing>
          <wp:inline distT="0" distB="0" distL="0" distR="0" wp14:anchorId="5629986A" wp14:editId="14C8F88C">
            <wp:extent cx="5759450" cy="142811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1428115"/>
                    </a:xfrm>
                    <a:prstGeom prst="rect">
                      <a:avLst/>
                    </a:prstGeom>
                    <a:noFill/>
                    <a:ln>
                      <a:noFill/>
                    </a:ln>
                  </pic:spPr>
                </pic:pic>
              </a:graphicData>
            </a:graphic>
          </wp:inline>
        </w:drawing>
      </w:r>
    </w:p>
    <w:p w14:paraId="5744DC18" w14:textId="77777777" w:rsidR="007261D7" w:rsidRPr="00141760" w:rsidRDefault="007261D7" w:rsidP="007261D7">
      <w:pPr>
        <w:rPr>
          <w:rFonts w:cs="Arial"/>
          <w:szCs w:val="20"/>
        </w:rPr>
      </w:pPr>
      <w:r w:rsidRPr="00141760">
        <w:rPr>
          <w:rFonts w:cs="Arial"/>
          <w:szCs w:val="20"/>
        </w:rPr>
        <w:t xml:space="preserve">Izvedba ocene tveganja je potrebna sestavina vsake investicijske ocene. Njen namen je spoznavanje razmer, oblikovanje strategije ukrepanja in kontinuirano izboljševanje. Ocena tveganja torej ni enkraten proces, saj je treba projekt </w:t>
      </w:r>
      <w:r w:rsidR="00177D0E" w:rsidRPr="00141760">
        <w:rPr>
          <w:rFonts w:cs="Arial"/>
          <w:szCs w:val="20"/>
        </w:rPr>
        <w:t>stalno</w:t>
      </w:r>
      <w:r w:rsidRPr="00141760">
        <w:rPr>
          <w:rFonts w:cs="Arial"/>
          <w:szCs w:val="20"/>
        </w:rPr>
        <w:t xml:space="preserve"> spremljati in ustrezno ukrepati. Vsakokratna ocena tveganja odraža trenutno stanje na projektu, istočasno pa z ukrepi, ki so njen sestavn</w:t>
      </w:r>
      <w:r w:rsidR="006E3853" w:rsidRPr="00141760">
        <w:rPr>
          <w:rFonts w:cs="Arial"/>
          <w:szCs w:val="20"/>
        </w:rPr>
        <w:t>i</w:t>
      </w:r>
      <w:r w:rsidRPr="00141760">
        <w:rPr>
          <w:rFonts w:cs="Arial"/>
          <w:szCs w:val="20"/>
        </w:rPr>
        <w:t>, bistven</w:t>
      </w:r>
      <w:r w:rsidR="00177D0E" w:rsidRPr="00141760">
        <w:rPr>
          <w:rFonts w:cs="Arial"/>
          <w:szCs w:val="20"/>
        </w:rPr>
        <w:t>i</w:t>
      </w:r>
      <w:r w:rsidRPr="00141760">
        <w:rPr>
          <w:rFonts w:cs="Arial"/>
          <w:szCs w:val="20"/>
        </w:rPr>
        <w:t xml:space="preserve"> del, zagotavlja njegovo nenehno izboljševanje. Pri oceni tveganj ne gre za iskanje napak. Gre za iskanje možnosti in načinov izboljšanja stanja, iskanje inovativnosti in splošno spodbujanje k uspešni realizac</w:t>
      </w:r>
      <w:r w:rsidR="00177D0E" w:rsidRPr="00141760">
        <w:rPr>
          <w:rFonts w:cs="Arial"/>
          <w:szCs w:val="20"/>
        </w:rPr>
        <w:t>iji v okviru stroškov, kakovosti</w:t>
      </w:r>
      <w:r w:rsidRPr="00141760">
        <w:rPr>
          <w:rFonts w:cs="Arial"/>
          <w:szCs w:val="20"/>
        </w:rPr>
        <w:t xml:space="preserve"> in rokov. </w:t>
      </w:r>
    </w:p>
    <w:p w14:paraId="07BC7005" w14:textId="77777777" w:rsidR="007261D7" w:rsidRPr="00141760" w:rsidRDefault="007261D7" w:rsidP="007261D7">
      <w:pPr>
        <w:rPr>
          <w:rFonts w:cs="Arial"/>
          <w:szCs w:val="20"/>
        </w:rPr>
      </w:pPr>
      <w:r w:rsidRPr="00141760">
        <w:rPr>
          <w:rFonts w:cs="Arial"/>
          <w:szCs w:val="20"/>
        </w:rPr>
        <w:t xml:space="preserve">Osnovni namen je razvrščanje tveganj glede na naravo. Tveganja razvrstimo glede na možne posledice v povezavi z verjetnostjo nastanka tovrstnih posledic. </w:t>
      </w:r>
    </w:p>
    <w:p w14:paraId="6322277C" w14:textId="77777777" w:rsidR="007261D7" w:rsidRPr="00141760" w:rsidRDefault="007261D7" w:rsidP="007261D7">
      <w:pPr>
        <w:rPr>
          <w:rFonts w:cs="Arial"/>
          <w:szCs w:val="20"/>
        </w:rPr>
      </w:pPr>
      <w:r w:rsidRPr="00141760">
        <w:rPr>
          <w:rFonts w:cs="Arial"/>
          <w:szCs w:val="20"/>
        </w:rPr>
        <w:t>Ocena tveganj obsega:</w:t>
      </w:r>
    </w:p>
    <w:p w14:paraId="3051BEAD" w14:textId="77777777" w:rsidR="007261D7" w:rsidRPr="00141760" w:rsidRDefault="007261D7" w:rsidP="00177D0E">
      <w:pPr>
        <w:numPr>
          <w:ilvl w:val="1"/>
          <w:numId w:val="6"/>
        </w:numPr>
        <w:tabs>
          <w:tab w:val="clear" w:pos="2520"/>
          <w:tab w:val="num" w:pos="851"/>
        </w:tabs>
        <w:ind w:left="851" w:hanging="425"/>
        <w:rPr>
          <w:rFonts w:cs="Arial"/>
          <w:szCs w:val="20"/>
        </w:rPr>
      </w:pPr>
      <w:r w:rsidRPr="00141760">
        <w:rPr>
          <w:rFonts w:cs="Arial"/>
          <w:szCs w:val="20"/>
        </w:rPr>
        <w:t xml:space="preserve">opis tveganja (tekstualen), </w:t>
      </w:r>
    </w:p>
    <w:p w14:paraId="4B0CCBA3" w14:textId="77777777" w:rsidR="007261D7" w:rsidRPr="00141760" w:rsidRDefault="007261D7" w:rsidP="00177D0E">
      <w:pPr>
        <w:numPr>
          <w:ilvl w:val="1"/>
          <w:numId w:val="6"/>
        </w:numPr>
        <w:tabs>
          <w:tab w:val="clear" w:pos="2520"/>
          <w:tab w:val="num" w:pos="851"/>
        </w:tabs>
        <w:ind w:left="851" w:hanging="425"/>
        <w:rPr>
          <w:rFonts w:cs="Arial"/>
          <w:szCs w:val="20"/>
        </w:rPr>
      </w:pPr>
      <w:r w:rsidRPr="00141760">
        <w:rPr>
          <w:rFonts w:cs="Arial"/>
          <w:szCs w:val="20"/>
        </w:rPr>
        <w:t xml:space="preserve">verjetnost, da bo nastopilo (velika/srednja/majhna), </w:t>
      </w:r>
    </w:p>
    <w:p w14:paraId="44ED0F6C" w14:textId="77777777" w:rsidR="007261D7" w:rsidRPr="00141760" w:rsidRDefault="007261D7" w:rsidP="00177D0E">
      <w:pPr>
        <w:numPr>
          <w:ilvl w:val="1"/>
          <w:numId w:val="6"/>
        </w:numPr>
        <w:tabs>
          <w:tab w:val="clear" w:pos="2520"/>
          <w:tab w:val="num" w:pos="851"/>
        </w:tabs>
        <w:ind w:left="851" w:hanging="425"/>
        <w:rPr>
          <w:rFonts w:cs="Arial"/>
          <w:szCs w:val="20"/>
        </w:rPr>
      </w:pPr>
      <w:r w:rsidRPr="00141760">
        <w:rPr>
          <w:rFonts w:cs="Arial"/>
          <w:szCs w:val="20"/>
        </w:rPr>
        <w:t xml:space="preserve">možnost obvladovanja (da/ne) in </w:t>
      </w:r>
    </w:p>
    <w:p w14:paraId="55756897" w14:textId="77777777" w:rsidR="007261D7" w:rsidRPr="00141760" w:rsidRDefault="007261D7" w:rsidP="00177D0E">
      <w:pPr>
        <w:numPr>
          <w:ilvl w:val="1"/>
          <w:numId w:val="6"/>
        </w:numPr>
        <w:tabs>
          <w:tab w:val="clear" w:pos="2520"/>
          <w:tab w:val="num" w:pos="851"/>
        </w:tabs>
        <w:ind w:left="851" w:hanging="425"/>
        <w:rPr>
          <w:rFonts w:cs="Arial"/>
          <w:szCs w:val="20"/>
        </w:rPr>
      </w:pPr>
      <w:r w:rsidRPr="00141760">
        <w:rPr>
          <w:rFonts w:cs="Arial"/>
          <w:szCs w:val="20"/>
        </w:rPr>
        <w:t>predvidene ukrepe za obvladovanje (tekstualen opis).</w:t>
      </w:r>
    </w:p>
    <w:p w14:paraId="143A5834" w14:textId="77777777" w:rsidR="00177D0E" w:rsidRPr="00141760" w:rsidRDefault="00DB3DC0" w:rsidP="00DB3DC0">
      <w:pPr>
        <w:pStyle w:val="Telobesedila-zamik"/>
        <w:spacing w:line="288" w:lineRule="auto"/>
        <w:ind w:left="0"/>
        <w:rPr>
          <w:rFonts w:cs="Arial"/>
          <w:sz w:val="20"/>
          <w:szCs w:val="20"/>
        </w:rPr>
      </w:pPr>
      <w:r w:rsidRPr="00141760">
        <w:rPr>
          <w:rFonts w:cs="Arial"/>
          <w:sz w:val="20"/>
          <w:szCs w:val="20"/>
        </w:rPr>
        <w:t xml:space="preserve">V nadaljevanju navajamo glavna tveganja projekta in pa njihovo oceno za obravnavano </w:t>
      </w:r>
      <w:r w:rsidR="00E245B3" w:rsidRPr="00141760">
        <w:rPr>
          <w:rFonts w:cs="Arial"/>
          <w:sz w:val="20"/>
          <w:szCs w:val="20"/>
        </w:rPr>
        <w:t>investicijo</w:t>
      </w:r>
      <w:r w:rsidRPr="00141760">
        <w:rPr>
          <w:rFonts w:cs="Arial"/>
          <w:sz w:val="20"/>
          <w:szCs w:val="20"/>
        </w:rPr>
        <w:t>.</w:t>
      </w:r>
    </w:p>
    <w:p w14:paraId="1D567339" w14:textId="77777777" w:rsidR="00AA6A46" w:rsidRDefault="00AA6A46" w:rsidP="00FA4686">
      <w:pPr>
        <w:spacing w:before="240" w:line="240" w:lineRule="auto"/>
        <w:rPr>
          <w:rFonts w:cs="Arial"/>
          <w:i/>
          <w:szCs w:val="20"/>
        </w:rPr>
      </w:pPr>
    </w:p>
    <w:p w14:paraId="188F0B41" w14:textId="77777777" w:rsidR="00AA6A46" w:rsidRDefault="00AA6A46" w:rsidP="00FA4686">
      <w:pPr>
        <w:spacing w:before="240" w:line="240" w:lineRule="auto"/>
        <w:rPr>
          <w:rFonts w:cs="Arial"/>
          <w:i/>
          <w:szCs w:val="20"/>
        </w:rPr>
      </w:pPr>
    </w:p>
    <w:p w14:paraId="42AF8345" w14:textId="77777777" w:rsidR="003D6349" w:rsidRDefault="003D6349" w:rsidP="00FA4686">
      <w:pPr>
        <w:spacing w:before="240" w:line="240" w:lineRule="auto"/>
        <w:rPr>
          <w:rFonts w:cs="Arial"/>
          <w:i/>
          <w:szCs w:val="20"/>
        </w:rPr>
      </w:pPr>
    </w:p>
    <w:p w14:paraId="624BD2EB" w14:textId="77777777" w:rsidR="003D6349" w:rsidRDefault="003D6349" w:rsidP="00FA4686">
      <w:pPr>
        <w:spacing w:before="240" w:line="240" w:lineRule="auto"/>
        <w:rPr>
          <w:rFonts w:cs="Arial"/>
          <w:i/>
          <w:szCs w:val="20"/>
        </w:rPr>
      </w:pPr>
    </w:p>
    <w:p w14:paraId="11E76DF2" w14:textId="77777777" w:rsidR="00177D0E" w:rsidRPr="00141760" w:rsidRDefault="00940CFA" w:rsidP="00FA4686">
      <w:pPr>
        <w:spacing w:before="240" w:line="240" w:lineRule="auto"/>
        <w:rPr>
          <w:i/>
        </w:rPr>
      </w:pPr>
      <w:bookmarkStart w:id="835" w:name="_Toc51147048"/>
      <w:r w:rsidRPr="00B80ABB">
        <w:rPr>
          <w:rFonts w:cs="Arial"/>
          <w:i/>
          <w:szCs w:val="20"/>
        </w:rPr>
        <w:t xml:space="preserve">Tabela </w:t>
      </w:r>
      <w:r w:rsidR="00355624" w:rsidRPr="00B80ABB">
        <w:rPr>
          <w:rFonts w:cs="Arial"/>
          <w:i/>
          <w:szCs w:val="20"/>
        </w:rPr>
        <w:fldChar w:fldCharType="begin"/>
      </w:r>
      <w:r w:rsidRPr="00B80ABB">
        <w:rPr>
          <w:rFonts w:cs="Arial"/>
          <w:i/>
          <w:szCs w:val="20"/>
        </w:rPr>
        <w:instrText xml:space="preserve"> SEQ Tabela \* ARABIC </w:instrText>
      </w:r>
      <w:r w:rsidR="00355624" w:rsidRPr="00B80ABB">
        <w:rPr>
          <w:rFonts w:cs="Arial"/>
          <w:i/>
          <w:szCs w:val="20"/>
        </w:rPr>
        <w:fldChar w:fldCharType="separate"/>
      </w:r>
      <w:r w:rsidR="0034204B">
        <w:rPr>
          <w:rFonts w:cs="Arial"/>
          <w:i/>
          <w:noProof/>
          <w:szCs w:val="20"/>
        </w:rPr>
        <w:t>9</w:t>
      </w:r>
      <w:r w:rsidR="00355624" w:rsidRPr="00B80ABB">
        <w:rPr>
          <w:rFonts w:cs="Arial"/>
          <w:i/>
          <w:szCs w:val="20"/>
        </w:rPr>
        <w:fldChar w:fldCharType="end"/>
      </w:r>
      <w:r>
        <w:rPr>
          <w:rFonts w:cs="Arial"/>
          <w:i/>
          <w:szCs w:val="20"/>
        </w:rPr>
        <w:t xml:space="preserve">: </w:t>
      </w:r>
      <w:r w:rsidRPr="00141760">
        <w:rPr>
          <w:i/>
        </w:rPr>
        <w:t>Vrste in ocene tveganj</w:t>
      </w:r>
      <w:bookmarkEnd w:id="835"/>
      <w:r w:rsidR="00177D0E" w:rsidRPr="00141760">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2049"/>
        <w:gridCol w:w="6436"/>
      </w:tblGrid>
      <w:tr w:rsidR="00FA4686" w:rsidRPr="00141760" w14:paraId="5EBDB1FA" w14:textId="77777777" w:rsidTr="002C43A6">
        <w:trPr>
          <w:trHeight w:val="433"/>
          <w:tblHeader/>
        </w:trPr>
        <w:tc>
          <w:tcPr>
            <w:tcW w:w="317" w:type="pct"/>
            <w:shd w:val="clear" w:color="auto" w:fill="C6D9F1" w:themeFill="text2" w:themeFillTint="33"/>
          </w:tcPr>
          <w:p w14:paraId="767197F4" w14:textId="77777777" w:rsidR="00FA4686" w:rsidRPr="00141760" w:rsidRDefault="00FA4686" w:rsidP="002C042B">
            <w:pPr>
              <w:spacing w:after="0" w:line="240" w:lineRule="auto"/>
              <w:rPr>
                <w:rFonts w:cs="Arial"/>
                <w:sz w:val="16"/>
                <w:szCs w:val="16"/>
              </w:rPr>
            </w:pPr>
          </w:p>
        </w:tc>
        <w:tc>
          <w:tcPr>
            <w:tcW w:w="1131" w:type="pct"/>
            <w:shd w:val="clear" w:color="auto" w:fill="C6D9F1" w:themeFill="text2" w:themeFillTint="33"/>
            <w:vAlign w:val="center"/>
          </w:tcPr>
          <w:p w14:paraId="7EDF70EF" w14:textId="77777777" w:rsidR="00FA4686" w:rsidRPr="00141760" w:rsidRDefault="00FA4686" w:rsidP="002C042B">
            <w:pPr>
              <w:spacing w:after="0" w:line="240" w:lineRule="auto"/>
              <w:jc w:val="left"/>
              <w:rPr>
                <w:rFonts w:cs="Arial"/>
                <w:b/>
                <w:sz w:val="16"/>
                <w:szCs w:val="16"/>
              </w:rPr>
            </w:pPr>
            <w:r w:rsidRPr="00141760">
              <w:rPr>
                <w:rFonts w:cs="Arial"/>
                <w:b/>
                <w:sz w:val="16"/>
                <w:szCs w:val="16"/>
              </w:rPr>
              <w:t>Vrsta tveganja</w:t>
            </w:r>
          </w:p>
        </w:tc>
        <w:tc>
          <w:tcPr>
            <w:tcW w:w="3552" w:type="pct"/>
            <w:shd w:val="clear" w:color="auto" w:fill="C6D9F1" w:themeFill="text2" w:themeFillTint="33"/>
            <w:vAlign w:val="center"/>
          </w:tcPr>
          <w:p w14:paraId="5CFC866C" w14:textId="77777777" w:rsidR="00FA4686" w:rsidRPr="00141760" w:rsidRDefault="00FA4686" w:rsidP="002C042B">
            <w:pPr>
              <w:spacing w:after="0" w:line="240" w:lineRule="auto"/>
              <w:jc w:val="left"/>
              <w:rPr>
                <w:rFonts w:cs="Arial"/>
                <w:b/>
                <w:sz w:val="16"/>
                <w:szCs w:val="16"/>
              </w:rPr>
            </w:pPr>
            <w:r w:rsidRPr="00141760">
              <w:rPr>
                <w:rFonts w:cs="Arial"/>
                <w:b/>
                <w:sz w:val="16"/>
                <w:szCs w:val="16"/>
              </w:rPr>
              <w:t>Ocena tveganja</w:t>
            </w:r>
          </w:p>
        </w:tc>
      </w:tr>
      <w:tr w:rsidR="00FA4686" w:rsidRPr="00141760" w14:paraId="3F06351E" w14:textId="77777777" w:rsidTr="00FA4686">
        <w:tc>
          <w:tcPr>
            <w:tcW w:w="317" w:type="pct"/>
            <w:shd w:val="clear" w:color="auto" w:fill="auto"/>
          </w:tcPr>
          <w:p w14:paraId="2E61AE5F" w14:textId="77777777" w:rsidR="00FA4686" w:rsidRPr="00141760" w:rsidRDefault="00FA4686" w:rsidP="002C042B">
            <w:pPr>
              <w:spacing w:after="0" w:line="240" w:lineRule="auto"/>
              <w:rPr>
                <w:rFonts w:cs="Arial"/>
                <w:sz w:val="16"/>
                <w:szCs w:val="16"/>
              </w:rPr>
            </w:pPr>
          </w:p>
        </w:tc>
        <w:tc>
          <w:tcPr>
            <w:tcW w:w="1131" w:type="pct"/>
            <w:shd w:val="clear" w:color="auto" w:fill="auto"/>
            <w:vAlign w:val="center"/>
          </w:tcPr>
          <w:p w14:paraId="746B3139" w14:textId="77777777" w:rsidR="00FA4686" w:rsidRPr="00141760" w:rsidRDefault="00FA4686" w:rsidP="002C042B">
            <w:pPr>
              <w:spacing w:after="0" w:line="240" w:lineRule="auto"/>
              <w:rPr>
                <w:rFonts w:cs="Arial"/>
                <w:sz w:val="16"/>
                <w:szCs w:val="16"/>
              </w:rPr>
            </w:pPr>
          </w:p>
        </w:tc>
        <w:tc>
          <w:tcPr>
            <w:tcW w:w="3552" w:type="pct"/>
            <w:shd w:val="clear" w:color="auto" w:fill="auto"/>
            <w:vAlign w:val="center"/>
          </w:tcPr>
          <w:p w14:paraId="4F4C592F" w14:textId="77777777" w:rsidR="00FA4686" w:rsidRPr="00141760" w:rsidRDefault="00FA4686" w:rsidP="002C042B">
            <w:pPr>
              <w:spacing w:after="0" w:line="240" w:lineRule="auto"/>
              <w:rPr>
                <w:rFonts w:cs="Arial"/>
                <w:sz w:val="16"/>
                <w:szCs w:val="16"/>
              </w:rPr>
            </w:pPr>
          </w:p>
        </w:tc>
      </w:tr>
      <w:tr w:rsidR="00FA4686" w:rsidRPr="00141760" w14:paraId="0FC3C4FF" w14:textId="77777777" w:rsidTr="00FA4686">
        <w:trPr>
          <w:trHeight w:val="183"/>
        </w:trPr>
        <w:tc>
          <w:tcPr>
            <w:tcW w:w="317" w:type="pct"/>
            <w:shd w:val="clear" w:color="auto" w:fill="C6D9F1" w:themeFill="text2" w:themeFillTint="33"/>
          </w:tcPr>
          <w:p w14:paraId="6C309FF4" w14:textId="77777777" w:rsidR="00FA4686" w:rsidRPr="00141760" w:rsidRDefault="00FA4686" w:rsidP="002C042B">
            <w:pPr>
              <w:spacing w:after="0" w:line="240" w:lineRule="auto"/>
              <w:rPr>
                <w:rFonts w:cs="Arial"/>
                <w:sz w:val="16"/>
                <w:szCs w:val="16"/>
              </w:rPr>
            </w:pPr>
          </w:p>
        </w:tc>
        <w:tc>
          <w:tcPr>
            <w:tcW w:w="1131" w:type="pct"/>
            <w:shd w:val="clear" w:color="auto" w:fill="C6D9F1" w:themeFill="text2" w:themeFillTint="33"/>
            <w:vAlign w:val="center"/>
          </w:tcPr>
          <w:p w14:paraId="20754E9A" w14:textId="77777777" w:rsidR="00FA4686" w:rsidRPr="00141760" w:rsidRDefault="00FA4686" w:rsidP="002C042B">
            <w:pPr>
              <w:spacing w:after="0" w:line="240" w:lineRule="auto"/>
              <w:jc w:val="left"/>
              <w:rPr>
                <w:rFonts w:cs="Arial"/>
                <w:b/>
                <w:sz w:val="16"/>
                <w:szCs w:val="16"/>
              </w:rPr>
            </w:pPr>
            <w:r w:rsidRPr="00141760">
              <w:rPr>
                <w:rFonts w:cs="Arial"/>
                <w:b/>
                <w:sz w:val="16"/>
                <w:szCs w:val="16"/>
              </w:rPr>
              <w:t>SPLOŠNA TVEGANJA</w:t>
            </w:r>
          </w:p>
        </w:tc>
        <w:tc>
          <w:tcPr>
            <w:tcW w:w="3552" w:type="pct"/>
            <w:shd w:val="clear" w:color="auto" w:fill="C6D9F1" w:themeFill="text2" w:themeFillTint="33"/>
          </w:tcPr>
          <w:p w14:paraId="4F552045" w14:textId="77777777" w:rsidR="00FA4686" w:rsidRPr="00141760" w:rsidRDefault="00FA4686" w:rsidP="002C042B">
            <w:pPr>
              <w:spacing w:after="0" w:line="240" w:lineRule="auto"/>
              <w:rPr>
                <w:rFonts w:cs="Arial"/>
                <w:sz w:val="16"/>
                <w:szCs w:val="16"/>
              </w:rPr>
            </w:pPr>
          </w:p>
        </w:tc>
      </w:tr>
      <w:tr w:rsidR="00FA4686" w:rsidRPr="00141760" w14:paraId="7B59706E" w14:textId="77777777" w:rsidTr="00FA4686">
        <w:tc>
          <w:tcPr>
            <w:tcW w:w="317" w:type="pct"/>
            <w:tcBorders>
              <w:bottom w:val="single" w:sz="4" w:space="0" w:color="auto"/>
            </w:tcBorders>
            <w:shd w:val="clear" w:color="auto" w:fill="auto"/>
          </w:tcPr>
          <w:p w14:paraId="64691A84" w14:textId="77777777" w:rsidR="00FA4686" w:rsidRPr="00141760" w:rsidRDefault="00FA4686" w:rsidP="002C042B">
            <w:pPr>
              <w:spacing w:after="0" w:line="240" w:lineRule="auto"/>
              <w:rPr>
                <w:rFonts w:cs="Arial"/>
                <w:sz w:val="16"/>
                <w:szCs w:val="16"/>
              </w:rPr>
            </w:pPr>
          </w:p>
        </w:tc>
        <w:tc>
          <w:tcPr>
            <w:tcW w:w="1131" w:type="pct"/>
            <w:tcBorders>
              <w:bottom w:val="single" w:sz="4" w:space="0" w:color="auto"/>
            </w:tcBorders>
            <w:shd w:val="clear" w:color="auto" w:fill="auto"/>
          </w:tcPr>
          <w:p w14:paraId="2F2B166A" w14:textId="77777777" w:rsidR="00FA4686" w:rsidRPr="00141760" w:rsidRDefault="00FA4686" w:rsidP="002C042B">
            <w:pPr>
              <w:spacing w:after="0" w:line="240" w:lineRule="auto"/>
              <w:rPr>
                <w:rFonts w:cs="Arial"/>
                <w:sz w:val="16"/>
                <w:szCs w:val="16"/>
              </w:rPr>
            </w:pPr>
          </w:p>
        </w:tc>
        <w:tc>
          <w:tcPr>
            <w:tcW w:w="3552" w:type="pct"/>
            <w:tcBorders>
              <w:bottom w:val="single" w:sz="4" w:space="0" w:color="auto"/>
            </w:tcBorders>
            <w:shd w:val="clear" w:color="auto" w:fill="auto"/>
          </w:tcPr>
          <w:p w14:paraId="2307BFE5" w14:textId="77777777" w:rsidR="00FA4686" w:rsidRPr="00141760" w:rsidRDefault="00FA4686" w:rsidP="002C042B">
            <w:pPr>
              <w:spacing w:after="0" w:line="240" w:lineRule="auto"/>
              <w:rPr>
                <w:rFonts w:cs="Arial"/>
                <w:sz w:val="16"/>
                <w:szCs w:val="16"/>
              </w:rPr>
            </w:pPr>
          </w:p>
        </w:tc>
      </w:tr>
      <w:tr w:rsidR="00FA4686" w:rsidRPr="00141760" w14:paraId="15B0965F" w14:textId="77777777" w:rsidTr="00FA4686">
        <w:tc>
          <w:tcPr>
            <w:tcW w:w="317" w:type="pct"/>
            <w:tcBorders>
              <w:bottom w:val="single" w:sz="4" w:space="0" w:color="auto"/>
            </w:tcBorders>
            <w:shd w:val="clear" w:color="auto" w:fill="auto"/>
          </w:tcPr>
          <w:p w14:paraId="313B2DAA" w14:textId="77777777" w:rsidR="00FA4686" w:rsidRPr="00141760" w:rsidRDefault="00FA4686" w:rsidP="002C042B">
            <w:pPr>
              <w:spacing w:after="0" w:line="240" w:lineRule="auto"/>
              <w:jc w:val="center"/>
              <w:rPr>
                <w:rFonts w:cs="Arial"/>
                <w:sz w:val="16"/>
                <w:szCs w:val="16"/>
              </w:rPr>
            </w:pPr>
            <w:r w:rsidRPr="00141760">
              <w:rPr>
                <w:rFonts w:cs="Arial"/>
                <w:sz w:val="16"/>
                <w:szCs w:val="16"/>
              </w:rPr>
              <w:t>1</w:t>
            </w:r>
          </w:p>
        </w:tc>
        <w:tc>
          <w:tcPr>
            <w:tcW w:w="1131" w:type="pct"/>
            <w:tcBorders>
              <w:bottom w:val="single" w:sz="4" w:space="0" w:color="auto"/>
            </w:tcBorders>
            <w:shd w:val="clear" w:color="auto" w:fill="auto"/>
          </w:tcPr>
          <w:p w14:paraId="4653966B" w14:textId="77777777" w:rsidR="00FA4686" w:rsidRPr="00141760" w:rsidRDefault="00FA4686" w:rsidP="002C042B">
            <w:pPr>
              <w:spacing w:after="0" w:line="240" w:lineRule="auto"/>
              <w:rPr>
                <w:rFonts w:cs="Arial"/>
                <w:b/>
                <w:i/>
                <w:sz w:val="16"/>
                <w:szCs w:val="16"/>
              </w:rPr>
            </w:pPr>
            <w:r w:rsidRPr="00141760">
              <w:rPr>
                <w:rFonts w:cs="Arial"/>
                <w:b/>
                <w:i/>
                <w:sz w:val="16"/>
                <w:szCs w:val="16"/>
              </w:rPr>
              <w:t>Politična tveganja</w:t>
            </w:r>
          </w:p>
        </w:tc>
        <w:tc>
          <w:tcPr>
            <w:tcW w:w="3552" w:type="pct"/>
            <w:tcBorders>
              <w:bottom w:val="single" w:sz="4" w:space="0" w:color="auto"/>
            </w:tcBorders>
            <w:shd w:val="clear" w:color="auto" w:fill="auto"/>
          </w:tcPr>
          <w:p w14:paraId="0FBE618A" w14:textId="77777777" w:rsidR="00FA4686" w:rsidRPr="00141760" w:rsidRDefault="00FA4686" w:rsidP="002C042B">
            <w:pPr>
              <w:spacing w:after="0" w:line="240" w:lineRule="auto"/>
              <w:rPr>
                <w:rFonts w:cs="Arial"/>
                <w:sz w:val="16"/>
                <w:szCs w:val="16"/>
              </w:rPr>
            </w:pPr>
            <w:r w:rsidRPr="00141760">
              <w:rPr>
                <w:rFonts w:cs="Arial"/>
                <w:sz w:val="16"/>
                <w:szCs w:val="16"/>
              </w:rPr>
              <w:t xml:space="preserve">Politične spremembe: morebitne spremembe v lokalni ali državni politiki ne bodo bistveno vplivale na projekt, saj investicija ni odvisna od dnevne politike. Tveganje je NIZKO, za projekt je bila pridobljena naklonjenost širšega kroga občanov. </w:t>
            </w:r>
          </w:p>
        </w:tc>
      </w:tr>
      <w:tr w:rsidR="00FA4686" w:rsidRPr="00141760" w14:paraId="4DBA0578" w14:textId="77777777" w:rsidTr="00FA4686">
        <w:tc>
          <w:tcPr>
            <w:tcW w:w="317" w:type="pct"/>
            <w:shd w:val="clear" w:color="auto" w:fill="auto"/>
          </w:tcPr>
          <w:p w14:paraId="32856692" w14:textId="77777777" w:rsidR="00FA4686" w:rsidRPr="00141760" w:rsidRDefault="00FA4686" w:rsidP="002C042B">
            <w:pPr>
              <w:spacing w:after="0" w:line="240" w:lineRule="auto"/>
              <w:jc w:val="center"/>
              <w:rPr>
                <w:rFonts w:cs="Arial"/>
                <w:sz w:val="16"/>
                <w:szCs w:val="16"/>
              </w:rPr>
            </w:pPr>
          </w:p>
        </w:tc>
        <w:tc>
          <w:tcPr>
            <w:tcW w:w="1131" w:type="pct"/>
            <w:shd w:val="clear" w:color="auto" w:fill="auto"/>
          </w:tcPr>
          <w:p w14:paraId="42BCC163" w14:textId="77777777" w:rsidR="00FA4686" w:rsidRPr="00141760" w:rsidRDefault="00FA4686" w:rsidP="002C042B">
            <w:pPr>
              <w:spacing w:after="0" w:line="240" w:lineRule="auto"/>
              <w:rPr>
                <w:rFonts w:cs="Arial"/>
                <w:sz w:val="16"/>
                <w:szCs w:val="16"/>
              </w:rPr>
            </w:pPr>
          </w:p>
        </w:tc>
        <w:tc>
          <w:tcPr>
            <w:tcW w:w="3552" w:type="pct"/>
            <w:shd w:val="clear" w:color="auto" w:fill="auto"/>
          </w:tcPr>
          <w:p w14:paraId="5E53BE57" w14:textId="77777777" w:rsidR="00FA4686" w:rsidRPr="00141760" w:rsidRDefault="00FA4686" w:rsidP="002C042B">
            <w:pPr>
              <w:spacing w:after="0" w:line="240" w:lineRule="auto"/>
              <w:rPr>
                <w:rFonts w:cs="Arial"/>
                <w:sz w:val="16"/>
                <w:szCs w:val="16"/>
              </w:rPr>
            </w:pPr>
          </w:p>
        </w:tc>
      </w:tr>
      <w:tr w:rsidR="00FA4686" w:rsidRPr="00141760" w14:paraId="2B10F472" w14:textId="77777777" w:rsidTr="00FA4686">
        <w:tc>
          <w:tcPr>
            <w:tcW w:w="317" w:type="pct"/>
            <w:shd w:val="clear" w:color="auto" w:fill="auto"/>
          </w:tcPr>
          <w:p w14:paraId="74709BB7" w14:textId="77777777" w:rsidR="00FA4686" w:rsidRPr="00141760" w:rsidRDefault="00FA4686" w:rsidP="002C042B">
            <w:pPr>
              <w:spacing w:after="0" w:line="240" w:lineRule="auto"/>
              <w:jc w:val="center"/>
              <w:rPr>
                <w:rFonts w:cs="Arial"/>
                <w:sz w:val="16"/>
                <w:szCs w:val="16"/>
              </w:rPr>
            </w:pPr>
            <w:r w:rsidRPr="00141760">
              <w:rPr>
                <w:rFonts w:cs="Arial"/>
                <w:sz w:val="16"/>
                <w:szCs w:val="16"/>
              </w:rPr>
              <w:t>2</w:t>
            </w:r>
          </w:p>
        </w:tc>
        <w:tc>
          <w:tcPr>
            <w:tcW w:w="1131" w:type="pct"/>
            <w:shd w:val="clear" w:color="auto" w:fill="auto"/>
          </w:tcPr>
          <w:p w14:paraId="1F12B47E" w14:textId="77777777" w:rsidR="00FA4686" w:rsidRPr="00141760" w:rsidRDefault="00FA4686" w:rsidP="002C042B">
            <w:pPr>
              <w:spacing w:after="0" w:line="240" w:lineRule="auto"/>
              <w:rPr>
                <w:rFonts w:cs="Arial"/>
                <w:b/>
                <w:i/>
                <w:sz w:val="16"/>
                <w:szCs w:val="16"/>
              </w:rPr>
            </w:pPr>
            <w:r w:rsidRPr="00141760">
              <w:rPr>
                <w:rFonts w:cs="Arial"/>
                <w:b/>
                <w:i/>
                <w:sz w:val="16"/>
                <w:szCs w:val="16"/>
              </w:rPr>
              <w:t>Pravna tveganja</w:t>
            </w:r>
          </w:p>
        </w:tc>
        <w:tc>
          <w:tcPr>
            <w:tcW w:w="3552" w:type="pct"/>
            <w:shd w:val="clear" w:color="auto" w:fill="auto"/>
          </w:tcPr>
          <w:p w14:paraId="2BA306BD" w14:textId="77777777" w:rsidR="00FA4686" w:rsidRPr="00141760" w:rsidRDefault="00FA4686" w:rsidP="002C042B">
            <w:pPr>
              <w:spacing w:after="0" w:line="240" w:lineRule="auto"/>
              <w:rPr>
                <w:rFonts w:cs="Arial"/>
                <w:sz w:val="16"/>
                <w:szCs w:val="16"/>
              </w:rPr>
            </w:pPr>
            <w:r w:rsidRPr="00141760">
              <w:rPr>
                <w:rFonts w:cs="Arial"/>
                <w:sz w:val="16"/>
                <w:szCs w:val="16"/>
              </w:rPr>
              <w:t>Sprememba zakonodaje: na področju javnega financiranja, javnega naročanja, uvedba dodatnih postopkov ... Tveganje je NIZKO do SREDNJE.</w:t>
            </w:r>
          </w:p>
          <w:p w14:paraId="284646A5" w14:textId="77777777" w:rsidR="00FA4686" w:rsidRPr="00141760" w:rsidRDefault="00FA4686" w:rsidP="002C042B">
            <w:pPr>
              <w:spacing w:after="0" w:line="240" w:lineRule="auto"/>
              <w:rPr>
                <w:rFonts w:cs="Arial"/>
                <w:sz w:val="16"/>
                <w:szCs w:val="16"/>
              </w:rPr>
            </w:pPr>
            <w:r w:rsidRPr="00141760">
              <w:rPr>
                <w:rFonts w:cs="Arial"/>
                <w:sz w:val="16"/>
                <w:szCs w:val="16"/>
              </w:rPr>
              <w:t>Ukrepi za zmanjševanje tveganj: menimo, da spremembe oz. dopolnitve zakonodaje na tem področju ne bodo bistvene za projekt (npr. verjetno se bo sprejelo podzakonske akte na področju Zakona o javnih naročilih, spremembo prostorske zakonodaje,…).</w:t>
            </w:r>
          </w:p>
        </w:tc>
      </w:tr>
      <w:tr w:rsidR="00FA4686" w:rsidRPr="00141760" w14:paraId="62187B4C" w14:textId="77777777" w:rsidTr="00FA4686">
        <w:tc>
          <w:tcPr>
            <w:tcW w:w="317" w:type="pct"/>
            <w:shd w:val="clear" w:color="auto" w:fill="auto"/>
          </w:tcPr>
          <w:p w14:paraId="447E7E59" w14:textId="77777777" w:rsidR="00FA4686" w:rsidRPr="00141760" w:rsidRDefault="00FA4686" w:rsidP="002C042B">
            <w:pPr>
              <w:spacing w:after="0" w:line="240" w:lineRule="auto"/>
              <w:jc w:val="center"/>
              <w:rPr>
                <w:rFonts w:cs="Arial"/>
                <w:sz w:val="16"/>
                <w:szCs w:val="16"/>
              </w:rPr>
            </w:pPr>
          </w:p>
        </w:tc>
        <w:tc>
          <w:tcPr>
            <w:tcW w:w="1131" w:type="pct"/>
            <w:shd w:val="clear" w:color="auto" w:fill="auto"/>
          </w:tcPr>
          <w:p w14:paraId="43C1FA5E" w14:textId="77777777" w:rsidR="00FA4686" w:rsidRPr="00141760" w:rsidRDefault="00FA4686" w:rsidP="002C042B">
            <w:pPr>
              <w:spacing w:after="0" w:line="240" w:lineRule="auto"/>
              <w:rPr>
                <w:rFonts w:cs="Arial"/>
                <w:b/>
                <w:i/>
                <w:sz w:val="16"/>
                <w:szCs w:val="16"/>
              </w:rPr>
            </w:pPr>
          </w:p>
        </w:tc>
        <w:tc>
          <w:tcPr>
            <w:tcW w:w="3552" w:type="pct"/>
            <w:shd w:val="clear" w:color="auto" w:fill="auto"/>
          </w:tcPr>
          <w:p w14:paraId="03AEC06B" w14:textId="77777777" w:rsidR="00FA4686" w:rsidRPr="00141760" w:rsidRDefault="00FA4686" w:rsidP="002C042B">
            <w:pPr>
              <w:spacing w:after="0" w:line="240" w:lineRule="auto"/>
              <w:rPr>
                <w:rFonts w:cs="Arial"/>
                <w:sz w:val="16"/>
                <w:szCs w:val="16"/>
              </w:rPr>
            </w:pPr>
          </w:p>
        </w:tc>
      </w:tr>
      <w:tr w:rsidR="00FA4686" w:rsidRPr="00141760" w14:paraId="7059FAC6" w14:textId="77777777" w:rsidTr="00FA4686">
        <w:tc>
          <w:tcPr>
            <w:tcW w:w="317" w:type="pct"/>
            <w:shd w:val="clear" w:color="auto" w:fill="auto"/>
          </w:tcPr>
          <w:p w14:paraId="603EF5D0" w14:textId="77777777" w:rsidR="00FA4686" w:rsidRPr="00141760" w:rsidRDefault="00FA4686" w:rsidP="002C042B">
            <w:pPr>
              <w:spacing w:after="0" w:line="240" w:lineRule="auto"/>
              <w:jc w:val="center"/>
              <w:rPr>
                <w:rFonts w:cs="Arial"/>
                <w:sz w:val="16"/>
                <w:szCs w:val="16"/>
              </w:rPr>
            </w:pPr>
            <w:r w:rsidRPr="00141760">
              <w:rPr>
                <w:rFonts w:cs="Arial"/>
                <w:sz w:val="16"/>
                <w:szCs w:val="16"/>
              </w:rPr>
              <w:t>3.</w:t>
            </w:r>
          </w:p>
        </w:tc>
        <w:tc>
          <w:tcPr>
            <w:tcW w:w="1131" w:type="pct"/>
            <w:shd w:val="clear" w:color="auto" w:fill="auto"/>
          </w:tcPr>
          <w:p w14:paraId="6A691948" w14:textId="77777777" w:rsidR="00FA4686" w:rsidRPr="00141760" w:rsidRDefault="00FA4686" w:rsidP="002C042B">
            <w:pPr>
              <w:spacing w:after="0" w:line="240" w:lineRule="auto"/>
              <w:rPr>
                <w:rFonts w:cs="Arial"/>
                <w:b/>
                <w:i/>
                <w:sz w:val="16"/>
                <w:szCs w:val="16"/>
              </w:rPr>
            </w:pPr>
            <w:r w:rsidRPr="00141760">
              <w:rPr>
                <w:rFonts w:cs="Arial"/>
                <w:b/>
                <w:i/>
                <w:sz w:val="16"/>
                <w:szCs w:val="16"/>
              </w:rPr>
              <w:t>Finančna tveganja</w:t>
            </w:r>
          </w:p>
        </w:tc>
        <w:tc>
          <w:tcPr>
            <w:tcW w:w="3552" w:type="pct"/>
            <w:shd w:val="clear" w:color="auto" w:fill="auto"/>
          </w:tcPr>
          <w:p w14:paraId="5CFBCE80" w14:textId="77777777" w:rsidR="00FA4686" w:rsidRPr="00141760" w:rsidRDefault="00FA4686" w:rsidP="002C042B">
            <w:pPr>
              <w:spacing w:after="0" w:line="240" w:lineRule="auto"/>
              <w:rPr>
                <w:rFonts w:cs="Arial"/>
                <w:sz w:val="16"/>
                <w:szCs w:val="16"/>
              </w:rPr>
            </w:pPr>
            <w:r w:rsidRPr="00141760">
              <w:rPr>
                <w:rFonts w:cs="Arial"/>
                <w:sz w:val="16"/>
                <w:szCs w:val="16"/>
              </w:rPr>
              <w:t>Višji stroški: npr. zaradi spremembe zakonodaje na področju financiranja javnih zavodov, zaradi podražitev, zaradi sprememb, zaradi novih dejstev, ki se bodo pokazala pri adaptaciji. Tveganje je v tem delu SREDNJE.</w:t>
            </w:r>
          </w:p>
          <w:p w14:paraId="432DDB31" w14:textId="77777777" w:rsidR="00FA4686" w:rsidRPr="00141760" w:rsidRDefault="00FA4686" w:rsidP="002C042B">
            <w:pPr>
              <w:spacing w:after="0" w:line="240" w:lineRule="auto"/>
              <w:rPr>
                <w:rFonts w:cs="Arial"/>
                <w:sz w:val="16"/>
                <w:szCs w:val="16"/>
              </w:rPr>
            </w:pPr>
            <w:r w:rsidRPr="00141760">
              <w:rPr>
                <w:rFonts w:cs="Arial"/>
                <w:sz w:val="16"/>
                <w:szCs w:val="16"/>
              </w:rPr>
              <w:t>Nepredvidena dela: izvajalci lahko zahtevajo dodatna plačila za nepredvidene stroške. Tveganje je v osnovi</w:t>
            </w:r>
            <w:r w:rsidR="001F6226" w:rsidRPr="00141760">
              <w:rPr>
                <w:rFonts w:cs="Arial"/>
                <w:sz w:val="16"/>
                <w:szCs w:val="16"/>
              </w:rPr>
              <w:t xml:space="preserve"> srednje</w:t>
            </w:r>
            <w:r w:rsidRPr="00141760">
              <w:rPr>
                <w:rFonts w:cs="Arial"/>
                <w:sz w:val="16"/>
                <w:szCs w:val="16"/>
              </w:rPr>
              <w:t xml:space="preserve">. Z ustreznim načrtovanjem ga je možno zmanjšati. </w:t>
            </w:r>
          </w:p>
          <w:p w14:paraId="513EC6B5" w14:textId="77777777" w:rsidR="00FA4686" w:rsidRPr="00141760" w:rsidRDefault="00FA4686" w:rsidP="002C042B">
            <w:pPr>
              <w:spacing w:after="0" w:line="240" w:lineRule="auto"/>
              <w:rPr>
                <w:rFonts w:cs="Arial"/>
                <w:sz w:val="16"/>
                <w:szCs w:val="16"/>
              </w:rPr>
            </w:pPr>
            <w:r w:rsidRPr="00141760">
              <w:rPr>
                <w:rFonts w:cs="Arial"/>
                <w:sz w:val="16"/>
                <w:szCs w:val="16"/>
              </w:rPr>
              <w:t>Ukrepi za zmanjševanje tveganj: v primeru novih dejstev bo prijavitelj zagotovil dodatne vire iz sredstev, namenjenih rednemu vzdrževanju stavbe. Gotovo vseh problemov ni mogoče predvideti, vendar smo se tega že od začetka zavedali in bili na to pozorni pri načrtovanju aktivnosti. Če bodo nastali dodatni stroški, jih bo investitor pokril iz lastnih virov, tako da bo finančna konstrukcija zaprta.</w:t>
            </w:r>
          </w:p>
        </w:tc>
      </w:tr>
      <w:tr w:rsidR="00FA4686" w:rsidRPr="00141760" w14:paraId="024CBC31" w14:textId="77777777" w:rsidTr="00FA4686">
        <w:trPr>
          <w:trHeight w:val="177"/>
        </w:trPr>
        <w:tc>
          <w:tcPr>
            <w:tcW w:w="317" w:type="pct"/>
            <w:shd w:val="clear" w:color="auto" w:fill="auto"/>
          </w:tcPr>
          <w:p w14:paraId="46F662C8" w14:textId="77777777" w:rsidR="00FA4686" w:rsidRPr="00141760" w:rsidRDefault="00FA4686" w:rsidP="002C042B">
            <w:pPr>
              <w:spacing w:after="0" w:line="240" w:lineRule="auto"/>
              <w:jc w:val="center"/>
              <w:rPr>
                <w:rFonts w:cs="Arial"/>
                <w:sz w:val="16"/>
                <w:szCs w:val="16"/>
              </w:rPr>
            </w:pPr>
          </w:p>
        </w:tc>
        <w:tc>
          <w:tcPr>
            <w:tcW w:w="1131" w:type="pct"/>
            <w:shd w:val="clear" w:color="auto" w:fill="auto"/>
          </w:tcPr>
          <w:p w14:paraId="75387F60" w14:textId="77777777" w:rsidR="00FA4686" w:rsidRPr="00141760" w:rsidRDefault="00FA4686" w:rsidP="002C042B">
            <w:pPr>
              <w:spacing w:after="0" w:line="240" w:lineRule="auto"/>
              <w:rPr>
                <w:rFonts w:cs="Arial"/>
                <w:sz w:val="16"/>
                <w:szCs w:val="16"/>
              </w:rPr>
            </w:pPr>
          </w:p>
        </w:tc>
        <w:tc>
          <w:tcPr>
            <w:tcW w:w="3552" w:type="pct"/>
            <w:shd w:val="clear" w:color="auto" w:fill="auto"/>
          </w:tcPr>
          <w:p w14:paraId="137B7539" w14:textId="77777777" w:rsidR="00FA4686" w:rsidRPr="00141760" w:rsidRDefault="00FA4686" w:rsidP="002C042B">
            <w:pPr>
              <w:spacing w:after="0" w:line="240" w:lineRule="auto"/>
              <w:rPr>
                <w:rFonts w:cs="Arial"/>
                <w:sz w:val="16"/>
                <w:szCs w:val="16"/>
              </w:rPr>
            </w:pPr>
          </w:p>
        </w:tc>
      </w:tr>
      <w:tr w:rsidR="00FA4686" w:rsidRPr="00141760" w14:paraId="41991E9B" w14:textId="77777777" w:rsidTr="00FA4686">
        <w:tc>
          <w:tcPr>
            <w:tcW w:w="317" w:type="pct"/>
            <w:shd w:val="clear" w:color="auto" w:fill="C6D9F1" w:themeFill="text2" w:themeFillTint="33"/>
          </w:tcPr>
          <w:p w14:paraId="54DC44EB" w14:textId="77777777" w:rsidR="00FA4686" w:rsidRPr="00141760" w:rsidRDefault="00FA4686" w:rsidP="002C042B">
            <w:pPr>
              <w:spacing w:after="0" w:line="240" w:lineRule="auto"/>
              <w:jc w:val="center"/>
              <w:rPr>
                <w:rFonts w:cs="Arial"/>
                <w:sz w:val="16"/>
                <w:szCs w:val="16"/>
              </w:rPr>
            </w:pPr>
            <w:r w:rsidRPr="00141760">
              <w:rPr>
                <w:rFonts w:cs="Arial"/>
                <w:sz w:val="16"/>
                <w:szCs w:val="16"/>
              </w:rPr>
              <w:t>4.</w:t>
            </w:r>
          </w:p>
        </w:tc>
        <w:tc>
          <w:tcPr>
            <w:tcW w:w="1131" w:type="pct"/>
            <w:shd w:val="clear" w:color="auto" w:fill="C6D9F1" w:themeFill="text2" w:themeFillTint="33"/>
          </w:tcPr>
          <w:p w14:paraId="214CD027" w14:textId="77777777" w:rsidR="00FA4686" w:rsidRPr="00141760" w:rsidRDefault="00FA4686" w:rsidP="002C042B">
            <w:pPr>
              <w:spacing w:after="0" w:line="240" w:lineRule="auto"/>
              <w:rPr>
                <w:rFonts w:cs="Arial"/>
                <w:b/>
                <w:i/>
                <w:sz w:val="16"/>
                <w:szCs w:val="16"/>
              </w:rPr>
            </w:pPr>
            <w:r w:rsidRPr="00141760">
              <w:rPr>
                <w:rFonts w:cs="Arial"/>
                <w:b/>
                <w:i/>
                <w:sz w:val="16"/>
                <w:szCs w:val="16"/>
              </w:rPr>
              <w:t>Tehnična tveganja</w:t>
            </w:r>
          </w:p>
        </w:tc>
        <w:tc>
          <w:tcPr>
            <w:tcW w:w="3552" w:type="pct"/>
            <w:shd w:val="clear" w:color="auto" w:fill="C6D9F1" w:themeFill="text2" w:themeFillTint="33"/>
          </w:tcPr>
          <w:p w14:paraId="1ADA3E6A" w14:textId="77777777" w:rsidR="00FA4686" w:rsidRPr="00141760" w:rsidRDefault="00FA4686" w:rsidP="002C042B">
            <w:pPr>
              <w:spacing w:after="0" w:line="240" w:lineRule="auto"/>
              <w:rPr>
                <w:rFonts w:cs="Arial"/>
                <w:sz w:val="16"/>
                <w:szCs w:val="16"/>
              </w:rPr>
            </w:pPr>
          </w:p>
        </w:tc>
      </w:tr>
      <w:tr w:rsidR="00FA4686" w:rsidRPr="00141760" w14:paraId="4E13FD59" w14:textId="77777777" w:rsidTr="00FA4686">
        <w:tc>
          <w:tcPr>
            <w:tcW w:w="317" w:type="pct"/>
            <w:shd w:val="clear" w:color="auto" w:fill="auto"/>
          </w:tcPr>
          <w:p w14:paraId="2A37FFB2" w14:textId="77777777" w:rsidR="00FA4686" w:rsidRPr="00141760" w:rsidRDefault="00FA4686" w:rsidP="002C042B">
            <w:pPr>
              <w:spacing w:after="0" w:line="240" w:lineRule="auto"/>
              <w:jc w:val="center"/>
              <w:rPr>
                <w:rFonts w:cs="Arial"/>
                <w:sz w:val="16"/>
                <w:szCs w:val="16"/>
              </w:rPr>
            </w:pPr>
          </w:p>
        </w:tc>
        <w:tc>
          <w:tcPr>
            <w:tcW w:w="1131" w:type="pct"/>
            <w:shd w:val="clear" w:color="auto" w:fill="auto"/>
          </w:tcPr>
          <w:p w14:paraId="41590BE8" w14:textId="77777777" w:rsidR="00FA4686" w:rsidRPr="00141760" w:rsidRDefault="00FA4686" w:rsidP="002C042B">
            <w:pPr>
              <w:spacing w:after="0" w:line="240" w:lineRule="auto"/>
              <w:rPr>
                <w:rFonts w:cs="Arial"/>
                <w:sz w:val="16"/>
                <w:szCs w:val="16"/>
              </w:rPr>
            </w:pPr>
          </w:p>
        </w:tc>
        <w:tc>
          <w:tcPr>
            <w:tcW w:w="3552" w:type="pct"/>
            <w:shd w:val="clear" w:color="auto" w:fill="auto"/>
          </w:tcPr>
          <w:p w14:paraId="102A9E9F" w14:textId="77777777" w:rsidR="00FA4686" w:rsidRPr="00141760" w:rsidRDefault="00FA4686" w:rsidP="002C042B">
            <w:pPr>
              <w:spacing w:after="0" w:line="240" w:lineRule="auto"/>
              <w:rPr>
                <w:rFonts w:cs="Arial"/>
                <w:sz w:val="16"/>
                <w:szCs w:val="16"/>
              </w:rPr>
            </w:pPr>
          </w:p>
        </w:tc>
      </w:tr>
      <w:tr w:rsidR="00FA4686" w:rsidRPr="00141760" w14:paraId="557590BF" w14:textId="77777777" w:rsidTr="00FA4686">
        <w:tc>
          <w:tcPr>
            <w:tcW w:w="317" w:type="pct"/>
            <w:shd w:val="clear" w:color="auto" w:fill="auto"/>
          </w:tcPr>
          <w:p w14:paraId="6FEB1306" w14:textId="77777777" w:rsidR="00FA4686" w:rsidRPr="00141760" w:rsidRDefault="00FA4686" w:rsidP="002C042B">
            <w:pPr>
              <w:spacing w:after="0" w:line="240" w:lineRule="auto"/>
              <w:jc w:val="center"/>
              <w:rPr>
                <w:rFonts w:cs="Arial"/>
                <w:sz w:val="16"/>
                <w:szCs w:val="16"/>
              </w:rPr>
            </w:pPr>
            <w:r w:rsidRPr="00141760">
              <w:rPr>
                <w:rFonts w:cs="Arial"/>
                <w:sz w:val="16"/>
                <w:szCs w:val="16"/>
              </w:rPr>
              <w:t>4.1</w:t>
            </w:r>
          </w:p>
        </w:tc>
        <w:tc>
          <w:tcPr>
            <w:tcW w:w="1131" w:type="pct"/>
            <w:shd w:val="clear" w:color="auto" w:fill="auto"/>
          </w:tcPr>
          <w:p w14:paraId="2845C943" w14:textId="77777777" w:rsidR="00FA4686" w:rsidRPr="00141760" w:rsidRDefault="00FA4686" w:rsidP="002C042B">
            <w:pPr>
              <w:spacing w:after="0" w:line="240" w:lineRule="auto"/>
              <w:jc w:val="left"/>
              <w:rPr>
                <w:rFonts w:cs="Arial"/>
                <w:b/>
                <w:sz w:val="16"/>
                <w:szCs w:val="16"/>
              </w:rPr>
            </w:pPr>
            <w:r w:rsidRPr="00141760">
              <w:rPr>
                <w:rFonts w:cs="Arial"/>
                <w:b/>
                <w:i/>
                <w:sz w:val="16"/>
                <w:szCs w:val="16"/>
              </w:rPr>
              <w:t>Terminski plan in tehnologija gradnje</w:t>
            </w:r>
          </w:p>
        </w:tc>
        <w:tc>
          <w:tcPr>
            <w:tcW w:w="3552" w:type="pct"/>
            <w:shd w:val="clear" w:color="auto" w:fill="auto"/>
          </w:tcPr>
          <w:p w14:paraId="1846E164" w14:textId="77777777" w:rsidR="00FA4686" w:rsidRPr="00141760" w:rsidRDefault="00FA4686" w:rsidP="002C042B">
            <w:pPr>
              <w:spacing w:after="0" w:line="240" w:lineRule="auto"/>
              <w:rPr>
                <w:rFonts w:cs="Arial"/>
                <w:sz w:val="16"/>
                <w:szCs w:val="16"/>
              </w:rPr>
            </w:pPr>
            <w:r w:rsidRPr="00141760">
              <w:rPr>
                <w:rFonts w:cs="Arial"/>
                <w:sz w:val="16"/>
                <w:szCs w:val="16"/>
              </w:rPr>
              <w:t xml:space="preserve">Zamude pri izboru projekta, neupoštevanje rokov zunanjih izvajalcev in morebitna nova dejstva bi lahko pomenila tako zamude kot dodatne finančne zahteve. </w:t>
            </w:r>
          </w:p>
          <w:p w14:paraId="724168D4" w14:textId="77777777" w:rsidR="00FA4686" w:rsidRPr="00141760" w:rsidRDefault="00FA4686" w:rsidP="002C042B">
            <w:pPr>
              <w:spacing w:after="0" w:line="240" w:lineRule="auto"/>
              <w:rPr>
                <w:rFonts w:cs="Arial"/>
                <w:sz w:val="16"/>
                <w:szCs w:val="16"/>
              </w:rPr>
            </w:pPr>
            <w:r w:rsidRPr="00141760">
              <w:rPr>
                <w:rFonts w:cs="Arial"/>
                <w:sz w:val="16"/>
                <w:szCs w:val="16"/>
              </w:rPr>
              <w:t xml:space="preserve">Tveganje (pri terminskem planu in tehnologiji) je v osnovi pri tovrstnih investicijah srednje, vendar smo ga z ustreznim načrtovanjem zmanjšali, da je NIZKO. </w:t>
            </w:r>
          </w:p>
          <w:p w14:paraId="525F935C" w14:textId="77777777" w:rsidR="00FA4686" w:rsidRPr="00141760" w:rsidRDefault="00FA4686" w:rsidP="002C042B">
            <w:pPr>
              <w:spacing w:after="0" w:line="240" w:lineRule="auto"/>
              <w:rPr>
                <w:rFonts w:cs="Arial"/>
                <w:sz w:val="16"/>
                <w:szCs w:val="16"/>
              </w:rPr>
            </w:pPr>
            <w:r w:rsidRPr="00141760">
              <w:rPr>
                <w:rFonts w:cs="Arial"/>
                <w:sz w:val="16"/>
                <w:szCs w:val="16"/>
              </w:rPr>
              <w:t xml:space="preserve">Projekt je poznan. </w:t>
            </w:r>
          </w:p>
          <w:p w14:paraId="37A5247D" w14:textId="77777777" w:rsidR="00FA4686" w:rsidRPr="00141760" w:rsidRDefault="00FA4686" w:rsidP="002C042B">
            <w:pPr>
              <w:spacing w:after="0" w:line="240" w:lineRule="auto"/>
              <w:rPr>
                <w:rFonts w:cs="Arial"/>
                <w:sz w:val="16"/>
                <w:szCs w:val="16"/>
              </w:rPr>
            </w:pPr>
            <w:r w:rsidRPr="00141760">
              <w:rPr>
                <w:rFonts w:cs="Arial"/>
                <w:sz w:val="16"/>
                <w:szCs w:val="16"/>
              </w:rPr>
              <w:t>Ukrepi za zmanjševanje tveganj: terminski plan ima nekatere rezerve, aktivnosti so načrtovane realno. Pri zunanjih izvajalcih bomo s sprotno kontrolo tveganje minimizirali. Tehnologija gradnje ni zahtevna. Nekoliko več pozornosti bo potrebno nameniti vgradnji elementov, saj klasični izvajalci običajno delajo še po utečeni praksi, moderni pristop pa zahteva večjo natančnost in poznavanje gradbene fizike.</w:t>
            </w:r>
          </w:p>
        </w:tc>
      </w:tr>
      <w:tr w:rsidR="00FA4686" w:rsidRPr="00141760" w14:paraId="0D09225D" w14:textId="77777777" w:rsidTr="00FA4686">
        <w:tc>
          <w:tcPr>
            <w:tcW w:w="317" w:type="pct"/>
            <w:shd w:val="clear" w:color="auto" w:fill="auto"/>
          </w:tcPr>
          <w:p w14:paraId="1A3ED837" w14:textId="77777777" w:rsidR="00FA4686" w:rsidRPr="00141760" w:rsidRDefault="00FA4686" w:rsidP="002C042B">
            <w:pPr>
              <w:spacing w:after="0" w:line="240" w:lineRule="auto"/>
              <w:jc w:val="center"/>
              <w:rPr>
                <w:rFonts w:cs="Arial"/>
                <w:sz w:val="16"/>
                <w:szCs w:val="16"/>
              </w:rPr>
            </w:pPr>
          </w:p>
        </w:tc>
        <w:tc>
          <w:tcPr>
            <w:tcW w:w="1131" w:type="pct"/>
            <w:shd w:val="clear" w:color="auto" w:fill="auto"/>
          </w:tcPr>
          <w:p w14:paraId="77F96DE0" w14:textId="77777777" w:rsidR="00FA4686" w:rsidRPr="00141760" w:rsidRDefault="00FA4686" w:rsidP="002C042B">
            <w:pPr>
              <w:spacing w:after="0" w:line="240" w:lineRule="auto"/>
              <w:rPr>
                <w:rFonts w:cs="Arial"/>
                <w:sz w:val="16"/>
                <w:szCs w:val="16"/>
              </w:rPr>
            </w:pPr>
          </w:p>
        </w:tc>
        <w:tc>
          <w:tcPr>
            <w:tcW w:w="3552" w:type="pct"/>
            <w:shd w:val="clear" w:color="auto" w:fill="auto"/>
          </w:tcPr>
          <w:p w14:paraId="36F9178C" w14:textId="77777777" w:rsidR="00FA4686" w:rsidRPr="00141760" w:rsidRDefault="00FA4686" w:rsidP="002C042B">
            <w:pPr>
              <w:spacing w:after="0" w:line="240" w:lineRule="auto"/>
              <w:rPr>
                <w:rFonts w:cs="Arial"/>
                <w:sz w:val="16"/>
                <w:szCs w:val="16"/>
              </w:rPr>
            </w:pPr>
          </w:p>
        </w:tc>
      </w:tr>
      <w:tr w:rsidR="00FA4686" w:rsidRPr="00141760" w14:paraId="730F8527" w14:textId="77777777" w:rsidTr="00FA4686">
        <w:tc>
          <w:tcPr>
            <w:tcW w:w="317" w:type="pct"/>
            <w:shd w:val="clear" w:color="auto" w:fill="C6D9F1" w:themeFill="text2" w:themeFillTint="33"/>
          </w:tcPr>
          <w:p w14:paraId="32780EB8" w14:textId="77777777" w:rsidR="00FA4686" w:rsidRPr="00141760" w:rsidRDefault="00FA4686" w:rsidP="002C042B">
            <w:pPr>
              <w:spacing w:after="0" w:line="240" w:lineRule="auto"/>
              <w:jc w:val="center"/>
              <w:rPr>
                <w:rFonts w:cs="Arial"/>
                <w:sz w:val="16"/>
                <w:szCs w:val="16"/>
              </w:rPr>
            </w:pPr>
            <w:r w:rsidRPr="00141760">
              <w:rPr>
                <w:rFonts w:cs="Arial"/>
                <w:sz w:val="16"/>
                <w:szCs w:val="16"/>
              </w:rPr>
              <w:t>5.</w:t>
            </w:r>
          </w:p>
        </w:tc>
        <w:tc>
          <w:tcPr>
            <w:tcW w:w="1131" w:type="pct"/>
            <w:shd w:val="clear" w:color="auto" w:fill="C6D9F1" w:themeFill="text2" w:themeFillTint="33"/>
          </w:tcPr>
          <w:p w14:paraId="42D986E1" w14:textId="77777777" w:rsidR="00FA4686" w:rsidRPr="00141760" w:rsidRDefault="00FA4686" w:rsidP="00B00557">
            <w:pPr>
              <w:spacing w:after="0" w:line="240" w:lineRule="auto"/>
              <w:jc w:val="left"/>
              <w:rPr>
                <w:rFonts w:cs="Arial"/>
                <w:b/>
                <w:i/>
                <w:sz w:val="16"/>
                <w:szCs w:val="16"/>
              </w:rPr>
            </w:pPr>
            <w:r w:rsidRPr="00141760">
              <w:rPr>
                <w:rFonts w:cs="Arial"/>
                <w:b/>
                <w:i/>
                <w:sz w:val="16"/>
                <w:szCs w:val="16"/>
              </w:rPr>
              <w:t>Druga posebna tveganja</w:t>
            </w:r>
          </w:p>
        </w:tc>
        <w:tc>
          <w:tcPr>
            <w:tcW w:w="3552" w:type="pct"/>
            <w:shd w:val="clear" w:color="auto" w:fill="C6D9F1" w:themeFill="text2" w:themeFillTint="33"/>
          </w:tcPr>
          <w:p w14:paraId="2E183E01" w14:textId="77777777" w:rsidR="00FA4686" w:rsidRPr="00141760" w:rsidRDefault="00FA4686" w:rsidP="002C042B">
            <w:pPr>
              <w:spacing w:after="0" w:line="240" w:lineRule="auto"/>
              <w:rPr>
                <w:rFonts w:cs="Arial"/>
                <w:sz w:val="16"/>
                <w:szCs w:val="16"/>
              </w:rPr>
            </w:pPr>
          </w:p>
        </w:tc>
      </w:tr>
      <w:tr w:rsidR="00FA4686" w:rsidRPr="00141760" w14:paraId="32B403FC" w14:textId="77777777" w:rsidTr="00FA4686">
        <w:tc>
          <w:tcPr>
            <w:tcW w:w="317" w:type="pct"/>
            <w:shd w:val="clear" w:color="auto" w:fill="auto"/>
          </w:tcPr>
          <w:p w14:paraId="35740C60" w14:textId="77777777" w:rsidR="00FA4686" w:rsidRPr="00141760" w:rsidRDefault="00FA4686" w:rsidP="002C042B">
            <w:pPr>
              <w:spacing w:after="0" w:line="240" w:lineRule="auto"/>
              <w:jc w:val="center"/>
              <w:rPr>
                <w:rFonts w:cs="Arial"/>
                <w:sz w:val="16"/>
                <w:szCs w:val="16"/>
              </w:rPr>
            </w:pPr>
          </w:p>
        </w:tc>
        <w:tc>
          <w:tcPr>
            <w:tcW w:w="1131" w:type="pct"/>
            <w:shd w:val="clear" w:color="auto" w:fill="auto"/>
          </w:tcPr>
          <w:p w14:paraId="400B853C" w14:textId="77777777" w:rsidR="00FA4686" w:rsidRPr="00141760" w:rsidRDefault="00FA4686" w:rsidP="002C042B">
            <w:pPr>
              <w:spacing w:after="0" w:line="240" w:lineRule="auto"/>
              <w:rPr>
                <w:rFonts w:cs="Arial"/>
                <w:sz w:val="16"/>
                <w:szCs w:val="16"/>
              </w:rPr>
            </w:pPr>
          </w:p>
        </w:tc>
        <w:tc>
          <w:tcPr>
            <w:tcW w:w="3552" w:type="pct"/>
            <w:shd w:val="clear" w:color="auto" w:fill="auto"/>
          </w:tcPr>
          <w:p w14:paraId="150317C8" w14:textId="77777777" w:rsidR="00FA4686" w:rsidRPr="00141760" w:rsidRDefault="00FA4686" w:rsidP="002C042B">
            <w:pPr>
              <w:spacing w:after="0" w:line="240" w:lineRule="auto"/>
              <w:rPr>
                <w:rFonts w:cs="Arial"/>
                <w:sz w:val="16"/>
                <w:szCs w:val="16"/>
              </w:rPr>
            </w:pPr>
          </w:p>
        </w:tc>
      </w:tr>
      <w:tr w:rsidR="00FA4686" w:rsidRPr="00141760" w14:paraId="1D9E4D28" w14:textId="77777777" w:rsidTr="00FA4686">
        <w:tc>
          <w:tcPr>
            <w:tcW w:w="317" w:type="pct"/>
            <w:shd w:val="clear" w:color="auto" w:fill="auto"/>
          </w:tcPr>
          <w:p w14:paraId="3F09BA75" w14:textId="77777777" w:rsidR="00FA4686" w:rsidRPr="00141760" w:rsidRDefault="00FA4686" w:rsidP="002C042B">
            <w:pPr>
              <w:spacing w:after="0" w:line="240" w:lineRule="auto"/>
              <w:jc w:val="center"/>
              <w:rPr>
                <w:rFonts w:cs="Arial"/>
                <w:sz w:val="16"/>
                <w:szCs w:val="16"/>
              </w:rPr>
            </w:pPr>
            <w:r w:rsidRPr="00141760">
              <w:rPr>
                <w:rFonts w:cs="Arial"/>
                <w:sz w:val="16"/>
                <w:szCs w:val="16"/>
              </w:rPr>
              <w:t>5.1</w:t>
            </w:r>
          </w:p>
        </w:tc>
        <w:tc>
          <w:tcPr>
            <w:tcW w:w="1131" w:type="pct"/>
            <w:shd w:val="clear" w:color="auto" w:fill="auto"/>
          </w:tcPr>
          <w:p w14:paraId="7342E129" w14:textId="77777777" w:rsidR="00FA4686" w:rsidRPr="00141760" w:rsidRDefault="00FA4686" w:rsidP="002C042B">
            <w:pPr>
              <w:spacing w:after="0" w:line="240" w:lineRule="auto"/>
              <w:jc w:val="left"/>
              <w:rPr>
                <w:rFonts w:cs="Arial"/>
                <w:sz w:val="16"/>
                <w:szCs w:val="16"/>
              </w:rPr>
            </w:pPr>
            <w:r w:rsidRPr="00141760">
              <w:rPr>
                <w:rFonts w:cs="Arial"/>
                <w:b/>
                <w:i/>
                <w:sz w:val="16"/>
                <w:szCs w:val="16"/>
              </w:rPr>
              <w:t>Vodstvena in kadrovska tveganja</w:t>
            </w:r>
          </w:p>
        </w:tc>
        <w:tc>
          <w:tcPr>
            <w:tcW w:w="3552" w:type="pct"/>
            <w:shd w:val="clear" w:color="auto" w:fill="auto"/>
          </w:tcPr>
          <w:p w14:paraId="67C4C6BF" w14:textId="77777777" w:rsidR="00FA4686" w:rsidRPr="00141760" w:rsidRDefault="00FA4686" w:rsidP="002C042B">
            <w:pPr>
              <w:spacing w:after="0" w:line="240" w:lineRule="auto"/>
              <w:rPr>
                <w:rFonts w:cs="Arial"/>
                <w:sz w:val="16"/>
                <w:szCs w:val="16"/>
              </w:rPr>
            </w:pPr>
            <w:r w:rsidRPr="00141760">
              <w:rPr>
                <w:rFonts w:cs="Arial"/>
                <w:sz w:val="16"/>
                <w:szCs w:val="16"/>
              </w:rPr>
              <w:t>Tveganje je NIZKO, saj je za izvedbo projekta sestavljen tim s primernimi referencami, kvalificiranim kadrom in vodstvenimi sposobnostmi. Tveganje je znižano tudi z vključevanjem zunanjih strokovnjakov, ki razpolagajo z ustreznimi znanji.</w:t>
            </w:r>
          </w:p>
          <w:p w14:paraId="03097A1D" w14:textId="77777777" w:rsidR="00FA4686" w:rsidRPr="00141760" w:rsidRDefault="00FA4686" w:rsidP="002C042B">
            <w:pPr>
              <w:spacing w:after="0" w:line="240" w:lineRule="auto"/>
              <w:rPr>
                <w:rFonts w:cs="Arial"/>
                <w:sz w:val="16"/>
                <w:szCs w:val="16"/>
              </w:rPr>
            </w:pPr>
            <w:r w:rsidRPr="00141760">
              <w:rPr>
                <w:rFonts w:cs="Arial"/>
                <w:sz w:val="16"/>
                <w:szCs w:val="16"/>
              </w:rPr>
              <w:t>Ukrepi za zmanjševanje tveganj: pri izvajanju je jasna organizacijska struktura, moč realizacije pa ni odvisna samo od ene osebe. Tako je že sedaj predvideno, da lahko npr. v primeru odsotnosti projektnega vodje vodenje prevzame pomočnik vodje, izbrano projektivno podjetje ima več arhitektov, ki so sodelovali pri načrtovanju … Pri pripravi in oddaji javnih naročil bo pozornost usmerjena tudi na kriterije, ki zmanjšujejo kadrovska tveganja.</w:t>
            </w:r>
          </w:p>
        </w:tc>
      </w:tr>
    </w:tbl>
    <w:p w14:paraId="5D02A7DC" w14:textId="77777777" w:rsidR="00FA4686" w:rsidRPr="00141760" w:rsidRDefault="00FA4686" w:rsidP="00177D0E">
      <w:pPr>
        <w:spacing w:after="0" w:line="240" w:lineRule="auto"/>
        <w:rPr>
          <w:i/>
        </w:rPr>
      </w:pPr>
    </w:p>
    <w:p w14:paraId="49EE99D5" w14:textId="77777777" w:rsidR="007261D7" w:rsidRPr="00141760" w:rsidRDefault="007261D7" w:rsidP="00463080">
      <w:pPr>
        <w:pStyle w:val="Naslov2"/>
      </w:pPr>
      <w:bookmarkStart w:id="836" w:name="_Toc290382593"/>
      <w:bookmarkStart w:id="837" w:name="_Toc478552971"/>
      <w:bookmarkStart w:id="838" w:name="_Toc51147124"/>
      <w:r w:rsidRPr="00141760">
        <w:t xml:space="preserve">Analiza </w:t>
      </w:r>
      <w:bookmarkEnd w:id="836"/>
      <w:r w:rsidR="0001574F" w:rsidRPr="00141760">
        <w:t>učinkov kritičnih spremenljivk</w:t>
      </w:r>
      <w:bookmarkEnd w:id="837"/>
      <w:bookmarkEnd w:id="838"/>
    </w:p>
    <w:p w14:paraId="61906455" w14:textId="77777777" w:rsidR="00177D0E" w:rsidRPr="00141760" w:rsidRDefault="00123C0A" w:rsidP="00FA4686">
      <w:pPr>
        <w:rPr>
          <w:rFonts w:cs="Arial"/>
          <w:szCs w:val="20"/>
        </w:rPr>
      </w:pPr>
      <w:r w:rsidRPr="00141760">
        <w:rPr>
          <w:rFonts w:cs="Arial"/>
          <w:szCs w:val="20"/>
        </w:rPr>
        <w:t xml:space="preserve">V </w:t>
      </w:r>
      <w:r w:rsidR="00BE0905" w:rsidRPr="00141760">
        <w:rPr>
          <w:rFonts w:cs="Arial"/>
          <w:szCs w:val="20"/>
        </w:rPr>
        <w:t>analizi občutljivosti</w:t>
      </w:r>
      <w:r w:rsidR="007261D7" w:rsidRPr="00141760">
        <w:rPr>
          <w:rFonts w:cs="Arial"/>
          <w:szCs w:val="20"/>
        </w:rPr>
        <w:t xml:space="preserve"> smo določili parametre, ki bi lahko vplivali na izvedbo projekta, izvedli analizo kritičnih spremenljivk in pokazali vpliv na projekt.</w:t>
      </w:r>
    </w:p>
    <w:p w14:paraId="7B65F68E" w14:textId="77777777" w:rsidR="00177D0E" w:rsidRPr="00141760" w:rsidRDefault="002C43A6" w:rsidP="00FA4686">
      <w:pPr>
        <w:spacing w:before="240" w:line="240" w:lineRule="auto"/>
        <w:rPr>
          <w:i/>
        </w:rPr>
      </w:pPr>
      <w:bookmarkStart w:id="839" w:name="_Toc51147049"/>
      <w:r w:rsidRPr="00B80ABB">
        <w:rPr>
          <w:rFonts w:cs="Arial"/>
          <w:i/>
          <w:szCs w:val="20"/>
        </w:rPr>
        <w:t xml:space="preserve">Tabela </w:t>
      </w:r>
      <w:r w:rsidR="00355624" w:rsidRPr="00B80ABB">
        <w:rPr>
          <w:rFonts w:cs="Arial"/>
          <w:i/>
          <w:szCs w:val="20"/>
        </w:rPr>
        <w:fldChar w:fldCharType="begin"/>
      </w:r>
      <w:r w:rsidRPr="00B80ABB">
        <w:rPr>
          <w:rFonts w:cs="Arial"/>
          <w:i/>
          <w:szCs w:val="20"/>
        </w:rPr>
        <w:instrText xml:space="preserve"> SEQ Tabela \* ARABIC </w:instrText>
      </w:r>
      <w:r w:rsidR="00355624" w:rsidRPr="00B80ABB">
        <w:rPr>
          <w:rFonts w:cs="Arial"/>
          <w:i/>
          <w:szCs w:val="20"/>
        </w:rPr>
        <w:fldChar w:fldCharType="separate"/>
      </w:r>
      <w:r w:rsidR="0034204B">
        <w:rPr>
          <w:rFonts w:cs="Arial"/>
          <w:i/>
          <w:noProof/>
          <w:szCs w:val="20"/>
        </w:rPr>
        <w:t>10</w:t>
      </w:r>
      <w:r w:rsidR="00355624" w:rsidRPr="00B80ABB">
        <w:rPr>
          <w:rFonts w:cs="Arial"/>
          <w:i/>
          <w:szCs w:val="20"/>
        </w:rPr>
        <w:fldChar w:fldCharType="end"/>
      </w:r>
      <w:r>
        <w:rPr>
          <w:rFonts w:cs="Arial"/>
          <w:i/>
          <w:szCs w:val="20"/>
        </w:rPr>
        <w:t xml:space="preserve">: </w:t>
      </w:r>
      <w:r w:rsidRPr="00141760">
        <w:rPr>
          <w:i/>
        </w:rPr>
        <w:t>Analiza občutljivosti in tveganj - določitev kritičnih spremenljivk</w:t>
      </w:r>
      <w:bookmarkEnd w:id="839"/>
      <w:r w:rsidR="00177D0E" w:rsidRPr="00141760">
        <w:rPr>
          <w:i/>
        </w:rPr>
        <w:t xml:space="preserve"> </w:t>
      </w:r>
    </w:p>
    <w:tbl>
      <w:tblPr>
        <w:tblW w:w="5000" w:type="pct"/>
        <w:tblCellMar>
          <w:left w:w="70" w:type="dxa"/>
          <w:right w:w="70" w:type="dxa"/>
        </w:tblCellMar>
        <w:tblLook w:val="0000" w:firstRow="0" w:lastRow="0" w:firstColumn="0" w:lastColumn="0" w:noHBand="0" w:noVBand="0"/>
      </w:tblPr>
      <w:tblGrid>
        <w:gridCol w:w="2343"/>
        <w:gridCol w:w="6717"/>
      </w:tblGrid>
      <w:tr w:rsidR="007261D7" w:rsidRPr="00141760" w14:paraId="7D4C113A" w14:textId="77777777" w:rsidTr="00925082">
        <w:trPr>
          <w:trHeight w:val="255"/>
        </w:trPr>
        <w:tc>
          <w:tcPr>
            <w:tcW w:w="1293"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11B09216" w14:textId="77777777" w:rsidR="007261D7" w:rsidRPr="00141760" w:rsidRDefault="007261D7" w:rsidP="00564DEE">
            <w:pPr>
              <w:spacing w:after="0" w:line="240" w:lineRule="auto"/>
              <w:rPr>
                <w:rFonts w:cs="Arial"/>
                <w:b/>
                <w:bCs/>
                <w:sz w:val="16"/>
                <w:szCs w:val="16"/>
              </w:rPr>
            </w:pPr>
            <w:r w:rsidRPr="00141760">
              <w:rPr>
                <w:rFonts w:cs="Arial"/>
                <w:b/>
                <w:bCs/>
                <w:sz w:val="16"/>
                <w:szCs w:val="16"/>
              </w:rPr>
              <w:t>Razred</w:t>
            </w:r>
          </w:p>
        </w:tc>
        <w:tc>
          <w:tcPr>
            <w:tcW w:w="3707" w:type="pct"/>
            <w:tcBorders>
              <w:top w:val="single" w:sz="4" w:space="0" w:color="auto"/>
              <w:left w:val="nil"/>
              <w:bottom w:val="single" w:sz="4" w:space="0" w:color="auto"/>
              <w:right w:val="single" w:sz="4" w:space="0" w:color="auto"/>
            </w:tcBorders>
            <w:shd w:val="clear" w:color="auto" w:fill="C6D9F1" w:themeFill="text2" w:themeFillTint="33"/>
            <w:noWrap/>
          </w:tcPr>
          <w:p w14:paraId="3DE10A11" w14:textId="77777777" w:rsidR="007261D7" w:rsidRPr="00141760" w:rsidRDefault="007261D7" w:rsidP="00177D0E">
            <w:pPr>
              <w:spacing w:after="0" w:line="240" w:lineRule="auto"/>
              <w:rPr>
                <w:rFonts w:cs="Arial"/>
                <w:b/>
                <w:bCs/>
                <w:sz w:val="16"/>
                <w:szCs w:val="16"/>
              </w:rPr>
            </w:pPr>
            <w:r w:rsidRPr="00141760">
              <w:rPr>
                <w:rFonts w:cs="Arial"/>
                <w:b/>
                <w:bCs/>
                <w:sz w:val="16"/>
                <w:szCs w:val="16"/>
              </w:rPr>
              <w:t>Spremenljivke</w:t>
            </w:r>
          </w:p>
        </w:tc>
      </w:tr>
      <w:tr w:rsidR="007261D7" w:rsidRPr="00141760" w14:paraId="0FE5EC7E" w14:textId="77777777" w:rsidTr="00E44701">
        <w:trPr>
          <w:trHeight w:val="284"/>
        </w:trPr>
        <w:tc>
          <w:tcPr>
            <w:tcW w:w="1293" w:type="pct"/>
            <w:tcBorders>
              <w:top w:val="nil"/>
              <w:left w:val="single" w:sz="4" w:space="0" w:color="auto"/>
              <w:bottom w:val="single" w:sz="4" w:space="0" w:color="auto"/>
              <w:right w:val="single" w:sz="4" w:space="0" w:color="auto"/>
            </w:tcBorders>
            <w:shd w:val="clear" w:color="auto" w:fill="auto"/>
            <w:noWrap/>
            <w:vAlign w:val="center"/>
          </w:tcPr>
          <w:p w14:paraId="6A3DE337" w14:textId="77777777" w:rsidR="007261D7" w:rsidRPr="00141760" w:rsidRDefault="007261D7" w:rsidP="00564DEE">
            <w:pPr>
              <w:spacing w:after="0" w:line="240" w:lineRule="auto"/>
              <w:rPr>
                <w:rFonts w:cs="Arial"/>
                <w:sz w:val="16"/>
                <w:szCs w:val="16"/>
              </w:rPr>
            </w:pPr>
            <w:r w:rsidRPr="00141760">
              <w:rPr>
                <w:rFonts w:cs="Arial"/>
                <w:sz w:val="16"/>
                <w:szCs w:val="16"/>
              </w:rPr>
              <w:t>Parametri modela</w:t>
            </w:r>
          </w:p>
        </w:tc>
        <w:tc>
          <w:tcPr>
            <w:tcW w:w="3707" w:type="pct"/>
            <w:tcBorders>
              <w:top w:val="single" w:sz="4" w:space="0" w:color="auto"/>
              <w:left w:val="nil"/>
              <w:bottom w:val="single" w:sz="4" w:space="0" w:color="auto"/>
              <w:right w:val="single" w:sz="4" w:space="0" w:color="auto"/>
            </w:tcBorders>
            <w:shd w:val="clear" w:color="auto" w:fill="auto"/>
            <w:noWrap/>
            <w:vAlign w:val="center"/>
          </w:tcPr>
          <w:p w14:paraId="6342ACA4" w14:textId="77777777" w:rsidR="007261D7" w:rsidRPr="00141760" w:rsidRDefault="007261D7" w:rsidP="00564DEE">
            <w:pPr>
              <w:spacing w:after="0" w:line="240" w:lineRule="auto"/>
              <w:rPr>
                <w:rFonts w:cs="Arial"/>
                <w:sz w:val="16"/>
                <w:szCs w:val="16"/>
              </w:rPr>
            </w:pPr>
            <w:r w:rsidRPr="00141760">
              <w:rPr>
                <w:rFonts w:cs="Arial"/>
                <w:sz w:val="16"/>
                <w:szCs w:val="16"/>
              </w:rPr>
              <w:t>Diskontna stopnja</w:t>
            </w:r>
          </w:p>
        </w:tc>
      </w:tr>
      <w:tr w:rsidR="007261D7" w:rsidRPr="00141760" w14:paraId="32703B02" w14:textId="77777777" w:rsidTr="00E44701">
        <w:trPr>
          <w:trHeight w:val="284"/>
        </w:trPr>
        <w:tc>
          <w:tcPr>
            <w:tcW w:w="1293" w:type="pct"/>
            <w:tcBorders>
              <w:top w:val="nil"/>
              <w:left w:val="single" w:sz="4" w:space="0" w:color="auto"/>
              <w:bottom w:val="single" w:sz="4" w:space="0" w:color="auto"/>
              <w:right w:val="single" w:sz="4" w:space="0" w:color="auto"/>
            </w:tcBorders>
            <w:shd w:val="clear" w:color="auto" w:fill="auto"/>
            <w:noWrap/>
            <w:vAlign w:val="center"/>
          </w:tcPr>
          <w:p w14:paraId="02AE5A3F" w14:textId="77777777" w:rsidR="007261D7" w:rsidRPr="00141760" w:rsidRDefault="007261D7" w:rsidP="00564DEE">
            <w:pPr>
              <w:spacing w:after="0" w:line="240" w:lineRule="auto"/>
              <w:rPr>
                <w:rFonts w:cs="Arial"/>
                <w:sz w:val="16"/>
                <w:szCs w:val="16"/>
              </w:rPr>
            </w:pPr>
            <w:r w:rsidRPr="00141760">
              <w:rPr>
                <w:rFonts w:cs="Arial"/>
                <w:sz w:val="16"/>
                <w:szCs w:val="16"/>
              </w:rPr>
              <w:t>Gibanje prodajnih cen</w:t>
            </w:r>
          </w:p>
        </w:tc>
        <w:tc>
          <w:tcPr>
            <w:tcW w:w="3707" w:type="pct"/>
            <w:tcBorders>
              <w:top w:val="single" w:sz="4" w:space="0" w:color="auto"/>
              <w:left w:val="nil"/>
              <w:bottom w:val="single" w:sz="4" w:space="0" w:color="auto"/>
              <w:right w:val="single" w:sz="4" w:space="0" w:color="auto"/>
            </w:tcBorders>
            <w:shd w:val="clear" w:color="auto" w:fill="auto"/>
            <w:noWrap/>
            <w:vAlign w:val="center"/>
          </w:tcPr>
          <w:p w14:paraId="75C8C666" w14:textId="77777777" w:rsidR="007261D7" w:rsidRPr="00141760" w:rsidRDefault="008E4066" w:rsidP="00564DEE">
            <w:pPr>
              <w:spacing w:after="0" w:line="240" w:lineRule="auto"/>
              <w:rPr>
                <w:rFonts w:cs="Arial"/>
                <w:sz w:val="16"/>
                <w:szCs w:val="16"/>
              </w:rPr>
            </w:pPr>
            <w:r w:rsidRPr="00141760">
              <w:rPr>
                <w:rFonts w:cs="Arial"/>
                <w:sz w:val="16"/>
                <w:szCs w:val="16"/>
              </w:rPr>
              <w:t>I</w:t>
            </w:r>
            <w:r w:rsidR="007261D7" w:rsidRPr="00141760">
              <w:rPr>
                <w:rFonts w:cs="Arial"/>
                <w:sz w:val="16"/>
                <w:szCs w:val="16"/>
              </w:rPr>
              <w:t>nflacija v splošnem, konkretne cenovne spremembe po odločitvi OS</w:t>
            </w:r>
          </w:p>
        </w:tc>
      </w:tr>
      <w:tr w:rsidR="007261D7" w:rsidRPr="00141760" w14:paraId="04488677" w14:textId="77777777" w:rsidTr="00E44701">
        <w:trPr>
          <w:trHeight w:val="284"/>
        </w:trPr>
        <w:tc>
          <w:tcPr>
            <w:tcW w:w="1293" w:type="pct"/>
            <w:tcBorders>
              <w:top w:val="nil"/>
              <w:left w:val="single" w:sz="4" w:space="0" w:color="auto"/>
              <w:bottom w:val="single" w:sz="4" w:space="0" w:color="auto"/>
              <w:right w:val="single" w:sz="4" w:space="0" w:color="auto"/>
            </w:tcBorders>
            <w:shd w:val="clear" w:color="auto" w:fill="auto"/>
            <w:noWrap/>
            <w:vAlign w:val="center"/>
          </w:tcPr>
          <w:p w14:paraId="16948130" w14:textId="77777777" w:rsidR="007261D7" w:rsidRPr="00141760" w:rsidRDefault="00947AC8" w:rsidP="00564DEE">
            <w:pPr>
              <w:spacing w:after="0" w:line="240" w:lineRule="auto"/>
              <w:rPr>
                <w:rFonts w:cs="Arial"/>
                <w:sz w:val="16"/>
                <w:szCs w:val="16"/>
              </w:rPr>
            </w:pPr>
            <w:r w:rsidRPr="00141760">
              <w:rPr>
                <w:rFonts w:cs="Arial"/>
                <w:sz w:val="16"/>
                <w:szCs w:val="16"/>
              </w:rPr>
              <w:t>Gibanje</w:t>
            </w:r>
            <w:r w:rsidR="007261D7" w:rsidRPr="00141760">
              <w:rPr>
                <w:rFonts w:cs="Arial"/>
                <w:sz w:val="16"/>
                <w:szCs w:val="16"/>
              </w:rPr>
              <w:t xml:space="preserve"> nabavnih cen </w:t>
            </w:r>
          </w:p>
        </w:tc>
        <w:tc>
          <w:tcPr>
            <w:tcW w:w="3707" w:type="pct"/>
            <w:tcBorders>
              <w:top w:val="single" w:sz="4" w:space="0" w:color="auto"/>
              <w:left w:val="nil"/>
              <w:bottom w:val="single" w:sz="4" w:space="0" w:color="auto"/>
              <w:right w:val="single" w:sz="4" w:space="0" w:color="auto"/>
            </w:tcBorders>
            <w:shd w:val="clear" w:color="auto" w:fill="auto"/>
            <w:noWrap/>
            <w:vAlign w:val="center"/>
          </w:tcPr>
          <w:p w14:paraId="5A2CD086" w14:textId="77777777" w:rsidR="007261D7" w:rsidRPr="00141760" w:rsidRDefault="008E4066" w:rsidP="00564DEE">
            <w:pPr>
              <w:spacing w:after="0" w:line="240" w:lineRule="auto"/>
              <w:rPr>
                <w:rFonts w:cs="Arial"/>
                <w:sz w:val="16"/>
                <w:szCs w:val="16"/>
              </w:rPr>
            </w:pPr>
            <w:r w:rsidRPr="00141760">
              <w:rPr>
                <w:rFonts w:cs="Arial"/>
                <w:sz w:val="16"/>
                <w:szCs w:val="16"/>
              </w:rPr>
              <w:t>P</w:t>
            </w:r>
            <w:r w:rsidR="007261D7" w:rsidRPr="00141760">
              <w:rPr>
                <w:rFonts w:cs="Arial"/>
                <w:sz w:val="16"/>
                <w:szCs w:val="16"/>
              </w:rPr>
              <w:t>o elementih strukture naravnih vrst stroškov</w:t>
            </w:r>
          </w:p>
        </w:tc>
      </w:tr>
      <w:tr w:rsidR="007261D7" w:rsidRPr="00141760" w14:paraId="6FA7D1C3" w14:textId="77777777" w:rsidTr="00E44701">
        <w:trPr>
          <w:trHeight w:val="284"/>
        </w:trPr>
        <w:tc>
          <w:tcPr>
            <w:tcW w:w="1293" w:type="pct"/>
            <w:tcBorders>
              <w:top w:val="nil"/>
              <w:left w:val="single" w:sz="4" w:space="0" w:color="auto"/>
              <w:bottom w:val="single" w:sz="4" w:space="0" w:color="auto"/>
              <w:right w:val="single" w:sz="4" w:space="0" w:color="auto"/>
            </w:tcBorders>
            <w:shd w:val="clear" w:color="auto" w:fill="auto"/>
            <w:noWrap/>
            <w:vAlign w:val="center"/>
          </w:tcPr>
          <w:p w14:paraId="6D5B3847" w14:textId="77777777" w:rsidR="007261D7" w:rsidRPr="00141760" w:rsidRDefault="007261D7" w:rsidP="00564DEE">
            <w:pPr>
              <w:spacing w:after="0" w:line="240" w:lineRule="auto"/>
              <w:rPr>
                <w:rFonts w:cs="Arial"/>
                <w:sz w:val="16"/>
                <w:szCs w:val="16"/>
              </w:rPr>
            </w:pPr>
            <w:r w:rsidRPr="00141760">
              <w:rPr>
                <w:rFonts w:cs="Arial"/>
                <w:sz w:val="16"/>
                <w:szCs w:val="16"/>
              </w:rPr>
              <w:t>Povpraševanje, poraba</w:t>
            </w:r>
          </w:p>
        </w:tc>
        <w:tc>
          <w:tcPr>
            <w:tcW w:w="3707" w:type="pct"/>
            <w:tcBorders>
              <w:top w:val="single" w:sz="4" w:space="0" w:color="auto"/>
              <w:left w:val="nil"/>
              <w:bottom w:val="single" w:sz="4" w:space="0" w:color="auto"/>
              <w:right w:val="single" w:sz="4" w:space="0" w:color="auto"/>
            </w:tcBorders>
            <w:shd w:val="clear" w:color="auto" w:fill="auto"/>
            <w:noWrap/>
            <w:vAlign w:val="center"/>
          </w:tcPr>
          <w:p w14:paraId="5F8AECB5" w14:textId="77777777" w:rsidR="007261D7" w:rsidRPr="00141760" w:rsidRDefault="008E4066" w:rsidP="00564DEE">
            <w:pPr>
              <w:spacing w:after="0" w:line="240" w:lineRule="auto"/>
              <w:rPr>
                <w:rFonts w:cs="Arial"/>
                <w:sz w:val="16"/>
                <w:szCs w:val="16"/>
              </w:rPr>
            </w:pPr>
            <w:r w:rsidRPr="00141760">
              <w:rPr>
                <w:rFonts w:cs="Arial"/>
                <w:sz w:val="16"/>
                <w:szCs w:val="16"/>
              </w:rPr>
              <w:t>S</w:t>
            </w:r>
            <w:r w:rsidR="007261D7" w:rsidRPr="00141760">
              <w:rPr>
                <w:rFonts w:cs="Arial"/>
                <w:sz w:val="16"/>
                <w:szCs w:val="16"/>
              </w:rPr>
              <w:t>prememba obsega</w:t>
            </w:r>
          </w:p>
        </w:tc>
      </w:tr>
      <w:tr w:rsidR="007261D7" w:rsidRPr="00141760" w14:paraId="2EB6138D" w14:textId="77777777" w:rsidTr="00E44701">
        <w:trPr>
          <w:trHeight w:val="284"/>
        </w:trPr>
        <w:tc>
          <w:tcPr>
            <w:tcW w:w="1293" w:type="pct"/>
            <w:tcBorders>
              <w:top w:val="nil"/>
              <w:left w:val="single" w:sz="4" w:space="0" w:color="auto"/>
              <w:bottom w:val="single" w:sz="4" w:space="0" w:color="auto"/>
              <w:right w:val="single" w:sz="4" w:space="0" w:color="auto"/>
            </w:tcBorders>
            <w:shd w:val="clear" w:color="auto" w:fill="auto"/>
            <w:noWrap/>
            <w:vAlign w:val="center"/>
          </w:tcPr>
          <w:p w14:paraId="14272944" w14:textId="77777777" w:rsidR="007261D7" w:rsidRPr="00141760" w:rsidRDefault="007261D7" w:rsidP="00564DEE">
            <w:pPr>
              <w:spacing w:after="0" w:line="240" w:lineRule="auto"/>
              <w:rPr>
                <w:rFonts w:cs="Arial"/>
                <w:sz w:val="16"/>
                <w:szCs w:val="16"/>
              </w:rPr>
            </w:pPr>
            <w:r w:rsidRPr="00141760">
              <w:rPr>
                <w:rFonts w:cs="Arial"/>
                <w:sz w:val="16"/>
                <w:szCs w:val="16"/>
              </w:rPr>
              <w:t>Investicijski stroški</w:t>
            </w:r>
          </w:p>
        </w:tc>
        <w:tc>
          <w:tcPr>
            <w:tcW w:w="3707" w:type="pct"/>
            <w:tcBorders>
              <w:top w:val="single" w:sz="4" w:space="0" w:color="auto"/>
              <w:left w:val="nil"/>
              <w:bottom w:val="single" w:sz="4" w:space="0" w:color="auto"/>
              <w:right w:val="single" w:sz="4" w:space="0" w:color="auto"/>
            </w:tcBorders>
            <w:shd w:val="clear" w:color="auto" w:fill="auto"/>
            <w:noWrap/>
            <w:vAlign w:val="center"/>
          </w:tcPr>
          <w:p w14:paraId="3D66E042" w14:textId="77777777" w:rsidR="007261D7" w:rsidRPr="00141760" w:rsidRDefault="008E4066" w:rsidP="00564DEE">
            <w:pPr>
              <w:spacing w:after="0" w:line="240" w:lineRule="auto"/>
              <w:rPr>
                <w:rFonts w:cs="Arial"/>
                <w:sz w:val="16"/>
                <w:szCs w:val="16"/>
              </w:rPr>
            </w:pPr>
            <w:r w:rsidRPr="00141760">
              <w:rPr>
                <w:rFonts w:cs="Arial"/>
                <w:sz w:val="16"/>
                <w:szCs w:val="16"/>
              </w:rPr>
              <w:t>S</w:t>
            </w:r>
            <w:r w:rsidR="007261D7" w:rsidRPr="00141760">
              <w:rPr>
                <w:rFonts w:cs="Arial"/>
                <w:sz w:val="16"/>
                <w:szCs w:val="16"/>
              </w:rPr>
              <w:t>prememba investicijskih stroškov</w:t>
            </w:r>
          </w:p>
        </w:tc>
      </w:tr>
    </w:tbl>
    <w:p w14:paraId="1A18DE51" w14:textId="77777777" w:rsidR="00177D0E" w:rsidRPr="00141760" w:rsidRDefault="00177D0E" w:rsidP="00F11F2A">
      <w:pPr>
        <w:spacing w:before="120" w:after="0" w:line="240" w:lineRule="auto"/>
        <w:rPr>
          <w:i/>
          <w:sz w:val="18"/>
        </w:rPr>
      </w:pPr>
      <w:r w:rsidRPr="00141760">
        <w:rPr>
          <w:rFonts w:cs="Arial"/>
          <w:sz w:val="16"/>
          <w:szCs w:val="18"/>
        </w:rPr>
        <w:t>* upoštevanje tistih parametrov, katerih spreminjanje spremeni IRR za 1 % ali NPV za 5 %.</w:t>
      </w:r>
    </w:p>
    <w:p w14:paraId="378E7BC6" w14:textId="77777777" w:rsidR="00177D0E" w:rsidRPr="00141760" w:rsidRDefault="002C43A6" w:rsidP="00FA4686">
      <w:pPr>
        <w:spacing w:before="240" w:line="240" w:lineRule="auto"/>
        <w:rPr>
          <w:i/>
        </w:rPr>
      </w:pPr>
      <w:bookmarkStart w:id="840" w:name="_Toc51147050"/>
      <w:r w:rsidRPr="00B80ABB">
        <w:rPr>
          <w:rFonts w:cs="Arial"/>
          <w:i/>
          <w:szCs w:val="20"/>
        </w:rPr>
        <w:t xml:space="preserve">Tabela </w:t>
      </w:r>
      <w:r w:rsidR="00355624" w:rsidRPr="00B80ABB">
        <w:rPr>
          <w:rFonts w:cs="Arial"/>
          <w:i/>
          <w:szCs w:val="20"/>
        </w:rPr>
        <w:fldChar w:fldCharType="begin"/>
      </w:r>
      <w:r w:rsidRPr="00B80ABB">
        <w:rPr>
          <w:rFonts w:cs="Arial"/>
          <w:i/>
          <w:szCs w:val="20"/>
        </w:rPr>
        <w:instrText xml:space="preserve"> SEQ Tabela \* ARABIC </w:instrText>
      </w:r>
      <w:r w:rsidR="00355624" w:rsidRPr="00B80ABB">
        <w:rPr>
          <w:rFonts w:cs="Arial"/>
          <w:i/>
          <w:szCs w:val="20"/>
        </w:rPr>
        <w:fldChar w:fldCharType="separate"/>
      </w:r>
      <w:r w:rsidR="0034204B">
        <w:rPr>
          <w:rFonts w:cs="Arial"/>
          <w:i/>
          <w:noProof/>
          <w:szCs w:val="20"/>
        </w:rPr>
        <w:t>11</w:t>
      </w:r>
      <w:r w:rsidR="00355624" w:rsidRPr="00B80ABB">
        <w:rPr>
          <w:rFonts w:cs="Arial"/>
          <w:i/>
          <w:szCs w:val="20"/>
        </w:rPr>
        <w:fldChar w:fldCharType="end"/>
      </w:r>
      <w:r>
        <w:rPr>
          <w:rFonts w:cs="Arial"/>
          <w:i/>
          <w:szCs w:val="20"/>
        </w:rPr>
        <w:t xml:space="preserve">: </w:t>
      </w:r>
      <w:r w:rsidRPr="00141760">
        <w:rPr>
          <w:i/>
        </w:rPr>
        <w:t>Analiza občutljivosti in tveganj - določitev elastičnosti</w:t>
      </w:r>
      <w:bookmarkEnd w:id="840"/>
    </w:p>
    <w:tbl>
      <w:tblPr>
        <w:tblW w:w="5000" w:type="pct"/>
        <w:tblCellMar>
          <w:left w:w="70" w:type="dxa"/>
          <w:right w:w="70" w:type="dxa"/>
        </w:tblCellMar>
        <w:tblLook w:val="0000" w:firstRow="0" w:lastRow="0" w:firstColumn="0" w:lastColumn="0" w:noHBand="0" w:noVBand="0"/>
      </w:tblPr>
      <w:tblGrid>
        <w:gridCol w:w="2330"/>
        <w:gridCol w:w="4207"/>
        <w:gridCol w:w="841"/>
        <w:gridCol w:w="841"/>
        <w:gridCol w:w="841"/>
      </w:tblGrid>
      <w:tr w:rsidR="00177D0E" w:rsidRPr="00141760" w14:paraId="1AADE291" w14:textId="77777777" w:rsidTr="00925082">
        <w:trPr>
          <w:trHeight w:val="255"/>
        </w:trPr>
        <w:tc>
          <w:tcPr>
            <w:tcW w:w="1286" w:type="pct"/>
            <w:tcBorders>
              <w:top w:val="single" w:sz="4" w:space="0" w:color="auto"/>
              <w:left w:val="single" w:sz="4" w:space="0" w:color="auto"/>
              <w:right w:val="single" w:sz="4" w:space="0" w:color="auto"/>
            </w:tcBorders>
            <w:shd w:val="clear" w:color="auto" w:fill="C6D9F1" w:themeFill="text2" w:themeFillTint="33"/>
            <w:noWrap/>
          </w:tcPr>
          <w:p w14:paraId="702F3D4F" w14:textId="77777777" w:rsidR="00177D0E" w:rsidRPr="00141760" w:rsidRDefault="00177D0E" w:rsidP="00467DD4">
            <w:pPr>
              <w:spacing w:after="0" w:line="240" w:lineRule="auto"/>
              <w:rPr>
                <w:rFonts w:cs="Arial"/>
                <w:b/>
                <w:sz w:val="16"/>
                <w:szCs w:val="16"/>
              </w:rPr>
            </w:pPr>
            <w:r w:rsidRPr="00141760">
              <w:rPr>
                <w:rFonts w:cs="Arial"/>
                <w:b/>
                <w:sz w:val="16"/>
                <w:szCs w:val="16"/>
              </w:rPr>
              <w:t> Razredi parametrov</w:t>
            </w:r>
          </w:p>
        </w:tc>
        <w:tc>
          <w:tcPr>
            <w:tcW w:w="2322" w:type="pct"/>
            <w:tcBorders>
              <w:top w:val="single" w:sz="4" w:space="0" w:color="auto"/>
              <w:left w:val="nil"/>
              <w:right w:val="single" w:sz="4" w:space="0" w:color="auto"/>
            </w:tcBorders>
            <w:shd w:val="clear" w:color="auto" w:fill="C6D9F1" w:themeFill="text2" w:themeFillTint="33"/>
            <w:noWrap/>
          </w:tcPr>
          <w:p w14:paraId="5F4FEC7E" w14:textId="77777777" w:rsidR="00177D0E" w:rsidRPr="00141760" w:rsidRDefault="00177D0E" w:rsidP="00177D0E">
            <w:pPr>
              <w:spacing w:after="0" w:line="240" w:lineRule="auto"/>
              <w:jc w:val="left"/>
              <w:rPr>
                <w:rFonts w:cs="Arial"/>
                <w:b/>
                <w:sz w:val="16"/>
                <w:szCs w:val="16"/>
              </w:rPr>
            </w:pPr>
            <w:proofErr w:type="spellStart"/>
            <w:r w:rsidRPr="00141760">
              <w:rPr>
                <w:rFonts w:cs="Arial"/>
                <w:b/>
                <w:sz w:val="16"/>
                <w:szCs w:val="16"/>
              </w:rPr>
              <w:t>Spremenljike</w:t>
            </w:r>
            <w:proofErr w:type="spellEnd"/>
            <w:r w:rsidRPr="00141760">
              <w:rPr>
                <w:rFonts w:cs="Arial"/>
                <w:b/>
                <w:sz w:val="16"/>
                <w:szCs w:val="16"/>
              </w:rPr>
              <w:t> </w:t>
            </w:r>
          </w:p>
        </w:tc>
        <w:tc>
          <w:tcPr>
            <w:tcW w:w="1393" w:type="pct"/>
            <w:gridSpan w:val="3"/>
            <w:tcBorders>
              <w:top w:val="single" w:sz="4" w:space="0" w:color="auto"/>
              <w:left w:val="nil"/>
              <w:bottom w:val="single" w:sz="4" w:space="0" w:color="auto"/>
              <w:right w:val="single" w:sz="4" w:space="0" w:color="auto"/>
            </w:tcBorders>
            <w:shd w:val="clear" w:color="auto" w:fill="C6D9F1" w:themeFill="text2" w:themeFillTint="33"/>
            <w:noWrap/>
          </w:tcPr>
          <w:p w14:paraId="18309417" w14:textId="77777777" w:rsidR="00177D0E" w:rsidRPr="00141760" w:rsidRDefault="00177D0E" w:rsidP="00467DD4">
            <w:pPr>
              <w:spacing w:after="0" w:line="240" w:lineRule="auto"/>
              <w:jc w:val="center"/>
              <w:rPr>
                <w:rFonts w:cs="Arial"/>
                <w:b/>
                <w:sz w:val="16"/>
                <w:szCs w:val="16"/>
              </w:rPr>
            </w:pPr>
            <w:r w:rsidRPr="00141760">
              <w:rPr>
                <w:rFonts w:cs="Arial"/>
                <w:b/>
                <w:sz w:val="16"/>
                <w:szCs w:val="16"/>
              </w:rPr>
              <w:t>Elastičnost</w:t>
            </w:r>
          </w:p>
        </w:tc>
      </w:tr>
      <w:tr w:rsidR="00177D0E" w:rsidRPr="00141760" w14:paraId="29981F24" w14:textId="77777777" w:rsidTr="00FA4686">
        <w:trPr>
          <w:trHeight w:val="255"/>
        </w:trPr>
        <w:tc>
          <w:tcPr>
            <w:tcW w:w="1286" w:type="pct"/>
            <w:tcBorders>
              <w:top w:val="nil"/>
              <w:left w:val="single" w:sz="4" w:space="0" w:color="auto"/>
              <w:bottom w:val="single" w:sz="4" w:space="0" w:color="auto"/>
              <w:right w:val="single" w:sz="4" w:space="0" w:color="auto"/>
            </w:tcBorders>
            <w:shd w:val="clear" w:color="auto" w:fill="C6D9F1" w:themeFill="text2" w:themeFillTint="33"/>
            <w:noWrap/>
            <w:vAlign w:val="bottom"/>
          </w:tcPr>
          <w:p w14:paraId="1BD98E99" w14:textId="77777777" w:rsidR="00177D0E" w:rsidRPr="00141760" w:rsidRDefault="00177D0E" w:rsidP="00467DD4">
            <w:pPr>
              <w:spacing w:after="0" w:line="240" w:lineRule="auto"/>
              <w:rPr>
                <w:rFonts w:cs="Arial"/>
                <w:b/>
                <w:sz w:val="16"/>
                <w:szCs w:val="16"/>
              </w:rPr>
            </w:pPr>
          </w:p>
        </w:tc>
        <w:tc>
          <w:tcPr>
            <w:tcW w:w="2322" w:type="pct"/>
            <w:tcBorders>
              <w:left w:val="nil"/>
              <w:bottom w:val="single" w:sz="4" w:space="0" w:color="auto"/>
              <w:right w:val="single" w:sz="4" w:space="0" w:color="auto"/>
            </w:tcBorders>
            <w:shd w:val="clear" w:color="auto" w:fill="C6D9F1" w:themeFill="text2" w:themeFillTint="33"/>
            <w:noWrap/>
            <w:vAlign w:val="bottom"/>
          </w:tcPr>
          <w:p w14:paraId="044046B9" w14:textId="77777777" w:rsidR="00177D0E" w:rsidRPr="00141760" w:rsidRDefault="00177D0E" w:rsidP="00467DD4">
            <w:pPr>
              <w:spacing w:after="0" w:line="240" w:lineRule="auto"/>
              <w:jc w:val="center"/>
              <w:rPr>
                <w:rFonts w:cs="Arial"/>
                <w:b/>
                <w:sz w:val="16"/>
                <w:szCs w:val="16"/>
              </w:rPr>
            </w:pPr>
            <w:r w:rsidRPr="00141760">
              <w:rPr>
                <w:rFonts w:cs="Arial"/>
                <w:b/>
                <w:sz w:val="16"/>
                <w:szCs w:val="16"/>
              </w:rPr>
              <w:t> </w:t>
            </w:r>
          </w:p>
        </w:tc>
        <w:tc>
          <w:tcPr>
            <w:tcW w:w="464" w:type="pct"/>
            <w:tcBorders>
              <w:top w:val="nil"/>
              <w:left w:val="nil"/>
              <w:bottom w:val="single" w:sz="4" w:space="0" w:color="auto"/>
              <w:right w:val="single" w:sz="4" w:space="0" w:color="auto"/>
            </w:tcBorders>
            <w:shd w:val="clear" w:color="auto" w:fill="C6D9F1" w:themeFill="text2" w:themeFillTint="33"/>
            <w:noWrap/>
            <w:vAlign w:val="bottom"/>
          </w:tcPr>
          <w:p w14:paraId="30E5D118" w14:textId="77777777" w:rsidR="00177D0E" w:rsidRPr="00141760" w:rsidRDefault="00177D0E" w:rsidP="00467DD4">
            <w:pPr>
              <w:spacing w:after="0" w:line="240" w:lineRule="auto"/>
              <w:jc w:val="center"/>
              <w:rPr>
                <w:rFonts w:cs="Arial"/>
                <w:b/>
                <w:sz w:val="16"/>
                <w:szCs w:val="16"/>
              </w:rPr>
            </w:pPr>
            <w:r w:rsidRPr="00141760">
              <w:rPr>
                <w:rFonts w:cs="Arial"/>
                <w:b/>
                <w:sz w:val="16"/>
                <w:szCs w:val="16"/>
              </w:rPr>
              <w:t>visoka</w:t>
            </w:r>
          </w:p>
        </w:tc>
        <w:tc>
          <w:tcPr>
            <w:tcW w:w="464" w:type="pct"/>
            <w:tcBorders>
              <w:top w:val="nil"/>
              <w:left w:val="nil"/>
              <w:bottom w:val="single" w:sz="4" w:space="0" w:color="auto"/>
              <w:right w:val="single" w:sz="4" w:space="0" w:color="auto"/>
            </w:tcBorders>
            <w:shd w:val="clear" w:color="auto" w:fill="C6D9F1" w:themeFill="text2" w:themeFillTint="33"/>
            <w:noWrap/>
            <w:vAlign w:val="bottom"/>
          </w:tcPr>
          <w:p w14:paraId="7B934DCC" w14:textId="77777777" w:rsidR="00177D0E" w:rsidRPr="00141760" w:rsidRDefault="00177D0E" w:rsidP="00467DD4">
            <w:pPr>
              <w:spacing w:after="0" w:line="240" w:lineRule="auto"/>
              <w:jc w:val="center"/>
              <w:rPr>
                <w:rFonts w:cs="Arial"/>
                <w:b/>
                <w:sz w:val="16"/>
                <w:szCs w:val="16"/>
              </w:rPr>
            </w:pPr>
            <w:r w:rsidRPr="00141760">
              <w:rPr>
                <w:rFonts w:cs="Arial"/>
                <w:b/>
                <w:sz w:val="16"/>
                <w:szCs w:val="16"/>
              </w:rPr>
              <w:t>srednja</w:t>
            </w:r>
          </w:p>
        </w:tc>
        <w:tc>
          <w:tcPr>
            <w:tcW w:w="465" w:type="pct"/>
            <w:tcBorders>
              <w:top w:val="nil"/>
              <w:left w:val="nil"/>
              <w:bottom w:val="single" w:sz="4" w:space="0" w:color="auto"/>
              <w:right w:val="single" w:sz="4" w:space="0" w:color="auto"/>
            </w:tcBorders>
            <w:shd w:val="clear" w:color="auto" w:fill="C6D9F1" w:themeFill="text2" w:themeFillTint="33"/>
            <w:noWrap/>
            <w:vAlign w:val="bottom"/>
          </w:tcPr>
          <w:p w14:paraId="5D1C8145" w14:textId="77777777" w:rsidR="00177D0E" w:rsidRPr="00141760" w:rsidRDefault="00177D0E" w:rsidP="00467DD4">
            <w:pPr>
              <w:spacing w:after="0" w:line="240" w:lineRule="auto"/>
              <w:jc w:val="center"/>
              <w:rPr>
                <w:rFonts w:cs="Arial"/>
                <w:b/>
                <w:sz w:val="16"/>
                <w:szCs w:val="16"/>
              </w:rPr>
            </w:pPr>
            <w:r w:rsidRPr="00141760">
              <w:rPr>
                <w:rFonts w:cs="Arial"/>
                <w:b/>
                <w:sz w:val="16"/>
                <w:szCs w:val="16"/>
              </w:rPr>
              <w:t>nizka</w:t>
            </w:r>
          </w:p>
        </w:tc>
      </w:tr>
      <w:tr w:rsidR="00177D0E" w:rsidRPr="00141760" w14:paraId="7525876D" w14:textId="77777777" w:rsidTr="00E44701">
        <w:trPr>
          <w:trHeight w:val="255"/>
        </w:trPr>
        <w:tc>
          <w:tcPr>
            <w:tcW w:w="1286" w:type="pct"/>
            <w:tcBorders>
              <w:top w:val="nil"/>
              <w:left w:val="single" w:sz="4" w:space="0" w:color="auto"/>
              <w:bottom w:val="single" w:sz="4" w:space="0" w:color="auto"/>
              <w:right w:val="single" w:sz="4" w:space="0" w:color="auto"/>
            </w:tcBorders>
            <w:shd w:val="clear" w:color="auto" w:fill="auto"/>
            <w:noWrap/>
            <w:vAlign w:val="center"/>
          </w:tcPr>
          <w:p w14:paraId="4BEF7135" w14:textId="77777777" w:rsidR="00177D0E" w:rsidRPr="00141760" w:rsidRDefault="00177D0E" w:rsidP="00467DD4">
            <w:pPr>
              <w:spacing w:after="0" w:line="240" w:lineRule="auto"/>
              <w:rPr>
                <w:rFonts w:cs="Arial"/>
                <w:b/>
                <w:bCs/>
                <w:sz w:val="16"/>
                <w:szCs w:val="16"/>
              </w:rPr>
            </w:pPr>
            <w:r w:rsidRPr="00141760">
              <w:rPr>
                <w:rFonts w:cs="Arial"/>
                <w:b/>
                <w:bCs/>
                <w:sz w:val="16"/>
                <w:szCs w:val="16"/>
              </w:rPr>
              <w:t>Parametri modela</w:t>
            </w:r>
          </w:p>
        </w:tc>
        <w:tc>
          <w:tcPr>
            <w:tcW w:w="2322" w:type="pct"/>
            <w:tcBorders>
              <w:top w:val="single" w:sz="4" w:space="0" w:color="auto"/>
              <w:left w:val="nil"/>
              <w:bottom w:val="single" w:sz="4" w:space="0" w:color="auto"/>
              <w:right w:val="single" w:sz="4" w:space="0" w:color="auto"/>
            </w:tcBorders>
            <w:shd w:val="clear" w:color="auto" w:fill="auto"/>
            <w:noWrap/>
            <w:vAlign w:val="center"/>
          </w:tcPr>
          <w:p w14:paraId="3BD6E2E2" w14:textId="77777777" w:rsidR="00177D0E" w:rsidRPr="00141760" w:rsidRDefault="00177D0E" w:rsidP="00467DD4">
            <w:pPr>
              <w:spacing w:after="0" w:line="240" w:lineRule="auto"/>
              <w:rPr>
                <w:rFonts w:cs="Arial"/>
                <w:sz w:val="16"/>
                <w:szCs w:val="16"/>
              </w:rPr>
            </w:pPr>
            <w:r w:rsidRPr="00141760">
              <w:rPr>
                <w:rFonts w:cs="Arial"/>
                <w:sz w:val="16"/>
                <w:szCs w:val="16"/>
              </w:rPr>
              <w:t>Inflacija</w:t>
            </w:r>
          </w:p>
        </w:tc>
        <w:tc>
          <w:tcPr>
            <w:tcW w:w="464" w:type="pct"/>
            <w:tcBorders>
              <w:top w:val="nil"/>
              <w:left w:val="nil"/>
              <w:bottom w:val="single" w:sz="4" w:space="0" w:color="auto"/>
              <w:right w:val="single" w:sz="4" w:space="0" w:color="auto"/>
            </w:tcBorders>
            <w:shd w:val="clear" w:color="auto" w:fill="auto"/>
            <w:noWrap/>
            <w:vAlign w:val="center"/>
          </w:tcPr>
          <w:p w14:paraId="3DCACFC5" w14:textId="77777777" w:rsidR="00177D0E" w:rsidRPr="00141760" w:rsidRDefault="00177D0E" w:rsidP="00467DD4">
            <w:pPr>
              <w:spacing w:after="0" w:line="240" w:lineRule="auto"/>
              <w:jc w:val="center"/>
              <w:rPr>
                <w:rFonts w:cs="Arial"/>
                <w:sz w:val="16"/>
                <w:szCs w:val="16"/>
              </w:rPr>
            </w:pPr>
            <w:r w:rsidRPr="00141760">
              <w:rPr>
                <w:rFonts w:cs="Arial"/>
                <w:sz w:val="16"/>
                <w:szCs w:val="16"/>
              </w:rPr>
              <w:t> </w:t>
            </w:r>
          </w:p>
        </w:tc>
        <w:tc>
          <w:tcPr>
            <w:tcW w:w="464" w:type="pct"/>
            <w:tcBorders>
              <w:top w:val="nil"/>
              <w:left w:val="nil"/>
              <w:bottom w:val="single" w:sz="4" w:space="0" w:color="auto"/>
              <w:right w:val="single" w:sz="4" w:space="0" w:color="auto"/>
            </w:tcBorders>
            <w:shd w:val="clear" w:color="auto" w:fill="auto"/>
            <w:noWrap/>
            <w:vAlign w:val="center"/>
          </w:tcPr>
          <w:p w14:paraId="28917FFA" w14:textId="77777777" w:rsidR="00177D0E" w:rsidRPr="00141760" w:rsidRDefault="004B7FCB" w:rsidP="00467DD4">
            <w:pPr>
              <w:spacing w:after="0" w:line="240" w:lineRule="auto"/>
              <w:jc w:val="center"/>
              <w:rPr>
                <w:rFonts w:cs="Arial"/>
                <w:sz w:val="16"/>
                <w:szCs w:val="16"/>
              </w:rPr>
            </w:pPr>
            <w:r w:rsidRPr="00141760">
              <w:rPr>
                <w:rFonts w:cs="Arial"/>
                <w:sz w:val="16"/>
                <w:szCs w:val="16"/>
              </w:rPr>
              <w:t>X</w:t>
            </w:r>
          </w:p>
        </w:tc>
        <w:tc>
          <w:tcPr>
            <w:tcW w:w="465" w:type="pct"/>
            <w:tcBorders>
              <w:top w:val="nil"/>
              <w:left w:val="nil"/>
              <w:bottom w:val="single" w:sz="4" w:space="0" w:color="auto"/>
              <w:right w:val="single" w:sz="4" w:space="0" w:color="auto"/>
            </w:tcBorders>
            <w:shd w:val="clear" w:color="auto" w:fill="auto"/>
            <w:noWrap/>
            <w:vAlign w:val="center"/>
          </w:tcPr>
          <w:p w14:paraId="70E75144" w14:textId="77777777" w:rsidR="00177D0E" w:rsidRPr="00141760" w:rsidRDefault="00177D0E" w:rsidP="00467DD4">
            <w:pPr>
              <w:spacing w:after="0" w:line="240" w:lineRule="auto"/>
              <w:jc w:val="center"/>
              <w:rPr>
                <w:rFonts w:cs="Arial"/>
                <w:sz w:val="16"/>
                <w:szCs w:val="16"/>
              </w:rPr>
            </w:pPr>
          </w:p>
        </w:tc>
      </w:tr>
      <w:tr w:rsidR="00177D0E" w:rsidRPr="00141760" w14:paraId="2909DFD8" w14:textId="77777777" w:rsidTr="00E44701">
        <w:trPr>
          <w:trHeight w:val="255"/>
        </w:trPr>
        <w:tc>
          <w:tcPr>
            <w:tcW w:w="1286" w:type="pct"/>
            <w:tcBorders>
              <w:top w:val="nil"/>
              <w:left w:val="single" w:sz="4" w:space="0" w:color="auto"/>
              <w:bottom w:val="single" w:sz="4" w:space="0" w:color="auto"/>
              <w:right w:val="single" w:sz="4" w:space="0" w:color="auto"/>
            </w:tcBorders>
            <w:shd w:val="clear" w:color="auto" w:fill="auto"/>
            <w:noWrap/>
            <w:vAlign w:val="center"/>
          </w:tcPr>
          <w:p w14:paraId="3BC945D4" w14:textId="77777777" w:rsidR="00177D0E" w:rsidRPr="00141760" w:rsidRDefault="00177D0E" w:rsidP="00467DD4">
            <w:pPr>
              <w:spacing w:after="0" w:line="240" w:lineRule="auto"/>
              <w:rPr>
                <w:rFonts w:cs="Arial"/>
                <w:sz w:val="16"/>
                <w:szCs w:val="16"/>
              </w:rPr>
            </w:pPr>
            <w:r w:rsidRPr="00141760">
              <w:rPr>
                <w:rFonts w:cs="Arial"/>
                <w:sz w:val="16"/>
                <w:szCs w:val="16"/>
              </w:rPr>
              <w:t> </w:t>
            </w:r>
          </w:p>
        </w:tc>
        <w:tc>
          <w:tcPr>
            <w:tcW w:w="2322" w:type="pct"/>
            <w:tcBorders>
              <w:top w:val="single" w:sz="4" w:space="0" w:color="auto"/>
              <w:left w:val="nil"/>
              <w:bottom w:val="single" w:sz="4" w:space="0" w:color="auto"/>
              <w:right w:val="single" w:sz="4" w:space="0" w:color="auto"/>
            </w:tcBorders>
            <w:shd w:val="clear" w:color="auto" w:fill="auto"/>
            <w:noWrap/>
            <w:vAlign w:val="center"/>
          </w:tcPr>
          <w:p w14:paraId="338898C7" w14:textId="77777777" w:rsidR="00177D0E" w:rsidRPr="00141760" w:rsidRDefault="00177D0E" w:rsidP="00467DD4">
            <w:pPr>
              <w:spacing w:after="0" w:line="240" w:lineRule="auto"/>
              <w:rPr>
                <w:rFonts w:cs="Arial"/>
                <w:sz w:val="16"/>
                <w:szCs w:val="16"/>
              </w:rPr>
            </w:pPr>
            <w:r w:rsidRPr="00141760">
              <w:rPr>
                <w:rFonts w:cs="Arial"/>
                <w:sz w:val="16"/>
                <w:szCs w:val="16"/>
              </w:rPr>
              <w:t>Realna rast plač</w:t>
            </w:r>
          </w:p>
        </w:tc>
        <w:tc>
          <w:tcPr>
            <w:tcW w:w="464" w:type="pct"/>
            <w:tcBorders>
              <w:top w:val="nil"/>
              <w:left w:val="nil"/>
              <w:bottom w:val="single" w:sz="4" w:space="0" w:color="auto"/>
              <w:right w:val="single" w:sz="4" w:space="0" w:color="auto"/>
            </w:tcBorders>
            <w:shd w:val="clear" w:color="auto" w:fill="auto"/>
            <w:noWrap/>
            <w:vAlign w:val="center"/>
          </w:tcPr>
          <w:p w14:paraId="1A59DE11" w14:textId="77777777" w:rsidR="00177D0E" w:rsidRPr="00141760" w:rsidRDefault="00177D0E" w:rsidP="00467DD4">
            <w:pPr>
              <w:spacing w:after="0" w:line="240" w:lineRule="auto"/>
              <w:jc w:val="center"/>
              <w:rPr>
                <w:rFonts w:cs="Arial"/>
                <w:sz w:val="16"/>
                <w:szCs w:val="16"/>
              </w:rPr>
            </w:pPr>
          </w:p>
        </w:tc>
        <w:tc>
          <w:tcPr>
            <w:tcW w:w="464" w:type="pct"/>
            <w:tcBorders>
              <w:top w:val="nil"/>
              <w:left w:val="nil"/>
              <w:bottom w:val="single" w:sz="4" w:space="0" w:color="auto"/>
              <w:right w:val="single" w:sz="4" w:space="0" w:color="auto"/>
            </w:tcBorders>
            <w:shd w:val="clear" w:color="auto" w:fill="auto"/>
            <w:noWrap/>
            <w:vAlign w:val="center"/>
          </w:tcPr>
          <w:p w14:paraId="04A8E881" w14:textId="77777777" w:rsidR="00177D0E" w:rsidRPr="00141760" w:rsidRDefault="00177D0E" w:rsidP="00B00557">
            <w:pPr>
              <w:spacing w:after="0" w:line="240" w:lineRule="auto"/>
              <w:jc w:val="center"/>
              <w:rPr>
                <w:rFonts w:cs="Arial"/>
                <w:sz w:val="16"/>
                <w:szCs w:val="16"/>
              </w:rPr>
            </w:pPr>
          </w:p>
        </w:tc>
        <w:tc>
          <w:tcPr>
            <w:tcW w:w="465" w:type="pct"/>
            <w:tcBorders>
              <w:top w:val="nil"/>
              <w:left w:val="nil"/>
              <w:bottom w:val="single" w:sz="4" w:space="0" w:color="auto"/>
              <w:right w:val="single" w:sz="4" w:space="0" w:color="auto"/>
            </w:tcBorders>
            <w:shd w:val="clear" w:color="auto" w:fill="auto"/>
            <w:noWrap/>
            <w:vAlign w:val="center"/>
          </w:tcPr>
          <w:p w14:paraId="5EEC446D" w14:textId="77777777" w:rsidR="00177D0E" w:rsidRPr="00141760" w:rsidRDefault="00EE0C0B" w:rsidP="00467DD4">
            <w:pPr>
              <w:spacing w:after="0" w:line="240" w:lineRule="auto"/>
              <w:jc w:val="center"/>
              <w:rPr>
                <w:rFonts w:cs="Arial"/>
                <w:sz w:val="16"/>
                <w:szCs w:val="16"/>
              </w:rPr>
            </w:pPr>
            <w:r w:rsidRPr="00141760">
              <w:rPr>
                <w:rFonts w:cs="Arial"/>
                <w:sz w:val="16"/>
                <w:szCs w:val="16"/>
              </w:rPr>
              <w:t>X</w:t>
            </w:r>
          </w:p>
        </w:tc>
      </w:tr>
      <w:tr w:rsidR="00177D0E" w:rsidRPr="00141760" w14:paraId="0F2D86FA" w14:textId="77777777" w:rsidTr="00E44701">
        <w:trPr>
          <w:trHeight w:val="255"/>
        </w:trPr>
        <w:tc>
          <w:tcPr>
            <w:tcW w:w="1286" w:type="pct"/>
            <w:tcBorders>
              <w:top w:val="nil"/>
              <w:left w:val="single" w:sz="4" w:space="0" w:color="auto"/>
              <w:bottom w:val="single" w:sz="4" w:space="0" w:color="auto"/>
              <w:right w:val="single" w:sz="4" w:space="0" w:color="auto"/>
            </w:tcBorders>
            <w:shd w:val="clear" w:color="auto" w:fill="auto"/>
            <w:noWrap/>
            <w:vAlign w:val="center"/>
          </w:tcPr>
          <w:p w14:paraId="7ADD1790" w14:textId="77777777" w:rsidR="00177D0E" w:rsidRPr="00141760" w:rsidRDefault="00177D0E" w:rsidP="00467DD4">
            <w:pPr>
              <w:spacing w:after="0" w:line="240" w:lineRule="auto"/>
              <w:rPr>
                <w:rFonts w:cs="Arial"/>
                <w:sz w:val="16"/>
                <w:szCs w:val="16"/>
              </w:rPr>
            </w:pPr>
            <w:r w:rsidRPr="00141760">
              <w:rPr>
                <w:rFonts w:cs="Arial"/>
                <w:sz w:val="16"/>
                <w:szCs w:val="16"/>
              </w:rPr>
              <w:t> </w:t>
            </w:r>
          </w:p>
        </w:tc>
        <w:tc>
          <w:tcPr>
            <w:tcW w:w="2322" w:type="pct"/>
            <w:tcBorders>
              <w:top w:val="single" w:sz="4" w:space="0" w:color="auto"/>
              <w:left w:val="nil"/>
              <w:bottom w:val="single" w:sz="4" w:space="0" w:color="auto"/>
              <w:right w:val="single" w:sz="4" w:space="0" w:color="auto"/>
            </w:tcBorders>
            <w:shd w:val="clear" w:color="auto" w:fill="auto"/>
            <w:noWrap/>
            <w:vAlign w:val="center"/>
          </w:tcPr>
          <w:p w14:paraId="0EDDF510" w14:textId="77777777" w:rsidR="00177D0E" w:rsidRPr="00141760" w:rsidRDefault="00177D0E" w:rsidP="00467DD4">
            <w:pPr>
              <w:spacing w:after="0" w:line="240" w:lineRule="auto"/>
              <w:rPr>
                <w:rFonts w:cs="Arial"/>
                <w:sz w:val="16"/>
                <w:szCs w:val="16"/>
              </w:rPr>
            </w:pPr>
            <w:r w:rsidRPr="00141760">
              <w:rPr>
                <w:rFonts w:cs="Arial"/>
                <w:sz w:val="16"/>
                <w:szCs w:val="16"/>
              </w:rPr>
              <w:t>Spremembe cen energentov</w:t>
            </w:r>
          </w:p>
        </w:tc>
        <w:tc>
          <w:tcPr>
            <w:tcW w:w="464" w:type="pct"/>
            <w:tcBorders>
              <w:top w:val="nil"/>
              <w:left w:val="nil"/>
              <w:bottom w:val="single" w:sz="4" w:space="0" w:color="auto"/>
              <w:right w:val="single" w:sz="4" w:space="0" w:color="auto"/>
            </w:tcBorders>
            <w:shd w:val="clear" w:color="auto" w:fill="auto"/>
            <w:noWrap/>
            <w:vAlign w:val="center"/>
          </w:tcPr>
          <w:p w14:paraId="740F2320" w14:textId="77777777" w:rsidR="00177D0E" w:rsidRPr="00141760" w:rsidRDefault="00EF6E27" w:rsidP="00B00557">
            <w:pPr>
              <w:spacing w:after="0" w:line="240" w:lineRule="auto"/>
              <w:jc w:val="center"/>
              <w:rPr>
                <w:rFonts w:cs="Arial"/>
                <w:sz w:val="16"/>
                <w:szCs w:val="16"/>
              </w:rPr>
            </w:pPr>
            <w:r w:rsidRPr="00141760">
              <w:rPr>
                <w:rFonts w:cs="Arial"/>
                <w:sz w:val="16"/>
                <w:szCs w:val="16"/>
              </w:rPr>
              <w:t>X</w:t>
            </w:r>
          </w:p>
        </w:tc>
        <w:tc>
          <w:tcPr>
            <w:tcW w:w="464" w:type="pct"/>
            <w:tcBorders>
              <w:top w:val="nil"/>
              <w:left w:val="nil"/>
              <w:bottom w:val="single" w:sz="4" w:space="0" w:color="auto"/>
              <w:right w:val="single" w:sz="4" w:space="0" w:color="auto"/>
            </w:tcBorders>
            <w:shd w:val="clear" w:color="auto" w:fill="auto"/>
            <w:noWrap/>
            <w:vAlign w:val="center"/>
          </w:tcPr>
          <w:p w14:paraId="03C38B4C" w14:textId="77777777" w:rsidR="00177D0E" w:rsidRPr="00141760" w:rsidRDefault="004B7FCB" w:rsidP="00EF6E27">
            <w:pPr>
              <w:spacing w:after="0" w:line="240" w:lineRule="auto"/>
              <w:jc w:val="center"/>
              <w:rPr>
                <w:rFonts w:cs="Arial"/>
                <w:sz w:val="16"/>
                <w:szCs w:val="16"/>
              </w:rPr>
            </w:pPr>
            <w:r w:rsidRPr="00141760">
              <w:rPr>
                <w:rFonts w:cs="Arial"/>
                <w:sz w:val="16"/>
                <w:szCs w:val="16"/>
              </w:rPr>
              <w:t> </w:t>
            </w:r>
          </w:p>
        </w:tc>
        <w:tc>
          <w:tcPr>
            <w:tcW w:w="465" w:type="pct"/>
            <w:tcBorders>
              <w:top w:val="nil"/>
              <w:left w:val="nil"/>
              <w:bottom w:val="single" w:sz="4" w:space="0" w:color="auto"/>
              <w:right w:val="single" w:sz="4" w:space="0" w:color="auto"/>
            </w:tcBorders>
            <w:shd w:val="clear" w:color="auto" w:fill="auto"/>
            <w:noWrap/>
            <w:vAlign w:val="center"/>
          </w:tcPr>
          <w:p w14:paraId="7FC3A212" w14:textId="77777777" w:rsidR="00177D0E" w:rsidRPr="00141760" w:rsidRDefault="00177D0E" w:rsidP="00467DD4">
            <w:pPr>
              <w:spacing w:after="0" w:line="240" w:lineRule="auto"/>
              <w:jc w:val="center"/>
              <w:rPr>
                <w:rFonts w:cs="Arial"/>
                <w:sz w:val="16"/>
                <w:szCs w:val="16"/>
              </w:rPr>
            </w:pPr>
            <w:r w:rsidRPr="00141760">
              <w:rPr>
                <w:rFonts w:cs="Arial"/>
                <w:sz w:val="16"/>
                <w:szCs w:val="16"/>
              </w:rPr>
              <w:t> </w:t>
            </w:r>
          </w:p>
        </w:tc>
      </w:tr>
      <w:tr w:rsidR="00177D0E" w:rsidRPr="00141760" w14:paraId="2A2E2A7C" w14:textId="77777777" w:rsidTr="00E44701">
        <w:trPr>
          <w:trHeight w:val="255"/>
        </w:trPr>
        <w:tc>
          <w:tcPr>
            <w:tcW w:w="1286" w:type="pct"/>
            <w:tcBorders>
              <w:top w:val="nil"/>
              <w:left w:val="single" w:sz="4" w:space="0" w:color="auto"/>
              <w:bottom w:val="single" w:sz="4" w:space="0" w:color="auto"/>
              <w:right w:val="single" w:sz="4" w:space="0" w:color="auto"/>
            </w:tcBorders>
            <w:shd w:val="clear" w:color="auto" w:fill="auto"/>
            <w:noWrap/>
            <w:vAlign w:val="center"/>
          </w:tcPr>
          <w:p w14:paraId="609FD0CD" w14:textId="77777777" w:rsidR="00177D0E" w:rsidRPr="00141760" w:rsidRDefault="00177D0E" w:rsidP="00467DD4">
            <w:pPr>
              <w:spacing w:after="0" w:line="240" w:lineRule="auto"/>
              <w:rPr>
                <w:rFonts w:cs="Arial"/>
                <w:sz w:val="16"/>
                <w:szCs w:val="16"/>
              </w:rPr>
            </w:pPr>
            <w:r w:rsidRPr="00141760">
              <w:rPr>
                <w:rFonts w:cs="Arial"/>
                <w:sz w:val="16"/>
                <w:szCs w:val="16"/>
              </w:rPr>
              <w:t> </w:t>
            </w:r>
          </w:p>
        </w:tc>
        <w:tc>
          <w:tcPr>
            <w:tcW w:w="2322" w:type="pct"/>
            <w:tcBorders>
              <w:top w:val="single" w:sz="4" w:space="0" w:color="auto"/>
              <w:left w:val="nil"/>
              <w:bottom w:val="single" w:sz="4" w:space="0" w:color="auto"/>
              <w:right w:val="single" w:sz="4" w:space="0" w:color="auto"/>
            </w:tcBorders>
            <w:shd w:val="clear" w:color="auto" w:fill="auto"/>
            <w:noWrap/>
            <w:vAlign w:val="center"/>
          </w:tcPr>
          <w:p w14:paraId="6E1A3A36" w14:textId="77777777" w:rsidR="00177D0E" w:rsidRPr="00141760" w:rsidRDefault="00177D0E" w:rsidP="00467DD4">
            <w:pPr>
              <w:spacing w:after="0" w:line="240" w:lineRule="auto"/>
              <w:rPr>
                <w:rFonts w:cs="Arial"/>
                <w:sz w:val="16"/>
                <w:szCs w:val="16"/>
              </w:rPr>
            </w:pPr>
            <w:r w:rsidRPr="00141760">
              <w:rPr>
                <w:rFonts w:cs="Arial"/>
                <w:sz w:val="16"/>
                <w:szCs w:val="16"/>
              </w:rPr>
              <w:t>Spremembe cen blaga in storitev</w:t>
            </w:r>
          </w:p>
        </w:tc>
        <w:tc>
          <w:tcPr>
            <w:tcW w:w="464" w:type="pct"/>
            <w:tcBorders>
              <w:top w:val="nil"/>
              <w:left w:val="nil"/>
              <w:bottom w:val="single" w:sz="4" w:space="0" w:color="auto"/>
              <w:right w:val="single" w:sz="4" w:space="0" w:color="auto"/>
            </w:tcBorders>
            <w:shd w:val="clear" w:color="auto" w:fill="auto"/>
            <w:noWrap/>
            <w:vAlign w:val="center"/>
          </w:tcPr>
          <w:p w14:paraId="7F381F7A" w14:textId="77777777" w:rsidR="00177D0E" w:rsidRPr="00141760" w:rsidRDefault="00177D0E" w:rsidP="00467DD4">
            <w:pPr>
              <w:spacing w:after="0" w:line="240" w:lineRule="auto"/>
              <w:jc w:val="center"/>
              <w:rPr>
                <w:rFonts w:cs="Arial"/>
                <w:sz w:val="16"/>
                <w:szCs w:val="16"/>
              </w:rPr>
            </w:pPr>
          </w:p>
        </w:tc>
        <w:tc>
          <w:tcPr>
            <w:tcW w:w="464" w:type="pct"/>
            <w:tcBorders>
              <w:top w:val="nil"/>
              <w:left w:val="nil"/>
              <w:bottom w:val="single" w:sz="4" w:space="0" w:color="auto"/>
              <w:right w:val="single" w:sz="4" w:space="0" w:color="auto"/>
            </w:tcBorders>
            <w:shd w:val="clear" w:color="auto" w:fill="auto"/>
            <w:noWrap/>
            <w:vAlign w:val="center"/>
          </w:tcPr>
          <w:p w14:paraId="271C80E2" w14:textId="77777777" w:rsidR="00177D0E" w:rsidRPr="00141760" w:rsidRDefault="004B7FCB" w:rsidP="00467DD4">
            <w:pPr>
              <w:spacing w:after="0" w:line="240" w:lineRule="auto"/>
              <w:jc w:val="center"/>
              <w:rPr>
                <w:rFonts w:cs="Arial"/>
                <w:sz w:val="16"/>
                <w:szCs w:val="16"/>
              </w:rPr>
            </w:pPr>
            <w:r w:rsidRPr="00141760">
              <w:rPr>
                <w:rFonts w:cs="Arial"/>
                <w:sz w:val="16"/>
                <w:szCs w:val="16"/>
              </w:rPr>
              <w:t> X</w:t>
            </w:r>
          </w:p>
        </w:tc>
        <w:tc>
          <w:tcPr>
            <w:tcW w:w="465" w:type="pct"/>
            <w:tcBorders>
              <w:top w:val="nil"/>
              <w:left w:val="nil"/>
              <w:bottom w:val="single" w:sz="4" w:space="0" w:color="auto"/>
              <w:right w:val="single" w:sz="4" w:space="0" w:color="auto"/>
            </w:tcBorders>
            <w:shd w:val="clear" w:color="auto" w:fill="auto"/>
            <w:noWrap/>
            <w:vAlign w:val="center"/>
          </w:tcPr>
          <w:p w14:paraId="0B8937CB" w14:textId="77777777" w:rsidR="00177D0E" w:rsidRPr="00141760" w:rsidRDefault="00177D0E" w:rsidP="00467DD4">
            <w:pPr>
              <w:spacing w:after="0" w:line="240" w:lineRule="auto"/>
              <w:jc w:val="center"/>
              <w:rPr>
                <w:rFonts w:cs="Arial"/>
                <w:sz w:val="16"/>
                <w:szCs w:val="16"/>
              </w:rPr>
            </w:pPr>
            <w:r w:rsidRPr="00141760">
              <w:rPr>
                <w:rFonts w:cs="Arial"/>
                <w:sz w:val="16"/>
                <w:szCs w:val="16"/>
              </w:rPr>
              <w:t> </w:t>
            </w:r>
          </w:p>
        </w:tc>
      </w:tr>
      <w:tr w:rsidR="00177D0E" w:rsidRPr="00141760" w14:paraId="1FD5C968" w14:textId="77777777" w:rsidTr="00E44701">
        <w:trPr>
          <w:trHeight w:val="255"/>
        </w:trPr>
        <w:tc>
          <w:tcPr>
            <w:tcW w:w="1286" w:type="pct"/>
            <w:tcBorders>
              <w:top w:val="nil"/>
              <w:left w:val="single" w:sz="4" w:space="0" w:color="auto"/>
              <w:bottom w:val="single" w:sz="4" w:space="0" w:color="auto"/>
              <w:right w:val="single" w:sz="4" w:space="0" w:color="auto"/>
            </w:tcBorders>
            <w:shd w:val="clear" w:color="auto" w:fill="auto"/>
            <w:noWrap/>
            <w:vAlign w:val="center"/>
          </w:tcPr>
          <w:p w14:paraId="48209251" w14:textId="77777777" w:rsidR="00177D0E" w:rsidRPr="00141760" w:rsidRDefault="00177D0E" w:rsidP="00467DD4">
            <w:pPr>
              <w:spacing w:after="0" w:line="240" w:lineRule="auto"/>
              <w:rPr>
                <w:rFonts w:cs="Arial"/>
                <w:b/>
                <w:bCs/>
                <w:sz w:val="16"/>
                <w:szCs w:val="16"/>
              </w:rPr>
            </w:pPr>
            <w:r w:rsidRPr="00141760">
              <w:rPr>
                <w:rFonts w:cs="Arial"/>
                <w:b/>
                <w:bCs/>
                <w:sz w:val="16"/>
                <w:szCs w:val="16"/>
              </w:rPr>
              <w:t>Podatki o povpraševanju</w:t>
            </w:r>
          </w:p>
        </w:tc>
        <w:tc>
          <w:tcPr>
            <w:tcW w:w="2322" w:type="pct"/>
            <w:tcBorders>
              <w:top w:val="single" w:sz="4" w:space="0" w:color="auto"/>
              <w:left w:val="nil"/>
              <w:bottom w:val="single" w:sz="4" w:space="0" w:color="auto"/>
              <w:right w:val="single" w:sz="4" w:space="0" w:color="auto"/>
            </w:tcBorders>
            <w:shd w:val="clear" w:color="auto" w:fill="auto"/>
            <w:noWrap/>
            <w:vAlign w:val="center"/>
          </w:tcPr>
          <w:p w14:paraId="2499FAE7" w14:textId="77777777" w:rsidR="00177D0E" w:rsidRPr="00141760" w:rsidRDefault="00177D0E" w:rsidP="00467DD4">
            <w:pPr>
              <w:spacing w:after="0" w:line="240" w:lineRule="auto"/>
              <w:rPr>
                <w:rFonts w:cs="Arial"/>
                <w:sz w:val="16"/>
                <w:szCs w:val="16"/>
              </w:rPr>
            </w:pPr>
            <w:r w:rsidRPr="00141760">
              <w:rPr>
                <w:rFonts w:cs="Arial"/>
                <w:sz w:val="16"/>
                <w:szCs w:val="16"/>
              </w:rPr>
              <w:t>Specifična potrošnja</w:t>
            </w:r>
          </w:p>
        </w:tc>
        <w:tc>
          <w:tcPr>
            <w:tcW w:w="464" w:type="pct"/>
            <w:tcBorders>
              <w:top w:val="nil"/>
              <w:left w:val="nil"/>
              <w:bottom w:val="single" w:sz="4" w:space="0" w:color="auto"/>
              <w:right w:val="single" w:sz="4" w:space="0" w:color="auto"/>
            </w:tcBorders>
            <w:shd w:val="clear" w:color="auto" w:fill="auto"/>
            <w:noWrap/>
            <w:vAlign w:val="center"/>
          </w:tcPr>
          <w:p w14:paraId="423B42B7" w14:textId="77777777" w:rsidR="00177D0E" w:rsidRPr="00141760" w:rsidRDefault="00177D0E" w:rsidP="00467DD4">
            <w:pPr>
              <w:spacing w:after="0" w:line="240" w:lineRule="auto"/>
              <w:jc w:val="center"/>
              <w:rPr>
                <w:rFonts w:cs="Arial"/>
                <w:sz w:val="16"/>
                <w:szCs w:val="16"/>
              </w:rPr>
            </w:pPr>
          </w:p>
        </w:tc>
        <w:tc>
          <w:tcPr>
            <w:tcW w:w="464" w:type="pct"/>
            <w:tcBorders>
              <w:top w:val="nil"/>
              <w:left w:val="nil"/>
              <w:bottom w:val="single" w:sz="4" w:space="0" w:color="auto"/>
              <w:right w:val="single" w:sz="4" w:space="0" w:color="auto"/>
            </w:tcBorders>
            <w:shd w:val="clear" w:color="auto" w:fill="auto"/>
            <w:noWrap/>
            <w:vAlign w:val="center"/>
          </w:tcPr>
          <w:p w14:paraId="767B354D" w14:textId="77777777" w:rsidR="00177D0E" w:rsidRPr="00141760" w:rsidRDefault="00177D0E" w:rsidP="00467DD4">
            <w:pPr>
              <w:spacing w:after="0" w:line="240" w:lineRule="auto"/>
              <w:jc w:val="center"/>
              <w:rPr>
                <w:rFonts w:cs="Arial"/>
                <w:sz w:val="16"/>
                <w:szCs w:val="16"/>
              </w:rPr>
            </w:pPr>
            <w:r w:rsidRPr="00141760">
              <w:rPr>
                <w:rFonts w:cs="Arial"/>
                <w:sz w:val="16"/>
                <w:szCs w:val="16"/>
              </w:rPr>
              <w:t> </w:t>
            </w:r>
          </w:p>
        </w:tc>
        <w:tc>
          <w:tcPr>
            <w:tcW w:w="465" w:type="pct"/>
            <w:tcBorders>
              <w:top w:val="nil"/>
              <w:left w:val="nil"/>
              <w:bottom w:val="single" w:sz="4" w:space="0" w:color="auto"/>
              <w:right w:val="single" w:sz="4" w:space="0" w:color="auto"/>
            </w:tcBorders>
            <w:shd w:val="clear" w:color="auto" w:fill="auto"/>
            <w:noWrap/>
            <w:vAlign w:val="center"/>
          </w:tcPr>
          <w:p w14:paraId="6FB8CE78" w14:textId="77777777" w:rsidR="00177D0E" w:rsidRPr="00141760" w:rsidRDefault="00B00557" w:rsidP="00467DD4">
            <w:pPr>
              <w:spacing w:after="0" w:line="240" w:lineRule="auto"/>
              <w:jc w:val="center"/>
              <w:rPr>
                <w:rFonts w:cs="Arial"/>
                <w:sz w:val="16"/>
                <w:szCs w:val="16"/>
              </w:rPr>
            </w:pPr>
            <w:r w:rsidRPr="00141760">
              <w:rPr>
                <w:rFonts w:cs="Arial"/>
                <w:sz w:val="16"/>
                <w:szCs w:val="16"/>
              </w:rPr>
              <w:t>X</w:t>
            </w:r>
          </w:p>
        </w:tc>
      </w:tr>
      <w:tr w:rsidR="00177D0E" w:rsidRPr="00141760" w14:paraId="6EC1C089" w14:textId="77777777" w:rsidTr="00E44701">
        <w:trPr>
          <w:trHeight w:val="255"/>
        </w:trPr>
        <w:tc>
          <w:tcPr>
            <w:tcW w:w="1286" w:type="pct"/>
            <w:tcBorders>
              <w:top w:val="nil"/>
              <w:left w:val="single" w:sz="4" w:space="0" w:color="auto"/>
              <w:bottom w:val="single" w:sz="4" w:space="0" w:color="auto"/>
              <w:right w:val="single" w:sz="4" w:space="0" w:color="auto"/>
            </w:tcBorders>
            <w:shd w:val="clear" w:color="auto" w:fill="auto"/>
            <w:noWrap/>
            <w:vAlign w:val="center"/>
          </w:tcPr>
          <w:p w14:paraId="679C5F57" w14:textId="77777777" w:rsidR="00177D0E" w:rsidRPr="00141760" w:rsidRDefault="00177D0E" w:rsidP="00467DD4">
            <w:pPr>
              <w:spacing w:after="0" w:line="240" w:lineRule="auto"/>
              <w:rPr>
                <w:rFonts w:cs="Arial"/>
                <w:sz w:val="16"/>
                <w:szCs w:val="16"/>
              </w:rPr>
            </w:pPr>
            <w:r w:rsidRPr="00141760">
              <w:rPr>
                <w:rFonts w:cs="Arial"/>
                <w:sz w:val="16"/>
                <w:szCs w:val="16"/>
              </w:rPr>
              <w:t> </w:t>
            </w:r>
          </w:p>
        </w:tc>
        <w:tc>
          <w:tcPr>
            <w:tcW w:w="2322" w:type="pct"/>
            <w:tcBorders>
              <w:top w:val="single" w:sz="4" w:space="0" w:color="auto"/>
              <w:left w:val="nil"/>
              <w:bottom w:val="single" w:sz="4" w:space="0" w:color="auto"/>
              <w:right w:val="single" w:sz="4" w:space="0" w:color="auto"/>
            </w:tcBorders>
            <w:shd w:val="clear" w:color="auto" w:fill="auto"/>
            <w:noWrap/>
            <w:vAlign w:val="center"/>
          </w:tcPr>
          <w:p w14:paraId="75026E29" w14:textId="77777777" w:rsidR="00177D0E" w:rsidRPr="00141760" w:rsidRDefault="00177D0E" w:rsidP="00467DD4">
            <w:pPr>
              <w:spacing w:after="0" w:line="240" w:lineRule="auto"/>
              <w:rPr>
                <w:rFonts w:cs="Arial"/>
                <w:sz w:val="16"/>
                <w:szCs w:val="16"/>
              </w:rPr>
            </w:pPr>
            <w:r w:rsidRPr="00141760">
              <w:rPr>
                <w:rFonts w:cs="Arial"/>
                <w:sz w:val="16"/>
                <w:szCs w:val="16"/>
              </w:rPr>
              <w:t>Stopnja demografske rasti</w:t>
            </w:r>
          </w:p>
        </w:tc>
        <w:tc>
          <w:tcPr>
            <w:tcW w:w="464" w:type="pct"/>
            <w:tcBorders>
              <w:top w:val="nil"/>
              <w:left w:val="nil"/>
              <w:bottom w:val="single" w:sz="4" w:space="0" w:color="auto"/>
              <w:right w:val="single" w:sz="4" w:space="0" w:color="auto"/>
            </w:tcBorders>
            <w:shd w:val="clear" w:color="auto" w:fill="auto"/>
            <w:noWrap/>
            <w:vAlign w:val="center"/>
          </w:tcPr>
          <w:p w14:paraId="794907C3" w14:textId="77777777" w:rsidR="00177D0E" w:rsidRPr="00141760" w:rsidRDefault="00177D0E" w:rsidP="00467DD4">
            <w:pPr>
              <w:spacing w:after="0" w:line="240" w:lineRule="auto"/>
              <w:jc w:val="center"/>
              <w:rPr>
                <w:rFonts w:cs="Arial"/>
                <w:sz w:val="16"/>
                <w:szCs w:val="16"/>
              </w:rPr>
            </w:pPr>
            <w:r w:rsidRPr="00141760">
              <w:rPr>
                <w:rFonts w:cs="Arial"/>
                <w:sz w:val="16"/>
                <w:szCs w:val="16"/>
              </w:rPr>
              <w:t> </w:t>
            </w:r>
          </w:p>
        </w:tc>
        <w:tc>
          <w:tcPr>
            <w:tcW w:w="464" w:type="pct"/>
            <w:tcBorders>
              <w:top w:val="nil"/>
              <w:left w:val="nil"/>
              <w:bottom w:val="single" w:sz="4" w:space="0" w:color="auto"/>
              <w:right w:val="single" w:sz="4" w:space="0" w:color="auto"/>
            </w:tcBorders>
            <w:shd w:val="clear" w:color="auto" w:fill="auto"/>
            <w:noWrap/>
            <w:vAlign w:val="center"/>
          </w:tcPr>
          <w:p w14:paraId="01BBC133" w14:textId="77777777" w:rsidR="00177D0E" w:rsidRPr="00141760" w:rsidRDefault="00177D0E" w:rsidP="00B00557">
            <w:pPr>
              <w:spacing w:after="0" w:line="240" w:lineRule="auto"/>
              <w:jc w:val="center"/>
              <w:rPr>
                <w:rFonts w:cs="Arial"/>
                <w:sz w:val="16"/>
                <w:szCs w:val="16"/>
              </w:rPr>
            </w:pPr>
            <w:r w:rsidRPr="00141760">
              <w:rPr>
                <w:rFonts w:cs="Arial"/>
                <w:sz w:val="16"/>
                <w:szCs w:val="16"/>
              </w:rPr>
              <w:t> </w:t>
            </w:r>
            <w:r w:rsidR="00B00557" w:rsidRPr="00141760">
              <w:rPr>
                <w:rFonts w:cs="Arial"/>
                <w:sz w:val="16"/>
                <w:szCs w:val="16"/>
              </w:rPr>
              <w:t>X</w:t>
            </w:r>
          </w:p>
        </w:tc>
        <w:tc>
          <w:tcPr>
            <w:tcW w:w="465" w:type="pct"/>
            <w:tcBorders>
              <w:top w:val="nil"/>
              <w:left w:val="nil"/>
              <w:bottom w:val="single" w:sz="4" w:space="0" w:color="auto"/>
              <w:right w:val="single" w:sz="4" w:space="0" w:color="auto"/>
            </w:tcBorders>
            <w:shd w:val="clear" w:color="auto" w:fill="auto"/>
            <w:noWrap/>
            <w:vAlign w:val="center"/>
          </w:tcPr>
          <w:p w14:paraId="1AEF70A9" w14:textId="77777777" w:rsidR="00177D0E" w:rsidRPr="00141760" w:rsidRDefault="00177D0E" w:rsidP="00467DD4">
            <w:pPr>
              <w:spacing w:after="0" w:line="240" w:lineRule="auto"/>
              <w:jc w:val="center"/>
              <w:rPr>
                <w:rFonts w:cs="Arial"/>
                <w:sz w:val="16"/>
                <w:szCs w:val="16"/>
              </w:rPr>
            </w:pPr>
          </w:p>
        </w:tc>
      </w:tr>
      <w:tr w:rsidR="00177D0E" w:rsidRPr="00141760" w14:paraId="7C89B2D5" w14:textId="77777777" w:rsidTr="00E44701">
        <w:trPr>
          <w:trHeight w:val="255"/>
        </w:trPr>
        <w:tc>
          <w:tcPr>
            <w:tcW w:w="1286" w:type="pct"/>
            <w:tcBorders>
              <w:top w:val="nil"/>
              <w:left w:val="single" w:sz="4" w:space="0" w:color="auto"/>
              <w:bottom w:val="single" w:sz="4" w:space="0" w:color="auto"/>
              <w:right w:val="single" w:sz="4" w:space="0" w:color="auto"/>
            </w:tcBorders>
            <w:shd w:val="clear" w:color="auto" w:fill="auto"/>
            <w:noWrap/>
            <w:vAlign w:val="center"/>
          </w:tcPr>
          <w:p w14:paraId="1A044102" w14:textId="77777777" w:rsidR="00177D0E" w:rsidRPr="00141760" w:rsidRDefault="00177D0E" w:rsidP="00467DD4">
            <w:pPr>
              <w:spacing w:after="0" w:line="240" w:lineRule="auto"/>
              <w:rPr>
                <w:rFonts w:cs="Arial"/>
                <w:sz w:val="16"/>
                <w:szCs w:val="16"/>
              </w:rPr>
            </w:pPr>
            <w:r w:rsidRPr="00141760">
              <w:rPr>
                <w:rFonts w:cs="Arial"/>
                <w:sz w:val="16"/>
                <w:szCs w:val="16"/>
              </w:rPr>
              <w:t> </w:t>
            </w:r>
          </w:p>
        </w:tc>
        <w:tc>
          <w:tcPr>
            <w:tcW w:w="2322" w:type="pct"/>
            <w:tcBorders>
              <w:top w:val="single" w:sz="4" w:space="0" w:color="auto"/>
              <w:left w:val="nil"/>
              <w:bottom w:val="single" w:sz="4" w:space="0" w:color="auto"/>
              <w:right w:val="single" w:sz="4" w:space="0" w:color="auto"/>
            </w:tcBorders>
            <w:shd w:val="clear" w:color="auto" w:fill="auto"/>
            <w:noWrap/>
            <w:vAlign w:val="center"/>
          </w:tcPr>
          <w:p w14:paraId="303E994F" w14:textId="77777777" w:rsidR="00177D0E" w:rsidRPr="00141760" w:rsidRDefault="00177D0E" w:rsidP="00467DD4">
            <w:pPr>
              <w:spacing w:after="0" w:line="240" w:lineRule="auto"/>
              <w:rPr>
                <w:rFonts w:cs="Arial"/>
                <w:sz w:val="16"/>
                <w:szCs w:val="16"/>
              </w:rPr>
            </w:pPr>
            <w:r w:rsidRPr="00141760">
              <w:rPr>
                <w:rFonts w:cs="Arial"/>
                <w:sz w:val="16"/>
                <w:szCs w:val="16"/>
              </w:rPr>
              <w:t>Količina prometa</w:t>
            </w:r>
          </w:p>
        </w:tc>
        <w:tc>
          <w:tcPr>
            <w:tcW w:w="464" w:type="pct"/>
            <w:tcBorders>
              <w:top w:val="nil"/>
              <w:left w:val="nil"/>
              <w:bottom w:val="single" w:sz="4" w:space="0" w:color="auto"/>
              <w:right w:val="single" w:sz="4" w:space="0" w:color="auto"/>
            </w:tcBorders>
            <w:shd w:val="clear" w:color="auto" w:fill="auto"/>
            <w:noWrap/>
            <w:vAlign w:val="center"/>
          </w:tcPr>
          <w:p w14:paraId="6C8C2C49" w14:textId="77777777" w:rsidR="00177D0E" w:rsidRPr="00141760" w:rsidRDefault="00177D0E" w:rsidP="00467DD4">
            <w:pPr>
              <w:spacing w:after="0" w:line="240" w:lineRule="auto"/>
              <w:jc w:val="center"/>
              <w:rPr>
                <w:rFonts w:cs="Arial"/>
                <w:sz w:val="16"/>
                <w:szCs w:val="16"/>
              </w:rPr>
            </w:pPr>
          </w:p>
        </w:tc>
        <w:tc>
          <w:tcPr>
            <w:tcW w:w="464" w:type="pct"/>
            <w:tcBorders>
              <w:top w:val="nil"/>
              <w:left w:val="nil"/>
              <w:bottom w:val="single" w:sz="4" w:space="0" w:color="auto"/>
              <w:right w:val="single" w:sz="4" w:space="0" w:color="auto"/>
            </w:tcBorders>
            <w:shd w:val="clear" w:color="auto" w:fill="auto"/>
            <w:noWrap/>
            <w:vAlign w:val="center"/>
          </w:tcPr>
          <w:p w14:paraId="588BDC63" w14:textId="77777777" w:rsidR="00177D0E" w:rsidRPr="00141760" w:rsidRDefault="00177D0E" w:rsidP="00467DD4">
            <w:pPr>
              <w:spacing w:after="0" w:line="240" w:lineRule="auto"/>
              <w:jc w:val="center"/>
              <w:rPr>
                <w:rFonts w:cs="Arial"/>
                <w:sz w:val="16"/>
                <w:szCs w:val="16"/>
              </w:rPr>
            </w:pPr>
          </w:p>
        </w:tc>
        <w:tc>
          <w:tcPr>
            <w:tcW w:w="465" w:type="pct"/>
            <w:tcBorders>
              <w:top w:val="nil"/>
              <w:left w:val="nil"/>
              <w:bottom w:val="single" w:sz="4" w:space="0" w:color="auto"/>
              <w:right w:val="single" w:sz="4" w:space="0" w:color="auto"/>
            </w:tcBorders>
            <w:shd w:val="clear" w:color="auto" w:fill="auto"/>
            <w:noWrap/>
            <w:vAlign w:val="center"/>
          </w:tcPr>
          <w:p w14:paraId="0892A327" w14:textId="77777777" w:rsidR="00177D0E" w:rsidRPr="00141760" w:rsidRDefault="00B00557" w:rsidP="00B00557">
            <w:pPr>
              <w:spacing w:after="0" w:line="240" w:lineRule="auto"/>
              <w:jc w:val="center"/>
              <w:rPr>
                <w:rFonts w:cs="Arial"/>
                <w:sz w:val="16"/>
                <w:szCs w:val="16"/>
              </w:rPr>
            </w:pPr>
            <w:r w:rsidRPr="00141760">
              <w:rPr>
                <w:rFonts w:cs="Arial"/>
                <w:sz w:val="16"/>
                <w:szCs w:val="16"/>
              </w:rPr>
              <w:t>X</w:t>
            </w:r>
          </w:p>
        </w:tc>
      </w:tr>
      <w:tr w:rsidR="00177D0E" w:rsidRPr="00141760" w14:paraId="73AC9122" w14:textId="77777777" w:rsidTr="00E44701">
        <w:trPr>
          <w:trHeight w:val="255"/>
        </w:trPr>
        <w:tc>
          <w:tcPr>
            <w:tcW w:w="1286" w:type="pct"/>
            <w:tcBorders>
              <w:top w:val="nil"/>
              <w:left w:val="single" w:sz="4" w:space="0" w:color="auto"/>
              <w:bottom w:val="single" w:sz="4" w:space="0" w:color="auto"/>
              <w:right w:val="single" w:sz="4" w:space="0" w:color="auto"/>
            </w:tcBorders>
            <w:shd w:val="clear" w:color="auto" w:fill="auto"/>
            <w:noWrap/>
            <w:vAlign w:val="center"/>
          </w:tcPr>
          <w:p w14:paraId="499E80E7" w14:textId="77777777" w:rsidR="00177D0E" w:rsidRPr="00141760" w:rsidRDefault="00177D0E" w:rsidP="00467DD4">
            <w:pPr>
              <w:spacing w:after="0" w:line="240" w:lineRule="auto"/>
              <w:rPr>
                <w:rFonts w:cs="Arial"/>
                <w:b/>
                <w:bCs/>
                <w:sz w:val="16"/>
                <w:szCs w:val="16"/>
              </w:rPr>
            </w:pPr>
            <w:r w:rsidRPr="00141760">
              <w:rPr>
                <w:rFonts w:cs="Arial"/>
                <w:b/>
                <w:bCs/>
                <w:sz w:val="16"/>
                <w:szCs w:val="16"/>
              </w:rPr>
              <w:t>Stroški investicije</w:t>
            </w:r>
          </w:p>
        </w:tc>
        <w:tc>
          <w:tcPr>
            <w:tcW w:w="2322" w:type="pct"/>
            <w:tcBorders>
              <w:top w:val="single" w:sz="4" w:space="0" w:color="auto"/>
              <w:left w:val="nil"/>
              <w:bottom w:val="single" w:sz="4" w:space="0" w:color="auto"/>
              <w:right w:val="single" w:sz="4" w:space="0" w:color="000000"/>
            </w:tcBorders>
            <w:shd w:val="clear" w:color="auto" w:fill="auto"/>
            <w:noWrap/>
            <w:vAlign w:val="center"/>
          </w:tcPr>
          <w:p w14:paraId="60C3EA91" w14:textId="77777777" w:rsidR="00177D0E" w:rsidRPr="00141760" w:rsidRDefault="00177D0E" w:rsidP="00467DD4">
            <w:pPr>
              <w:spacing w:after="0" w:line="240" w:lineRule="auto"/>
              <w:rPr>
                <w:rFonts w:cs="Arial"/>
                <w:sz w:val="16"/>
                <w:szCs w:val="16"/>
              </w:rPr>
            </w:pPr>
            <w:r w:rsidRPr="00141760">
              <w:rPr>
                <w:rFonts w:cs="Arial"/>
                <w:sz w:val="16"/>
                <w:szCs w:val="16"/>
              </w:rPr>
              <w:t>Razlika cen na trgu in projektantskega predračuna</w:t>
            </w:r>
          </w:p>
        </w:tc>
        <w:tc>
          <w:tcPr>
            <w:tcW w:w="464" w:type="pct"/>
            <w:tcBorders>
              <w:top w:val="nil"/>
              <w:left w:val="nil"/>
              <w:bottom w:val="single" w:sz="4" w:space="0" w:color="auto"/>
              <w:right w:val="single" w:sz="4" w:space="0" w:color="auto"/>
            </w:tcBorders>
            <w:shd w:val="clear" w:color="auto" w:fill="auto"/>
            <w:noWrap/>
            <w:vAlign w:val="center"/>
          </w:tcPr>
          <w:p w14:paraId="570AB5E9" w14:textId="77777777" w:rsidR="00177D0E" w:rsidRPr="00141760" w:rsidRDefault="00177D0E" w:rsidP="00467DD4">
            <w:pPr>
              <w:spacing w:after="0" w:line="240" w:lineRule="auto"/>
              <w:jc w:val="center"/>
              <w:rPr>
                <w:rFonts w:cs="Arial"/>
                <w:sz w:val="16"/>
                <w:szCs w:val="16"/>
              </w:rPr>
            </w:pPr>
          </w:p>
        </w:tc>
        <w:tc>
          <w:tcPr>
            <w:tcW w:w="464" w:type="pct"/>
            <w:tcBorders>
              <w:top w:val="nil"/>
              <w:left w:val="nil"/>
              <w:bottom w:val="single" w:sz="4" w:space="0" w:color="auto"/>
              <w:right w:val="single" w:sz="4" w:space="0" w:color="auto"/>
            </w:tcBorders>
            <w:shd w:val="clear" w:color="auto" w:fill="auto"/>
            <w:noWrap/>
            <w:vAlign w:val="center"/>
          </w:tcPr>
          <w:p w14:paraId="50F18170" w14:textId="77777777" w:rsidR="00177D0E" w:rsidRPr="00141760" w:rsidRDefault="00EE0C0B" w:rsidP="00467DD4">
            <w:pPr>
              <w:spacing w:after="0" w:line="240" w:lineRule="auto"/>
              <w:jc w:val="center"/>
              <w:rPr>
                <w:rFonts w:cs="Arial"/>
                <w:sz w:val="16"/>
                <w:szCs w:val="16"/>
              </w:rPr>
            </w:pPr>
            <w:r w:rsidRPr="00141760">
              <w:rPr>
                <w:rFonts w:cs="Arial"/>
                <w:sz w:val="16"/>
                <w:szCs w:val="16"/>
              </w:rPr>
              <w:t>X</w:t>
            </w:r>
          </w:p>
        </w:tc>
        <w:tc>
          <w:tcPr>
            <w:tcW w:w="465" w:type="pct"/>
            <w:tcBorders>
              <w:top w:val="nil"/>
              <w:left w:val="nil"/>
              <w:bottom w:val="single" w:sz="4" w:space="0" w:color="auto"/>
              <w:right w:val="single" w:sz="4" w:space="0" w:color="auto"/>
            </w:tcBorders>
            <w:shd w:val="clear" w:color="auto" w:fill="auto"/>
            <w:noWrap/>
            <w:vAlign w:val="center"/>
          </w:tcPr>
          <w:p w14:paraId="5BFF7EB3" w14:textId="77777777" w:rsidR="00177D0E" w:rsidRPr="00141760" w:rsidRDefault="00177D0E" w:rsidP="00467DD4">
            <w:pPr>
              <w:spacing w:after="0" w:line="240" w:lineRule="auto"/>
              <w:jc w:val="center"/>
              <w:rPr>
                <w:rFonts w:cs="Arial"/>
                <w:sz w:val="16"/>
                <w:szCs w:val="16"/>
              </w:rPr>
            </w:pPr>
            <w:r w:rsidRPr="00141760">
              <w:rPr>
                <w:rFonts w:cs="Arial"/>
                <w:sz w:val="16"/>
                <w:szCs w:val="16"/>
              </w:rPr>
              <w:t> </w:t>
            </w:r>
          </w:p>
        </w:tc>
      </w:tr>
      <w:tr w:rsidR="00177D0E" w:rsidRPr="00141760" w14:paraId="74558D10" w14:textId="77777777" w:rsidTr="00E44701">
        <w:trPr>
          <w:trHeight w:val="255"/>
        </w:trPr>
        <w:tc>
          <w:tcPr>
            <w:tcW w:w="1286" w:type="pct"/>
            <w:tcBorders>
              <w:top w:val="nil"/>
              <w:left w:val="single" w:sz="4" w:space="0" w:color="auto"/>
              <w:bottom w:val="single" w:sz="4" w:space="0" w:color="auto"/>
              <w:right w:val="single" w:sz="4" w:space="0" w:color="auto"/>
            </w:tcBorders>
            <w:shd w:val="clear" w:color="auto" w:fill="auto"/>
            <w:noWrap/>
            <w:vAlign w:val="center"/>
          </w:tcPr>
          <w:p w14:paraId="3E48CC13" w14:textId="77777777" w:rsidR="00177D0E" w:rsidRPr="00141760" w:rsidRDefault="00177D0E" w:rsidP="00467DD4">
            <w:pPr>
              <w:spacing w:after="0" w:line="240" w:lineRule="auto"/>
              <w:rPr>
                <w:rFonts w:cs="Arial"/>
                <w:sz w:val="16"/>
                <w:szCs w:val="16"/>
              </w:rPr>
            </w:pPr>
            <w:r w:rsidRPr="00141760">
              <w:rPr>
                <w:rFonts w:cs="Arial"/>
                <w:sz w:val="16"/>
                <w:szCs w:val="16"/>
              </w:rPr>
              <w:t> </w:t>
            </w:r>
          </w:p>
        </w:tc>
        <w:tc>
          <w:tcPr>
            <w:tcW w:w="2322" w:type="pct"/>
            <w:tcBorders>
              <w:top w:val="nil"/>
              <w:left w:val="nil"/>
              <w:bottom w:val="single" w:sz="4" w:space="0" w:color="auto"/>
              <w:right w:val="single" w:sz="4" w:space="0" w:color="auto"/>
            </w:tcBorders>
            <w:shd w:val="clear" w:color="auto" w:fill="auto"/>
            <w:noWrap/>
            <w:vAlign w:val="center"/>
          </w:tcPr>
          <w:p w14:paraId="09C9BF29" w14:textId="77777777" w:rsidR="00177D0E" w:rsidRPr="00141760" w:rsidRDefault="00177D0E" w:rsidP="00467DD4">
            <w:pPr>
              <w:spacing w:after="0" w:line="240" w:lineRule="auto"/>
              <w:rPr>
                <w:rFonts w:cs="Arial"/>
                <w:sz w:val="16"/>
                <w:szCs w:val="16"/>
              </w:rPr>
            </w:pPr>
            <w:r w:rsidRPr="00141760">
              <w:rPr>
                <w:rFonts w:cs="Arial"/>
                <w:sz w:val="16"/>
                <w:szCs w:val="16"/>
              </w:rPr>
              <w:t>Razlika med projektno rešitvijo in izvedbo</w:t>
            </w:r>
          </w:p>
        </w:tc>
        <w:tc>
          <w:tcPr>
            <w:tcW w:w="464" w:type="pct"/>
            <w:tcBorders>
              <w:top w:val="nil"/>
              <w:left w:val="nil"/>
              <w:bottom w:val="single" w:sz="4" w:space="0" w:color="auto"/>
              <w:right w:val="single" w:sz="4" w:space="0" w:color="auto"/>
            </w:tcBorders>
            <w:shd w:val="clear" w:color="auto" w:fill="auto"/>
            <w:noWrap/>
            <w:vAlign w:val="center"/>
          </w:tcPr>
          <w:p w14:paraId="1BB73B99" w14:textId="77777777" w:rsidR="00177D0E" w:rsidRPr="00141760" w:rsidRDefault="00177D0E" w:rsidP="00B00557">
            <w:pPr>
              <w:spacing w:after="0" w:line="240" w:lineRule="auto"/>
              <w:jc w:val="center"/>
              <w:rPr>
                <w:rFonts w:cs="Arial"/>
                <w:sz w:val="16"/>
                <w:szCs w:val="16"/>
              </w:rPr>
            </w:pPr>
          </w:p>
        </w:tc>
        <w:tc>
          <w:tcPr>
            <w:tcW w:w="464" w:type="pct"/>
            <w:tcBorders>
              <w:top w:val="nil"/>
              <w:left w:val="nil"/>
              <w:bottom w:val="single" w:sz="4" w:space="0" w:color="auto"/>
              <w:right w:val="single" w:sz="4" w:space="0" w:color="auto"/>
            </w:tcBorders>
            <w:shd w:val="clear" w:color="auto" w:fill="auto"/>
            <w:noWrap/>
            <w:vAlign w:val="center"/>
          </w:tcPr>
          <w:p w14:paraId="5F761CCB" w14:textId="77777777" w:rsidR="00177D0E" w:rsidRPr="00141760" w:rsidRDefault="00177D0E" w:rsidP="00467DD4">
            <w:pPr>
              <w:spacing w:after="0" w:line="240" w:lineRule="auto"/>
              <w:jc w:val="center"/>
              <w:rPr>
                <w:rFonts w:cs="Arial"/>
                <w:sz w:val="16"/>
                <w:szCs w:val="16"/>
              </w:rPr>
            </w:pPr>
            <w:r w:rsidRPr="00141760">
              <w:rPr>
                <w:rFonts w:cs="Arial"/>
                <w:sz w:val="16"/>
                <w:szCs w:val="16"/>
              </w:rPr>
              <w:t> </w:t>
            </w:r>
          </w:p>
        </w:tc>
        <w:tc>
          <w:tcPr>
            <w:tcW w:w="465" w:type="pct"/>
            <w:tcBorders>
              <w:top w:val="nil"/>
              <w:left w:val="nil"/>
              <w:bottom w:val="single" w:sz="4" w:space="0" w:color="auto"/>
              <w:right w:val="single" w:sz="4" w:space="0" w:color="auto"/>
            </w:tcBorders>
            <w:shd w:val="clear" w:color="auto" w:fill="auto"/>
            <w:noWrap/>
            <w:vAlign w:val="center"/>
          </w:tcPr>
          <w:p w14:paraId="513B8B23" w14:textId="77777777" w:rsidR="00177D0E" w:rsidRPr="00141760" w:rsidRDefault="00EE0C0B" w:rsidP="00467DD4">
            <w:pPr>
              <w:spacing w:after="0" w:line="240" w:lineRule="auto"/>
              <w:jc w:val="center"/>
              <w:rPr>
                <w:rFonts w:cs="Arial"/>
                <w:sz w:val="16"/>
                <w:szCs w:val="16"/>
              </w:rPr>
            </w:pPr>
            <w:r w:rsidRPr="00141760">
              <w:rPr>
                <w:rFonts w:cs="Arial"/>
                <w:sz w:val="16"/>
                <w:szCs w:val="16"/>
              </w:rPr>
              <w:t>X</w:t>
            </w:r>
          </w:p>
        </w:tc>
      </w:tr>
    </w:tbl>
    <w:p w14:paraId="1111865E" w14:textId="77777777" w:rsidR="00177D0E" w:rsidRPr="00141760" w:rsidRDefault="00177D0E" w:rsidP="00F11F2A">
      <w:pPr>
        <w:spacing w:before="120"/>
        <w:rPr>
          <w:sz w:val="18"/>
        </w:rPr>
      </w:pPr>
      <w:r w:rsidRPr="00141760">
        <w:rPr>
          <w:rFonts w:cs="Arial"/>
          <w:sz w:val="16"/>
          <w:szCs w:val="18"/>
        </w:rPr>
        <w:t>* kvalitativna ocena elastičnosti</w:t>
      </w:r>
    </w:p>
    <w:p w14:paraId="685C78D2" w14:textId="77777777" w:rsidR="00177D0E" w:rsidRPr="00141760" w:rsidRDefault="0001574F" w:rsidP="00463080">
      <w:pPr>
        <w:pStyle w:val="Naslov2"/>
      </w:pPr>
      <w:bookmarkStart w:id="841" w:name="_Toc478552972"/>
      <w:bookmarkStart w:id="842" w:name="_Toc51147125"/>
      <w:r w:rsidRPr="00141760">
        <w:t>Analiza občutljivost</w:t>
      </w:r>
      <w:bookmarkEnd w:id="842"/>
    </w:p>
    <w:bookmarkEnd w:id="841"/>
    <w:p w14:paraId="3E9404BA" w14:textId="77777777" w:rsidR="00FA4686" w:rsidRPr="00141760" w:rsidRDefault="00FA4686" w:rsidP="00FA4686">
      <w:pPr>
        <w:rPr>
          <w:rFonts w:cs="Arial"/>
          <w:szCs w:val="20"/>
        </w:rPr>
      </w:pPr>
      <w:r w:rsidRPr="00141760">
        <w:rPr>
          <w:rFonts w:cs="Arial"/>
          <w:szCs w:val="20"/>
        </w:rPr>
        <w:t>V analizi občutljivosti smo določili parametre, ki bi lahko vplivali na izvedbo projekta, izvedli analizo kritičnih spremenljivk in pokazali vpliv na projekt.</w:t>
      </w:r>
    </w:p>
    <w:p w14:paraId="4F8637C0" w14:textId="77777777" w:rsidR="00FA4686" w:rsidRPr="00141760" w:rsidRDefault="00FA4686" w:rsidP="00FA4686">
      <w:pPr>
        <w:rPr>
          <w:rFonts w:cs="Arial"/>
          <w:szCs w:val="20"/>
        </w:rPr>
      </w:pPr>
      <w:r w:rsidRPr="00141760">
        <w:rPr>
          <w:rFonts w:cs="Arial"/>
          <w:szCs w:val="20"/>
        </w:rPr>
        <w:t xml:space="preserve">V Priročniku za izdelavo analize stroškov in koristi (tj. </w:t>
      </w:r>
      <w:proofErr w:type="spellStart"/>
      <w:r w:rsidRPr="00141760">
        <w:rPr>
          <w:rFonts w:cs="Arial"/>
          <w:szCs w:val="20"/>
        </w:rPr>
        <w:t>Guide</w:t>
      </w:r>
      <w:proofErr w:type="spellEnd"/>
      <w:r w:rsidRPr="00141760">
        <w:rPr>
          <w:rFonts w:cs="Arial"/>
          <w:szCs w:val="20"/>
        </w:rPr>
        <w:t xml:space="preserve"> to Cost-</w:t>
      </w:r>
      <w:proofErr w:type="spellStart"/>
      <w:r w:rsidRPr="00141760">
        <w:rPr>
          <w:rFonts w:cs="Arial"/>
          <w:szCs w:val="20"/>
        </w:rPr>
        <w:t>Benefit</w:t>
      </w:r>
      <w:proofErr w:type="spellEnd"/>
      <w:r w:rsidRPr="00141760">
        <w:rPr>
          <w:rFonts w:cs="Arial"/>
          <w:szCs w:val="20"/>
        </w:rPr>
        <w:t xml:space="preserve"> </w:t>
      </w:r>
      <w:proofErr w:type="spellStart"/>
      <w:r w:rsidRPr="00141760">
        <w:rPr>
          <w:rFonts w:cs="Arial"/>
          <w:szCs w:val="20"/>
        </w:rPr>
        <w:t>Analysis</w:t>
      </w:r>
      <w:proofErr w:type="spellEnd"/>
      <w:r w:rsidRPr="00141760">
        <w:rPr>
          <w:rFonts w:cs="Arial"/>
          <w:szCs w:val="20"/>
        </w:rPr>
        <w:t xml:space="preserve"> </w:t>
      </w:r>
      <w:proofErr w:type="spellStart"/>
      <w:r w:rsidRPr="00141760">
        <w:rPr>
          <w:rFonts w:cs="Arial"/>
          <w:szCs w:val="20"/>
        </w:rPr>
        <w:t>of</w:t>
      </w:r>
      <w:proofErr w:type="spellEnd"/>
      <w:r w:rsidRPr="00141760">
        <w:rPr>
          <w:rFonts w:cs="Arial"/>
          <w:szCs w:val="20"/>
        </w:rPr>
        <w:t xml:space="preserve"> </w:t>
      </w:r>
      <w:proofErr w:type="spellStart"/>
      <w:r w:rsidRPr="00141760">
        <w:rPr>
          <w:rFonts w:cs="Arial"/>
          <w:szCs w:val="20"/>
        </w:rPr>
        <w:t>Investment</w:t>
      </w:r>
      <w:proofErr w:type="spellEnd"/>
      <w:r w:rsidRPr="00141760">
        <w:rPr>
          <w:rFonts w:cs="Arial"/>
          <w:szCs w:val="20"/>
        </w:rPr>
        <w:t xml:space="preserve"> </w:t>
      </w:r>
      <w:proofErr w:type="spellStart"/>
      <w:r w:rsidRPr="00141760">
        <w:rPr>
          <w:rFonts w:cs="Arial"/>
          <w:szCs w:val="20"/>
        </w:rPr>
        <w:t>Projects</w:t>
      </w:r>
      <w:proofErr w:type="spellEnd"/>
      <w:r w:rsidRPr="00141760">
        <w:rPr>
          <w:rFonts w:cs="Arial"/>
          <w:szCs w:val="20"/>
        </w:rPr>
        <w:t xml:space="preserve"> 2014-2020), ki ga je Evropska komisija izdala decembra 2014, je predlagano, da so kot kritične spremenljivke obravnavane tiste, katerih 1-odstotna sprememba ima za posledico 1-odstotno spremembo prvotne vrednosti neto sedanje vrednosti (NPV). </w:t>
      </w:r>
    </w:p>
    <w:p w14:paraId="6B1594F8" w14:textId="77777777" w:rsidR="00C7249D" w:rsidRPr="00141760" w:rsidRDefault="00FA4686" w:rsidP="00C62612">
      <w:pPr>
        <w:rPr>
          <w:rFonts w:cs="Arial"/>
          <w:szCs w:val="20"/>
        </w:rPr>
      </w:pPr>
      <w:r w:rsidRPr="00141760">
        <w:rPr>
          <w:rFonts w:cs="Arial"/>
          <w:szCs w:val="20"/>
        </w:rPr>
        <w:t>Analizo občutljivosti smo izvedli tako, da smo ključne spremenljivke projekta spreminjali za desetkratnik predlagane vrednosti spremembe, in sicer +10 % in -10 %, nato pa smo opazovali posledice teh sprememb (učinke) na finančnih dinamičnih kazalnikih upravičenosti projekt. Spremenljivke smo spreminjali posamično in pri tem smo ohranili ostale spremenljivke projekta nespremenjene.</w:t>
      </w:r>
    </w:p>
    <w:p w14:paraId="3600CE3A" w14:textId="77777777" w:rsidR="00177D0E" w:rsidRPr="00141760" w:rsidRDefault="002C43A6" w:rsidP="00FA4686">
      <w:pPr>
        <w:spacing w:before="240" w:line="240" w:lineRule="auto"/>
        <w:rPr>
          <w:i/>
        </w:rPr>
      </w:pPr>
      <w:bookmarkStart w:id="843" w:name="_Toc51147051"/>
      <w:r w:rsidRPr="00B80ABB">
        <w:rPr>
          <w:rFonts w:cs="Arial"/>
          <w:i/>
          <w:szCs w:val="20"/>
        </w:rPr>
        <w:t xml:space="preserve">Tabela </w:t>
      </w:r>
      <w:r w:rsidR="00355624" w:rsidRPr="00B80ABB">
        <w:rPr>
          <w:rFonts w:cs="Arial"/>
          <w:i/>
          <w:szCs w:val="20"/>
        </w:rPr>
        <w:fldChar w:fldCharType="begin"/>
      </w:r>
      <w:r w:rsidRPr="00B80ABB">
        <w:rPr>
          <w:rFonts w:cs="Arial"/>
          <w:i/>
          <w:szCs w:val="20"/>
        </w:rPr>
        <w:instrText xml:space="preserve"> SEQ Tabela \* ARABIC </w:instrText>
      </w:r>
      <w:r w:rsidR="00355624" w:rsidRPr="00B80ABB">
        <w:rPr>
          <w:rFonts w:cs="Arial"/>
          <w:i/>
          <w:szCs w:val="20"/>
        </w:rPr>
        <w:fldChar w:fldCharType="separate"/>
      </w:r>
      <w:r w:rsidR="0034204B">
        <w:rPr>
          <w:rFonts w:cs="Arial"/>
          <w:i/>
          <w:noProof/>
          <w:szCs w:val="20"/>
        </w:rPr>
        <w:t>12</w:t>
      </w:r>
      <w:r w:rsidR="00355624" w:rsidRPr="00B80ABB">
        <w:rPr>
          <w:rFonts w:cs="Arial"/>
          <w:i/>
          <w:szCs w:val="20"/>
        </w:rPr>
        <w:fldChar w:fldCharType="end"/>
      </w:r>
      <w:r>
        <w:rPr>
          <w:rFonts w:cs="Arial"/>
          <w:i/>
          <w:szCs w:val="20"/>
        </w:rPr>
        <w:t xml:space="preserve">: </w:t>
      </w:r>
      <w:r w:rsidRPr="00141760">
        <w:rPr>
          <w:i/>
        </w:rPr>
        <w:t>Analiza občutljivosti in tveganj - določitev kritičnih spremenljivk</w:t>
      </w:r>
      <w:bookmarkEnd w:id="843"/>
      <w:r w:rsidR="00177D0E" w:rsidRPr="00141760">
        <w:rPr>
          <w:i/>
        </w:rPr>
        <w:t xml:space="preserve"> </w:t>
      </w:r>
    </w:p>
    <w:tbl>
      <w:tblPr>
        <w:tblStyle w:val="Tabelasvetlamrea1poudarek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5"/>
        <w:gridCol w:w="1296"/>
        <w:gridCol w:w="1232"/>
        <w:gridCol w:w="1133"/>
        <w:gridCol w:w="1276"/>
        <w:gridCol w:w="1134"/>
        <w:gridCol w:w="1694"/>
      </w:tblGrid>
      <w:tr w:rsidR="00FA4686" w:rsidRPr="003B2015" w14:paraId="3577E282" w14:textId="77777777" w:rsidTr="00925082">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15" w:type="pct"/>
            <w:tcBorders>
              <w:bottom w:val="none" w:sz="0" w:space="0" w:color="auto"/>
            </w:tcBorders>
            <w:shd w:val="clear" w:color="auto" w:fill="C6D9F1" w:themeFill="text2" w:themeFillTint="33"/>
            <w:hideMark/>
          </w:tcPr>
          <w:p w14:paraId="57F462B5" w14:textId="77777777" w:rsidR="00FA4686" w:rsidRPr="003B2015" w:rsidRDefault="00FA4686" w:rsidP="002C042B">
            <w:pPr>
              <w:spacing w:after="0" w:line="240" w:lineRule="auto"/>
              <w:jc w:val="left"/>
              <w:rPr>
                <w:rFonts w:cs="Arial"/>
                <w:sz w:val="16"/>
                <w:szCs w:val="16"/>
              </w:rPr>
            </w:pPr>
            <w:r w:rsidRPr="003B2015">
              <w:rPr>
                <w:rFonts w:cs="Arial"/>
                <w:sz w:val="16"/>
                <w:szCs w:val="16"/>
              </w:rPr>
              <w:t>Ključne spremenljivke</w:t>
            </w:r>
          </w:p>
        </w:tc>
        <w:tc>
          <w:tcPr>
            <w:tcW w:w="715" w:type="pct"/>
            <w:tcBorders>
              <w:bottom w:val="none" w:sz="0" w:space="0" w:color="auto"/>
            </w:tcBorders>
            <w:shd w:val="clear" w:color="auto" w:fill="C6D9F1" w:themeFill="text2" w:themeFillTint="33"/>
            <w:hideMark/>
          </w:tcPr>
          <w:p w14:paraId="557B9936" w14:textId="77777777" w:rsidR="00FA4686" w:rsidRPr="003B2015" w:rsidRDefault="00FA4686" w:rsidP="002C04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3B2015">
              <w:rPr>
                <w:rFonts w:cs="Arial"/>
                <w:sz w:val="16"/>
                <w:szCs w:val="16"/>
              </w:rPr>
              <w:t>Osnovni scenarij</w:t>
            </w:r>
          </w:p>
          <w:p w14:paraId="01B19632" w14:textId="77777777" w:rsidR="00FA4686" w:rsidRPr="003B2015" w:rsidRDefault="00FA4686" w:rsidP="002C04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3B2015">
              <w:rPr>
                <w:rFonts w:cs="Arial"/>
                <w:sz w:val="16"/>
                <w:szCs w:val="16"/>
              </w:rPr>
              <w:t>(NSV)</w:t>
            </w:r>
          </w:p>
        </w:tc>
        <w:tc>
          <w:tcPr>
            <w:tcW w:w="680" w:type="pct"/>
            <w:tcBorders>
              <w:bottom w:val="none" w:sz="0" w:space="0" w:color="auto"/>
            </w:tcBorders>
            <w:shd w:val="clear" w:color="auto" w:fill="C6D9F1" w:themeFill="text2" w:themeFillTint="33"/>
            <w:hideMark/>
          </w:tcPr>
          <w:p w14:paraId="14DBAD05" w14:textId="77777777" w:rsidR="00925082" w:rsidRPr="003B2015" w:rsidRDefault="00925082" w:rsidP="002C04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p>
          <w:p w14:paraId="4A895CC7" w14:textId="77777777" w:rsidR="00FA4686" w:rsidRPr="003B2015" w:rsidRDefault="00FA4686" w:rsidP="002C04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3B2015">
              <w:rPr>
                <w:rFonts w:cs="Arial"/>
                <w:sz w:val="16"/>
                <w:szCs w:val="16"/>
              </w:rPr>
              <w:t>+10 %</w:t>
            </w:r>
          </w:p>
        </w:tc>
        <w:tc>
          <w:tcPr>
            <w:tcW w:w="625" w:type="pct"/>
            <w:tcBorders>
              <w:bottom w:val="none" w:sz="0" w:space="0" w:color="auto"/>
            </w:tcBorders>
            <w:shd w:val="clear" w:color="auto" w:fill="C6D9F1" w:themeFill="text2" w:themeFillTint="33"/>
            <w:hideMark/>
          </w:tcPr>
          <w:p w14:paraId="12B92579" w14:textId="77777777" w:rsidR="00FA4686" w:rsidRPr="003B2015" w:rsidRDefault="00FA4686" w:rsidP="002C04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rPr>
            </w:pPr>
            <w:r w:rsidRPr="003B2015">
              <w:rPr>
                <w:rFonts w:cs="Arial"/>
                <w:i/>
                <w:iCs/>
                <w:sz w:val="16"/>
                <w:szCs w:val="16"/>
              </w:rPr>
              <w:t xml:space="preserve">% </w:t>
            </w:r>
          </w:p>
          <w:p w14:paraId="63DF4B00" w14:textId="77777777" w:rsidR="00FA4686" w:rsidRPr="003B2015" w:rsidRDefault="00FA4686" w:rsidP="002C04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rPr>
            </w:pPr>
            <w:r w:rsidRPr="003B2015">
              <w:rPr>
                <w:rFonts w:cs="Arial"/>
                <w:i/>
                <w:iCs/>
                <w:sz w:val="16"/>
                <w:szCs w:val="16"/>
              </w:rPr>
              <w:t>spremembe</w:t>
            </w:r>
          </w:p>
        </w:tc>
        <w:tc>
          <w:tcPr>
            <w:tcW w:w="704" w:type="pct"/>
            <w:tcBorders>
              <w:bottom w:val="none" w:sz="0" w:space="0" w:color="auto"/>
            </w:tcBorders>
            <w:shd w:val="clear" w:color="auto" w:fill="C6D9F1" w:themeFill="text2" w:themeFillTint="33"/>
            <w:hideMark/>
          </w:tcPr>
          <w:p w14:paraId="084D3A1C" w14:textId="77777777" w:rsidR="00925082" w:rsidRPr="003B2015" w:rsidRDefault="00925082" w:rsidP="002C04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p>
          <w:p w14:paraId="15BB085C" w14:textId="77777777" w:rsidR="00FA4686" w:rsidRPr="003B2015" w:rsidRDefault="00FA4686" w:rsidP="002C04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3B2015">
              <w:rPr>
                <w:rFonts w:cs="Arial"/>
                <w:sz w:val="16"/>
                <w:szCs w:val="16"/>
              </w:rPr>
              <w:t>-10 %</w:t>
            </w:r>
          </w:p>
        </w:tc>
        <w:tc>
          <w:tcPr>
            <w:tcW w:w="626" w:type="pct"/>
            <w:tcBorders>
              <w:bottom w:val="none" w:sz="0" w:space="0" w:color="auto"/>
            </w:tcBorders>
            <w:shd w:val="clear" w:color="auto" w:fill="C6D9F1" w:themeFill="text2" w:themeFillTint="33"/>
            <w:hideMark/>
          </w:tcPr>
          <w:p w14:paraId="433C7023" w14:textId="77777777" w:rsidR="00FA4686" w:rsidRPr="003B2015" w:rsidRDefault="00FA4686" w:rsidP="002C04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rPr>
            </w:pPr>
            <w:r w:rsidRPr="003B2015">
              <w:rPr>
                <w:rFonts w:cs="Arial"/>
                <w:i/>
                <w:iCs/>
                <w:sz w:val="16"/>
                <w:szCs w:val="16"/>
              </w:rPr>
              <w:t xml:space="preserve">% </w:t>
            </w:r>
          </w:p>
          <w:p w14:paraId="00A6C9D5" w14:textId="77777777" w:rsidR="00FA4686" w:rsidRPr="003B2015" w:rsidRDefault="00FA4686" w:rsidP="002C04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rPr>
            </w:pPr>
            <w:r w:rsidRPr="003B2015">
              <w:rPr>
                <w:rFonts w:cs="Arial"/>
                <w:i/>
                <w:iCs/>
                <w:sz w:val="16"/>
                <w:szCs w:val="16"/>
              </w:rPr>
              <w:t>spremembe</w:t>
            </w:r>
          </w:p>
        </w:tc>
        <w:tc>
          <w:tcPr>
            <w:tcW w:w="935" w:type="pct"/>
            <w:tcBorders>
              <w:bottom w:val="none" w:sz="0" w:space="0" w:color="auto"/>
            </w:tcBorders>
            <w:shd w:val="clear" w:color="auto" w:fill="C6D9F1" w:themeFill="text2" w:themeFillTint="33"/>
            <w:hideMark/>
          </w:tcPr>
          <w:p w14:paraId="19999F10" w14:textId="77777777" w:rsidR="00FA4686" w:rsidRPr="003B2015" w:rsidRDefault="00FA4686" w:rsidP="002C04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3B2015">
              <w:rPr>
                <w:rFonts w:cs="Arial"/>
                <w:sz w:val="16"/>
                <w:szCs w:val="16"/>
              </w:rPr>
              <w:t>OCENA SPREMENLJIVKE</w:t>
            </w:r>
          </w:p>
        </w:tc>
      </w:tr>
      <w:tr w:rsidR="008C20CB" w:rsidRPr="003B2015" w14:paraId="2193CFF5" w14:textId="77777777" w:rsidTr="008C20CB">
        <w:trPr>
          <w:trHeight w:val="284"/>
        </w:trPr>
        <w:tc>
          <w:tcPr>
            <w:cnfStyle w:val="001000000000" w:firstRow="0" w:lastRow="0" w:firstColumn="1" w:lastColumn="0" w:oddVBand="0" w:evenVBand="0" w:oddHBand="0" w:evenHBand="0" w:firstRowFirstColumn="0" w:firstRowLastColumn="0" w:lastRowFirstColumn="0" w:lastRowLastColumn="0"/>
            <w:tcW w:w="715" w:type="pct"/>
            <w:vAlign w:val="bottom"/>
            <w:hideMark/>
          </w:tcPr>
          <w:p w14:paraId="53397552" w14:textId="77777777" w:rsidR="008C20CB" w:rsidRPr="003B2015" w:rsidRDefault="008C20CB" w:rsidP="008C20CB">
            <w:pPr>
              <w:spacing w:after="0"/>
              <w:rPr>
                <w:sz w:val="16"/>
                <w:szCs w:val="16"/>
              </w:rPr>
            </w:pPr>
            <w:r w:rsidRPr="003B2015">
              <w:rPr>
                <w:sz w:val="16"/>
                <w:szCs w:val="16"/>
              </w:rPr>
              <w:t xml:space="preserve">Vrednost investicije </w:t>
            </w:r>
          </w:p>
        </w:tc>
        <w:tc>
          <w:tcPr>
            <w:tcW w:w="715" w:type="pct"/>
            <w:vAlign w:val="bottom"/>
          </w:tcPr>
          <w:p w14:paraId="5E56B616" w14:textId="085493D8"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3B2015">
              <w:rPr>
                <w:rFonts w:cs="Arial"/>
                <w:sz w:val="16"/>
                <w:szCs w:val="16"/>
              </w:rPr>
              <w:t>106.41</w:t>
            </w:r>
            <w:r w:rsidR="003B2015" w:rsidRPr="003B2015">
              <w:rPr>
                <w:rFonts w:cs="Arial"/>
                <w:sz w:val="16"/>
                <w:szCs w:val="16"/>
              </w:rPr>
              <w:t>4</w:t>
            </w:r>
          </w:p>
        </w:tc>
        <w:tc>
          <w:tcPr>
            <w:tcW w:w="680" w:type="pct"/>
            <w:vAlign w:val="center"/>
          </w:tcPr>
          <w:p w14:paraId="3F944807" w14:textId="1831D55E"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3B2015">
              <w:rPr>
                <w:rFonts w:cs="Arial"/>
                <w:color w:val="000000"/>
                <w:sz w:val="16"/>
                <w:szCs w:val="16"/>
              </w:rPr>
              <w:t>61.159</w:t>
            </w:r>
          </w:p>
        </w:tc>
        <w:tc>
          <w:tcPr>
            <w:tcW w:w="625" w:type="pct"/>
            <w:vAlign w:val="center"/>
          </w:tcPr>
          <w:p w14:paraId="369C0CCF" w14:textId="4AD328AD"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3B2015">
              <w:rPr>
                <w:rFonts w:cs="Arial"/>
                <w:b/>
                <w:bCs/>
                <w:i/>
                <w:iCs/>
                <w:color w:val="000000"/>
                <w:sz w:val="16"/>
                <w:szCs w:val="16"/>
              </w:rPr>
              <w:t>42,53%</w:t>
            </w:r>
          </w:p>
        </w:tc>
        <w:tc>
          <w:tcPr>
            <w:tcW w:w="704" w:type="pct"/>
            <w:vAlign w:val="center"/>
          </w:tcPr>
          <w:p w14:paraId="1BA439FE" w14:textId="21CC5129"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3B2015">
              <w:rPr>
                <w:rFonts w:cs="Arial"/>
                <w:color w:val="000000"/>
                <w:sz w:val="16"/>
                <w:szCs w:val="16"/>
              </w:rPr>
              <w:t>151.669</w:t>
            </w:r>
          </w:p>
        </w:tc>
        <w:tc>
          <w:tcPr>
            <w:tcW w:w="626" w:type="pct"/>
            <w:vAlign w:val="center"/>
          </w:tcPr>
          <w:p w14:paraId="0651821E" w14:textId="36526358"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3B2015">
              <w:rPr>
                <w:rFonts w:cs="Arial"/>
                <w:b/>
                <w:bCs/>
                <w:i/>
                <w:iCs/>
                <w:color w:val="000000"/>
                <w:sz w:val="16"/>
                <w:szCs w:val="16"/>
              </w:rPr>
              <w:t>-42,52%</w:t>
            </w:r>
          </w:p>
        </w:tc>
        <w:tc>
          <w:tcPr>
            <w:tcW w:w="935" w:type="pct"/>
            <w:vAlign w:val="center"/>
            <w:hideMark/>
          </w:tcPr>
          <w:p w14:paraId="7FF97F41" w14:textId="11B9EB75"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3B2015">
              <w:rPr>
                <w:rFonts w:cs="Arial"/>
                <w:b/>
                <w:bCs/>
                <w:color w:val="000000"/>
                <w:sz w:val="16"/>
                <w:szCs w:val="16"/>
              </w:rPr>
              <w:t>KRITIČNA</w:t>
            </w:r>
          </w:p>
        </w:tc>
      </w:tr>
      <w:tr w:rsidR="008C20CB" w:rsidRPr="003B2015" w14:paraId="75DDE133" w14:textId="77777777" w:rsidTr="00925082">
        <w:trPr>
          <w:trHeight w:val="284"/>
        </w:trPr>
        <w:tc>
          <w:tcPr>
            <w:cnfStyle w:val="001000000000" w:firstRow="0" w:lastRow="0" w:firstColumn="1" w:lastColumn="0" w:oddVBand="0" w:evenVBand="0" w:oddHBand="0" w:evenHBand="0" w:firstRowFirstColumn="0" w:firstRowLastColumn="0" w:lastRowFirstColumn="0" w:lastRowLastColumn="0"/>
            <w:tcW w:w="715" w:type="pct"/>
            <w:vAlign w:val="bottom"/>
          </w:tcPr>
          <w:p w14:paraId="3E9DC0D9" w14:textId="33240318" w:rsidR="008C20CB" w:rsidRPr="003B2015" w:rsidRDefault="003B2015" w:rsidP="008C20CB">
            <w:pPr>
              <w:spacing w:after="0"/>
              <w:rPr>
                <w:sz w:val="16"/>
                <w:szCs w:val="16"/>
              </w:rPr>
            </w:pPr>
            <w:r>
              <w:rPr>
                <w:sz w:val="16"/>
                <w:szCs w:val="16"/>
              </w:rPr>
              <w:t>Diskontna stopnja</w:t>
            </w:r>
          </w:p>
        </w:tc>
        <w:tc>
          <w:tcPr>
            <w:tcW w:w="715" w:type="pct"/>
            <w:vAlign w:val="center"/>
          </w:tcPr>
          <w:p w14:paraId="44FC0C50" w14:textId="53F062FB"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B2015">
              <w:rPr>
                <w:rFonts w:cs="Arial"/>
                <w:color w:val="000000"/>
                <w:sz w:val="16"/>
                <w:szCs w:val="16"/>
              </w:rPr>
              <w:t>106.41</w:t>
            </w:r>
            <w:r w:rsidR="003B2015" w:rsidRPr="003B2015">
              <w:rPr>
                <w:rFonts w:cs="Arial"/>
                <w:color w:val="000000"/>
                <w:sz w:val="16"/>
                <w:szCs w:val="16"/>
              </w:rPr>
              <w:t>4</w:t>
            </w:r>
          </w:p>
        </w:tc>
        <w:tc>
          <w:tcPr>
            <w:tcW w:w="680" w:type="pct"/>
            <w:vAlign w:val="center"/>
          </w:tcPr>
          <w:p w14:paraId="14713DD8" w14:textId="74851F8F"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B2015">
              <w:rPr>
                <w:rFonts w:cs="Arial"/>
                <w:color w:val="000000"/>
                <w:sz w:val="16"/>
                <w:szCs w:val="16"/>
              </w:rPr>
              <w:t>87.272</w:t>
            </w:r>
          </w:p>
        </w:tc>
        <w:tc>
          <w:tcPr>
            <w:tcW w:w="625" w:type="pct"/>
            <w:vAlign w:val="center"/>
          </w:tcPr>
          <w:p w14:paraId="575E46B5" w14:textId="3218ADDB"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B2015">
              <w:rPr>
                <w:rFonts w:cs="Arial"/>
                <w:b/>
                <w:bCs/>
                <w:i/>
                <w:iCs/>
                <w:color w:val="000000"/>
                <w:sz w:val="16"/>
                <w:szCs w:val="16"/>
              </w:rPr>
              <w:t>17,99%</w:t>
            </w:r>
          </w:p>
        </w:tc>
        <w:tc>
          <w:tcPr>
            <w:tcW w:w="704" w:type="pct"/>
            <w:vAlign w:val="center"/>
          </w:tcPr>
          <w:p w14:paraId="56CB7348" w14:textId="77D27C9A"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B2015">
              <w:rPr>
                <w:rFonts w:cs="Arial"/>
                <w:color w:val="000000"/>
                <w:sz w:val="16"/>
                <w:szCs w:val="16"/>
              </w:rPr>
              <w:t>126.837</w:t>
            </w:r>
          </w:p>
        </w:tc>
        <w:tc>
          <w:tcPr>
            <w:tcW w:w="626" w:type="pct"/>
            <w:vAlign w:val="center"/>
          </w:tcPr>
          <w:p w14:paraId="56126FB7" w14:textId="61031C2D"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B2015">
              <w:rPr>
                <w:rFonts w:cs="Arial"/>
                <w:b/>
                <w:bCs/>
                <w:i/>
                <w:iCs/>
                <w:color w:val="000000"/>
                <w:sz w:val="16"/>
                <w:szCs w:val="16"/>
              </w:rPr>
              <w:t>-19,19%</w:t>
            </w:r>
          </w:p>
        </w:tc>
        <w:tc>
          <w:tcPr>
            <w:tcW w:w="935" w:type="pct"/>
            <w:vAlign w:val="center"/>
          </w:tcPr>
          <w:p w14:paraId="1C54A22A" w14:textId="4F5CCA7B"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B2015">
              <w:rPr>
                <w:rFonts w:cs="Arial"/>
                <w:b/>
                <w:bCs/>
                <w:color w:val="000000"/>
                <w:sz w:val="16"/>
                <w:szCs w:val="16"/>
              </w:rPr>
              <w:t>KRITIČNA</w:t>
            </w:r>
          </w:p>
        </w:tc>
      </w:tr>
      <w:tr w:rsidR="008C20CB" w:rsidRPr="003B2015" w14:paraId="16E3C1D7" w14:textId="77777777" w:rsidTr="00925082">
        <w:trPr>
          <w:trHeight w:val="284"/>
        </w:trPr>
        <w:tc>
          <w:tcPr>
            <w:cnfStyle w:val="001000000000" w:firstRow="0" w:lastRow="0" w:firstColumn="1" w:lastColumn="0" w:oddVBand="0" w:evenVBand="0" w:oddHBand="0" w:evenHBand="0" w:firstRowFirstColumn="0" w:firstRowLastColumn="0" w:lastRowFirstColumn="0" w:lastRowLastColumn="0"/>
            <w:tcW w:w="715" w:type="pct"/>
            <w:vAlign w:val="bottom"/>
            <w:hideMark/>
          </w:tcPr>
          <w:p w14:paraId="5C15475A" w14:textId="424AF03F" w:rsidR="008C20CB" w:rsidRPr="003B2015" w:rsidRDefault="003B2015" w:rsidP="008C20CB">
            <w:pPr>
              <w:spacing w:after="0"/>
              <w:rPr>
                <w:sz w:val="16"/>
                <w:szCs w:val="16"/>
              </w:rPr>
            </w:pPr>
            <w:r w:rsidRPr="003B2015">
              <w:rPr>
                <w:sz w:val="16"/>
                <w:szCs w:val="16"/>
              </w:rPr>
              <w:t>Prihranki poslovanja</w:t>
            </w:r>
          </w:p>
        </w:tc>
        <w:tc>
          <w:tcPr>
            <w:tcW w:w="715" w:type="pct"/>
            <w:shd w:val="clear" w:color="auto" w:fill="auto"/>
            <w:vAlign w:val="center"/>
          </w:tcPr>
          <w:p w14:paraId="375F4234" w14:textId="792C58F3"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3B2015">
              <w:rPr>
                <w:rFonts w:cs="Arial"/>
                <w:color w:val="000000"/>
                <w:sz w:val="16"/>
                <w:szCs w:val="16"/>
              </w:rPr>
              <w:t>106.41</w:t>
            </w:r>
            <w:r w:rsidR="003B2015" w:rsidRPr="003B2015">
              <w:rPr>
                <w:rFonts w:cs="Arial"/>
                <w:color w:val="000000"/>
                <w:sz w:val="16"/>
                <w:szCs w:val="16"/>
              </w:rPr>
              <w:t>4</w:t>
            </w:r>
          </w:p>
        </w:tc>
        <w:tc>
          <w:tcPr>
            <w:tcW w:w="680" w:type="pct"/>
            <w:shd w:val="clear" w:color="auto" w:fill="auto"/>
            <w:vAlign w:val="center"/>
          </w:tcPr>
          <w:p w14:paraId="5C7B9E0E" w14:textId="216CC561"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3B2015">
              <w:rPr>
                <w:rFonts w:cs="Arial"/>
                <w:color w:val="000000"/>
                <w:sz w:val="16"/>
                <w:szCs w:val="16"/>
              </w:rPr>
              <w:t>106.509</w:t>
            </w:r>
          </w:p>
        </w:tc>
        <w:tc>
          <w:tcPr>
            <w:tcW w:w="625" w:type="pct"/>
            <w:shd w:val="clear" w:color="auto" w:fill="auto"/>
            <w:vAlign w:val="center"/>
          </w:tcPr>
          <w:p w14:paraId="0D6B5EC6" w14:textId="64DCE191"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3B2015">
              <w:rPr>
                <w:rFonts w:cs="Arial"/>
                <w:b/>
                <w:bCs/>
                <w:i/>
                <w:iCs/>
                <w:color w:val="000000"/>
                <w:sz w:val="16"/>
                <w:szCs w:val="16"/>
              </w:rPr>
              <w:t>-0,09%</w:t>
            </w:r>
          </w:p>
        </w:tc>
        <w:tc>
          <w:tcPr>
            <w:tcW w:w="704" w:type="pct"/>
            <w:shd w:val="clear" w:color="auto" w:fill="auto"/>
            <w:vAlign w:val="center"/>
          </w:tcPr>
          <w:p w14:paraId="6B1F83AE" w14:textId="08C674E2"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3B2015">
              <w:rPr>
                <w:rFonts w:cs="Arial"/>
                <w:color w:val="000000"/>
                <w:sz w:val="16"/>
                <w:szCs w:val="16"/>
              </w:rPr>
              <w:t>106.320</w:t>
            </w:r>
          </w:p>
        </w:tc>
        <w:tc>
          <w:tcPr>
            <w:tcW w:w="626" w:type="pct"/>
            <w:shd w:val="clear" w:color="auto" w:fill="auto"/>
            <w:vAlign w:val="center"/>
          </w:tcPr>
          <w:p w14:paraId="330B9B6E" w14:textId="407EC995"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3B2015">
              <w:rPr>
                <w:rFonts w:cs="Arial"/>
                <w:b/>
                <w:bCs/>
                <w:i/>
                <w:iCs/>
                <w:color w:val="000000"/>
                <w:sz w:val="16"/>
                <w:szCs w:val="16"/>
              </w:rPr>
              <w:t>0,09%</w:t>
            </w:r>
          </w:p>
        </w:tc>
        <w:tc>
          <w:tcPr>
            <w:tcW w:w="935" w:type="pct"/>
            <w:vAlign w:val="center"/>
            <w:hideMark/>
          </w:tcPr>
          <w:p w14:paraId="5F56901E" w14:textId="5B083DE8" w:rsidR="008C20CB" w:rsidRPr="003B2015" w:rsidRDefault="008C20CB" w:rsidP="008C20CB">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3B2015">
              <w:rPr>
                <w:rFonts w:cs="Arial"/>
                <w:b/>
                <w:bCs/>
                <w:color w:val="000000"/>
                <w:sz w:val="16"/>
                <w:szCs w:val="16"/>
              </w:rPr>
              <w:t>NI KRITIČNA</w:t>
            </w:r>
          </w:p>
        </w:tc>
      </w:tr>
    </w:tbl>
    <w:p w14:paraId="3A902102" w14:textId="77777777" w:rsidR="00F92AD3" w:rsidRPr="00141760" w:rsidRDefault="00F92AD3" w:rsidP="002E3D84">
      <w:pPr>
        <w:rPr>
          <w:szCs w:val="20"/>
        </w:rPr>
      </w:pPr>
    </w:p>
    <w:p w14:paraId="464F23A4" w14:textId="77777777" w:rsidR="006E2999" w:rsidRPr="00141760" w:rsidRDefault="006E2999" w:rsidP="006E2999">
      <w:pPr>
        <w:rPr>
          <w:rFonts w:cs="Arial"/>
          <w:szCs w:val="20"/>
        </w:rPr>
      </w:pPr>
      <w:r w:rsidRPr="00141760">
        <w:rPr>
          <w:rFonts w:cs="Arial"/>
          <w:szCs w:val="20"/>
        </w:rPr>
        <w:t xml:space="preserve">Na podlagi izračunov v zgornjih tabelah ugotavljamo, da ima izmed vseh scenarijev največji vpliv sprememba </w:t>
      </w:r>
      <w:r w:rsidR="00761510" w:rsidRPr="00141760">
        <w:rPr>
          <w:rFonts w:cs="Arial"/>
          <w:szCs w:val="20"/>
        </w:rPr>
        <w:t>višine investicijskih stroškov</w:t>
      </w:r>
      <w:r w:rsidRPr="00141760">
        <w:rPr>
          <w:rFonts w:cs="Arial"/>
          <w:szCs w:val="20"/>
        </w:rPr>
        <w:t>, saj ima</w:t>
      </w:r>
      <w:r w:rsidR="00E25A28" w:rsidRPr="00141760">
        <w:rPr>
          <w:rFonts w:cs="Arial"/>
          <w:szCs w:val="20"/>
        </w:rPr>
        <w:t xml:space="preserve"> sprememba</w:t>
      </w:r>
      <w:r w:rsidRPr="00141760">
        <w:rPr>
          <w:rFonts w:cs="Arial"/>
          <w:szCs w:val="20"/>
        </w:rPr>
        <w:t xml:space="preserve"> le-teh največji vpliv na spremembo </w:t>
      </w:r>
      <w:r w:rsidR="00761510" w:rsidRPr="00141760">
        <w:rPr>
          <w:rFonts w:cs="Arial"/>
          <w:szCs w:val="20"/>
        </w:rPr>
        <w:t>neto sedanje vrednosti</w:t>
      </w:r>
      <w:r w:rsidR="00F735C2" w:rsidRPr="00141760">
        <w:rPr>
          <w:rFonts w:cs="Arial"/>
          <w:szCs w:val="20"/>
        </w:rPr>
        <w:t xml:space="preserve"> investicije</w:t>
      </w:r>
      <w:r w:rsidRPr="00141760">
        <w:rPr>
          <w:rFonts w:cs="Arial"/>
          <w:szCs w:val="20"/>
        </w:rPr>
        <w:t xml:space="preserve">. </w:t>
      </w:r>
      <w:r w:rsidR="0023154B">
        <w:rPr>
          <w:rFonts w:cs="Arial"/>
          <w:szCs w:val="20"/>
        </w:rPr>
        <w:t xml:space="preserve">Ta spremenljivka je tudi deležna največje variabilnosti, zato je potrebna posebna pozornost v fazi izvajanja projekta. </w:t>
      </w:r>
    </w:p>
    <w:p w14:paraId="65172337" w14:textId="77777777" w:rsidR="007261D7" w:rsidRPr="00141760" w:rsidRDefault="007261D7" w:rsidP="00A84E11">
      <w:pPr>
        <w:pStyle w:val="Naslov1"/>
      </w:pPr>
      <w:bookmarkStart w:id="844" w:name="_Toc290382594"/>
      <w:bookmarkStart w:id="845" w:name="_Toc478552973"/>
      <w:bookmarkStart w:id="846" w:name="_Toc51147126"/>
      <w:r w:rsidRPr="00141760">
        <w:t>Predstavitev in razlaga rezultatov</w:t>
      </w:r>
      <w:bookmarkEnd w:id="844"/>
      <w:bookmarkEnd w:id="845"/>
      <w:bookmarkEnd w:id="846"/>
    </w:p>
    <w:p w14:paraId="43AEF09D" w14:textId="77777777" w:rsidR="00FA4686" w:rsidRPr="003B2015" w:rsidRDefault="00C21B8E" w:rsidP="00FA4686">
      <w:pPr>
        <w:rPr>
          <w:rFonts w:cs="Arial"/>
          <w:szCs w:val="20"/>
        </w:rPr>
      </w:pPr>
      <w:r w:rsidRPr="00962CE6">
        <w:rPr>
          <w:rFonts w:cs="Arial"/>
          <w:szCs w:val="20"/>
        </w:rPr>
        <w:t xml:space="preserve">Izgradnja nove </w:t>
      </w:r>
      <w:r w:rsidR="005222E7">
        <w:rPr>
          <w:rFonts w:cs="Arial"/>
          <w:szCs w:val="20"/>
        </w:rPr>
        <w:t>tribune Mestnega stadiona</w:t>
      </w:r>
      <w:r w:rsidR="00757563" w:rsidRPr="00962CE6">
        <w:rPr>
          <w:rFonts w:cs="Arial"/>
          <w:szCs w:val="20"/>
        </w:rPr>
        <w:t xml:space="preserve"> </w:t>
      </w:r>
      <w:r w:rsidR="00F94F9D" w:rsidRPr="00962CE6">
        <w:rPr>
          <w:rFonts w:cs="Arial"/>
          <w:szCs w:val="20"/>
        </w:rPr>
        <w:t>Ravne na Koroškem</w:t>
      </w:r>
      <w:r w:rsidR="00757563" w:rsidRPr="00962CE6">
        <w:rPr>
          <w:rFonts w:cs="Arial"/>
          <w:szCs w:val="20"/>
        </w:rPr>
        <w:t xml:space="preserve"> vključuje</w:t>
      </w:r>
      <w:r w:rsidR="003559FE" w:rsidRPr="00962CE6">
        <w:rPr>
          <w:rFonts w:cs="Arial"/>
          <w:szCs w:val="20"/>
        </w:rPr>
        <w:t xml:space="preserve"> </w:t>
      </w:r>
      <w:r w:rsidRPr="00962CE6">
        <w:rPr>
          <w:rFonts w:cs="Arial"/>
          <w:szCs w:val="20"/>
        </w:rPr>
        <w:t>izgradnjo skoraj nič-energijske stavbe</w:t>
      </w:r>
      <w:r w:rsidR="00096E4C" w:rsidRPr="00962CE6">
        <w:rPr>
          <w:rFonts w:cs="Arial"/>
          <w:szCs w:val="20"/>
        </w:rPr>
        <w:t>, s sodobno opremo za izvaja</w:t>
      </w:r>
      <w:r w:rsidR="00001D49">
        <w:rPr>
          <w:rFonts w:cs="Arial"/>
          <w:szCs w:val="20"/>
        </w:rPr>
        <w:t>nje športnih dejavnost</w:t>
      </w:r>
      <w:r w:rsidR="00096E4C" w:rsidRPr="00962CE6">
        <w:rPr>
          <w:rFonts w:cs="Arial"/>
          <w:szCs w:val="20"/>
        </w:rPr>
        <w:t>.</w:t>
      </w:r>
      <w:r w:rsidRPr="00962CE6">
        <w:rPr>
          <w:rFonts w:cs="Arial"/>
          <w:szCs w:val="20"/>
        </w:rPr>
        <w:t xml:space="preserve"> </w:t>
      </w:r>
      <w:r w:rsidR="00096E4C" w:rsidRPr="00962CE6">
        <w:rPr>
          <w:rFonts w:cs="Arial"/>
          <w:szCs w:val="20"/>
        </w:rPr>
        <w:t>P</w:t>
      </w:r>
      <w:r w:rsidR="00FA4686" w:rsidRPr="00962CE6">
        <w:rPr>
          <w:rFonts w:cs="Arial"/>
          <w:szCs w:val="20"/>
        </w:rPr>
        <w:t>rostorsk</w:t>
      </w:r>
      <w:r w:rsidR="00096E4C" w:rsidRPr="00962CE6">
        <w:rPr>
          <w:rFonts w:cs="Arial"/>
          <w:szCs w:val="20"/>
        </w:rPr>
        <w:t>e</w:t>
      </w:r>
      <w:r w:rsidR="00FA4686" w:rsidRPr="00962CE6">
        <w:rPr>
          <w:rFonts w:cs="Arial"/>
          <w:szCs w:val="20"/>
        </w:rPr>
        <w:t xml:space="preserve"> kapacitet</w:t>
      </w:r>
      <w:r w:rsidR="00096E4C" w:rsidRPr="00962CE6">
        <w:rPr>
          <w:rFonts w:cs="Arial"/>
          <w:szCs w:val="20"/>
        </w:rPr>
        <w:t xml:space="preserve">e </w:t>
      </w:r>
      <w:r w:rsidR="00FA4686" w:rsidRPr="00962CE6">
        <w:rPr>
          <w:rFonts w:cs="Arial"/>
          <w:szCs w:val="20"/>
        </w:rPr>
        <w:t>z</w:t>
      </w:r>
      <w:r w:rsidR="00096E4C" w:rsidRPr="00962CE6">
        <w:rPr>
          <w:rFonts w:cs="Arial"/>
          <w:szCs w:val="20"/>
        </w:rPr>
        <w:t xml:space="preserve">našajo </w:t>
      </w:r>
      <w:r w:rsidR="00F42C10">
        <w:rPr>
          <w:rFonts w:cs="Arial"/>
          <w:szCs w:val="20"/>
        </w:rPr>
        <w:t>(356</w:t>
      </w:r>
      <w:r w:rsidR="00983E48">
        <w:rPr>
          <w:rFonts w:cs="Arial"/>
          <w:szCs w:val="20"/>
        </w:rPr>
        <w:t xml:space="preserve"> </w:t>
      </w:r>
      <w:r w:rsidR="00F42C10">
        <w:rPr>
          <w:rFonts w:cs="Arial"/>
          <w:szCs w:val="20"/>
        </w:rPr>
        <w:t>m</w:t>
      </w:r>
      <w:r w:rsidR="00F42C10">
        <w:rPr>
          <w:rFonts w:cs="Arial"/>
          <w:szCs w:val="20"/>
          <w:vertAlign w:val="superscript"/>
        </w:rPr>
        <w:t>2</w:t>
      </w:r>
      <w:r w:rsidR="00F42C10">
        <w:rPr>
          <w:rFonts w:cs="Arial"/>
          <w:szCs w:val="20"/>
        </w:rPr>
        <w:t xml:space="preserve"> </w:t>
      </w:r>
      <w:r w:rsidR="00F42C10" w:rsidRPr="003B2015">
        <w:rPr>
          <w:rFonts w:cs="Arial"/>
          <w:szCs w:val="20"/>
        </w:rPr>
        <w:t>garderobe in drugi prostori + 388</w:t>
      </w:r>
      <w:r w:rsidR="00983E48" w:rsidRPr="003B2015">
        <w:rPr>
          <w:rFonts w:cs="Arial"/>
          <w:szCs w:val="20"/>
        </w:rPr>
        <w:t xml:space="preserve"> </w:t>
      </w:r>
      <w:r w:rsidR="00F42C10" w:rsidRPr="003B2015">
        <w:rPr>
          <w:rFonts w:cs="Arial"/>
          <w:szCs w:val="20"/>
        </w:rPr>
        <w:t>m</w:t>
      </w:r>
      <w:r w:rsidR="00F42C10" w:rsidRPr="003B2015">
        <w:rPr>
          <w:rFonts w:cs="Arial"/>
          <w:szCs w:val="20"/>
          <w:vertAlign w:val="superscript"/>
        </w:rPr>
        <w:t>2</w:t>
      </w:r>
      <w:r w:rsidR="00F42C10" w:rsidRPr="003B2015">
        <w:rPr>
          <w:rFonts w:cs="Arial"/>
          <w:szCs w:val="20"/>
        </w:rPr>
        <w:t xml:space="preserve"> tribunska del) 744</w:t>
      </w:r>
      <w:r w:rsidR="00B83A11" w:rsidRPr="003B2015">
        <w:rPr>
          <w:rFonts w:cs="Arial"/>
          <w:szCs w:val="20"/>
        </w:rPr>
        <w:t> </w:t>
      </w:r>
      <w:r w:rsidR="00FA4686" w:rsidRPr="003B2015">
        <w:rPr>
          <w:rFonts w:cs="Arial"/>
          <w:szCs w:val="20"/>
        </w:rPr>
        <w:t>m</w:t>
      </w:r>
      <w:r w:rsidR="00FA4686" w:rsidRPr="003B2015">
        <w:rPr>
          <w:rFonts w:cs="Arial"/>
          <w:szCs w:val="20"/>
          <w:vertAlign w:val="superscript"/>
        </w:rPr>
        <w:t>2</w:t>
      </w:r>
      <w:r w:rsidR="00FA4686" w:rsidRPr="003B2015">
        <w:rPr>
          <w:rFonts w:cs="Arial"/>
          <w:szCs w:val="20"/>
        </w:rPr>
        <w:t xml:space="preserve"> neto </w:t>
      </w:r>
      <w:r w:rsidR="00096E4C" w:rsidRPr="003B2015">
        <w:rPr>
          <w:rFonts w:cs="Arial"/>
          <w:szCs w:val="20"/>
        </w:rPr>
        <w:t xml:space="preserve">uporabne </w:t>
      </w:r>
      <w:r w:rsidR="00FA4686" w:rsidRPr="003B2015">
        <w:rPr>
          <w:rFonts w:cs="Arial"/>
          <w:szCs w:val="20"/>
        </w:rPr>
        <w:t>površin</w:t>
      </w:r>
      <w:r w:rsidR="00096E4C" w:rsidRPr="003B2015">
        <w:rPr>
          <w:rFonts w:cs="Arial"/>
          <w:szCs w:val="20"/>
        </w:rPr>
        <w:t>e</w:t>
      </w:r>
      <w:r w:rsidR="00FA4686" w:rsidRPr="003B2015">
        <w:rPr>
          <w:rFonts w:cs="Arial"/>
          <w:szCs w:val="20"/>
        </w:rPr>
        <w:t>.</w:t>
      </w:r>
    </w:p>
    <w:p w14:paraId="295185A3" w14:textId="5C478285" w:rsidR="00FA4686" w:rsidRPr="004B7FCB" w:rsidRDefault="00FA4686" w:rsidP="00FA4686">
      <w:pPr>
        <w:rPr>
          <w:rFonts w:cs="Arial"/>
          <w:szCs w:val="20"/>
        </w:rPr>
      </w:pPr>
      <w:r w:rsidRPr="003B2015">
        <w:rPr>
          <w:rFonts w:cs="Arial"/>
          <w:szCs w:val="20"/>
        </w:rPr>
        <w:t>Pre</w:t>
      </w:r>
      <w:r w:rsidR="003B2015" w:rsidRPr="003B2015">
        <w:rPr>
          <w:rFonts w:cs="Arial"/>
          <w:szCs w:val="20"/>
        </w:rPr>
        <w:t>dviden zaključek investicije je september</w:t>
      </w:r>
      <w:r w:rsidRPr="003B2015">
        <w:rPr>
          <w:rFonts w:cs="Arial"/>
          <w:szCs w:val="20"/>
        </w:rPr>
        <w:t xml:space="preserve"> 20</w:t>
      </w:r>
      <w:r w:rsidR="00096E4C" w:rsidRPr="003B2015">
        <w:rPr>
          <w:rFonts w:cs="Arial"/>
          <w:szCs w:val="20"/>
        </w:rPr>
        <w:t>21</w:t>
      </w:r>
      <w:r w:rsidRPr="003B2015">
        <w:rPr>
          <w:rFonts w:cs="Arial"/>
          <w:szCs w:val="20"/>
        </w:rPr>
        <w:t>.</w:t>
      </w:r>
    </w:p>
    <w:p w14:paraId="37808672" w14:textId="77777777" w:rsidR="00FA4686" w:rsidRPr="00962CE6" w:rsidRDefault="00FA4686" w:rsidP="00FA4686">
      <w:pPr>
        <w:rPr>
          <w:rFonts w:cs="Arial"/>
          <w:szCs w:val="20"/>
        </w:rPr>
      </w:pPr>
      <w:r w:rsidRPr="00962CE6">
        <w:rPr>
          <w:rFonts w:cs="Arial"/>
          <w:szCs w:val="20"/>
        </w:rPr>
        <w:t xml:space="preserve">Investicijska vrednost po stalnih cenah brez DDV </w:t>
      </w:r>
      <w:r w:rsidRPr="00D060C1">
        <w:rPr>
          <w:rFonts w:cs="Arial"/>
          <w:szCs w:val="20"/>
        </w:rPr>
        <w:t xml:space="preserve">znaša </w:t>
      </w:r>
      <w:r w:rsidR="00921891">
        <w:rPr>
          <w:rFonts w:cs="Arial"/>
          <w:szCs w:val="20"/>
        </w:rPr>
        <w:t>532</w:t>
      </w:r>
      <w:r w:rsidR="00D060C1" w:rsidRPr="00D060C1">
        <w:rPr>
          <w:rFonts w:cs="Arial"/>
          <w:bCs/>
          <w:szCs w:val="20"/>
        </w:rPr>
        <w:t>.</w:t>
      </w:r>
      <w:r w:rsidR="00921891">
        <w:rPr>
          <w:rFonts w:cs="Arial"/>
          <w:bCs/>
          <w:szCs w:val="20"/>
        </w:rPr>
        <w:t>728</w:t>
      </w:r>
      <w:r w:rsidR="00D060C1" w:rsidRPr="00D060C1">
        <w:rPr>
          <w:rFonts w:cs="Arial"/>
          <w:bCs/>
          <w:szCs w:val="20"/>
        </w:rPr>
        <w:t>,</w:t>
      </w:r>
      <w:r w:rsidR="00921891">
        <w:rPr>
          <w:rFonts w:cs="Arial"/>
          <w:bCs/>
          <w:szCs w:val="20"/>
        </w:rPr>
        <w:t>7</w:t>
      </w:r>
      <w:r w:rsidR="00D060C1" w:rsidRPr="00D060C1">
        <w:rPr>
          <w:rFonts w:cs="Arial"/>
          <w:bCs/>
          <w:szCs w:val="20"/>
        </w:rPr>
        <w:t>2</w:t>
      </w:r>
      <w:r w:rsidR="00D060C1">
        <w:rPr>
          <w:rFonts w:cs="Arial"/>
          <w:bCs/>
          <w:szCs w:val="20"/>
        </w:rPr>
        <w:t xml:space="preserve"> </w:t>
      </w:r>
      <w:r w:rsidRPr="00D060C1">
        <w:rPr>
          <w:rFonts w:cs="Arial"/>
          <w:szCs w:val="20"/>
        </w:rPr>
        <w:t>EUR</w:t>
      </w:r>
      <w:r w:rsidRPr="00962CE6">
        <w:rPr>
          <w:rFonts w:cs="Arial"/>
          <w:szCs w:val="20"/>
        </w:rPr>
        <w:t>.</w:t>
      </w:r>
    </w:p>
    <w:p w14:paraId="58B2A126" w14:textId="77777777" w:rsidR="00FA4686" w:rsidRPr="00095B87" w:rsidRDefault="00FA4686" w:rsidP="00FA4686">
      <w:pPr>
        <w:rPr>
          <w:rFonts w:cs="Arial"/>
          <w:szCs w:val="20"/>
        </w:rPr>
      </w:pPr>
      <w:r w:rsidRPr="00095B87">
        <w:rPr>
          <w:rFonts w:cs="Arial"/>
          <w:szCs w:val="20"/>
        </w:rPr>
        <w:t xml:space="preserve">Investicijska vrednost po stalnih cenah z DDV </w:t>
      </w:r>
      <w:r w:rsidRPr="008D38C5">
        <w:rPr>
          <w:rFonts w:cs="Arial"/>
          <w:szCs w:val="20"/>
        </w:rPr>
        <w:t xml:space="preserve">znaša </w:t>
      </w:r>
      <w:r w:rsidR="00921891">
        <w:rPr>
          <w:rFonts w:cs="Arial"/>
          <w:szCs w:val="20"/>
        </w:rPr>
        <w:t xml:space="preserve">600.704,91 </w:t>
      </w:r>
      <w:r w:rsidRPr="008D38C5">
        <w:rPr>
          <w:rFonts w:cs="Arial"/>
          <w:szCs w:val="20"/>
        </w:rPr>
        <w:t>EUR</w:t>
      </w:r>
      <w:r w:rsidRPr="00095B87">
        <w:rPr>
          <w:rFonts w:cs="Arial"/>
          <w:szCs w:val="20"/>
        </w:rPr>
        <w:t>.</w:t>
      </w:r>
    </w:p>
    <w:p w14:paraId="57DD118F" w14:textId="61EA5D73" w:rsidR="00095B87" w:rsidRDefault="00095B87" w:rsidP="00FA4686">
      <w:pPr>
        <w:rPr>
          <w:rFonts w:cs="Arial"/>
          <w:szCs w:val="20"/>
        </w:rPr>
      </w:pPr>
      <w:r w:rsidRPr="00962CE6">
        <w:rPr>
          <w:rFonts w:cs="Arial"/>
          <w:szCs w:val="20"/>
        </w:rPr>
        <w:t>I</w:t>
      </w:r>
      <w:r>
        <w:rPr>
          <w:rFonts w:cs="Arial"/>
          <w:szCs w:val="20"/>
        </w:rPr>
        <w:t xml:space="preserve">nvesticijska vrednost po tekočih </w:t>
      </w:r>
      <w:r w:rsidRPr="00962CE6">
        <w:rPr>
          <w:rFonts w:cs="Arial"/>
          <w:szCs w:val="20"/>
        </w:rPr>
        <w:t xml:space="preserve">cenah brez DDV znaša </w:t>
      </w:r>
      <w:r w:rsidR="003B2015">
        <w:rPr>
          <w:rFonts w:cs="Arial"/>
          <w:szCs w:val="20"/>
        </w:rPr>
        <w:t>532</w:t>
      </w:r>
      <w:r w:rsidR="003B2015" w:rsidRPr="00D060C1">
        <w:rPr>
          <w:rFonts w:cs="Arial"/>
          <w:bCs/>
          <w:szCs w:val="20"/>
        </w:rPr>
        <w:t>.</w:t>
      </w:r>
      <w:r w:rsidR="003B2015">
        <w:rPr>
          <w:rFonts w:cs="Arial"/>
          <w:bCs/>
          <w:szCs w:val="20"/>
        </w:rPr>
        <w:t>728</w:t>
      </w:r>
      <w:r w:rsidR="003B2015" w:rsidRPr="00D060C1">
        <w:rPr>
          <w:rFonts w:cs="Arial"/>
          <w:bCs/>
          <w:szCs w:val="20"/>
        </w:rPr>
        <w:t>,</w:t>
      </w:r>
      <w:r w:rsidR="003B2015">
        <w:rPr>
          <w:rFonts w:cs="Arial"/>
          <w:bCs/>
          <w:szCs w:val="20"/>
        </w:rPr>
        <w:t>7</w:t>
      </w:r>
      <w:r w:rsidR="003B2015" w:rsidRPr="00D060C1">
        <w:rPr>
          <w:rFonts w:cs="Arial"/>
          <w:bCs/>
          <w:szCs w:val="20"/>
        </w:rPr>
        <w:t>2</w:t>
      </w:r>
      <w:r w:rsidR="003B2015">
        <w:rPr>
          <w:rFonts w:cs="Arial"/>
          <w:bCs/>
          <w:szCs w:val="20"/>
        </w:rPr>
        <w:t xml:space="preserve"> </w:t>
      </w:r>
      <w:r>
        <w:rPr>
          <w:rFonts w:cs="Arial"/>
          <w:szCs w:val="20"/>
        </w:rPr>
        <w:t xml:space="preserve"> EUR.</w:t>
      </w:r>
    </w:p>
    <w:p w14:paraId="56F78439" w14:textId="36A138E5" w:rsidR="00095B87" w:rsidRPr="003F5CC8" w:rsidRDefault="00095B87" w:rsidP="00FA4686">
      <w:pPr>
        <w:rPr>
          <w:rFonts w:cs="Arial"/>
          <w:szCs w:val="20"/>
          <w:highlight w:val="yellow"/>
        </w:rPr>
      </w:pPr>
      <w:r w:rsidRPr="00962CE6">
        <w:rPr>
          <w:rFonts w:cs="Arial"/>
          <w:szCs w:val="20"/>
        </w:rPr>
        <w:t>I</w:t>
      </w:r>
      <w:r>
        <w:rPr>
          <w:rFonts w:cs="Arial"/>
          <w:szCs w:val="20"/>
        </w:rPr>
        <w:t>nvesticijska vrednost po tekočih</w:t>
      </w:r>
      <w:r w:rsidRPr="00962CE6">
        <w:rPr>
          <w:rFonts w:cs="Arial"/>
          <w:szCs w:val="20"/>
        </w:rPr>
        <w:t xml:space="preserve"> cenah z DDV znaša </w:t>
      </w:r>
      <w:r w:rsidR="003B2015">
        <w:rPr>
          <w:rFonts w:cs="Arial"/>
          <w:szCs w:val="20"/>
        </w:rPr>
        <w:t>600.704,91</w:t>
      </w:r>
      <w:r>
        <w:rPr>
          <w:rFonts w:cs="Arial"/>
          <w:szCs w:val="20"/>
        </w:rPr>
        <w:t xml:space="preserve"> EUR.</w:t>
      </w:r>
    </w:p>
    <w:p w14:paraId="70986069" w14:textId="77777777" w:rsidR="00FA4686" w:rsidRPr="00543816" w:rsidRDefault="00E861C3" w:rsidP="00FA4686">
      <w:pPr>
        <w:rPr>
          <w:rFonts w:cs="Arial"/>
          <w:szCs w:val="20"/>
        </w:rPr>
      </w:pPr>
      <w:r w:rsidRPr="00543816">
        <w:rPr>
          <w:rFonts w:cs="Arial"/>
          <w:szCs w:val="20"/>
        </w:rPr>
        <w:t xml:space="preserve">Občina </w:t>
      </w:r>
      <w:r w:rsidR="003F5CC8" w:rsidRPr="00543816">
        <w:rPr>
          <w:rFonts w:cs="Arial"/>
          <w:szCs w:val="20"/>
        </w:rPr>
        <w:t>Ravne na Koroškem</w:t>
      </w:r>
      <w:r w:rsidR="00FA4686" w:rsidRPr="00543816">
        <w:rPr>
          <w:rFonts w:cs="Arial"/>
          <w:szCs w:val="20"/>
        </w:rPr>
        <w:t xml:space="preserve"> iz občinskega proračuna zagotovi </w:t>
      </w:r>
      <w:r w:rsidR="0035456A" w:rsidRPr="00543816">
        <w:rPr>
          <w:rFonts w:cs="Arial"/>
          <w:color w:val="000000"/>
          <w:szCs w:val="20"/>
        </w:rPr>
        <w:t xml:space="preserve">319.906,20 </w:t>
      </w:r>
      <w:r w:rsidR="00D060C1" w:rsidRPr="00543816">
        <w:rPr>
          <w:rFonts w:cs="Arial"/>
          <w:color w:val="000000"/>
          <w:szCs w:val="20"/>
        </w:rPr>
        <w:t xml:space="preserve"> </w:t>
      </w:r>
      <w:r w:rsidR="00FA4686" w:rsidRPr="00543816">
        <w:rPr>
          <w:rFonts w:cs="Arial"/>
          <w:szCs w:val="20"/>
        </w:rPr>
        <w:t>EUR.</w:t>
      </w:r>
    </w:p>
    <w:p w14:paraId="20B796F4" w14:textId="00240AB9" w:rsidR="00A25CE7" w:rsidRPr="00543816" w:rsidRDefault="00A25CE7" w:rsidP="00FA4686">
      <w:pPr>
        <w:rPr>
          <w:rFonts w:cs="Arial"/>
          <w:szCs w:val="20"/>
        </w:rPr>
      </w:pPr>
      <w:r w:rsidRPr="00543816">
        <w:rPr>
          <w:rFonts w:cs="Arial"/>
          <w:szCs w:val="20"/>
        </w:rPr>
        <w:t xml:space="preserve">Vrednost predvidenih nepovratnih sredstev Eko sklada znaša </w:t>
      </w:r>
      <w:r w:rsidR="00DB7310" w:rsidRPr="00543816">
        <w:rPr>
          <w:rFonts w:cs="Arial"/>
          <w:szCs w:val="20"/>
        </w:rPr>
        <w:t xml:space="preserve">42.403,02 </w:t>
      </w:r>
      <w:r w:rsidR="002C5A10" w:rsidRPr="00543816">
        <w:rPr>
          <w:rFonts w:cs="Arial"/>
          <w:szCs w:val="20"/>
        </w:rPr>
        <w:t>EUR.</w:t>
      </w:r>
    </w:p>
    <w:p w14:paraId="3E26DD64" w14:textId="77777777" w:rsidR="004B7FCB" w:rsidRPr="00543816" w:rsidRDefault="004B7FCB" w:rsidP="00FA4686">
      <w:pPr>
        <w:rPr>
          <w:rFonts w:cs="Arial"/>
          <w:szCs w:val="20"/>
        </w:rPr>
      </w:pPr>
      <w:r w:rsidRPr="00543816">
        <w:rPr>
          <w:rFonts w:cs="Arial"/>
          <w:szCs w:val="20"/>
        </w:rPr>
        <w:t xml:space="preserve">Vrednost predvidenih nepovratnih sredstev </w:t>
      </w:r>
      <w:r w:rsidR="00F92029" w:rsidRPr="00543816">
        <w:rPr>
          <w:rFonts w:cs="Arial"/>
          <w:szCs w:val="20"/>
        </w:rPr>
        <w:t>FŠ</w:t>
      </w:r>
      <w:r w:rsidRPr="00543816">
        <w:rPr>
          <w:rFonts w:cs="Arial"/>
          <w:szCs w:val="20"/>
        </w:rPr>
        <w:t xml:space="preserve"> znaša </w:t>
      </w:r>
      <w:r w:rsidR="000E7DA3" w:rsidRPr="00543816">
        <w:rPr>
          <w:rFonts w:cs="Arial"/>
          <w:color w:val="000000"/>
          <w:szCs w:val="20"/>
        </w:rPr>
        <w:t xml:space="preserve">55.798,71 </w:t>
      </w:r>
      <w:r w:rsidRPr="00543816">
        <w:rPr>
          <w:rFonts w:cs="Arial"/>
          <w:szCs w:val="20"/>
        </w:rPr>
        <w:t>EUR.</w:t>
      </w:r>
    </w:p>
    <w:p w14:paraId="74081B7E" w14:textId="77777777" w:rsidR="000E7DA3" w:rsidRDefault="000E7DA3" w:rsidP="00FA4686">
      <w:pPr>
        <w:rPr>
          <w:rFonts w:cs="Arial"/>
          <w:szCs w:val="20"/>
        </w:rPr>
      </w:pPr>
      <w:r w:rsidRPr="00543816">
        <w:rPr>
          <w:rFonts w:cs="Arial"/>
          <w:szCs w:val="20"/>
        </w:rPr>
        <w:t>Vrednost predvidenih nepovratnih sredstev NZS znaša 30.000,00 EUR</w:t>
      </w:r>
    </w:p>
    <w:p w14:paraId="7613ACA0" w14:textId="77777777" w:rsidR="002544D7" w:rsidRPr="003F5CC8" w:rsidRDefault="002544D7" w:rsidP="007261D7">
      <w:pPr>
        <w:rPr>
          <w:rFonts w:cs="Arial"/>
          <w:szCs w:val="20"/>
          <w:highlight w:val="yellow"/>
        </w:rPr>
      </w:pPr>
    </w:p>
    <w:p w14:paraId="6BD28011" w14:textId="77777777" w:rsidR="00757563" w:rsidRPr="00095B87" w:rsidRDefault="00757563" w:rsidP="00757563">
      <w:pPr>
        <w:rPr>
          <w:rFonts w:cs="Arial"/>
          <w:b/>
          <w:sz w:val="22"/>
          <w:szCs w:val="20"/>
        </w:rPr>
      </w:pPr>
      <w:r w:rsidRPr="00095B87">
        <w:rPr>
          <w:rFonts w:cs="Arial"/>
          <w:b/>
          <w:sz w:val="22"/>
          <w:szCs w:val="20"/>
        </w:rPr>
        <w:t>Finančni kazalniki investicije</w:t>
      </w:r>
    </w:p>
    <w:tbl>
      <w:tblPr>
        <w:tblW w:w="631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35"/>
        <w:gridCol w:w="1984"/>
      </w:tblGrid>
      <w:tr w:rsidR="00757563" w:rsidRPr="007D535C" w14:paraId="70012F5C" w14:textId="77777777" w:rsidTr="002C042B">
        <w:trPr>
          <w:trHeight w:hRule="exact" w:val="284"/>
        </w:trPr>
        <w:tc>
          <w:tcPr>
            <w:tcW w:w="4335" w:type="dxa"/>
            <w:shd w:val="clear" w:color="auto" w:fill="C6D9F1" w:themeFill="text2" w:themeFillTint="33"/>
            <w:noWrap/>
            <w:vAlign w:val="center"/>
          </w:tcPr>
          <w:p w14:paraId="0587F574" w14:textId="77777777" w:rsidR="00757563" w:rsidRPr="007D535C" w:rsidRDefault="00757563" w:rsidP="002C042B">
            <w:pPr>
              <w:spacing w:after="0" w:line="240" w:lineRule="auto"/>
              <w:jc w:val="left"/>
              <w:rPr>
                <w:rFonts w:cs="Arial"/>
                <w:sz w:val="16"/>
                <w:szCs w:val="16"/>
              </w:rPr>
            </w:pPr>
            <w:r w:rsidRPr="007D535C">
              <w:rPr>
                <w:rFonts w:cs="Arial"/>
                <w:b/>
                <w:sz w:val="16"/>
                <w:szCs w:val="16"/>
              </w:rPr>
              <w:t>Parameter</w:t>
            </w:r>
          </w:p>
        </w:tc>
        <w:tc>
          <w:tcPr>
            <w:tcW w:w="1984" w:type="dxa"/>
            <w:shd w:val="clear" w:color="auto" w:fill="C6D9F1" w:themeFill="text2" w:themeFillTint="33"/>
            <w:noWrap/>
            <w:vAlign w:val="center"/>
          </w:tcPr>
          <w:p w14:paraId="4BE01E8F" w14:textId="77777777" w:rsidR="00757563" w:rsidRPr="007D535C" w:rsidRDefault="00757563" w:rsidP="002C042B">
            <w:pPr>
              <w:spacing w:after="0" w:line="240" w:lineRule="auto"/>
              <w:jc w:val="right"/>
              <w:rPr>
                <w:rFonts w:cs="Arial"/>
                <w:sz w:val="16"/>
                <w:szCs w:val="16"/>
              </w:rPr>
            </w:pPr>
            <w:r w:rsidRPr="007D535C">
              <w:rPr>
                <w:rFonts w:cs="Arial"/>
                <w:b/>
                <w:sz w:val="16"/>
                <w:szCs w:val="16"/>
              </w:rPr>
              <w:t>Vrednost</w:t>
            </w:r>
          </w:p>
        </w:tc>
      </w:tr>
      <w:tr w:rsidR="00757563" w:rsidRPr="007D535C" w14:paraId="6CBC64BF" w14:textId="77777777" w:rsidTr="00D071C9">
        <w:trPr>
          <w:trHeight w:hRule="exact" w:val="284"/>
        </w:trPr>
        <w:tc>
          <w:tcPr>
            <w:tcW w:w="4335" w:type="dxa"/>
            <w:shd w:val="clear" w:color="auto" w:fill="auto"/>
            <w:noWrap/>
            <w:vAlign w:val="center"/>
          </w:tcPr>
          <w:p w14:paraId="7882CD56" w14:textId="77777777" w:rsidR="00757563" w:rsidRPr="007D535C" w:rsidRDefault="00757563" w:rsidP="002C042B">
            <w:pPr>
              <w:spacing w:after="0" w:line="240" w:lineRule="auto"/>
              <w:jc w:val="left"/>
              <w:rPr>
                <w:rFonts w:cs="Arial"/>
                <w:sz w:val="16"/>
                <w:szCs w:val="16"/>
              </w:rPr>
            </w:pPr>
            <w:r w:rsidRPr="007D535C">
              <w:rPr>
                <w:rFonts w:cs="Arial"/>
                <w:sz w:val="16"/>
                <w:szCs w:val="16"/>
              </w:rPr>
              <w:t>Diskontna stopnja (%)</w:t>
            </w:r>
          </w:p>
        </w:tc>
        <w:tc>
          <w:tcPr>
            <w:tcW w:w="1984" w:type="dxa"/>
            <w:shd w:val="clear" w:color="auto" w:fill="auto"/>
            <w:noWrap/>
            <w:vAlign w:val="center"/>
          </w:tcPr>
          <w:p w14:paraId="4D0C5241" w14:textId="77777777" w:rsidR="00757563" w:rsidRPr="007D535C" w:rsidRDefault="00757563" w:rsidP="002C042B">
            <w:pPr>
              <w:spacing w:after="0" w:line="240" w:lineRule="auto"/>
              <w:jc w:val="right"/>
              <w:rPr>
                <w:rFonts w:cs="Arial"/>
                <w:sz w:val="16"/>
                <w:szCs w:val="16"/>
              </w:rPr>
            </w:pPr>
            <w:r w:rsidRPr="007D535C">
              <w:rPr>
                <w:rFonts w:cs="Arial"/>
                <w:sz w:val="16"/>
                <w:szCs w:val="16"/>
              </w:rPr>
              <w:t>4,0</w:t>
            </w:r>
          </w:p>
        </w:tc>
      </w:tr>
      <w:tr w:rsidR="003B2015" w:rsidRPr="007D535C" w14:paraId="75BD4B87" w14:textId="77777777" w:rsidTr="00E13B9A">
        <w:trPr>
          <w:trHeight w:hRule="exact" w:val="284"/>
        </w:trPr>
        <w:tc>
          <w:tcPr>
            <w:tcW w:w="4335" w:type="dxa"/>
            <w:shd w:val="clear" w:color="auto" w:fill="auto"/>
            <w:noWrap/>
            <w:vAlign w:val="center"/>
          </w:tcPr>
          <w:p w14:paraId="1271EB20" w14:textId="77777777" w:rsidR="003B2015" w:rsidRPr="007D535C" w:rsidRDefault="003B2015" w:rsidP="003B2015">
            <w:pPr>
              <w:spacing w:after="0" w:line="240" w:lineRule="auto"/>
              <w:jc w:val="left"/>
              <w:rPr>
                <w:rFonts w:cs="Arial"/>
                <w:sz w:val="16"/>
                <w:szCs w:val="16"/>
              </w:rPr>
            </w:pPr>
            <w:r w:rsidRPr="007D535C">
              <w:rPr>
                <w:rFonts w:cs="Arial"/>
                <w:sz w:val="16"/>
                <w:szCs w:val="16"/>
              </w:rPr>
              <w:t>Finančna neto sedanja vrednost investicije (EUR)</w:t>
            </w:r>
          </w:p>
        </w:tc>
        <w:tc>
          <w:tcPr>
            <w:tcW w:w="1984" w:type="dxa"/>
            <w:shd w:val="clear" w:color="auto" w:fill="auto"/>
            <w:noWrap/>
            <w:vAlign w:val="bottom"/>
          </w:tcPr>
          <w:p w14:paraId="3755E84B" w14:textId="470D0194" w:rsidR="003B2015" w:rsidRPr="007D535C" w:rsidRDefault="003B2015" w:rsidP="003B2015">
            <w:pPr>
              <w:spacing w:after="0" w:line="240" w:lineRule="auto"/>
              <w:jc w:val="right"/>
              <w:rPr>
                <w:rFonts w:cs="Arial"/>
                <w:sz w:val="16"/>
                <w:szCs w:val="16"/>
              </w:rPr>
            </w:pPr>
            <w:r w:rsidRPr="003B2015">
              <w:rPr>
                <w:rFonts w:cs="Arial"/>
                <w:sz w:val="16"/>
                <w:szCs w:val="16"/>
              </w:rPr>
              <w:t>-547.971</w:t>
            </w:r>
          </w:p>
        </w:tc>
      </w:tr>
      <w:tr w:rsidR="003B2015" w:rsidRPr="007D535C" w14:paraId="1F80620E" w14:textId="77777777" w:rsidTr="00E13B9A">
        <w:trPr>
          <w:trHeight w:hRule="exact" w:val="284"/>
        </w:trPr>
        <w:tc>
          <w:tcPr>
            <w:tcW w:w="4335" w:type="dxa"/>
            <w:shd w:val="clear" w:color="auto" w:fill="auto"/>
            <w:noWrap/>
            <w:vAlign w:val="center"/>
          </w:tcPr>
          <w:p w14:paraId="7A07626A" w14:textId="77777777" w:rsidR="003B2015" w:rsidRPr="007D535C" w:rsidRDefault="003B2015" w:rsidP="003B2015">
            <w:pPr>
              <w:spacing w:after="0" w:line="240" w:lineRule="auto"/>
              <w:jc w:val="left"/>
              <w:rPr>
                <w:rFonts w:cs="Arial"/>
                <w:sz w:val="16"/>
                <w:szCs w:val="16"/>
              </w:rPr>
            </w:pPr>
            <w:r w:rsidRPr="007D535C">
              <w:rPr>
                <w:rFonts w:cs="Arial"/>
                <w:sz w:val="16"/>
                <w:szCs w:val="16"/>
              </w:rPr>
              <w:t>Finančna interna stopnja donosnosti investicije (%)</w:t>
            </w:r>
          </w:p>
        </w:tc>
        <w:tc>
          <w:tcPr>
            <w:tcW w:w="1984" w:type="dxa"/>
            <w:shd w:val="clear" w:color="auto" w:fill="auto"/>
            <w:noWrap/>
            <w:vAlign w:val="bottom"/>
          </w:tcPr>
          <w:p w14:paraId="08577DC3" w14:textId="5902643B" w:rsidR="003B2015" w:rsidRPr="007D535C" w:rsidRDefault="003B2015" w:rsidP="003B2015">
            <w:pPr>
              <w:spacing w:after="0" w:line="240" w:lineRule="auto"/>
              <w:jc w:val="right"/>
              <w:rPr>
                <w:rFonts w:cs="Arial"/>
                <w:sz w:val="16"/>
                <w:szCs w:val="16"/>
              </w:rPr>
            </w:pPr>
            <w:r w:rsidRPr="003B2015">
              <w:rPr>
                <w:rFonts w:cs="Arial"/>
                <w:sz w:val="16"/>
                <w:szCs w:val="16"/>
              </w:rPr>
              <w:t>-16,64%</w:t>
            </w:r>
          </w:p>
        </w:tc>
      </w:tr>
      <w:tr w:rsidR="003B2015" w:rsidRPr="007D535C" w14:paraId="04C670A8" w14:textId="77777777" w:rsidTr="00E13B9A">
        <w:trPr>
          <w:trHeight w:hRule="exact" w:val="284"/>
        </w:trPr>
        <w:tc>
          <w:tcPr>
            <w:tcW w:w="4335" w:type="dxa"/>
            <w:shd w:val="clear" w:color="auto" w:fill="auto"/>
            <w:noWrap/>
            <w:vAlign w:val="center"/>
          </w:tcPr>
          <w:p w14:paraId="1B3E801D" w14:textId="77777777" w:rsidR="003B2015" w:rsidRPr="007D535C" w:rsidRDefault="003B2015" w:rsidP="003B2015">
            <w:pPr>
              <w:spacing w:after="0" w:line="240" w:lineRule="auto"/>
              <w:jc w:val="left"/>
              <w:rPr>
                <w:rFonts w:cs="Arial"/>
                <w:sz w:val="16"/>
                <w:szCs w:val="16"/>
              </w:rPr>
            </w:pPr>
            <w:r w:rsidRPr="007D535C">
              <w:rPr>
                <w:rFonts w:cs="Arial"/>
                <w:sz w:val="16"/>
                <w:szCs w:val="16"/>
              </w:rPr>
              <w:t>Relativna neto sedanja vrednost</w:t>
            </w:r>
          </w:p>
        </w:tc>
        <w:tc>
          <w:tcPr>
            <w:tcW w:w="1984" w:type="dxa"/>
            <w:shd w:val="clear" w:color="auto" w:fill="auto"/>
            <w:noWrap/>
            <w:vAlign w:val="bottom"/>
          </w:tcPr>
          <w:p w14:paraId="47C5A7E2" w14:textId="4BCC00A0" w:rsidR="003B2015" w:rsidRPr="007D535C" w:rsidRDefault="003B2015" w:rsidP="003B2015">
            <w:pPr>
              <w:spacing w:after="0" w:line="240" w:lineRule="auto"/>
              <w:jc w:val="right"/>
              <w:rPr>
                <w:rFonts w:cs="Arial"/>
                <w:sz w:val="16"/>
                <w:szCs w:val="16"/>
              </w:rPr>
            </w:pPr>
            <w:r w:rsidRPr="003B2015">
              <w:rPr>
                <w:rFonts w:cs="Arial"/>
                <w:sz w:val="16"/>
                <w:szCs w:val="16"/>
              </w:rPr>
              <w:t>-0,98</w:t>
            </w:r>
          </w:p>
        </w:tc>
      </w:tr>
      <w:tr w:rsidR="003B2015" w:rsidRPr="007D535C" w14:paraId="1F89C76A" w14:textId="77777777" w:rsidTr="00E13B9A">
        <w:trPr>
          <w:trHeight w:hRule="exact" w:val="284"/>
        </w:trPr>
        <w:tc>
          <w:tcPr>
            <w:tcW w:w="4335" w:type="dxa"/>
            <w:shd w:val="clear" w:color="auto" w:fill="auto"/>
            <w:noWrap/>
            <w:vAlign w:val="center"/>
          </w:tcPr>
          <w:p w14:paraId="4BDC918E" w14:textId="77777777" w:rsidR="003B2015" w:rsidRPr="007D535C" w:rsidRDefault="003B2015" w:rsidP="003B2015">
            <w:pPr>
              <w:spacing w:after="0" w:line="240" w:lineRule="auto"/>
              <w:jc w:val="left"/>
              <w:rPr>
                <w:rFonts w:cs="Arial"/>
                <w:sz w:val="16"/>
                <w:szCs w:val="16"/>
              </w:rPr>
            </w:pPr>
            <w:r w:rsidRPr="007D535C">
              <w:rPr>
                <w:rFonts w:cs="Arial"/>
                <w:sz w:val="16"/>
                <w:szCs w:val="16"/>
              </w:rPr>
              <w:t>Količnik relativne koristnosti</w:t>
            </w:r>
          </w:p>
        </w:tc>
        <w:tc>
          <w:tcPr>
            <w:tcW w:w="1984" w:type="dxa"/>
            <w:shd w:val="clear" w:color="auto" w:fill="auto"/>
            <w:noWrap/>
            <w:vAlign w:val="bottom"/>
          </w:tcPr>
          <w:p w14:paraId="67C8DB16" w14:textId="6C40E81E" w:rsidR="003B2015" w:rsidRPr="007D535C" w:rsidRDefault="003B2015" w:rsidP="003B2015">
            <w:pPr>
              <w:spacing w:after="0" w:line="240" w:lineRule="auto"/>
              <w:jc w:val="right"/>
              <w:rPr>
                <w:rFonts w:cs="Arial"/>
                <w:sz w:val="16"/>
                <w:szCs w:val="16"/>
              </w:rPr>
            </w:pPr>
            <w:r w:rsidRPr="003B2015">
              <w:rPr>
                <w:rFonts w:cs="Arial"/>
                <w:sz w:val="16"/>
                <w:szCs w:val="16"/>
              </w:rPr>
              <w:t>0,02</w:t>
            </w:r>
          </w:p>
        </w:tc>
      </w:tr>
    </w:tbl>
    <w:p w14:paraId="03B400FB" w14:textId="77777777" w:rsidR="00757563" w:rsidRPr="007D535C" w:rsidRDefault="00757563" w:rsidP="00757563">
      <w:pPr>
        <w:rPr>
          <w:rFonts w:cs="Arial"/>
          <w:szCs w:val="20"/>
        </w:rPr>
      </w:pPr>
    </w:p>
    <w:p w14:paraId="2B965E00" w14:textId="77777777" w:rsidR="00757563" w:rsidRPr="007D535C" w:rsidRDefault="00757563" w:rsidP="00757563">
      <w:pPr>
        <w:rPr>
          <w:rFonts w:cs="Arial"/>
          <w:b/>
          <w:sz w:val="22"/>
          <w:szCs w:val="20"/>
        </w:rPr>
      </w:pPr>
      <w:r w:rsidRPr="007D535C">
        <w:rPr>
          <w:rFonts w:cs="Arial"/>
          <w:b/>
          <w:sz w:val="22"/>
          <w:szCs w:val="20"/>
        </w:rPr>
        <w:t>Ekonomski kazalniki investicije</w:t>
      </w:r>
    </w:p>
    <w:tbl>
      <w:tblPr>
        <w:tblW w:w="631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33"/>
        <w:gridCol w:w="1984"/>
      </w:tblGrid>
      <w:tr w:rsidR="00757563" w:rsidRPr="007D535C" w14:paraId="517B9AFE" w14:textId="77777777" w:rsidTr="002C042B">
        <w:trPr>
          <w:trHeight w:hRule="exact" w:val="284"/>
        </w:trPr>
        <w:tc>
          <w:tcPr>
            <w:tcW w:w="4333" w:type="dxa"/>
            <w:shd w:val="clear" w:color="auto" w:fill="C6D9F1" w:themeFill="text2" w:themeFillTint="33"/>
            <w:noWrap/>
            <w:vAlign w:val="center"/>
          </w:tcPr>
          <w:p w14:paraId="42A0DE0C" w14:textId="77777777" w:rsidR="00757563" w:rsidRPr="007D535C" w:rsidRDefault="00757563" w:rsidP="002C042B">
            <w:pPr>
              <w:spacing w:after="0" w:line="240" w:lineRule="auto"/>
              <w:jc w:val="left"/>
              <w:rPr>
                <w:rFonts w:cs="Arial"/>
                <w:b/>
                <w:sz w:val="16"/>
                <w:szCs w:val="16"/>
              </w:rPr>
            </w:pPr>
            <w:r w:rsidRPr="007D535C">
              <w:rPr>
                <w:rFonts w:cs="Arial"/>
                <w:b/>
                <w:sz w:val="16"/>
                <w:szCs w:val="16"/>
              </w:rPr>
              <w:t>Parameter</w:t>
            </w:r>
          </w:p>
        </w:tc>
        <w:tc>
          <w:tcPr>
            <w:tcW w:w="1984" w:type="dxa"/>
            <w:shd w:val="clear" w:color="auto" w:fill="C6D9F1" w:themeFill="text2" w:themeFillTint="33"/>
            <w:noWrap/>
            <w:vAlign w:val="center"/>
          </w:tcPr>
          <w:p w14:paraId="3073471B" w14:textId="77777777" w:rsidR="00757563" w:rsidRPr="007D535C" w:rsidRDefault="00757563" w:rsidP="002C042B">
            <w:pPr>
              <w:spacing w:after="0" w:line="240" w:lineRule="auto"/>
              <w:jc w:val="right"/>
              <w:rPr>
                <w:rFonts w:cs="Arial"/>
                <w:b/>
                <w:sz w:val="16"/>
                <w:szCs w:val="16"/>
              </w:rPr>
            </w:pPr>
            <w:r w:rsidRPr="007D535C">
              <w:rPr>
                <w:rFonts w:cs="Arial"/>
                <w:b/>
                <w:sz w:val="16"/>
                <w:szCs w:val="16"/>
              </w:rPr>
              <w:t>Vrednost</w:t>
            </w:r>
          </w:p>
        </w:tc>
      </w:tr>
      <w:tr w:rsidR="00757563" w:rsidRPr="007D535C" w14:paraId="3744D43E" w14:textId="77777777" w:rsidTr="00D071C9">
        <w:trPr>
          <w:trHeight w:hRule="exact" w:val="284"/>
        </w:trPr>
        <w:tc>
          <w:tcPr>
            <w:tcW w:w="4333" w:type="dxa"/>
            <w:shd w:val="clear" w:color="auto" w:fill="auto"/>
            <w:noWrap/>
            <w:vAlign w:val="center"/>
          </w:tcPr>
          <w:p w14:paraId="0DF5E75B" w14:textId="77777777" w:rsidR="00757563" w:rsidRPr="007D535C" w:rsidRDefault="00757563" w:rsidP="002C042B">
            <w:pPr>
              <w:spacing w:after="0" w:line="240" w:lineRule="auto"/>
              <w:jc w:val="left"/>
              <w:rPr>
                <w:rFonts w:cs="Arial"/>
                <w:sz w:val="16"/>
                <w:szCs w:val="16"/>
              </w:rPr>
            </w:pPr>
            <w:r w:rsidRPr="007D535C">
              <w:rPr>
                <w:rFonts w:cs="Arial"/>
                <w:sz w:val="16"/>
                <w:szCs w:val="16"/>
              </w:rPr>
              <w:t>Diskontna stopnja (%)</w:t>
            </w:r>
          </w:p>
        </w:tc>
        <w:tc>
          <w:tcPr>
            <w:tcW w:w="1984" w:type="dxa"/>
            <w:shd w:val="clear" w:color="auto" w:fill="auto"/>
            <w:noWrap/>
            <w:vAlign w:val="center"/>
          </w:tcPr>
          <w:p w14:paraId="2DB942CF" w14:textId="77777777" w:rsidR="00757563" w:rsidRPr="007D535C" w:rsidRDefault="00757563" w:rsidP="002C042B">
            <w:pPr>
              <w:spacing w:after="0" w:line="240" w:lineRule="auto"/>
              <w:jc w:val="right"/>
              <w:rPr>
                <w:rFonts w:cs="Arial"/>
                <w:sz w:val="16"/>
                <w:szCs w:val="16"/>
              </w:rPr>
            </w:pPr>
            <w:r w:rsidRPr="007D535C">
              <w:rPr>
                <w:rFonts w:cs="Arial"/>
                <w:sz w:val="16"/>
                <w:szCs w:val="16"/>
              </w:rPr>
              <w:t>5,0</w:t>
            </w:r>
          </w:p>
        </w:tc>
      </w:tr>
      <w:tr w:rsidR="003B2015" w:rsidRPr="007D535C" w14:paraId="3C3F3BD2" w14:textId="77777777" w:rsidTr="00255980">
        <w:trPr>
          <w:trHeight w:hRule="exact" w:val="284"/>
        </w:trPr>
        <w:tc>
          <w:tcPr>
            <w:tcW w:w="4333" w:type="dxa"/>
            <w:shd w:val="clear" w:color="auto" w:fill="auto"/>
            <w:noWrap/>
            <w:vAlign w:val="center"/>
          </w:tcPr>
          <w:p w14:paraId="668F2E94" w14:textId="77777777" w:rsidR="003B2015" w:rsidRPr="007D535C" w:rsidRDefault="003B2015" w:rsidP="003B2015">
            <w:pPr>
              <w:spacing w:after="0" w:line="240" w:lineRule="auto"/>
              <w:jc w:val="left"/>
              <w:rPr>
                <w:rFonts w:cs="Arial"/>
                <w:sz w:val="16"/>
                <w:szCs w:val="16"/>
              </w:rPr>
            </w:pPr>
            <w:r w:rsidRPr="007D535C">
              <w:rPr>
                <w:rFonts w:cs="Arial"/>
                <w:sz w:val="16"/>
                <w:szCs w:val="16"/>
              </w:rPr>
              <w:t>Ekonomska neto sedanja vrednost (EUR)</w:t>
            </w:r>
          </w:p>
        </w:tc>
        <w:tc>
          <w:tcPr>
            <w:tcW w:w="1984" w:type="dxa"/>
            <w:shd w:val="clear" w:color="auto" w:fill="auto"/>
            <w:noWrap/>
            <w:vAlign w:val="bottom"/>
          </w:tcPr>
          <w:p w14:paraId="1DFADEBA" w14:textId="58264F2B" w:rsidR="003B2015" w:rsidRPr="007D535C" w:rsidRDefault="003B2015" w:rsidP="003B2015">
            <w:pPr>
              <w:spacing w:after="0" w:line="240" w:lineRule="auto"/>
              <w:jc w:val="right"/>
              <w:rPr>
                <w:rFonts w:cs="Arial"/>
                <w:sz w:val="16"/>
                <w:szCs w:val="16"/>
              </w:rPr>
            </w:pPr>
            <w:r>
              <w:rPr>
                <w:rFonts w:cs="Arial"/>
                <w:sz w:val="16"/>
                <w:szCs w:val="16"/>
              </w:rPr>
              <w:t>106.414</w:t>
            </w:r>
          </w:p>
        </w:tc>
      </w:tr>
      <w:tr w:rsidR="003B2015" w:rsidRPr="007D535C" w14:paraId="76E65055" w14:textId="77777777" w:rsidTr="00255980">
        <w:trPr>
          <w:trHeight w:hRule="exact" w:val="284"/>
        </w:trPr>
        <w:tc>
          <w:tcPr>
            <w:tcW w:w="4333" w:type="dxa"/>
            <w:shd w:val="clear" w:color="auto" w:fill="auto"/>
            <w:noWrap/>
            <w:vAlign w:val="center"/>
          </w:tcPr>
          <w:p w14:paraId="60E6AE3F" w14:textId="77777777" w:rsidR="003B2015" w:rsidRPr="007D535C" w:rsidRDefault="003B2015" w:rsidP="003B2015">
            <w:pPr>
              <w:spacing w:after="0" w:line="240" w:lineRule="auto"/>
              <w:jc w:val="left"/>
              <w:rPr>
                <w:rFonts w:cs="Arial"/>
                <w:sz w:val="16"/>
                <w:szCs w:val="16"/>
              </w:rPr>
            </w:pPr>
            <w:r w:rsidRPr="007D535C">
              <w:rPr>
                <w:rFonts w:cs="Arial"/>
                <w:sz w:val="16"/>
                <w:szCs w:val="16"/>
              </w:rPr>
              <w:t>Ekonomska interna stopnja donosnosti investicije (%)</w:t>
            </w:r>
          </w:p>
        </w:tc>
        <w:tc>
          <w:tcPr>
            <w:tcW w:w="1984" w:type="dxa"/>
            <w:shd w:val="clear" w:color="auto" w:fill="auto"/>
            <w:noWrap/>
            <w:vAlign w:val="bottom"/>
          </w:tcPr>
          <w:p w14:paraId="0CB78141" w14:textId="50B8073A" w:rsidR="003B2015" w:rsidRPr="007D535C" w:rsidRDefault="003B2015" w:rsidP="003B2015">
            <w:pPr>
              <w:spacing w:after="0" w:line="240" w:lineRule="auto"/>
              <w:jc w:val="right"/>
              <w:rPr>
                <w:rFonts w:cs="Arial"/>
                <w:sz w:val="16"/>
                <w:szCs w:val="16"/>
              </w:rPr>
            </w:pPr>
            <w:r>
              <w:rPr>
                <w:rFonts w:cs="Arial"/>
                <w:sz w:val="16"/>
                <w:szCs w:val="16"/>
              </w:rPr>
              <w:t>8,30%</w:t>
            </w:r>
          </w:p>
        </w:tc>
      </w:tr>
      <w:tr w:rsidR="003B2015" w:rsidRPr="007D535C" w14:paraId="69952034" w14:textId="77777777" w:rsidTr="00255980">
        <w:trPr>
          <w:trHeight w:hRule="exact" w:val="284"/>
        </w:trPr>
        <w:tc>
          <w:tcPr>
            <w:tcW w:w="4333" w:type="dxa"/>
            <w:shd w:val="clear" w:color="auto" w:fill="auto"/>
            <w:noWrap/>
            <w:vAlign w:val="center"/>
          </w:tcPr>
          <w:p w14:paraId="7CA4D625" w14:textId="77777777" w:rsidR="003B2015" w:rsidRPr="007D535C" w:rsidRDefault="003B2015" w:rsidP="003B2015">
            <w:pPr>
              <w:spacing w:after="0" w:line="240" w:lineRule="auto"/>
              <w:jc w:val="left"/>
              <w:rPr>
                <w:rFonts w:cs="Arial"/>
                <w:sz w:val="16"/>
                <w:szCs w:val="16"/>
              </w:rPr>
            </w:pPr>
            <w:r w:rsidRPr="007D535C">
              <w:rPr>
                <w:rFonts w:cs="Arial"/>
                <w:sz w:val="16"/>
                <w:szCs w:val="16"/>
              </w:rPr>
              <w:t>Relativna neto sedanja vrednost</w:t>
            </w:r>
          </w:p>
        </w:tc>
        <w:tc>
          <w:tcPr>
            <w:tcW w:w="1984" w:type="dxa"/>
            <w:shd w:val="clear" w:color="auto" w:fill="auto"/>
            <w:noWrap/>
            <w:vAlign w:val="bottom"/>
          </w:tcPr>
          <w:p w14:paraId="5AB840A7" w14:textId="3EFA1769" w:rsidR="003B2015" w:rsidRPr="007D535C" w:rsidRDefault="003B2015" w:rsidP="003B2015">
            <w:pPr>
              <w:spacing w:after="0" w:line="240" w:lineRule="auto"/>
              <w:jc w:val="right"/>
              <w:rPr>
                <w:rFonts w:cs="Arial"/>
                <w:sz w:val="16"/>
                <w:szCs w:val="16"/>
              </w:rPr>
            </w:pPr>
            <w:r w:rsidRPr="003B2015">
              <w:rPr>
                <w:rFonts w:cs="Arial"/>
                <w:sz w:val="16"/>
                <w:szCs w:val="16"/>
              </w:rPr>
              <w:t>1,10</w:t>
            </w:r>
          </w:p>
        </w:tc>
      </w:tr>
      <w:tr w:rsidR="003B2015" w:rsidRPr="007D535C" w14:paraId="3D712D54" w14:textId="77777777" w:rsidTr="00255980">
        <w:trPr>
          <w:trHeight w:hRule="exact" w:val="284"/>
        </w:trPr>
        <w:tc>
          <w:tcPr>
            <w:tcW w:w="4333" w:type="dxa"/>
            <w:shd w:val="clear" w:color="auto" w:fill="auto"/>
            <w:noWrap/>
            <w:vAlign w:val="center"/>
          </w:tcPr>
          <w:p w14:paraId="19016D6B" w14:textId="77777777" w:rsidR="003B2015" w:rsidRPr="007D535C" w:rsidRDefault="003B2015" w:rsidP="003B2015">
            <w:pPr>
              <w:spacing w:after="0" w:line="240" w:lineRule="auto"/>
              <w:jc w:val="left"/>
              <w:rPr>
                <w:rFonts w:cs="Arial"/>
                <w:sz w:val="16"/>
                <w:szCs w:val="16"/>
              </w:rPr>
            </w:pPr>
            <w:r w:rsidRPr="007D535C">
              <w:rPr>
                <w:rFonts w:cs="Arial"/>
                <w:sz w:val="16"/>
                <w:szCs w:val="16"/>
              </w:rPr>
              <w:t>Količnik relativne koristnosti</w:t>
            </w:r>
          </w:p>
        </w:tc>
        <w:tc>
          <w:tcPr>
            <w:tcW w:w="1984" w:type="dxa"/>
            <w:shd w:val="clear" w:color="auto" w:fill="auto"/>
            <w:noWrap/>
            <w:vAlign w:val="bottom"/>
          </w:tcPr>
          <w:p w14:paraId="66CF6561" w14:textId="1B60DABB" w:rsidR="003B2015" w:rsidRPr="007D535C" w:rsidRDefault="003B2015" w:rsidP="003B2015">
            <w:pPr>
              <w:spacing w:after="0" w:line="240" w:lineRule="auto"/>
              <w:jc w:val="right"/>
              <w:rPr>
                <w:rFonts w:cs="Arial"/>
                <w:sz w:val="16"/>
                <w:szCs w:val="16"/>
              </w:rPr>
            </w:pPr>
            <w:r w:rsidRPr="003B2015">
              <w:rPr>
                <w:rFonts w:cs="Arial"/>
                <w:sz w:val="16"/>
                <w:szCs w:val="16"/>
              </w:rPr>
              <w:t>2,10</w:t>
            </w:r>
          </w:p>
        </w:tc>
      </w:tr>
    </w:tbl>
    <w:p w14:paraId="39E4C95B" w14:textId="77777777" w:rsidR="00757563" w:rsidRPr="003F5CC8" w:rsidRDefault="00757563" w:rsidP="00757563">
      <w:pPr>
        <w:rPr>
          <w:rFonts w:cs="Arial"/>
          <w:szCs w:val="20"/>
          <w:highlight w:val="yellow"/>
        </w:rPr>
      </w:pPr>
    </w:p>
    <w:p w14:paraId="190D79BC" w14:textId="77777777" w:rsidR="002544D7" w:rsidRPr="00141760" w:rsidRDefault="00F96A29" w:rsidP="00EE4CFB">
      <w:pPr>
        <w:rPr>
          <w:rFonts w:cs="Arial"/>
          <w:szCs w:val="20"/>
        </w:rPr>
      </w:pPr>
      <w:r w:rsidRPr="004B7FCB">
        <w:rPr>
          <w:rFonts w:cs="Arial"/>
          <w:szCs w:val="20"/>
        </w:rPr>
        <w:t xml:space="preserve">Projekt ima </w:t>
      </w:r>
      <w:r w:rsidR="00EE4CFB" w:rsidRPr="004B7FCB">
        <w:rPr>
          <w:rFonts w:cs="Arial"/>
          <w:szCs w:val="20"/>
        </w:rPr>
        <w:t>z družbenega vidika pozitivno neto sedanjo vrednost ter pozitivno interno stopnjo donosnosti</w:t>
      </w:r>
      <w:r w:rsidR="002723FD" w:rsidRPr="004B7FCB">
        <w:rPr>
          <w:rFonts w:cs="Arial"/>
          <w:szCs w:val="20"/>
        </w:rPr>
        <w:t xml:space="preserve">. </w:t>
      </w:r>
      <w:r w:rsidR="00EE4CFB" w:rsidRPr="004B7FCB">
        <w:rPr>
          <w:rFonts w:cs="Arial"/>
          <w:szCs w:val="20"/>
        </w:rPr>
        <w:t>Z investitorjevega zornega kota je projekt sam zase nesprejemljiv, vendar smo v ekonomski analizi dokazali, da je s širšega družbenega vidika še kako donosen. Projekt je namreč nujno potreben</w:t>
      </w:r>
      <w:r w:rsidRPr="004B7FCB">
        <w:rPr>
          <w:rFonts w:cs="Arial"/>
          <w:szCs w:val="20"/>
        </w:rPr>
        <w:t xml:space="preserve"> z vidika </w:t>
      </w:r>
      <w:r w:rsidR="001B17EB" w:rsidRPr="004B7FCB">
        <w:rPr>
          <w:rFonts w:cs="Arial"/>
          <w:szCs w:val="20"/>
        </w:rPr>
        <w:t xml:space="preserve">zagotovitve ustreznih prostorskih kapacitet, </w:t>
      </w:r>
      <w:r w:rsidR="00A53FA5" w:rsidRPr="004B7FCB">
        <w:rPr>
          <w:rFonts w:cs="Arial"/>
          <w:szCs w:val="20"/>
        </w:rPr>
        <w:t>zmanjševanja stroškov energije</w:t>
      </w:r>
      <w:r w:rsidR="00050BA1" w:rsidRPr="004B7FCB">
        <w:rPr>
          <w:rFonts w:cs="Arial"/>
          <w:szCs w:val="20"/>
        </w:rPr>
        <w:t xml:space="preserve"> in s pridobit</w:t>
      </w:r>
      <w:r w:rsidR="00E96C4E" w:rsidRPr="004B7FCB">
        <w:rPr>
          <w:rFonts w:cs="Arial"/>
          <w:szCs w:val="20"/>
        </w:rPr>
        <w:t>vijo energetsko varčnih stavb</w:t>
      </w:r>
      <w:r w:rsidR="0004298E" w:rsidRPr="004B7FCB">
        <w:rPr>
          <w:rFonts w:cs="Arial"/>
          <w:szCs w:val="20"/>
        </w:rPr>
        <w:t>,</w:t>
      </w:r>
      <w:r w:rsidR="00050BA1" w:rsidRPr="004B7FCB">
        <w:rPr>
          <w:rFonts w:cs="Arial"/>
          <w:szCs w:val="20"/>
        </w:rPr>
        <w:t xml:space="preserve"> </w:t>
      </w:r>
      <w:r w:rsidRPr="004B7FCB">
        <w:rPr>
          <w:rFonts w:cs="Arial"/>
          <w:szCs w:val="20"/>
        </w:rPr>
        <w:t xml:space="preserve">z vidika povečanja funkcionalnosti </w:t>
      </w:r>
      <w:r w:rsidR="001B17EB" w:rsidRPr="004B7FCB">
        <w:rPr>
          <w:rFonts w:cs="Arial"/>
          <w:szCs w:val="20"/>
        </w:rPr>
        <w:t xml:space="preserve">obstoječih </w:t>
      </w:r>
      <w:r w:rsidRPr="004B7FCB">
        <w:rPr>
          <w:rFonts w:cs="Arial"/>
          <w:szCs w:val="20"/>
        </w:rPr>
        <w:t xml:space="preserve">prostorov, zagotavljanja ustreznih delovnih in bivalnih pogojev ter </w:t>
      </w:r>
      <w:r w:rsidR="001B17EB" w:rsidRPr="004B7FCB">
        <w:rPr>
          <w:rFonts w:cs="Arial"/>
          <w:szCs w:val="20"/>
        </w:rPr>
        <w:t>optimizacije internih logističnih poti</w:t>
      </w:r>
      <w:r w:rsidRPr="004B7FCB">
        <w:rPr>
          <w:rFonts w:cs="Arial"/>
          <w:szCs w:val="20"/>
        </w:rPr>
        <w:t>. Z zmanjševanjem rabe</w:t>
      </w:r>
      <w:r w:rsidR="007A52AE" w:rsidRPr="004B7FCB">
        <w:rPr>
          <w:rFonts w:cs="Arial"/>
          <w:szCs w:val="20"/>
        </w:rPr>
        <w:t xml:space="preserve"> </w:t>
      </w:r>
      <w:r w:rsidRPr="004B7FCB">
        <w:rPr>
          <w:rFonts w:cs="Arial"/>
          <w:szCs w:val="20"/>
        </w:rPr>
        <w:t xml:space="preserve">energije </w:t>
      </w:r>
      <w:r w:rsidR="00050BA1" w:rsidRPr="004B7FCB">
        <w:rPr>
          <w:rFonts w:cs="Arial"/>
          <w:szCs w:val="20"/>
        </w:rPr>
        <w:t>pozitivno</w:t>
      </w:r>
      <w:r w:rsidR="00E24C78" w:rsidRPr="004B7FCB">
        <w:rPr>
          <w:rFonts w:cs="Arial"/>
          <w:szCs w:val="20"/>
        </w:rPr>
        <w:t xml:space="preserve"> vplivamo tudi</w:t>
      </w:r>
      <w:r w:rsidR="00EE4CFB" w:rsidRPr="004B7FCB">
        <w:rPr>
          <w:rFonts w:cs="Arial"/>
          <w:szCs w:val="20"/>
        </w:rPr>
        <w:t xml:space="preserve"> na zmanjševanje </w:t>
      </w:r>
      <w:r w:rsidR="00E24C78" w:rsidRPr="004B7FCB">
        <w:rPr>
          <w:rFonts w:cs="Arial"/>
          <w:szCs w:val="20"/>
        </w:rPr>
        <w:t>negativnih vplivov in onesnaževanje</w:t>
      </w:r>
      <w:r w:rsidR="00EE4CFB" w:rsidRPr="004B7FCB">
        <w:rPr>
          <w:rFonts w:cs="Arial"/>
          <w:szCs w:val="20"/>
        </w:rPr>
        <w:t xml:space="preserve"> o</w:t>
      </w:r>
      <w:r w:rsidR="00547C58" w:rsidRPr="004B7FCB">
        <w:rPr>
          <w:rFonts w:cs="Arial"/>
          <w:szCs w:val="20"/>
        </w:rPr>
        <w:t>kolja</w:t>
      </w:r>
      <w:r w:rsidRPr="004B7FCB">
        <w:rPr>
          <w:rFonts w:cs="Arial"/>
          <w:szCs w:val="20"/>
        </w:rPr>
        <w:t xml:space="preserve"> in krepimo trajnostno naravnano vedenje</w:t>
      </w:r>
      <w:r w:rsidR="00EE4CFB" w:rsidRPr="004B7FCB">
        <w:rPr>
          <w:rFonts w:cs="Arial"/>
          <w:szCs w:val="20"/>
        </w:rPr>
        <w:t>.</w:t>
      </w:r>
      <w:r w:rsidR="001B17EB" w:rsidRPr="004B7FCB">
        <w:rPr>
          <w:rFonts w:cs="Arial"/>
          <w:szCs w:val="20"/>
        </w:rPr>
        <w:t xml:space="preserve"> </w:t>
      </w:r>
    </w:p>
    <w:p w14:paraId="3503D453" w14:textId="77777777" w:rsidR="00300A46" w:rsidRPr="00141760" w:rsidRDefault="00300A46" w:rsidP="007261D7">
      <w:pPr>
        <w:pStyle w:val="Podnaslov1"/>
      </w:pPr>
    </w:p>
    <w:p w14:paraId="6EF54260" w14:textId="77777777" w:rsidR="007261D7" w:rsidRPr="00141760" w:rsidRDefault="007261D7" w:rsidP="00A84E11">
      <w:pPr>
        <w:pStyle w:val="Naslov1"/>
      </w:pPr>
      <w:bookmarkStart w:id="847" w:name="_Toc478552974"/>
      <w:bookmarkStart w:id="848" w:name="_Toc51147127"/>
      <w:r w:rsidRPr="00141760">
        <w:t>Zaključek</w:t>
      </w:r>
      <w:bookmarkEnd w:id="847"/>
      <w:bookmarkEnd w:id="848"/>
    </w:p>
    <w:p w14:paraId="52004EFD" w14:textId="77777777" w:rsidR="00983E48" w:rsidRPr="00341B8F" w:rsidRDefault="00983E48" w:rsidP="00983E48">
      <w:pPr>
        <w:rPr>
          <w:rFonts w:cs="Arial"/>
          <w:szCs w:val="20"/>
        </w:rPr>
      </w:pPr>
      <w:bookmarkStart w:id="849" w:name="_Toc290382595"/>
      <w:r>
        <w:rPr>
          <w:rFonts w:cs="Arial"/>
          <w:szCs w:val="20"/>
        </w:rPr>
        <w:t xml:space="preserve">Načrtovana investicije pomeni pomemben korak za napredek športa v Občini Ravne na Koroškem. </w:t>
      </w:r>
      <w:r w:rsidRPr="00341B8F">
        <w:rPr>
          <w:rFonts w:cs="Arial"/>
          <w:szCs w:val="20"/>
        </w:rPr>
        <w:t xml:space="preserve"> </w:t>
      </w:r>
      <w:r>
        <w:rPr>
          <w:rFonts w:cs="Arial"/>
          <w:szCs w:val="20"/>
        </w:rPr>
        <w:t>N</w:t>
      </w:r>
      <w:r w:rsidRPr="00341B8F">
        <w:rPr>
          <w:rFonts w:cs="Arial"/>
          <w:szCs w:val="20"/>
        </w:rPr>
        <w:t>ačrtovano investicijo</w:t>
      </w:r>
      <w:r>
        <w:rPr>
          <w:rFonts w:cs="Arial"/>
          <w:szCs w:val="20"/>
        </w:rPr>
        <w:t xml:space="preserve"> je potrebno</w:t>
      </w:r>
      <w:r w:rsidRPr="00341B8F">
        <w:rPr>
          <w:rFonts w:cs="Arial"/>
          <w:szCs w:val="20"/>
        </w:rPr>
        <w:t xml:space="preserve"> obravnavati z vsemi njenimi vsebinskimi in tehničnimi značilnostmi ter nanjo gledati tudi z vidika značilnosti uporabnikov in okolja. Ob </w:t>
      </w:r>
      <w:r>
        <w:rPr>
          <w:rFonts w:cs="Arial"/>
          <w:szCs w:val="20"/>
        </w:rPr>
        <w:t xml:space="preserve">upoštevanju veljavne zakonodaje, </w:t>
      </w:r>
      <w:r w:rsidRPr="00341B8F">
        <w:rPr>
          <w:rFonts w:cs="Arial"/>
          <w:szCs w:val="20"/>
        </w:rPr>
        <w:t>uporabi sodobne tehnologije v gradbeništvu in ob upoštevanju drugih specialnih zahtev</w:t>
      </w:r>
      <w:r>
        <w:rPr>
          <w:rFonts w:cs="Arial"/>
          <w:szCs w:val="20"/>
        </w:rPr>
        <w:t xml:space="preserve"> s področja športne infrastrukture</w:t>
      </w:r>
      <w:r w:rsidRPr="00341B8F">
        <w:rPr>
          <w:rFonts w:cs="Arial"/>
          <w:szCs w:val="20"/>
        </w:rPr>
        <w:t xml:space="preserve"> je cilj zadostitev</w:t>
      </w:r>
      <w:r>
        <w:rPr>
          <w:rFonts w:cs="Arial"/>
          <w:szCs w:val="20"/>
        </w:rPr>
        <w:t xml:space="preserve"> ligaškim standardom</w:t>
      </w:r>
      <w:r w:rsidRPr="00341B8F">
        <w:rPr>
          <w:rFonts w:cs="Arial"/>
          <w:szCs w:val="20"/>
        </w:rPr>
        <w:t xml:space="preserve"> in</w:t>
      </w:r>
      <w:r>
        <w:rPr>
          <w:rFonts w:cs="Arial"/>
          <w:szCs w:val="20"/>
        </w:rPr>
        <w:t xml:space="preserve"> s tem omogočiti </w:t>
      </w:r>
      <w:r w:rsidRPr="00341B8F">
        <w:rPr>
          <w:rFonts w:cs="Arial"/>
          <w:szCs w:val="20"/>
        </w:rPr>
        <w:t xml:space="preserve">razvoj športa v Občini. </w:t>
      </w:r>
    </w:p>
    <w:p w14:paraId="70E33253" w14:textId="77777777" w:rsidR="00983E48" w:rsidRPr="00341B8F" w:rsidRDefault="00983E48" w:rsidP="00983E48">
      <w:pPr>
        <w:rPr>
          <w:rFonts w:cs="Arial"/>
        </w:rPr>
      </w:pPr>
      <w:r w:rsidRPr="00341B8F">
        <w:rPr>
          <w:rFonts w:cs="Arial"/>
          <w:szCs w:val="20"/>
        </w:rPr>
        <w:t xml:space="preserve">Z izdelano </w:t>
      </w:r>
      <w:r>
        <w:rPr>
          <w:rFonts w:cs="Arial"/>
          <w:szCs w:val="20"/>
        </w:rPr>
        <w:t>investicijskega programa</w:t>
      </w:r>
      <w:r w:rsidRPr="00341B8F">
        <w:rPr>
          <w:rFonts w:cs="Arial"/>
          <w:szCs w:val="20"/>
        </w:rPr>
        <w:t xml:space="preserve"> investitor izkazuje </w:t>
      </w:r>
      <w:r>
        <w:rPr>
          <w:rFonts w:cs="Arial"/>
          <w:szCs w:val="20"/>
        </w:rPr>
        <w:t xml:space="preserve">namero in </w:t>
      </w:r>
      <w:r w:rsidRPr="00341B8F">
        <w:rPr>
          <w:rFonts w:cs="Arial"/>
          <w:szCs w:val="20"/>
        </w:rPr>
        <w:t xml:space="preserve">zmožnost izvajanja aktivnosti, </w:t>
      </w:r>
      <w:r>
        <w:rPr>
          <w:rFonts w:cs="Arial"/>
          <w:szCs w:val="20"/>
        </w:rPr>
        <w:t xml:space="preserve">potrebnih za realizacijo </w:t>
      </w:r>
      <w:r w:rsidRPr="00341B8F">
        <w:rPr>
          <w:rFonts w:cs="Arial"/>
          <w:szCs w:val="20"/>
        </w:rPr>
        <w:t xml:space="preserve">investicije. Menimo, da so </w:t>
      </w:r>
      <w:r>
        <w:rPr>
          <w:rFonts w:cs="Arial"/>
          <w:szCs w:val="20"/>
        </w:rPr>
        <w:t xml:space="preserve">v tem dokumentu </w:t>
      </w:r>
      <w:r w:rsidRPr="00341B8F">
        <w:rPr>
          <w:rFonts w:cs="Arial"/>
          <w:szCs w:val="20"/>
        </w:rPr>
        <w:t xml:space="preserve">navedeni pozitivni učinki investicije dovolj upravičljiv razlog, da se </w:t>
      </w:r>
      <w:r>
        <w:rPr>
          <w:rFonts w:cs="Arial"/>
          <w:szCs w:val="20"/>
        </w:rPr>
        <w:t xml:space="preserve">zagotovi finančna sredstva in </w:t>
      </w:r>
      <w:r w:rsidRPr="00341B8F">
        <w:rPr>
          <w:rFonts w:cs="Arial"/>
          <w:szCs w:val="20"/>
        </w:rPr>
        <w:t>uresniči predvidena naložba</w:t>
      </w:r>
      <w:r>
        <w:rPr>
          <w:rFonts w:cs="Arial"/>
          <w:szCs w:val="20"/>
        </w:rPr>
        <w:t>. S</w:t>
      </w:r>
      <w:r w:rsidRPr="00341B8F">
        <w:rPr>
          <w:rFonts w:cs="Arial"/>
          <w:szCs w:val="20"/>
        </w:rPr>
        <w:t xml:space="preserve"> tem </w:t>
      </w:r>
      <w:r>
        <w:rPr>
          <w:rFonts w:cs="Arial"/>
          <w:szCs w:val="20"/>
        </w:rPr>
        <w:t xml:space="preserve">bodo zagotovljeni </w:t>
      </w:r>
      <w:r w:rsidRPr="00341B8F">
        <w:rPr>
          <w:rFonts w:cs="Arial"/>
          <w:szCs w:val="20"/>
        </w:rPr>
        <w:t xml:space="preserve">rezultati </w:t>
      </w:r>
      <w:r>
        <w:rPr>
          <w:rFonts w:cs="Arial"/>
          <w:szCs w:val="20"/>
        </w:rPr>
        <w:t xml:space="preserve">in </w:t>
      </w:r>
      <w:r w:rsidRPr="00341B8F">
        <w:rPr>
          <w:rFonts w:cs="Arial"/>
          <w:szCs w:val="20"/>
        </w:rPr>
        <w:t xml:space="preserve"> doseže</w:t>
      </w:r>
      <w:r>
        <w:rPr>
          <w:rFonts w:cs="Arial"/>
          <w:szCs w:val="20"/>
        </w:rPr>
        <w:t xml:space="preserve">ni </w:t>
      </w:r>
      <w:r w:rsidRPr="00341B8F">
        <w:rPr>
          <w:rFonts w:cs="Arial"/>
          <w:szCs w:val="20"/>
        </w:rPr>
        <w:t xml:space="preserve">zastavljeni cilji investicije. </w:t>
      </w:r>
    </w:p>
    <w:p w14:paraId="570E8200" w14:textId="77777777" w:rsidR="002C5A10" w:rsidRDefault="002C5A10" w:rsidP="002304A4">
      <w:pPr>
        <w:rPr>
          <w:rFonts w:cs="Arial"/>
          <w:b/>
          <w:szCs w:val="20"/>
        </w:rPr>
      </w:pPr>
    </w:p>
    <w:p w14:paraId="629E30E9" w14:textId="77777777" w:rsidR="00667F8D" w:rsidRPr="00141760" w:rsidRDefault="00C30375" w:rsidP="002304A4">
      <w:pPr>
        <w:rPr>
          <w:rFonts w:cs="Arial"/>
          <w:b/>
          <w:bCs/>
          <w:szCs w:val="20"/>
        </w:rPr>
      </w:pPr>
      <w:r w:rsidRPr="00141760">
        <w:rPr>
          <w:rFonts w:cs="Arial"/>
          <w:b/>
          <w:szCs w:val="20"/>
        </w:rPr>
        <w:t>N</w:t>
      </w:r>
      <w:r w:rsidR="00DF1E1B" w:rsidRPr="00141760">
        <w:rPr>
          <w:rFonts w:cs="Arial"/>
          <w:b/>
          <w:szCs w:val="20"/>
        </w:rPr>
        <w:t>a osnovi navedenega se investicijski projekt »</w:t>
      </w:r>
      <w:r w:rsidR="0053228C">
        <w:rPr>
          <w:rFonts w:cs="Arial"/>
          <w:b/>
          <w:szCs w:val="20"/>
        </w:rPr>
        <w:t>Izgradnja tribune Mestni stadion</w:t>
      </w:r>
      <w:r w:rsidR="00A67C6B" w:rsidRPr="00141760">
        <w:rPr>
          <w:rFonts w:cs="Arial"/>
          <w:b/>
          <w:szCs w:val="20"/>
        </w:rPr>
        <w:t xml:space="preserve"> </w:t>
      </w:r>
      <w:r w:rsidR="003F5CC8">
        <w:rPr>
          <w:rFonts w:cs="Arial"/>
          <w:b/>
          <w:szCs w:val="20"/>
        </w:rPr>
        <w:t>Ravne na Koroškem</w:t>
      </w:r>
      <w:r w:rsidR="00DF1E1B" w:rsidRPr="00141760">
        <w:rPr>
          <w:rFonts w:cs="Arial"/>
          <w:b/>
          <w:bCs/>
          <w:szCs w:val="20"/>
        </w:rPr>
        <w:t>«</w:t>
      </w:r>
      <w:r w:rsidR="00DF1E1B" w:rsidRPr="00141760">
        <w:rPr>
          <w:rFonts w:cs="Arial"/>
          <w:b/>
          <w:szCs w:val="20"/>
        </w:rPr>
        <w:t xml:space="preserve"> ocenjuje </w:t>
      </w:r>
      <w:r w:rsidR="00DF1E1B" w:rsidRPr="00141760">
        <w:rPr>
          <w:rFonts w:cs="Arial"/>
          <w:b/>
          <w:bCs/>
          <w:szCs w:val="20"/>
        </w:rPr>
        <w:t>kot potrebna, koristna in upravičena naložba</w:t>
      </w:r>
      <w:r w:rsidR="002E0DF3" w:rsidRPr="00141760">
        <w:rPr>
          <w:rFonts w:cs="Arial"/>
          <w:b/>
          <w:bCs/>
          <w:szCs w:val="20"/>
        </w:rPr>
        <w:t>.</w:t>
      </w:r>
      <w:bookmarkEnd w:id="849"/>
    </w:p>
    <w:sectPr w:rsidR="00667F8D" w:rsidRPr="00141760" w:rsidSect="003D6349">
      <w:headerReference w:type="default" r:id="rId56"/>
      <w:footerReference w:type="even" r:id="rId57"/>
      <w:footerReference w:type="default" r:id="rId58"/>
      <w:headerReference w:type="first" r:id="rId59"/>
      <w:footerReference w:type="first" r:id="rId60"/>
      <w:pgSz w:w="11906" w:h="16838" w:code="9"/>
      <w:pgMar w:top="1276" w:right="1418" w:bottom="743" w:left="1418" w:header="709" w:footer="3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A940E" w14:textId="77777777" w:rsidR="008C20CB" w:rsidRDefault="008C20CB">
      <w:r>
        <w:separator/>
      </w:r>
    </w:p>
  </w:endnote>
  <w:endnote w:type="continuationSeparator" w:id="0">
    <w:p w14:paraId="71653AA3" w14:textId="77777777" w:rsidR="008C20CB" w:rsidRDefault="008C2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lTEE">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Isonorm30981 SuperMonospaced CE">
    <w:altName w:val="Courier New"/>
    <w:charset w:val="00"/>
    <w:family w:val="auto"/>
    <w:pitch w:val="variable"/>
    <w:sig w:usb0="00000087" w:usb1="00000000" w:usb2="00000000" w:usb3="00000000" w:csb0="0000000B"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Eurostile Becker">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570F4" w14:textId="77777777" w:rsidR="008C20CB" w:rsidRDefault="008C20CB" w:rsidP="008D31D4">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22AFF5C" w14:textId="77777777" w:rsidR="008C20CB" w:rsidRDefault="008C20CB" w:rsidP="007261D7">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C6A08" w14:textId="77777777" w:rsidR="008C20CB" w:rsidRDefault="008C20CB">
    <w:pPr>
      <w:pStyle w:val="Noga"/>
      <w:jc w:val="right"/>
    </w:pPr>
    <w:r>
      <w:rPr>
        <w:noProof/>
      </w:rPr>
      <w:fldChar w:fldCharType="begin"/>
    </w:r>
    <w:r>
      <w:rPr>
        <w:noProof/>
      </w:rPr>
      <w:instrText>PAGE   \* MERGEFORMAT</w:instrText>
    </w:r>
    <w:r>
      <w:rPr>
        <w:noProof/>
      </w:rPr>
      <w:fldChar w:fldCharType="separate"/>
    </w:r>
    <w:r w:rsidR="00D967E3">
      <w:rPr>
        <w:noProof/>
      </w:rPr>
      <w:t>50</w:t>
    </w:r>
    <w:r>
      <w:rPr>
        <w:noProof/>
      </w:rPr>
      <w:fldChar w:fldCharType="end"/>
    </w:r>
  </w:p>
  <w:p w14:paraId="4B2C6E9A" w14:textId="77777777" w:rsidR="008C20CB" w:rsidRDefault="008C20CB" w:rsidP="00B62C41">
    <w:pPr>
      <w:pStyle w:val="Noga"/>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012659"/>
      <w:docPartObj>
        <w:docPartGallery w:val="Page Numbers (Bottom of Page)"/>
        <w:docPartUnique/>
      </w:docPartObj>
    </w:sdtPr>
    <w:sdtContent>
      <w:p w14:paraId="110E2313" w14:textId="77777777" w:rsidR="008C20CB" w:rsidRDefault="008C20CB">
        <w:pPr>
          <w:pStyle w:val="Noga"/>
          <w:jc w:val="right"/>
        </w:pPr>
      </w:p>
    </w:sdtContent>
  </w:sdt>
  <w:p w14:paraId="66643A4F" w14:textId="77777777" w:rsidR="008C20CB" w:rsidRDefault="008C20CB" w:rsidP="00F34433">
    <w:pPr>
      <w:pStyle w:val="Nog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293518"/>
      <w:docPartObj>
        <w:docPartGallery w:val="Page Numbers (Bottom of Page)"/>
        <w:docPartUnique/>
      </w:docPartObj>
    </w:sdtPr>
    <w:sdtContent>
      <w:p w14:paraId="4B630443" w14:textId="77777777" w:rsidR="008C20CB" w:rsidRDefault="008C20CB">
        <w:pPr>
          <w:pStyle w:val="Noga"/>
          <w:jc w:val="right"/>
        </w:pPr>
        <w:r>
          <w:fldChar w:fldCharType="begin"/>
        </w:r>
        <w:r>
          <w:instrText>PAGE   \* MERGEFORMAT</w:instrText>
        </w:r>
        <w:r>
          <w:fldChar w:fldCharType="separate"/>
        </w:r>
        <w:r w:rsidR="00D967E3">
          <w:rPr>
            <w:noProof/>
          </w:rPr>
          <w:t>1</w:t>
        </w:r>
        <w:r>
          <w:rPr>
            <w:noProof/>
          </w:rPr>
          <w:fldChar w:fldCharType="end"/>
        </w:r>
      </w:p>
    </w:sdtContent>
  </w:sdt>
  <w:p w14:paraId="30A76BF6" w14:textId="77777777" w:rsidR="008C20CB" w:rsidRDefault="008C20CB" w:rsidP="00F34433">
    <w:pPr>
      <w:pStyle w:val="Nog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BE7AA" w14:textId="77777777" w:rsidR="008C20CB" w:rsidRDefault="008C20CB" w:rsidP="0043315D">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3C35EE5" w14:textId="77777777" w:rsidR="008C20CB" w:rsidRDefault="008C20CB" w:rsidP="0043315D">
    <w:pPr>
      <w:pStyle w:val="Nog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0AE9E" w14:textId="77777777" w:rsidR="008C20CB" w:rsidRPr="00E534B2" w:rsidRDefault="008C20CB">
    <w:pPr>
      <w:pStyle w:val="Noga"/>
      <w:jc w:val="right"/>
      <w:rPr>
        <w:rFonts w:cs="Arial"/>
        <w:szCs w:val="20"/>
      </w:rPr>
    </w:pPr>
    <w:r w:rsidRPr="00E534B2">
      <w:rPr>
        <w:rFonts w:cs="Arial"/>
        <w:szCs w:val="20"/>
      </w:rPr>
      <w:fldChar w:fldCharType="begin"/>
    </w:r>
    <w:r w:rsidRPr="00E534B2">
      <w:rPr>
        <w:rFonts w:cs="Arial"/>
        <w:szCs w:val="20"/>
      </w:rPr>
      <w:instrText>PAGE   \* MERGEFORMAT</w:instrText>
    </w:r>
    <w:r w:rsidRPr="00E534B2">
      <w:rPr>
        <w:rFonts w:cs="Arial"/>
        <w:szCs w:val="20"/>
      </w:rPr>
      <w:fldChar w:fldCharType="separate"/>
    </w:r>
    <w:r w:rsidR="00D967E3">
      <w:rPr>
        <w:rFonts w:cs="Arial"/>
        <w:noProof/>
        <w:szCs w:val="20"/>
      </w:rPr>
      <w:t>55</w:t>
    </w:r>
    <w:r w:rsidRPr="00E534B2">
      <w:rPr>
        <w:rFonts w:cs="Arial"/>
        <w:noProof/>
        <w:szCs w:val="20"/>
      </w:rPr>
      <w:fldChar w:fldCharType="end"/>
    </w:r>
  </w:p>
  <w:p w14:paraId="7007D7C2" w14:textId="77777777" w:rsidR="008C20CB" w:rsidRDefault="008C20CB" w:rsidP="0043315D">
    <w:pPr>
      <w:pStyle w:val="Nog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3E165" w14:textId="77777777" w:rsidR="008C20CB" w:rsidRDefault="008C20CB">
    <w:pPr>
      <w:pStyle w:val="Noga"/>
      <w:jc w:val="right"/>
    </w:pPr>
    <w:r>
      <w:rPr>
        <w:noProof/>
      </w:rPr>
      <w:fldChar w:fldCharType="begin"/>
    </w:r>
    <w:r>
      <w:rPr>
        <w:noProof/>
      </w:rPr>
      <w:instrText>PAGE   \* MERGEFORMAT</w:instrText>
    </w:r>
    <w:r>
      <w:rPr>
        <w:noProof/>
      </w:rPr>
      <w:fldChar w:fldCharType="separate"/>
    </w:r>
    <w:r>
      <w:rPr>
        <w:noProof/>
      </w:rPr>
      <w:t>65</w:t>
    </w:r>
    <w:r>
      <w:rPr>
        <w:noProof/>
      </w:rPr>
      <w:fldChar w:fldCharType="end"/>
    </w:r>
  </w:p>
  <w:p w14:paraId="090AD9D4" w14:textId="77777777" w:rsidR="008C20CB" w:rsidRPr="00A654DE" w:rsidRDefault="008C20CB" w:rsidP="0043315D">
    <w:pPr>
      <w:pStyle w:val="Nog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3C4C2" w14:textId="77777777" w:rsidR="008C20CB" w:rsidRDefault="008C20CB">
      <w:r>
        <w:separator/>
      </w:r>
    </w:p>
  </w:footnote>
  <w:footnote w:type="continuationSeparator" w:id="0">
    <w:p w14:paraId="070C14C6" w14:textId="77777777" w:rsidR="008C20CB" w:rsidRDefault="008C20CB">
      <w:r>
        <w:continuationSeparator/>
      </w:r>
    </w:p>
  </w:footnote>
  <w:footnote w:id="1">
    <w:p w14:paraId="71C167AF" w14:textId="77777777" w:rsidR="008C20CB" w:rsidRPr="001F2C58" w:rsidRDefault="008C20CB" w:rsidP="00D164A5">
      <w:pPr>
        <w:pStyle w:val="Sprotnaopomba-besedilo"/>
        <w:rPr>
          <w:rFonts w:ascii="Arial" w:hAnsi="Arial" w:cs="Arial"/>
          <w:sz w:val="16"/>
        </w:rPr>
      </w:pPr>
      <w:r w:rsidRPr="001F2C58">
        <w:rPr>
          <w:rStyle w:val="Sprotnaopomba-sklic"/>
          <w:rFonts w:ascii="Arial" w:hAnsi="Arial" w:cs="Arial"/>
          <w:sz w:val="16"/>
        </w:rPr>
        <w:footnoteRef/>
      </w:r>
      <w:r w:rsidRPr="001F2C58">
        <w:rPr>
          <w:rFonts w:ascii="Arial" w:hAnsi="Arial" w:cs="Arial"/>
          <w:sz w:val="16"/>
        </w:rPr>
        <w:t xml:space="preserve"> Projekt za obratovanje in vzdrževanje objekta.</w:t>
      </w:r>
    </w:p>
  </w:footnote>
  <w:footnote w:id="2">
    <w:p w14:paraId="23B38C5A" w14:textId="77777777" w:rsidR="008C20CB" w:rsidRDefault="008C20CB" w:rsidP="00D164A5">
      <w:pPr>
        <w:pStyle w:val="Sprotnaopomba-besedilo"/>
      </w:pPr>
      <w:r w:rsidRPr="001F2C58">
        <w:rPr>
          <w:rStyle w:val="Sprotnaopomba-sklic"/>
          <w:rFonts w:ascii="Arial" w:hAnsi="Arial" w:cs="Arial"/>
          <w:sz w:val="16"/>
        </w:rPr>
        <w:footnoteRef/>
      </w:r>
      <w:r w:rsidRPr="001F2C58">
        <w:rPr>
          <w:rFonts w:ascii="Arial" w:hAnsi="Arial" w:cs="Arial"/>
          <w:sz w:val="16"/>
        </w:rPr>
        <w:t xml:space="preserve"> Projekt za vpis v uradne evidence.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B4731" w14:textId="77777777" w:rsidR="008C20CB" w:rsidRPr="000F2AA7" w:rsidRDefault="008C20CB" w:rsidP="007261D7">
    <w:pPr>
      <w:pStyle w:val="Glava"/>
      <w:pBdr>
        <w:bottom w:val="single" w:sz="4" w:space="1" w:color="auto"/>
      </w:pBdr>
      <w:spacing w:after="60"/>
      <w:jc w:val="center"/>
      <w:rPr>
        <w:i/>
        <w:sz w:val="14"/>
        <w:szCs w:val="14"/>
      </w:rPr>
    </w:pPr>
    <w:r w:rsidRPr="000F2AA7">
      <w:rPr>
        <w:i/>
        <w:sz w:val="14"/>
        <w:szCs w:val="14"/>
      </w:rPr>
      <w:t>Investicijski program</w:t>
    </w:r>
  </w:p>
  <w:p w14:paraId="3BC6DAD9" w14:textId="77777777" w:rsidR="008C20CB" w:rsidRPr="000F2AA7" w:rsidRDefault="008C20CB" w:rsidP="007321B9">
    <w:pPr>
      <w:pStyle w:val="Glava"/>
      <w:jc w:val="center"/>
      <w:rPr>
        <w:i/>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530BF" w14:textId="77777777" w:rsidR="008C20CB" w:rsidRPr="000F2AA7" w:rsidRDefault="008C20CB" w:rsidP="003532E8">
    <w:pPr>
      <w:pStyle w:val="Glava"/>
      <w:pBdr>
        <w:bottom w:val="single" w:sz="4" w:space="1" w:color="auto"/>
      </w:pBdr>
      <w:spacing w:after="60"/>
      <w:jc w:val="center"/>
      <w:rPr>
        <w:i/>
        <w:sz w:val="14"/>
        <w:szCs w:val="14"/>
      </w:rPr>
    </w:pPr>
    <w:r w:rsidRPr="000F2AA7">
      <w:rPr>
        <w:i/>
        <w:sz w:val="14"/>
        <w:szCs w:val="14"/>
      </w:rPr>
      <w:t>Investicijski program</w:t>
    </w:r>
  </w:p>
  <w:p w14:paraId="321BD659" w14:textId="77777777" w:rsidR="008C20CB" w:rsidRPr="000F2AA7" w:rsidRDefault="008C20CB" w:rsidP="003532E8">
    <w:pPr>
      <w:pStyle w:val="Glava"/>
      <w:jc w:val="center"/>
      <w:rPr>
        <w:i/>
        <w:sz w:val="16"/>
        <w:szCs w:val="16"/>
      </w:rPr>
    </w:pPr>
  </w:p>
  <w:p w14:paraId="70FADF55" w14:textId="77777777" w:rsidR="008C20CB" w:rsidRPr="00335EE5" w:rsidRDefault="008C20CB" w:rsidP="001C0F63">
    <w:pPr>
      <w:spacing w:line="360" w:lineRule="auto"/>
      <w:rPr>
        <w:b/>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1F21F" w14:textId="77777777" w:rsidR="008C20CB" w:rsidRPr="00F74769" w:rsidRDefault="008C20CB" w:rsidP="00F74769">
    <w:pPr>
      <w:pStyle w:val="Glava"/>
      <w:pBdr>
        <w:bottom w:val="single" w:sz="4" w:space="1" w:color="auto"/>
      </w:pBdr>
      <w:spacing w:after="60"/>
      <w:jc w:val="center"/>
      <w:rPr>
        <w:i/>
        <w:sz w:val="14"/>
        <w:szCs w:val="14"/>
      </w:rPr>
    </w:pPr>
    <w:r w:rsidRPr="000F2AA7">
      <w:rPr>
        <w:i/>
        <w:sz w:val="14"/>
        <w:szCs w:val="14"/>
      </w:rPr>
      <w:t>I</w:t>
    </w:r>
    <w:r>
      <w:rPr>
        <w:i/>
        <w:sz w:val="14"/>
        <w:szCs w:val="14"/>
      </w:rPr>
      <w:t>nvesticijski program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F9810" w14:textId="77777777" w:rsidR="008C20CB" w:rsidRPr="000F2AA7" w:rsidRDefault="008C20CB" w:rsidP="0043315D">
    <w:pPr>
      <w:pStyle w:val="Glava"/>
      <w:pBdr>
        <w:bottom w:val="single" w:sz="4" w:space="1" w:color="auto"/>
      </w:pBdr>
      <w:spacing w:after="60"/>
      <w:jc w:val="center"/>
      <w:rPr>
        <w:i/>
        <w:sz w:val="14"/>
        <w:szCs w:val="14"/>
      </w:rPr>
    </w:pPr>
    <w:r w:rsidRPr="000F2AA7">
      <w:rPr>
        <w:i/>
        <w:sz w:val="14"/>
        <w:szCs w:val="14"/>
      </w:rPr>
      <w:t>Investicijski program</w:t>
    </w:r>
  </w:p>
  <w:p w14:paraId="76F97DA5" w14:textId="77777777" w:rsidR="008C20CB" w:rsidRDefault="008C20CB">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singleLevel"/>
    <w:tmpl w:val="00000009"/>
    <w:name w:val="WW8Num11"/>
    <w:lvl w:ilvl="0">
      <w:start w:val="1"/>
      <w:numFmt w:val="bullet"/>
      <w:lvlText w:val="o"/>
      <w:lvlJc w:val="left"/>
      <w:pPr>
        <w:tabs>
          <w:tab w:val="num" w:pos="1068"/>
        </w:tabs>
        <w:ind w:left="1068" w:hanging="360"/>
      </w:pPr>
      <w:rPr>
        <w:rFonts w:ascii="Courier New" w:hAnsi="Courier New"/>
      </w:rPr>
    </w:lvl>
  </w:abstractNum>
  <w:abstractNum w:abstractNumId="1">
    <w:nsid w:val="0000000A"/>
    <w:multiLevelType w:val="singleLevel"/>
    <w:tmpl w:val="0000000A"/>
    <w:name w:val="WW8Num12"/>
    <w:lvl w:ilvl="0">
      <w:start w:val="1"/>
      <w:numFmt w:val="bullet"/>
      <w:lvlText w:val="o"/>
      <w:lvlJc w:val="left"/>
      <w:pPr>
        <w:tabs>
          <w:tab w:val="num" w:pos="1068"/>
        </w:tabs>
        <w:ind w:left="1068" w:hanging="360"/>
      </w:pPr>
      <w:rPr>
        <w:rFonts w:ascii="Courier New" w:hAnsi="Courier New"/>
      </w:rPr>
    </w:lvl>
  </w:abstractNum>
  <w:abstractNum w:abstractNumId="2">
    <w:nsid w:val="0000000C"/>
    <w:multiLevelType w:val="singleLevel"/>
    <w:tmpl w:val="0000000C"/>
    <w:name w:val="WW8Num21"/>
    <w:lvl w:ilvl="0">
      <w:start w:val="1"/>
      <w:numFmt w:val="bullet"/>
      <w:lvlText w:val="o"/>
      <w:lvlJc w:val="left"/>
      <w:pPr>
        <w:tabs>
          <w:tab w:val="num" w:pos="1068"/>
        </w:tabs>
        <w:ind w:left="1068" w:hanging="360"/>
      </w:pPr>
      <w:rPr>
        <w:rFonts w:ascii="Courier New" w:hAnsi="Courier New"/>
      </w:rPr>
    </w:lvl>
  </w:abstractNum>
  <w:abstractNum w:abstractNumId="3">
    <w:nsid w:val="00000020"/>
    <w:multiLevelType w:val="singleLevel"/>
    <w:tmpl w:val="00000020"/>
    <w:name w:val="WW8Num48"/>
    <w:lvl w:ilvl="0">
      <w:start w:val="1"/>
      <w:numFmt w:val="bullet"/>
      <w:lvlText w:val="o"/>
      <w:lvlJc w:val="left"/>
      <w:pPr>
        <w:tabs>
          <w:tab w:val="num" w:pos="1068"/>
        </w:tabs>
        <w:ind w:left="1068" w:hanging="360"/>
      </w:pPr>
      <w:rPr>
        <w:rFonts w:ascii="Courier New" w:hAnsi="Courier New"/>
      </w:rPr>
    </w:lvl>
  </w:abstractNum>
  <w:abstractNum w:abstractNumId="4">
    <w:nsid w:val="005206D7"/>
    <w:multiLevelType w:val="hybridMultilevel"/>
    <w:tmpl w:val="3C18C48A"/>
    <w:lvl w:ilvl="0" w:tplc="E896851C">
      <w:start w:val="1"/>
      <w:numFmt w:val="bullet"/>
      <w:pStyle w:val="p"/>
      <w:lvlText w:val=""/>
      <w:lvlJc w:val="left"/>
      <w:pPr>
        <w:tabs>
          <w:tab w:val="num" w:pos="1134"/>
        </w:tabs>
        <w:ind w:left="1134" w:hanging="567"/>
      </w:pPr>
      <w:rPr>
        <w:rFonts w:ascii="Symbol" w:hAnsi="Symbol" w:hint="default"/>
        <w:caps w:val="0"/>
        <w:strike w:val="0"/>
        <w:dstrike w:val="0"/>
        <w:vanish w:val="0"/>
        <w:color w:val="auto"/>
        <w:vertAlign w:val="baseline"/>
      </w:rPr>
    </w:lvl>
    <w:lvl w:ilvl="1" w:tplc="26A26020">
      <w:start w:val="1"/>
      <w:numFmt w:val="bullet"/>
      <w:lvlText w:val="o"/>
      <w:lvlJc w:val="left"/>
      <w:pPr>
        <w:tabs>
          <w:tab w:val="num" w:pos="1440"/>
        </w:tabs>
        <w:ind w:left="1440" w:hanging="360"/>
      </w:pPr>
      <w:rPr>
        <w:rFonts w:ascii="Courier New" w:hAnsi="Courier New" w:cs="Courier New" w:hint="default"/>
      </w:rPr>
    </w:lvl>
    <w:lvl w:ilvl="2" w:tplc="13E81426">
      <w:numFmt w:val="bullet"/>
      <w:lvlText w:val="-"/>
      <w:lvlJc w:val="left"/>
      <w:pPr>
        <w:tabs>
          <w:tab w:val="num" w:pos="2160"/>
        </w:tabs>
        <w:ind w:left="2160" w:hanging="360"/>
      </w:pPr>
      <w:rPr>
        <w:rFonts w:ascii="Arial" w:eastAsia="Times New Roman" w:hAnsi="Arial" w:cs="Arial" w:hint="default"/>
        <w:caps w:val="0"/>
        <w:strike w:val="0"/>
        <w:dstrike w:val="0"/>
        <w:vanish w:val="0"/>
        <w:color w:val="auto"/>
        <w:vertAlign w:val="baseline"/>
      </w:rPr>
    </w:lvl>
    <w:lvl w:ilvl="3" w:tplc="37A2D480">
      <w:start w:val="1"/>
      <w:numFmt w:val="bullet"/>
      <w:lvlText w:val=""/>
      <w:lvlJc w:val="left"/>
      <w:pPr>
        <w:tabs>
          <w:tab w:val="num" w:pos="2880"/>
        </w:tabs>
        <w:ind w:left="2880" w:hanging="360"/>
      </w:pPr>
      <w:rPr>
        <w:rFonts w:ascii="Symbol" w:hAnsi="Symbol" w:hint="default"/>
      </w:rPr>
    </w:lvl>
    <w:lvl w:ilvl="4" w:tplc="CD3E5FE8" w:tentative="1">
      <w:start w:val="1"/>
      <w:numFmt w:val="bullet"/>
      <w:lvlText w:val="o"/>
      <w:lvlJc w:val="left"/>
      <w:pPr>
        <w:tabs>
          <w:tab w:val="num" w:pos="3600"/>
        </w:tabs>
        <w:ind w:left="3600" w:hanging="360"/>
      </w:pPr>
      <w:rPr>
        <w:rFonts w:ascii="Courier New" w:hAnsi="Courier New" w:cs="Courier New" w:hint="default"/>
      </w:rPr>
    </w:lvl>
    <w:lvl w:ilvl="5" w:tplc="E05CD4F0" w:tentative="1">
      <w:start w:val="1"/>
      <w:numFmt w:val="bullet"/>
      <w:lvlText w:val=""/>
      <w:lvlJc w:val="left"/>
      <w:pPr>
        <w:tabs>
          <w:tab w:val="num" w:pos="4320"/>
        </w:tabs>
        <w:ind w:left="4320" w:hanging="360"/>
      </w:pPr>
      <w:rPr>
        <w:rFonts w:ascii="Wingdings" w:hAnsi="Wingdings" w:hint="default"/>
      </w:rPr>
    </w:lvl>
    <w:lvl w:ilvl="6" w:tplc="97D8B846" w:tentative="1">
      <w:start w:val="1"/>
      <w:numFmt w:val="bullet"/>
      <w:lvlText w:val=""/>
      <w:lvlJc w:val="left"/>
      <w:pPr>
        <w:tabs>
          <w:tab w:val="num" w:pos="5040"/>
        </w:tabs>
        <w:ind w:left="5040" w:hanging="360"/>
      </w:pPr>
      <w:rPr>
        <w:rFonts w:ascii="Symbol" w:hAnsi="Symbol" w:hint="default"/>
      </w:rPr>
    </w:lvl>
    <w:lvl w:ilvl="7" w:tplc="F2148484" w:tentative="1">
      <w:start w:val="1"/>
      <w:numFmt w:val="bullet"/>
      <w:lvlText w:val="o"/>
      <w:lvlJc w:val="left"/>
      <w:pPr>
        <w:tabs>
          <w:tab w:val="num" w:pos="5760"/>
        </w:tabs>
        <w:ind w:left="5760" w:hanging="360"/>
      </w:pPr>
      <w:rPr>
        <w:rFonts w:ascii="Courier New" w:hAnsi="Courier New" w:cs="Courier New" w:hint="default"/>
      </w:rPr>
    </w:lvl>
    <w:lvl w:ilvl="8" w:tplc="4C0851E8" w:tentative="1">
      <w:start w:val="1"/>
      <w:numFmt w:val="bullet"/>
      <w:lvlText w:val=""/>
      <w:lvlJc w:val="left"/>
      <w:pPr>
        <w:tabs>
          <w:tab w:val="num" w:pos="6480"/>
        </w:tabs>
        <w:ind w:left="6480" w:hanging="360"/>
      </w:pPr>
      <w:rPr>
        <w:rFonts w:ascii="Wingdings" w:hAnsi="Wingdings" w:hint="default"/>
      </w:rPr>
    </w:lvl>
  </w:abstractNum>
  <w:abstractNum w:abstractNumId="5">
    <w:nsid w:val="03EE752E"/>
    <w:multiLevelType w:val="hybridMultilevel"/>
    <w:tmpl w:val="5590E01A"/>
    <w:lvl w:ilvl="0" w:tplc="0424000F">
      <w:start w:val="1"/>
      <w:numFmt w:val="decimal"/>
      <w:lvlText w:val="%1."/>
      <w:lvlJc w:val="left"/>
      <w:pPr>
        <w:ind w:left="1080" w:hanging="360"/>
      </w:p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059C6BDC"/>
    <w:multiLevelType w:val="hybridMultilevel"/>
    <w:tmpl w:val="41E8CE44"/>
    <w:name w:val="WW8Num2"/>
    <w:lvl w:ilvl="0" w:tplc="3E8AC840">
      <w:start w:val="1"/>
      <w:numFmt w:val="bullet"/>
      <w:lvlText w:val=""/>
      <w:lvlJc w:val="left"/>
      <w:pPr>
        <w:tabs>
          <w:tab w:val="num" w:pos="360"/>
        </w:tabs>
        <w:ind w:left="360" w:hanging="360"/>
      </w:pPr>
      <w:rPr>
        <w:rFonts w:ascii="Symbol" w:hAnsi="Symbol" w:hint="default"/>
      </w:rPr>
    </w:lvl>
    <w:lvl w:ilvl="1" w:tplc="CE0C4AC2">
      <w:start w:val="1"/>
      <w:numFmt w:val="decimal"/>
      <w:lvlText w:val="%2."/>
      <w:lvlJc w:val="left"/>
      <w:pPr>
        <w:tabs>
          <w:tab w:val="num" w:pos="1080"/>
        </w:tabs>
        <w:ind w:left="1080" w:hanging="360"/>
      </w:pPr>
      <w:rPr>
        <w:rFonts w:hint="default"/>
      </w:rPr>
    </w:lvl>
    <w:lvl w:ilvl="2" w:tplc="72D4AC28">
      <w:start w:val="1"/>
      <w:numFmt w:val="bullet"/>
      <w:lvlText w:val=""/>
      <w:lvlJc w:val="left"/>
      <w:pPr>
        <w:tabs>
          <w:tab w:val="num" w:pos="1800"/>
        </w:tabs>
        <w:ind w:left="1800" w:hanging="360"/>
      </w:pPr>
      <w:rPr>
        <w:rFonts w:ascii="Wingdings" w:hAnsi="Wingdings" w:hint="default"/>
      </w:rPr>
    </w:lvl>
    <w:lvl w:ilvl="3" w:tplc="F4866A4E" w:tentative="1">
      <w:start w:val="1"/>
      <w:numFmt w:val="bullet"/>
      <w:lvlText w:val=""/>
      <w:lvlJc w:val="left"/>
      <w:pPr>
        <w:tabs>
          <w:tab w:val="num" w:pos="2520"/>
        </w:tabs>
        <w:ind w:left="2520" w:hanging="360"/>
      </w:pPr>
      <w:rPr>
        <w:rFonts w:ascii="Symbol" w:hAnsi="Symbol" w:hint="default"/>
      </w:rPr>
    </w:lvl>
    <w:lvl w:ilvl="4" w:tplc="93628142" w:tentative="1">
      <w:start w:val="1"/>
      <w:numFmt w:val="bullet"/>
      <w:lvlText w:val="o"/>
      <w:lvlJc w:val="left"/>
      <w:pPr>
        <w:tabs>
          <w:tab w:val="num" w:pos="3240"/>
        </w:tabs>
        <w:ind w:left="3240" w:hanging="360"/>
      </w:pPr>
      <w:rPr>
        <w:rFonts w:ascii="Courier New" w:hAnsi="Courier New" w:cs="Courier New" w:hint="default"/>
      </w:rPr>
    </w:lvl>
    <w:lvl w:ilvl="5" w:tplc="3AEAB480" w:tentative="1">
      <w:start w:val="1"/>
      <w:numFmt w:val="bullet"/>
      <w:lvlText w:val=""/>
      <w:lvlJc w:val="left"/>
      <w:pPr>
        <w:tabs>
          <w:tab w:val="num" w:pos="3960"/>
        </w:tabs>
        <w:ind w:left="3960" w:hanging="360"/>
      </w:pPr>
      <w:rPr>
        <w:rFonts w:ascii="Wingdings" w:hAnsi="Wingdings" w:hint="default"/>
      </w:rPr>
    </w:lvl>
    <w:lvl w:ilvl="6" w:tplc="0158D7A4" w:tentative="1">
      <w:start w:val="1"/>
      <w:numFmt w:val="bullet"/>
      <w:lvlText w:val=""/>
      <w:lvlJc w:val="left"/>
      <w:pPr>
        <w:tabs>
          <w:tab w:val="num" w:pos="4680"/>
        </w:tabs>
        <w:ind w:left="4680" w:hanging="360"/>
      </w:pPr>
      <w:rPr>
        <w:rFonts w:ascii="Symbol" w:hAnsi="Symbol" w:hint="default"/>
      </w:rPr>
    </w:lvl>
    <w:lvl w:ilvl="7" w:tplc="3118D34C" w:tentative="1">
      <w:start w:val="1"/>
      <w:numFmt w:val="bullet"/>
      <w:lvlText w:val="o"/>
      <w:lvlJc w:val="left"/>
      <w:pPr>
        <w:tabs>
          <w:tab w:val="num" w:pos="5400"/>
        </w:tabs>
        <w:ind w:left="5400" w:hanging="360"/>
      </w:pPr>
      <w:rPr>
        <w:rFonts w:ascii="Courier New" w:hAnsi="Courier New" w:cs="Courier New" w:hint="default"/>
      </w:rPr>
    </w:lvl>
    <w:lvl w:ilvl="8" w:tplc="8996E358" w:tentative="1">
      <w:start w:val="1"/>
      <w:numFmt w:val="bullet"/>
      <w:lvlText w:val=""/>
      <w:lvlJc w:val="left"/>
      <w:pPr>
        <w:tabs>
          <w:tab w:val="num" w:pos="6120"/>
        </w:tabs>
        <w:ind w:left="6120" w:hanging="360"/>
      </w:pPr>
      <w:rPr>
        <w:rFonts w:ascii="Wingdings" w:hAnsi="Wingdings" w:hint="default"/>
      </w:rPr>
    </w:lvl>
  </w:abstractNum>
  <w:abstractNum w:abstractNumId="7">
    <w:nsid w:val="07C6668D"/>
    <w:multiLevelType w:val="hybridMultilevel"/>
    <w:tmpl w:val="7EB45444"/>
    <w:name w:val="WW8Num44"/>
    <w:lvl w:ilvl="0" w:tplc="8AD49090">
      <w:start w:val="1"/>
      <w:numFmt w:val="bullet"/>
      <w:lvlText w:val="o"/>
      <w:lvlJc w:val="left"/>
      <w:pPr>
        <w:tabs>
          <w:tab w:val="num" w:pos="720"/>
        </w:tabs>
        <w:ind w:left="720" w:hanging="360"/>
      </w:pPr>
      <w:rPr>
        <w:rFonts w:ascii="Courier New" w:hAnsi="Courier New" w:cs="Courier New" w:hint="default"/>
      </w:rPr>
    </w:lvl>
    <w:lvl w:ilvl="1" w:tplc="69D22D0C">
      <w:start w:val="1"/>
      <w:numFmt w:val="bullet"/>
      <w:lvlText w:val="o"/>
      <w:lvlJc w:val="left"/>
      <w:pPr>
        <w:tabs>
          <w:tab w:val="num" w:pos="1440"/>
        </w:tabs>
        <w:ind w:left="1440" w:hanging="360"/>
      </w:pPr>
      <w:rPr>
        <w:rFonts w:ascii="Courier New" w:hAnsi="Courier New" w:cs="Courier New" w:hint="default"/>
      </w:rPr>
    </w:lvl>
    <w:lvl w:ilvl="2" w:tplc="AE46514C" w:tentative="1">
      <w:start w:val="1"/>
      <w:numFmt w:val="bullet"/>
      <w:lvlText w:val=""/>
      <w:lvlJc w:val="left"/>
      <w:pPr>
        <w:tabs>
          <w:tab w:val="num" w:pos="2160"/>
        </w:tabs>
        <w:ind w:left="2160" w:hanging="360"/>
      </w:pPr>
      <w:rPr>
        <w:rFonts w:ascii="Wingdings" w:hAnsi="Wingdings" w:hint="default"/>
      </w:rPr>
    </w:lvl>
    <w:lvl w:ilvl="3" w:tplc="51C0BF88" w:tentative="1">
      <w:start w:val="1"/>
      <w:numFmt w:val="bullet"/>
      <w:lvlText w:val=""/>
      <w:lvlJc w:val="left"/>
      <w:pPr>
        <w:tabs>
          <w:tab w:val="num" w:pos="2880"/>
        </w:tabs>
        <w:ind w:left="2880" w:hanging="360"/>
      </w:pPr>
      <w:rPr>
        <w:rFonts w:ascii="Symbol" w:hAnsi="Symbol" w:hint="default"/>
      </w:rPr>
    </w:lvl>
    <w:lvl w:ilvl="4" w:tplc="6BE22E3A" w:tentative="1">
      <w:start w:val="1"/>
      <w:numFmt w:val="bullet"/>
      <w:lvlText w:val="o"/>
      <w:lvlJc w:val="left"/>
      <w:pPr>
        <w:tabs>
          <w:tab w:val="num" w:pos="3600"/>
        </w:tabs>
        <w:ind w:left="3600" w:hanging="360"/>
      </w:pPr>
      <w:rPr>
        <w:rFonts w:ascii="Courier New" w:hAnsi="Courier New" w:cs="Courier New" w:hint="default"/>
      </w:rPr>
    </w:lvl>
    <w:lvl w:ilvl="5" w:tplc="BB2ADD2C" w:tentative="1">
      <w:start w:val="1"/>
      <w:numFmt w:val="bullet"/>
      <w:lvlText w:val=""/>
      <w:lvlJc w:val="left"/>
      <w:pPr>
        <w:tabs>
          <w:tab w:val="num" w:pos="4320"/>
        </w:tabs>
        <w:ind w:left="4320" w:hanging="360"/>
      </w:pPr>
      <w:rPr>
        <w:rFonts w:ascii="Wingdings" w:hAnsi="Wingdings" w:hint="default"/>
      </w:rPr>
    </w:lvl>
    <w:lvl w:ilvl="6" w:tplc="8F72A76C" w:tentative="1">
      <w:start w:val="1"/>
      <w:numFmt w:val="bullet"/>
      <w:lvlText w:val=""/>
      <w:lvlJc w:val="left"/>
      <w:pPr>
        <w:tabs>
          <w:tab w:val="num" w:pos="5040"/>
        </w:tabs>
        <w:ind w:left="5040" w:hanging="360"/>
      </w:pPr>
      <w:rPr>
        <w:rFonts w:ascii="Symbol" w:hAnsi="Symbol" w:hint="default"/>
      </w:rPr>
    </w:lvl>
    <w:lvl w:ilvl="7" w:tplc="4F307D06" w:tentative="1">
      <w:start w:val="1"/>
      <w:numFmt w:val="bullet"/>
      <w:lvlText w:val="o"/>
      <w:lvlJc w:val="left"/>
      <w:pPr>
        <w:tabs>
          <w:tab w:val="num" w:pos="5760"/>
        </w:tabs>
        <w:ind w:left="5760" w:hanging="360"/>
      </w:pPr>
      <w:rPr>
        <w:rFonts w:ascii="Courier New" w:hAnsi="Courier New" w:cs="Courier New" w:hint="default"/>
      </w:rPr>
    </w:lvl>
    <w:lvl w:ilvl="8" w:tplc="DCBCAE2E" w:tentative="1">
      <w:start w:val="1"/>
      <w:numFmt w:val="bullet"/>
      <w:lvlText w:val=""/>
      <w:lvlJc w:val="left"/>
      <w:pPr>
        <w:tabs>
          <w:tab w:val="num" w:pos="6480"/>
        </w:tabs>
        <w:ind w:left="6480" w:hanging="360"/>
      </w:pPr>
      <w:rPr>
        <w:rFonts w:ascii="Wingdings" w:hAnsi="Wingdings" w:hint="default"/>
      </w:rPr>
    </w:lvl>
  </w:abstractNum>
  <w:abstractNum w:abstractNumId="8">
    <w:nsid w:val="0F89334F"/>
    <w:multiLevelType w:val="hybridMultilevel"/>
    <w:tmpl w:val="708AF6B6"/>
    <w:lvl w:ilvl="0" w:tplc="DF5C830C">
      <w:numFmt w:val="bullet"/>
      <w:pStyle w:val="Style2"/>
      <w:lvlText w:val=""/>
      <w:lvlJc w:val="left"/>
      <w:pPr>
        <w:tabs>
          <w:tab w:val="num" w:pos="1288"/>
        </w:tabs>
        <w:ind w:left="1288" w:hanging="360"/>
      </w:pPr>
      <w:rPr>
        <w:rFonts w:ascii="Wingdings" w:eastAsia="Times New Roman" w:hAnsi="Wingdings" w:cs="Times New Roman" w:hint="default"/>
      </w:rPr>
    </w:lvl>
    <w:lvl w:ilvl="1" w:tplc="04240003">
      <w:start w:val="1"/>
      <w:numFmt w:val="bullet"/>
      <w:lvlText w:val="o"/>
      <w:lvlJc w:val="left"/>
      <w:pPr>
        <w:tabs>
          <w:tab w:val="num" w:pos="2008"/>
        </w:tabs>
        <w:ind w:left="2008" w:hanging="360"/>
      </w:pPr>
      <w:rPr>
        <w:rFonts w:ascii="Courier New" w:hAnsi="Courier New" w:cs="Courier New" w:hint="default"/>
      </w:rPr>
    </w:lvl>
    <w:lvl w:ilvl="2" w:tplc="04240005" w:tentative="1">
      <w:start w:val="1"/>
      <w:numFmt w:val="bullet"/>
      <w:lvlText w:val=""/>
      <w:lvlJc w:val="left"/>
      <w:pPr>
        <w:tabs>
          <w:tab w:val="num" w:pos="2728"/>
        </w:tabs>
        <w:ind w:left="2728" w:hanging="360"/>
      </w:pPr>
      <w:rPr>
        <w:rFonts w:ascii="Wingdings" w:hAnsi="Wingdings" w:hint="default"/>
      </w:rPr>
    </w:lvl>
    <w:lvl w:ilvl="3" w:tplc="04240001" w:tentative="1">
      <w:start w:val="1"/>
      <w:numFmt w:val="bullet"/>
      <w:lvlText w:val=""/>
      <w:lvlJc w:val="left"/>
      <w:pPr>
        <w:tabs>
          <w:tab w:val="num" w:pos="3448"/>
        </w:tabs>
        <w:ind w:left="3448" w:hanging="360"/>
      </w:pPr>
      <w:rPr>
        <w:rFonts w:ascii="Symbol" w:hAnsi="Symbol" w:hint="default"/>
      </w:rPr>
    </w:lvl>
    <w:lvl w:ilvl="4" w:tplc="04240003" w:tentative="1">
      <w:start w:val="1"/>
      <w:numFmt w:val="bullet"/>
      <w:lvlText w:val="o"/>
      <w:lvlJc w:val="left"/>
      <w:pPr>
        <w:tabs>
          <w:tab w:val="num" w:pos="4168"/>
        </w:tabs>
        <w:ind w:left="4168" w:hanging="360"/>
      </w:pPr>
      <w:rPr>
        <w:rFonts w:ascii="Courier New" w:hAnsi="Courier New" w:cs="Courier New" w:hint="default"/>
      </w:rPr>
    </w:lvl>
    <w:lvl w:ilvl="5" w:tplc="04240005" w:tentative="1">
      <w:start w:val="1"/>
      <w:numFmt w:val="bullet"/>
      <w:lvlText w:val=""/>
      <w:lvlJc w:val="left"/>
      <w:pPr>
        <w:tabs>
          <w:tab w:val="num" w:pos="4888"/>
        </w:tabs>
        <w:ind w:left="4888" w:hanging="360"/>
      </w:pPr>
      <w:rPr>
        <w:rFonts w:ascii="Wingdings" w:hAnsi="Wingdings" w:hint="default"/>
      </w:rPr>
    </w:lvl>
    <w:lvl w:ilvl="6" w:tplc="04240001" w:tentative="1">
      <w:start w:val="1"/>
      <w:numFmt w:val="bullet"/>
      <w:lvlText w:val=""/>
      <w:lvlJc w:val="left"/>
      <w:pPr>
        <w:tabs>
          <w:tab w:val="num" w:pos="5608"/>
        </w:tabs>
        <w:ind w:left="5608" w:hanging="360"/>
      </w:pPr>
      <w:rPr>
        <w:rFonts w:ascii="Symbol" w:hAnsi="Symbol" w:hint="default"/>
      </w:rPr>
    </w:lvl>
    <w:lvl w:ilvl="7" w:tplc="04240003" w:tentative="1">
      <w:start w:val="1"/>
      <w:numFmt w:val="bullet"/>
      <w:lvlText w:val="o"/>
      <w:lvlJc w:val="left"/>
      <w:pPr>
        <w:tabs>
          <w:tab w:val="num" w:pos="6328"/>
        </w:tabs>
        <w:ind w:left="6328" w:hanging="360"/>
      </w:pPr>
      <w:rPr>
        <w:rFonts w:ascii="Courier New" w:hAnsi="Courier New" w:cs="Courier New" w:hint="default"/>
      </w:rPr>
    </w:lvl>
    <w:lvl w:ilvl="8" w:tplc="04240005" w:tentative="1">
      <w:start w:val="1"/>
      <w:numFmt w:val="bullet"/>
      <w:lvlText w:val=""/>
      <w:lvlJc w:val="left"/>
      <w:pPr>
        <w:tabs>
          <w:tab w:val="num" w:pos="7048"/>
        </w:tabs>
        <w:ind w:left="7048" w:hanging="360"/>
      </w:pPr>
      <w:rPr>
        <w:rFonts w:ascii="Wingdings" w:hAnsi="Wingdings" w:hint="default"/>
      </w:rPr>
    </w:lvl>
  </w:abstractNum>
  <w:abstractNum w:abstractNumId="9">
    <w:nsid w:val="120C127B"/>
    <w:multiLevelType w:val="hybridMultilevel"/>
    <w:tmpl w:val="7E3C641E"/>
    <w:lvl w:ilvl="0" w:tplc="04240005">
      <w:numFmt w:val="bullet"/>
      <w:lvlText w:val="-"/>
      <w:lvlJc w:val="left"/>
      <w:pPr>
        <w:tabs>
          <w:tab w:val="num" w:pos="720"/>
        </w:tabs>
        <w:ind w:left="720" w:hanging="360"/>
      </w:pPr>
      <w:rPr>
        <w:rFonts w:ascii="Arial" w:eastAsia="TimelTEE"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2532301"/>
    <w:multiLevelType w:val="hybridMultilevel"/>
    <w:tmpl w:val="394ED81C"/>
    <w:lvl w:ilvl="0" w:tplc="0424000F">
      <w:start w:val="1"/>
      <w:numFmt w:val="decimal"/>
      <w:lvlText w:val="%1."/>
      <w:lvlJc w:val="left"/>
      <w:pPr>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6252B2A"/>
    <w:multiLevelType w:val="hybridMultilevel"/>
    <w:tmpl w:val="4502B460"/>
    <w:lvl w:ilvl="0" w:tplc="615C772E">
      <w:start w:val="1"/>
      <w:numFmt w:val="bullet"/>
      <w:lvlText w:val="o"/>
      <w:lvlJc w:val="left"/>
      <w:pPr>
        <w:tabs>
          <w:tab w:val="num" w:pos="1068"/>
        </w:tabs>
        <w:ind w:left="1068" w:hanging="360"/>
      </w:pPr>
      <w:rPr>
        <w:rFonts w:ascii="Courier New" w:hAnsi="Courier New"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2">
    <w:nsid w:val="167F42FC"/>
    <w:multiLevelType w:val="hybridMultilevel"/>
    <w:tmpl w:val="0B18132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7"/>
      <w:numFmt w:val="bullet"/>
      <w:lvlText w:val="-"/>
      <w:lvlJc w:val="left"/>
      <w:pPr>
        <w:tabs>
          <w:tab w:val="num" w:pos="2520"/>
        </w:tabs>
        <w:ind w:left="252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7FE1787"/>
    <w:multiLevelType w:val="hybridMultilevel"/>
    <w:tmpl w:val="A5960FE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AB42C99"/>
    <w:multiLevelType w:val="hybridMultilevel"/>
    <w:tmpl w:val="3AF2C37A"/>
    <w:lvl w:ilvl="0" w:tplc="00000019">
      <w:numFmt w:val="bullet"/>
      <w:lvlText w:val="-"/>
      <w:lvlJc w:val="left"/>
      <w:pPr>
        <w:ind w:left="720" w:hanging="360"/>
      </w:pPr>
      <w:rPr>
        <w:rFonts w:ascii="Arial"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B816447"/>
    <w:multiLevelType w:val="hybridMultilevel"/>
    <w:tmpl w:val="856CFE5E"/>
    <w:lvl w:ilvl="0" w:tplc="FFFFFFFF">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1CB74D1C"/>
    <w:multiLevelType w:val="hybridMultilevel"/>
    <w:tmpl w:val="0F207EC8"/>
    <w:lvl w:ilvl="0" w:tplc="FFFFFFFF">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1E7E7879"/>
    <w:multiLevelType w:val="hybridMultilevel"/>
    <w:tmpl w:val="0EA88352"/>
    <w:lvl w:ilvl="0" w:tplc="13E81426">
      <w:numFmt w:val="bullet"/>
      <w:lvlText w:val="-"/>
      <w:lvlJc w:val="left"/>
      <w:pPr>
        <w:ind w:left="720" w:hanging="360"/>
      </w:pPr>
      <w:rPr>
        <w:rFonts w:ascii="Arial" w:eastAsia="Times New Roman" w:hAnsi="Arial" w:cs="Arial" w:hint="default"/>
        <w:caps w:val="0"/>
        <w:strike w:val="0"/>
        <w:dstrike w:val="0"/>
        <w:vanish w:val="0"/>
        <w:color w:va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1FB10F13"/>
    <w:multiLevelType w:val="multilevel"/>
    <w:tmpl w:val="8F007FC8"/>
    <w:lvl w:ilvl="0">
      <w:start w:val="1"/>
      <w:numFmt w:val="decimal"/>
      <w:pStyle w:val="Naslov1"/>
      <w:lvlText w:val="%1"/>
      <w:lvlJc w:val="left"/>
      <w:pPr>
        <w:ind w:left="716"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9">
    <w:nsid w:val="20CB35EC"/>
    <w:multiLevelType w:val="hybridMultilevel"/>
    <w:tmpl w:val="A332409E"/>
    <w:lvl w:ilvl="0" w:tplc="FFFFFFFF">
      <w:start w:val="4"/>
      <w:numFmt w:val="bullet"/>
      <w:lvlText w:val="–"/>
      <w:lvlJc w:val="left"/>
      <w:pPr>
        <w:tabs>
          <w:tab w:val="num" w:pos="1440"/>
        </w:tabs>
        <w:ind w:left="1440" w:hanging="360"/>
      </w:pPr>
      <w:rPr>
        <w:rFonts w:ascii="Arial" w:eastAsia="Times New Roman" w:hAnsi="Arial" w:cs="Arial"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0">
    <w:nsid w:val="20F57ECF"/>
    <w:multiLevelType w:val="hybridMultilevel"/>
    <w:tmpl w:val="A3F6831C"/>
    <w:lvl w:ilvl="0" w:tplc="04090003">
      <w:start w:val="1"/>
      <w:numFmt w:val="bullet"/>
      <w:lvlText w:val="o"/>
      <w:lvlJc w:val="left"/>
      <w:pPr>
        <w:tabs>
          <w:tab w:val="num" w:pos="1068"/>
        </w:tabs>
        <w:ind w:left="1068" w:hanging="360"/>
      </w:pPr>
      <w:rPr>
        <w:rFonts w:ascii="Courier New" w:hAnsi="Courier New" w:cs="Courier New"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1">
    <w:nsid w:val="227F0991"/>
    <w:multiLevelType w:val="hybridMultilevel"/>
    <w:tmpl w:val="826E543C"/>
    <w:lvl w:ilvl="0" w:tplc="04240001">
      <w:start w:val="1"/>
      <w:numFmt w:val="decimal"/>
      <w:lvlText w:val="%1."/>
      <w:lvlJc w:val="left"/>
      <w:pPr>
        <w:tabs>
          <w:tab w:val="num" w:pos="720"/>
        </w:tabs>
        <w:ind w:left="720" w:hanging="360"/>
      </w:pPr>
      <w:rPr>
        <w:rFonts w:hint="default"/>
      </w:rPr>
    </w:lvl>
    <w:lvl w:ilvl="1" w:tplc="04240003">
      <w:start w:val="1000"/>
      <w:numFmt w:val="bullet"/>
      <w:lvlText w:val="-"/>
      <w:lvlJc w:val="left"/>
      <w:pPr>
        <w:tabs>
          <w:tab w:val="num" w:pos="1440"/>
        </w:tabs>
        <w:ind w:left="1440" w:hanging="360"/>
      </w:pPr>
      <w:rPr>
        <w:rFonts w:hint="default"/>
      </w:rPr>
    </w:lvl>
    <w:lvl w:ilvl="2" w:tplc="04240005">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2">
    <w:nsid w:val="22FE2A5B"/>
    <w:multiLevelType w:val="hybridMultilevel"/>
    <w:tmpl w:val="328C97F4"/>
    <w:lvl w:ilvl="0" w:tplc="368E403E">
      <w:start w:val="1"/>
      <w:numFmt w:val="decimal"/>
      <w:lvlText w:val="%1."/>
      <w:lvlJc w:val="left"/>
      <w:pPr>
        <w:tabs>
          <w:tab w:val="num" w:pos="720"/>
        </w:tabs>
        <w:ind w:left="720" w:hanging="360"/>
      </w:pPr>
    </w:lvl>
    <w:lvl w:ilvl="1" w:tplc="04240003" w:tentative="1">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3">
    <w:nsid w:val="23E53DC1"/>
    <w:multiLevelType w:val="hybridMultilevel"/>
    <w:tmpl w:val="9E72221E"/>
    <w:lvl w:ilvl="0" w:tplc="FFFFFFFF">
      <w:numFmt w:val="bullet"/>
      <w:lvlText w:val="-"/>
      <w:lvlJc w:val="left"/>
      <w:pPr>
        <w:ind w:left="720" w:hanging="360"/>
      </w:pPr>
      <w:rPr>
        <w:rFonts w:ascii="Arial" w:eastAsia="Times New Roman" w:hAnsi="Arial" w:cs="Arial"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241F7F17"/>
    <w:multiLevelType w:val="hybridMultilevel"/>
    <w:tmpl w:val="1B644F6C"/>
    <w:lvl w:ilvl="0" w:tplc="0424000F">
      <w:numFmt w:val="bullet"/>
      <w:lvlText w:val="-"/>
      <w:lvlJc w:val="left"/>
      <w:pPr>
        <w:tabs>
          <w:tab w:val="num" w:pos="720"/>
        </w:tabs>
        <w:ind w:left="720" w:hanging="360"/>
      </w:pPr>
      <w:rPr>
        <w:rFonts w:ascii="Times New Roman" w:eastAsia="Times New Roman" w:hAnsi="Times New Roman" w:cs="Times New Roman" w:hint="default"/>
      </w:rPr>
    </w:lvl>
    <w:lvl w:ilvl="1" w:tplc="04240019">
      <w:start w:val="1"/>
      <w:numFmt w:val="bullet"/>
      <w:lvlText w:val="o"/>
      <w:lvlJc w:val="left"/>
      <w:pPr>
        <w:tabs>
          <w:tab w:val="num" w:pos="1440"/>
        </w:tabs>
        <w:ind w:left="1440" w:hanging="360"/>
      </w:pPr>
      <w:rPr>
        <w:rFonts w:ascii="Courier New" w:hAnsi="Courier New" w:hint="default"/>
      </w:rPr>
    </w:lvl>
    <w:lvl w:ilvl="2" w:tplc="0424001B">
      <w:start w:val="1"/>
      <w:numFmt w:val="bullet"/>
      <w:lvlText w:val=""/>
      <w:lvlJc w:val="left"/>
      <w:pPr>
        <w:tabs>
          <w:tab w:val="num" w:pos="2160"/>
        </w:tabs>
        <w:ind w:left="2160" w:hanging="360"/>
      </w:pPr>
      <w:rPr>
        <w:rFonts w:ascii="Wingdings" w:hAnsi="Wingdings" w:hint="default"/>
      </w:rPr>
    </w:lvl>
    <w:lvl w:ilvl="3" w:tplc="0424000F">
      <w:start w:val="1"/>
      <w:numFmt w:val="bullet"/>
      <w:lvlText w:val=""/>
      <w:lvlJc w:val="left"/>
      <w:pPr>
        <w:tabs>
          <w:tab w:val="num" w:pos="2880"/>
        </w:tabs>
        <w:ind w:left="2880" w:hanging="360"/>
      </w:pPr>
      <w:rPr>
        <w:rFonts w:ascii="Symbol" w:hAnsi="Symbol" w:hint="default"/>
      </w:rPr>
    </w:lvl>
    <w:lvl w:ilvl="4" w:tplc="04240019">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5">
    <w:nsid w:val="267105E5"/>
    <w:multiLevelType w:val="hybridMultilevel"/>
    <w:tmpl w:val="800A9724"/>
    <w:lvl w:ilvl="0" w:tplc="71BEFBD4">
      <w:start w:val="1"/>
      <w:numFmt w:val="bullet"/>
      <w:lvlText w:val="o"/>
      <w:lvlJc w:val="left"/>
      <w:pPr>
        <w:tabs>
          <w:tab w:val="num" w:pos="1068"/>
        </w:tabs>
        <w:ind w:left="1068" w:hanging="360"/>
      </w:pPr>
      <w:rPr>
        <w:rFonts w:ascii="Courier New" w:hAnsi="Courier New" w:hint="default"/>
      </w:rPr>
    </w:lvl>
    <w:lvl w:ilvl="1" w:tplc="04240003" w:tentative="1">
      <w:start w:val="1"/>
      <w:numFmt w:val="lowerLetter"/>
      <w:lvlText w:val="%2."/>
      <w:lvlJc w:val="left"/>
      <w:pPr>
        <w:tabs>
          <w:tab w:val="num" w:pos="1080"/>
        </w:tabs>
        <w:ind w:left="1080" w:hanging="360"/>
      </w:pPr>
    </w:lvl>
    <w:lvl w:ilvl="2" w:tplc="04240005" w:tentative="1">
      <w:start w:val="1"/>
      <w:numFmt w:val="lowerRoman"/>
      <w:lvlText w:val="%3."/>
      <w:lvlJc w:val="right"/>
      <w:pPr>
        <w:tabs>
          <w:tab w:val="num" w:pos="1800"/>
        </w:tabs>
        <w:ind w:left="1800" w:hanging="180"/>
      </w:pPr>
    </w:lvl>
    <w:lvl w:ilvl="3" w:tplc="04240001" w:tentative="1">
      <w:start w:val="1"/>
      <w:numFmt w:val="decimal"/>
      <w:lvlText w:val="%4."/>
      <w:lvlJc w:val="left"/>
      <w:pPr>
        <w:tabs>
          <w:tab w:val="num" w:pos="2520"/>
        </w:tabs>
        <w:ind w:left="2520" w:hanging="360"/>
      </w:pPr>
    </w:lvl>
    <w:lvl w:ilvl="4" w:tplc="04240003" w:tentative="1">
      <w:start w:val="1"/>
      <w:numFmt w:val="lowerLetter"/>
      <w:lvlText w:val="%5."/>
      <w:lvlJc w:val="left"/>
      <w:pPr>
        <w:tabs>
          <w:tab w:val="num" w:pos="3240"/>
        </w:tabs>
        <w:ind w:left="3240" w:hanging="360"/>
      </w:pPr>
    </w:lvl>
    <w:lvl w:ilvl="5" w:tplc="04240005" w:tentative="1">
      <w:start w:val="1"/>
      <w:numFmt w:val="lowerRoman"/>
      <w:lvlText w:val="%6."/>
      <w:lvlJc w:val="right"/>
      <w:pPr>
        <w:tabs>
          <w:tab w:val="num" w:pos="3960"/>
        </w:tabs>
        <w:ind w:left="3960" w:hanging="180"/>
      </w:pPr>
    </w:lvl>
    <w:lvl w:ilvl="6" w:tplc="04240001" w:tentative="1">
      <w:start w:val="1"/>
      <w:numFmt w:val="decimal"/>
      <w:lvlText w:val="%7."/>
      <w:lvlJc w:val="left"/>
      <w:pPr>
        <w:tabs>
          <w:tab w:val="num" w:pos="4680"/>
        </w:tabs>
        <w:ind w:left="4680" w:hanging="360"/>
      </w:pPr>
    </w:lvl>
    <w:lvl w:ilvl="7" w:tplc="04240003" w:tentative="1">
      <w:start w:val="1"/>
      <w:numFmt w:val="lowerLetter"/>
      <w:lvlText w:val="%8."/>
      <w:lvlJc w:val="left"/>
      <w:pPr>
        <w:tabs>
          <w:tab w:val="num" w:pos="5400"/>
        </w:tabs>
        <w:ind w:left="5400" w:hanging="360"/>
      </w:pPr>
    </w:lvl>
    <w:lvl w:ilvl="8" w:tplc="04240005" w:tentative="1">
      <w:start w:val="1"/>
      <w:numFmt w:val="lowerRoman"/>
      <w:lvlText w:val="%9."/>
      <w:lvlJc w:val="right"/>
      <w:pPr>
        <w:tabs>
          <w:tab w:val="num" w:pos="6120"/>
        </w:tabs>
        <w:ind w:left="6120" w:hanging="180"/>
      </w:pPr>
    </w:lvl>
  </w:abstractNum>
  <w:abstractNum w:abstractNumId="26">
    <w:nsid w:val="2701139C"/>
    <w:multiLevelType w:val="hybridMultilevel"/>
    <w:tmpl w:val="F45E4070"/>
    <w:lvl w:ilvl="0" w:tplc="FFFFFFFF">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2998749F"/>
    <w:multiLevelType w:val="hybridMultilevel"/>
    <w:tmpl w:val="9CF84F20"/>
    <w:lvl w:ilvl="0" w:tplc="0424000B">
      <w:start w:val="1"/>
      <w:numFmt w:val="bullet"/>
      <w:lvlText w:val=""/>
      <w:lvlJc w:val="left"/>
      <w:pPr>
        <w:ind w:left="732" w:hanging="360"/>
      </w:pPr>
      <w:rPr>
        <w:rFonts w:ascii="Wingdings" w:hAnsi="Wingdings" w:hint="default"/>
      </w:rPr>
    </w:lvl>
    <w:lvl w:ilvl="1" w:tplc="04240003" w:tentative="1">
      <w:start w:val="1"/>
      <w:numFmt w:val="bullet"/>
      <w:lvlText w:val="o"/>
      <w:lvlJc w:val="left"/>
      <w:pPr>
        <w:ind w:left="1452" w:hanging="360"/>
      </w:pPr>
      <w:rPr>
        <w:rFonts w:ascii="Courier New" w:hAnsi="Courier New" w:cs="Courier New" w:hint="default"/>
      </w:rPr>
    </w:lvl>
    <w:lvl w:ilvl="2" w:tplc="04240005" w:tentative="1">
      <w:start w:val="1"/>
      <w:numFmt w:val="bullet"/>
      <w:lvlText w:val=""/>
      <w:lvlJc w:val="left"/>
      <w:pPr>
        <w:ind w:left="2172" w:hanging="360"/>
      </w:pPr>
      <w:rPr>
        <w:rFonts w:ascii="Wingdings" w:hAnsi="Wingdings" w:hint="default"/>
      </w:rPr>
    </w:lvl>
    <w:lvl w:ilvl="3" w:tplc="04240001" w:tentative="1">
      <w:start w:val="1"/>
      <w:numFmt w:val="bullet"/>
      <w:lvlText w:val=""/>
      <w:lvlJc w:val="left"/>
      <w:pPr>
        <w:ind w:left="2892" w:hanging="360"/>
      </w:pPr>
      <w:rPr>
        <w:rFonts w:ascii="Symbol" w:hAnsi="Symbol" w:hint="default"/>
      </w:rPr>
    </w:lvl>
    <w:lvl w:ilvl="4" w:tplc="04240003" w:tentative="1">
      <w:start w:val="1"/>
      <w:numFmt w:val="bullet"/>
      <w:lvlText w:val="o"/>
      <w:lvlJc w:val="left"/>
      <w:pPr>
        <w:ind w:left="3612" w:hanging="360"/>
      </w:pPr>
      <w:rPr>
        <w:rFonts w:ascii="Courier New" w:hAnsi="Courier New" w:cs="Courier New" w:hint="default"/>
      </w:rPr>
    </w:lvl>
    <w:lvl w:ilvl="5" w:tplc="04240005" w:tentative="1">
      <w:start w:val="1"/>
      <w:numFmt w:val="bullet"/>
      <w:lvlText w:val=""/>
      <w:lvlJc w:val="left"/>
      <w:pPr>
        <w:ind w:left="4332" w:hanging="360"/>
      </w:pPr>
      <w:rPr>
        <w:rFonts w:ascii="Wingdings" w:hAnsi="Wingdings" w:hint="default"/>
      </w:rPr>
    </w:lvl>
    <w:lvl w:ilvl="6" w:tplc="04240001" w:tentative="1">
      <w:start w:val="1"/>
      <w:numFmt w:val="bullet"/>
      <w:lvlText w:val=""/>
      <w:lvlJc w:val="left"/>
      <w:pPr>
        <w:ind w:left="5052" w:hanging="360"/>
      </w:pPr>
      <w:rPr>
        <w:rFonts w:ascii="Symbol" w:hAnsi="Symbol" w:hint="default"/>
      </w:rPr>
    </w:lvl>
    <w:lvl w:ilvl="7" w:tplc="04240003" w:tentative="1">
      <w:start w:val="1"/>
      <w:numFmt w:val="bullet"/>
      <w:lvlText w:val="o"/>
      <w:lvlJc w:val="left"/>
      <w:pPr>
        <w:ind w:left="5772" w:hanging="360"/>
      </w:pPr>
      <w:rPr>
        <w:rFonts w:ascii="Courier New" w:hAnsi="Courier New" w:cs="Courier New" w:hint="default"/>
      </w:rPr>
    </w:lvl>
    <w:lvl w:ilvl="8" w:tplc="04240005" w:tentative="1">
      <w:start w:val="1"/>
      <w:numFmt w:val="bullet"/>
      <w:lvlText w:val=""/>
      <w:lvlJc w:val="left"/>
      <w:pPr>
        <w:ind w:left="6492" w:hanging="360"/>
      </w:pPr>
      <w:rPr>
        <w:rFonts w:ascii="Wingdings" w:hAnsi="Wingdings" w:hint="default"/>
      </w:rPr>
    </w:lvl>
  </w:abstractNum>
  <w:abstractNum w:abstractNumId="28">
    <w:nsid w:val="2DFB3777"/>
    <w:multiLevelType w:val="hybridMultilevel"/>
    <w:tmpl w:val="EF4AB3CC"/>
    <w:lvl w:ilvl="0" w:tplc="FFFFFFFF">
      <w:start w:val="4"/>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3207662B"/>
    <w:multiLevelType w:val="multilevel"/>
    <w:tmpl w:val="7BEEFB48"/>
    <w:lvl w:ilvl="0">
      <w:start w:val="1"/>
      <w:numFmt w:val="bullet"/>
      <w:pStyle w:val="Alineje"/>
      <w:lvlText w:val=""/>
      <w:lvlJc w:val="left"/>
      <w:pPr>
        <w:tabs>
          <w:tab w:val="num" w:pos="1074"/>
        </w:tabs>
        <w:ind w:left="1074" w:hanging="360"/>
      </w:pPr>
      <w:rPr>
        <w:rFonts w:ascii="Symbol" w:hAnsi="Symbol" w:hint="default"/>
        <w:sz w:val="20"/>
      </w:rPr>
    </w:lvl>
    <w:lvl w:ilvl="1">
      <w:start w:val="1"/>
      <w:numFmt w:val="bullet"/>
      <w:lvlText w:val="o"/>
      <w:lvlJc w:val="left"/>
      <w:pPr>
        <w:tabs>
          <w:tab w:val="num" w:pos="1794"/>
        </w:tabs>
        <w:ind w:left="1794" w:hanging="360"/>
      </w:pPr>
      <w:rPr>
        <w:rFonts w:ascii="Courier New" w:hAnsi="Courier New" w:cs="Times New Roman" w:hint="default"/>
        <w:sz w:val="20"/>
      </w:rPr>
    </w:lvl>
    <w:lvl w:ilvl="2">
      <w:start w:val="1"/>
      <w:numFmt w:val="bullet"/>
      <w:lvlText w:val=""/>
      <w:lvlJc w:val="left"/>
      <w:pPr>
        <w:tabs>
          <w:tab w:val="num" w:pos="2514"/>
        </w:tabs>
        <w:ind w:left="2514" w:hanging="360"/>
      </w:pPr>
      <w:rPr>
        <w:rFonts w:ascii="Wingdings" w:hAnsi="Wingdings" w:hint="default"/>
        <w:sz w:val="20"/>
      </w:rPr>
    </w:lvl>
    <w:lvl w:ilvl="3">
      <w:start w:val="1"/>
      <w:numFmt w:val="bullet"/>
      <w:lvlText w:val=""/>
      <w:lvlJc w:val="left"/>
      <w:pPr>
        <w:tabs>
          <w:tab w:val="num" w:pos="3234"/>
        </w:tabs>
        <w:ind w:left="3234" w:hanging="360"/>
      </w:pPr>
      <w:rPr>
        <w:rFonts w:ascii="Wingdings" w:hAnsi="Wingdings" w:hint="default"/>
        <w:sz w:val="20"/>
      </w:rPr>
    </w:lvl>
    <w:lvl w:ilvl="4">
      <w:start w:val="1"/>
      <w:numFmt w:val="bullet"/>
      <w:lvlText w:val=""/>
      <w:lvlJc w:val="left"/>
      <w:pPr>
        <w:tabs>
          <w:tab w:val="num" w:pos="3954"/>
        </w:tabs>
        <w:ind w:left="3954" w:hanging="360"/>
      </w:pPr>
      <w:rPr>
        <w:rFonts w:ascii="Wingdings" w:hAnsi="Wingdings" w:hint="default"/>
        <w:sz w:val="20"/>
      </w:rPr>
    </w:lvl>
    <w:lvl w:ilvl="5">
      <w:start w:val="1"/>
      <w:numFmt w:val="bullet"/>
      <w:lvlText w:val=""/>
      <w:lvlJc w:val="left"/>
      <w:pPr>
        <w:tabs>
          <w:tab w:val="num" w:pos="4674"/>
        </w:tabs>
        <w:ind w:left="4674" w:hanging="360"/>
      </w:pPr>
      <w:rPr>
        <w:rFonts w:ascii="Wingdings" w:hAnsi="Wingdings" w:hint="default"/>
        <w:sz w:val="20"/>
      </w:rPr>
    </w:lvl>
    <w:lvl w:ilvl="6">
      <w:start w:val="1"/>
      <w:numFmt w:val="bullet"/>
      <w:lvlText w:val=""/>
      <w:lvlJc w:val="left"/>
      <w:pPr>
        <w:tabs>
          <w:tab w:val="num" w:pos="5394"/>
        </w:tabs>
        <w:ind w:left="5394" w:hanging="360"/>
      </w:pPr>
      <w:rPr>
        <w:rFonts w:ascii="Wingdings" w:hAnsi="Wingdings" w:hint="default"/>
        <w:sz w:val="20"/>
      </w:rPr>
    </w:lvl>
    <w:lvl w:ilvl="7">
      <w:start w:val="1"/>
      <w:numFmt w:val="bullet"/>
      <w:lvlText w:val=""/>
      <w:lvlJc w:val="left"/>
      <w:pPr>
        <w:tabs>
          <w:tab w:val="num" w:pos="6114"/>
        </w:tabs>
        <w:ind w:left="6114" w:hanging="360"/>
      </w:pPr>
      <w:rPr>
        <w:rFonts w:ascii="Wingdings" w:hAnsi="Wingdings" w:hint="default"/>
        <w:sz w:val="20"/>
      </w:rPr>
    </w:lvl>
    <w:lvl w:ilvl="8">
      <w:start w:val="1"/>
      <w:numFmt w:val="bullet"/>
      <w:lvlText w:val=""/>
      <w:lvlJc w:val="left"/>
      <w:pPr>
        <w:tabs>
          <w:tab w:val="num" w:pos="6834"/>
        </w:tabs>
        <w:ind w:left="6834" w:hanging="360"/>
      </w:pPr>
      <w:rPr>
        <w:rFonts w:ascii="Wingdings" w:hAnsi="Wingdings" w:hint="default"/>
        <w:sz w:val="20"/>
      </w:rPr>
    </w:lvl>
  </w:abstractNum>
  <w:abstractNum w:abstractNumId="30">
    <w:nsid w:val="36690B64"/>
    <w:multiLevelType w:val="hybridMultilevel"/>
    <w:tmpl w:val="19566858"/>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1">
    <w:nsid w:val="36C55E64"/>
    <w:multiLevelType w:val="hybridMultilevel"/>
    <w:tmpl w:val="634E03B0"/>
    <w:lvl w:ilvl="0" w:tplc="04240003">
      <w:start w:val="1000"/>
      <w:numFmt w:val="bullet"/>
      <w:lvlText w:val="-"/>
      <w:lvlJc w:val="left"/>
      <w:pPr>
        <w:ind w:left="720" w:hanging="360"/>
      </w:pPr>
      <w:rPr>
        <w:rFonts w:hint="default"/>
      </w:rPr>
    </w:lvl>
    <w:lvl w:ilvl="1" w:tplc="D8108A94">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37B31CCC"/>
    <w:multiLevelType w:val="hybridMultilevel"/>
    <w:tmpl w:val="73981F12"/>
    <w:name w:val="WW8Num3223"/>
    <w:lvl w:ilvl="0" w:tplc="04240001">
      <w:start w:val="1"/>
      <w:numFmt w:val="bullet"/>
      <w:lvlText w:val=""/>
      <w:lvlJc w:val="left"/>
      <w:pPr>
        <w:tabs>
          <w:tab w:val="num" w:pos="720"/>
        </w:tabs>
        <w:ind w:left="720" w:hanging="360"/>
      </w:pPr>
      <w:rPr>
        <w:rFonts w:ascii="Wingdings" w:hAnsi="Wingdings" w:hint="default"/>
      </w:rPr>
    </w:lvl>
    <w:lvl w:ilvl="1" w:tplc="00000015"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nsid w:val="38E913B3"/>
    <w:multiLevelType w:val="hybridMultilevel"/>
    <w:tmpl w:val="C9401858"/>
    <w:lvl w:ilvl="0" w:tplc="E7A89494">
      <w:start w:val="1"/>
      <w:numFmt w:val="bullet"/>
      <w:pStyle w:val="Alineje2"/>
      <w:lvlText w:val=""/>
      <w:lvlJc w:val="left"/>
      <w:pPr>
        <w:ind w:left="714" w:hanging="360"/>
      </w:pPr>
      <w:rPr>
        <w:rFonts w:ascii="Wingdings" w:hAnsi="Wingdings" w:hint="default"/>
      </w:rPr>
    </w:lvl>
    <w:lvl w:ilvl="1" w:tplc="680ACAF8">
      <w:numFmt w:val="bullet"/>
      <w:lvlText w:val="-"/>
      <w:lvlJc w:val="left"/>
      <w:pPr>
        <w:ind w:left="1434" w:hanging="360"/>
      </w:pPr>
      <w:rPr>
        <w:rFonts w:ascii="Arial" w:eastAsia="Times New Roman" w:hAnsi="Arial" w:cs="Arial" w:hint="default"/>
      </w:rPr>
    </w:lvl>
    <w:lvl w:ilvl="2" w:tplc="04240005" w:tentative="1">
      <w:start w:val="1"/>
      <w:numFmt w:val="bullet"/>
      <w:lvlText w:val=""/>
      <w:lvlJc w:val="left"/>
      <w:pPr>
        <w:ind w:left="2154" w:hanging="360"/>
      </w:pPr>
      <w:rPr>
        <w:rFonts w:ascii="Wingdings" w:hAnsi="Wingdings" w:hint="default"/>
      </w:rPr>
    </w:lvl>
    <w:lvl w:ilvl="3" w:tplc="04240001" w:tentative="1">
      <w:start w:val="1"/>
      <w:numFmt w:val="bullet"/>
      <w:lvlText w:val=""/>
      <w:lvlJc w:val="left"/>
      <w:pPr>
        <w:ind w:left="2874" w:hanging="360"/>
      </w:pPr>
      <w:rPr>
        <w:rFonts w:ascii="Symbol" w:hAnsi="Symbol" w:hint="default"/>
      </w:rPr>
    </w:lvl>
    <w:lvl w:ilvl="4" w:tplc="04240003" w:tentative="1">
      <w:start w:val="1"/>
      <w:numFmt w:val="bullet"/>
      <w:lvlText w:val="o"/>
      <w:lvlJc w:val="left"/>
      <w:pPr>
        <w:ind w:left="3594" w:hanging="360"/>
      </w:pPr>
      <w:rPr>
        <w:rFonts w:ascii="Courier New" w:hAnsi="Courier New" w:cs="Courier New" w:hint="default"/>
      </w:rPr>
    </w:lvl>
    <w:lvl w:ilvl="5" w:tplc="04240005" w:tentative="1">
      <w:start w:val="1"/>
      <w:numFmt w:val="bullet"/>
      <w:lvlText w:val=""/>
      <w:lvlJc w:val="left"/>
      <w:pPr>
        <w:ind w:left="4314" w:hanging="360"/>
      </w:pPr>
      <w:rPr>
        <w:rFonts w:ascii="Wingdings" w:hAnsi="Wingdings" w:hint="default"/>
      </w:rPr>
    </w:lvl>
    <w:lvl w:ilvl="6" w:tplc="04240001" w:tentative="1">
      <w:start w:val="1"/>
      <w:numFmt w:val="bullet"/>
      <w:lvlText w:val=""/>
      <w:lvlJc w:val="left"/>
      <w:pPr>
        <w:ind w:left="5034" w:hanging="360"/>
      </w:pPr>
      <w:rPr>
        <w:rFonts w:ascii="Symbol" w:hAnsi="Symbol" w:hint="default"/>
      </w:rPr>
    </w:lvl>
    <w:lvl w:ilvl="7" w:tplc="04240003" w:tentative="1">
      <w:start w:val="1"/>
      <w:numFmt w:val="bullet"/>
      <w:lvlText w:val="o"/>
      <w:lvlJc w:val="left"/>
      <w:pPr>
        <w:ind w:left="5754" w:hanging="360"/>
      </w:pPr>
      <w:rPr>
        <w:rFonts w:ascii="Courier New" w:hAnsi="Courier New" w:cs="Courier New" w:hint="default"/>
      </w:rPr>
    </w:lvl>
    <w:lvl w:ilvl="8" w:tplc="04240005" w:tentative="1">
      <w:start w:val="1"/>
      <w:numFmt w:val="bullet"/>
      <w:lvlText w:val=""/>
      <w:lvlJc w:val="left"/>
      <w:pPr>
        <w:ind w:left="6474" w:hanging="360"/>
      </w:pPr>
      <w:rPr>
        <w:rFonts w:ascii="Wingdings" w:hAnsi="Wingdings" w:hint="default"/>
      </w:rPr>
    </w:lvl>
  </w:abstractNum>
  <w:abstractNum w:abstractNumId="34">
    <w:nsid w:val="40FC41FF"/>
    <w:multiLevelType w:val="hybridMultilevel"/>
    <w:tmpl w:val="60AE5942"/>
    <w:lvl w:ilvl="0" w:tplc="FFFFFFFF">
      <w:start w:val="1"/>
      <w:numFmt w:val="bullet"/>
      <w:lvlText w:val=""/>
      <w:lvlJc w:val="left"/>
      <w:pPr>
        <w:tabs>
          <w:tab w:val="num" w:pos="1080"/>
        </w:tabs>
        <w:ind w:left="1080" w:hanging="360"/>
      </w:pPr>
      <w:rPr>
        <w:rFonts w:ascii="Symbol" w:hAnsi="Symbol" w:hint="default"/>
      </w:rPr>
    </w:lvl>
    <w:lvl w:ilvl="1" w:tplc="FFFFFFFF">
      <w:start w:val="15"/>
      <w:numFmt w:val="bullet"/>
      <w:lvlText w:val="-"/>
      <w:lvlJc w:val="left"/>
      <w:pPr>
        <w:tabs>
          <w:tab w:val="num" w:pos="1800"/>
        </w:tabs>
        <w:ind w:left="1800" w:hanging="360"/>
      </w:pPr>
      <w:rPr>
        <w:rFonts w:ascii="Times New Roman" w:eastAsia="Times New Roman" w:hAnsi="Times New Roman"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5">
    <w:nsid w:val="43EF789E"/>
    <w:multiLevelType w:val="hybridMultilevel"/>
    <w:tmpl w:val="24787F90"/>
    <w:lvl w:ilvl="0" w:tplc="0424000F">
      <w:start w:val="1"/>
      <w:numFmt w:val="decimal"/>
      <w:lvlText w:val="%1."/>
      <w:lvlJc w:val="left"/>
      <w:pPr>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6FF5BA3"/>
    <w:multiLevelType w:val="hybridMultilevel"/>
    <w:tmpl w:val="AAFC03E4"/>
    <w:lvl w:ilvl="0" w:tplc="FFFFFFFF">
      <w:start w:val="4"/>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7EF6BB2"/>
    <w:multiLevelType w:val="hybridMultilevel"/>
    <w:tmpl w:val="B0FADC46"/>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Arial" w:eastAsia="Times New Roman" w:hAnsi="Arial" w:cs="Arial"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nsid w:val="51F15732"/>
    <w:multiLevelType w:val="hybridMultilevel"/>
    <w:tmpl w:val="1EE0E138"/>
    <w:lvl w:ilvl="0" w:tplc="A52E3F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1F55BCB"/>
    <w:multiLevelType w:val="hybridMultilevel"/>
    <w:tmpl w:val="D0FE20CE"/>
    <w:lvl w:ilvl="0" w:tplc="A52E3F2A">
      <w:start w:val="1"/>
      <w:numFmt w:val="bullet"/>
      <w:lvlText w:val=""/>
      <w:lvlJc w:val="left"/>
      <w:pPr>
        <w:ind w:left="360" w:hanging="360"/>
      </w:pPr>
      <w:rPr>
        <w:rFonts w:ascii="Symbol" w:hAnsi="Symbol"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nsid w:val="53C869EC"/>
    <w:multiLevelType w:val="hybridMultilevel"/>
    <w:tmpl w:val="C50E2A88"/>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54C72F69"/>
    <w:multiLevelType w:val="hybridMultilevel"/>
    <w:tmpl w:val="F90CDD00"/>
    <w:lvl w:ilvl="0" w:tplc="4CA8579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57AC3853"/>
    <w:multiLevelType w:val="hybridMultilevel"/>
    <w:tmpl w:val="F7066C8E"/>
    <w:lvl w:ilvl="0" w:tplc="04090005">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5C58593B"/>
    <w:multiLevelType w:val="hybridMultilevel"/>
    <w:tmpl w:val="FE96702E"/>
    <w:lvl w:ilvl="0" w:tplc="04240003">
      <w:start w:val="1000"/>
      <w:numFmt w:val="bullet"/>
      <w:lvlText w:val="-"/>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61055427"/>
    <w:multiLevelType w:val="hybridMultilevel"/>
    <w:tmpl w:val="BC16526A"/>
    <w:lvl w:ilvl="0" w:tplc="47560E6E">
      <w:start w:val="1"/>
      <w:numFmt w:val="bullet"/>
      <w:lvlText w:val="o"/>
      <w:lvlJc w:val="left"/>
      <w:pPr>
        <w:tabs>
          <w:tab w:val="num" w:pos="1068"/>
        </w:tabs>
        <w:ind w:left="1068" w:hanging="360"/>
      </w:pPr>
      <w:rPr>
        <w:rFonts w:ascii="Courier New" w:hAnsi="Courier New" w:hint="default"/>
      </w:rPr>
    </w:lvl>
    <w:lvl w:ilvl="1" w:tplc="04240003" w:tentative="1">
      <w:start w:val="1"/>
      <w:numFmt w:val="lowerLetter"/>
      <w:lvlText w:val="%2."/>
      <w:lvlJc w:val="left"/>
      <w:pPr>
        <w:tabs>
          <w:tab w:val="num" w:pos="1080"/>
        </w:tabs>
        <w:ind w:left="1080" w:hanging="360"/>
      </w:pPr>
    </w:lvl>
    <w:lvl w:ilvl="2" w:tplc="04240005" w:tentative="1">
      <w:start w:val="1"/>
      <w:numFmt w:val="lowerRoman"/>
      <w:lvlText w:val="%3."/>
      <w:lvlJc w:val="right"/>
      <w:pPr>
        <w:tabs>
          <w:tab w:val="num" w:pos="1800"/>
        </w:tabs>
        <w:ind w:left="1800" w:hanging="180"/>
      </w:pPr>
    </w:lvl>
    <w:lvl w:ilvl="3" w:tplc="04240001" w:tentative="1">
      <w:start w:val="1"/>
      <w:numFmt w:val="decimal"/>
      <w:lvlText w:val="%4."/>
      <w:lvlJc w:val="left"/>
      <w:pPr>
        <w:tabs>
          <w:tab w:val="num" w:pos="2520"/>
        </w:tabs>
        <w:ind w:left="2520" w:hanging="360"/>
      </w:pPr>
    </w:lvl>
    <w:lvl w:ilvl="4" w:tplc="04240003" w:tentative="1">
      <w:start w:val="1"/>
      <w:numFmt w:val="lowerLetter"/>
      <w:lvlText w:val="%5."/>
      <w:lvlJc w:val="left"/>
      <w:pPr>
        <w:tabs>
          <w:tab w:val="num" w:pos="3240"/>
        </w:tabs>
        <w:ind w:left="3240" w:hanging="360"/>
      </w:pPr>
    </w:lvl>
    <w:lvl w:ilvl="5" w:tplc="04240005" w:tentative="1">
      <w:start w:val="1"/>
      <w:numFmt w:val="lowerRoman"/>
      <w:lvlText w:val="%6."/>
      <w:lvlJc w:val="right"/>
      <w:pPr>
        <w:tabs>
          <w:tab w:val="num" w:pos="3960"/>
        </w:tabs>
        <w:ind w:left="3960" w:hanging="180"/>
      </w:pPr>
    </w:lvl>
    <w:lvl w:ilvl="6" w:tplc="04240001" w:tentative="1">
      <w:start w:val="1"/>
      <w:numFmt w:val="decimal"/>
      <w:lvlText w:val="%7."/>
      <w:lvlJc w:val="left"/>
      <w:pPr>
        <w:tabs>
          <w:tab w:val="num" w:pos="4680"/>
        </w:tabs>
        <w:ind w:left="4680" w:hanging="360"/>
      </w:pPr>
    </w:lvl>
    <w:lvl w:ilvl="7" w:tplc="04240003" w:tentative="1">
      <w:start w:val="1"/>
      <w:numFmt w:val="lowerLetter"/>
      <w:lvlText w:val="%8."/>
      <w:lvlJc w:val="left"/>
      <w:pPr>
        <w:tabs>
          <w:tab w:val="num" w:pos="5400"/>
        </w:tabs>
        <w:ind w:left="5400" w:hanging="360"/>
      </w:pPr>
    </w:lvl>
    <w:lvl w:ilvl="8" w:tplc="04240005" w:tentative="1">
      <w:start w:val="1"/>
      <w:numFmt w:val="lowerRoman"/>
      <w:lvlText w:val="%9."/>
      <w:lvlJc w:val="right"/>
      <w:pPr>
        <w:tabs>
          <w:tab w:val="num" w:pos="6120"/>
        </w:tabs>
        <w:ind w:left="6120" w:hanging="180"/>
      </w:pPr>
    </w:lvl>
  </w:abstractNum>
  <w:abstractNum w:abstractNumId="45">
    <w:nsid w:val="68BE1CBE"/>
    <w:multiLevelType w:val="hybridMultilevel"/>
    <w:tmpl w:val="BC5EF0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6B170EFC"/>
    <w:multiLevelType w:val="hybridMultilevel"/>
    <w:tmpl w:val="2D78B62A"/>
    <w:lvl w:ilvl="0" w:tplc="FFFFFFFF">
      <w:start w:val="4"/>
      <w:numFmt w:val="bullet"/>
      <w:lvlText w:val="–"/>
      <w:lvlJc w:val="left"/>
      <w:pPr>
        <w:ind w:left="720" w:hanging="360"/>
      </w:pPr>
      <w:rPr>
        <w:rFonts w:ascii="Arial" w:eastAsia="Times New Roman" w:hAnsi="Arial" w:cs="Arial" w:hint="default"/>
      </w:rPr>
    </w:lvl>
    <w:lvl w:ilvl="1" w:tplc="FFFFFFFF">
      <w:start w:val="4"/>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631054B"/>
    <w:multiLevelType w:val="multilevel"/>
    <w:tmpl w:val="03BA788A"/>
    <w:styleLink w:val="CurrentList1"/>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7C5E64A9"/>
    <w:multiLevelType w:val="hybridMultilevel"/>
    <w:tmpl w:val="BD7E28F6"/>
    <w:lvl w:ilvl="0" w:tplc="71DC6C52">
      <w:start w:val="1"/>
      <w:numFmt w:val="bullet"/>
      <w:lvlText w:val="-"/>
      <w:lvlJc w:val="left"/>
      <w:pPr>
        <w:tabs>
          <w:tab w:val="num" w:pos="720"/>
        </w:tabs>
        <w:ind w:left="720" w:hanging="360"/>
      </w:pPr>
      <w:rPr>
        <w:rFonts w:ascii="Arial" w:eastAsia="Times New Roman" w:hAnsi="Arial" w:cs="Arial" w:hint="default"/>
      </w:rPr>
    </w:lvl>
    <w:lvl w:ilvl="1" w:tplc="09F65E50">
      <w:start w:val="1"/>
      <w:numFmt w:val="bullet"/>
      <w:lvlText w:val="o"/>
      <w:lvlJc w:val="left"/>
      <w:pPr>
        <w:tabs>
          <w:tab w:val="num" w:pos="1440"/>
        </w:tabs>
        <w:ind w:left="1440" w:hanging="360"/>
      </w:pPr>
      <w:rPr>
        <w:rFonts w:ascii="Courier New" w:hAnsi="Courier New" w:cs="Courier New" w:hint="default"/>
      </w:rPr>
    </w:lvl>
    <w:lvl w:ilvl="2" w:tplc="7E62E3C8" w:tentative="1">
      <w:start w:val="1"/>
      <w:numFmt w:val="bullet"/>
      <w:lvlText w:val=""/>
      <w:lvlJc w:val="left"/>
      <w:pPr>
        <w:tabs>
          <w:tab w:val="num" w:pos="2160"/>
        </w:tabs>
        <w:ind w:left="2160" w:hanging="360"/>
      </w:pPr>
      <w:rPr>
        <w:rFonts w:ascii="Wingdings" w:hAnsi="Wingdings" w:hint="default"/>
      </w:rPr>
    </w:lvl>
    <w:lvl w:ilvl="3" w:tplc="0C243990" w:tentative="1">
      <w:start w:val="1"/>
      <w:numFmt w:val="bullet"/>
      <w:lvlText w:val=""/>
      <w:lvlJc w:val="left"/>
      <w:pPr>
        <w:tabs>
          <w:tab w:val="num" w:pos="2880"/>
        </w:tabs>
        <w:ind w:left="2880" w:hanging="360"/>
      </w:pPr>
      <w:rPr>
        <w:rFonts w:ascii="Symbol" w:hAnsi="Symbol" w:hint="default"/>
      </w:rPr>
    </w:lvl>
    <w:lvl w:ilvl="4" w:tplc="986A8B8A" w:tentative="1">
      <w:start w:val="1"/>
      <w:numFmt w:val="bullet"/>
      <w:lvlText w:val="o"/>
      <w:lvlJc w:val="left"/>
      <w:pPr>
        <w:tabs>
          <w:tab w:val="num" w:pos="3600"/>
        </w:tabs>
        <w:ind w:left="3600" w:hanging="360"/>
      </w:pPr>
      <w:rPr>
        <w:rFonts w:ascii="Courier New" w:hAnsi="Courier New" w:cs="Courier New" w:hint="default"/>
      </w:rPr>
    </w:lvl>
    <w:lvl w:ilvl="5" w:tplc="C15EE11E" w:tentative="1">
      <w:start w:val="1"/>
      <w:numFmt w:val="bullet"/>
      <w:lvlText w:val=""/>
      <w:lvlJc w:val="left"/>
      <w:pPr>
        <w:tabs>
          <w:tab w:val="num" w:pos="4320"/>
        </w:tabs>
        <w:ind w:left="4320" w:hanging="360"/>
      </w:pPr>
      <w:rPr>
        <w:rFonts w:ascii="Wingdings" w:hAnsi="Wingdings" w:hint="default"/>
      </w:rPr>
    </w:lvl>
    <w:lvl w:ilvl="6" w:tplc="D3B693E2" w:tentative="1">
      <w:start w:val="1"/>
      <w:numFmt w:val="bullet"/>
      <w:lvlText w:val=""/>
      <w:lvlJc w:val="left"/>
      <w:pPr>
        <w:tabs>
          <w:tab w:val="num" w:pos="5040"/>
        </w:tabs>
        <w:ind w:left="5040" w:hanging="360"/>
      </w:pPr>
      <w:rPr>
        <w:rFonts w:ascii="Symbol" w:hAnsi="Symbol" w:hint="default"/>
      </w:rPr>
    </w:lvl>
    <w:lvl w:ilvl="7" w:tplc="AF68C736" w:tentative="1">
      <w:start w:val="1"/>
      <w:numFmt w:val="bullet"/>
      <w:lvlText w:val="o"/>
      <w:lvlJc w:val="left"/>
      <w:pPr>
        <w:tabs>
          <w:tab w:val="num" w:pos="5760"/>
        </w:tabs>
        <w:ind w:left="5760" w:hanging="360"/>
      </w:pPr>
      <w:rPr>
        <w:rFonts w:ascii="Courier New" w:hAnsi="Courier New" w:cs="Courier New" w:hint="default"/>
      </w:rPr>
    </w:lvl>
    <w:lvl w:ilvl="8" w:tplc="FBB04712"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8"/>
  </w:num>
  <w:num w:numId="5">
    <w:abstractNumId w:val="40"/>
  </w:num>
  <w:num w:numId="6">
    <w:abstractNumId w:val="12"/>
  </w:num>
  <w:num w:numId="7">
    <w:abstractNumId w:val="24"/>
  </w:num>
  <w:num w:numId="8">
    <w:abstractNumId w:val="18"/>
    <w:lvlOverride w:ilvl="0">
      <w:startOverride w:val="9"/>
    </w:lvlOverride>
  </w:num>
  <w:num w:numId="9">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33"/>
  </w:num>
  <w:num w:numId="13">
    <w:abstractNumId w:val="16"/>
  </w:num>
  <w:num w:numId="14">
    <w:abstractNumId w:val="15"/>
  </w:num>
  <w:num w:numId="15">
    <w:abstractNumId w:val="47"/>
  </w:num>
  <w:num w:numId="16">
    <w:abstractNumId w:val="8"/>
  </w:num>
  <w:num w:numId="17">
    <w:abstractNumId w:val="31"/>
  </w:num>
  <w:num w:numId="18">
    <w:abstractNumId w:val="9"/>
  </w:num>
  <w:num w:numId="19">
    <w:abstractNumId w:val="43"/>
  </w:num>
  <w:num w:numId="20">
    <w:abstractNumId w:val="14"/>
  </w:num>
  <w:num w:numId="21">
    <w:abstractNumId w:val="38"/>
  </w:num>
  <w:num w:numId="22">
    <w:abstractNumId w:val="23"/>
  </w:num>
  <w:num w:numId="23">
    <w:abstractNumId w:val="19"/>
  </w:num>
  <w:num w:numId="24">
    <w:abstractNumId w:val="46"/>
  </w:num>
  <w:num w:numId="25">
    <w:abstractNumId w:val="36"/>
  </w:num>
  <w:num w:numId="26">
    <w:abstractNumId w:val="34"/>
  </w:num>
  <w:num w:numId="27">
    <w:abstractNumId w:val="45"/>
  </w:num>
  <w:num w:numId="28">
    <w:abstractNumId w:val="41"/>
  </w:num>
  <w:num w:numId="29">
    <w:abstractNumId w:val="39"/>
  </w:num>
  <w:num w:numId="30">
    <w:abstractNumId w:val="30"/>
  </w:num>
  <w:num w:numId="31">
    <w:abstractNumId w:val="42"/>
  </w:num>
  <w:num w:numId="32">
    <w:abstractNumId w:val="6"/>
  </w:num>
  <w:num w:numId="33">
    <w:abstractNumId w:val="37"/>
  </w:num>
  <w:num w:numId="34">
    <w:abstractNumId w:val="17"/>
  </w:num>
  <w:num w:numId="35">
    <w:abstractNumId w:val="26"/>
  </w:num>
  <w:num w:numId="36">
    <w:abstractNumId w:val="27"/>
  </w:num>
  <w:num w:numId="37">
    <w:abstractNumId w:val="11"/>
  </w:num>
  <w:num w:numId="38">
    <w:abstractNumId w:val="25"/>
  </w:num>
  <w:num w:numId="39">
    <w:abstractNumId w:val="44"/>
  </w:num>
  <w:num w:numId="40">
    <w:abstractNumId w:val="20"/>
  </w:num>
  <w:num w:numId="41">
    <w:abstractNumId w:val="13"/>
  </w:num>
  <w:num w:numId="42">
    <w:abstractNumId w:val="48"/>
  </w:num>
  <w:num w:numId="43">
    <w:abstractNumId w:val="22"/>
  </w:num>
  <w:num w:numId="44">
    <w:abstractNumId w:val="5"/>
  </w:num>
  <w:num w:numId="45">
    <w:abstractNumId w:val="10"/>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1D7"/>
    <w:rsid w:val="0000047B"/>
    <w:rsid w:val="00000BA5"/>
    <w:rsid w:val="0000153D"/>
    <w:rsid w:val="000018FD"/>
    <w:rsid w:val="00001D49"/>
    <w:rsid w:val="000021C5"/>
    <w:rsid w:val="000022EC"/>
    <w:rsid w:val="0000248B"/>
    <w:rsid w:val="00002FB5"/>
    <w:rsid w:val="0000481E"/>
    <w:rsid w:val="000053F1"/>
    <w:rsid w:val="000054AB"/>
    <w:rsid w:val="000055CC"/>
    <w:rsid w:val="000057FF"/>
    <w:rsid w:val="00005D01"/>
    <w:rsid w:val="000063EE"/>
    <w:rsid w:val="00007371"/>
    <w:rsid w:val="000078FB"/>
    <w:rsid w:val="000079CC"/>
    <w:rsid w:val="000103E3"/>
    <w:rsid w:val="000106B6"/>
    <w:rsid w:val="00010B65"/>
    <w:rsid w:val="00011055"/>
    <w:rsid w:val="00011C9A"/>
    <w:rsid w:val="00012AEE"/>
    <w:rsid w:val="00014EED"/>
    <w:rsid w:val="000151D4"/>
    <w:rsid w:val="0001574F"/>
    <w:rsid w:val="00015785"/>
    <w:rsid w:val="00016482"/>
    <w:rsid w:val="00017192"/>
    <w:rsid w:val="000177F7"/>
    <w:rsid w:val="000178C7"/>
    <w:rsid w:val="00020177"/>
    <w:rsid w:val="000203C6"/>
    <w:rsid w:val="00020B96"/>
    <w:rsid w:val="00020BB2"/>
    <w:rsid w:val="00020D92"/>
    <w:rsid w:val="00020DCB"/>
    <w:rsid w:val="000211C7"/>
    <w:rsid w:val="00022176"/>
    <w:rsid w:val="00022875"/>
    <w:rsid w:val="00023CA6"/>
    <w:rsid w:val="00025263"/>
    <w:rsid w:val="00025EB4"/>
    <w:rsid w:val="000260E7"/>
    <w:rsid w:val="000264EF"/>
    <w:rsid w:val="00026550"/>
    <w:rsid w:val="000268E5"/>
    <w:rsid w:val="000278ED"/>
    <w:rsid w:val="00031A68"/>
    <w:rsid w:val="000323A6"/>
    <w:rsid w:val="00032C62"/>
    <w:rsid w:val="000333AB"/>
    <w:rsid w:val="00034EAD"/>
    <w:rsid w:val="00035D78"/>
    <w:rsid w:val="00035E07"/>
    <w:rsid w:val="00035F1B"/>
    <w:rsid w:val="00036D87"/>
    <w:rsid w:val="00037342"/>
    <w:rsid w:val="0003743B"/>
    <w:rsid w:val="0004015C"/>
    <w:rsid w:val="00040494"/>
    <w:rsid w:val="00040F10"/>
    <w:rsid w:val="00041053"/>
    <w:rsid w:val="00041454"/>
    <w:rsid w:val="000416B6"/>
    <w:rsid w:val="00041B42"/>
    <w:rsid w:val="00041DE7"/>
    <w:rsid w:val="00042856"/>
    <w:rsid w:val="0004298E"/>
    <w:rsid w:val="000433FF"/>
    <w:rsid w:val="00043986"/>
    <w:rsid w:val="00043CC3"/>
    <w:rsid w:val="00045376"/>
    <w:rsid w:val="00045B2C"/>
    <w:rsid w:val="00046931"/>
    <w:rsid w:val="00046AD8"/>
    <w:rsid w:val="00047FCB"/>
    <w:rsid w:val="000500BD"/>
    <w:rsid w:val="0005024D"/>
    <w:rsid w:val="00050BA1"/>
    <w:rsid w:val="00050C97"/>
    <w:rsid w:val="00051819"/>
    <w:rsid w:val="00051B39"/>
    <w:rsid w:val="00051DC6"/>
    <w:rsid w:val="00052157"/>
    <w:rsid w:val="000521C9"/>
    <w:rsid w:val="00052ADC"/>
    <w:rsid w:val="00053015"/>
    <w:rsid w:val="00053710"/>
    <w:rsid w:val="00053B51"/>
    <w:rsid w:val="000540BE"/>
    <w:rsid w:val="0005458B"/>
    <w:rsid w:val="00054CC8"/>
    <w:rsid w:val="00054EFF"/>
    <w:rsid w:val="00055823"/>
    <w:rsid w:val="000566DA"/>
    <w:rsid w:val="00057676"/>
    <w:rsid w:val="000576E4"/>
    <w:rsid w:val="00057CE1"/>
    <w:rsid w:val="00057DCB"/>
    <w:rsid w:val="00060D98"/>
    <w:rsid w:val="00061138"/>
    <w:rsid w:val="0006140D"/>
    <w:rsid w:val="000615BF"/>
    <w:rsid w:val="000616E1"/>
    <w:rsid w:val="00063328"/>
    <w:rsid w:val="000641C5"/>
    <w:rsid w:val="00064CCF"/>
    <w:rsid w:val="00064E19"/>
    <w:rsid w:val="00064E8D"/>
    <w:rsid w:val="00065164"/>
    <w:rsid w:val="00065EA2"/>
    <w:rsid w:val="000663A4"/>
    <w:rsid w:val="000669B5"/>
    <w:rsid w:val="00066E2C"/>
    <w:rsid w:val="000670DB"/>
    <w:rsid w:val="0006726C"/>
    <w:rsid w:val="000672F8"/>
    <w:rsid w:val="000713B0"/>
    <w:rsid w:val="00071CA9"/>
    <w:rsid w:val="00071CB3"/>
    <w:rsid w:val="00071EE6"/>
    <w:rsid w:val="0007347D"/>
    <w:rsid w:val="00074DCC"/>
    <w:rsid w:val="00074DE6"/>
    <w:rsid w:val="00074E1A"/>
    <w:rsid w:val="0007506C"/>
    <w:rsid w:val="000755A7"/>
    <w:rsid w:val="00076017"/>
    <w:rsid w:val="000769A9"/>
    <w:rsid w:val="00076E58"/>
    <w:rsid w:val="00076FDD"/>
    <w:rsid w:val="00077B1C"/>
    <w:rsid w:val="00081602"/>
    <w:rsid w:val="00082C7A"/>
    <w:rsid w:val="0008316E"/>
    <w:rsid w:val="00083922"/>
    <w:rsid w:val="00084F4E"/>
    <w:rsid w:val="000858BC"/>
    <w:rsid w:val="00085F4E"/>
    <w:rsid w:val="000860BA"/>
    <w:rsid w:val="00086BDD"/>
    <w:rsid w:val="00086D6B"/>
    <w:rsid w:val="00087134"/>
    <w:rsid w:val="00091363"/>
    <w:rsid w:val="000917B1"/>
    <w:rsid w:val="00091EE6"/>
    <w:rsid w:val="000924FF"/>
    <w:rsid w:val="000925AF"/>
    <w:rsid w:val="000929B9"/>
    <w:rsid w:val="0009301E"/>
    <w:rsid w:val="00093AE4"/>
    <w:rsid w:val="00093F8A"/>
    <w:rsid w:val="000941E8"/>
    <w:rsid w:val="00095B87"/>
    <w:rsid w:val="000965ED"/>
    <w:rsid w:val="00096784"/>
    <w:rsid w:val="00096907"/>
    <w:rsid w:val="00096A8B"/>
    <w:rsid w:val="00096E4C"/>
    <w:rsid w:val="00096FB5"/>
    <w:rsid w:val="000973B5"/>
    <w:rsid w:val="000A1326"/>
    <w:rsid w:val="000A17C4"/>
    <w:rsid w:val="000A192E"/>
    <w:rsid w:val="000A289E"/>
    <w:rsid w:val="000A4CD4"/>
    <w:rsid w:val="000A515B"/>
    <w:rsid w:val="000A62A3"/>
    <w:rsid w:val="000A641E"/>
    <w:rsid w:val="000A702F"/>
    <w:rsid w:val="000B0643"/>
    <w:rsid w:val="000B1BAB"/>
    <w:rsid w:val="000B219C"/>
    <w:rsid w:val="000B227C"/>
    <w:rsid w:val="000B352D"/>
    <w:rsid w:val="000B3F3C"/>
    <w:rsid w:val="000B42AD"/>
    <w:rsid w:val="000B43E3"/>
    <w:rsid w:val="000B5721"/>
    <w:rsid w:val="000B5924"/>
    <w:rsid w:val="000B68BD"/>
    <w:rsid w:val="000B6B47"/>
    <w:rsid w:val="000B714B"/>
    <w:rsid w:val="000B71DF"/>
    <w:rsid w:val="000B78DE"/>
    <w:rsid w:val="000B795C"/>
    <w:rsid w:val="000C0650"/>
    <w:rsid w:val="000C1796"/>
    <w:rsid w:val="000C1E48"/>
    <w:rsid w:val="000C237F"/>
    <w:rsid w:val="000C2F51"/>
    <w:rsid w:val="000C392C"/>
    <w:rsid w:val="000C4641"/>
    <w:rsid w:val="000C511D"/>
    <w:rsid w:val="000C5217"/>
    <w:rsid w:val="000C5C19"/>
    <w:rsid w:val="000C6E8F"/>
    <w:rsid w:val="000C7387"/>
    <w:rsid w:val="000C758F"/>
    <w:rsid w:val="000C77CA"/>
    <w:rsid w:val="000C7F92"/>
    <w:rsid w:val="000C7F97"/>
    <w:rsid w:val="000D14FB"/>
    <w:rsid w:val="000D1A39"/>
    <w:rsid w:val="000D2752"/>
    <w:rsid w:val="000D2994"/>
    <w:rsid w:val="000D4295"/>
    <w:rsid w:val="000D4693"/>
    <w:rsid w:val="000D480B"/>
    <w:rsid w:val="000D4AB6"/>
    <w:rsid w:val="000D5B35"/>
    <w:rsid w:val="000D5B70"/>
    <w:rsid w:val="000D651E"/>
    <w:rsid w:val="000D6B17"/>
    <w:rsid w:val="000D7370"/>
    <w:rsid w:val="000D78CA"/>
    <w:rsid w:val="000E080A"/>
    <w:rsid w:val="000E082E"/>
    <w:rsid w:val="000E131E"/>
    <w:rsid w:val="000E136C"/>
    <w:rsid w:val="000E144B"/>
    <w:rsid w:val="000E1529"/>
    <w:rsid w:val="000E155C"/>
    <w:rsid w:val="000E17DD"/>
    <w:rsid w:val="000E1B00"/>
    <w:rsid w:val="000E1E02"/>
    <w:rsid w:val="000E2888"/>
    <w:rsid w:val="000E2983"/>
    <w:rsid w:val="000E2D42"/>
    <w:rsid w:val="000E3081"/>
    <w:rsid w:val="000E3792"/>
    <w:rsid w:val="000E3B3B"/>
    <w:rsid w:val="000E3C7B"/>
    <w:rsid w:val="000E4E1F"/>
    <w:rsid w:val="000E5A3F"/>
    <w:rsid w:val="000E6EF6"/>
    <w:rsid w:val="000E77D7"/>
    <w:rsid w:val="000E7DA3"/>
    <w:rsid w:val="000F0BAB"/>
    <w:rsid w:val="000F0FDA"/>
    <w:rsid w:val="000F1315"/>
    <w:rsid w:val="000F307D"/>
    <w:rsid w:val="000F3912"/>
    <w:rsid w:val="000F521E"/>
    <w:rsid w:val="000F6D13"/>
    <w:rsid w:val="000F71BA"/>
    <w:rsid w:val="000F7222"/>
    <w:rsid w:val="000F7668"/>
    <w:rsid w:val="00101945"/>
    <w:rsid w:val="00101C19"/>
    <w:rsid w:val="001029BE"/>
    <w:rsid w:val="00102DC7"/>
    <w:rsid w:val="00103255"/>
    <w:rsid w:val="00105BEB"/>
    <w:rsid w:val="00105EF6"/>
    <w:rsid w:val="001062F4"/>
    <w:rsid w:val="00106846"/>
    <w:rsid w:val="00110153"/>
    <w:rsid w:val="00110499"/>
    <w:rsid w:val="001104E2"/>
    <w:rsid w:val="0011062F"/>
    <w:rsid w:val="00110CC1"/>
    <w:rsid w:val="00110DB8"/>
    <w:rsid w:val="001114AC"/>
    <w:rsid w:val="00112CE9"/>
    <w:rsid w:val="0011320C"/>
    <w:rsid w:val="00113BE4"/>
    <w:rsid w:val="00113E95"/>
    <w:rsid w:val="001146EE"/>
    <w:rsid w:val="00115087"/>
    <w:rsid w:val="00116744"/>
    <w:rsid w:val="001169FB"/>
    <w:rsid w:val="00116D49"/>
    <w:rsid w:val="00120450"/>
    <w:rsid w:val="0012045B"/>
    <w:rsid w:val="0012061E"/>
    <w:rsid w:val="0012071E"/>
    <w:rsid w:val="0012097B"/>
    <w:rsid w:val="00120B10"/>
    <w:rsid w:val="001215ED"/>
    <w:rsid w:val="00121DAE"/>
    <w:rsid w:val="00121F60"/>
    <w:rsid w:val="00122156"/>
    <w:rsid w:val="001223F9"/>
    <w:rsid w:val="001238B3"/>
    <w:rsid w:val="00123C0A"/>
    <w:rsid w:val="001260ED"/>
    <w:rsid w:val="00126461"/>
    <w:rsid w:val="001265B7"/>
    <w:rsid w:val="001270AE"/>
    <w:rsid w:val="0013005E"/>
    <w:rsid w:val="00131F82"/>
    <w:rsid w:val="001324DA"/>
    <w:rsid w:val="00133B79"/>
    <w:rsid w:val="00133F7D"/>
    <w:rsid w:val="0013451B"/>
    <w:rsid w:val="00134AB2"/>
    <w:rsid w:val="00135761"/>
    <w:rsid w:val="0013642F"/>
    <w:rsid w:val="001375B2"/>
    <w:rsid w:val="00137600"/>
    <w:rsid w:val="00140AD5"/>
    <w:rsid w:val="00140B53"/>
    <w:rsid w:val="00140B7B"/>
    <w:rsid w:val="00140CE1"/>
    <w:rsid w:val="00141760"/>
    <w:rsid w:val="00141CCB"/>
    <w:rsid w:val="00142C2D"/>
    <w:rsid w:val="00143789"/>
    <w:rsid w:val="00143DFA"/>
    <w:rsid w:val="00143E3C"/>
    <w:rsid w:val="001447FF"/>
    <w:rsid w:val="00145D14"/>
    <w:rsid w:val="001469AB"/>
    <w:rsid w:val="001469F7"/>
    <w:rsid w:val="00146CA0"/>
    <w:rsid w:val="00146D0B"/>
    <w:rsid w:val="0015035A"/>
    <w:rsid w:val="00150AF1"/>
    <w:rsid w:val="00150B06"/>
    <w:rsid w:val="00150FFA"/>
    <w:rsid w:val="00151572"/>
    <w:rsid w:val="0015179F"/>
    <w:rsid w:val="00151DC2"/>
    <w:rsid w:val="00152CDA"/>
    <w:rsid w:val="00152E18"/>
    <w:rsid w:val="001532D8"/>
    <w:rsid w:val="001542EC"/>
    <w:rsid w:val="00154506"/>
    <w:rsid w:val="00154674"/>
    <w:rsid w:val="00155C8D"/>
    <w:rsid w:val="00155FE3"/>
    <w:rsid w:val="0015610D"/>
    <w:rsid w:val="00156750"/>
    <w:rsid w:val="00156B11"/>
    <w:rsid w:val="00156EBB"/>
    <w:rsid w:val="00157180"/>
    <w:rsid w:val="001574A4"/>
    <w:rsid w:val="00157EA3"/>
    <w:rsid w:val="001603A5"/>
    <w:rsid w:val="00160575"/>
    <w:rsid w:val="00160F6B"/>
    <w:rsid w:val="00161E60"/>
    <w:rsid w:val="00161ED5"/>
    <w:rsid w:val="00162042"/>
    <w:rsid w:val="00162EF3"/>
    <w:rsid w:val="00163BB8"/>
    <w:rsid w:val="0016416C"/>
    <w:rsid w:val="00164B52"/>
    <w:rsid w:val="001655E3"/>
    <w:rsid w:val="00166131"/>
    <w:rsid w:val="001661E2"/>
    <w:rsid w:val="001662BA"/>
    <w:rsid w:val="00166974"/>
    <w:rsid w:val="0016753D"/>
    <w:rsid w:val="001675C9"/>
    <w:rsid w:val="0016787C"/>
    <w:rsid w:val="00167CE9"/>
    <w:rsid w:val="001719F1"/>
    <w:rsid w:val="00171B6B"/>
    <w:rsid w:val="001725A6"/>
    <w:rsid w:val="00172625"/>
    <w:rsid w:val="001729AB"/>
    <w:rsid w:val="00173323"/>
    <w:rsid w:val="00173558"/>
    <w:rsid w:val="001749C1"/>
    <w:rsid w:val="001752BF"/>
    <w:rsid w:val="00175419"/>
    <w:rsid w:val="0017637E"/>
    <w:rsid w:val="00177625"/>
    <w:rsid w:val="001776F6"/>
    <w:rsid w:val="00177D0E"/>
    <w:rsid w:val="00181B29"/>
    <w:rsid w:val="0018321F"/>
    <w:rsid w:val="00184470"/>
    <w:rsid w:val="0018457C"/>
    <w:rsid w:val="0018470B"/>
    <w:rsid w:val="00184F2C"/>
    <w:rsid w:val="0018502F"/>
    <w:rsid w:val="0018594E"/>
    <w:rsid w:val="00185B5C"/>
    <w:rsid w:val="00185C36"/>
    <w:rsid w:val="00185C5F"/>
    <w:rsid w:val="00185EE9"/>
    <w:rsid w:val="001862CD"/>
    <w:rsid w:val="00186456"/>
    <w:rsid w:val="0018667D"/>
    <w:rsid w:val="00186947"/>
    <w:rsid w:val="00187D3B"/>
    <w:rsid w:val="001900DE"/>
    <w:rsid w:val="001901AA"/>
    <w:rsid w:val="00190275"/>
    <w:rsid w:val="00190580"/>
    <w:rsid w:val="00190942"/>
    <w:rsid w:val="00190E30"/>
    <w:rsid w:val="00191931"/>
    <w:rsid w:val="00191DBE"/>
    <w:rsid w:val="00191F78"/>
    <w:rsid w:val="00193AF9"/>
    <w:rsid w:val="00193E39"/>
    <w:rsid w:val="00194457"/>
    <w:rsid w:val="001945B5"/>
    <w:rsid w:val="001947E5"/>
    <w:rsid w:val="00194FBA"/>
    <w:rsid w:val="00195FFC"/>
    <w:rsid w:val="00196B95"/>
    <w:rsid w:val="0019732A"/>
    <w:rsid w:val="0019779D"/>
    <w:rsid w:val="001A017B"/>
    <w:rsid w:val="001A01D5"/>
    <w:rsid w:val="001A1428"/>
    <w:rsid w:val="001A37B0"/>
    <w:rsid w:val="001A3C69"/>
    <w:rsid w:val="001A3DB7"/>
    <w:rsid w:val="001A4268"/>
    <w:rsid w:val="001A46DF"/>
    <w:rsid w:val="001A57B9"/>
    <w:rsid w:val="001A5BCD"/>
    <w:rsid w:val="001A5CE3"/>
    <w:rsid w:val="001A6365"/>
    <w:rsid w:val="001A6A5D"/>
    <w:rsid w:val="001A7A86"/>
    <w:rsid w:val="001B04BB"/>
    <w:rsid w:val="001B059B"/>
    <w:rsid w:val="001B0683"/>
    <w:rsid w:val="001B0B6C"/>
    <w:rsid w:val="001B0C3D"/>
    <w:rsid w:val="001B17EB"/>
    <w:rsid w:val="001B3054"/>
    <w:rsid w:val="001B437C"/>
    <w:rsid w:val="001B5976"/>
    <w:rsid w:val="001B688E"/>
    <w:rsid w:val="001B6D98"/>
    <w:rsid w:val="001B7A64"/>
    <w:rsid w:val="001C0610"/>
    <w:rsid w:val="001C0A2F"/>
    <w:rsid w:val="001C0F63"/>
    <w:rsid w:val="001C15FF"/>
    <w:rsid w:val="001C2177"/>
    <w:rsid w:val="001C243A"/>
    <w:rsid w:val="001C2C5B"/>
    <w:rsid w:val="001C2D16"/>
    <w:rsid w:val="001C2EDD"/>
    <w:rsid w:val="001C5814"/>
    <w:rsid w:val="001C5FC3"/>
    <w:rsid w:val="001C635B"/>
    <w:rsid w:val="001C667C"/>
    <w:rsid w:val="001C6834"/>
    <w:rsid w:val="001C7829"/>
    <w:rsid w:val="001C788A"/>
    <w:rsid w:val="001D01EC"/>
    <w:rsid w:val="001D0825"/>
    <w:rsid w:val="001D0AE9"/>
    <w:rsid w:val="001D0D8D"/>
    <w:rsid w:val="001D11B5"/>
    <w:rsid w:val="001D1ABF"/>
    <w:rsid w:val="001D1C29"/>
    <w:rsid w:val="001D20B4"/>
    <w:rsid w:val="001D2EE8"/>
    <w:rsid w:val="001D3640"/>
    <w:rsid w:val="001D487E"/>
    <w:rsid w:val="001D4E6E"/>
    <w:rsid w:val="001D554D"/>
    <w:rsid w:val="001D5BAB"/>
    <w:rsid w:val="001D5D4F"/>
    <w:rsid w:val="001D614A"/>
    <w:rsid w:val="001D6165"/>
    <w:rsid w:val="001D6247"/>
    <w:rsid w:val="001D63BC"/>
    <w:rsid w:val="001D6E17"/>
    <w:rsid w:val="001E03B4"/>
    <w:rsid w:val="001E11CA"/>
    <w:rsid w:val="001E151C"/>
    <w:rsid w:val="001E1D86"/>
    <w:rsid w:val="001E1F22"/>
    <w:rsid w:val="001E2DC2"/>
    <w:rsid w:val="001E2E7F"/>
    <w:rsid w:val="001E3DEB"/>
    <w:rsid w:val="001E405D"/>
    <w:rsid w:val="001E55E2"/>
    <w:rsid w:val="001E5FCA"/>
    <w:rsid w:val="001E5FE0"/>
    <w:rsid w:val="001E6C8C"/>
    <w:rsid w:val="001E79A0"/>
    <w:rsid w:val="001F0B3C"/>
    <w:rsid w:val="001F0D24"/>
    <w:rsid w:val="001F327A"/>
    <w:rsid w:val="001F3356"/>
    <w:rsid w:val="001F3846"/>
    <w:rsid w:val="001F46E6"/>
    <w:rsid w:val="001F4A4D"/>
    <w:rsid w:val="001F5C7A"/>
    <w:rsid w:val="001F5E86"/>
    <w:rsid w:val="001F6226"/>
    <w:rsid w:val="001F6279"/>
    <w:rsid w:val="001F6551"/>
    <w:rsid w:val="001F67B5"/>
    <w:rsid w:val="001F68C3"/>
    <w:rsid w:val="001F6B2A"/>
    <w:rsid w:val="001F70F5"/>
    <w:rsid w:val="001F7735"/>
    <w:rsid w:val="001F7C38"/>
    <w:rsid w:val="001F7E3E"/>
    <w:rsid w:val="002007D7"/>
    <w:rsid w:val="002023FE"/>
    <w:rsid w:val="002033DA"/>
    <w:rsid w:val="00203729"/>
    <w:rsid w:val="00203782"/>
    <w:rsid w:val="002039CE"/>
    <w:rsid w:val="00205C4E"/>
    <w:rsid w:val="00206169"/>
    <w:rsid w:val="0020657F"/>
    <w:rsid w:val="00207AD1"/>
    <w:rsid w:val="0021067C"/>
    <w:rsid w:val="00212267"/>
    <w:rsid w:val="00212512"/>
    <w:rsid w:val="00212B86"/>
    <w:rsid w:val="00213041"/>
    <w:rsid w:val="00213646"/>
    <w:rsid w:val="00214147"/>
    <w:rsid w:val="0021520F"/>
    <w:rsid w:val="0021544B"/>
    <w:rsid w:val="0021554E"/>
    <w:rsid w:val="00215758"/>
    <w:rsid w:val="00215BCF"/>
    <w:rsid w:val="00215E5A"/>
    <w:rsid w:val="00215F86"/>
    <w:rsid w:val="002178C7"/>
    <w:rsid w:val="002207BE"/>
    <w:rsid w:val="00220939"/>
    <w:rsid w:val="002212A5"/>
    <w:rsid w:val="00222DE7"/>
    <w:rsid w:val="00223BB2"/>
    <w:rsid w:val="00224247"/>
    <w:rsid w:val="00224B27"/>
    <w:rsid w:val="00224F2F"/>
    <w:rsid w:val="002250A1"/>
    <w:rsid w:val="00226D00"/>
    <w:rsid w:val="002274A9"/>
    <w:rsid w:val="0022780C"/>
    <w:rsid w:val="00227DFB"/>
    <w:rsid w:val="002304A4"/>
    <w:rsid w:val="00230DC9"/>
    <w:rsid w:val="0023154B"/>
    <w:rsid w:val="002324AC"/>
    <w:rsid w:val="002328FC"/>
    <w:rsid w:val="00232CA9"/>
    <w:rsid w:val="002337FB"/>
    <w:rsid w:val="00233A5F"/>
    <w:rsid w:val="00234C22"/>
    <w:rsid w:val="002371D1"/>
    <w:rsid w:val="00237512"/>
    <w:rsid w:val="002406CC"/>
    <w:rsid w:val="002419C9"/>
    <w:rsid w:val="00241EAA"/>
    <w:rsid w:val="00242025"/>
    <w:rsid w:val="002421BB"/>
    <w:rsid w:val="0024246C"/>
    <w:rsid w:val="00242AFB"/>
    <w:rsid w:val="00242ED3"/>
    <w:rsid w:val="00243211"/>
    <w:rsid w:val="00243525"/>
    <w:rsid w:val="00243A2E"/>
    <w:rsid w:val="00244100"/>
    <w:rsid w:val="00244468"/>
    <w:rsid w:val="00244B7F"/>
    <w:rsid w:val="00245593"/>
    <w:rsid w:val="002468C6"/>
    <w:rsid w:val="0024796D"/>
    <w:rsid w:val="00247D0B"/>
    <w:rsid w:val="00247D62"/>
    <w:rsid w:val="00247F68"/>
    <w:rsid w:val="002513E1"/>
    <w:rsid w:val="00251847"/>
    <w:rsid w:val="00252525"/>
    <w:rsid w:val="00252977"/>
    <w:rsid w:val="002532B9"/>
    <w:rsid w:val="00253AF7"/>
    <w:rsid w:val="0025423A"/>
    <w:rsid w:val="002544D7"/>
    <w:rsid w:val="00254616"/>
    <w:rsid w:val="00254ED9"/>
    <w:rsid w:val="002550A8"/>
    <w:rsid w:val="00255C5E"/>
    <w:rsid w:val="00255CEB"/>
    <w:rsid w:val="002565FE"/>
    <w:rsid w:val="00256CFF"/>
    <w:rsid w:val="00256FD6"/>
    <w:rsid w:val="00256FFF"/>
    <w:rsid w:val="00257EDB"/>
    <w:rsid w:val="002601BD"/>
    <w:rsid w:val="00260328"/>
    <w:rsid w:val="00260D2B"/>
    <w:rsid w:val="0026106E"/>
    <w:rsid w:val="00262D0B"/>
    <w:rsid w:val="0026357D"/>
    <w:rsid w:val="0026362A"/>
    <w:rsid w:val="00263AA8"/>
    <w:rsid w:val="00263DFA"/>
    <w:rsid w:val="0026471C"/>
    <w:rsid w:val="00264C38"/>
    <w:rsid w:val="00265917"/>
    <w:rsid w:val="00265964"/>
    <w:rsid w:val="0026677F"/>
    <w:rsid w:val="00266E3E"/>
    <w:rsid w:val="00270052"/>
    <w:rsid w:val="002702EF"/>
    <w:rsid w:val="0027050C"/>
    <w:rsid w:val="002705CC"/>
    <w:rsid w:val="00270CC7"/>
    <w:rsid w:val="002710E1"/>
    <w:rsid w:val="00271385"/>
    <w:rsid w:val="00271EBD"/>
    <w:rsid w:val="00272342"/>
    <w:rsid w:val="0027234E"/>
    <w:rsid w:val="002723FD"/>
    <w:rsid w:val="0027247B"/>
    <w:rsid w:val="00272903"/>
    <w:rsid w:val="00273586"/>
    <w:rsid w:val="00273F80"/>
    <w:rsid w:val="00274131"/>
    <w:rsid w:val="0027452F"/>
    <w:rsid w:val="00274632"/>
    <w:rsid w:val="00275346"/>
    <w:rsid w:val="00275A77"/>
    <w:rsid w:val="00276B3E"/>
    <w:rsid w:val="00276C33"/>
    <w:rsid w:val="00280705"/>
    <w:rsid w:val="0028103A"/>
    <w:rsid w:val="00281208"/>
    <w:rsid w:val="00282E5E"/>
    <w:rsid w:val="002832DD"/>
    <w:rsid w:val="002844EE"/>
    <w:rsid w:val="0028486F"/>
    <w:rsid w:val="00284A9E"/>
    <w:rsid w:val="00284FB6"/>
    <w:rsid w:val="00285959"/>
    <w:rsid w:val="00285A0E"/>
    <w:rsid w:val="00285CE5"/>
    <w:rsid w:val="00285DC3"/>
    <w:rsid w:val="0028609F"/>
    <w:rsid w:val="00287016"/>
    <w:rsid w:val="0028763C"/>
    <w:rsid w:val="00287D7D"/>
    <w:rsid w:val="002907C0"/>
    <w:rsid w:val="00290808"/>
    <w:rsid w:val="00291D09"/>
    <w:rsid w:val="002922B3"/>
    <w:rsid w:val="0029391D"/>
    <w:rsid w:val="00294062"/>
    <w:rsid w:val="00295B51"/>
    <w:rsid w:val="00295C44"/>
    <w:rsid w:val="00295F96"/>
    <w:rsid w:val="002968F4"/>
    <w:rsid w:val="00297373"/>
    <w:rsid w:val="0029742D"/>
    <w:rsid w:val="00297514"/>
    <w:rsid w:val="002975DD"/>
    <w:rsid w:val="00297721"/>
    <w:rsid w:val="00297ADE"/>
    <w:rsid w:val="00297DD8"/>
    <w:rsid w:val="00297EB8"/>
    <w:rsid w:val="002A0BE4"/>
    <w:rsid w:val="002A0E90"/>
    <w:rsid w:val="002A128D"/>
    <w:rsid w:val="002A13A4"/>
    <w:rsid w:val="002A15F9"/>
    <w:rsid w:val="002A204F"/>
    <w:rsid w:val="002A2730"/>
    <w:rsid w:val="002A31D2"/>
    <w:rsid w:val="002A3A87"/>
    <w:rsid w:val="002A4CE4"/>
    <w:rsid w:val="002A4D9D"/>
    <w:rsid w:val="002A64EC"/>
    <w:rsid w:val="002A6562"/>
    <w:rsid w:val="002A6900"/>
    <w:rsid w:val="002A6EF5"/>
    <w:rsid w:val="002A7243"/>
    <w:rsid w:val="002A7AD0"/>
    <w:rsid w:val="002A7C68"/>
    <w:rsid w:val="002A7ED6"/>
    <w:rsid w:val="002B06E5"/>
    <w:rsid w:val="002B09E1"/>
    <w:rsid w:val="002B0B12"/>
    <w:rsid w:val="002B0EC4"/>
    <w:rsid w:val="002B13A2"/>
    <w:rsid w:val="002B1F4F"/>
    <w:rsid w:val="002B2226"/>
    <w:rsid w:val="002B2452"/>
    <w:rsid w:val="002B3E60"/>
    <w:rsid w:val="002B47B8"/>
    <w:rsid w:val="002B56E8"/>
    <w:rsid w:val="002B5B0B"/>
    <w:rsid w:val="002B5C26"/>
    <w:rsid w:val="002B5F58"/>
    <w:rsid w:val="002B5FB4"/>
    <w:rsid w:val="002B7660"/>
    <w:rsid w:val="002C02EC"/>
    <w:rsid w:val="002C042B"/>
    <w:rsid w:val="002C0D29"/>
    <w:rsid w:val="002C1750"/>
    <w:rsid w:val="002C1C3F"/>
    <w:rsid w:val="002C25C2"/>
    <w:rsid w:val="002C2641"/>
    <w:rsid w:val="002C2A06"/>
    <w:rsid w:val="002C371B"/>
    <w:rsid w:val="002C4263"/>
    <w:rsid w:val="002C43A6"/>
    <w:rsid w:val="002C446B"/>
    <w:rsid w:val="002C5454"/>
    <w:rsid w:val="002C5A10"/>
    <w:rsid w:val="002C669A"/>
    <w:rsid w:val="002C79DB"/>
    <w:rsid w:val="002C7C83"/>
    <w:rsid w:val="002D0013"/>
    <w:rsid w:val="002D0827"/>
    <w:rsid w:val="002D0B3E"/>
    <w:rsid w:val="002D0C84"/>
    <w:rsid w:val="002D0E8C"/>
    <w:rsid w:val="002D0FB4"/>
    <w:rsid w:val="002D17E9"/>
    <w:rsid w:val="002D17FC"/>
    <w:rsid w:val="002D2115"/>
    <w:rsid w:val="002D2196"/>
    <w:rsid w:val="002D23DE"/>
    <w:rsid w:val="002D28A9"/>
    <w:rsid w:val="002D2A0B"/>
    <w:rsid w:val="002D2ABE"/>
    <w:rsid w:val="002D2F00"/>
    <w:rsid w:val="002D4D44"/>
    <w:rsid w:val="002D56C0"/>
    <w:rsid w:val="002D5C90"/>
    <w:rsid w:val="002E0B9D"/>
    <w:rsid w:val="002E0BA6"/>
    <w:rsid w:val="002E0DF3"/>
    <w:rsid w:val="002E1490"/>
    <w:rsid w:val="002E1881"/>
    <w:rsid w:val="002E37DB"/>
    <w:rsid w:val="002E3823"/>
    <w:rsid w:val="002E3B3B"/>
    <w:rsid w:val="002E3D84"/>
    <w:rsid w:val="002E4549"/>
    <w:rsid w:val="002E576C"/>
    <w:rsid w:val="002E6673"/>
    <w:rsid w:val="002E683F"/>
    <w:rsid w:val="002E6C00"/>
    <w:rsid w:val="002E6FB4"/>
    <w:rsid w:val="002E79E2"/>
    <w:rsid w:val="002E7EA3"/>
    <w:rsid w:val="002F061E"/>
    <w:rsid w:val="002F079F"/>
    <w:rsid w:val="002F1C0E"/>
    <w:rsid w:val="002F2923"/>
    <w:rsid w:val="002F3394"/>
    <w:rsid w:val="002F3A10"/>
    <w:rsid w:val="002F40F5"/>
    <w:rsid w:val="002F480F"/>
    <w:rsid w:val="002F58BA"/>
    <w:rsid w:val="002F5BA6"/>
    <w:rsid w:val="002F5E41"/>
    <w:rsid w:val="002F5EFB"/>
    <w:rsid w:val="002F6044"/>
    <w:rsid w:val="002F6082"/>
    <w:rsid w:val="002F72F6"/>
    <w:rsid w:val="002F7BD4"/>
    <w:rsid w:val="0030002F"/>
    <w:rsid w:val="00300543"/>
    <w:rsid w:val="00300A46"/>
    <w:rsid w:val="00300DF0"/>
    <w:rsid w:val="00301B18"/>
    <w:rsid w:val="00301E0A"/>
    <w:rsid w:val="0030332B"/>
    <w:rsid w:val="00303859"/>
    <w:rsid w:val="00303ED4"/>
    <w:rsid w:val="003043C9"/>
    <w:rsid w:val="00305152"/>
    <w:rsid w:val="00305C60"/>
    <w:rsid w:val="00306006"/>
    <w:rsid w:val="0030640F"/>
    <w:rsid w:val="00306A40"/>
    <w:rsid w:val="003072F2"/>
    <w:rsid w:val="00307550"/>
    <w:rsid w:val="003078E7"/>
    <w:rsid w:val="00307CF1"/>
    <w:rsid w:val="00307E0B"/>
    <w:rsid w:val="003103A8"/>
    <w:rsid w:val="00310708"/>
    <w:rsid w:val="00310725"/>
    <w:rsid w:val="00311DCD"/>
    <w:rsid w:val="003132F3"/>
    <w:rsid w:val="0031454F"/>
    <w:rsid w:val="00314AD8"/>
    <w:rsid w:val="00315BEF"/>
    <w:rsid w:val="00316975"/>
    <w:rsid w:val="00317CA1"/>
    <w:rsid w:val="00317D2D"/>
    <w:rsid w:val="00317F90"/>
    <w:rsid w:val="003219BA"/>
    <w:rsid w:val="003219EB"/>
    <w:rsid w:val="0032274F"/>
    <w:rsid w:val="003231AC"/>
    <w:rsid w:val="0032353F"/>
    <w:rsid w:val="00323952"/>
    <w:rsid w:val="00324408"/>
    <w:rsid w:val="00324789"/>
    <w:rsid w:val="00324796"/>
    <w:rsid w:val="00324DC4"/>
    <w:rsid w:val="00324E1E"/>
    <w:rsid w:val="00325D5A"/>
    <w:rsid w:val="00326024"/>
    <w:rsid w:val="00326A9C"/>
    <w:rsid w:val="00326B61"/>
    <w:rsid w:val="00326D08"/>
    <w:rsid w:val="00326ED3"/>
    <w:rsid w:val="00327839"/>
    <w:rsid w:val="00327D5D"/>
    <w:rsid w:val="00331AC3"/>
    <w:rsid w:val="003326E4"/>
    <w:rsid w:val="00333EAE"/>
    <w:rsid w:val="00334E53"/>
    <w:rsid w:val="0033548F"/>
    <w:rsid w:val="0033565E"/>
    <w:rsid w:val="00335EE5"/>
    <w:rsid w:val="00336674"/>
    <w:rsid w:val="003366F5"/>
    <w:rsid w:val="00336B43"/>
    <w:rsid w:val="0033703C"/>
    <w:rsid w:val="003375D8"/>
    <w:rsid w:val="0033774A"/>
    <w:rsid w:val="003379EA"/>
    <w:rsid w:val="00337A49"/>
    <w:rsid w:val="00337B51"/>
    <w:rsid w:val="00340DAD"/>
    <w:rsid w:val="00340F0F"/>
    <w:rsid w:val="00341084"/>
    <w:rsid w:val="0034204B"/>
    <w:rsid w:val="00342A2A"/>
    <w:rsid w:val="00342AC7"/>
    <w:rsid w:val="00342C21"/>
    <w:rsid w:val="00342FF8"/>
    <w:rsid w:val="003440B4"/>
    <w:rsid w:val="00344689"/>
    <w:rsid w:val="00345878"/>
    <w:rsid w:val="003461AE"/>
    <w:rsid w:val="003469F1"/>
    <w:rsid w:val="00346ACB"/>
    <w:rsid w:val="00346FCA"/>
    <w:rsid w:val="0035062E"/>
    <w:rsid w:val="00350CDB"/>
    <w:rsid w:val="00351667"/>
    <w:rsid w:val="003516CF"/>
    <w:rsid w:val="00351A0F"/>
    <w:rsid w:val="00351B9E"/>
    <w:rsid w:val="00352250"/>
    <w:rsid w:val="003532E8"/>
    <w:rsid w:val="00353B93"/>
    <w:rsid w:val="003542C2"/>
    <w:rsid w:val="0035456A"/>
    <w:rsid w:val="00354C8D"/>
    <w:rsid w:val="00354FAD"/>
    <w:rsid w:val="00355624"/>
    <w:rsid w:val="003559FE"/>
    <w:rsid w:val="00355B38"/>
    <w:rsid w:val="00356045"/>
    <w:rsid w:val="00356C55"/>
    <w:rsid w:val="003615AA"/>
    <w:rsid w:val="00362406"/>
    <w:rsid w:val="00363060"/>
    <w:rsid w:val="00363B0D"/>
    <w:rsid w:val="00364281"/>
    <w:rsid w:val="0036446E"/>
    <w:rsid w:val="00364D6C"/>
    <w:rsid w:val="00365026"/>
    <w:rsid w:val="003653D7"/>
    <w:rsid w:val="0037068D"/>
    <w:rsid w:val="00370B53"/>
    <w:rsid w:val="00370D87"/>
    <w:rsid w:val="003715ED"/>
    <w:rsid w:val="003718A4"/>
    <w:rsid w:val="00371C0C"/>
    <w:rsid w:val="0037222D"/>
    <w:rsid w:val="0037258D"/>
    <w:rsid w:val="003730DE"/>
    <w:rsid w:val="00373495"/>
    <w:rsid w:val="00374129"/>
    <w:rsid w:val="00374C54"/>
    <w:rsid w:val="0037530A"/>
    <w:rsid w:val="0037559C"/>
    <w:rsid w:val="003756B3"/>
    <w:rsid w:val="00376CF0"/>
    <w:rsid w:val="0037747D"/>
    <w:rsid w:val="003802F3"/>
    <w:rsid w:val="0038126D"/>
    <w:rsid w:val="003815C4"/>
    <w:rsid w:val="0038184B"/>
    <w:rsid w:val="00381B7B"/>
    <w:rsid w:val="00381E69"/>
    <w:rsid w:val="00381EC8"/>
    <w:rsid w:val="00381FCF"/>
    <w:rsid w:val="00383022"/>
    <w:rsid w:val="00383817"/>
    <w:rsid w:val="003843C8"/>
    <w:rsid w:val="00384A5E"/>
    <w:rsid w:val="00385201"/>
    <w:rsid w:val="0038548A"/>
    <w:rsid w:val="00386090"/>
    <w:rsid w:val="00386460"/>
    <w:rsid w:val="00386D7E"/>
    <w:rsid w:val="00386E2F"/>
    <w:rsid w:val="00387406"/>
    <w:rsid w:val="0039002D"/>
    <w:rsid w:val="00390F30"/>
    <w:rsid w:val="003918C1"/>
    <w:rsid w:val="00392200"/>
    <w:rsid w:val="003939D7"/>
    <w:rsid w:val="003946E1"/>
    <w:rsid w:val="0039478E"/>
    <w:rsid w:val="00394F0E"/>
    <w:rsid w:val="003952DE"/>
    <w:rsid w:val="00396454"/>
    <w:rsid w:val="00396CCD"/>
    <w:rsid w:val="00397737"/>
    <w:rsid w:val="003A01CC"/>
    <w:rsid w:val="003A0373"/>
    <w:rsid w:val="003A053B"/>
    <w:rsid w:val="003A137D"/>
    <w:rsid w:val="003A1E36"/>
    <w:rsid w:val="003A2072"/>
    <w:rsid w:val="003A21AD"/>
    <w:rsid w:val="003A245E"/>
    <w:rsid w:val="003A26DD"/>
    <w:rsid w:val="003A2970"/>
    <w:rsid w:val="003A3A85"/>
    <w:rsid w:val="003A496E"/>
    <w:rsid w:val="003A4F8C"/>
    <w:rsid w:val="003A5A36"/>
    <w:rsid w:val="003B182B"/>
    <w:rsid w:val="003B2015"/>
    <w:rsid w:val="003B3371"/>
    <w:rsid w:val="003B341F"/>
    <w:rsid w:val="003B37D9"/>
    <w:rsid w:val="003B3E6E"/>
    <w:rsid w:val="003B5072"/>
    <w:rsid w:val="003B53B7"/>
    <w:rsid w:val="003B55ED"/>
    <w:rsid w:val="003B56C6"/>
    <w:rsid w:val="003B5AC0"/>
    <w:rsid w:val="003B6E9D"/>
    <w:rsid w:val="003C0414"/>
    <w:rsid w:val="003C0B9E"/>
    <w:rsid w:val="003C1E64"/>
    <w:rsid w:val="003C225C"/>
    <w:rsid w:val="003C2AC2"/>
    <w:rsid w:val="003C301F"/>
    <w:rsid w:val="003C30F9"/>
    <w:rsid w:val="003C3509"/>
    <w:rsid w:val="003C3583"/>
    <w:rsid w:val="003C4343"/>
    <w:rsid w:val="003C65D8"/>
    <w:rsid w:val="003C6771"/>
    <w:rsid w:val="003C76F5"/>
    <w:rsid w:val="003C7DF6"/>
    <w:rsid w:val="003D14E0"/>
    <w:rsid w:val="003D1632"/>
    <w:rsid w:val="003D1932"/>
    <w:rsid w:val="003D19F9"/>
    <w:rsid w:val="003D33C4"/>
    <w:rsid w:val="003D34E9"/>
    <w:rsid w:val="003D3695"/>
    <w:rsid w:val="003D440D"/>
    <w:rsid w:val="003D4A20"/>
    <w:rsid w:val="003D5FF0"/>
    <w:rsid w:val="003D6349"/>
    <w:rsid w:val="003D6694"/>
    <w:rsid w:val="003D730A"/>
    <w:rsid w:val="003D75E9"/>
    <w:rsid w:val="003E0C27"/>
    <w:rsid w:val="003E0CC8"/>
    <w:rsid w:val="003E0FB8"/>
    <w:rsid w:val="003E0FB9"/>
    <w:rsid w:val="003E1B0A"/>
    <w:rsid w:val="003E202B"/>
    <w:rsid w:val="003E252F"/>
    <w:rsid w:val="003E264C"/>
    <w:rsid w:val="003E2CBC"/>
    <w:rsid w:val="003E37A4"/>
    <w:rsid w:val="003E3BE8"/>
    <w:rsid w:val="003E400B"/>
    <w:rsid w:val="003E45EE"/>
    <w:rsid w:val="003E4A94"/>
    <w:rsid w:val="003E4BC1"/>
    <w:rsid w:val="003E5A2C"/>
    <w:rsid w:val="003E5CE3"/>
    <w:rsid w:val="003E6091"/>
    <w:rsid w:val="003E61B1"/>
    <w:rsid w:val="003E67DC"/>
    <w:rsid w:val="003E69DC"/>
    <w:rsid w:val="003E6B2D"/>
    <w:rsid w:val="003E6C93"/>
    <w:rsid w:val="003E6CEC"/>
    <w:rsid w:val="003E75DF"/>
    <w:rsid w:val="003E75EE"/>
    <w:rsid w:val="003E767E"/>
    <w:rsid w:val="003E7D88"/>
    <w:rsid w:val="003F001A"/>
    <w:rsid w:val="003F0EE6"/>
    <w:rsid w:val="003F2B63"/>
    <w:rsid w:val="003F3937"/>
    <w:rsid w:val="003F3FEB"/>
    <w:rsid w:val="003F4250"/>
    <w:rsid w:val="003F44D5"/>
    <w:rsid w:val="003F572E"/>
    <w:rsid w:val="003F58B0"/>
    <w:rsid w:val="003F5B8F"/>
    <w:rsid w:val="003F5CC8"/>
    <w:rsid w:val="003F5D29"/>
    <w:rsid w:val="003F685F"/>
    <w:rsid w:val="003F7A61"/>
    <w:rsid w:val="00402C9C"/>
    <w:rsid w:val="00403C79"/>
    <w:rsid w:val="004044A4"/>
    <w:rsid w:val="004048F6"/>
    <w:rsid w:val="00404D78"/>
    <w:rsid w:val="00405108"/>
    <w:rsid w:val="00405A94"/>
    <w:rsid w:val="0040652D"/>
    <w:rsid w:val="004071FE"/>
    <w:rsid w:val="004101F2"/>
    <w:rsid w:val="00410705"/>
    <w:rsid w:val="00411AAC"/>
    <w:rsid w:val="00411E5E"/>
    <w:rsid w:val="00411F49"/>
    <w:rsid w:val="00412AE4"/>
    <w:rsid w:val="00413250"/>
    <w:rsid w:val="00413C79"/>
    <w:rsid w:val="00413EE3"/>
    <w:rsid w:val="00414F26"/>
    <w:rsid w:val="00416409"/>
    <w:rsid w:val="00416440"/>
    <w:rsid w:val="00416843"/>
    <w:rsid w:val="00416A16"/>
    <w:rsid w:val="00416CB1"/>
    <w:rsid w:val="00417DB0"/>
    <w:rsid w:val="004206D6"/>
    <w:rsid w:val="0042077B"/>
    <w:rsid w:val="00420812"/>
    <w:rsid w:val="00420C82"/>
    <w:rsid w:val="0042121D"/>
    <w:rsid w:val="00421BCD"/>
    <w:rsid w:val="004220A5"/>
    <w:rsid w:val="00423684"/>
    <w:rsid w:val="00423A9D"/>
    <w:rsid w:val="00423B91"/>
    <w:rsid w:val="00423F48"/>
    <w:rsid w:val="0042487E"/>
    <w:rsid w:val="004249AA"/>
    <w:rsid w:val="00425044"/>
    <w:rsid w:val="0042588C"/>
    <w:rsid w:val="00426AB6"/>
    <w:rsid w:val="004316E3"/>
    <w:rsid w:val="0043247F"/>
    <w:rsid w:val="0043315D"/>
    <w:rsid w:val="00433273"/>
    <w:rsid w:val="004335DE"/>
    <w:rsid w:val="0043391A"/>
    <w:rsid w:val="004339C5"/>
    <w:rsid w:val="00435852"/>
    <w:rsid w:val="00436560"/>
    <w:rsid w:val="00436D37"/>
    <w:rsid w:val="00436F49"/>
    <w:rsid w:val="00437C29"/>
    <w:rsid w:val="00437C55"/>
    <w:rsid w:val="00437EAA"/>
    <w:rsid w:val="00441CEB"/>
    <w:rsid w:val="00441E59"/>
    <w:rsid w:val="0044213E"/>
    <w:rsid w:val="00442200"/>
    <w:rsid w:val="00443A87"/>
    <w:rsid w:val="004444C5"/>
    <w:rsid w:val="0044483C"/>
    <w:rsid w:val="004449B4"/>
    <w:rsid w:val="004449C6"/>
    <w:rsid w:val="00444CF2"/>
    <w:rsid w:val="00446142"/>
    <w:rsid w:val="004467D0"/>
    <w:rsid w:val="00446B65"/>
    <w:rsid w:val="0044775B"/>
    <w:rsid w:val="00447E35"/>
    <w:rsid w:val="0045030D"/>
    <w:rsid w:val="00451B32"/>
    <w:rsid w:val="00451D8D"/>
    <w:rsid w:val="004524E8"/>
    <w:rsid w:val="004525EE"/>
    <w:rsid w:val="00452773"/>
    <w:rsid w:val="004534B3"/>
    <w:rsid w:val="00453BE8"/>
    <w:rsid w:val="00455392"/>
    <w:rsid w:val="00455BF4"/>
    <w:rsid w:val="00456025"/>
    <w:rsid w:val="00456D39"/>
    <w:rsid w:val="00456F2C"/>
    <w:rsid w:val="00456FEB"/>
    <w:rsid w:val="004571A2"/>
    <w:rsid w:val="0045728F"/>
    <w:rsid w:val="004574A9"/>
    <w:rsid w:val="0045758A"/>
    <w:rsid w:val="0045788E"/>
    <w:rsid w:val="00457A6E"/>
    <w:rsid w:val="00460216"/>
    <w:rsid w:val="004604E8"/>
    <w:rsid w:val="00460522"/>
    <w:rsid w:val="00460853"/>
    <w:rsid w:val="00460A0D"/>
    <w:rsid w:val="00462A2F"/>
    <w:rsid w:val="00462F32"/>
    <w:rsid w:val="00463080"/>
    <w:rsid w:val="00463606"/>
    <w:rsid w:val="00463980"/>
    <w:rsid w:val="00464008"/>
    <w:rsid w:val="0046437F"/>
    <w:rsid w:val="00464689"/>
    <w:rsid w:val="00464719"/>
    <w:rsid w:val="004653AB"/>
    <w:rsid w:val="00465BDE"/>
    <w:rsid w:val="00465DE8"/>
    <w:rsid w:val="00467BAF"/>
    <w:rsid w:val="00467DD4"/>
    <w:rsid w:val="004701B5"/>
    <w:rsid w:val="00471914"/>
    <w:rsid w:val="0047287F"/>
    <w:rsid w:val="0047319E"/>
    <w:rsid w:val="00474457"/>
    <w:rsid w:val="00475128"/>
    <w:rsid w:val="0047692B"/>
    <w:rsid w:val="00476BD4"/>
    <w:rsid w:val="00476CF0"/>
    <w:rsid w:val="004770AE"/>
    <w:rsid w:val="004770B6"/>
    <w:rsid w:val="00477986"/>
    <w:rsid w:val="00480212"/>
    <w:rsid w:val="0048045E"/>
    <w:rsid w:val="00480981"/>
    <w:rsid w:val="00481429"/>
    <w:rsid w:val="00481FF3"/>
    <w:rsid w:val="004820BE"/>
    <w:rsid w:val="004829C9"/>
    <w:rsid w:val="00482BA2"/>
    <w:rsid w:val="00482E49"/>
    <w:rsid w:val="00483955"/>
    <w:rsid w:val="00483CA1"/>
    <w:rsid w:val="00484313"/>
    <w:rsid w:val="0048438C"/>
    <w:rsid w:val="00485954"/>
    <w:rsid w:val="00485CC1"/>
    <w:rsid w:val="00485E5E"/>
    <w:rsid w:val="0048622C"/>
    <w:rsid w:val="004867D0"/>
    <w:rsid w:val="004878D5"/>
    <w:rsid w:val="00487B90"/>
    <w:rsid w:val="00487C3E"/>
    <w:rsid w:val="00490F44"/>
    <w:rsid w:val="00491207"/>
    <w:rsid w:val="00491213"/>
    <w:rsid w:val="00491B15"/>
    <w:rsid w:val="00492508"/>
    <w:rsid w:val="00492ED6"/>
    <w:rsid w:val="0049399D"/>
    <w:rsid w:val="00493D2E"/>
    <w:rsid w:val="00493E76"/>
    <w:rsid w:val="0049479F"/>
    <w:rsid w:val="004950D4"/>
    <w:rsid w:val="00495328"/>
    <w:rsid w:val="00495426"/>
    <w:rsid w:val="004957C0"/>
    <w:rsid w:val="00495A4A"/>
    <w:rsid w:val="00496CD5"/>
    <w:rsid w:val="00496D26"/>
    <w:rsid w:val="004979EC"/>
    <w:rsid w:val="00497EA7"/>
    <w:rsid w:val="004A009E"/>
    <w:rsid w:val="004A0CA9"/>
    <w:rsid w:val="004A0FC7"/>
    <w:rsid w:val="004A1FA0"/>
    <w:rsid w:val="004A42A4"/>
    <w:rsid w:val="004A5225"/>
    <w:rsid w:val="004A561D"/>
    <w:rsid w:val="004A56B8"/>
    <w:rsid w:val="004A571E"/>
    <w:rsid w:val="004A6482"/>
    <w:rsid w:val="004A69B7"/>
    <w:rsid w:val="004A6EC9"/>
    <w:rsid w:val="004A738C"/>
    <w:rsid w:val="004A7810"/>
    <w:rsid w:val="004A7959"/>
    <w:rsid w:val="004B0150"/>
    <w:rsid w:val="004B0C93"/>
    <w:rsid w:val="004B14A1"/>
    <w:rsid w:val="004B1D42"/>
    <w:rsid w:val="004B251F"/>
    <w:rsid w:val="004B2B90"/>
    <w:rsid w:val="004B34CD"/>
    <w:rsid w:val="004B3550"/>
    <w:rsid w:val="004B3B47"/>
    <w:rsid w:val="004B3F33"/>
    <w:rsid w:val="004B3F36"/>
    <w:rsid w:val="004B4205"/>
    <w:rsid w:val="004B4971"/>
    <w:rsid w:val="004B546E"/>
    <w:rsid w:val="004B57FF"/>
    <w:rsid w:val="004B795C"/>
    <w:rsid w:val="004B7F23"/>
    <w:rsid w:val="004B7F9B"/>
    <w:rsid w:val="004B7FCB"/>
    <w:rsid w:val="004C0BD2"/>
    <w:rsid w:val="004C0C2D"/>
    <w:rsid w:val="004C3823"/>
    <w:rsid w:val="004C3F0D"/>
    <w:rsid w:val="004C5C0E"/>
    <w:rsid w:val="004C650E"/>
    <w:rsid w:val="004C6CCE"/>
    <w:rsid w:val="004C77F4"/>
    <w:rsid w:val="004C7CB7"/>
    <w:rsid w:val="004D013D"/>
    <w:rsid w:val="004D0FE4"/>
    <w:rsid w:val="004D134D"/>
    <w:rsid w:val="004D1960"/>
    <w:rsid w:val="004D1C83"/>
    <w:rsid w:val="004D3709"/>
    <w:rsid w:val="004D3C16"/>
    <w:rsid w:val="004D480A"/>
    <w:rsid w:val="004D4E0F"/>
    <w:rsid w:val="004D522C"/>
    <w:rsid w:val="004D5340"/>
    <w:rsid w:val="004D5C78"/>
    <w:rsid w:val="004D5DEF"/>
    <w:rsid w:val="004D5FB8"/>
    <w:rsid w:val="004D637C"/>
    <w:rsid w:val="004D63DB"/>
    <w:rsid w:val="004D6526"/>
    <w:rsid w:val="004D6C5A"/>
    <w:rsid w:val="004E04DA"/>
    <w:rsid w:val="004E0798"/>
    <w:rsid w:val="004E0859"/>
    <w:rsid w:val="004E13AB"/>
    <w:rsid w:val="004E1463"/>
    <w:rsid w:val="004E2028"/>
    <w:rsid w:val="004E22EE"/>
    <w:rsid w:val="004E2391"/>
    <w:rsid w:val="004E336B"/>
    <w:rsid w:val="004E42F9"/>
    <w:rsid w:val="004E6046"/>
    <w:rsid w:val="004E64A0"/>
    <w:rsid w:val="004E6590"/>
    <w:rsid w:val="004E7FEE"/>
    <w:rsid w:val="004F218D"/>
    <w:rsid w:val="004F2E22"/>
    <w:rsid w:val="004F2F2C"/>
    <w:rsid w:val="004F3210"/>
    <w:rsid w:val="004F3394"/>
    <w:rsid w:val="004F36A8"/>
    <w:rsid w:val="004F5705"/>
    <w:rsid w:val="004F6248"/>
    <w:rsid w:val="004F69B2"/>
    <w:rsid w:val="00500422"/>
    <w:rsid w:val="00500BC6"/>
    <w:rsid w:val="00501031"/>
    <w:rsid w:val="005013E2"/>
    <w:rsid w:val="00501449"/>
    <w:rsid w:val="00501AD0"/>
    <w:rsid w:val="00501BB8"/>
    <w:rsid w:val="00502A22"/>
    <w:rsid w:val="00502A46"/>
    <w:rsid w:val="005031EC"/>
    <w:rsid w:val="00503376"/>
    <w:rsid w:val="00504465"/>
    <w:rsid w:val="00506B2A"/>
    <w:rsid w:val="00506F03"/>
    <w:rsid w:val="005071BE"/>
    <w:rsid w:val="00510013"/>
    <w:rsid w:val="00510898"/>
    <w:rsid w:val="00511EB0"/>
    <w:rsid w:val="00512787"/>
    <w:rsid w:val="00512C24"/>
    <w:rsid w:val="00514565"/>
    <w:rsid w:val="00514762"/>
    <w:rsid w:val="00514F7B"/>
    <w:rsid w:val="00515071"/>
    <w:rsid w:val="00516011"/>
    <w:rsid w:val="005174E0"/>
    <w:rsid w:val="005202EF"/>
    <w:rsid w:val="005219DB"/>
    <w:rsid w:val="005222E7"/>
    <w:rsid w:val="005223A9"/>
    <w:rsid w:val="00522B33"/>
    <w:rsid w:val="00523578"/>
    <w:rsid w:val="005236F2"/>
    <w:rsid w:val="00523D8A"/>
    <w:rsid w:val="005247EA"/>
    <w:rsid w:val="00525443"/>
    <w:rsid w:val="005254C0"/>
    <w:rsid w:val="00525FE8"/>
    <w:rsid w:val="0052613C"/>
    <w:rsid w:val="005262A8"/>
    <w:rsid w:val="00526728"/>
    <w:rsid w:val="00526731"/>
    <w:rsid w:val="00526C20"/>
    <w:rsid w:val="00526E5D"/>
    <w:rsid w:val="00527C7C"/>
    <w:rsid w:val="00527E0D"/>
    <w:rsid w:val="00530ECA"/>
    <w:rsid w:val="0053228C"/>
    <w:rsid w:val="00532809"/>
    <w:rsid w:val="00532CCD"/>
    <w:rsid w:val="00532E12"/>
    <w:rsid w:val="00533086"/>
    <w:rsid w:val="0053342E"/>
    <w:rsid w:val="0053362F"/>
    <w:rsid w:val="00534269"/>
    <w:rsid w:val="00534AFC"/>
    <w:rsid w:val="00535C08"/>
    <w:rsid w:val="00536377"/>
    <w:rsid w:val="00540263"/>
    <w:rsid w:val="00540416"/>
    <w:rsid w:val="00540799"/>
    <w:rsid w:val="005409FA"/>
    <w:rsid w:val="005412D9"/>
    <w:rsid w:val="0054146C"/>
    <w:rsid w:val="00541E73"/>
    <w:rsid w:val="00541F98"/>
    <w:rsid w:val="005436EC"/>
    <w:rsid w:val="00543816"/>
    <w:rsid w:val="00543FA3"/>
    <w:rsid w:val="005441E3"/>
    <w:rsid w:val="00545A92"/>
    <w:rsid w:val="00545C53"/>
    <w:rsid w:val="00545C88"/>
    <w:rsid w:val="00546951"/>
    <w:rsid w:val="00546B03"/>
    <w:rsid w:val="00547B53"/>
    <w:rsid w:val="00547C58"/>
    <w:rsid w:val="00550539"/>
    <w:rsid w:val="00550571"/>
    <w:rsid w:val="005513D8"/>
    <w:rsid w:val="00551452"/>
    <w:rsid w:val="00552F60"/>
    <w:rsid w:val="005530EF"/>
    <w:rsid w:val="00553F71"/>
    <w:rsid w:val="0055479F"/>
    <w:rsid w:val="00554BD8"/>
    <w:rsid w:val="00554BDD"/>
    <w:rsid w:val="005555E7"/>
    <w:rsid w:val="00556231"/>
    <w:rsid w:val="005562CB"/>
    <w:rsid w:val="0055714A"/>
    <w:rsid w:val="0055765A"/>
    <w:rsid w:val="005579E7"/>
    <w:rsid w:val="00560FC4"/>
    <w:rsid w:val="00561422"/>
    <w:rsid w:val="00561910"/>
    <w:rsid w:val="00561CA7"/>
    <w:rsid w:val="00562143"/>
    <w:rsid w:val="005624A1"/>
    <w:rsid w:val="00562930"/>
    <w:rsid w:val="00562C45"/>
    <w:rsid w:val="00562F1C"/>
    <w:rsid w:val="005630B8"/>
    <w:rsid w:val="005632DE"/>
    <w:rsid w:val="005634E5"/>
    <w:rsid w:val="005645DF"/>
    <w:rsid w:val="0056496B"/>
    <w:rsid w:val="00564DEE"/>
    <w:rsid w:val="005650CC"/>
    <w:rsid w:val="00565B15"/>
    <w:rsid w:val="00565B83"/>
    <w:rsid w:val="0056712B"/>
    <w:rsid w:val="005673CA"/>
    <w:rsid w:val="00567589"/>
    <w:rsid w:val="005678AF"/>
    <w:rsid w:val="00570103"/>
    <w:rsid w:val="00571604"/>
    <w:rsid w:val="00571A0B"/>
    <w:rsid w:val="00571AE7"/>
    <w:rsid w:val="00571C26"/>
    <w:rsid w:val="00572661"/>
    <w:rsid w:val="00572FE9"/>
    <w:rsid w:val="005740A2"/>
    <w:rsid w:val="00574933"/>
    <w:rsid w:val="00574F20"/>
    <w:rsid w:val="00575909"/>
    <w:rsid w:val="0057792B"/>
    <w:rsid w:val="00577EAD"/>
    <w:rsid w:val="005803F3"/>
    <w:rsid w:val="005805D9"/>
    <w:rsid w:val="00580E13"/>
    <w:rsid w:val="005810CE"/>
    <w:rsid w:val="00582672"/>
    <w:rsid w:val="005839C5"/>
    <w:rsid w:val="00583E22"/>
    <w:rsid w:val="005845F9"/>
    <w:rsid w:val="0058463C"/>
    <w:rsid w:val="005849DD"/>
    <w:rsid w:val="00584A79"/>
    <w:rsid w:val="00585483"/>
    <w:rsid w:val="005857F8"/>
    <w:rsid w:val="0058580C"/>
    <w:rsid w:val="00585CE7"/>
    <w:rsid w:val="00585E5D"/>
    <w:rsid w:val="00586CF0"/>
    <w:rsid w:val="00586E57"/>
    <w:rsid w:val="00586E69"/>
    <w:rsid w:val="00586E9A"/>
    <w:rsid w:val="005879FB"/>
    <w:rsid w:val="00587D72"/>
    <w:rsid w:val="00590D8A"/>
    <w:rsid w:val="005910B6"/>
    <w:rsid w:val="00591938"/>
    <w:rsid w:val="00591E5E"/>
    <w:rsid w:val="0059203B"/>
    <w:rsid w:val="005926B0"/>
    <w:rsid w:val="005927D1"/>
    <w:rsid w:val="0059374D"/>
    <w:rsid w:val="00594E84"/>
    <w:rsid w:val="0059572F"/>
    <w:rsid w:val="005957E7"/>
    <w:rsid w:val="00595958"/>
    <w:rsid w:val="00595F7A"/>
    <w:rsid w:val="00596361"/>
    <w:rsid w:val="005967A1"/>
    <w:rsid w:val="00596B4A"/>
    <w:rsid w:val="00596E47"/>
    <w:rsid w:val="005971BB"/>
    <w:rsid w:val="00597229"/>
    <w:rsid w:val="005A1252"/>
    <w:rsid w:val="005A1A32"/>
    <w:rsid w:val="005A1F84"/>
    <w:rsid w:val="005A2445"/>
    <w:rsid w:val="005A25A2"/>
    <w:rsid w:val="005A270C"/>
    <w:rsid w:val="005A2D46"/>
    <w:rsid w:val="005A3E69"/>
    <w:rsid w:val="005A4032"/>
    <w:rsid w:val="005A5685"/>
    <w:rsid w:val="005A6D51"/>
    <w:rsid w:val="005A7053"/>
    <w:rsid w:val="005A742A"/>
    <w:rsid w:val="005A7482"/>
    <w:rsid w:val="005A767A"/>
    <w:rsid w:val="005A7733"/>
    <w:rsid w:val="005B047F"/>
    <w:rsid w:val="005B0A8D"/>
    <w:rsid w:val="005B0AD7"/>
    <w:rsid w:val="005B0D81"/>
    <w:rsid w:val="005B0EA0"/>
    <w:rsid w:val="005B0F4E"/>
    <w:rsid w:val="005B136C"/>
    <w:rsid w:val="005B1639"/>
    <w:rsid w:val="005B1999"/>
    <w:rsid w:val="005B2ADA"/>
    <w:rsid w:val="005B2F85"/>
    <w:rsid w:val="005B4C0B"/>
    <w:rsid w:val="005B4EBA"/>
    <w:rsid w:val="005B50DB"/>
    <w:rsid w:val="005B558C"/>
    <w:rsid w:val="005B5C3B"/>
    <w:rsid w:val="005B71C8"/>
    <w:rsid w:val="005B7460"/>
    <w:rsid w:val="005C0A51"/>
    <w:rsid w:val="005C193E"/>
    <w:rsid w:val="005C1950"/>
    <w:rsid w:val="005C21E6"/>
    <w:rsid w:val="005C22B9"/>
    <w:rsid w:val="005C241D"/>
    <w:rsid w:val="005C2631"/>
    <w:rsid w:val="005C29D8"/>
    <w:rsid w:val="005C2BC0"/>
    <w:rsid w:val="005C3826"/>
    <w:rsid w:val="005C3F81"/>
    <w:rsid w:val="005C3FEA"/>
    <w:rsid w:val="005C4E5F"/>
    <w:rsid w:val="005C5096"/>
    <w:rsid w:val="005C51A4"/>
    <w:rsid w:val="005C5878"/>
    <w:rsid w:val="005C5C0D"/>
    <w:rsid w:val="005C62A5"/>
    <w:rsid w:val="005C6E15"/>
    <w:rsid w:val="005C713A"/>
    <w:rsid w:val="005C773B"/>
    <w:rsid w:val="005D0392"/>
    <w:rsid w:val="005D067E"/>
    <w:rsid w:val="005D12A6"/>
    <w:rsid w:val="005D25F4"/>
    <w:rsid w:val="005D2667"/>
    <w:rsid w:val="005D325D"/>
    <w:rsid w:val="005D381F"/>
    <w:rsid w:val="005D42F7"/>
    <w:rsid w:val="005D4314"/>
    <w:rsid w:val="005D4934"/>
    <w:rsid w:val="005D495B"/>
    <w:rsid w:val="005D4A5B"/>
    <w:rsid w:val="005D532D"/>
    <w:rsid w:val="005D6266"/>
    <w:rsid w:val="005D6F14"/>
    <w:rsid w:val="005D6F1D"/>
    <w:rsid w:val="005D7DE8"/>
    <w:rsid w:val="005E08A9"/>
    <w:rsid w:val="005E246D"/>
    <w:rsid w:val="005E24D5"/>
    <w:rsid w:val="005E28AD"/>
    <w:rsid w:val="005E4450"/>
    <w:rsid w:val="005E47C6"/>
    <w:rsid w:val="005E5749"/>
    <w:rsid w:val="005E58C2"/>
    <w:rsid w:val="005E5B91"/>
    <w:rsid w:val="005E5ECB"/>
    <w:rsid w:val="005E619C"/>
    <w:rsid w:val="005E693B"/>
    <w:rsid w:val="005E7022"/>
    <w:rsid w:val="005E71D4"/>
    <w:rsid w:val="005E72F2"/>
    <w:rsid w:val="005E73DE"/>
    <w:rsid w:val="005E78C6"/>
    <w:rsid w:val="005E79DB"/>
    <w:rsid w:val="005E7BBA"/>
    <w:rsid w:val="005E7C07"/>
    <w:rsid w:val="005E7C66"/>
    <w:rsid w:val="005E7CAB"/>
    <w:rsid w:val="005E7F71"/>
    <w:rsid w:val="005F01FE"/>
    <w:rsid w:val="005F174F"/>
    <w:rsid w:val="005F2568"/>
    <w:rsid w:val="005F2CAB"/>
    <w:rsid w:val="005F3399"/>
    <w:rsid w:val="005F39CC"/>
    <w:rsid w:val="005F4053"/>
    <w:rsid w:val="005F4325"/>
    <w:rsid w:val="005F5938"/>
    <w:rsid w:val="005F5E81"/>
    <w:rsid w:val="005F6244"/>
    <w:rsid w:val="005F7326"/>
    <w:rsid w:val="006009D7"/>
    <w:rsid w:val="00600C8B"/>
    <w:rsid w:val="0060109F"/>
    <w:rsid w:val="006016F4"/>
    <w:rsid w:val="00601705"/>
    <w:rsid w:val="00602DB7"/>
    <w:rsid w:val="006033EF"/>
    <w:rsid w:val="006034DD"/>
    <w:rsid w:val="006039FA"/>
    <w:rsid w:val="00603C22"/>
    <w:rsid w:val="0060410C"/>
    <w:rsid w:val="00604A51"/>
    <w:rsid w:val="00604E54"/>
    <w:rsid w:val="00605BAC"/>
    <w:rsid w:val="00605C28"/>
    <w:rsid w:val="0060635C"/>
    <w:rsid w:val="00606491"/>
    <w:rsid w:val="00607055"/>
    <w:rsid w:val="00607E3B"/>
    <w:rsid w:val="0061085C"/>
    <w:rsid w:val="00611AF9"/>
    <w:rsid w:val="00611B25"/>
    <w:rsid w:val="00611C57"/>
    <w:rsid w:val="0061206E"/>
    <w:rsid w:val="00612175"/>
    <w:rsid w:val="00612FEC"/>
    <w:rsid w:val="00613748"/>
    <w:rsid w:val="006142FC"/>
    <w:rsid w:val="00614F39"/>
    <w:rsid w:val="006156EC"/>
    <w:rsid w:val="006160C8"/>
    <w:rsid w:val="006171EB"/>
    <w:rsid w:val="0061768C"/>
    <w:rsid w:val="0061781F"/>
    <w:rsid w:val="006179B0"/>
    <w:rsid w:val="00620564"/>
    <w:rsid w:val="00620EFC"/>
    <w:rsid w:val="00620F93"/>
    <w:rsid w:val="006210C5"/>
    <w:rsid w:val="00621777"/>
    <w:rsid w:val="00625529"/>
    <w:rsid w:val="00625B77"/>
    <w:rsid w:val="00625D3F"/>
    <w:rsid w:val="00626B50"/>
    <w:rsid w:val="006270CC"/>
    <w:rsid w:val="006276A7"/>
    <w:rsid w:val="00627777"/>
    <w:rsid w:val="006300E9"/>
    <w:rsid w:val="00630E81"/>
    <w:rsid w:val="006312D7"/>
    <w:rsid w:val="00631B63"/>
    <w:rsid w:val="006320E0"/>
    <w:rsid w:val="00632780"/>
    <w:rsid w:val="00632B83"/>
    <w:rsid w:val="00634426"/>
    <w:rsid w:val="00634701"/>
    <w:rsid w:val="006347B1"/>
    <w:rsid w:val="00634CB0"/>
    <w:rsid w:val="006355D8"/>
    <w:rsid w:val="00635E41"/>
    <w:rsid w:val="00636358"/>
    <w:rsid w:val="00640AF5"/>
    <w:rsid w:val="00641165"/>
    <w:rsid w:val="00641B34"/>
    <w:rsid w:val="00641DFA"/>
    <w:rsid w:val="0064241B"/>
    <w:rsid w:val="00642771"/>
    <w:rsid w:val="00642EFF"/>
    <w:rsid w:val="00643AAF"/>
    <w:rsid w:val="006447D1"/>
    <w:rsid w:val="00644AE3"/>
    <w:rsid w:val="00645091"/>
    <w:rsid w:val="0064520E"/>
    <w:rsid w:val="00645B53"/>
    <w:rsid w:val="00645E11"/>
    <w:rsid w:val="00646201"/>
    <w:rsid w:val="00647C5F"/>
    <w:rsid w:val="00647CE8"/>
    <w:rsid w:val="006501E4"/>
    <w:rsid w:val="006504F1"/>
    <w:rsid w:val="0065105E"/>
    <w:rsid w:val="00651067"/>
    <w:rsid w:val="00651707"/>
    <w:rsid w:val="0065190D"/>
    <w:rsid w:val="006522D6"/>
    <w:rsid w:val="00652635"/>
    <w:rsid w:val="006532AD"/>
    <w:rsid w:val="006538E6"/>
    <w:rsid w:val="00654398"/>
    <w:rsid w:val="006549CE"/>
    <w:rsid w:val="00654BC1"/>
    <w:rsid w:val="00655D49"/>
    <w:rsid w:val="00655F4C"/>
    <w:rsid w:val="00656092"/>
    <w:rsid w:val="006561EC"/>
    <w:rsid w:val="0065659B"/>
    <w:rsid w:val="00656699"/>
    <w:rsid w:val="006566DF"/>
    <w:rsid w:val="006572FD"/>
    <w:rsid w:val="006574BA"/>
    <w:rsid w:val="00657691"/>
    <w:rsid w:val="00657697"/>
    <w:rsid w:val="006577A9"/>
    <w:rsid w:val="00657C38"/>
    <w:rsid w:val="00657C53"/>
    <w:rsid w:val="00660161"/>
    <w:rsid w:val="00661996"/>
    <w:rsid w:val="00661B91"/>
    <w:rsid w:val="00662105"/>
    <w:rsid w:val="0066252B"/>
    <w:rsid w:val="00663209"/>
    <w:rsid w:val="006632C9"/>
    <w:rsid w:val="0066409A"/>
    <w:rsid w:val="006646FC"/>
    <w:rsid w:val="00664ACB"/>
    <w:rsid w:val="00665049"/>
    <w:rsid w:val="00665C2E"/>
    <w:rsid w:val="0066607F"/>
    <w:rsid w:val="006665D0"/>
    <w:rsid w:val="00667102"/>
    <w:rsid w:val="00667348"/>
    <w:rsid w:val="00667626"/>
    <w:rsid w:val="00667F8D"/>
    <w:rsid w:val="00667FB5"/>
    <w:rsid w:val="00670316"/>
    <w:rsid w:val="00670D88"/>
    <w:rsid w:val="006721A6"/>
    <w:rsid w:val="006721C6"/>
    <w:rsid w:val="00673361"/>
    <w:rsid w:val="0067341C"/>
    <w:rsid w:val="006734E9"/>
    <w:rsid w:val="006736DA"/>
    <w:rsid w:val="00673C35"/>
    <w:rsid w:val="00674694"/>
    <w:rsid w:val="006759B5"/>
    <w:rsid w:val="00675B2A"/>
    <w:rsid w:val="00677ADF"/>
    <w:rsid w:val="00680408"/>
    <w:rsid w:val="00680479"/>
    <w:rsid w:val="0068051B"/>
    <w:rsid w:val="00680972"/>
    <w:rsid w:val="006817AB"/>
    <w:rsid w:val="0068275D"/>
    <w:rsid w:val="00682C11"/>
    <w:rsid w:val="00683E03"/>
    <w:rsid w:val="00684500"/>
    <w:rsid w:val="00684B5D"/>
    <w:rsid w:val="006850AA"/>
    <w:rsid w:val="006850C5"/>
    <w:rsid w:val="00686100"/>
    <w:rsid w:val="00686BCE"/>
    <w:rsid w:val="00687270"/>
    <w:rsid w:val="00687666"/>
    <w:rsid w:val="00687FDD"/>
    <w:rsid w:val="0069179A"/>
    <w:rsid w:val="00691C1D"/>
    <w:rsid w:val="006923C2"/>
    <w:rsid w:val="0069246B"/>
    <w:rsid w:val="006941E9"/>
    <w:rsid w:val="00694C40"/>
    <w:rsid w:val="00695740"/>
    <w:rsid w:val="00695E78"/>
    <w:rsid w:val="00696B09"/>
    <w:rsid w:val="00697005"/>
    <w:rsid w:val="006975DF"/>
    <w:rsid w:val="00697A6D"/>
    <w:rsid w:val="006A0586"/>
    <w:rsid w:val="006A08C4"/>
    <w:rsid w:val="006A0CF8"/>
    <w:rsid w:val="006A2E28"/>
    <w:rsid w:val="006A2F4D"/>
    <w:rsid w:val="006A3652"/>
    <w:rsid w:val="006A3ADF"/>
    <w:rsid w:val="006A3EF9"/>
    <w:rsid w:val="006A3FBD"/>
    <w:rsid w:val="006A4128"/>
    <w:rsid w:val="006A4BDA"/>
    <w:rsid w:val="006A4FA3"/>
    <w:rsid w:val="006A54C1"/>
    <w:rsid w:val="006A56E9"/>
    <w:rsid w:val="006A5D10"/>
    <w:rsid w:val="006A6F3E"/>
    <w:rsid w:val="006A772A"/>
    <w:rsid w:val="006B1748"/>
    <w:rsid w:val="006B1DA4"/>
    <w:rsid w:val="006B3321"/>
    <w:rsid w:val="006B33C2"/>
    <w:rsid w:val="006B4007"/>
    <w:rsid w:val="006B4435"/>
    <w:rsid w:val="006B444D"/>
    <w:rsid w:val="006B4DF0"/>
    <w:rsid w:val="006B535C"/>
    <w:rsid w:val="006B60C5"/>
    <w:rsid w:val="006B628E"/>
    <w:rsid w:val="006B670B"/>
    <w:rsid w:val="006B6B10"/>
    <w:rsid w:val="006C09BD"/>
    <w:rsid w:val="006C0D92"/>
    <w:rsid w:val="006C0EB7"/>
    <w:rsid w:val="006C203D"/>
    <w:rsid w:val="006C274B"/>
    <w:rsid w:val="006C2A96"/>
    <w:rsid w:val="006C2EC1"/>
    <w:rsid w:val="006C352E"/>
    <w:rsid w:val="006C364D"/>
    <w:rsid w:val="006C544F"/>
    <w:rsid w:val="006C54D7"/>
    <w:rsid w:val="006C5D54"/>
    <w:rsid w:val="006C60F5"/>
    <w:rsid w:val="006C675A"/>
    <w:rsid w:val="006C6FEE"/>
    <w:rsid w:val="006C7516"/>
    <w:rsid w:val="006C75C2"/>
    <w:rsid w:val="006D0021"/>
    <w:rsid w:val="006D037B"/>
    <w:rsid w:val="006D08C0"/>
    <w:rsid w:val="006D0C08"/>
    <w:rsid w:val="006D17F5"/>
    <w:rsid w:val="006D1A4A"/>
    <w:rsid w:val="006D3248"/>
    <w:rsid w:val="006D41B0"/>
    <w:rsid w:val="006D5326"/>
    <w:rsid w:val="006D6D4E"/>
    <w:rsid w:val="006D7A33"/>
    <w:rsid w:val="006D7A7A"/>
    <w:rsid w:val="006E02EA"/>
    <w:rsid w:val="006E0402"/>
    <w:rsid w:val="006E0514"/>
    <w:rsid w:val="006E0935"/>
    <w:rsid w:val="006E0DF8"/>
    <w:rsid w:val="006E1183"/>
    <w:rsid w:val="006E2999"/>
    <w:rsid w:val="006E2F61"/>
    <w:rsid w:val="006E3360"/>
    <w:rsid w:val="006E3853"/>
    <w:rsid w:val="006E5AC0"/>
    <w:rsid w:val="006E5D58"/>
    <w:rsid w:val="006E635E"/>
    <w:rsid w:val="006E6DF9"/>
    <w:rsid w:val="006E7CD7"/>
    <w:rsid w:val="006F215C"/>
    <w:rsid w:val="006F2D0D"/>
    <w:rsid w:val="006F3203"/>
    <w:rsid w:val="006F3610"/>
    <w:rsid w:val="006F3F52"/>
    <w:rsid w:val="006F40AE"/>
    <w:rsid w:val="006F4587"/>
    <w:rsid w:val="006F512F"/>
    <w:rsid w:val="006F5211"/>
    <w:rsid w:val="006F57E5"/>
    <w:rsid w:val="006F5A65"/>
    <w:rsid w:val="006F5D01"/>
    <w:rsid w:val="006F5FB7"/>
    <w:rsid w:val="006F752D"/>
    <w:rsid w:val="006F7B5F"/>
    <w:rsid w:val="0070004E"/>
    <w:rsid w:val="007006EA"/>
    <w:rsid w:val="007006ED"/>
    <w:rsid w:val="007018C3"/>
    <w:rsid w:val="0070210F"/>
    <w:rsid w:val="007023F9"/>
    <w:rsid w:val="007024A2"/>
    <w:rsid w:val="00702C8F"/>
    <w:rsid w:val="00703E8E"/>
    <w:rsid w:val="00703FB5"/>
    <w:rsid w:val="007040D4"/>
    <w:rsid w:val="00704690"/>
    <w:rsid w:val="00704A3F"/>
    <w:rsid w:val="00705335"/>
    <w:rsid w:val="00705829"/>
    <w:rsid w:val="0071180F"/>
    <w:rsid w:val="00711C76"/>
    <w:rsid w:val="00712988"/>
    <w:rsid w:val="00712B8C"/>
    <w:rsid w:val="00713821"/>
    <w:rsid w:val="00713B07"/>
    <w:rsid w:val="00713F62"/>
    <w:rsid w:val="007145C8"/>
    <w:rsid w:val="0071547B"/>
    <w:rsid w:val="00715743"/>
    <w:rsid w:val="00715BB1"/>
    <w:rsid w:val="00715F1E"/>
    <w:rsid w:val="007160BC"/>
    <w:rsid w:val="0071625B"/>
    <w:rsid w:val="00716E8F"/>
    <w:rsid w:val="0072000F"/>
    <w:rsid w:val="007213B6"/>
    <w:rsid w:val="00721751"/>
    <w:rsid w:val="00721AD1"/>
    <w:rsid w:val="00721F51"/>
    <w:rsid w:val="007223FE"/>
    <w:rsid w:val="007233B4"/>
    <w:rsid w:val="00724BEE"/>
    <w:rsid w:val="00724FDA"/>
    <w:rsid w:val="0072515C"/>
    <w:rsid w:val="007255B8"/>
    <w:rsid w:val="00725DAC"/>
    <w:rsid w:val="00725E1E"/>
    <w:rsid w:val="007261D7"/>
    <w:rsid w:val="00726288"/>
    <w:rsid w:val="00726F03"/>
    <w:rsid w:val="007273B0"/>
    <w:rsid w:val="0073047D"/>
    <w:rsid w:val="007315F8"/>
    <w:rsid w:val="007321B9"/>
    <w:rsid w:val="007324F1"/>
    <w:rsid w:val="007338AD"/>
    <w:rsid w:val="00734DB5"/>
    <w:rsid w:val="0073522C"/>
    <w:rsid w:val="007376AB"/>
    <w:rsid w:val="00740051"/>
    <w:rsid w:val="00740BE3"/>
    <w:rsid w:val="0074168C"/>
    <w:rsid w:val="00742B6E"/>
    <w:rsid w:val="007436DA"/>
    <w:rsid w:val="00744082"/>
    <w:rsid w:val="0074438A"/>
    <w:rsid w:val="0074461E"/>
    <w:rsid w:val="00744EB6"/>
    <w:rsid w:val="00744EC3"/>
    <w:rsid w:val="007457F2"/>
    <w:rsid w:val="00746F16"/>
    <w:rsid w:val="00750429"/>
    <w:rsid w:val="007505A3"/>
    <w:rsid w:val="007531AB"/>
    <w:rsid w:val="007536B2"/>
    <w:rsid w:val="00753ED0"/>
    <w:rsid w:val="00754881"/>
    <w:rsid w:val="00754BA9"/>
    <w:rsid w:val="00754DE7"/>
    <w:rsid w:val="00754E04"/>
    <w:rsid w:val="00754ED9"/>
    <w:rsid w:val="00756539"/>
    <w:rsid w:val="00756690"/>
    <w:rsid w:val="0075693C"/>
    <w:rsid w:val="007574FB"/>
    <w:rsid w:val="00757563"/>
    <w:rsid w:val="00757D56"/>
    <w:rsid w:val="00757E4E"/>
    <w:rsid w:val="00760557"/>
    <w:rsid w:val="00760625"/>
    <w:rsid w:val="00760F7C"/>
    <w:rsid w:val="00761510"/>
    <w:rsid w:val="00761BB6"/>
    <w:rsid w:val="00762B90"/>
    <w:rsid w:val="00762D05"/>
    <w:rsid w:val="007636A0"/>
    <w:rsid w:val="0076395B"/>
    <w:rsid w:val="0076401A"/>
    <w:rsid w:val="00764199"/>
    <w:rsid w:val="0076444F"/>
    <w:rsid w:val="00764539"/>
    <w:rsid w:val="00764F1E"/>
    <w:rsid w:val="00764FF2"/>
    <w:rsid w:val="00765205"/>
    <w:rsid w:val="00765E21"/>
    <w:rsid w:val="007668C6"/>
    <w:rsid w:val="00766F5E"/>
    <w:rsid w:val="007678E4"/>
    <w:rsid w:val="00767ACB"/>
    <w:rsid w:val="0077122A"/>
    <w:rsid w:val="007714EC"/>
    <w:rsid w:val="00771F67"/>
    <w:rsid w:val="00771F6A"/>
    <w:rsid w:val="007726EF"/>
    <w:rsid w:val="007735F1"/>
    <w:rsid w:val="00773FC7"/>
    <w:rsid w:val="0077425A"/>
    <w:rsid w:val="007743F4"/>
    <w:rsid w:val="00774491"/>
    <w:rsid w:val="00774A24"/>
    <w:rsid w:val="00775159"/>
    <w:rsid w:val="00775423"/>
    <w:rsid w:val="00775ED4"/>
    <w:rsid w:val="0077774C"/>
    <w:rsid w:val="007779F9"/>
    <w:rsid w:val="00777BA2"/>
    <w:rsid w:val="00777DD8"/>
    <w:rsid w:val="00777F69"/>
    <w:rsid w:val="00780097"/>
    <w:rsid w:val="0078099B"/>
    <w:rsid w:val="00780CB0"/>
    <w:rsid w:val="00781AD5"/>
    <w:rsid w:val="00783DAD"/>
    <w:rsid w:val="00783F9F"/>
    <w:rsid w:val="00785CA1"/>
    <w:rsid w:val="00785D5A"/>
    <w:rsid w:val="00785FCB"/>
    <w:rsid w:val="007861A3"/>
    <w:rsid w:val="00786C96"/>
    <w:rsid w:val="00786F1B"/>
    <w:rsid w:val="007879C0"/>
    <w:rsid w:val="00787E2E"/>
    <w:rsid w:val="00790E36"/>
    <w:rsid w:val="00792769"/>
    <w:rsid w:val="00792883"/>
    <w:rsid w:val="007938BD"/>
    <w:rsid w:val="00793D74"/>
    <w:rsid w:val="00794027"/>
    <w:rsid w:val="007941A3"/>
    <w:rsid w:val="007956CF"/>
    <w:rsid w:val="00795733"/>
    <w:rsid w:val="00795F1C"/>
    <w:rsid w:val="007972A8"/>
    <w:rsid w:val="00797974"/>
    <w:rsid w:val="007A1A19"/>
    <w:rsid w:val="007A1ADC"/>
    <w:rsid w:val="007A1B2E"/>
    <w:rsid w:val="007A3113"/>
    <w:rsid w:val="007A39A1"/>
    <w:rsid w:val="007A3A09"/>
    <w:rsid w:val="007A456C"/>
    <w:rsid w:val="007A4BC7"/>
    <w:rsid w:val="007A4FAD"/>
    <w:rsid w:val="007A52AE"/>
    <w:rsid w:val="007A5F9B"/>
    <w:rsid w:val="007A718C"/>
    <w:rsid w:val="007A7983"/>
    <w:rsid w:val="007A7B7C"/>
    <w:rsid w:val="007B0309"/>
    <w:rsid w:val="007B1E3F"/>
    <w:rsid w:val="007B401E"/>
    <w:rsid w:val="007B4DC7"/>
    <w:rsid w:val="007B5747"/>
    <w:rsid w:val="007B57A6"/>
    <w:rsid w:val="007B5E67"/>
    <w:rsid w:val="007B640D"/>
    <w:rsid w:val="007B6CE5"/>
    <w:rsid w:val="007B6CF4"/>
    <w:rsid w:val="007B72F4"/>
    <w:rsid w:val="007C03F0"/>
    <w:rsid w:val="007C0498"/>
    <w:rsid w:val="007C10E2"/>
    <w:rsid w:val="007C146C"/>
    <w:rsid w:val="007C1A66"/>
    <w:rsid w:val="007C1DA9"/>
    <w:rsid w:val="007C2177"/>
    <w:rsid w:val="007C2825"/>
    <w:rsid w:val="007C2A5B"/>
    <w:rsid w:val="007C3106"/>
    <w:rsid w:val="007C3304"/>
    <w:rsid w:val="007C3B46"/>
    <w:rsid w:val="007C4B5A"/>
    <w:rsid w:val="007C5918"/>
    <w:rsid w:val="007C5B94"/>
    <w:rsid w:val="007C5F30"/>
    <w:rsid w:val="007C63F7"/>
    <w:rsid w:val="007C7086"/>
    <w:rsid w:val="007D0C71"/>
    <w:rsid w:val="007D10D1"/>
    <w:rsid w:val="007D1526"/>
    <w:rsid w:val="007D196C"/>
    <w:rsid w:val="007D19A0"/>
    <w:rsid w:val="007D2090"/>
    <w:rsid w:val="007D28A3"/>
    <w:rsid w:val="007D3289"/>
    <w:rsid w:val="007D3334"/>
    <w:rsid w:val="007D3468"/>
    <w:rsid w:val="007D3B6A"/>
    <w:rsid w:val="007D40D8"/>
    <w:rsid w:val="007D4550"/>
    <w:rsid w:val="007D48E2"/>
    <w:rsid w:val="007D4E81"/>
    <w:rsid w:val="007D4F9A"/>
    <w:rsid w:val="007D5317"/>
    <w:rsid w:val="007D535C"/>
    <w:rsid w:val="007D5B18"/>
    <w:rsid w:val="007D633B"/>
    <w:rsid w:val="007D78BC"/>
    <w:rsid w:val="007E1C49"/>
    <w:rsid w:val="007E21F0"/>
    <w:rsid w:val="007E4228"/>
    <w:rsid w:val="007E4542"/>
    <w:rsid w:val="007E4C9F"/>
    <w:rsid w:val="007E4D6D"/>
    <w:rsid w:val="007E4FA5"/>
    <w:rsid w:val="007E5091"/>
    <w:rsid w:val="007E516E"/>
    <w:rsid w:val="007E636B"/>
    <w:rsid w:val="007E664D"/>
    <w:rsid w:val="007E70BE"/>
    <w:rsid w:val="007F00B7"/>
    <w:rsid w:val="007F0514"/>
    <w:rsid w:val="007F1655"/>
    <w:rsid w:val="007F1B50"/>
    <w:rsid w:val="007F1ED0"/>
    <w:rsid w:val="007F2106"/>
    <w:rsid w:val="007F253C"/>
    <w:rsid w:val="007F4376"/>
    <w:rsid w:val="007F47BD"/>
    <w:rsid w:val="007F4A95"/>
    <w:rsid w:val="007F5C46"/>
    <w:rsid w:val="007F62D9"/>
    <w:rsid w:val="007F6CCF"/>
    <w:rsid w:val="007F77C4"/>
    <w:rsid w:val="00800061"/>
    <w:rsid w:val="008001A7"/>
    <w:rsid w:val="008010C3"/>
    <w:rsid w:val="008013ED"/>
    <w:rsid w:val="00801EDB"/>
    <w:rsid w:val="00802FEF"/>
    <w:rsid w:val="00803775"/>
    <w:rsid w:val="008037CD"/>
    <w:rsid w:val="008039DF"/>
    <w:rsid w:val="00804629"/>
    <w:rsid w:val="00804AA9"/>
    <w:rsid w:val="00804D9C"/>
    <w:rsid w:val="00804F46"/>
    <w:rsid w:val="00805838"/>
    <w:rsid w:val="00805D0B"/>
    <w:rsid w:val="008060B3"/>
    <w:rsid w:val="00806191"/>
    <w:rsid w:val="0080666C"/>
    <w:rsid w:val="008079E6"/>
    <w:rsid w:val="008106A9"/>
    <w:rsid w:val="00810742"/>
    <w:rsid w:val="008110FF"/>
    <w:rsid w:val="00811289"/>
    <w:rsid w:val="00815610"/>
    <w:rsid w:val="00815650"/>
    <w:rsid w:val="00816988"/>
    <w:rsid w:val="008211BE"/>
    <w:rsid w:val="00822015"/>
    <w:rsid w:val="0082204F"/>
    <w:rsid w:val="00822546"/>
    <w:rsid w:val="0082447D"/>
    <w:rsid w:val="00825D43"/>
    <w:rsid w:val="008266BC"/>
    <w:rsid w:val="0083089E"/>
    <w:rsid w:val="00833419"/>
    <w:rsid w:val="00834EB9"/>
    <w:rsid w:val="00835A38"/>
    <w:rsid w:val="008374FA"/>
    <w:rsid w:val="0083797E"/>
    <w:rsid w:val="00837A5B"/>
    <w:rsid w:val="00837D10"/>
    <w:rsid w:val="00840225"/>
    <w:rsid w:val="00840C10"/>
    <w:rsid w:val="00841A0D"/>
    <w:rsid w:val="00841DE6"/>
    <w:rsid w:val="00842404"/>
    <w:rsid w:val="0084275B"/>
    <w:rsid w:val="00842D99"/>
    <w:rsid w:val="008432DC"/>
    <w:rsid w:val="008433B2"/>
    <w:rsid w:val="00843A7D"/>
    <w:rsid w:val="008446FC"/>
    <w:rsid w:val="00844933"/>
    <w:rsid w:val="00844BB7"/>
    <w:rsid w:val="00844F55"/>
    <w:rsid w:val="008450AD"/>
    <w:rsid w:val="00845AA1"/>
    <w:rsid w:val="00847AFF"/>
    <w:rsid w:val="00851306"/>
    <w:rsid w:val="0085148E"/>
    <w:rsid w:val="00851D49"/>
    <w:rsid w:val="00851E86"/>
    <w:rsid w:val="00852AFF"/>
    <w:rsid w:val="00853368"/>
    <w:rsid w:val="00853544"/>
    <w:rsid w:val="00853EB6"/>
    <w:rsid w:val="0085483C"/>
    <w:rsid w:val="00854BFD"/>
    <w:rsid w:val="008563A4"/>
    <w:rsid w:val="00857CD6"/>
    <w:rsid w:val="00860358"/>
    <w:rsid w:val="008609E7"/>
    <w:rsid w:val="0086144D"/>
    <w:rsid w:val="0086147C"/>
    <w:rsid w:val="00862929"/>
    <w:rsid w:val="00863262"/>
    <w:rsid w:val="00863CAF"/>
    <w:rsid w:val="0086422A"/>
    <w:rsid w:val="008656B8"/>
    <w:rsid w:val="0086572F"/>
    <w:rsid w:val="00865CE5"/>
    <w:rsid w:val="008660A1"/>
    <w:rsid w:val="0086736F"/>
    <w:rsid w:val="00867FF0"/>
    <w:rsid w:val="00870A76"/>
    <w:rsid w:val="00870F49"/>
    <w:rsid w:val="008713EF"/>
    <w:rsid w:val="0087157C"/>
    <w:rsid w:val="00871952"/>
    <w:rsid w:val="00871BB6"/>
    <w:rsid w:val="00871E1F"/>
    <w:rsid w:val="00872013"/>
    <w:rsid w:val="0087205D"/>
    <w:rsid w:val="008721B4"/>
    <w:rsid w:val="008725C8"/>
    <w:rsid w:val="00872B9A"/>
    <w:rsid w:val="00873854"/>
    <w:rsid w:val="00874251"/>
    <w:rsid w:val="00875179"/>
    <w:rsid w:val="008751F6"/>
    <w:rsid w:val="00876635"/>
    <w:rsid w:val="008766DD"/>
    <w:rsid w:val="008776C1"/>
    <w:rsid w:val="008803D2"/>
    <w:rsid w:val="008809CC"/>
    <w:rsid w:val="00880AB6"/>
    <w:rsid w:val="00880B32"/>
    <w:rsid w:val="00880F88"/>
    <w:rsid w:val="008818D4"/>
    <w:rsid w:val="008819C9"/>
    <w:rsid w:val="0088235A"/>
    <w:rsid w:val="008829A7"/>
    <w:rsid w:val="00882B5B"/>
    <w:rsid w:val="00882EEC"/>
    <w:rsid w:val="008831BA"/>
    <w:rsid w:val="0088326A"/>
    <w:rsid w:val="00883EC6"/>
    <w:rsid w:val="008846D6"/>
    <w:rsid w:val="00884980"/>
    <w:rsid w:val="00885A8D"/>
    <w:rsid w:val="00886228"/>
    <w:rsid w:val="00886531"/>
    <w:rsid w:val="00886CF3"/>
    <w:rsid w:val="008874F5"/>
    <w:rsid w:val="00887945"/>
    <w:rsid w:val="0088794E"/>
    <w:rsid w:val="00890A24"/>
    <w:rsid w:val="00891BDA"/>
    <w:rsid w:val="00892188"/>
    <w:rsid w:val="00892B15"/>
    <w:rsid w:val="008935D6"/>
    <w:rsid w:val="008935E3"/>
    <w:rsid w:val="00893845"/>
    <w:rsid w:val="00893BD5"/>
    <w:rsid w:val="0089530D"/>
    <w:rsid w:val="00896655"/>
    <w:rsid w:val="00896A3A"/>
    <w:rsid w:val="00896B80"/>
    <w:rsid w:val="00896F9D"/>
    <w:rsid w:val="00896FFD"/>
    <w:rsid w:val="008A1369"/>
    <w:rsid w:val="008A1435"/>
    <w:rsid w:val="008A14CC"/>
    <w:rsid w:val="008A1B5D"/>
    <w:rsid w:val="008A1EB8"/>
    <w:rsid w:val="008A3078"/>
    <w:rsid w:val="008A3A9F"/>
    <w:rsid w:val="008A40B5"/>
    <w:rsid w:val="008A4B71"/>
    <w:rsid w:val="008A5CB6"/>
    <w:rsid w:val="008A6259"/>
    <w:rsid w:val="008A64AA"/>
    <w:rsid w:val="008A6BDF"/>
    <w:rsid w:val="008A7660"/>
    <w:rsid w:val="008B06BC"/>
    <w:rsid w:val="008B20F3"/>
    <w:rsid w:val="008B312B"/>
    <w:rsid w:val="008B325B"/>
    <w:rsid w:val="008B37C2"/>
    <w:rsid w:val="008B3A0D"/>
    <w:rsid w:val="008B3D63"/>
    <w:rsid w:val="008B4630"/>
    <w:rsid w:val="008B58AF"/>
    <w:rsid w:val="008B5E43"/>
    <w:rsid w:val="008B73C3"/>
    <w:rsid w:val="008C0668"/>
    <w:rsid w:val="008C09CF"/>
    <w:rsid w:val="008C0A29"/>
    <w:rsid w:val="008C0F0F"/>
    <w:rsid w:val="008C0F34"/>
    <w:rsid w:val="008C12DF"/>
    <w:rsid w:val="008C149F"/>
    <w:rsid w:val="008C1A56"/>
    <w:rsid w:val="008C20CB"/>
    <w:rsid w:val="008C2E23"/>
    <w:rsid w:val="008C3016"/>
    <w:rsid w:val="008C4811"/>
    <w:rsid w:val="008C4E39"/>
    <w:rsid w:val="008C53E1"/>
    <w:rsid w:val="008C6588"/>
    <w:rsid w:val="008C6A37"/>
    <w:rsid w:val="008C6C9C"/>
    <w:rsid w:val="008C7124"/>
    <w:rsid w:val="008C7740"/>
    <w:rsid w:val="008C7F4D"/>
    <w:rsid w:val="008C7F75"/>
    <w:rsid w:val="008D09EE"/>
    <w:rsid w:val="008D0BAC"/>
    <w:rsid w:val="008D1538"/>
    <w:rsid w:val="008D31D4"/>
    <w:rsid w:val="008D3809"/>
    <w:rsid w:val="008D38C5"/>
    <w:rsid w:val="008D3A74"/>
    <w:rsid w:val="008D413D"/>
    <w:rsid w:val="008D4BE7"/>
    <w:rsid w:val="008D5EDF"/>
    <w:rsid w:val="008D610B"/>
    <w:rsid w:val="008D66C4"/>
    <w:rsid w:val="008D6913"/>
    <w:rsid w:val="008D6AD7"/>
    <w:rsid w:val="008D7959"/>
    <w:rsid w:val="008D7AA0"/>
    <w:rsid w:val="008E0445"/>
    <w:rsid w:val="008E1654"/>
    <w:rsid w:val="008E2276"/>
    <w:rsid w:val="008E2CCA"/>
    <w:rsid w:val="008E2D91"/>
    <w:rsid w:val="008E2FB1"/>
    <w:rsid w:val="008E3135"/>
    <w:rsid w:val="008E3628"/>
    <w:rsid w:val="008E3E3A"/>
    <w:rsid w:val="008E4066"/>
    <w:rsid w:val="008E5955"/>
    <w:rsid w:val="008E7377"/>
    <w:rsid w:val="008E7F60"/>
    <w:rsid w:val="008F1105"/>
    <w:rsid w:val="008F14B3"/>
    <w:rsid w:val="008F3536"/>
    <w:rsid w:val="008F3AEF"/>
    <w:rsid w:val="008F470D"/>
    <w:rsid w:val="008F516E"/>
    <w:rsid w:val="008F5719"/>
    <w:rsid w:val="008F57E4"/>
    <w:rsid w:val="008F5938"/>
    <w:rsid w:val="008F5E6E"/>
    <w:rsid w:val="008F658D"/>
    <w:rsid w:val="008F66C3"/>
    <w:rsid w:val="008F6D41"/>
    <w:rsid w:val="008F6E5F"/>
    <w:rsid w:val="008F70F6"/>
    <w:rsid w:val="009011E4"/>
    <w:rsid w:val="00901404"/>
    <w:rsid w:val="00901D01"/>
    <w:rsid w:val="00902713"/>
    <w:rsid w:val="00903676"/>
    <w:rsid w:val="009038A9"/>
    <w:rsid w:val="00903B52"/>
    <w:rsid w:val="00903E0B"/>
    <w:rsid w:val="00903F84"/>
    <w:rsid w:val="00904392"/>
    <w:rsid w:val="00904A58"/>
    <w:rsid w:val="00904A76"/>
    <w:rsid w:val="00904B72"/>
    <w:rsid w:val="00904ED6"/>
    <w:rsid w:val="00905D64"/>
    <w:rsid w:val="00906933"/>
    <w:rsid w:val="009072D1"/>
    <w:rsid w:val="009103AE"/>
    <w:rsid w:val="00912109"/>
    <w:rsid w:val="0091223F"/>
    <w:rsid w:val="00912791"/>
    <w:rsid w:val="00912F7C"/>
    <w:rsid w:val="009136A3"/>
    <w:rsid w:val="00914E48"/>
    <w:rsid w:val="0091565E"/>
    <w:rsid w:val="009158F8"/>
    <w:rsid w:val="00916578"/>
    <w:rsid w:val="009170DE"/>
    <w:rsid w:val="0092017F"/>
    <w:rsid w:val="0092034A"/>
    <w:rsid w:val="0092075A"/>
    <w:rsid w:val="00920B9A"/>
    <w:rsid w:val="00921891"/>
    <w:rsid w:val="00921F53"/>
    <w:rsid w:val="009226A2"/>
    <w:rsid w:val="0092282E"/>
    <w:rsid w:val="00922FD3"/>
    <w:rsid w:val="009233A8"/>
    <w:rsid w:val="00923BE0"/>
    <w:rsid w:val="00923DC4"/>
    <w:rsid w:val="00924500"/>
    <w:rsid w:val="009249AA"/>
    <w:rsid w:val="00924C7A"/>
    <w:rsid w:val="00925082"/>
    <w:rsid w:val="00925632"/>
    <w:rsid w:val="00925B34"/>
    <w:rsid w:val="00930C87"/>
    <w:rsid w:val="00930D0E"/>
    <w:rsid w:val="00931011"/>
    <w:rsid w:val="009310D8"/>
    <w:rsid w:val="00931ACB"/>
    <w:rsid w:val="00932C1D"/>
    <w:rsid w:val="00932F71"/>
    <w:rsid w:val="00934FE1"/>
    <w:rsid w:val="00935612"/>
    <w:rsid w:val="009356C5"/>
    <w:rsid w:val="009360DB"/>
    <w:rsid w:val="00936DEC"/>
    <w:rsid w:val="00936FA3"/>
    <w:rsid w:val="0093722E"/>
    <w:rsid w:val="009374E4"/>
    <w:rsid w:val="009402BB"/>
    <w:rsid w:val="00940992"/>
    <w:rsid w:val="00940CFA"/>
    <w:rsid w:val="009416AA"/>
    <w:rsid w:val="00941F8F"/>
    <w:rsid w:val="00943276"/>
    <w:rsid w:val="0094327C"/>
    <w:rsid w:val="009432A4"/>
    <w:rsid w:val="00943435"/>
    <w:rsid w:val="00943675"/>
    <w:rsid w:val="00943AE8"/>
    <w:rsid w:val="00943CAE"/>
    <w:rsid w:val="00943EA2"/>
    <w:rsid w:val="00944B57"/>
    <w:rsid w:val="0094518F"/>
    <w:rsid w:val="00946072"/>
    <w:rsid w:val="0094609F"/>
    <w:rsid w:val="00946EEF"/>
    <w:rsid w:val="00947875"/>
    <w:rsid w:val="00947AC8"/>
    <w:rsid w:val="00950042"/>
    <w:rsid w:val="0095007D"/>
    <w:rsid w:val="009506D4"/>
    <w:rsid w:val="009534FC"/>
    <w:rsid w:val="00953769"/>
    <w:rsid w:val="0095423A"/>
    <w:rsid w:val="0095528E"/>
    <w:rsid w:val="009552FE"/>
    <w:rsid w:val="00955854"/>
    <w:rsid w:val="00956D46"/>
    <w:rsid w:val="009601C3"/>
    <w:rsid w:val="009604C0"/>
    <w:rsid w:val="00960847"/>
    <w:rsid w:val="00960CF7"/>
    <w:rsid w:val="00962CE6"/>
    <w:rsid w:val="00963E30"/>
    <w:rsid w:val="00964FC7"/>
    <w:rsid w:val="0096587C"/>
    <w:rsid w:val="00965A42"/>
    <w:rsid w:val="00965B55"/>
    <w:rsid w:val="0096737D"/>
    <w:rsid w:val="009702B3"/>
    <w:rsid w:val="009708D5"/>
    <w:rsid w:val="00970C9A"/>
    <w:rsid w:val="00971991"/>
    <w:rsid w:val="009719CA"/>
    <w:rsid w:val="00971A2E"/>
    <w:rsid w:val="00971A3F"/>
    <w:rsid w:val="00972674"/>
    <w:rsid w:val="00972B68"/>
    <w:rsid w:val="00972DC3"/>
    <w:rsid w:val="00972F35"/>
    <w:rsid w:val="009732E0"/>
    <w:rsid w:val="00973CDB"/>
    <w:rsid w:val="009742B8"/>
    <w:rsid w:val="009748C5"/>
    <w:rsid w:val="0097513F"/>
    <w:rsid w:val="00976155"/>
    <w:rsid w:val="009766D8"/>
    <w:rsid w:val="00976809"/>
    <w:rsid w:val="009802B9"/>
    <w:rsid w:val="00980D89"/>
    <w:rsid w:val="00981C52"/>
    <w:rsid w:val="00982394"/>
    <w:rsid w:val="009824B2"/>
    <w:rsid w:val="00983672"/>
    <w:rsid w:val="00983C33"/>
    <w:rsid w:val="00983E48"/>
    <w:rsid w:val="009841D5"/>
    <w:rsid w:val="00984CD9"/>
    <w:rsid w:val="00984FAD"/>
    <w:rsid w:val="0098545C"/>
    <w:rsid w:val="00985722"/>
    <w:rsid w:val="00985B38"/>
    <w:rsid w:val="00987678"/>
    <w:rsid w:val="00987DF0"/>
    <w:rsid w:val="0099028E"/>
    <w:rsid w:val="009904E3"/>
    <w:rsid w:val="0099169F"/>
    <w:rsid w:val="00991FE7"/>
    <w:rsid w:val="0099214D"/>
    <w:rsid w:val="00992283"/>
    <w:rsid w:val="00992687"/>
    <w:rsid w:val="0099342E"/>
    <w:rsid w:val="009939E7"/>
    <w:rsid w:val="00994192"/>
    <w:rsid w:val="00994AD7"/>
    <w:rsid w:val="00994B71"/>
    <w:rsid w:val="00994CCE"/>
    <w:rsid w:val="009959B6"/>
    <w:rsid w:val="00996558"/>
    <w:rsid w:val="00996C78"/>
    <w:rsid w:val="00996F31"/>
    <w:rsid w:val="009978FA"/>
    <w:rsid w:val="00997EBD"/>
    <w:rsid w:val="009A033C"/>
    <w:rsid w:val="009A1633"/>
    <w:rsid w:val="009A1993"/>
    <w:rsid w:val="009A1C1B"/>
    <w:rsid w:val="009A1C1D"/>
    <w:rsid w:val="009A27AF"/>
    <w:rsid w:val="009A2FC3"/>
    <w:rsid w:val="009A31D0"/>
    <w:rsid w:val="009A39ED"/>
    <w:rsid w:val="009A3CA1"/>
    <w:rsid w:val="009A45C4"/>
    <w:rsid w:val="009A5862"/>
    <w:rsid w:val="009A5A11"/>
    <w:rsid w:val="009A62C9"/>
    <w:rsid w:val="009A64B0"/>
    <w:rsid w:val="009A6547"/>
    <w:rsid w:val="009A6727"/>
    <w:rsid w:val="009A6A85"/>
    <w:rsid w:val="009A6E65"/>
    <w:rsid w:val="009A6EAF"/>
    <w:rsid w:val="009A6FED"/>
    <w:rsid w:val="009A77AF"/>
    <w:rsid w:val="009A77D5"/>
    <w:rsid w:val="009B0332"/>
    <w:rsid w:val="009B0949"/>
    <w:rsid w:val="009B0E27"/>
    <w:rsid w:val="009B1369"/>
    <w:rsid w:val="009B1DDB"/>
    <w:rsid w:val="009B244B"/>
    <w:rsid w:val="009B2B05"/>
    <w:rsid w:val="009B2F21"/>
    <w:rsid w:val="009B4D87"/>
    <w:rsid w:val="009B5364"/>
    <w:rsid w:val="009B56D8"/>
    <w:rsid w:val="009B65F6"/>
    <w:rsid w:val="009B6B99"/>
    <w:rsid w:val="009B79E5"/>
    <w:rsid w:val="009B7F14"/>
    <w:rsid w:val="009B7FDE"/>
    <w:rsid w:val="009C13A1"/>
    <w:rsid w:val="009C13D9"/>
    <w:rsid w:val="009C205A"/>
    <w:rsid w:val="009C30B8"/>
    <w:rsid w:val="009C385B"/>
    <w:rsid w:val="009C3A15"/>
    <w:rsid w:val="009C45E1"/>
    <w:rsid w:val="009C4654"/>
    <w:rsid w:val="009C48C3"/>
    <w:rsid w:val="009C4B22"/>
    <w:rsid w:val="009C5132"/>
    <w:rsid w:val="009C5A01"/>
    <w:rsid w:val="009C6EC3"/>
    <w:rsid w:val="009D0048"/>
    <w:rsid w:val="009D00D5"/>
    <w:rsid w:val="009D02BC"/>
    <w:rsid w:val="009D073A"/>
    <w:rsid w:val="009D0D06"/>
    <w:rsid w:val="009D10D1"/>
    <w:rsid w:val="009D24DE"/>
    <w:rsid w:val="009D3495"/>
    <w:rsid w:val="009D43D1"/>
    <w:rsid w:val="009D4F0E"/>
    <w:rsid w:val="009D5802"/>
    <w:rsid w:val="009D5A91"/>
    <w:rsid w:val="009D5BF7"/>
    <w:rsid w:val="009D73A2"/>
    <w:rsid w:val="009D784D"/>
    <w:rsid w:val="009D7A2E"/>
    <w:rsid w:val="009D7E39"/>
    <w:rsid w:val="009E001E"/>
    <w:rsid w:val="009E167E"/>
    <w:rsid w:val="009E1798"/>
    <w:rsid w:val="009E201E"/>
    <w:rsid w:val="009E28BE"/>
    <w:rsid w:val="009E31E0"/>
    <w:rsid w:val="009E44DC"/>
    <w:rsid w:val="009E462D"/>
    <w:rsid w:val="009E5205"/>
    <w:rsid w:val="009E548F"/>
    <w:rsid w:val="009E6037"/>
    <w:rsid w:val="009E6252"/>
    <w:rsid w:val="009E682E"/>
    <w:rsid w:val="009E6846"/>
    <w:rsid w:val="009E6926"/>
    <w:rsid w:val="009E6D97"/>
    <w:rsid w:val="009E7155"/>
    <w:rsid w:val="009F0164"/>
    <w:rsid w:val="009F01EA"/>
    <w:rsid w:val="009F0293"/>
    <w:rsid w:val="009F05B4"/>
    <w:rsid w:val="009F086C"/>
    <w:rsid w:val="009F1D1E"/>
    <w:rsid w:val="009F2145"/>
    <w:rsid w:val="009F2190"/>
    <w:rsid w:val="009F3266"/>
    <w:rsid w:val="009F33D1"/>
    <w:rsid w:val="009F3606"/>
    <w:rsid w:val="009F3C5E"/>
    <w:rsid w:val="009F3DB9"/>
    <w:rsid w:val="009F4977"/>
    <w:rsid w:val="009F4A9A"/>
    <w:rsid w:val="009F4D07"/>
    <w:rsid w:val="009F4FBC"/>
    <w:rsid w:val="009F4FF8"/>
    <w:rsid w:val="009F546D"/>
    <w:rsid w:val="009F5744"/>
    <w:rsid w:val="009F59D8"/>
    <w:rsid w:val="009F609D"/>
    <w:rsid w:val="009F675E"/>
    <w:rsid w:val="009F73A7"/>
    <w:rsid w:val="00A005C7"/>
    <w:rsid w:val="00A009BD"/>
    <w:rsid w:val="00A015B7"/>
    <w:rsid w:val="00A01D84"/>
    <w:rsid w:val="00A023B5"/>
    <w:rsid w:val="00A0285A"/>
    <w:rsid w:val="00A02CA2"/>
    <w:rsid w:val="00A02EB7"/>
    <w:rsid w:val="00A030D3"/>
    <w:rsid w:val="00A03590"/>
    <w:rsid w:val="00A038BC"/>
    <w:rsid w:val="00A04247"/>
    <w:rsid w:val="00A04A49"/>
    <w:rsid w:val="00A06546"/>
    <w:rsid w:val="00A065F8"/>
    <w:rsid w:val="00A0783A"/>
    <w:rsid w:val="00A1180A"/>
    <w:rsid w:val="00A11DFA"/>
    <w:rsid w:val="00A125B5"/>
    <w:rsid w:val="00A12758"/>
    <w:rsid w:val="00A12BD9"/>
    <w:rsid w:val="00A12DBE"/>
    <w:rsid w:val="00A13803"/>
    <w:rsid w:val="00A14B39"/>
    <w:rsid w:val="00A16005"/>
    <w:rsid w:val="00A16167"/>
    <w:rsid w:val="00A16245"/>
    <w:rsid w:val="00A173C8"/>
    <w:rsid w:val="00A17FCD"/>
    <w:rsid w:val="00A206F9"/>
    <w:rsid w:val="00A20FFD"/>
    <w:rsid w:val="00A21842"/>
    <w:rsid w:val="00A22700"/>
    <w:rsid w:val="00A2305A"/>
    <w:rsid w:val="00A23A43"/>
    <w:rsid w:val="00A24397"/>
    <w:rsid w:val="00A24A24"/>
    <w:rsid w:val="00A25BEA"/>
    <w:rsid w:val="00A25CE7"/>
    <w:rsid w:val="00A25EA9"/>
    <w:rsid w:val="00A25F19"/>
    <w:rsid w:val="00A260D5"/>
    <w:rsid w:val="00A26295"/>
    <w:rsid w:val="00A2678F"/>
    <w:rsid w:val="00A26B0F"/>
    <w:rsid w:val="00A27A0C"/>
    <w:rsid w:val="00A27D27"/>
    <w:rsid w:val="00A312EA"/>
    <w:rsid w:val="00A3357A"/>
    <w:rsid w:val="00A33897"/>
    <w:rsid w:val="00A33AC5"/>
    <w:rsid w:val="00A33E5A"/>
    <w:rsid w:val="00A34101"/>
    <w:rsid w:val="00A3469E"/>
    <w:rsid w:val="00A347E5"/>
    <w:rsid w:val="00A34975"/>
    <w:rsid w:val="00A3673C"/>
    <w:rsid w:val="00A3691E"/>
    <w:rsid w:val="00A3696D"/>
    <w:rsid w:val="00A37A46"/>
    <w:rsid w:val="00A40543"/>
    <w:rsid w:val="00A4112C"/>
    <w:rsid w:val="00A41341"/>
    <w:rsid w:val="00A413B9"/>
    <w:rsid w:val="00A41C90"/>
    <w:rsid w:val="00A42328"/>
    <w:rsid w:val="00A4235E"/>
    <w:rsid w:val="00A4271E"/>
    <w:rsid w:val="00A4281C"/>
    <w:rsid w:val="00A431B0"/>
    <w:rsid w:val="00A43407"/>
    <w:rsid w:val="00A4384C"/>
    <w:rsid w:val="00A43D35"/>
    <w:rsid w:val="00A43F92"/>
    <w:rsid w:val="00A4494F"/>
    <w:rsid w:val="00A449E5"/>
    <w:rsid w:val="00A449E6"/>
    <w:rsid w:val="00A4532E"/>
    <w:rsid w:val="00A4558D"/>
    <w:rsid w:val="00A45D1C"/>
    <w:rsid w:val="00A46026"/>
    <w:rsid w:val="00A462C2"/>
    <w:rsid w:val="00A462F5"/>
    <w:rsid w:val="00A4676B"/>
    <w:rsid w:val="00A46EBD"/>
    <w:rsid w:val="00A47713"/>
    <w:rsid w:val="00A47D7D"/>
    <w:rsid w:val="00A47F2B"/>
    <w:rsid w:val="00A50A6E"/>
    <w:rsid w:val="00A50F71"/>
    <w:rsid w:val="00A5110F"/>
    <w:rsid w:val="00A51881"/>
    <w:rsid w:val="00A52396"/>
    <w:rsid w:val="00A52921"/>
    <w:rsid w:val="00A52983"/>
    <w:rsid w:val="00A52C02"/>
    <w:rsid w:val="00A5321C"/>
    <w:rsid w:val="00A536D0"/>
    <w:rsid w:val="00A53FA5"/>
    <w:rsid w:val="00A5496C"/>
    <w:rsid w:val="00A5550A"/>
    <w:rsid w:val="00A556C2"/>
    <w:rsid w:val="00A5595D"/>
    <w:rsid w:val="00A572FB"/>
    <w:rsid w:val="00A57E9D"/>
    <w:rsid w:val="00A60161"/>
    <w:rsid w:val="00A607B3"/>
    <w:rsid w:val="00A61FED"/>
    <w:rsid w:val="00A6225D"/>
    <w:rsid w:val="00A624F3"/>
    <w:rsid w:val="00A628FB"/>
    <w:rsid w:val="00A63C6D"/>
    <w:rsid w:val="00A63CAE"/>
    <w:rsid w:val="00A647E4"/>
    <w:rsid w:val="00A64D70"/>
    <w:rsid w:val="00A66966"/>
    <w:rsid w:val="00A669BC"/>
    <w:rsid w:val="00A66B60"/>
    <w:rsid w:val="00A66BDE"/>
    <w:rsid w:val="00A66F46"/>
    <w:rsid w:val="00A6703B"/>
    <w:rsid w:val="00A67C6B"/>
    <w:rsid w:val="00A717FF"/>
    <w:rsid w:val="00A71915"/>
    <w:rsid w:val="00A721A1"/>
    <w:rsid w:val="00A736A5"/>
    <w:rsid w:val="00A73C38"/>
    <w:rsid w:val="00A73DBF"/>
    <w:rsid w:val="00A760E0"/>
    <w:rsid w:val="00A76453"/>
    <w:rsid w:val="00A764FC"/>
    <w:rsid w:val="00A76EE9"/>
    <w:rsid w:val="00A779AE"/>
    <w:rsid w:val="00A804EC"/>
    <w:rsid w:val="00A8263B"/>
    <w:rsid w:val="00A82786"/>
    <w:rsid w:val="00A83874"/>
    <w:rsid w:val="00A83CD4"/>
    <w:rsid w:val="00A83CDA"/>
    <w:rsid w:val="00A84E11"/>
    <w:rsid w:val="00A8631C"/>
    <w:rsid w:val="00A86404"/>
    <w:rsid w:val="00A864ED"/>
    <w:rsid w:val="00A8723F"/>
    <w:rsid w:val="00A8742D"/>
    <w:rsid w:val="00A87582"/>
    <w:rsid w:val="00A91B9C"/>
    <w:rsid w:val="00A91E1F"/>
    <w:rsid w:val="00A91F84"/>
    <w:rsid w:val="00A9208C"/>
    <w:rsid w:val="00A921A2"/>
    <w:rsid w:val="00A92500"/>
    <w:rsid w:val="00A928BA"/>
    <w:rsid w:val="00A935F2"/>
    <w:rsid w:val="00A9389B"/>
    <w:rsid w:val="00A93CFC"/>
    <w:rsid w:val="00A94E6E"/>
    <w:rsid w:val="00A95123"/>
    <w:rsid w:val="00A95E2E"/>
    <w:rsid w:val="00A96817"/>
    <w:rsid w:val="00A96C62"/>
    <w:rsid w:val="00AA03AA"/>
    <w:rsid w:val="00AA072C"/>
    <w:rsid w:val="00AA11EF"/>
    <w:rsid w:val="00AA1CA9"/>
    <w:rsid w:val="00AA1CE5"/>
    <w:rsid w:val="00AA2A1B"/>
    <w:rsid w:val="00AA30E5"/>
    <w:rsid w:val="00AA372F"/>
    <w:rsid w:val="00AA49DC"/>
    <w:rsid w:val="00AA4F16"/>
    <w:rsid w:val="00AA64F9"/>
    <w:rsid w:val="00AA675A"/>
    <w:rsid w:val="00AA6A46"/>
    <w:rsid w:val="00AA760B"/>
    <w:rsid w:val="00AB0476"/>
    <w:rsid w:val="00AB0A09"/>
    <w:rsid w:val="00AB0A74"/>
    <w:rsid w:val="00AB12A6"/>
    <w:rsid w:val="00AB1365"/>
    <w:rsid w:val="00AB168F"/>
    <w:rsid w:val="00AB1F91"/>
    <w:rsid w:val="00AB298C"/>
    <w:rsid w:val="00AB38EE"/>
    <w:rsid w:val="00AB4827"/>
    <w:rsid w:val="00AB4C1F"/>
    <w:rsid w:val="00AB4EC1"/>
    <w:rsid w:val="00AB6BE2"/>
    <w:rsid w:val="00AB7144"/>
    <w:rsid w:val="00AC03F6"/>
    <w:rsid w:val="00AC0886"/>
    <w:rsid w:val="00AC2677"/>
    <w:rsid w:val="00AC3184"/>
    <w:rsid w:val="00AC3F29"/>
    <w:rsid w:val="00AC43BA"/>
    <w:rsid w:val="00AC4C22"/>
    <w:rsid w:val="00AC50F4"/>
    <w:rsid w:val="00AC5AB8"/>
    <w:rsid w:val="00AC5C40"/>
    <w:rsid w:val="00AC612D"/>
    <w:rsid w:val="00AC6D60"/>
    <w:rsid w:val="00AC72BF"/>
    <w:rsid w:val="00AC7E86"/>
    <w:rsid w:val="00AD08D3"/>
    <w:rsid w:val="00AD1AC7"/>
    <w:rsid w:val="00AD2DFD"/>
    <w:rsid w:val="00AD32B6"/>
    <w:rsid w:val="00AD34EA"/>
    <w:rsid w:val="00AD37A0"/>
    <w:rsid w:val="00AD3811"/>
    <w:rsid w:val="00AD3870"/>
    <w:rsid w:val="00AD3CF6"/>
    <w:rsid w:val="00AD3D9A"/>
    <w:rsid w:val="00AD55F7"/>
    <w:rsid w:val="00AD5636"/>
    <w:rsid w:val="00AD56FD"/>
    <w:rsid w:val="00AD5A88"/>
    <w:rsid w:val="00AD6135"/>
    <w:rsid w:val="00AD673B"/>
    <w:rsid w:val="00AD6766"/>
    <w:rsid w:val="00AD6AC7"/>
    <w:rsid w:val="00AD6D8E"/>
    <w:rsid w:val="00AD72E7"/>
    <w:rsid w:val="00AD7EE9"/>
    <w:rsid w:val="00AE054C"/>
    <w:rsid w:val="00AE24A1"/>
    <w:rsid w:val="00AE2D54"/>
    <w:rsid w:val="00AE38D4"/>
    <w:rsid w:val="00AE3A51"/>
    <w:rsid w:val="00AE40A9"/>
    <w:rsid w:val="00AE4571"/>
    <w:rsid w:val="00AE562A"/>
    <w:rsid w:val="00AE6EC4"/>
    <w:rsid w:val="00AE735C"/>
    <w:rsid w:val="00AE7560"/>
    <w:rsid w:val="00AE7AF0"/>
    <w:rsid w:val="00AE7B85"/>
    <w:rsid w:val="00AF0039"/>
    <w:rsid w:val="00AF0108"/>
    <w:rsid w:val="00AF1708"/>
    <w:rsid w:val="00AF1ED3"/>
    <w:rsid w:val="00AF1F89"/>
    <w:rsid w:val="00AF24DB"/>
    <w:rsid w:val="00AF37C8"/>
    <w:rsid w:val="00AF3C9D"/>
    <w:rsid w:val="00AF3F95"/>
    <w:rsid w:val="00AF4479"/>
    <w:rsid w:val="00AF469B"/>
    <w:rsid w:val="00AF4C10"/>
    <w:rsid w:val="00AF7056"/>
    <w:rsid w:val="00AF79AA"/>
    <w:rsid w:val="00B00557"/>
    <w:rsid w:val="00B00A47"/>
    <w:rsid w:val="00B01FD0"/>
    <w:rsid w:val="00B026E1"/>
    <w:rsid w:val="00B028AD"/>
    <w:rsid w:val="00B0441B"/>
    <w:rsid w:val="00B05673"/>
    <w:rsid w:val="00B065A7"/>
    <w:rsid w:val="00B06A97"/>
    <w:rsid w:val="00B06CC0"/>
    <w:rsid w:val="00B06EFA"/>
    <w:rsid w:val="00B11359"/>
    <w:rsid w:val="00B119AF"/>
    <w:rsid w:val="00B11C65"/>
    <w:rsid w:val="00B12A2B"/>
    <w:rsid w:val="00B13577"/>
    <w:rsid w:val="00B13E65"/>
    <w:rsid w:val="00B13F0B"/>
    <w:rsid w:val="00B14163"/>
    <w:rsid w:val="00B141BD"/>
    <w:rsid w:val="00B14250"/>
    <w:rsid w:val="00B14750"/>
    <w:rsid w:val="00B14D05"/>
    <w:rsid w:val="00B16BDA"/>
    <w:rsid w:val="00B16E7B"/>
    <w:rsid w:val="00B17133"/>
    <w:rsid w:val="00B1745E"/>
    <w:rsid w:val="00B17889"/>
    <w:rsid w:val="00B20BDF"/>
    <w:rsid w:val="00B21DDE"/>
    <w:rsid w:val="00B220CC"/>
    <w:rsid w:val="00B226AD"/>
    <w:rsid w:val="00B2473A"/>
    <w:rsid w:val="00B24BAD"/>
    <w:rsid w:val="00B24C25"/>
    <w:rsid w:val="00B2518B"/>
    <w:rsid w:val="00B25739"/>
    <w:rsid w:val="00B25844"/>
    <w:rsid w:val="00B25AF3"/>
    <w:rsid w:val="00B26AB7"/>
    <w:rsid w:val="00B26B99"/>
    <w:rsid w:val="00B27ADA"/>
    <w:rsid w:val="00B27F67"/>
    <w:rsid w:val="00B302E9"/>
    <w:rsid w:val="00B3172C"/>
    <w:rsid w:val="00B319DA"/>
    <w:rsid w:val="00B31BF0"/>
    <w:rsid w:val="00B31FFC"/>
    <w:rsid w:val="00B324D5"/>
    <w:rsid w:val="00B334D1"/>
    <w:rsid w:val="00B34603"/>
    <w:rsid w:val="00B34CFB"/>
    <w:rsid w:val="00B3515F"/>
    <w:rsid w:val="00B3533A"/>
    <w:rsid w:val="00B35C86"/>
    <w:rsid w:val="00B40630"/>
    <w:rsid w:val="00B40FA3"/>
    <w:rsid w:val="00B4167F"/>
    <w:rsid w:val="00B42ED9"/>
    <w:rsid w:val="00B43543"/>
    <w:rsid w:val="00B4384A"/>
    <w:rsid w:val="00B4515C"/>
    <w:rsid w:val="00B4536C"/>
    <w:rsid w:val="00B45411"/>
    <w:rsid w:val="00B4589F"/>
    <w:rsid w:val="00B45941"/>
    <w:rsid w:val="00B45C1E"/>
    <w:rsid w:val="00B4649B"/>
    <w:rsid w:val="00B46702"/>
    <w:rsid w:val="00B4789F"/>
    <w:rsid w:val="00B47C25"/>
    <w:rsid w:val="00B47DF8"/>
    <w:rsid w:val="00B5056E"/>
    <w:rsid w:val="00B5120F"/>
    <w:rsid w:val="00B51855"/>
    <w:rsid w:val="00B51873"/>
    <w:rsid w:val="00B51BD2"/>
    <w:rsid w:val="00B51FD7"/>
    <w:rsid w:val="00B52FD1"/>
    <w:rsid w:val="00B5350A"/>
    <w:rsid w:val="00B53B2C"/>
    <w:rsid w:val="00B5478B"/>
    <w:rsid w:val="00B54BF2"/>
    <w:rsid w:val="00B54E70"/>
    <w:rsid w:val="00B5521D"/>
    <w:rsid w:val="00B556C7"/>
    <w:rsid w:val="00B5588D"/>
    <w:rsid w:val="00B57305"/>
    <w:rsid w:val="00B60688"/>
    <w:rsid w:val="00B6092B"/>
    <w:rsid w:val="00B62C41"/>
    <w:rsid w:val="00B64CC2"/>
    <w:rsid w:val="00B64CDD"/>
    <w:rsid w:val="00B65E34"/>
    <w:rsid w:val="00B65E42"/>
    <w:rsid w:val="00B66375"/>
    <w:rsid w:val="00B664F4"/>
    <w:rsid w:val="00B66899"/>
    <w:rsid w:val="00B66A29"/>
    <w:rsid w:val="00B66CCA"/>
    <w:rsid w:val="00B6706F"/>
    <w:rsid w:val="00B67FBF"/>
    <w:rsid w:val="00B70052"/>
    <w:rsid w:val="00B70581"/>
    <w:rsid w:val="00B71307"/>
    <w:rsid w:val="00B72475"/>
    <w:rsid w:val="00B726CB"/>
    <w:rsid w:val="00B7281F"/>
    <w:rsid w:val="00B72875"/>
    <w:rsid w:val="00B728E5"/>
    <w:rsid w:val="00B7292A"/>
    <w:rsid w:val="00B72A24"/>
    <w:rsid w:val="00B72B09"/>
    <w:rsid w:val="00B73446"/>
    <w:rsid w:val="00B73CD5"/>
    <w:rsid w:val="00B73E5F"/>
    <w:rsid w:val="00B73FBE"/>
    <w:rsid w:val="00B7464E"/>
    <w:rsid w:val="00B74A6C"/>
    <w:rsid w:val="00B74C5B"/>
    <w:rsid w:val="00B74C9F"/>
    <w:rsid w:val="00B754B5"/>
    <w:rsid w:val="00B7576F"/>
    <w:rsid w:val="00B76DFE"/>
    <w:rsid w:val="00B77268"/>
    <w:rsid w:val="00B776E0"/>
    <w:rsid w:val="00B8052F"/>
    <w:rsid w:val="00B80ABB"/>
    <w:rsid w:val="00B80CD4"/>
    <w:rsid w:val="00B80FF3"/>
    <w:rsid w:val="00B81951"/>
    <w:rsid w:val="00B82796"/>
    <w:rsid w:val="00B8297B"/>
    <w:rsid w:val="00B83A11"/>
    <w:rsid w:val="00B83A78"/>
    <w:rsid w:val="00B84B8E"/>
    <w:rsid w:val="00B84CA8"/>
    <w:rsid w:val="00B8538F"/>
    <w:rsid w:val="00B85445"/>
    <w:rsid w:val="00B85739"/>
    <w:rsid w:val="00B875F8"/>
    <w:rsid w:val="00B90F01"/>
    <w:rsid w:val="00B90FC3"/>
    <w:rsid w:val="00B9297E"/>
    <w:rsid w:val="00B92B63"/>
    <w:rsid w:val="00B935B9"/>
    <w:rsid w:val="00B943A5"/>
    <w:rsid w:val="00B95DCE"/>
    <w:rsid w:val="00B96716"/>
    <w:rsid w:val="00B9677E"/>
    <w:rsid w:val="00B96919"/>
    <w:rsid w:val="00B96CE5"/>
    <w:rsid w:val="00B96E38"/>
    <w:rsid w:val="00B971DE"/>
    <w:rsid w:val="00B973F0"/>
    <w:rsid w:val="00BA06FE"/>
    <w:rsid w:val="00BA0818"/>
    <w:rsid w:val="00BA1746"/>
    <w:rsid w:val="00BA187F"/>
    <w:rsid w:val="00BA29BE"/>
    <w:rsid w:val="00BA2A1E"/>
    <w:rsid w:val="00BA2A96"/>
    <w:rsid w:val="00BA2B3E"/>
    <w:rsid w:val="00BA3231"/>
    <w:rsid w:val="00BA3B5C"/>
    <w:rsid w:val="00BA3D66"/>
    <w:rsid w:val="00BA438E"/>
    <w:rsid w:val="00BA4A1C"/>
    <w:rsid w:val="00BA4D93"/>
    <w:rsid w:val="00BA50AC"/>
    <w:rsid w:val="00BA5FE5"/>
    <w:rsid w:val="00BA639E"/>
    <w:rsid w:val="00BA69E4"/>
    <w:rsid w:val="00BA6ABF"/>
    <w:rsid w:val="00BA6F06"/>
    <w:rsid w:val="00BA7404"/>
    <w:rsid w:val="00BA742F"/>
    <w:rsid w:val="00BA7B5D"/>
    <w:rsid w:val="00BB0B97"/>
    <w:rsid w:val="00BB0DA4"/>
    <w:rsid w:val="00BB10AD"/>
    <w:rsid w:val="00BB3028"/>
    <w:rsid w:val="00BB3494"/>
    <w:rsid w:val="00BB3637"/>
    <w:rsid w:val="00BB3843"/>
    <w:rsid w:val="00BB39B3"/>
    <w:rsid w:val="00BB3B7F"/>
    <w:rsid w:val="00BB3CAF"/>
    <w:rsid w:val="00BB3EA2"/>
    <w:rsid w:val="00BB3EBC"/>
    <w:rsid w:val="00BB4247"/>
    <w:rsid w:val="00BB4E38"/>
    <w:rsid w:val="00BB51C3"/>
    <w:rsid w:val="00BB530D"/>
    <w:rsid w:val="00BB621F"/>
    <w:rsid w:val="00BC0B9F"/>
    <w:rsid w:val="00BC1346"/>
    <w:rsid w:val="00BC155A"/>
    <w:rsid w:val="00BC209A"/>
    <w:rsid w:val="00BC2A92"/>
    <w:rsid w:val="00BC2BC9"/>
    <w:rsid w:val="00BC4708"/>
    <w:rsid w:val="00BC5230"/>
    <w:rsid w:val="00BC6162"/>
    <w:rsid w:val="00BC6B84"/>
    <w:rsid w:val="00BC7364"/>
    <w:rsid w:val="00BC7974"/>
    <w:rsid w:val="00BC7B4D"/>
    <w:rsid w:val="00BC7D80"/>
    <w:rsid w:val="00BC7DB0"/>
    <w:rsid w:val="00BD0148"/>
    <w:rsid w:val="00BD0569"/>
    <w:rsid w:val="00BD180B"/>
    <w:rsid w:val="00BD2218"/>
    <w:rsid w:val="00BD2EBF"/>
    <w:rsid w:val="00BD38F4"/>
    <w:rsid w:val="00BD402E"/>
    <w:rsid w:val="00BD503A"/>
    <w:rsid w:val="00BD5E57"/>
    <w:rsid w:val="00BD6435"/>
    <w:rsid w:val="00BD6931"/>
    <w:rsid w:val="00BD6F41"/>
    <w:rsid w:val="00BD71AA"/>
    <w:rsid w:val="00BD71D8"/>
    <w:rsid w:val="00BD7EB0"/>
    <w:rsid w:val="00BE0570"/>
    <w:rsid w:val="00BE081C"/>
    <w:rsid w:val="00BE0905"/>
    <w:rsid w:val="00BE1030"/>
    <w:rsid w:val="00BE10ED"/>
    <w:rsid w:val="00BE1492"/>
    <w:rsid w:val="00BE1BF6"/>
    <w:rsid w:val="00BE2379"/>
    <w:rsid w:val="00BE23B5"/>
    <w:rsid w:val="00BE2D2C"/>
    <w:rsid w:val="00BE2FB7"/>
    <w:rsid w:val="00BE3243"/>
    <w:rsid w:val="00BE3302"/>
    <w:rsid w:val="00BE3A0F"/>
    <w:rsid w:val="00BE4E9A"/>
    <w:rsid w:val="00BE4F2D"/>
    <w:rsid w:val="00BE57DC"/>
    <w:rsid w:val="00BE5F99"/>
    <w:rsid w:val="00BE6F5E"/>
    <w:rsid w:val="00BE74C6"/>
    <w:rsid w:val="00BF0434"/>
    <w:rsid w:val="00BF09DA"/>
    <w:rsid w:val="00BF0B90"/>
    <w:rsid w:val="00BF12ED"/>
    <w:rsid w:val="00BF1DD1"/>
    <w:rsid w:val="00BF23BD"/>
    <w:rsid w:val="00BF3295"/>
    <w:rsid w:val="00BF34DB"/>
    <w:rsid w:val="00BF35A6"/>
    <w:rsid w:val="00BF3D7A"/>
    <w:rsid w:val="00BF418A"/>
    <w:rsid w:val="00BF453A"/>
    <w:rsid w:val="00BF46AF"/>
    <w:rsid w:val="00BF715F"/>
    <w:rsid w:val="00BF783A"/>
    <w:rsid w:val="00C00126"/>
    <w:rsid w:val="00C00DD1"/>
    <w:rsid w:val="00C0146A"/>
    <w:rsid w:val="00C019A8"/>
    <w:rsid w:val="00C01AB1"/>
    <w:rsid w:val="00C02915"/>
    <w:rsid w:val="00C02E0B"/>
    <w:rsid w:val="00C0316F"/>
    <w:rsid w:val="00C03292"/>
    <w:rsid w:val="00C032E8"/>
    <w:rsid w:val="00C03D21"/>
    <w:rsid w:val="00C05633"/>
    <w:rsid w:val="00C0575D"/>
    <w:rsid w:val="00C06E99"/>
    <w:rsid w:val="00C06F57"/>
    <w:rsid w:val="00C074C9"/>
    <w:rsid w:val="00C100B6"/>
    <w:rsid w:val="00C102E3"/>
    <w:rsid w:val="00C11703"/>
    <w:rsid w:val="00C11BEB"/>
    <w:rsid w:val="00C11FE4"/>
    <w:rsid w:val="00C12546"/>
    <w:rsid w:val="00C12BEA"/>
    <w:rsid w:val="00C13A48"/>
    <w:rsid w:val="00C152CD"/>
    <w:rsid w:val="00C156F4"/>
    <w:rsid w:val="00C15DE6"/>
    <w:rsid w:val="00C16170"/>
    <w:rsid w:val="00C20156"/>
    <w:rsid w:val="00C2056D"/>
    <w:rsid w:val="00C2072C"/>
    <w:rsid w:val="00C2178A"/>
    <w:rsid w:val="00C21B8E"/>
    <w:rsid w:val="00C22018"/>
    <w:rsid w:val="00C22232"/>
    <w:rsid w:val="00C23110"/>
    <w:rsid w:val="00C2371C"/>
    <w:rsid w:val="00C23D05"/>
    <w:rsid w:val="00C243CC"/>
    <w:rsid w:val="00C24650"/>
    <w:rsid w:val="00C2572A"/>
    <w:rsid w:val="00C26C17"/>
    <w:rsid w:val="00C274D6"/>
    <w:rsid w:val="00C27D17"/>
    <w:rsid w:val="00C30375"/>
    <w:rsid w:val="00C3105A"/>
    <w:rsid w:val="00C320A0"/>
    <w:rsid w:val="00C32618"/>
    <w:rsid w:val="00C32FB8"/>
    <w:rsid w:val="00C33133"/>
    <w:rsid w:val="00C333F7"/>
    <w:rsid w:val="00C33B30"/>
    <w:rsid w:val="00C34A5C"/>
    <w:rsid w:val="00C37473"/>
    <w:rsid w:val="00C376B2"/>
    <w:rsid w:val="00C41D93"/>
    <w:rsid w:val="00C42170"/>
    <w:rsid w:val="00C431C0"/>
    <w:rsid w:val="00C43C03"/>
    <w:rsid w:val="00C446D2"/>
    <w:rsid w:val="00C44B86"/>
    <w:rsid w:val="00C45142"/>
    <w:rsid w:val="00C45D94"/>
    <w:rsid w:val="00C45E97"/>
    <w:rsid w:val="00C46D2B"/>
    <w:rsid w:val="00C47067"/>
    <w:rsid w:val="00C504A8"/>
    <w:rsid w:val="00C506D0"/>
    <w:rsid w:val="00C51A5B"/>
    <w:rsid w:val="00C51D75"/>
    <w:rsid w:val="00C526B4"/>
    <w:rsid w:val="00C52976"/>
    <w:rsid w:val="00C53CA9"/>
    <w:rsid w:val="00C53EB1"/>
    <w:rsid w:val="00C54A23"/>
    <w:rsid w:val="00C55CA7"/>
    <w:rsid w:val="00C55DCB"/>
    <w:rsid w:val="00C56930"/>
    <w:rsid w:val="00C57BEF"/>
    <w:rsid w:val="00C60B21"/>
    <w:rsid w:val="00C60C8D"/>
    <w:rsid w:val="00C60CDB"/>
    <w:rsid w:val="00C61279"/>
    <w:rsid w:val="00C613EA"/>
    <w:rsid w:val="00C62089"/>
    <w:rsid w:val="00C62612"/>
    <w:rsid w:val="00C6293B"/>
    <w:rsid w:val="00C62CD1"/>
    <w:rsid w:val="00C63C68"/>
    <w:rsid w:val="00C6403C"/>
    <w:rsid w:val="00C64933"/>
    <w:rsid w:val="00C65CB4"/>
    <w:rsid w:val="00C663C7"/>
    <w:rsid w:val="00C669A5"/>
    <w:rsid w:val="00C66CEE"/>
    <w:rsid w:val="00C66F6D"/>
    <w:rsid w:val="00C6701C"/>
    <w:rsid w:val="00C67E62"/>
    <w:rsid w:val="00C72124"/>
    <w:rsid w:val="00C7249D"/>
    <w:rsid w:val="00C724B8"/>
    <w:rsid w:val="00C726D4"/>
    <w:rsid w:val="00C7303E"/>
    <w:rsid w:val="00C73CB0"/>
    <w:rsid w:val="00C73D55"/>
    <w:rsid w:val="00C740CA"/>
    <w:rsid w:val="00C74265"/>
    <w:rsid w:val="00C742E7"/>
    <w:rsid w:val="00C74576"/>
    <w:rsid w:val="00C748C0"/>
    <w:rsid w:val="00C7569B"/>
    <w:rsid w:val="00C758E8"/>
    <w:rsid w:val="00C76418"/>
    <w:rsid w:val="00C77E0F"/>
    <w:rsid w:val="00C80052"/>
    <w:rsid w:val="00C8241B"/>
    <w:rsid w:val="00C8255F"/>
    <w:rsid w:val="00C85847"/>
    <w:rsid w:val="00C85B78"/>
    <w:rsid w:val="00C85FE7"/>
    <w:rsid w:val="00C86785"/>
    <w:rsid w:val="00C867E4"/>
    <w:rsid w:val="00C8697F"/>
    <w:rsid w:val="00C86A45"/>
    <w:rsid w:val="00C86D8E"/>
    <w:rsid w:val="00C877DC"/>
    <w:rsid w:val="00C91BA5"/>
    <w:rsid w:val="00C91E30"/>
    <w:rsid w:val="00C927A3"/>
    <w:rsid w:val="00C928F0"/>
    <w:rsid w:val="00C92998"/>
    <w:rsid w:val="00C92B6C"/>
    <w:rsid w:val="00C92EAD"/>
    <w:rsid w:val="00C94B7C"/>
    <w:rsid w:val="00C94C91"/>
    <w:rsid w:val="00C95838"/>
    <w:rsid w:val="00C96443"/>
    <w:rsid w:val="00C969FA"/>
    <w:rsid w:val="00C9714D"/>
    <w:rsid w:val="00C97275"/>
    <w:rsid w:val="00C9798B"/>
    <w:rsid w:val="00CA0492"/>
    <w:rsid w:val="00CA078F"/>
    <w:rsid w:val="00CA166C"/>
    <w:rsid w:val="00CA1BAE"/>
    <w:rsid w:val="00CA1E1A"/>
    <w:rsid w:val="00CA21FC"/>
    <w:rsid w:val="00CA241B"/>
    <w:rsid w:val="00CA2B5E"/>
    <w:rsid w:val="00CA30E2"/>
    <w:rsid w:val="00CA325C"/>
    <w:rsid w:val="00CA3586"/>
    <w:rsid w:val="00CA3782"/>
    <w:rsid w:val="00CA40A4"/>
    <w:rsid w:val="00CA4858"/>
    <w:rsid w:val="00CA49F3"/>
    <w:rsid w:val="00CA51F5"/>
    <w:rsid w:val="00CA5936"/>
    <w:rsid w:val="00CA69FB"/>
    <w:rsid w:val="00CA6C44"/>
    <w:rsid w:val="00CA6DDD"/>
    <w:rsid w:val="00CA73F0"/>
    <w:rsid w:val="00CA7EA5"/>
    <w:rsid w:val="00CB12DF"/>
    <w:rsid w:val="00CB186F"/>
    <w:rsid w:val="00CB1937"/>
    <w:rsid w:val="00CB2082"/>
    <w:rsid w:val="00CB22C3"/>
    <w:rsid w:val="00CB2977"/>
    <w:rsid w:val="00CB34B8"/>
    <w:rsid w:val="00CB37AF"/>
    <w:rsid w:val="00CB3EBA"/>
    <w:rsid w:val="00CB4370"/>
    <w:rsid w:val="00CB4875"/>
    <w:rsid w:val="00CB4929"/>
    <w:rsid w:val="00CB4A55"/>
    <w:rsid w:val="00CB4D7A"/>
    <w:rsid w:val="00CB74FF"/>
    <w:rsid w:val="00CB7A7F"/>
    <w:rsid w:val="00CC07F7"/>
    <w:rsid w:val="00CC0848"/>
    <w:rsid w:val="00CC2DD8"/>
    <w:rsid w:val="00CC3C15"/>
    <w:rsid w:val="00CC4A0A"/>
    <w:rsid w:val="00CC5968"/>
    <w:rsid w:val="00CC617A"/>
    <w:rsid w:val="00CC63F0"/>
    <w:rsid w:val="00CC69A9"/>
    <w:rsid w:val="00CC7597"/>
    <w:rsid w:val="00CC7EE7"/>
    <w:rsid w:val="00CD0853"/>
    <w:rsid w:val="00CD1461"/>
    <w:rsid w:val="00CD1E8C"/>
    <w:rsid w:val="00CD228E"/>
    <w:rsid w:val="00CD267F"/>
    <w:rsid w:val="00CD28C3"/>
    <w:rsid w:val="00CD3045"/>
    <w:rsid w:val="00CD31B3"/>
    <w:rsid w:val="00CD43A5"/>
    <w:rsid w:val="00CD4E5E"/>
    <w:rsid w:val="00CD51B0"/>
    <w:rsid w:val="00CD6009"/>
    <w:rsid w:val="00CD61BB"/>
    <w:rsid w:val="00CD62EF"/>
    <w:rsid w:val="00CD703F"/>
    <w:rsid w:val="00CD7213"/>
    <w:rsid w:val="00CD7357"/>
    <w:rsid w:val="00CD7C41"/>
    <w:rsid w:val="00CE07B5"/>
    <w:rsid w:val="00CE11DB"/>
    <w:rsid w:val="00CE220D"/>
    <w:rsid w:val="00CE2C0C"/>
    <w:rsid w:val="00CE3B1B"/>
    <w:rsid w:val="00CE4D27"/>
    <w:rsid w:val="00CE579B"/>
    <w:rsid w:val="00CE5A64"/>
    <w:rsid w:val="00CE6D12"/>
    <w:rsid w:val="00CE703A"/>
    <w:rsid w:val="00CE75E0"/>
    <w:rsid w:val="00CE7AC0"/>
    <w:rsid w:val="00CE7DA4"/>
    <w:rsid w:val="00CF0E12"/>
    <w:rsid w:val="00CF231F"/>
    <w:rsid w:val="00CF3E18"/>
    <w:rsid w:val="00CF477D"/>
    <w:rsid w:val="00CF544C"/>
    <w:rsid w:val="00CF5509"/>
    <w:rsid w:val="00CF5615"/>
    <w:rsid w:val="00CF5733"/>
    <w:rsid w:val="00CF5BFB"/>
    <w:rsid w:val="00CF5D96"/>
    <w:rsid w:val="00CF72D2"/>
    <w:rsid w:val="00CF7589"/>
    <w:rsid w:val="00D00546"/>
    <w:rsid w:val="00D00A41"/>
    <w:rsid w:val="00D00B45"/>
    <w:rsid w:val="00D0164A"/>
    <w:rsid w:val="00D01FB0"/>
    <w:rsid w:val="00D0281C"/>
    <w:rsid w:val="00D02F21"/>
    <w:rsid w:val="00D03172"/>
    <w:rsid w:val="00D03617"/>
    <w:rsid w:val="00D03851"/>
    <w:rsid w:val="00D03DFF"/>
    <w:rsid w:val="00D048A2"/>
    <w:rsid w:val="00D04D64"/>
    <w:rsid w:val="00D060C1"/>
    <w:rsid w:val="00D06597"/>
    <w:rsid w:val="00D066C4"/>
    <w:rsid w:val="00D06767"/>
    <w:rsid w:val="00D0692C"/>
    <w:rsid w:val="00D06C9D"/>
    <w:rsid w:val="00D06F90"/>
    <w:rsid w:val="00D071C9"/>
    <w:rsid w:val="00D10293"/>
    <w:rsid w:val="00D1052F"/>
    <w:rsid w:val="00D118A0"/>
    <w:rsid w:val="00D11ED3"/>
    <w:rsid w:val="00D11FB5"/>
    <w:rsid w:val="00D14E90"/>
    <w:rsid w:val="00D15104"/>
    <w:rsid w:val="00D15389"/>
    <w:rsid w:val="00D156A6"/>
    <w:rsid w:val="00D159BD"/>
    <w:rsid w:val="00D15CCB"/>
    <w:rsid w:val="00D15F37"/>
    <w:rsid w:val="00D164A5"/>
    <w:rsid w:val="00D16EF7"/>
    <w:rsid w:val="00D17240"/>
    <w:rsid w:val="00D175CF"/>
    <w:rsid w:val="00D17BA7"/>
    <w:rsid w:val="00D2063E"/>
    <w:rsid w:val="00D207F6"/>
    <w:rsid w:val="00D20B68"/>
    <w:rsid w:val="00D2158B"/>
    <w:rsid w:val="00D217C5"/>
    <w:rsid w:val="00D21F52"/>
    <w:rsid w:val="00D22170"/>
    <w:rsid w:val="00D22A9E"/>
    <w:rsid w:val="00D23B54"/>
    <w:rsid w:val="00D23EB1"/>
    <w:rsid w:val="00D247BD"/>
    <w:rsid w:val="00D25517"/>
    <w:rsid w:val="00D26300"/>
    <w:rsid w:val="00D2680A"/>
    <w:rsid w:val="00D277A6"/>
    <w:rsid w:val="00D30DC0"/>
    <w:rsid w:val="00D312EB"/>
    <w:rsid w:val="00D313E1"/>
    <w:rsid w:val="00D321C1"/>
    <w:rsid w:val="00D32536"/>
    <w:rsid w:val="00D326F5"/>
    <w:rsid w:val="00D33912"/>
    <w:rsid w:val="00D33BDF"/>
    <w:rsid w:val="00D34A4C"/>
    <w:rsid w:val="00D3526C"/>
    <w:rsid w:val="00D357E1"/>
    <w:rsid w:val="00D4073E"/>
    <w:rsid w:val="00D4153D"/>
    <w:rsid w:val="00D41741"/>
    <w:rsid w:val="00D41EFD"/>
    <w:rsid w:val="00D4305D"/>
    <w:rsid w:val="00D430A2"/>
    <w:rsid w:val="00D436EF"/>
    <w:rsid w:val="00D437BC"/>
    <w:rsid w:val="00D43D68"/>
    <w:rsid w:val="00D44048"/>
    <w:rsid w:val="00D44564"/>
    <w:rsid w:val="00D445D7"/>
    <w:rsid w:val="00D453AA"/>
    <w:rsid w:val="00D45499"/>
    <w:rsid w:val="00D4563C"/>
    <w:rsid w:val="00D463E5"/>
    <w:rsid w:val="00D46442"/>
    <w:rsid w:val="00D46A6C"/>
    <w:rsid w:val="00D47064"/>
    <w:rsid w:val="00D47E32"/>
    <w:rsid w:val="00D50753"/>
    <w:rsid w:val="00D507FC"/>
    <w:rsid w:val="00D50D6B"/>
    <w:rsid w:val="00D52005"/>
    <w:rsid w:val="00D525B8"/>
    <w:rsid w:val="00D525FC"/>
    <w:rsid w:val="00D5345E"/>
    <w:rsid w:val="00D53EC2"/>
    <w:rsid w:val="00D5459C"/>
    <w:rsid w:val="00D54F46"/>
    <w:rsid w:val="00D55797"/>
    <w:rsid w:val="00D558C1"/>
    <w:rsid w:val="00D55C84"/>
    <w:rsid w:val="00D55E24"/>
    <w:rsid w:val="00D604BE"/>
    <w:rsid w:val="00D60A69"/>
    <w:rsid w:val="00D61895"/>
    <w:rsid w:val="00D62825"/>
    <w:rsid w:val="00D62BA5"/>
    <w:rsid w:val="00D630DA"/>
    <w:rsid w:val="00D6356D"/>
    <w:rsid w:val="00D63675"/>
    <w:rsid w:val="00D63927"/>
    <w:rsid w:val="00D64111"/>
    <w:rsid w:val="00D64CCE"/>
    <w:rsid w:val="00D65390"/>
    <w:rsid w:val="00D65972"/>
    <w:rsid w:val="00D65C36"/>
    <w:rsid w:val="00D665BB"/>
    <w:rsid w:val="00D67A26"/>
    <w:rsid w:val="00D67CB2"/>
    <w:rsid w:val="00D70052"/>
    <w:rsid w:val="00D70711"/>
    <w:rsid w:val="00D71CA7"/>
    <w:rsid w:val="00D720C8"/>
    <w:rsid w:val="00D72361"/>
    <w:rsid w:val="00D73E38"/>
    <w:rsid w:val="00D74D3A"/>
    <w:rsid w:val="00D75093"/>
    <w:rsid w:val="00D752CE"/>
    <w:rsid w:val="00D755D7"/>
    <w:rsid w:val="00D76009"/>
    <w:rsid w:val="00D76990"/>
    <w:rsid w:val="00D80397"/>
    <w:rsid w:val="00D8047A"/>
    <w:rsid w:val="00D827AD"/>
    <w:rsid w:val="00D83685"/>
    <w:rsid w:val="00D84F23"/>
    <w:rsid w:val="00D85356"/>
    <w:rsid w:val="00D853BB"/>
    <w:rsid w:val="00D855E3"/>
    <w:rsid w:val="00D85AE5"/>
    <w:rsid w:val="00D85DB3"/>
    <w:rsid w:val="00D85DDC"/>
    <w:rsid w:val="00D862E2"/>
    <w:rsid w:val="00D872FA"/>
    <w:rsid w:val="00D8757F"/>
    <w:rsid w:val="00D879E5"/>
    <w:rsid w:val="00D87B21"/>
    <w:rsid w:val="00D90A96"/>
    <w:rsid w:val="00D90C1C"/>
    <w:rsid w:val="00D90E3E"/>
    <w:rsid w:val="00D914EE"/>
    <w:rsid w:val="00D915CD"/>
    <w:rsid w:val="00D91877"/>
    <w:rsid w:val="00D918E6"/>
    <w:rsid w:val="00D91AA8"/>
    <w:rsid w:val="00D92D1C"/>
    <w:rsid w:val="00D955B0"/>
    <w:rsid w:val="00D96072"/>
    <w:rsid w:val="00D967E3"/>
    <w:rsid w:val="00D9759A"/>
    <w:rsid w:val="00D97CB4"/>
    <w:rsid w:val="00DA0936"/>
    <w:rsid w:val="00DA2218"/>
    <w:rsid w:val="00DA2FC8"/>
    <w:rsid w:val="00DA4E4F"/>
    <w:rsid w:val="00DA63AD"/>
    <w:rsid w:val="00DA6BE0"/>
    <w:rsid w:val="00DA71D1"/>
    <w:rsid w:val="00DA79EC"/>
    <w:rsid w:val="00DB0DD4"/>
    <w:rsid w:val="00DB1964"/>
    <w:rsid w:val="00DB257A"/>
    <w:rsid w:val="00DB3D73"/>
    <w:rsid w:val="00DB3DC0"/>
    <w:rsid w:val="00DB4A23"/>
    <w:rsid w:val="00DB4CDA"/>
    <w:rsid w:val="00DB52DC"/>
    <w:rsid w:val="00DB5A4F"/>
    <w:rsid w:val="00DB5A62"/>
    <w:rsid w:val="00DB5BBF"/>
    <w:rsid w:val="00DB5CBF"/>
    <w:rsid w:val="00DB5CC8"/>
    <w:rsid w:val="00DB5E2D"/>
    <w:rsid w:val="00DB6E09"/>
    <w:rsid w:val="00DB6FB4"/>
    <w:rsid w:val="00DB7020"/>
    <w:rsid w:val="00DB7029"/>
    <w:rsid w:val="00DB7310"/>
    <w:rsid w:val="00DB75C4"/>
    <w:rsid w:val="00DB793B"/>
    <w:rsid w:val="00DB7D87"/>
    <w:rsid w:val="00DC0EE7"/>
    <w:rsid w:val="00DC1042"/>
    <w:rsid w:val="00DC3161"/>
    <w:rsid w:val="00DC5AB9"/>
    <w:rsid w:val="00DC6107"/>
    <w:rsid w:val="00DC7C70"/>
    <w:rsid w:val="00DD0464"/>
    <w:rsid w:val="00DD0DFD"/>
    <w:rsid w:val="00DD2138"/>
    <w:rsid w:val="00DD2B5B"/>
    <w:rsid w:val="00DD36B1"/>
    <w:rsid w:val="00DD36ED"/>
    <w:rsid w:val="00DD3D9C"/>
    <w:rsid w:val="00DD4375"/>
    <w:rsid w:val="00DD5F65"/>
    <w:rsid w:val="00DD6769"/>
    <w:rsid w:val="00DD694E"/>
    <w:rsid w:val="00DD6950"/>
    <w:rsid w:val="00DE038E"/>
    <w:rsid w:val="00DE03AC"/>
    <w:rsid w:val="00DE0ACB"/>
    <w:rsid w:val="00DE1162"/>
    <w:rsid w:val="00DE152B"/>
    <w:rsid w:val="00DE27DF"/>
    <w:rsid w:val="00DE441F"/>
    <w:rsid w:val="00DE4606"/>
    <w:rsid w:val="00DE49B1"/>
    <w:rsid w:val="00DE4FE5"/>
    <w:rsid w:val="00DE544B"/>
    <w:rsid w:val="00DE659E"/>
    <w:rsid w:val="00DF076D"/>
    <w:rsid w:val="00DF0D67"/>
    <w:rsid w:val="00DF0E8D"/>
    <w:rsid w:val="00DF0EBB"/>
    <w:rsid w:val="00DF16C0"/>
    <w:rsid w:val="00DF1E1B"/>
    <w:rsid w:val="00DF2CC4"/>
    <w:rsid w:val="00DF3286"/>
    <w:rsid w:val="00DF36EC"/>
    <w:rsid w:val="00DF3FC5"/>
    <w:rsid w:val="00DF48E5"/>
    <w:rsid w:val="00DF4A9E"/>
    <w:rsid w:val="00DF4CC7"/>
    <w:rsid w:val="00DF5115"/>
    <w:rsid w:val="00DF511A"/>
    <w:rsid w:val="00DF5402"/>
    <w:rsid w:val="00DF593F"/>
    <w:rsid w:val="00DF59FD"/>
    <w:rsid w:val="00DF6550"/>
    <w:rsid w:val="00DF6656"/>
    <w:rsid w:val="00DF728D"/>
    <w:rsid w:val="00DF7351"/>
    <w:rsid w:val="00DF760A"/>
    <w:rsid w:val="00E00AB4"/>
    <w:rsid w:val="00E00E80"/>
    <w:rsid w:val="00E0198B"/>
    <w:rsid w:val="00E01FE4"/>
    <w:rsid w:val="00E02C29"/>
    <w:rsid w:val="00E02D3D"/>
    <w:rsid w:val="00E033B3"/>
    <w:rsid w:val="00E036D2"/>
    <w:rsid w:val="00E049D4"/>
    <w:rsid w:val="00E04B19"/>
    <w:rsid w:val="00E056C5"/>
    <w:rsid w:val="00E05C0C"/>
    <w:rsid w:val="00E05CED"/>
    <w:rsid w:val="00E06A1E"/>
    <w:rsid w:val="00E106BE"/>
    <w:rsid w:val="00E108D5"/>
    <w:rsid w:val="00E12191"/>
    <w:rsid w:val="00E12327"/>
    <w:rsid w:val="00E12657"/>
    <w:rsid w:val="00E13077"/>
    <w:rsid w:val="00E132C0"/>
    <w:rsid w:val="00E1358B"/>
    <w:rsid w:val="00E135C4"/>
    <w:rsid w:val="00E14306"/>
    <w:rsid w:val="00E153BB"/>
    <w:rsid w:val="00E15446"/>
    <w:rsid w:val="00E16348"/>
    <w:rsid w:val="00E177E2"/>
    <w:rsid w:val="00E203F4"/>
    <w:rsid w:val="00E20E29"/>
    <w:rsid w:val="00E20F85"/>
    <w:rsid w:val="00E20FB3"/>
    <w:rsid w:val="00E21C0A"/>
    <w:rsid w:val="00E22F50"/>
    <w:rsid w:val="00E23251"/>
    <w:rsid w:val="00E233DC"/>
    <w:rsid w:val="00E237AA"/>
    <w:rsid w:val="00E245B3"/>
    <w:rsid w:val="00E24A7C"/>
    <w:rsid w:val="00E24C78"/>
    <w:rsid w:val="00E24CC2"/>
    <w:rsid w:val="00E2526D"/>
    <w:rsid w:val="00E25A28"/>
    <w:rsid w:val="00E3256A"/>
    <w:rsid w:val="00E32E2C"/>
    <w:rsid w:val="00E33016"/>
    <w:rsid w:val="00E33169"/>
    <w:rsid w:val="00E3316C"/>
    <w:rsid w:val="00E33681"/>
    <w:rsid w:val="00E33C72"/>
    <w:rsid w:val="00E344D1"/>
    <w:rsid w:val="00E3460E"/>
    <w:rsid w:val="00E346A4"/>
    <w:rsid w:val="00E351B2"/>
    <w:rsid w:val="00E35E25"/>
    <w:rsid w:val="00E37147"/>
    <w:rsid w:val="00E3781F"/>
    <w:rsid w:val="00E37E82"/>
    <w:rsid w:val="00E403F7"/>
    <w:rsid w:val="00E4072B"/>
    <w:rsid w:val="00E40963"/>
    <w:rsid w:val="00E41F1F"/>
    <w:rsid w:val="00E4296E"/>
    <w:rsid w:val="00E42B54"/>
    <w:rsid w:val="00E43164"/>
    <w:rsid w:val="00E43F84"/>
    <w:rsid w:val="00E44479"/>
    <w:rsid w:val="00E44701"/>
    <w:rsid w:val="00E44B28"/>
    <w:rsid w:val="00E45607"/>
    <w:rsid w:val="00E456A7"/>
    <w:rsid w:val="00E458CD"/>
    <w:rsid w:val="00E46FFD"/>
    <w:rsid w:val="00E47100"/>
    <w:rsid w:val="00E47262"/>
    <w:rsid w:val="00E502FB"/>
    <w:rsid w:val="00E512D4"/>
    <w:rsid w:val="00E52A72"/>
    <w:rsid w:val="00E5374C"/>
    <w:rsid w:val="00E547AC"/>
    <w:rsid w:val="00E54CCE"/>
    <w:rsid w:val="00E54D56"/>
    <w:rsid w:val="00E55F7F"/>
    <w:rsid w:val="00E57488"/>
    <w:rsid w:val="00E606D5"/>
    <w:rsid w:val="00E61294"/>
    <w:rsid w:val="00E61648"/>
    <w:rsid w:val="00E61FB6"/>
    <w:rsid w:val="00E6211F"/>
    <w:rsid w:val="00E6263C"/>
    <w:rsid w:val="00E6266C"/>
    <w:rsid w:val="00E62774"/>
    <w:rsid w:val="00E62A5D"/>
    <w:rsid w:val="00E62A82"/>
    <w:rsid w:val="00E631A1"/>
    <w:rsid w:val="00E66365"/>
    <w:rsid w:val="00E6639A"/>
    <w:rsid w:val="00E668BD"/>
    <w:rsid w:val="00E66ACF"/>
    <w:rsid w:val="00E67B64"/>
    <w:rsid w:val="00E67E0C"/>
    <w:rsid w:val="00E702AE"/>
    <w:rsid w:val="00E70809"/>
    <w:rsid w:val="00E72435"/>
    <w:rsid w:val="00E72FDB"/>
    <w:rsid w:val="00E73F60"/>
    <w:rsid w:val="00E742DD"/>
    <w:rsid w:val="00E744E9"/>
    <w:rsid w:val="00E7483D"/>
    <w:rsid w:val="00E74E13"/>
    <w:rsid w:val="00E75457"/>
    <w:rsid w:val="00E767E5"/>
    <w:rsid w:val="00E76D25"/>
    <w:rsid w:val="00E77CF8"/>
    <w:rsid w:val="00E80E0B"/>
    <w:rsid w:val="00E81EE4"/>
    <w:rsid w:val="00E822A0"/>
    <w:rsid w:val="00E82498"/>
    <w:rsid w:val="00E82C12"/>
    <w:rsid w:val="00E84566"/>
    <w:rsid w:val="00E848E9"/>
    <w:rsid w:val="00E8558E"/>
    <w:rsid w:val="00E85ABB"/>
    <w:rsid w:val="00E861A4"/>
    <w:rsid w:val="00E861C3"/>
    <w:rsid w:val="00E90325"/>
    <w:rsid w:val="00E91A4A"/>
    <w:rsid w:val="00E91A71"/>
    <w:rsid w:val="00E91BF3"/>
    <w:rsid w:val="00E92813"/>
    <w:rsid w:val="00E92DC0"/>
    <w:rsid w:val="00E93714"/>
    <w:rsid w:val="00E93873"/>
    <w:rsid w:val="00E93A6F"/>
    <w:rsid w:val="00E94279"/>
    <w:rsid w:val="00E9472F"/>
    <w:rsid w:val="00E94A0D"/>
    <w:rsid w:val="00E95537"/>
    <w:rsid w:val="00E95B87"/>
    <w:rsid w:val="00E96C4E"/>
    <w:rsid w:val="00E97947"/>
    <w:rsid w:val="00E97F55"/>
    <w:rsid w:val="00EA134C"/>
    <w:rsid w:val="00EA1983"/>
    <w:rsid w:val="00EA1D68"/>
    <w:rsid w:val="00EA2179"/>
    <w:rsid w:val="00EA23A2"/>
    <w:rsid w:val="00EA2579"/>
    <w:rsid w:val="00EA2AB7"/>
    <w:rsid w:val="00EA2B78"/>
    <w:rsid w:val="00EA3274"/>
    <w:rsid w:val="00EA3D67"/>
    <w:rsid w:val="00EA4445"/>
    <w:rsid w:val="00EA474B"/>
    <w:rsid w:val="00EA4EFF"/>
    <w:rsid w:val="00EA5BFD"/>
    <w:rsid w:val="00EA7188"/>
    <w:rsid w:val="00EA7AB0"/>
    <w:rsid w:val="00EA7D49"/>
    <w:rsid w:val="00EA7F42"/>
    <w:rsid w:val="00EB17A8"/>
    <w:rsid w:val="00EB1E87"/>
    <w:rsid w:val="00EB2BAD"/>
    <w:rsid w:val="00EB31C1"/>
    <w:rsid w:val="00EB3530"/>
    <w:rsid w:val="00EB4384"/>
    <w:rsid w:val="00EB49C0"/>
    <w:rsid w:val="00EB5103"/>
    <w:rsid w:val="00EB5352"/>
    <w:rsid w:val="00EB6513"/>
    <w:rsid w:val="00EB653D"/>
    <w:rsid w:val="00EB771B"/>
    <w:rsid w:val="00EC0282"/>
    <w:rsid w:val="00EC0458"/>
    <w:rsid w:val="00EC1AC8"/>
    <w:rsid w:val="00EC2150"/>
    <w:rsid w:val="00EC2274"/>
    <w:rsid w:val="00EC2562"/>
    <w:rsid w:val="00EC2961"/>
    <w:rsid w:val="00EC2CDB"/>
    <w:rsid w:val="00EC2FC6"/>
    <w:rsid w:val="00EC607B"/>
    <w:rsid w:val="00EC60ED"/>
    <w:rsid w:val="00EC6195"/>
    <w:rsid w:val="00EC6D07"/>
    <w:rsid w:val="00ED0676"/>
    <w:rsid w:val="00ED1D24"/>
    <w:rsid w:val="00ED2400"/>
    <w:rsid w:val="00ED2CAA"/>
    <w:rsid w:val="00ED37A9"/>
    <w:rsid w:val="00ED47F4"/>
    <w:rsid w:val="00ED48AD"/>
    <w:rsid w:val="00ED50E3"/>
    <w:rsid w:val="00ED5105"/>
    <w:rsid w:val="00ED588B"/>
    <w:rsid w:val="00ED5BCC"/>
    <w:rsid w:val="00ED6703"/>
    <w:rsid w:val="00ED7337"/>
    <w:rsid w:val="00ED77D7"/>
    <w:rsid w:val="00EE0733"/>
    <w:rsid w:val="00EE07B2"/>
    <w:rsid w:val="00EE0C0B"/>
    <w:rsid w:val="00EE16AF"/>
    <w:rsid w:val="00EE1E52"/>
    <w:rsid w:val="00EE20C0"/>
    <w:rsid w:val="00EE20D3"/>
    <w:rsid w:val="00EE24C6"/>
    <w:rsid w:val="00EE295E"/>
    <w:rsid w:val="00EE32A5"/>
    <w:rsid w:val="00EE33B9"/>
    <w:rsid w:val="00EE3C17"/>
    <w:rsid w:val="00EE3CBB"/>
    <w:rsid w:val="00EE44C1"/>
    <w:rsid w:val="00EE4C9F"/>
    <w:rsid w:val="00EE4CFB"/>
    <w:rsid w:val="00EE570B"/>
    <w:rsid w:val="00EE6023"/>
    <w:rsid w:val="00EE6A41"/>
    <w:rsid w:val="00EE798A"/>
    <w:rsid w:val="00EF02A4"/>
    <w:rsid w:val="00EF244F"/>
    <w:rsid w:val="00EF25A9"/>
    <w:rsid w:val="00EF2E57"/>
    <w:rsid w:val="00EF2F82"/>
    <w:rsid w:val="00EF30F5"/>
    <w:rsid w:val="00EF31D7"/>
    <w:rsid w:val="00EF3381"/>
    <w:rsid w:val="00EF345F"/>
    <w:rsid w:val="00EF3C97"/>
    <w:rsid w:val="00EF45DA"/>
    <w:rsid w:val="00EF490A"/>
    <w:rsid w:val="00EF4C81"/>
    <w:rsid w:val="00EF5388"/>
    <w:rsid w:val="00EF5718"/>
    <w:rsid w:val="00EF5FAA"/>
    <w:rsid w:val="00EF6E27"/>
    <w:rsid w:val="00EF76A9"/>
    <w:rsid w:val="00F00545"/>
    <w:rsid w:val="00F01E3D"/>
    <w:rsid w:val="00F01E63"/>
    <w:rsid w:val="00F02BB6"/>
    <w:rsid w:val="00F032D6"/>
    <w:rsid w:val="00F03E53"/>
    <w:rsid w:val="00F041C0"/>
    <w:rsid w:val="00F05467"/>
    <w:rsid w:val="00F06340"/>
    <w:rsid w:val="00F0663B"/>
    <w:rsid w:val="00F075D8"/>
    <w:rsid w:val="00F07765"/>
    <w:rsid w:val="00F079FE"/>
    <w:rsid w:val="00F104DE"/>
    <w:rsid w:val="00F11577"/>
    <w:rsid w:val="00F11BEF"/>
    <w:rsid w:val="00F11F2A"/>
    <w:rsid w:val="00F121DE"/>
    <w:rsid w:val="00F12771"/>
    <w:rsid w:val="00F12DE9"/>
    <w:rsid w:val="00F140B8"/>
    <w:rsid w:val="00F1448B"/>
    <w:rsid w:val="00F16D50"/>
    <w:rsid w:val="00F17193"/>
    <w:rsid w:val="00F17520"/>
    <w:rsid w:val="00F1753D"/>
    <w:rsid w:val="00F176FF"/>
    <w:rsid w:val="00F207A7"/>
    <w:rsid w:val="00F218A1"/>
    <w:rsid w:val="00F21BEC"/>
    <w:rsid w:val="00F2201F"/>
    <w:rsid w:val="00F23794"/>
    <w:rsid w:val="00F23D9D"/>
    <w:rsid w:val="00F2500E"/>
    <w:rsid w:val="00F254E0"/>
    <w:rsid w:val="00F25A41"/>
    <w:rsid w:val="00F25E9E"/>
    <w:rsid w:val="00F26E4B"/>
    <w:rsid w:val="00F272DA"/>
    <w:rsid w:val="00F27F35"/>
    <w:rsid w:val="00F3002E"/>
    <w:rsid w:val="00F308F2"/>
    <w:rsid w:val="00F30F53"/>
    <w:rsid w:val="00F310F9"/>
    <w:rsid w:val="00F318E7"/>
    <w:rsid w:val="00F31F32"/>
    <w:rsid w:val="00F326BB"/>
    <w:rsid w:val="00F32D4F"/>
    <w:rsid w:val="00F32F2C"/>
    <w:rsid w:val="00F33178"/>
    <w:rsid w:val="00F34433"/>
    <w:rsid w:val="00F3454C"/>
    <w:rsid w:val="00F34FE2"/>
    <w:rsid w:val="00F352FF"/>
    <w:rsid w:val="00F36286"/>
    <w:rsid w:val="00F36663"/>
    <w:rsid w:val="00F367A8"/>
    <w:rsid w:val="00F37778"/>
    <w:rsid w:val="00F405BC"/>
    <w:rsid w:val="00F42C10"/>
    <w:rsid w:val="00F43487"/>
    <w:rsid w:val="00F4387E"/>
    <w:rsid w:val="00F43D5D"/>
    <w:rsid w:val="00F44ED0"/>
    <w:rsid w:val="00F46186"/>
    <w:rsid w:val="00F461E2"/>
    <w:rsid w:val="00F462AD"/>
    <w:rsid w:val="00F46340"/>
    <w:rsid w:val="00F4661A"/>
    <w:rsid w:val="00F4751D"/>
    <w:rsid w:val="00F47626"/>
    <w:rsid w:val="00F47796"/>
    <w:rsid w:val="00F47EF1"/>
    <w:rsid w:val="00F503E6"/>
    <w:rsid w:val="00F514D3"/>
    <w:rsid w:val="00F51B81"/>
    <w:rsid w:val="00F5252D"/>
    <w:rsid w:val="00F526E0"/>
    <w:rsid w:val="00F533AD"/>
    <w:rsid w:val="00F534B3"/>
    <w:rsid w:val="00F53956"/>
    <w:rsid w:val="00F53E9B"/>
    <w:rsid w:val="00F55381"/>
    <w:rsid w:val="00F564F5"/>
    <w:rsid w:val="00F56FAC"/>
    <w:rsid w:val="00F57E3A"/>
    <w:rsid w:val="00F57FE4"/>
    <w:rsid w:val="00F6192C"/>
    <w:rsid w:val="00F62124"/>
    <w:rsid w:val="00F624FF"/>
    <w:rsid w:val="00F63C22"/>
    <w:rsid w:val="00F654BF"/>
    <w:rsid w:val="00F65AF9"/>
    <w:rsid w:val="00F65EAA"/>
    <w:rsid w:val="00F67315"/>
    <w:rsid w:val="00F67956"/>
    <w:rsid w:val="00F67969"/>
    <w:rsid w:val="00F70A3E"/>
    <w:rsid w:val="00F71D0B"/>
    <w:rsid w:val="00F732AD"/>
    <w:rsid w:val="00F735C2"/>
    <w:rsid w:val="00F7366E"/>
    <w:rsid w:val="00F74279"/>
    <w:rsid w:val="00F746E1"/>
    <w:rsid w:val="00F74769"/>
    <w:rsid w:val="00F7481A"/>
    <w:rsid w:val="00F748CA"/>
    <w:rsid w:val="00F74A7D"/>
    <w:rsid w:val="00F75BD9"/>
    <w:rsid w:val="00F770B7"/>
    <w:rsid w:val="00F77177"/>
    <w:rsid w:val="00F77D76"/>
    <w:rsid w:val="00F802ED"/>
    <w:rsid w:val="00F803A9"/>
    <w:rsid w:val="00F80F92"/>
    <w:rsid w:val="00F81296"/>
    <w:rsid w:val="00F8147D"/>
    <w:rsid w:val="00F81769"/>
    <w:rsid w:val="00F819D3"/>
    <w:rsid w:val="00F82005"/>
    <w:rsid w:val="00F82A7D"/>
    <w:rsid w:val="00F82AE9"/>
    <w:rsid w:val="00F82B38"/>
    <w:rsid w:val="00F82E8D"/>
    <w:rsid w:val="00F8534C"/>
    <w:rsid w:val="00F86149"/>
    <w:rsid w:val="00F864AA"/>
    <w:rsid w:val="00F864DA"/>
    <w:rsid w:val="00F86915"/>
    <w:rsid w:val="00F86BD8"/>
    <w:rsid w:val="00F8750F"/>
    <w:rsid w:val="00F901B0"/>
    <w:rsid w:val="00F903F6"/>
    <w:rsid w:val="00F90885"/>
    <w:rsid w:val="00F91184"/>
    <w:rsid w:val="00F919CA"/>
    <w:rsid w:val="00F91AF5"/>
    <w:rsid w:val="00F91FD6"/>
    <w:rsid w:val="00F92029"/>
    <w:rsid w:val="00F92AD3"/>
    <w:rsid w:val="00F932E9"/>
    <w:rsid w:val="00F93BBC"/>
    <w:rsid w:val="00F94A4B"/>
    <w:rsid w:val="00F94D2B"/>
    <w:rsid w:val="00F94E44"/>
    <w:rsid w:val="00F94F9D"/>
    <w:rsid w:val="00F95340"/>
    <w:rsid w:val="00F9649E"/>
    <w:rsid w:val="00F96A29"/>
    <w:rsid w:val="00F96A60"/>
    <w:rsid w:val="00F96EF8"/>
    <w:rsid w:val="00F97398"/>
    <w:rsid w:val="00F97A34"/>
    <w:rsid w:val="00F97AAE"/>
    <w:rsid w:val="00F97F55"/>
    <w:rsid w:val="00FA006D"/>
    <w:rsid w:val="00FA1A51"/>
    <w:rsid w:val="00FA2065"/>
    <w:rsid w:val="00FA2EBB"/>
    <w:rsid w:val="00FA3404"/>
    <w:rsid w:val="00FA3635"/>
    <w:rsid w:val="00FA3D5A"/>
    <w:rsid w:val="00FA4686"/>
    <w:rsid w:val="00FA55D5"/>
    <w:rsid w:val="00FA66A7"/>
    <w:rsid w:val="00FA66B7"/>
    <w:rsid w:val="00FA7465"/>
    <w:rsid w:val="00FA7D45"/>
    <w:rsid w:val="00FB00B2"/>
    <w:rsid w:val="00FB0359"/>
    <w:rsid w:val="00FB1D86"/>
    <w:rsid w:val="00FB4528"/>
    <w:rsid w:val="00FB466C"/>
    <w:rsid w:val="00FB503D"/>
    <w:rsid w:val="00FB5297"/>
    <w:rsid w:val="00FB563A"/>
    <w:rsid w:val="00FB57DF"/>
    <w:rsid w:val="00FB5AE4"/>
    <w:rsid w:val="00FB5BA2"/>
    <w:rsid w:val="00FB6683"/>
    <w:rsid w:val="00FB7567"/>
    <w:rsid w:val="00FB78BA"/>
    <w:rsid w:val="00FB7E07"/>
    <w:rsid w:val="00FC0083"/>
    <w:rsid w:val="00FC0E48"/>
    <w:rsid w:val="00FC23DD"/>
    <w:rsid w:val="00FC2C73"/>
    <w:rsid w:val="00FC39D4"/>
    <w:rsid w:val="00FC44A6"/>
    <w:rsid w:val="00FC48AF"/>
    <w:rsid w:val="00FC5089"/>
    <w:rsid w:val="00FC598D"/>
    <w:rsid w:val="00FC6E8C"/>
    <w:rsid w:val="00FC70F3"/>
    <w:rsid w:val="00FC7420"/>
    <w:rsid w:val="00FC7671"/>
    <w:rsid w:val="00FD0758"/>
    <w:rsid w:val="00FD0AF3"/>
    <w:rsid w:val="00FD11B2"/>
    <w:rsid w:val="00FD252A"/>
    <w:rsid w:val="00FD2C1B"/>
    <w:rsid w:val="00FD3B94"/>
    <w:rsid w:val="00FD5DFF"/>
    <w:rsid w:val="00FD6AC5"/>
    <w:rsid w:val="00FD7DF8"/>
    <w:rsid w:val="00FE15F1"/>
    <w:rsid w:val="00FE16DE"/>
    <w:rsid w:val="00FE1CF0"/>
    <w:rsid w:val="00FE1D3B"/>
    <w:rsid w:val="00FE22C7"/>
    <w:rsid w:val="00FE336D"/>
    <w:rsid w:val="00FE33C5"/>
    <w:rsid w:val="00FE3AD9"/>
    <w:rsid w:val="00FE404F"/>
    <w:rsid w:val="00FE465E"/>
    <w:rsid w:val="00FE5952"/>
    <w:rsid w:val="00FE5C34"/>
    <w:rsid w:val="00FE6E4E"/>
    <w:rsid w:val="00FE74DE"/>
    <w:rsid w:val="00FE77B2"/>
    <w:rsid w:val="00FE7AB3"/>
    <w:rsid w:val="00FF05E9"/>
    <w:rsid w:val="00FF10BD"/>
    <w:rsid w:val="00FF1E1D"/>
    <w:rsid w:val="00FF1E52"/>
    <w:rsid w:val="00FF2B0E"/>
    <w:rsid w:val="00FF2B76"/>
    <w:rsid w:val="00FF45F9"/>
    <w:rsid w:val="00FF476B"/>
    <w:rsid w:val="00FF4AC6"/>
    <w:rsid w:val="00FF4FBB"/>
    <w:rsid w:val="00FF56E7"/>
    <w:rsid w:val="00FF588C"/>
    <w:rsid w:val="00FF6260"/>
    <w:rsid w:val="00FF713E"/>
    <w:rsid w:val="00FF7A9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14:docId w14:val="157CDE6A"/>
  <w15:docId w15:val="{232D1FED-3FCC-4C18-803E-F5C2737F1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D535C"/>
    <w:pPr>
      <w:spacing w:after="120" w:line="288" w:lineRule="auto"/>
      <w:jc w:val="both"/>
    </w:pPr>
    <w:rPr>
      <w:rFonts w:ascii="Arial" w:hAnsi="Arial"/>
      <w:szCs w:val="24"/>
    </w:rPr>
  </w:style>
  <w:style w:type="paragraph" w:styleId="Naslov1">
    <w:name w:val="heading 1"/>
    <w:aliases w:val="Naslov 1 Znak"/>
    <w:basedOn w:val="Navaden"/>
    <w:next w:val="Navaden"/>
    <w:link w:val="Naslov1Znak1"/>
    <w:uiPriority w:val="99"/>
    <w:qFormat/>
    <w:rsid w:val="00A84E11"/>
    <w:pPr>
      <w:keepNext/>
      <w:pageBreakBefore/>
      <w:numPr>
        <w:numId w:val="1"/>
      </w:numPr>
      <w:spacing w:after="480"/>
      <w:ind w:left="431" w:hanging="431"/>
      <w:outlineLvl w:val="0"/>
    </w:pPr>
    <w:rPr>
      <w:b/>
      <w:bCs/>
      <w:kern w:val="32"/>
      <w:sz w:val="24"/>
      <w:szCs w:val="28"/>
    </w:rPr>
  </w:style>
  <w:style w:type="paragraph" w:styleId="Naslov2">
    <w:name w:val="heading 2"/>
    <w:basedOn w:val="Navaden"/>
    <w:next w:val="Navaden"/>
    <w:link w:val="Naslov2Znak"/>
    <w:qFormat/>
    <w:rsid w:val="00463080"/>
    <w:pPr>
      <w:keepNext/>
      <w:numPr>
        <w:ilvl w:val="1"/>
        <w:numId w:val="1"/>
      </w:numPr>
      <w:spacing w:before="400" w:after="240"/>
      <w:outlineLvl w:val="1"/>
    </w:pPr>
    <w:rPr>
      <w:b/>
      <w:bCs/>
      <w:iCs/>
      <w:sz w:val="24"/>
      <w:szCs w:val="28"/>
    </w:rPr>
  </w:style>
  <w:style w:type="paragraph" w:styleId="Naslov3">
    <w:name w:val="heading 3"/>
    <w:basedOn w:val="Navaden"/>
    <w:next w:val="Navaden"/>
    <w:link w:val="Naslov3Znak"/>
    <w:qFormat/>
    <w:rsid w:val="00E237AA"/>
    <w:pPr>
      <w:keepNext/>
      <w:numPr>
        <w:ilvl w:val="2"/>
        <w:numId w:val="1"/>
      </w:numPr>
      <w:spacing w:before="360" w:after="240"/>
      <w:outlineLvl w:val="2"/>
    </w:pPr>
    <w:rPr>
      <w:b/>
      <w:bCs/>
      <w:sz w:val="22"/>
      <w:szCs w:val="26"/>
    </w:rPr>
  </w:style>
  <w:style w:type="paragraph" w:styleId="Naslov4">
    <w:name w:val="heading 4"/>
    <w:basedOn w:val="Navaden"/>
    <w:next w:val="Navaden"/>
    <w:uiPriority w:val="99"/>
    <w:qFormat/>
    <w:rsid w:val="007261D7"/>
    <w:pPr>
      <w:keepNext/>
      <w:numPr>
        <w:ilvl w:val="3"/>
        <w:numId w:val="1"/>
      </w:numPr>
      <w:spacing w:before="240" w:after="60"/>
      <w:outlineLvl w:val="3"/>
    </w:pPr>
    <w:rPr>
      <w:rFonts w:ascii="Times New Roman" w:hAnsi="Times New Roman"/>
      <w:b/>
      <w:bCs/>
      <w:sz w:val="28"/>
      <w:szCs w:val="28"/>
    </w:rPr>
  </w:style>
  <w:style w:type="paragraph" w:styleId="Naslov5">
    <w:name w:val="heading 5"/>
    <w:basedOn w:val="Navaden"/>
    <w:next w:val="Navaden"/>
    <w:uiPriority w:val="99"/>
    <w:qFormat/>
    <w:rsid w:val="007261D7"/>
    <w:pPr>
      <w:numPr>
        <w:ilvl w:val="4"/>
        <w:numId w:val="1"/>
      </w:numPr>
      <w:spacing w:before="240" w:after="60"/>
      <w:outlineLvl w:val="4"/>
    </w:pPr>
    <w:rPr>
      <w:b/>
      <w:bCs/>
      <w:i/>
      <w:iCs/>
      <w:sz w:val="26"/>
      <w:szCs w:val="26"/>
    </w:rPr>
  </w:style>
  <w:style w:type="paragraph" w:styleId="Naslov6">
    <w:name w:val="heading 6"/>
    <w:basedOn w:val="Navaden"/>
    <w:next w:val="Navaden"/>
    <w:uiPriority w:val="99"/>
    <w:qFormat/>
    <w:rsid w:val="007261D7"/>
    <w:pPr>
      <w:numPr>
        <w:ilvl w:val="5"/>
        <w:numId w:val="1"/>
      </w:numPr>
      <w:spacing w:before="240" w:after="60"/>
      <w:outlineLvl w:val="5"/>
    </w:pPr>
    <w:rPr>
      <w:rFonts w:ascii="Times New Roman" w:hAnsi="Times New Roman"/>
      <w:b/>
      <w:bCs/>
      <w:sz w:val="22"/>
      <w:szCs w:val="22"/>
    </w:rPr>
  </w:style>
  <w:style w:type="paragraph" w:styleId="Naslov7">
    <w:name w:val="heading 7"/>
    <w:basedOn w:val="Navaden"/>
    <w:next w:val="Navaden"/>
    <w:uiPriority w:val="99"/>
    <w:qFormat/>
    <w:rsid w:val="007261D7"/>
    <w:pPr>
      <w:numPr>
        <w:ilvl w:val="6"/>
        <w:numId w:val="1"/>
      </w:numPr>
      <w:spacing w:before="240" w:after="60"/>
      <w:outlineLvl w:val="6"/>
    </w:pPr>
    <w:rPr>
      <w:rFonts w:ascii="Times New Roman" w:hAnsi="Times New Roman"/>
      <w:sz w:val="24"/>
    </w:rPr>
  </w:style>
  <w:style w:type="paragraph" w:styleId="Naslov8">
    <w:name w:val="heading 8"/>
    <w:basedOn w:val="Navaden"/>
    <w:next w:val="Navaden"/>
    <w:uiPriority w:val="99"/>
    <w:qFormat/>
    <w:rsid w:val="007261D7"/>
    <w:pPr>
      <w:numPr>
        <w:ilvl w:val="7"/>
        <w:numId w:val="1"/>
      </w:numPr>
      <w:spacing w:before="240" w:after="60"/>
      <w:outlineLvl w:val="7"/>
    </w:pPr>
    <w:rPr>
      <w:rFonts w:ascii="Times New Roman" w:hAnsi="Times New Roman"/>
      <w:i/>
      <w:iCs/>
      <w:sz w:val="24"/>
    </w:rPr>
  </w:style>
  <w:style w:type="paragraph" w:styleId="Naslov9">
    <w:name w:val="heading 9"/>
    <w:basedOn w:val="Navaden"/>
    <w:next w:val="Navaden"/>
    <w:uiPriority w:val="99"/>
    <w:qFormat/>
    <w:rsid w:val="007261D7"/>
    <w:pPr>
      <w:numPr>
        <w:ilvl w:val="8"/>
        <w:numId w:val="1"/>
      </w:num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aliases w:val="Naslov 1 Znak Znak"/>
    <w:link w:val="Naslov1"/>
    <w:uiPriority w:val="99"/>
    <w:rsid w:val="00A84E11"/>
    <w:rPr>
      <w:rFonts w:ascii="Arial" w:hAnsi="Arial"/>
      <w:b/>
      <w:bCs/>
      <w:kern w:val="32"/>
      <w:sz w:val="24"/>
      <w:szCs w:val="28"/>
    </w:rPr>
  </w:style>
  <w:style w:type="character" w:customStyle="1" w:styleId="Naslov2Znak">
    <w:name w:val="Naslov 2 Znak"/>
    <w:link w:val="Naslov2"/>
    <w:rsid w:val="00463080"/>
    <w:rPr>
      <w:rFonts w:ascii="Arial" w:hAnsi="Arial"/>
      <w:b/>
      <w:bCs/>
      <w:iCs/>
      <w:sz w:val="24"/>
      <w:szCs w:val="28"/>
    </w:rPr>
  </w:style>
  <w:style w:type="character" w:customStyle="1" w:styleId="Naslov3Znak">
    <w:name w:val="Naslov 3 Znak"/>
    <w:link w:val="Naslov3"/>
    <w:rsid w:val="00E237AA"/>
    <w:rPr>
      <w:rFonts w:ascii="Arial" w:hAnsi="Arial"/>
      <w:b/>
      <w:bCs/>
      <w:sz w:val="22"/>
      <w:szCs w:val="26"/>
    </w:rPr>
  </w:style>
  <w:style w:type="paragraph" w:styleId="Noga">
    <w:name w:val="footer"/>
    <w:aliases w:val=" Char, Char Char, Char Char Znak Znak Znak Znak Znak Znak Znak Znak Znak Znak Znak Znak Znak Znak Znak Znak Znak Znak Znak Znak Znak Znak Znak Znak Znak,Char Char,Char"/>
    <w:basedOn w:val="Navaden"/>
    <w:link w:val="NogaZnak"/>
    <w:uiPriority w:val="99"/>
    <w:rsid w:val="007261D7"/>
    <w:pPr>
      <w:tabs>
        <w:tab w:val="center" w:pos="4536"/>
        <w:tab w:val="right" w:pos="9072"/>
      </w:tabs>
    </w:pPr>
  </w:style>
  <w:style w:type="character" w:styleId="tevilkastrani">
    <w:name w:val="page number"/>
    <w:basedOn w:val="Privzetapisavaodstavka"/>
    <w:rsid w:val="007261D7"/>
  </w:style>
  <w:style w:type="paragraph" w:styleId="Besedilooblaka">
    <w:name w:val="Balloon Text"/>
    <w:basedOn w:val="Navaden"/>
    <w:semiHidden/>
    <w:rsid w:val="007261D7"/>
    <w:rPr>
      <w:rFonts w:ascii="Tahoma" w:hAnsi="Tahoma" w:cs="Tahoma"/>
      <w:sz w:val="16"/>
      <w:szCs w:val="16"/>
    </w:rPr>
  </w:style>
  <w:style w:type="table" w:styleId="Tabelamrea">
    <w:name w:val="Table Grid"/>
    <w:basedOn w:val="Navadnatabela"/>
    <w:rsid w:val="00726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dnaslov1">
    <w:name w:val="Podnaslov 1"/>
    <w:basedOn w:val="Navaden"/>
    <w:next w:val="Navaden"/>
    <w:link w:val="Podnaslov1Znak"/>
    <w:rsid w:val="007261D7"/>
    <w:pPr>
      <w:jc w:val="left"/>
    </w:pPr>
    <w:rPr>
      <w:b/>
      <w:i/>
    </w:rPr>
  </w:style>
  <w:style w:type="character" w:customStyle="1" w:styleId="Podnaslov1Znak">
    <w:name w:val="Podnaslov 1 Znak"/>
    <w:link w:val="Podnaslov1"/>
    <w:rsid w:val="007261D7"/>
    <w:rPr>
      <w:rFonts w:ascii="Arial" w:hAnsi="Arial"/>
      <w:b/>
      <w:i/>
      <w:szCs w:val="24"/>
      <w:lang w:val="sl-SI" w:eastAsia="sl-SI" w:bidi="ar-SA"/>
    </w:rPr>
  </w:style>
  <w:style w:type="character" w:styleId="Hiperpovezava">
    <w:name w:val="Hyperlink"/>
    <w:uiPriority w:val="99"/>
    <w:rsid w:val="007261D7"/>
    <w:rPr>
      <w:color w:val="0000FF"/>
      <w:u w:val="single"/>
    </w:rPr>
  </w:style>
  <w:style w:type="paragraph" w:styleId="Kazalovsebine1">
    <w:name w:val="toc 1"/>
    <w:basedOn w:val="Navaden"/>
    <w:next w:val="Navaden"/>
    <w:uiPriority w:val="39"/>
    <w:qFormat/>
    <w:rsid w:val="007261D7"/>
    <w:pPr>
      <w:spacing w:before="120"/>
      <w:jc w:val="left"/>
    </w:pPr>
    <w:rPr>
      <w:rFonts w:asciiTheme="minorHAnsi" w:hAnsiTheme="minorHAnsi"/>
      <w:b/>
      <w:bCs/>
      <w:caps/>
      <w:szCs w:val="20"/>
    </w:rPr>
  </w:style>
  <w:style w:type="paragraph" w:styleId="Kazalovsebine2">
    <w:name w:val="toc 2"/>
    <w:basedOn w:val="Navaden"/>
    <w:next w:val="Navaden"/>
    <w:autoRedefine/>
    <w:uiPriority w:val="39"/>
    <w:qFormat/>
    <w:rsid w:val="009719CA"/>
    <w:pPr>
      <w:tabs>
        <w:tab w:val="left" w:pos="800"/>
        <w:tab w:val="right" w:leader="underscore" w:pos="9062"/>
      </w:tabs>
      <w:spacing w:after="0"/>
      <w:ind w:left="200"/>
      <w:jc w:val="left"/>
    </w:pPr>
    <w:rPr>
      <w:rFonts w:cs="Arial"/>
      <w:bCs/>
      <w:i/>
      <w:iCs/>
      <w:smallCaps/>
      <w:noProof/>
      <w:sz w:val="18"/>
      <w:szCs w:val="20"/>
    </w:rPr>
  </w:style>
  <w:style w:type="paragraph" w:customStyle="1" w:styleId="Pojasnilo">
    <w:name w:val="Pojasnilo"/>
    <w:basedOn w:val="Navaden"/>
    <w:link w:val="PojasniloZnak"/>
    <w:rsid w:val="007261D7"/>
    <w:pPr>
      <w:spacing w:before="120"/>
      <w:jc w:val="left"/>
    </w:pPr>
    <w:rPr>
      <w:rFonts w:ascii="Arial Narrow" w:hAnsi="Arial Narrow"/>
      <w:color w:val="FFFFFF"/>
      <w:sz w:val="12"/>
      <w:szCs w:val="16"/>
    </w:rPr>
  </w:style>
  <w:style w:type="character" w:customStyle="1" w:styleId="PojasniloZnak">
    <w:name w:val="Pojasnilo Znak"/>
    <w:link w:val="Pojasnilo"/>
    <w:rsid w:val="007261D7"/>
    <w:rPr>
      <w:rFonts w:ascii="Arial Narrow" w:hAnsi="Arial Narrow"/>
      <w:color w:val="FFFFFF"/>
      <w:sz w:val="12"/>
      <w:szCs w:val="16"/>
      <w:lang w:val="sl-SI" w:eastAsia="sl-SI" w:bidi="ar-SA"/>
    </w:rPr>
  </w:style>
  <w:style w:type="paragraph" w:styleId="Napis">
    <w:name w:val="caption"/>
    <w:basedOn w:val="Navaden"/>
    <w:next w:val="Navaden"/>
    <w:uiPriority w:val="99"/>
    <w:qFormat/>
    <w:rsid w:val="005B1639"/>
    <w:pPr>
      <w:jc w:val="left"/>
    </w:pPr>
    <w:rPr>
      <w:bCs/>
      <w:i/>
      <w:szCs w:val="20"/>
      <w:lang w:val="en-GB" w:eastAsia="en-US"/>
    </w:rPr>
  </w:style>
  <w:style w:type="paragraph" w:customStyle="1" w:styleId="besedilo">
    <w:name w:val="besedilo"/>
    <w:basedOn w:val="Navaden"/>
    <w:rsid w:val="007261D7"/>
    <w:pPr>
      <w:spacing w:after="80"/>
    </w:pPr>
    <w:rPr>
      <w:rFonts w:ascii="Isonorm30981 SuperMonospaced CE" w:hAnsi="Isonorm30981 SuperMonospaced CE" w:cs="Arial"/>
      <w:bCs/>
    </w:rPr>
  </w:style>
  <w:style w:type="paragraph" w:customStyle="1" w:styleId="DatesNotes">
    <w:name w:val="Dates/Notes"/>
    <w:basedOn w:val="Navaden"/>
    <w:rsid w:val="007261D7"/>
    <w:rPr>
      <w:rFonts w:ascii="Times New Roman" w:hAnsi="Times New Roman"/>
      <w:b/>
      <w:iCs/>
      <w:color w:val="000000"/>
      <w:sz w:val="24"/>
      <w:szCs w:val="20"/>
    </w:rPr>
  </w:style>
  <w:style w:type="paragraph" w:styleId="Navadensplet">
    <w:name w:val="Normal (Web)"/>
    <w:basedOn w:val="Navaden"/>
    <w:link w:val="NavadenspletZnak"/>
    <w:uiPriority w:val="99"/>
    <w:rsid w:val="007261D7"/>
    <w:pPr>
      <w:spacing w:before="100" w:beforeAutospacing="1" w:after="100" w:afterAutospacing="1"/>
      <w:jc w:val="left"/>
    </w:pPr>
    <w:rPr>
      <w:rFonts w:ascii="Times New Roman" w:hAnsi="Times New Roman"/>
      <w:sz w:val="24"/>
    </w:rPr>
  </w:style>
  <w:style w:type="character" w:styleId="Krepko">
    <w:name w:val="Strong"/>
    <w:uiPriority w:val="22"/>
    <w:qFormat/>
    <w:rsid w:val="007261D7"/>
    <w:rPr>
      <w:b/>
      <w:bCs/>
    </w:rPr>
  </w:style>
  <w:style w:type="paragraph" w:styleId="Kazalovsebine3">
    <w:name w:val="toc 3"/>
    <w:basedOn w:val="Navaden"/>
    <w:next w:val="Navaden"/>
    <w:autoRedefine/>
    <w:uiPriority w:val="39"/>
    <w:qFormat/>
    <w:rsid w:val="003516CF"/>
    <w:pPr>
      <w:tabs>
        <w:tab w:val="left" w:pos="1200"/>
        <w:tab w:val="right" w:leader="underscore" w:pos="9062"/>
      </w:tabs>
      <w:spacing w:after="0"/>
      <w:ind w:left="400"/>
      <w:jc w:val="left"/>
    </w:pPr>
    <w:rPr>
      <w:rFonts w:asciiTheme="minorHAnsi" w:hAnsiTheme="minorHAnsi"/>
      <w:i/>
      <w:iCs/>
      <w:szCs w:val="20"/>
    </w:rPr>
  </w:style>
  <w:style w:type="paragraph" w:styleId="Zgradbadokumenta">
    <w:name w:val="Document Map"/>
    <w:basedOn w:val="Navaden"/>
    <w:semiHidden/>
    <w:rsid w:val="007261D7"/>
    <w:pPr>
      <w:shd w:val="clear" w:color="auto" w:fill="000080"/>
    </w:pPr>
    <w:rPr>
      <w:rFonts w:ascii="Tahoma" w:hAnsi="Tahoma" w:cs="Tahoma"/>
      <w:szCs w:val="20"/>
    </w:rPr>
  </w:style>
  <w:style w:type="character" w:customStyle="1" w:styleId="a">
    <w:name w:val="a"/>
    <w:basedOn w:val="Privzetapisavaodstavka"/>
    <w:rsid w:val="007261D7"/>
  </w:style>
  <w:style w:type="paragraph" w:customStyle="1" w:styleId="navadenkrepkoleee">
    <w:name w:val="navaden krepko ležeče"/>
    <w:basedOn w:val="Navaden"/>
    <w:link w:val="navadenkrepkoleeeChar"/>
    <w:rsid w:val="007261D7"/>
    <w:pPr>
      <w:tabs>
        <w:tab w:val="left" w:pos="284"/>
        <w:tab w:val="left" w:pos="567"/>
        <w:tab w:val="left" w:pos="851"/>
        <w:tab w:val="left" w:pos="1134"/>
        <w:tab w:val="left" w:pos="2268"/>
      </w:tabs>
      <w:spacing w:after="40" w:line="300" w:lineRule="atLeast"/>
    </w:pPr>
    <w:rPr>
      <w:rFonts w:ascii="Arial Narrow" w:hAnsi="Arial Narrow"/>
      <w:b/>
      <w:i/>
      <w:sz w:val="22"/>
    </w:rPr>
  </w:style>
  <w:style w:type="character" w:customStyle="1" w:styleId="navadenkrepkoleeeChar">
    <w:name w:val="navaden krepko ležeče Char"/>
    <w:link w:val="navadenkrepkoleee"/>
    <w:rsid w:val="007261D7"/>
    <w:rPr>
      <w:rFonts w:ascii="Arial Narrow" w:hAnsi="Arial Narrow"/>
      <w:b/>
      <w:i/>
      <w:sz w:val="22"/>
      <w:szCs w:val="24"/>
      <w:lang w:val="sl-SI" w:eastAsia="sl-SI" w:bidi="ar-SA"/>
    </w:rPr>
  </w:style>
  <w:style w:type="paragraph" w:customStyle="1" w:styleId="Krepkonormal">
    <w:name w:val="Krepko normal"/>
    <w:basedOn w:val="Navaden"/>
    <w:rsid w:val="007261D7"/>
    <w:rPr>
      <w:b/>
      <w:i/>
      <w:sz w:val="21"/>
      <w:lang w:eastAsia="en-US"/>
    </w:rPr>
  </w:style>
  <w:style w:type="paragraph" w:customStyle="1" w:styleId="p">
    <w:name w:val="p"/>
    <w:basedOn w:val="Navaden"/>
    <w:link w:val="pZnak"/>
    <w:rsid w:val="007261D7"/>
    <w:pPr>
      <w:numPr>
        <w:numId w:val="3"/>
      </w:numPr>
    </w:pPr>
    <w:rPr>
      <w:rFonts w:cs="Arial"/>
      <w:color w:val="222222"/>
      <w:sz w:val="21"/>
      <w:szCs w:val="22"/>
    </w:rPr>
  </w:style>
  <w:style w:type="paragraph" w:styleId="Pripombabesedilo">
    <w:name w:val="annotation text"/>
    <w:basedOn w:val="Navaden"/>
    <w:link w:val="PripombabesediloZnak"/>
    <w:uiPriority w:val="99"/>
    <w:semiHidden/>
    <w:rsid w:val="007261D7"/>
    <w:rPr>
      <w:szCs w:val="20"/>
    </w:rPr>
  </w:style>
  <w:style w:type="paragraph" w:styleId="Zadevapripombe">
    <w:name w:val="annotation subject"/>
    <w:basedOn w:val="Pripombabesedilo"/>
    <w:next w:val="Pripombabesedilo"/>
    <w:semiHidden/>
    <w:rsid w:val="007261D7"/>
    <w:rPr>
      <w:b/>
      <w:bCs/>
    </w:rPr>
  </w:style>
  <w:style w:type="paragraph" w:customStyle="1" w:styleId="xl24">
    <w:name w:val="xl24"/>
    <w:basedOn w:val="Navaden"/>
    <w:rsid w:val="007261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eastAsia="en-US"/>
    </w:rPr>
  </w:style>
  <w:style w:type="paragraph" w:customStyle="1" w:styleId="xl25">
    <w:name w:val="xl25"/>
    <w:basedOn w:val="Navaden"/>
    <w:rsid w:val="007261D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26">
    <w:name w:val="xl26"/>
    <w:basedOn w:val="Navaden"/>
    <w:rsid w:val="007261D7"/>
    <w:pPr>
      <w:pBdr>
        <w:left w:val="single" w:sz="4" w:space="0" w:color="auto"/>
      </w:pBdr>
      <w:spacing w:before="100" w:beforeAutospacing="1" w:after="100" w:afterAutospacing="1"/>
      <w:jc w:val="center"/>
    </w:pPr>
    <w:rPr>
      <w:rFonts w:ascii="Times New Roman" w:hAnsi="Times New Roman"/>
      <w:sz w:val="24"/>
      <w:lang w:val="en-US" w:eastAsia="en-US"/>
    </w:rPr>
  </w:style>
  <w:style w:type="paragraph" w:customStyle="1" w:styleId="xl27">
    <w:name w:val="xl27"/>
    <w:basedOn w:val="Navaden"/>
    <w:rsid w:val="007261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eastAsia="en-US"/>
    </w:rPr>
  </w:style>
  <w:style w:type="paragraph" w:customStyle="1" w:styleId="xl28">
    <w:name w:val="xl28"/>
    <w:basedOn w:val="Navaden"/>
    <w:rsid w:val="007261D7"/>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eastAsia="en-US"/>
    </w:rPr>
  </w:style>
  <w:style w:type="paragraph" w:customStyle="1" w:styleId="xl29">
    <w:name w:val="xl29"/>
    <w:basedOn w:val="Navaden"/>
    <w:rsid w:val="007261D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n-US" w:eastAsia="en-US"/>
    </w:rPr>
  </w:style>
  <w:style w:type="paragraph" w:customStyle="1" w:styleId="xl30">
    <w:name w:val="xl30"/>
    <w:basedOn w:val="Navaden"/>
    <w:rsid w:val="007261D7"/>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sz w:val="24"/>
      <w:lang w:val="en-US" w:eastAsia="en-US"/>
    </w:rPr>
  </w:style>
  <w:style w:type="paragraph" w:customStyle="1" w:styleId="xl31">
    <w:name w:val="xl31"/>
    <w:basedOn w:val="Navaden"/>
    <w:rsid w:val="007261D7"/>
    <w:pPr>
      <w:pBdr>
        <w:bottom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32">
    <w:name w:val="xl32"/>
    <w:basedOn w:val="Navaden"/>
    <w:rsid w:val="007261D7"/>
    <w:pPr>
      <w:pBdr>
        <w:bottom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33">
    <w:name w:val="xl33"/>
    <w:basedOn w:val="Navaden"/>
    <w:rsid w:val="007261D7"/>
    <w:pPr>
      <w:pBdr>
        <w:left w:val="single" w:sz="4" w:space="0" w:color="auto"/>
        <w:bottom w:val="single" w:sz="4" w:space="0" w:color="auto"/>
        <w:right w:val="single" w:sz="4" w:space="0" w:color="auto"/>
      </w:pBdr>
      <w:spacing w:before="100" w:beforeAutospacing="1" w:after="100" w:afterAutospacing="1"/>
      <w:jc w:val="left"/>
    </w:pPr>
    <w:rPr>
      <w:rFonts w:cs="Arial"/>
      <w:b/>
      <w:bCs/>
      <w:sz w:val="24"/>
      <w:lang w:val="en-US" w:eastAsia="en-US"/>
    </w:rPr>
  </w:style>
  <w:style w:type="paragraph" w:customStyle="1" w:styleId="xl34">
    <w:name w:val="xl34"/>
    <w:basedOn w:val="Navaden"/>
    <w:rsid w:val="007261D7"/>
    <w:pPr>
      <w:pBdr>
        <w:left w:val="single" w:sz="4" w:space="0" w:color="auto"/>
        <w:bottom w:val="single" w:sz="4" w:space="0" w:color="auto"/>
        <w:right w:val="single" w:sz="4"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35">
    <w:name w:val="xl35"/>
    <w:basedOn w:val="Navaden"/>
    <w:rsid w:val="007261D7"/>
    <w:pPr>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Times New Roman" w:hAnsi="Times New Roman"/>
      <w:sz w:val="24"/>
      <w:lang w:val="en-US" w:eastAsia="en-US"/>
    </w:rPr>
  </w:style>
  <w:style w:type="paragraph" w:customStyle="1" w:styleId="xl36">
    <w:name w:val="xl36"/>
    <w:basedOn w:val="Navaden"/>
    <w:rsid w:val="007261D7"/>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37">
    <w:name w:val="xl37"/>
    <w:basedOn w:val="Navaden"/>
    <w:rsid w:val="007261D7"/>
    <w:pPr>
      <w:pBdr>
        <w:top w:val="double" w:sz="6" w:space="0" w:color="auto"/>
        <w:left w:val="single" w:sz="4" w:space="0" w:color="auto"/>
        <w:bottom w:val="double" w:sz="6" w:space="0" w:color="auto"/>
        <w:right w:val="single" w:sz="4" w:space="0" w:color="auto"/>
      </w:pBdr>
      <w:spacing w:before="100" w:beforeAutospacing="1" w:after="100" w:afterAutospacing="1"/>
      <w:jc w:val="left"/>
    </w:pPr>
    <w:rPr>
      <w:rFonts w:ascii="Times New Roman" w:hAnsi="Times New Roman"/>
      <w:sz w:val="24"/>
      <w:lang w:val="en-US" w:eastAsia="en-US"/>
    </w:rPr>
  </w:style>
  <w:style w:type="paragraph" w:customStyle="1" w:styleId="xl38">
    <w:name w:val="xl38"/>
    <w:basedOn w:val="Navaden"/>
    <w:rsid w:val="007261D7"/>
    <w:pPr>
      <w:pBdr>
        <w:top w:val="double" w:sz="6" w:space="0" w:color="auto"/>
        <w:left w:val="single" w:sz="4" w:space="0" w:color="auto"/>
        <w:bottom w:val="double" w:sz="6" w:space="0" w:color="auto"/>
        <w:right w:val="single" w:sz="4"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39">
    <w:name w:val="xl39"/>
    <w:basedOn w:val="Navaden"/>
    <w:rsid w:val="007261D7"/>
    <w:pPr>
      <w:pBdr>
        <w:bottom w:val="single" w:sz="4" w:space="0" w:color="auto"/>
        <w:right w:val="single" w:sz="4" w:space="0" w:color="auto"/>
      </w:pBdr>
      <w:spacing w:before="100" w:beforeAutospacing="1" w:after="100" w:afterAutospacing="1"/>
      <w:jc w:val="left"/>
    </w:pPr>
    <w:rPr>
      <w:rFonts w:ascii="Times New Roman" w:hAnsi="Times New Roman"/>
      <w:sz w:val="24"/>
      <w:lang w:val="en-US" w:eastAsia="en-US"/>
    </w:rPr>
  </w:style>
  <w:style w:type="paragraph" w:customStyle="1" w:styleId="xl40">
    <w:name w:val="xl40"/>
    <w:basedOn w:val="Navaden"/>
    <w:rsid w:val="007261D7"/>
    <w:pPr>
      <w:pBdr>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41">
    <w:name w:val="xl41"/>
    <w:basedOn w:val="Navaden"/>
    <w:rsid w:val="007261D7"/>
    <w:pPr>
      <w:pBdr>
        <w:bottom w:val="double" w:sz="6"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42">
    <w:name w:val="xl42"/>
    <w:basedOn w:val="Navaden"/>
    <w:rsid w:val="007261D7"/>
    <w:pPr>
      <w:pBdr>
        <w:bottom w:val="single" w:sz="4" w:space="0" w:color="auto"/>
        <w:right w:val="single" w:sz="4" w:space="0" w:color="auto"/>
      </w:pBdr>
      <w:spacing w:before="100" w:beforeAutospacing="1" w:after="100" w:afterAutospacing="1"/>
      <w:jc w:val="left"/>
    </w:pPr>
    <w:rPr>
      <w:rFonts w:cs="Arial"/>
      <w:b/>
      <w:bCs/>
      <w:sz w:val="24"/>
      <w:lang w:val="en-US" w:eastAsia="en-US"/>
    </w:rPr>
  </w:style>
  <w:style w:type="paragraph" w:customStyle="1" w:styleId="xl43">
    <w:name w:val="xl43"/>
    <w:basedOn w:val="Navaden"/>
    <w:rsid w:val="007261D7"/>
    <w:pPr>
      <w:pBdr>
        <w:top w:val="double" w:sz="6" w:space="0" w:color="auto"/>
        <w:bottom w:val="double" w:sz="6"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44">
    <w:name w:val="xl44"/>
    <w:basedOn w:val="Navaden"/>
    <w:rsid w:val="007261D7"/>
    <w:pPr>
      <w:pBdr>
        <w:top w:val="double" w:sz="6" w:space="0" w:color="auto"/>
        <w:left w:val="single" w:sz="4"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45">
    <w:name w:val="xl45"/>
    <w:basedOn w:val="Navaden"/>
    <w:rsid w:val="007261D7"/>
    <w:pPr>
      <w:pBdr>
        <w:left w:val="single" w:sz="4"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46">
    <w:name w:val="xl46"/>
    <w:basedOn w:val="Navaden"/>
    <w:rsid w:val="007261D7"/>
    <w:pPr>
      <w:pBdr>
        <w:bottom w:val="single" w:sz="4" w:space="0" w:color="auto"/>
        <w:right w:val="single" w:sz="4" w:space="0" w:color="auto"/>
      </w:pBdr>
      <w:spacing w:before="100" w:beforeAutospacing="1" w:after="100" w:afterAutospacing="1"/>
      <w:jc w:val="center"/>
    </w:pPr>
    <w:rPr>
      <w:rFonts w:ascii="Times New Roman" w:hAnsi="Times New Roman"/>
      <w:sz w:val="24"/>
      <w:lang w:val="en-US" w:eastAsia="en-US"/>
    </w:rPr>
  </w:style>
  <w:style w:type="paragraph" w:customStyle="1" w:styleId="xl47">
    <w:name w:val="xl47"/>
    <w:basedOn w:val="Navaden"/>
    <w:rsid w:val="007261D7"/>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US" w:eastAsia="en-US"/>
    </w:rPr>
  </w:style>
  <w:style w:type="paragraph" w:customStyle="1" w:styleId="xl48">
    <w:name w:val="xl48"/>
    <w:basedOn w:val="Navaden"/>
    <w:rsid w:val="007261D7"/>
    <w:pPr>
      <w:pBdr>
        <w:top w:val="single" w:sz="4" w:space="0" w:color="auto"/>
        <w:bottom w:val="double" w:sz="6" w:space="0" w:color="auto"/>
        <w:right w:val="single" w:sz="4" w:space="0" w:color="auto"/>
      </w:pBdr>
      <w:spacing w:before="100" w:beforeAutospacing="1" w:after="100" w:afterAutospacing="1"/>
      <w:jc w:val="left"/>
    </w:pPr>
    <w:rPr>
      <w:rFonts w:ascii="Times New Roman" w:hAnsi="Times New Roman"/>
      <w:sz w:val="24"/>
      <w:lang w:val="en-US" w:eastAsia="en-US"/>
    </w:rPr>
  </w:style>
  <w:style w:type="paragraph" w:customStyle="1" w:styleId="xl49">
    <w:name w:val="xl49"/>
    <w:basedOn w:val="Navaden"/>
    <w:rsid w:val="007261D7"/>
    <w:pPr>
      <w:pBdr>
        <w:top w:val="double" w:sz="6" w:space="0" w:color="auto"/>
        <w:bottom w:val="double" w:sz="6" w:space="0" w:color="auto"/>
        <w:right w:val="single" w:sz="4" w:space="0" w:color="auto"/>
      </w:pBdr>
      <w:spacing w:before="100" w:beforeAutospacing="1" w:after="100" w:afterAutospacing="1"/>
      <w:jc w:val="left"/>
    </w:pPr>
    <w:rPr>
      <w:rFonts w:ascii="Times New Roman" w:hAnsi="Times New Roman"/>
      <w:sz w:val="24"/>
      <w:lang w:val="en-US" w:eastAsia="en-US"/>
    </w:rPr>
  </w:style>
  <w:style w:type="paragraph" w:customStyle="1" w:styleId="xl50">
    <w:name w:val="xl50"/>
    <w:basedOn w:val="Navaden"/>
    <w:rsid w:val="007261D7"/>
    <w:pPr>
      <w:pBdr>
        <w:top w:val="double" w:sz="6" w:space="0" w:color="auto"/>
        <w:left w:val="double" w:sz="6" w:space="0" w:color="auto"/>
        <w:bottom w:val="single" w:sz="4"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51">
    <w:name w:val="xl51"/>
    <w:basedOn w:val="Navaden"/>
    <w:rsid w:val="007261D7"/>
    <w:pPr>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cs="Arial"/>
      <w:b/>
      <w:bCs/>
      <w:sz w:val="24"/>
      <w:lang w:val="en-US" w:eastAsia="en-US"/>
    </w:rPr>
  </w:style>
  <w:style w:type="paragraph" w:customStyle="1" w:styleId="xl52">
    <w:name w:val="xl52"/>
    <w:basedOn w:val="Navaden"/>
    <w:rsid w:val="007261D7"/>
    <w:pPr>
      <w:pBdr>
        <w:top w:val="single" w:sz="4" w:space="0" w:color="auto"/>
        <w:left w:val="double" w:sz="6" w:space="0" w:color="auto"/>
        <w:bottom w:val="single" w:sz="4" w:space="0" w:color="auto"/>
        <w:right w:val="double" w:sz="6" w:space="0" w:color="auto"/>
      </w:pBdr>
      <w:spacing w:before="100" w:beforeAutospacing="1" w:after="100" w:afterAutospacing="1"/>
      <w:jc w:val="right"/>
    </w:pPr>
    <w:rPr>
      <w:rFonts w:ascii="Times New Roman" w:hAnsi="Times New Roman"/>
      <w:sz w:val="24"/>
      <w:lang w:val="en-US" w:eastAsia="en-US"/>
    </w:rPr>
  </w:style>
  <w:style w:type="paragraph" w:customStyle="1" w:styleId="xl53">
    <w:name w:val="xl53"/>
    <w:basedOn w:val="Navaden"/>
    <w:rsid w:val="007261D7"/>
    <w:pPr>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cs="Arial"/>
      <w:i/>
      <w:iCs/>
      <w:sz w:val="24"/>
      <w:lang w:val="en-US" w:eastAsia="en-US"/>
    </w:rPr>
  </w:style>
  <w:style w:type="paragraph" w:customStyle="1" w:styleId="xl54">
    <w:name w:val="xl54"/>
    <w:basedOn w:val="Navaden"/>
    <w:rsid w:val="007261D7"/>
    <w:pPr>
      <w:pBdr>
        <w:top w:val="single" w:sz="4" w:space="0" w:color="auto"/>
        <w:left w:val="double" w:sz="6" w:space="0" w:color="auto"/>
        <w:bottom w:val="double" w:sz="6" w:space="0" w:color="auto"/>
        <w:right w:val="double" w:sz="6" w:space="0" w:color="auto"/>
      </w:pBdr>
      <w:spacing w:before="100" w:beforeAutospacing="1" w:after="100" w:afterAutospacing="1"/>
      <w:jc w:val="left"/>
    </w:pPr>
    <w:rPr>
      <w:rFonts w:cs="Arial"/>
      <w:i/>
      <w:iCs/>
      <w:sz w:val="24"/>
      <w:lang w:val="en-US" w:eastAsia="en-US"/>
    </w:rPr>
  </w:style>
  <w:style w:type="paragraph" w:customStyle="1" w:styleId="xl55">
    <w:name w:val="xl55"/>
    <w:basedOn w:val="Navaden"/>
    <w:rsid w:val="007261D7"/>
    <w:pPr>
      <w:pBdr>
        <w:left w:val="double" w:sz="6" w:space="0" w:color="auto"/>
        <w:bottom w:val="single" w:sz="4" w:space="0" w:color="auto"/>
        <w:right w:val="double" w:sz="6" w:space="0" w:color="auto"/>
      </w:pBdr>
      <w:spacing w:before="100" w:beforeAutospacing="1" w:after="100" w:afterAutospacing="1"/>
      <w:jc w:val="left"/>
    </w:pPr>
    <w:rPr>
      <w:rFonts w:cs="Arial"/>
      <w:b/>
      <w:bCs/>
      <w:sz w:val="24"/>
      <w:lang w:val="en-US" w:eastAsia="en-US"/>
    </w:rPr>
  </w:style>
  <w:style w:type="paragraph" w:customStyle="1" w:styleId="xl56">
    <w:name w:val="xl56"/>
    <w:basedOn w:val="Navaden"/>
    <w:rsid w:val="007261D7"/>
    <w:pPr>
      <w:pBdr>
        <w:top w:val="single" w:sz="4" w:space="0" w:color="auto"/>
        <w:left w:val="double" w:sz="6" w:space="0" w:color="auto"/>
        <w:bottom w:val="double" w:sz="6" w:space="0" w:color="auto"/>
        <w:right w:val="double" w:sz="6" w:space="0" w:color="auto"/>
      </w:pBdr>
      <w:spacing w:before="100" w:beforeAutospacing="1" w:after="100" w:afterAutospacing="1"/>
      <w:jc w:val="left"/>
    </w:pPr>
    <w:rPr>
      <w:rFonts w:cs="Arial"/>
      <w:sz w:val="24"/>
      <w:lang w:val="en-US" w:eastAsia="en-US"/>
    </w:rPr>
  </w:style>
  <w:style w:type="paragraph" w:customStyle="1" w:styleId="xl57">
    <w:name w:val="xl57"/>
    <w:basedOn w:val="Navaden"/>
    <w:rsid w:val="007261D7"/>
    <w:pPr>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cs="Arial"/>
      <w:sz w:val="24"/>
      <w:lang w:val="en-US" w:eastAsia="en-US"/>
    </w:rPr>
  </w:style>
  <w:style w:type="paragraph" w:customStyle="1" w:styleId="xl58">
    <w:name w:val="xl58"/>
    <w:basedOn w:val="Navaden"/>
    <w:rsid w:val="007261D7"/>
    <w:pPr>
      <w:pBdr>
        <w:top w:val="single" w:sz="4" w:space="0" w:color="auto"/>
        <w:left w:val="double" w:sz="6" w:space="0" w:color="auto"/>
        <w:bottom w:val="double" w:sz="6" w:space="0" w:color="auto"/>
        <w:right w:val="double" w:sz="6" w:space="0" w:color="auto"/>
      </w:pBdr>
      <w:spacing w:before="100" w:beforeAutospacing="1" w:after="100" w:afterAutospacing="1"/>
      <w:jc w:val="left"/>
    </w:pPr>
    <w:rPr>
      <w:rFonts w:cs="Arial"/>
      <w:b/>
      <w:bCs/>
      <w:sz w:val="24"/>
      <w:lang w:val="en-US" w:eastAsia="en-US"/>
    </w:rPr>
  </w:style>
  <w:style w:type="paragraph" w:customStyle="1" w:styleId="xl59">
    <w:name w:val="xl59"/>
    <w:basedOn w:val="Navaden"/>
    <w:rsid w:val="007261D7"/>
    <w:pPr>
      <w:pBdr>
        <w:top w:val="double" w:sz="6" w:space="0" w:color="auto"/>
        <w:left w:val="double" w:sz="6" w:space="0" w:color="auto"/>
        <w:bottom w:val="double" w:sz="6" w:space="0" w:color="auto"/>
        <w:right w:val="double" w:sz="6" w:space="0" w:color="auto"/>
      </w:pBdr>
      <w:spacing w:before="100" w:beforeAutospacing="1" w:after="100" w:afterAutospacing="1"/>
      <w:jc w:val="left"/>
    </w:pPr>
    <w:rPr>
      <w:rFonts w:cs="Arial"/>
      <w:b/>
      <w:bCs/>
      <w:sz w:val="24"/>
      <w:lang w:val="en-US" w:eastAsia="en-US"/>
    </w:rPr>
  </w:style>
  <w:style w:type="paragraph" w:customStyle="1" w:styleId="xl60">
    <w:name w:val="xl60"/>
    <w:basedOn w:val="Navaden"/>
    <w:rsid w:val="007261D7"/>
    <w:pPr>
      <w:pBdr>
        <w:left w:val="double" w:sz="6"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61">
    <w:name w:val="xl61"/>
    <w:basedOn w:val="Navaden"/>
    <w:rsid w:val="007261D7"/>
    <w:pPr>
      <w:pBdr>
        <w:left w:val="double" w:sz="6" w:space="0" w:color="auto"/>
        <w:bottom w:val="double" w:sz="6"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62">
    <w:name w:val="xl62"/>
    <w:basedOn w:val="Navaden"/>
    <w:rsid w:val="007261D7"/>
    <w:pPr>
      <w:pBdr>
        <w:bottom w:val="single" w:sz="4" w:space="0" w:color="auto"/>
        <w:right w:val="single" w:sz="4" w:space="0" w:color="auto"/>
      </w:pBdr>
      <w:shd w:val="clear" w:color="auto" w:fill="C0C0C0"/>
      <w:spacing w:before="100" w:beforeAutospacing="1" w:after="100" w:afterAutospacing="1"/>
      <w:jc w:val="center"/>
    </w:pPr>
    <w:rPr>
      <w:rFonts w:ascii="Times New Roman" w:hAnsi="Times New Roman"/>
      <w:sz w:val="24"/>
      <w:lang w:val="en-US" w:eastAsia="en-US"/>
    </w:rPr>
  </w:style>
  <w:style w:type="paragraph" w:customStyle="1" w:styleId="xl63">
    <w:name w:val="xl63"/>
    <w:basedOn w:val="Navaden"/>
    <w:rsid w:val="007261D7"/>
    <w:pPr>
      <w:pBdr>
        <w:top w:val="single" w:sz="4" w:space="0" w:color="auto"/>
        <w:bottom w:val="single" w:sz="4" w:space="0" w:color="auto"/>
        <w:right w:val="single" w:sz="4"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64">
    <w:name w:val="xl64"/>
    <w:basedOn w:val="Navaden"/>
    <w:rsid w:val="007261D7"/>
    <w:pPr>
      <w:pBdr>
        <w:top w:val="single" w:sz="4" w:space="0" w:color="auto"/>
        <w:bottom w:val="double" w:sz="6" w:space="0" w:color="auto"/>
        <w:right w:val="single" w:sz="4"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65">
    <w:name w:val="xl65"/>
    <w:basedOn w:val="Navaden"/>
    <w:rsid w:val="007261D7"/>
    <w:pPr>
      <w:pBdr>
        <w:bottom w:val="single" w:sz="4" w:space="0" w:color="auto"/>
        <w:right w:val="single" w:sz="4"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66">
    <w:name w:val="xl66"/>
    <w:basedOn w:val="Navaden"/>
    <w:rsid w:val="007261D7"/>
    <w:pPr>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Times New Roman" w:hAnsi="Times New Roman"/>
      <w:sz w:val="24"/>
      <w:lang w:val="en-US" w:eastAsia="en-US"/>
    </w:rPr>
  </w:style>
  <w:style w:type="paragraph" w:customStyle="1" w:styleId="xl67">
    <w:name w:val="xl67"/>
    <w:basedOn w:val="Navaden"/>
    <w:rsid w:val="007261D7"/>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68">
    <w:name w:val="xl68"/>
    <w:basedOn w:val="Navaden"/>
    <w:rsid w:val="007261D7"/>
    <w:pPr>
      <w:pBdr>
        <w:top w:val="single" w:sz="4" w:space="0" w:color="auto"/>
        <w:left w:val="single" w:sz="4" w:space="0" w:color="auto"/>
        <w:bottom w:val="double" w:sz="6"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69">
    <w:name w:val="xl69"/>
    <w:basedOn w:val="Navaden"/>
    <w:rsid w:val="007261D7"/>
    <w:pPr>
      <w:pBdr>
        <w:left w:val="single" w:sz="4" w:space="0" w:color="auto"/>
        <w:bottom w:val="single" w:sz="4"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70">
    <w:name w:val="xl70"/>
    <w:basedOn w:val="Navaden"/>
    <w:rsid w:val="007261D7"/>
    <w:pPr>
      <w:pBdr>
        <w:top w:val="double" w:sz="6" w:space="0" w:color="auto"/>
        <w:left w:val="single" w:sz="4" w:space="0" w:color="auto"/>
        <w:bottom w:val="single" w:sz="4"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71">
    <w:name w:val="xl71"/>
    <w:basedOn w:val="Navaden"/>
    <w:rsid w:val="007261D7"/>
    <w:pPr>
      <w:pBdr>
        <w:top w:val="double" w:sz="6" w:space="0" w:color="auto"/>
        <w:bottom w:val="double" w:sz="6" w:space="0" w:color="auto"/>
        <w:right w:val="single" w:sz="4"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72">
    <w:name w:val="xl72"/>
    <w:basedOn w:val="Navaden"/>
    <w:rsid w:val="007261D7"/>
    <w:pPr>
      <w:pBdr>
        <w:top w:val="double" w:sz="6" w:space="0" w:color="auto"/>
        <w:left w:val="single" w:sz="4" w:space="0" w:color="auto"/>
        <w:bottom w:val="double" w:sz="6"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73">
    <w:name w:val="xl73"/>
    <w:basedOn w:val="Navaden"/>
    <w:rsid w:val="007261D7"/>
    <w:pPr>
      <w:pBdr>
        <w:left w:val="single" w:sz="4" w:space="0" w:color="auto"/>
        <w:bottom w:val="single" w:sz="4" w:space="0" w:color="auto"/>
        <w:right w:val="double" w:sz="6" w:space="0" w:color="auto"/>
      </w:pBdr>
      <w:shd w:val="clear" w:color="auto" w:fill="C0C0C0"/>
      <w:spacing w:before="100" w:beforeAutospacing="1" w:after="100" w:afterAutospacing="1"/>
      <w:jc w:val="center"/>
    </w:pPr>
    <w:rPr>
      <w:rFonts w:ascii="Times New Roman" w:hAnsi="Times New Roman"/>
      <w:sz w:val="24"/>
      <w:lang w:val="en-US" w:eastAsia="en-US"/>
    </w:rPr>
  </w:style>
  <w:style w:type="paragraph" w:customStyle="1" w:styleId="xl74">
    <w:name w:val="xl74"/>
    <w:basedOn w:val="Navaden"/>
    <w:rsid w:val="007261D7"/>
    <w:pPr>
      <w:pBdr>
        <w:top w:val="single" w:sz="4" w:space="0" w:color="auto"/>
        <w:left w:val="single" w:sz="4" w:space="0" w:color="auto"/>
        <w:bottom w:val="single" w:sz="4" w:space="0" w:color="auto"/>
        <w:right w:val="double" w:sz="6"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75">
    <w:name w:val="xl75"/>
    <w:basedOn w:val="Navaden"/>
    <w:rsid w:val="007261D7"/>
    <w:pPr>
      <w:pBdr>
        <w:top w:val="single" w:sz="4" w:space="0" w:color="auto"/>
        <w:left w:val="single" w:sz="4" w:space="0" w:color="auto"/>
        <w:bottom w:val="double" w:sz="6" w:space="0" w:color="auto"/>
        <w:right w:val="double" w:sz="6"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76">
    <w:name w:val="xl76"/>
    <w:basedOn w:val="Navaden"/>
    <w:rsid w:val="007261D7"/>
    <w:pPr>
      <w:pBdr>
        <w:left w:val="single" w:sz="4" w:space="0" w:color="auto"/>
        <w:bottom w:val="single" w:sz="4" w:space="0" w:color="auto"/>
        <w:right w:val="double" w:sz="6"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77">
    <w:name w:val="xl77"/>
    <w:basedOn w:val="Navaden"/>
    <w:rsid w:val="007261D7"/>
    <w:pPr>
      <w:pBdr>
        <w:top w:val="double" w:sz="6" w:space="0" w:color="auto"/>
        <w:left w:val="single" w:sz="4" w:space="0" w:color="auto"/>
        <w:bottom w:val="double" w:sz="6" w:space="0" w:color="auto"/>
        <w:right w:val="double" w:sz="6"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78">
    <w:name w:val="xl78"/>
    <w:basedOn w:val="Navaden"/>
    <w:rsid w:val="007261D7"/>
    <w:pPr>
      <w:pBdr>
        <w:top w:val="double" w:sz="6" w:space="0" w:color="auto"/>
        <w:bottom w:val="single" w:sz="4" w:space="0" w:color="auto"/>
        <w:right w:val="double" w:sz="6"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79">
    <w:name w:val="xl79"/>
    <w:basedOn w:val="Navaden"/>
    <w:rsid w:val="007261D7"/>
    <w:pPr>
      <w:pBdr>
        <w:top w:val="single" w:sz="4" w:space="0" w:color="auto"/>
        <w:bottom w:val="single" w:sz="4"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80">
    <w:name w:val="xl80"/>
    <w:basedOn w:val="Navaden"/>
    <w:rsid w:val="007261D7"/>
    <w:pPr>
      <w:pBdr>
        <w:bottom w:val="single" w:sz="4"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81">
    <w:name w:val="xl81"/>
    <w:basedOn w:val="Navaden"/>
    <w:rsid w:val="007261D7"/>
    <w:pPr>
      <w:pBdr>
        <w:top w:val="single" w:sz="4" w:space="0" w:color="auto"/>
        <w:bottom w:val="single" w:sz="4" w:space="0" w:color="auto"/>
        <w:right w:val="double" w:sz="6" w:space="0" w:color="auto"/>
      </w:pBdr>
      <w:shd w:val="clear" w:color="auto" w:fill="C0C0C0"/>
      <w:spacing w:before="100" w:beforeAutospacing="1" w:after="100" w:afterAutospacing="1"/>
      <w:jc w:val="left"/>
    </w:pPr>
    <w:rPr>
      <w:rFonts w:ascii="Times New Roman" w:hAnsi="Times New Roman"/>
      <w:sz w:val="24"/>
      <w:lang w:val="en-US" w:eastAsia="en-US"/>
    </w:rPr>
  </w:style>
  <w:style w:type="paragraph" w:customStyle="1" w:styleId="xl82">
    <w:name w:val="xl82"/>
    <w:basedOn w:val="Navaden"/>
    <w:rsid w:val="007261D7"/>
    <w:pPr>
      <w:pBdr>
        <w:top w:val="single" w:sz="4" w:space="0" w:color="auto"/>
        <w:bottom w:val="double" w:sz="6"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83">
    <w:name w:val="xl83"/>
    <w:basedOn w:val="Navaden"/>
    <w:rsid w:val="007261D7"/>
    <w:pPr>
      <w:pBdr>
        <w:left w:val="double" w:sz="6" w:space="0" w:color="auto"/>
        <w:bottom w:val="double" w:sz="6"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84">
    <w:name w:val="xl84"/>
    <w:basedOn w:val="Navaden"/>
    <w:rsid w:val="007261D7"/>
    <w:pPr>
      <w:pBdr>
        <w:left w:val="double" w:sz="6" w:space="0" w:color="auto"/>
        <w:bottom w:val="single" w:sz="4" w:space="0" w:color="auto"/>
        <w:right w:val="double" w:sz="6" w:space="0" w:color="auto"/>
      </w:pBdr>
      <w:spacing w:before="100" w:beforeAutospacing="1" w:after="100" w:afterAutospacing="1"/>
      <w:jc w:val="left"/>
    </w:pPr>
    <w:rPr>
      <w:rFonts w:ascii="Times New Roman" w:hAnsi="Times New Roman"/>
      <w:sz w:val="24"/>
      <w:lang w:val="en-US" w:eastAsia="en-US"/>
    </w:rPr>
  </w:style>
  <w:style w:type="paragraph" w:styleId="Glava">
    <w:name w:val="header"/>
    <w:aliases w:val="Header-PR,body txt,Char Char Char"/>
    <w:basedOn w:val="Navaden"/>
    <w:link w:val="GlavaZnak"/>
    <w:uiPriority w:val="99"/>
    <w:rsid w:val="007261D7"/>
    <w:pPr>
      <w:tabs>
        <w:tab w:val="center" w:pos="4703"/>
        <w:tab w:val="right" w:pos="9406"/>
      </w:tabs>
    </w:pPr>
  </w:style>
  <w:style w:type="character" w:customStyle="1" w:styleId="GlavaZnak">
    <w:name w:val="Glava Znak"/>
    <w:aliases w:val="Header-PR Znak,body txt Znak,Char Char Char Znak"/>
    <w:link w:val="Glava"/>
    <w:rsid w:val="007261D7"/>
    <w:rPr>
      <w:rFonts w:ascii="Arial" w:hAnsi="Arial"/>
      <w:szCs w:val="24"/>
      <w:lang w:val="sl-SI" w:eastAsia="sl-SI" w:bidi="ar-SA"/>
    </w:rPr>
  </w:style>
  <w:style w:type="paragraph" w:customStyle="1" w:styleId="Default">
    <w:name w:val="Default"/>
    <w:link w:val="DefaultZnak"/>
    <w:rsid w:val="007261D7"/>
    <w:pPr>
      <w:widowControl w:val="0"/>
      <w:autoSpaceDE w:val="0"/>
      <w:autoSpaceDN w:val="0"/>
      <w:adjustRightInd w:val="0"/>
      <w:spacing w:after="120" w:line="288" w:lineRule="auto"/>
      <w:jc w:val="both"/>
    </w:pPr>
    <w:rPr>
      <w:rFonts w:ascii="Arial" w:hAnsi="Arial" w:cs="Arial"/>
      <w:color w:val="000000"/>
      <w:sz w:val="24"/>
      <w:szCs w:val="24"/>
    </w:rPr>
  </w:style>
  <w:style w:type="character" w:customStyle="1" w:styleId="DefaultZnak">
    <w:name w:val="Default Znak"/>
    <w:link w:val="Default"/>
    <w:rsid w:val="007261D7"/>
    <w:rPr>
      <w:rFonts w:ascii="Arial" w:hAnsi="Arial" w:cs="Arial"/>
      <w:color w:val="000000"/>
      <w:sz w:val="24"/>
      <w:szCs w:val="24"/>
      <w:lang w:val="sl-SI" w:eastAsia="sl-SI" w:bidi="ar-SA"/>
    </w:rPr>
  </w:style>
  <w:style w:type="paragraph" w:styleId="Telobesedila3">
    <w:name w:val="Body Text 3"/>
    <w:basedOn w:val="Navaden"/>
    <w:link w:val="Telobesedila3Znak"/>
    <w:rsid w:val="007261D7"/>
    <w:pPr>
      <w:jc w:val="center"/>
    </w:pPr>
    <w:rPr>
      <w:b/>
      <w:sz w:val="22"/>
      <w:szCs w:val="20"/>
    </w:rPr>
  </w:style>
  <w:style w:type="character" w:customStyle="1" w:styleId="Telobesedila3Znak">
    <w:name w:val="Telo besedila 3 Znak"/>
    <w:link w:val="Telobesedila3"/>
    <w:rsid w:val="007261D7"/>
    <w:rPr>
      <w:rFonts w:ascii="Arial" w:hAnsi="Arial"/>
      <w:b/>
      <w:sz w:val="22"/>
      <w:lang w:val="sl-SI" w:eastAsia="sl-SI" w:bidi="ar-SA"/>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w:basedOn w:val="Navaden"/>
    <w:link w:val="Sprotnaopomba-besediloZnak"/>
    <w:uiPriority w:val="99"/>
    <w:rsid w:val="007261D7"/>
    <w:pPr>
      <w:jc w:val="left"/>
    </w:pPr>
    <w:rPr>
      <w:rFonts w:ascii="Times New Roman" w:hAnsi="Times New Roman"/>
      <w:szCs w:val="20"/>
      <w:lang w:eastAsia="en-US"/>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w:link w:val="Sprotnaopomba-besedilo"/>
    <w:uiPriority w:val="99"/>
    <w:rsid w:val="007261D7"/>
    <w:rPr>
      <w:lang w:val="sl-SI" w:eastAsia="en-US" w:bidi="ar-SA"/>
    </w:rPr>
  </w:style>
  <w:style w:type="paragraph" w:styleId="Telobesedila-zamik3">
    <w:name w:val="Body Text Indent 3"/>
    <w:basedOn w:val="Navaden"/>
    <w:link w:val="Telobesedila-zamik3Znak"/>
    <w:rsid w:val="007261D7"/>
    <w:pPr>
      <w:ind w:left="283"/>
    </w:pPr>
    <w:rPr>
      <w:sz w:val="16"/>
      <w:szCs w:val="16"/>
    </w:rPr>
  </w:style>
  <w:style w:type="character" w:customStyle="1" w:styleId="Telobesedila-zamik3Znak">
    <w:name w:val="Telo besedila - zamik 3 Znak"/>
    <w:link w:val="Telobesedila-zamik3"/>
    <w:rsid w:val="007261D7"/>
    <w:rPr>
      <w:rFonts w:ascii="Arial" w:hAnsi="Arial"/>
      <w:sz w:val="16"/>
      <w:szCs w:val="16"/>
      <w:lang w:val="sl-SI" w:eastAsia="sl-SI" w:bidi="ar-SA"/>
    </w:rPr>
  </w:style>
  <w:style w:type="paragraph" w:customStyle="1" w:styleId="BodyText31">
    <w:name w:val="Body Text 31"/>
    <w:basedOn w:val="Navaden"/>
    <w:rsid w:val="007261D7"/>
    <w:rPr>
      <w:sz w:val="22"/>
      <w:szCs w:val="20"/>
    </w:rPr>
  </w:style>
  <w:style w:type="paragraph" w:styleId="Telobesedila-zamik2">
    <w:name w:val="Body Text Indent 2"/>
    <w:basedOn w:val="Navaden"/>
    <w:link w:val="Telobesedila-zamik2Znak"/>
    <w:rsid w:val="007261D7"/>
    <w:pPr>
      <w:spacing w:line="480" w:lineRule="auto"/>
      <w:ind w:left="283"/>
    </w:pPr>
  </w:style>
  <w:style w:type="character" w:customStyle="1" w:styleId="Telobesedila-zamik2Znak">
    <w:name w:val="Telo besedila - zamik 2 Znak"/>
    <w:link w:val="Telobesedila-zamik2"/>
    <w:rsid w:val="007261D7"/>
    <w:rPr>
      <w:rFonts w:ascii="Arial" w:hAnsi="Arial"/>
      <w:szCs w:val="24"/>
      <w:lang w:val="sl-SI" w:eastAsia="sl-SI" w:bidi="ar-SA"/>
    </w:rPr>
  </w:style>
  <w:style w:type="paragraph" w:customStyle="1" w:styleId="Slog">
    <w:name w:val="Slog"/>
    <w:rsid w:val="007261D7"/>
    <w:pPr>
      <w:widowControl w:val="0"/>
      <w:autoSpaceDE w:val="0"/>
      <w:autoSpaceDN w:val="0"/>
      <w:adjustRightInd w:val="0"/>
      <w:spacing w:after="120" w:line="288" w:lineRule="auto"/>
      <w:jc w:val="both"/>
    </w:pPr>
    <w:rPr>
      <w:sz w:val="24"/>
      <w:szCs w:val="24"/>
    </w:rPr>
  </w:style>
  <w:style w:type="table" w:styleId="Tabelamrea1">
    <w:name w:val="Table Grid 1"/>
    <w:basedOn w:val="Navadnatabela"/>
    <w:rsid w:val="007261D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v10z">
    <w:name w:val="v10z"/>
    <w:basedOn w:val="Navaden"/>
    <w:rsid w:val="007261D7"/>
    <w:pPr>
      <w:spacing w:before="100" w:beforeAutospacing="1" w:after="100" w:afterAutospacing="1"/>
      <w:jc w:val="left"/>
    </w:pPr>
    <w:rPr>
      <w:rFonts w:ascii="Times New Roman" w:hAnsi="Times New Roman"/>
      <w:sz w:val="24"/>
      <w:lang w:val="en-US" w:eastAsia="en-US"/>
    </w:rPr>
  </w:style>
  <w:style w:type="character" w:customStyle="1" w:styleId="v10z1">
    <w:name w:val="v10z1"/>
    <w:basedOn w:val="Privzetapisavaodstavka"/>
    <w:rsid w:val="007261D7"/>
  </w:style>
  <w:style w:type="paragraph" w:styleId="Revizija">
    <w:name w:val="Revision"/>
    <w:hidden/>
    <w:semiHidden/>
    <w:rsid w:val="007261D7"/>
    <w:pPr>
      <w:spacing w:after="120" w:line="288" w:lineRule="auto"/>
      <w:jc w:val="both"/>
    </w:pPr>
    <w:rPr>
      <w:rFonts w:ascii="Arial" w:hAnsi="Arial"/>
      <w:szCs w:val="24"/>
    </w:rPr>
  </w:style>
  <w:style w:type="paragraph" w:styleId="Kazalovsebine4">
    <w:name w:val="toc 4"/>
    <w:basedOn w:val="Navaden"/>
    <w:next w:val="Navaden"/>
    <w:autoRedefine/>
    <w:uiPriority w:val="39"/>
    <w:rsid w:val="00655F4C"/>
    <w:pPr>
      <w:spacing w:after="0"/>
      <w:ind w:left="600"/>
      <w:jc w:val="left"/>
    </w:pPr>
    <w:rPr>
      <w:rFonts w:asciiTheme="minorHAnsi" w:hAnsiTheme="minorHAnsi"/>
      <w:sz w:val="18"/>
      <w:szCs w:val="18"/>
    </w:rPr>
  </w:style>
  <w:style w:type="paragraph" w:styleId="Kazalovsebine5">
    <w:name w:val="toc 5"/>
    <w:basedOn w:val="Navaden"/>
    <w:next w:val="Navaden"/>
    <w:autoRedefine/>
    <w:rsid w:val="00655F4C"/>
    <w:pPr>
      <w:spacing w:after="0"/>
      <w:ind w:left="800"/>
      <w:jc w:val="left"/>
    </w:pPr>
    <w:rPr>
      <w:rFonts w:asciiTheme="minorHAnsi" w:hAnsiTheme="minorHAnsi"/>
      <w:sz w:val="18"/>
      <w:szCs w:val="18"/>
    </w:rPr>
  </w:style>
  <w:style w:type="paragraph" w:styleId="Kazalovsebine6">
    <w:name w:val="toc 6"/>
    <w:basedOn w:val="Navaden"/>
    <w:next w:val="Navaden"/>
    <w:autoRedefine/>
    <w:rsid w:val="00655F4C"/>
    <w:pPr>
      <w:spacing w:after="0"/>
      <w:ind w:left="1000"/>
      <w:jc w:val="left"/>
    </w:pPr>
    <w:rPr>
      <w:rFonts w:asciiTheme="minorHAnsi" w:hAnsiTheme="minorHAnsi"/>
      <w:sz w:val="18"/>
      <w:szCs w:val="18"/>
    </w:rPr>
  </w:style>
  <w:style w:type="paragraph" w:styleId="Kazalovsebine7">
    <w:name w:val="toc 7"/>
    <w:basedOn w:val="Navaden"/>
    <w:next w:val="Navaden"/>
    <w:autoRedefine/>
    <w:rsid w:val="00655F4C"/>
    <w:pPr>
      <w:spacing w:after="0"/>
      <w:ind w:left="1200"/>
      <w:jc w:val="left"/>
    </w:pPr>
    <w:rPr>
      <w:rFonts w:asciiTheme="minorHAnsi" w:hAnsiTheme="minorHAnsi"/>
      <w:sz w:val="18"/>
      <w:szCs w:val="18"/>
    </w:rPr>
  </w:style>
  <w:style w:type="paragraph" w:styleId="Kazalovsebine8">
    <w:name w:val="toc 8"/>
    <w:basedOn w:val="Navaden"/>
    <w:next w:val="Navaden"/>
    <w:autoRedefine/>
    <w:rsid w:val="00655F4C"/>
    <w:pPr>
      <w:spacing w:after="0"/>
      <w:ind w:left="1400"/>
      <w:jc w:val="left"/>
    </w:pPr>
    <w:rPr>
      <w:rFonts w:asciiTheme="minorHAnsi" w:hAnsiTheme="minorHAnsi"/>
      <w:sz w:val="18"/>
      <w:szCs w:val="18"/>
    </w:rPr>
  </w:style>
  <w:style w:type="paragraph" w:styleId="Kazalovsebine9">
    <w:name w:val="toc 9"/>
    <w:basedOn w:val="Navaden"/>
    <w:next w:val="Navaden"/>
    <w:autoRedefine/>
    <w:rsid w:val="00655F4C"/>
    <w:pPr>
      <w:spacing w:after="0"/>
      <w:ind w:left="1600"/>
      <w:jc w:val="left"/>
    </w:pPr>
    <w:rPr>
      <w:rFonts w:asciiTheme="minorHAnsi" w:hAnsiTheme="minorHAnsi"/>
      <w:sz w:val="18"/>
      <w:szCs w:val="18"/>
    </w:rPr>
  </w:style>
  <w:style w:type="character" w:styleId="Sprotnaopomba-sklic">
    <w:name w:val="footnote reference"/>
    <w:aliases w:val="Footnote symbol,Footnote,Fussnota"/>
    <w:uiPriority w:val="99"/>
    <w:semiHidden/>
    <w:rsid w:val="00B66899"/>
    <w:rPr>
      <w:vertAlign w:val="superscript"/>
    </w:rPr>
  </w:style>
  <w:style w:type="character" w:customStyle="1" w:styleId="Header-PRZnak1">
    <w:name w:val="Header-PR Znak1"/>
    <w:aliases w:val="body txt Znak Znak1"/>
    <w:rsid w:val="00B66899"/>
    <w:rPr>
      <w:rFonts w:ascii="Arial" w:hAnsi="Arial"/>
      <w:sz w:val="21"/>
      <w:szCs w:val="24"/>
      <w:lang w:val="sl-SI" w:eastAsia="en-US" w:bidi="ar-SA"/>
    </w:rPr>
  </w:style>
  <w:style w:type="character" w:styleId="Pripombasklic">
    <w:name w:val="annotation reference"/>
    <w:uiPriority w:val="99"/>
    <w:semiHidden/>
    <w:rsid w:val="00B66899"/>
    <w:rPr>
      <w:sz w:val="16"/>
      <w:szCs w:val="16"/>
    </w:rPr>
  </w:style>
  <w:style w:type="paragraph" w:customStyle="1" w:styleId="tabelaSonce">
    <w:name w:val="tabela Sonce"/>
    <w:basedOn w:val="Navaden"/>
    <w:rsid w:val="0094518F"/>
    <w:rPr>
      <w:szCs w:val="20"/>
      <w:lang w:eastAsia="en-US"/>
    </w:rPr>
  </w:style>
  <w:style w:type="paragraph" w:styleId="Telobesedila2">
    <w:name w:val="Body Text 2"/>
    <w:basedOn w:val="Navaden"/>
    <w:semiHidden/>
    <w:rsid w:val="00E033B3"/>
    <w:pPr>
      <w:spacing w:line="480" w:lineRule="auto"/>
    </w:pPr>
    <w:rPr>
      <w:sz w:val="21"/>
      <w:lang w:eastAsia="en-US"/>
    </w:rPr>
  </w:style>
  <w:style w:type="paragraph" w:styleId="Odstavekseznama">
    <w:name w:val="List Paragraph"/>
    <w:basedOn w:val="Navaden"/>
    <w:uiPriority w:val="34"/>
    <w:qFormat/>
    <w:rsid w:val="00A20FFD"/>
    <w:pPr>
      <w:overflowPunct w:val="0"/>
      <w:autoSpaceDE w:val="0"/>
      <w:autoSpaceDN w:val="0"/>
      <w:adjustRightInd w:val="0"/>
      <w:ind w:left="720"/>
      <w:contextualSpacing/>
      <w:jc w:val="left"/>
      <w:textAlignment w:val="baseline"/>
    </w:pPr>
    <w:rPr>
      <w:szCs w:val="20"/>
    </w:rPr>
  </w:style>
  <w:style w:type="paragraph" w:styleId="Intenzivencitat">
    <w:name w:val="Intense Quote"/>
    <w:basedOn w:val="Navaden"/>
    <w:next w:val="Navaden"/>
    <w:link w:val="IntenzivencitatZnak"/>
    <w:uiPriority w:val="30"/>
    <w:qFormat/>
    <w:rsid w:val="00151572"/>
    <w:pPr>
      <w:pBdr>
        <w:bottom w:val="single" w:sz="4" w:space="4" w:color="4F81BD"/>
      </w:pBdr>
      <w:overflowPunct w:val="0"/>
      <w:autoSpaceDE w:val="0"/>
      <w:autoSpaceDN w:val="0"/>
      <w:adjustRightInd w:val="0"/>
      <w:spacing w:before="200" w:after="280" w:line="240" w:lineRule="auto"/>
      <w:ind w:left="936" w:right="936"/>
      <w:jc w:val="left"/>
      <w:textAlignment w:val="baseline"/>
    </w:pPr>
    <w:rPr>
      <w:rFonts w:ascii="Times New Roman" w:hAnsi="Times New Roman"/>
      <w:b/>
      <w:bCs/>
      <w:i/>
      <w:iCs/>
      <w:color w:val="4F81BD"/>
      <w:sz w:val="24"/>
      <w:szCs w:val="20"/>
    </w:rPr>
  </w:style>
  <w:style w:type="character" w:customStyle="1" w:styleId="IntenzivencitatZnak">
    <w:name w:val="Intenziven citat Znak"/>
    <w:link w:val="Intenzivencitat"/>
    <w:uiPriority w:val="30"/>
    <w:rsid w:val="00151572"/>
    <w:rPr>
      <w:b/>
      <w:bCs/>
      <w:i/>
      <w:iCs/>
      <w:color w:val="4F81BD"/>
      <w:sz w:val="24"/>
    </w:rPr>
  </w:style>
  <w:style w:type="character" w:styleId="Intenzivenpoudarek">
    <w:name w:val="Intense Emphasis"/>
    <w:uiPriority w:val="21"/>
    <w:qFormat/>
    <w:rsid w:val="00460853"/>
    <w:rPr>
      <w:b/>
      <w:bCs/>
      <w:i/>
      <w:iCs/>
      <w:color w:val="4F81BD"/>
    </w:rPr>
  </w:style>
  <w:style w:type="character" w:customStyle="1" w:styleId="NogaZnak">
    <w:name w:val="Noga Znak"/>
    <w:aliases w:val=" Char Znak, Char Char Znak, Char Char Znak Znak Znak Znak Znak Znak Znak Znak Znak Znak Znak Znak Znak Znak Znak Znak Znak Znak Znak Znak Znak Znak Znak Znak Znak Znak,Char Char Znak,Char Znak"/>
    <w:link w:val="Noga"/>
    <w:uiPriority w:val="99"/>
    <w:rsid w:val="00274632"/>
    <w:rPr>
      <w:rFonts w:ascii="Arial" w:hAnsi="Arial"/>
      <w:szCs w:val="24"/>
    </w:rPr>
  </w:style>
  <w:style w:type="paragraph" w:customStyle="1" w:styleId="bodytext">
    <w:name w:val="bodytext"/>
    <w:basedOn w:val="Navaden"/>
    <w:rsid w:val="0027452F"/>
    <w:pPr>
      <w:spacing w:before="100" w:beforeAutospacing="1" w:after="100" w:afterAutospacing="1" w:line="240" w:lineRule="auto"/>
      <w:jc w:val="left"/>
    </w:pPr>
    <w:rPr>
      <w:rFonts w:ascii="Times New Roman" w:hAnsi="Times New Roman"/>
      <w:sz w:val="24"/>
    </w:rPr>
  </w:style>
  <w:style w:type="paragraph" w:styleId="Telobesedila-zamik">
    <w:name w:val="Body Text Indent"/>
    <w:basedOn w:val="Navaden"/>
    <w:link w:val="Telobesedila-zamikZnak"/>
    <w:rsid w:val="00627777"/>
    <w:pPr>
      <w:spacing w:line="240" w:lineRule="auto"/>
      <w:ind w:left="283"/>
    </w:pPr>
    <w:rPr>
      <w:sz w:val="21"/>
      <w:lang w:eastAsia="en-US"/>
    </w:rPr>
  </w:style>
  <w:style w:type="character" w:customStyle="1" w:styleId="Telobesedila-zamikZnak">
    <w:name w:val="Telo besedila - zamik Znak"/>
    <w:basedOn w:val="Privzetapisavaodstavka"/>
    <w:link w:val="Telobesedila-zamik"/>
    <w:rsid w:val="00627777"/>
    <w:rPr>
      <w:rFonts w:ascii="Arial" w:hAnsi="Arial"/>
      <w:sz w:val="21"/>
      <w:szCs w:val="24"/>
      <w:lang w:eastAsia="en-US"/>
    </w:rPr>
  </w:style>
  <w:style w:type="character" w:styleId="Besedilooznabemesta">
    <w:name w:val="Placeholder Text"/>
    <w:basedOn w:val="Privzetapisavaodstavka"/>
    <w:uiPriority w:val="99"/>
    <w:semiHidden/>
    <w:rsid w:val="00B64CC2"/>
    <w:rPr>
      <w:color w:val="808080"/>
    </w:rPr>
  </w:style>
  <w:style w:type="paragraph" w:styleId="Brezrazmikov">
    <w:name w:val="No Spacing"/>
    <w:uiPriority w:val="1"/>
    <w:qFormat/>
    <w:rsid w:val="00DE659E"/>
    <w:rPr>
      <w:rFonts w:ascii="Calibri" w:eastAsia="Calibri" w:hAnsi="Calibri"/>
      <w:sz w:val="22"/>
      <w:szCs w:val="22"/>
      <w:lang w:eastAsia="en-US"/>
    </w:rPr>
  </w:style>
  <w:style w:type="paragraph" w:styleId="Telobesedila">
    <w:name w:val="Body Text"/>
    <w:basedOn w:val="Navaden"/>
    <w:link w:val="TelobesedilaZnak"/>
    <w:rsid w:val="00C726D4"/>
  </w:style>
  <w:style w:type="character" w:customStyle="1" w:styleId="TelobesedilaZnak">
    <w:name w:val="Telo besedila Znak"/>
    <w:basedOn w:val="Privzetapisavaodstavka"/>
    <w:link w:val="Telobesedila"/>
    <w:rsid w:val="00C726D4"/>
    <w:rPr>
      <w:rFonts w:ascii="Arial" w:hAnsi="Arial"/>
      <w:szCs w:val="24"/>
    </w:rPr>
  </w:style>
  <w:style w:type="paragraph" w:customStyle="1" w:styleId="txtes">
    <w:name w:val="txt_es"/>
    <w:basedOn w:val="Navaden"/>
    <w:link w:val="txtesZnak"/>
    <w:rsid w:val="00C726D4"/>
    <w:pPr>
      <w:keepNext/>
      <w:spacing w:after="0" w:line="240" w:lineRule="auto"/>
    </w:pPr>
    <w:rPr>
      <w:kern w:val="28"/>
      <w:sz w:val="22"/>
      <w:szCs w:val="20"/>
      <w:lang w:val="en-GB" w:eastAsia="en-US"/>
    </w:rPr>
  </w:style>
  <w:style w:type="character" w:customStyle="1" w:styleId="txtesZnak">
    <w:name w:val="txt_es Znak"/>
    <w:link w:val="txtes"/>
    <w:rsid w:val="00C726D4"/>
    <w:rPr>
      <w:rFonts w:ascii="Arial" w:hAnsi="Arial"/>
      <w:kern w:val="28"/>
      <w:sz w:val="22"/>
      <w:lang w:val="en-GB" w:eastAsia="en-US"/>
    </w:rPr>
  </w:style>
  <w:style w:type="paragraph" w:customStyle="1" w:styleId="BodyText21">
    <w:name w:val="Body Text 21"/>
    <w:basedOn w:val="Navaden"/>
    <w:rsid w:val="00C726D4"/>
    <w:pPr>
      <w:overflowPunct w:val="0"/>
      <w:autoSpaceDE w:val="0"/>
      <w:autoSpaceDN w:val="0"/>
      <w:adjustRightInd w:val="0"/>
      <w:spacing w:after="0" w:line="240" w:lineRule="auto"/>
      <w:ind w:left="360"/>
      <w:textAlignment w:val="baseline"/>
    </w:pPr>
    <w:rPr>
      <w:sz w:val="22"/>
      <w:szCs w:val="20"/>
      <w:lang w:eastAsia="en-US"/>
    </w:rPr>
  </w:style>
  <w:style w:type="paragraph" w:customStyle="1" w:styleId="Style5">
    <w:name w:val="Style5"/>
    <w:basedOn w:val="Navaden"/>
    <w:uiPriority w:val="99"/>
    <w:rsid w:val="00C726D4"/>
    <w:pPr>
      <w:widowControl w:val="0"/>
      <w:autoSpaceDE w:val="0"/>
      <w:autoSpaceDN w:val="0"/>
      <w:adjustRightInd w:val="0"/>
      <w:spacing w:after="0" w:line="245" w:lineRule="exact"/>
    </w:pPr>
    <w:rPr>
      <w:rFonts w:eastAsia="PMingLiU" w:cs="Arial"/>
      <w:sz w:val="24"/>
    </w:rPr>
  </w:style>
  <w:style w:type="character" w:customStyle="1" w:styleId="FontStyle33">
    <w:name w:val="Font Style33"/>
    <w:uiPriority w:val="99"/>
    <w:rsid w:val="00C726D4"/>
    <w:rPr>
      <w:rFonts w:ascii="Arial" w:hAnsi="Arial" w:cs="Arial"/>
      <w:sz w:val="20"/>
      <w:szCs w:val="20"/>
    </w:rPr>
  </w:style>
  <w:style w:type="paragraph" w:customStyle="1" w:styleId="Slog1">
    <w:name w:val="Slog1"/>
    <w:basedOn w:val="p"/>
    <w:link w:val="Slog1Znak"/>
    <w:qFormat/>
    <w:rsid w:val="00E92DC0"/>
    <w:pPr>
      <w:numPr>
        <w:numId w:val="0"/>
      </w:numPr>
      <w:tabs>
        <w:tab w:val="num" w:pos="644"/>
      </w:tabs>
      <w:spacing w:after="60"/>
      <w:ind w:left="644" w:hanging="360"/>
    </w:pPr>
    <w:rPr>
      <w:color w:val="auto"/>
      <w:sz w:val="20"/>
      <w:szCs w:val="20"/>
    </w:rPr>
  </w:style>
  <w:style w:type="character" w:customStyle="1" w:styleId="Slog1Znak">
    <w:name w:val="Slog1 Znak"/>
    <w:basedOn w:val="Privzetapisavaodstavka"/>
    <w:link w:val="Slog1"/>
    <w:rsid w:val="00E92DC0"/>
    <w:rPr>
      <w:rFonts w:ascii="Arial" w:hAnsi="Arial" w:cs="Arial"/>
    </w:rPr>
  </w:style>
  <w:style w:type="paragraph" w:customStyle="1" w:styleId="Slog4">
    <w:name w:val="Slog4"/>
    <w:basedOn w:val="Navaden"/>
    <w:link w:val="Slog4Znak"/>
    <w:qFormat/>
    <w:rsid w:val="002601BD"/>
    <w:pPr>
      <w:spacing w:before="480" w:after="240" w:line="240" w:lineRule="auto"/>
    </w:pPr>
    <w:rPr>
      <w:rFonts w:cs="Arial"/>
      <w:b/>
      <w:i/>
      <w:szCs w:val="20"/>
    </w:rPr>
  </w:style>
  <w:style w:type="character" w:customStyle="1" w:styleId="Slog4Znak">
    <w:name w:val="Slog4 Znak"/>
    <w:basedOn w:val="Privzetapisavaodstavka"/>
    <w:link w:val="Slog4"/>
    <w:rsid w:val="002601BD"/>
    <w:rPr>
      <w:rFonts w:ascii="Arial" w:hAnsi="Arial" w:cs="Arial"/>
      <w:b/>
      <w:i/>
    </w:rPr>
  </w:style>
  <w:style w:type="table" w:customStyle="1" w:styleId="Tabelamrea3poudarek11">
    <w:name w:val="Tabela – mreža 3 (poudarek 1)1"/>
    <w:basedOn w:val="Navadnatabela"/>
    <w:uiPriority w:val="48"/>
    <w:rsid w:val="0012215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pZnak">
    <w:name w:val="p Znak"/>
    <w:basedOn w:val="Privzetapisavaodstavka"/>
    <w:link w:val="p"/>
    <w:rsid w:val="00F01E63"/>
    <w:rPr>
      <w:rFonts w:ascii="Arial" w:hAnsi="Arial" w:cs="Arial"/>
      <w:color w:val="222222"/>
      <w:sz w:val="21"/>
      <w:szCs w:val="22"/>
    </w:rPr>
  </w:style>
  <w:style w:type="paragraph" w:customStyle="1" w:styleId="Slog2">
    <w:name w:val="Slog2"/>
    <w:basedOn w:val="Navaden"/>
    <w:link w:val="Slog2Znak"/>
    <w:qFormat/>
    <w:rsid w:val="00F01E63"/>
    <w:pPr>
      <w:spacing w:after="240" w:line="240" w:lineRule="auto"/>
      <w:jc w:val="left"/>
    </w:pPr>
    <w:rPr>
      <w:rFonts w:cs="Arial"/>
      <w:b/>
      <w:sz w:val="22"/>
      <w:szCs w:val="20"/>
      <w:u w:val="single"/>
    </w:rPr>
  </w:style>
  <w:style w:type="character" w:customStyle="1" w:styleId="Slog2Znak">
    <w:name w:val="Slog2 Znak"/>
    <w:basedOn w:val="Privzetapisavaodstavka"/>
    <w:link w:val="Slog2"/>
    <w:rsid w:val="00F01E63"/>
    <w:rPr>
      <w:rFonts w:ascii="Arial" w:hAnsi="Arial" w:cs="Arial"/>
      <w:b/>
      <w:sz w:val="22"/>
      <w:u w:val="single"/>
    </w:rPr>
  </w:style>
  <w:style w:type="paragraph" w:customStyle="1" w:styleId="Slog9">
    <w:name w:val="Slog9"/>
    <w:basedOn w:val="Slog1"/>
    <w:link w:val="Slog9Znak"/>
    <w:qFormat/>
    <w:rsid w:val="007376AB"/>
    <w:pPr>
      <w:tabs>
        <w:tab w:val="clear" w:pos="644"/>
        <w:tab w:val="num" w:pos="720"/>
      </w:tabs>
      <w:spacing w:after="0"/>
      <w:ind w:left="720"/>
    </w:pPr>
    <w:rPr>
      <w:sz w:val="16"/>
      <w:szCs w:val="16"/>
    </w:rPr>
  </w:style>
  <w:style w:type="character" w:customStyle="1" w:styleId="Slog9Znak">
    <w:name w:val="Slog9 Znak"/>
    <w:basedOn w:val="Slog1Znak"/>
    <w:link w:val="Slog9"/>
    <w:rsid w:val="007376AB"/>
    <w:rPr>
      <w:rFonts w:ascii="Arial" w:hAnsi="Arial" w:cs="Arial"/>
      <w:sz w:val="16"/>
      <w:szCs w:val="16"/>
    </w:rPr>
  </w:style>
  <w:style w:type="paragraph" w:customStyle="1" w:styleId="esegmentp">
    <w:name w:val="esegment_p"/>
    <w:basedOn w:val="Navaden"/>
    <w:rsid w:val="009C30B8"/>
    <w:pPr>
      <w:spacing w:after="210" w:line="240" w:lineRule="auto"/>
      <w:ind w:firstLine="240"/>
    </w:pPr>
    <w:rPr>
      <w:rFonts w:ascii="Times New Roman" w:hAnsi="Times New Roman"/>
      <w:color w:val="333333"/>
      <w:sz w:val="18"/>
      <w:szCs w:val="18"/>
    </w:rPr>
  </w:style>
  <w:style w:type="paragraph" w:customStyle="1" w:styleId="esegmentt">
    <w:name w:val="esegment_t"/>
    <w:basedOn w:val="Navaden"/>
    <w:rsid w:val="009C30B8"/>
    <w:pPr>
      <w:spacing w:after="210" w:line="360" w:lineRule="atLeast"/>
      <w:jc w:val="center"/>
    </w:pPr>
    <w:rPr>
      <w:rFonts w:ascii="Times New Roman" w:hAnsi="Times New Roman"/>
      <w:b/>
      <w:bCs/>
      <w:color w:val="6B7E9D"/>
      <w:sz w:val="31"/>
      <w:szCs w:val="31"/>
    </w:rPr>
  </w:style>
  <w:style w:type="paragraph" w:customStyle="1" w:styleId="esegmenth4">
    <w:name w:val="esegment_h4"/>
    <w:basedOn w:val="Navaden"/>
    <w:rsid w:val="009C30B8"/>
    <w:pPr>
      <w:spacing w:after="210" w:line="240" w:lineRule="auto"/>
      <w:jc w:val="center"/>
    </w:pPr>
    <w:rPr>
      <w:rFonts w:ascii="Times New Roman" w:hAnsi="Times New Roman"/>
      <w:b/>
      <w:bCs/>
      <w:color w:val="313131"/>
      <w:sz w:val="24"/>
    </w:rPr>
  </w:style>
  <w:style w:type="paragraph" w:styleId="HTML-oblikovano">
    <w:name w:val="HTML Preformatted"/>
    <w:basedOn w:val="Navaden"/>
    <w:link w:val="HTML-oblikovanoZnak"/>
    <w:rsid w:val="00161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Cs w:val="20"/>
    </w:rPr>
  </w:style>
  <w:style w:type="character" w:customStyle="1" w:styleId="HTML-oblikovanoZnak">
    <w:name w:val="HTML-oblikovano Znak"/>
    <w:basedOn w:val="Privzetapisavaodstavka"/>
    <w:link w:val="HTML-oblikovano"/>
    <w:rsid w:val="00161E60"/>
    <w:rPr>
      <w:rFonts w:ascii="Courier New" w:hAnsi="Courier New" w:cs="Courier New"/>
    </w:rPr>
  </w:style>
  <w:style w:type="character" w:customStyle="1" w:styleId="apple-converted-space">
    <w:name w:val="apple-converted-space"/>
    <w:basedOn w:val="Privzetapisavaodstavka"/>
    <w:rsid w:val="008C7F75"/>
  </w:style>
  <w:style w:type="paragraph" w:customStyle="1" w:styleId="Projekt">
    <w:name w:val="Projekt"/>
    <w:basedOn w:val="Navaden"/>
    <w:rsid w:val="000C77CA"/>
    <w:pPr>
      <w:tabs>
        <w:tab w:val="num" w:pos="1134"/>
      </w:tabs>
      <w:spacing w:after="0" w:line="240" w:lineRule="auto"/>
      <w:ind w:left="1134" w:hanging="567"/>
      <w:jc w:val="left"/>
    </w:pPr>
    <w:rPr>
      <w:rFonts w:ascii="Times New Roman" w:hAnsi="Times New Roman"/>
      <w:sz w:val="24"/>
      <w:szCs w:val="20"/>
    </w:rPr>
  </w:style>
  <w:style w:type="table" w:customStyle="1" w:styleId="Tabelamrea3poudarek51">
    <w:name w:val="Tabela – mreža 3 (poudarek 5)1"/>
    <w:basedOn w:val="Navadnatabela"/>
    <w:uiPriority w:val="48"/>
    <w:rsid w:val="001F70F5"/>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elamrea4poudarek11">
    <w:name w:val="Tabela – mreža 4 (poudarek 1)1"/>
    <w:basedOn w:val="Navadnatabela"/>
    <w:uiPriority w:val="49"/>
    <w:rsid w:val="001F70F5"/>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linejeZnak">
    <w:name w:val="Alineje Znak"/>
    <w:basedOn w:val="Privzetapisavaodstavka"/>
    <w:link w:val="Alineje"/>
    <w:locked/>
    <w:rsid w:val="00B85445"/>
    <w:rPr>
      <w:rFonts w:ascii="Arial" w:hAnsi="Arial" w:cs="Arial"/>
    </w:rPr>
  </w:style>
  <w:style w:type="paragraph" w:customStyle="1" w:styleId="Alineje">
    <w:name w:val="Alineje"/>
    <w:basedOn w:val="Navadensplet"/>
    <w:link w:val="AlinejeZnak"/>
    <w:qFormat/>
    <w:rsid w:val="00B85445"/>
    <w:pPr>
      <w:numPr>
        <w:numId w:val="11"/>
      </w:numPr>
      <w:spacing w:before="0" w:beforeAutospacing="0" w:after="120" w:afterAutospacing="0"/>
      <w:jc w:val="both"/>
    </w:pPr>
    <w:rPr>
      <w:rFonts w:ascii="Arial" w:hAnsi="Arial" w:cs="Arial"/>
      <w:sz w:val="20"/>
      <w:szCs w:val="20"/>
    </w:rPr>
  </w:style>
  <w:style w:type="paragraph" w:customStyle="1" w:styleId="Alineje2">
    <w:name w:val="Alineje 2"/>
    <w:basedOn w:val="Odstavekseznama"/>
    <w:qFormat/>
    <w:rsid w:val="00E036D2"/>
    <w:pPr>
      <w:numPr>
        <w:numId w:val="12"/>
      </w:numPr>
      <w:contextualSpacing w:val="0"/>
      <w:jc w:val="both"/>
    </w:pPr>
    <w:rPr>
      <w:rFonts w:cs="Arial"/>
    </w:rPr>
  </w:style>
  <w:style w:type="character" w:customStyle="1" w:styleId="NavadenspletZnak">
    <w:name w:val="Navaden (splet) Znak"/>
    <w:basedOn w:val="Privzetapisavaodstavka"/>
    <w:link w:val="Navadensplet"/>
    <w:uiPriority w:val="99"/>
    <w:rsid w:val="003718A4"/>
    <w:rPr>
      <w:sz w:val="24"/>
      <w:szCs w:val="24"/>
    </w:rPr>
  </w:style>
  <w:style w:type="paragraph" w:customStyle="1" w:styleId="xl128">
    <w:name w:val="xl128"/>
    <w:basedOn w:val="Navaden"/>
    <w:rsid w:val="00196B95"/>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hAnsi="Times New Roman" w:cs="Arial"/>
      <w:sz w:val="18"/>
      <w:szCs w:val="18"/>
    </w:rPr>
  </w:style>
  <w:style w:type="table" w:customStyle="1" w:styleId="Tabelasvetlamrea1poudarek51">
    <w:name w:val="Tabela – svetla mreža 1 (poudarek 5)1"/>
    <w:basedOn w:val="Navadnatabela"/>
    <w:uiPriority w:val="46"/>
    <w:rsid w:val="00761510"/>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Omemba1">
    <w:name w:val="Omemba1"/>
    <w:basedOn w:val="Privzetapisavaodstavka"/>
    <w:uiPriority w:val="99"/>
    <w:semiHidden/>
    <w:unhideWhenUsed/>
    <w:rsid w:val="003B5AC0"/>
    <w:rPr>
      <w:color w:val="2B579A"/>
      <w:shd w:val="clear" w:color="auto" w:fill="E6E6E6"/>
    </w:rPr>
  </w:style>
  <w:style w:type="table" w:customStyle="1" w:styleId="Tabelatemnamrea5poudarek51">
    <w:name w:val="Tabela – temna mreža 5 (poudarek 5)1"/>
    <w:basedOn w:val="Navadnatabela"/>
    <w:uiPriority w:val="50"/>
    <w:rsid w:val="0017262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tl8wme">
    <w:name w:val="tl8wme"/>
    <w:basedOn w:val="Privzetapisavaodstavka"/>
    <w:rsid w:val="00355B38"/>
  </w:style>
  <w:style w:type="table" w:customStyle="1" w:styleId="Tabelaseznam4poudarek11">
    <w:name w:val="Tabela – seznam 4 (poudarek 1)1"/>
    <w:basedOn w:val="Navadnatabela"/>
    <w:uiPriority w:val="49"/>
    <w:rsid w:val="00A669BC"/>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preprosta1">
    <w:name w:val="Table Simple 1"/>
    <w:basedOn w:val="Navadnatabela"/>
    <w:rsid w:val="00783DA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aoeeu">
    <w:name w:val="Aaoeeu"/>
    <w:semiHidden/>
    <w:rsid w:val="00783DAD"/>
    <w:pPr>
      <w:widowControl w:val="0"/>
    </w:pPr>
    <w:rPr>
      <w:lang w:val="en-US"/>
    </w:rPr>
  </w:style>
  <w:style w:type="paragraph" w:customStyle="1" w:styleId="Aeeaoaeaa1">
    <w:name w:val="A?eeaoae?aa 1"/>
    <w:basedOn w:val="Aaoeeu"/>
    <w:next w:val="Aaoeeu"/>
    <w:semiHidden/>
    <w:rsid w:val="00783DAD"/>
    <w:pPr>
      <w:keepNext/>
      <w:jc w:val="right"/>
    </w:pPr>
    <w:rPr>
      <w:b/>
    </w:rPr>
  </w:style>
  <w:style w:type="paragraph" w:customStyle="1" w:styleId="Eaoaeaa">
    <w:name w:val="Eaoae?aa"/>
    <w:basedOn w:val="Aaoeeu"/>
    <w:semiHidden/>
    <w:rsid w:val="00783DAD"/>
    <w:pPr>
      <w:tabs>
        <w:tab w:val="center" w:pos="4153"/>
        <w:tab w:val="right" w:pos="8306"/>
      </w:tabs>
    </w:pPr>
  </w:style>
  <w:style w:type="paragraph" w:customStyle="1" w:styleId="h4">
    <w:name w:val="h4"/>
    <w:basedOn w:val="Navaden"/>
    <w:semiHidden/>
    <w:rsid w:val="00783DAD"/>
    <w:pPr>
      <w:spacing w:before="300" w:after="225" w:line="240" w:lineRule="auto"/>
      <w:ind w:left="15" w:right="15"/>
      <w:jc w:val="center"/>
    </w:pPr>
    <w:rPr>
      <w:rFonts w:cs="Arial"/>
      <w:b/>
      <w:bCs/>
      <w:color w:val="222222"/>
      <w:sz w:val="22"/>
      <w:szCs w:val="22"/>
    </w:rPr>
  </w:style>
  <w:style w:type="paragraph" w:customStyle="1" w:styleId="ZvonkoCu">
    <w:name w:val="ZvonkoCu"/>
    <w:basedOn w:val="Navaden"/>
    <w:semiHidden/>
    <w:rsid w:val="00783DAD"/>
    <w:pPr>
      <w:keepNext/>
      <w:keepLines/>
      <w:spacing w:before="120" w:line="240" w:lineRule="auto"/>
    </w:pPr>
    <w:rPr>
      <w:rFonts w:ascii="Courier New" w:hAnsi="Courier New"/>
      <w:color w:val="0000FF"/>
      <w:szCs w:val="20"/>
      <w:lang w:val="en-AU"/>
    </w:rPr>
  </w:style>
  <w:style w:type="character" w:customStyle="1" w:styleId="infoboxcontents1">
    <w:name w:val="infoboxcontents1"/>
    <w:rsid w:val="00783DAD"/>
    <w:rPr>
      <w:rFonts w:ascii="Verdana" w:hAnsi="Verdana"/>
      <w:color w:val="484E53"/>
      <w:spacing w:val="0"/>
      <w:sz w:val="12"/>
      <w:szCs w:val="144"/>
    </w:rPr>
  </w:style>
  <w:style w:type="character" w:customStyle="1" w:styleId="checkoutbarto1">
    <w:name w:val="checkoutbarto1"/>
    <w:rsid w:val="00783DAD"/>
    <w:rPr>
      <w:rFonts w:ascii="Verdana" w:hAnsi="Verdana" w:hint="default"/>
      <w:color w:val="8C8C8C"/>
      <w:sz w:val="14"/>
      <w:szCs w:val="14"/>
    </w:rPr>
  </w:style>
  <w:style w:type="numbering" w:customStyle="1" w:styleId="CurrentList1">
    <w:name w:val="Current List1"/>
    <w:rsid w:val="00783DAD"/>
    <w:pPr>
      <w:numPr>
        <w:numId w:val="15"/>
      </w:numPr>
    </w:pPr>
  </w:style>
  <w:style w:type="character" w:customStyle="1" w:styleId="table-subheader">
    <w:name w:val="table-subheader"/>
    <w:basedOn w:val="Privzetapisavaodstavka"/>
    <w:rsid w:val="00783DAD"/>
  </w:style>
  <w:style w:type="character" w:customStyle="1" w:styleId="ppt1">
    <w:name w:val="ppt1"/>
    <w:basedOn w:val="Privzetapisavaodstavka"/>
    <w:rsid w:val="00783DAD"/>
  </w:style>
  <w:style w:type="character" w:customStyle="1" w:styleId="advanced1">
    <w:name w:val="advanced1"/>
    <w:rsid w:val="00783DAD"/>
    <w:rPr>
      <w:b/>
      <w:bCs/>
      <w:color w:val="AB1B1B"/>
      <w:sz w:val="17"/>
      <w:szCs w:val="17"/>
    </w:rPr>
  </w:style>
  <w:style w:type="paragraph" w:styleId="z-vrhobrazca">
    <w:name w:val="HTML Top of Form"/>
    <w:basedOn w:val="Navaden"/>
    <w:next w:val="Navaden"/>
    <w:link w:val="z-vrhobrazcaZnak"/>
    <w:hidden/>
    <w:rsid w:val="00783DAD"/>
    <w:pPr>
      <w:pBdr>
        <w:bottom w:val="single" w:sz="6" w:space="1" w:color="auto"/>
      </w:pBdr>
      <w:spacing w:after="0" w:line="240" w:lineRule="auto"/>
      <w:jc w:val="center"/>
    </w:pPr>
    <w:rPr>
      <w:rFonts w:cs="Arial"/>
      <w:vanish/>
      <w:sz w:val="16"/>
      <w:szCs w:val="16"/>
    </w:rPr>
  </w:style>
  <w:style w:type="character" w:customStyle="1" w:styleId="z-vrhobrazcaZnak">
    <w:name w:val="z-vrh obrazca Znak"/>
    <w:basedOn w:val="Privzetapisavaodstavka"/>
    <w:link w:val="z-vrhobrazca"/>
    <w:rsid w:val="00783DAD"/>
    <w:rPr>
      <w:rFonts w:ascii="Arial" w:hAnsi="Arial" w:cs="Arial"/>
      <w:vanish/>
      <w:sz w:val="16"/>
      <w:szCs w:val="16"/>
    </w:rPr>
  </w:style>
  <w:style w:type="paragraph" w:styleId="z-dnoobrazca">
    <w:name w:val="HTML Bottom of Form"/>
    <w:basedOn w:val="Navaden"/>
    <w:next w:val="Navaden"/>
    <w:link w:val="z-dnoobrazcaZnak"/>
    <w:hidden/>
    <w:rsid w:val="00783DAD"/>
    <w:pPr>
      <w:pBdr>
        <w:top w:val="single" w:sz="6" w:space="1" w:color="auto"/>
      </w:pBdr>
      <w:spacing w:after="0" w:line="240" w:lineRule="auto"/>
      <w:jc w:val="center"/>
    </w:pPr>
    <w:rPr>
      <w:rFonts w:cs="Arial"/>
      <w:vanish/>
      <w:sz w:val="16"/>
      <w:szCs w:val="16"/>
    </w:rPr>
  </w:style>
  <w:style w:type="character" w:customStyle="1" w:styleId="z-dnoobrazcaZnak">
    <w:name w:val="z-dno obrazca Znak"/>
    <w:basedOn w:val="Privzetapisavaodstavka"/>
    <w:link w:val="z-dnoobrazca"/>
    <w:rsid w:val="00783DAD"/>
    <w:rPr>
      <w:rFonts w:ascii="Arial" w:hAnsi="Arial" w:cs="Arial"/>
      <w:vanish/>
      <w:sz w:val="16"/>
      <w:szCs w:val="16"/>
    </w:rPr>
  </w:style>
  <w:style w:type="character" w:styleId="SledenaHiperpovezava">
    <w:name w:val="FollowedHyperlink"/>
    <w:rsid w:val="00783DAD"/>
    <w:rPr>
      <w:color w:val="800080"/>
      <w:u w:val="single"/>
    </w:rPr>
  </w:style>
  <w:style w:type="paragraph" w:customStyle="1" w:styleId="font5">
    <w:name w:val="font5"/>
    <w:basedOn w:val="Navaden"/>
    <w:rsid w:val="00783DAD"/>
    <w:pPr>
      <w:spacing w:before="100" w:beforeAutospacing="1" w:after="100" w:afterAutospacing="1" w:line="240" w:lineRule="auto"/>
      <w:jc w:val="left"/>
    </w:pPr>
    <w:rPr>
      <w:rFonts w:cs="Arial"/>
      <w:b/>
      <w:bCs/>
      <w:sz w:val="18"/>
      <w:szCs w:val="18"/>
    </w:rPr>
  </w:style>
  <w:style w:type="paragraph" w:customStyle="1" w:styleId="font6">
    <w:name w:val="font6"/>
    <w:basedOn w:val="Navaden"/>
    <w:rsid w:val="00783DAD"/>
    <w:pPr>
      <w:spacing w:before="100" w:beforeAutospacing="1" w:after="100" w:afterAutospacing="1" w:line="240" w:lineRule="auto"/>
      <w:jc w:val="left"/>
    </w:pPr>
    <w:rPr>
      <w:rFonts w:cs="Arial"/>
      <w:b/>
      <w:bCs/>
      <w:sz w:val="18"/>
      <w:szCs w:val="18"/>
    </w:rPr>
  </w:style>
  <w:style w:type="paragraph" w:customStyle="1" w:styleId="xl85">
    <w:name w:val="xl85"/>
    <w:basedOn w:val="Navaden"/>
    <w:rsid w:val="00783DAD"/>
    <w:pPr>
      <w:pBdr>
        <w:top w:val="single" w:sz="4" w:space="0" w:color="auto"/>
        <w:left w:val="single" w:sz="4" w:space="0" w:color="auto"/>
      </w:pBdr>
      <w:spacing w:before="100" w:beforeAutospacing="1" w:after="100" w:afterAutospacing="1" w:line="240" w:lineRule="auto"/>
      <w:jc w:val="left"/>
    </w:pPr>
    <w:rPr>
      <w:rFonts w:cs="Arial"/>
      <w:sz w:val="18"/>
      <w:szCs w:val="18"/>
    </w:rPr>
  </w:style>
  <w:style w:type="paragraph" w:customStyle="1" w:styleId="xl86">
    <w:name w:val="xl86"/>
    <w:basedOn w:val="Navaden"/>
    <w:rsid w:val="00783DAD"/>
    <w:pPr>
      <w:pBdr>
        <w:top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87">
    <w:name w:val="xl87"/>
    <w:basedOn w:val="Navaden"/>
    <w:rsid w:val="00783DAD"/>
    <w:pPr>
      <w:pBdr>
        <w:right w:val="single" w:sz="4"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88">
    <w:name w:val="xl88"/>
    <w:basedOn w:val="Navaden"/>
    <w:rsid w:val="00783DAD"/>
    <w:pPr>
      <w:shd w:val="clear" w:color="auto" w:fill="CCFFFF"/>
      <w:spacing w:before="100" w:beforeAutospacing="1" w:after="100" w:afterAutospacing="1" w:line="240" w:lineRule="auto"/>
      <w:jc w:val="center"/>
    </w:pPr>
    <w:rPr>
      <w:rFonts w:cs="Arial"/>
      <w:sz w:val="18"/>
      <w:szCs w:val="18"/>
    </w:rPr>
  </w:style>
  <w:style w:type="paragraph" w:customStyle="1" w:styleId="xl89">
    <w:name w:val="xl89"/>
    <w:basedOn w:val="Navaden"/>
    <w:rsid w:val="00783DAD"/>
    <w:pPr>
      <w:pBdr>
        <w:top w:val="single" w:sz="8" w:space="0" w:color="auto"/>
        <w:left w:val="single" w:sz="8" w:space="0" w:color="auto"/>
        <w:right w:val="single" w:sz="8"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90">
    <w:name w:val="xl90"/>
    <w:basedOn w:val="Navaden"/>
    <w:rsid w:val="00783DAD"/>
    <w:pPr>
      <w:pBdr>
        <w:left w:val="single" w:sz="8" w:space="0" w:color="auto"/>
        <w:bottom w:val="single" w:sz="8" w:space="0" w:color="auto"/>
        <w:right w:val="single" w:sz="8"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91">
    <w:name w:val="xl91"/>
    <w:basedOn w:val="Navaden"/>
    <w:rsid w:val="00783DAD"/>
    <w:pPr>
      <w:pBdr>
        <w:left w:val="single" w:sz="4" w:space="0" w:color="auto"/>
        <w:bottom w:val="single" w:sz="4" w:space="0" w:color="auto"/>
      </w:pBdr>
      <w:spacing w:before="100" w:beforeAutospacing="1" w:after="100" w:afterAutospacing="1" w:line="240" w:lineRule="auto"/>
      <w:jc w:val="center"/>
    </w:pPr>
    <w:rPr>
      <w:rFonts w:cs="Arial"/>
      <w:sz w:val="18"/>
      <w:szCs w:val="18"/>
    </w:rPr>
  </w:style>
  <w:style w:type="paragraph" w:customStyle="1" w:styleId="xl92">
    <w:name w:val="xl92"/>
    <w:basedOn w:val="Navaden"/>
    <w:rsid w:val="00783DAD"/>
    <w:pPr>
      <w:pBdr>
        <w:top w:val="single" w:sz="4" w:space="0" w:color="auto"/>
        <w:left w:val="single" w:sz="4" w:space="0" w:color="auto"/>
      </w:pBdr>
      <w:spacing w:before="100" w:beforeAutospacing="1" w:after="100" w:afterAutospacing="1" w:line="240" w:lineRule="auto"/>
      <w:jc w:val="center"/>
    </w:pPr>
    <w:rPr>
      <w:rFonts w:cs="Arial"/>
      <w:sz w:val="18"/>
      <w:szCs w:val="18"/>
    </w:rPr>
  </w:style>
  <w:style w:type="paragraph" w:customStyle="1" w:styleId="xl93">
    <w:name w:val="xl93"/>
    <w:basedOn w:val="Navaden"/>
    <w:rsid w:val="00783DAD"/>
    <w:pPr>
      <w:pBdr>
        <w:top w:val="single" w:sz="4" w:space="0" w:color="auto"/>
        <w:left w:val="single" w:sz="4" w:space="0" w:color="auto"/>
        <w:bottom w:val="single" w:sz="8" w:space="0" w:color="auto"/>
      </w:pBdr>
      <w:spacing w:before="100" w:beforeAutospacing="1" w:after="100" w:afterAutospacing="1" w:line="240" w:lineRule="auto"/>
      <w:jc w:val="center"/>
    </w:pPr>
    <w:rPr>
      <w:rFonts w:cs="Arial"/>
      <w:sz w:val="18"/>
      <w:szCs w:val="18"/>
    </w:rPr>
  </w:style>
  <w:style w:type="paragraph" w:customStyle="1" w:styleId="xl94">
    <w:name w:val="xl94"/>
    <w:basedOn w:val="Navaden"/>
    <w:rsid w:val="00783DAD"/>
    <w:pPr>
      <w:pBdr>
        <w:left w:val="single" w:sz="4" w:space="0" w:color="auto"/>
      </w:pBdr>
      <w:spacing w:before="100" w:beforeAutospacing="1" w:after="100" w:afterAutospacing="1" w:line="240" w:lineRule="auto"/>
      <w:jc w:val="center"/>
      <w:textAlignment w:val="top"/>
    </w:pPr>
    <w:rPr>
      <w:rFonts w:cs="Arial"/>
      <w:sz w:val="18"/>
      <w:szCs w:val="18"/>
    </w:rPr>
  </w:style>
  <w:style w:type="paragraph" w:customStyle="1" w:styleId="xl95">
    <w:name w:val="xl95"/>
    <w:basedOn w:val="Navaden"/>
    <w:rsid w:val="00783DA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cs="Arial"/>
      <w:sz w:val="18"/>
      <w:szCs w:val="18"/>
    </w:rPr>
  </w:style>
  <w:style w:type="paragraph" w:customStyle="1" w:styleId="xl96">
    <w:name w:val="xl96"/>
    <w:basedOn w:val="Navaden"/>
    <w:rsid w:val="00783DAD"/>
    <w:pPr>
      <w:pBdr>
        <w:left w:val="single" w:sz="4" w:space="0" w:color="auto"/>
        <w:bottom w:val="single" w:sz="4" w:space="0" w:color="auto"/>
      </w:pBdr>
      <w:spacing w:before="100" w:beforeAutospacing="1" w:after="100" w:afterAutospacing="1" w:line="240" w:lineRule="auto"/>
      <w:jc w:val="center"/>
    </w:pPr>
    <w:rPr>
      <w:rFonts w:cs="Arial"/>
      <w:sz w:val="18"/>
      <w:szCs w:val="18"/>
    </w:rPr>
  </w:style>
  <w:style w:type="paragraph" w:customStyle="1" w:styleId="xl97">
    <w:name w:val="xl97"/>
    <w:basedOn w:val="Navaden"/>
    <w:rsid w:val="00783D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98">
    <w:name w:val="xl98"/>
    <w:basedOn w:val="Navaden"/>
    <w:rsid w:val="00783DA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99">
    <w:name w:val="xl99"/>
    <w:basedOn w:val="Navaden"/>
    <w:rsid w:val="00783DAD"/>
    <w:pPr>
      <w:pBdr>
        <w:top w:val="single" w:sz="4" w:space="0" w:color="auto"/>
        <w:left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100">
    <w:name w:val="xl100"/>
    <w:basedOn w:val="Navaden"/>
    <w:rsid w:val="00783DAD"/>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101">
    <w:name w:val="xl101"/>
    <w:basedOn w:val="Navaden"/>
    <w:rsid w:val="00783DA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102">
    <w:name w:val="xl102"/>
    <w:basedOn w:val="Navaden"/>
    <w:rsid w:val="00783DA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103">
    <w:name w:val="xl103"/>
    <w:basedOn w:val="Navaden"/>
    <w:rsid w:val="00783DA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104">
    <w:name w:val="xl104"/>
    <w:basedOn w:val="Navaden"/>
    <w:rsid w:val="00783DA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105">
    <w:name w:val="xl105"/>
    <w:basedOn w:val="Navaden"/>
    <w:rsid w:val="00783D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106">
    <w:name w:val="xl106"/>
    <w:basedOn w:val="Navaden"/>
    <w:rsid w:val="00783DA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107">
    <w:name w:val="xl107"/>
    <w:basedOn w:val="Navaden"/>
    <w:rsid w:val="00783DA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108">
    <w:name w:val="xl108"/>
    <w:basedOn w:val="Navaden"/>
    <w:rsid w:val="00783DA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8"/>
      <w:szCs w:val="18"/>
    </w:rPr>
  </w:style>
  <w:style w:type="paragraph" w:customStyle="1" w:styleId="xl109">
    <w:name w:val="xl109"/>
    <w:basedOn w:val="Navaden"/>
    <w:rsid w:val="00783DAD"/>
    <w:pPr>
      <w:pBdr>
        <w:top w:val="single" w:sz="8" w:space="0" w:color="auto"/>
        <w:left w:val="single" w:sz="4" w:space="0" w:color="auto"/>
        <w:bottom w:val="single" w:sz="4" w:space="0" w:color="auto"/>
      </w:pBdr>
      <w:spacing w:before="100" w:beforeAutospacing="1" w:after="100" w:afterAutospacing="1" w:line="240" w:lineRule="auto"/>
      <w:jc w:val="center"/>
    </w:pPr>
    <w:rPr>
      <w:rFonts w:cs="Arial"/>
      <w:sz w:val="18"/>
      <w:szCs w:val="18"/>
    </w:rPr>
  </w:style>
  <w:style w:type="paragraph" w:customStyle="1" w:styleId="xl110">
    <w:name w:val="xl110"/>
    <w:basedOn w:val="Navaden"/>
    <w:rsid w:val="00783DA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111">
    <w:name w:val="xl111"/>
    <w:basedOn w:val="Navaden"/>
    <w:rsid w:val="00783DAD"/>
    <w:pPr>
      <w:pBdr>
        <w:bottom w:val="single" w:sz="8"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112">
    <w:name w:val="xl112"/>
    <w:basedOn w:val="Navaden"/>
    <w:rsid w:val="00783DAD"/>
    <w:pPr>
      <w:spacing w:before="100" w:beforeAutospacing="1" w:after="100" w:afterAutospacing="1" w:line="240" w:lineRule="auto"/>
      <w:jc w:val="center"/>
    </w:pPr>
    <w:rPr>
      <w:rFonts w:cs="Arial"/>
      <w:sz w:val="18"/>
      <w:szCs w:val="18"/>
    </w:rPr>
  </w:style>
  <w:style w:type="paragraph" w:customStyle="1" w:styleId="xl113">
    <w:name w:val="xl113"/>
    <w:basedOn w:val="Navaden"/>
    <w:rsid w:val="00783DAD"/>
    <w:pPr>
      <w:pBdr>
        <w:top w:val="single" w:sz="8" w:space="0" w:color="auto"/>
        <w:left w:val="single" w:sz="8" w:space="0" w:color="auto"/>
        <w:right w:val="single" w:sz="8" w:space="0" w:color="auto"/>
      </w:pBdr>
      <w:spacing w:before="100" w:beforeAutospacing="1" w:after="100" w:afterAutospacing="1" w:line="240" w:lineRule="auto"/>
      <w:jc w:val="center"/>
    </w:pPr>
    <w:rPr>
      <w:rFonts w:cs="Arial"/>
      <w:sz w:val="18"/>
      <w:szCs w:val="18"/>
    </w:rPr>
  </w:style>
  <w:style w:type="paragraph" w:customStyle="1" w:styleId="xl114">
    <w:name w:val="xl114"/>
    <w:basedOn w:val="Navaden"/>
    <w:rsid w:val="00783DAD"/>
    <w:pPr>
      <w:pBdr>
        <w:left w:val="single" w:sz="8" w:space="0" w:color="auto"/>
        <w:bottom w:val="single" w:sz="8" w:space="0" w:color="auto"/>
        <w:right w:val="single" w:sz="8" w:space="0" w:color="auto"/>
      </w:pBdr>
      <w:spacing w:before="100" w:beforeAutospacing="1" w:after="100" w:afterAutospacing="1" w:line="240" w:lineRule="auto"/>
      <w:jc w:val="center"/>
    </w:pPr>
    <w:rPr>
      <w:rFonts w:cs="Arial"/>
      <w:sz w:val="18"/>
      <w:szCs w:val="18"/>
    </w:rPr>
  </w:style>
  <w:style w:type="paragraph" w:customStyle="1" w:styleId="xl115">
    <w:name w:val="xl115"/>
    <w:basedOn w:val="Navaden"/>
    <w:rsid w:val="00783DAD"/>
    <w:pPr>
      <w:pBdr>
        <w:bottom w:val="single" w:sz="4" w:space="0" w:color="auto"/>
      </w:pBdr>
      <w:spacing w:before="100" w:beforeAutospacing="1" w:after="100" w:afterAutospacing="1" w:line="240" w:lineRule="auto"/>
      <w:jc w:val="center"/>
    </w:pPr>
    <w:rPr>
      <w:rFonts w:cs="Arial"/>
      <w:sz w:val="18"/>
      <w:szCs w:val="18"/>
    </w:rPr>
  </w:style>
  <w:style w:type="paragraph" w:customStyle="1" w:styleId="xl116">
    <w:name w:val="xl116"/>
    <w:basedOn w:val="Navaden"/>
    <w:rsid w:val="00783DA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117">
    <w:name w:val="xl117"/>
    <w:basedOn w:val="Navaden"/>
    <w:rsid w:val="00783DAD"/>
    <w:pPr>
      <w:pBdr>
        <w:top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118">
    <w:name w:val="xl118"/>
    <w:basedOn w:val="Navaden"/>
    <w:rsid w:val="00783DA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119">
    <w:name w:val="xl119"/>
    <w:basedOn w:val="Navaden"/>
    <w:rsid w:val="00783DAD"/>
    <w:pPr>
      <w:pBdr>
        <w:top w:val="single" w:sz="8" w:space="0" w:color="auto"/>
      </w:pBdr>
      <w:shd w:val="clear" w:color="auto" w:fill="C0C0C0"/>
      <w:spacing w:before="100" w:beforeAutospacing="1" w:after="100" w:afterAutospacing="1" w:line="240" w:lineRule="auto"/>
      <w:jc w:val="center"/>
    </w:pPr>
    <w:rPr>
      <w:rFonts w:cs="Arial"/>
      <w:sz w:val="18"/>
      <w:szCs w:val="18"/>
    </w:rPr>
  </w:style>
  <w:style w:type="paragraph" w:customStyle="1" w:styleId="xl120">
    <w:name w:val="xl120"/>
    <w:basedOn w:val="Navaden"/>
    <w:rsid w:val="00783DA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8"/>
      <w:szCs w:val="18"/>
    </w:rPr>
  </w:style>
  <w:style w:type="paragraph" w:customStyle="1" w:styleId="xl121">
    <w:name w:val="xl121"/>
    <w:basedOn w:val="Navaden"/>
    <w:rsid w:val="00783DAD"/>
    <w:pPr>
      <w:pBdr>
        <w:left w:val="single" w:sz="8" w:space="0" w:color="auto"/>
        <w:right w:val="single" w:sz="8" w:space="0" w:color="auto"/>
      </w:pBdr>
      <w:spacing w:before="100" w:beforeAutospacing="1" w:after="100" w:afterAutospacing="1" w:line="240" w:lineRule="auto"/>
      <w:jc w:val="center"/>
      <w:textAlignment w:val="center"/>
    </w:pPr>
    <w:rPr>
      <w:rFonts w:cs="Arial"/>
      <w:b/>
      <w:bCs/>
      <w:sz w:val="18"/>
      <w:szCs w:val="18"/>
    </w:rPr>
  </w:style>
  <w:style w:type="paragraph" w:customStyle="1" w:styleId="xl122">
    <w:name w:val="xl122"/>
    <w:basedOn w:val="Navaden"/>
    <w:rsid w:val="00783DAD"/>
    <w:pPr>
      <w:pBdr>
        <w:top w:val="single" w:sz="8" w:space="0" w:color="auto"/>
        <w:left w:val="single" w:sz="8" w:space="0" w:color="auto"/>
      </w:pBdr>
      <w:spacing w:before="100" w:beforeAutospacing="1" w:after="100" w:afterAutospacing="1" w:line="240" w:lineRule="auto"/>
      <w:jc w:val="center"/>
      <w:textAlignment w:val="center"/>
    </w:pPr>
    <w:rPr>
      <w:rFonts w:cs="Arial"/>
      <w:b/>
      <w:bCs/>
      <w:sz w:val="18"/>
      <w:szCs w:val="18"/>
    </w:rPr>
  </w:style>
  <w:style w:type="paragraph" w:customStyle="1" w:styleId="xl123">
    <w:name w:val="xl123"/>
    <w:basedOn w:val="Navaden"/>
    <w:rsid w:val="00783DAD"/>
    <w:pPr>
      <w:pBdr>
        <w:left w:val="single" w:sz="8" w:space="0" w:color="auto"/>
      </w:pBdr>
      <w:spacing w:before="100" w:beforeAutospacing="1" w:after="100" w:afterAutospacing="1" w:line="240" w:lineRule="auto"/>
      <w:jc w:val="center"/>
      <w:textAlignment w:val="center"/>
    </w:pPr>
    <w:rPr>
      <w:rFonts w:cs="Arial"/>
      <w:b/>
      <w:bCs/>
      <w:sz w:val="18"/>
      <w:szCs w:val="18"/>
    </w:rPr>
  </w:style>
  <w:style w:type="paragraph" w:customStyle="1" w:styleId="xl124">
    <w:name w:val="xl124"/>
    <w:basedOn w:val="Navaden"/>
    <w:rsid w:val="00783DAD"/>
    <w:pPr>
      <w:pBdr>
        <w:left w:val="single" w:sz="8" w:space="0" w:color="auto"/>
        <w:bottom w:val="single" w:sz="8" w:space="0" w:color="auto"/>
      </w:pBdr>
      <w:spacing w:before="100" w:beforeAutospacing="1" w:after="100" w:afterAutospacing="1" w:line="240" w:lineRule="auto"/>
      <w:jc w:val="center"/>
    </w:pPr>
    <w:rPr>
      <w:rFonts w:cs="Arial"/>
      <w:b/>
      <w:bCs/>
      <w:sz w:val="18"/>
      <w:szCs w:val="18"/>
    </w:rPr>
  </w:style>
  <w:style w:type="paragraph" w:customStyle="1" w:styleId="xl125">
    <w:name w:val="xl125"/>
    <w:basedOn w:val="Navaden"/>
    <w:rsid w:val="00783DA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126">
    <w:name w:val="xl126"/>
    <w:basedOn w:val="Navaden"/>
    <w:rsid w:val="00783DA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127">
    <w:name w:val="xl127"/>
    <w:basedOn w:val="Navaden"/>
    <w:rsid w:val="00783DAD"/>
    <w:pPr>
      <w:pBdr>
        <w:top w:val="single" w:sz="4" w:space="0" w:color="auto"/>
        <w:left w:val="single" w:sz="4" w:space="0" w:color="auto"/>
        <w:bottom w:val="single" w:sz="4" w:space="0" w:color="auto"/>
      </w:pBdr>
      <w:spacing w:before="100" w:beforeAutospacing="1" w:after="100" w:afterAutospacing="1" w:line="240" w:lineRule="auto"/>
      <w:jc w:val="center"/>
    </w:pPr>
    <w:rPr>
      <w:rFonts w:cs="Arial"/>
      <w:sz w:val="18"/>
      <w:szCs w:val="18"/>
    </w:rPr>
  </w:style>
  <w:style w:type="paragraph" w:customStyle="1" w:styleId="xl129">
    <w:name w:val="xl129"/>
    <w:basedOn w:val="Navaden"/>
    <w:rsid w:val="00783DAD"/>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130">
    <w:name w:val="xl130"/>
    <w:basedOn w:val="Navaden"/>
    <w:rsid w:val="00783DAD"/>
    <w:pPr>
      <w:pBdr>
        <w:left w:val="single" w:sz="8" w:space="0" w:color="auto"/>
        <w:bottom w:val="single" w:sz="8" w:space="0" w:color="auto"/>
        <w:right w:val="single" w:sz="8" w:space="0" w:color="auto"/>
      </w:pBdr>
      <w:spacing w:before="100" w:beforeAutospacing="1" w:after="100" w:afterAutospacing="1" w:line="240" w:lineRule="auto"/>
      <w:jc w:val="center"/>
    </w:pPr>
    <w:rPr>
      <w:rFonts w:cs="Arial"/>
      <w:sz w:val="18"/>
      <w:szCs w:val="18"/>
    </w:rPr>
  </w:style>
  <w:style w:type="paragraph" w:customStyle="1" w:styleId="xl131">
    <w:name w:val="xl131"/>
    <w:basedOn w:val="Navaden"/>
    <w:rsid w:val="00783DAD"/>
    <w:pPr>
      <w:pBdr>
        <w:top w:val="single" w:sz="8" w:space="0" w:color="auto"/>
        <w:bottom w:val="single" w:sz="4" w:space="0" w:color="auto"/>
        <w:right w:val="single" w:sz="4"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132">
    <w:name w:val="xl132"/>
    <w:basedOn w:val="Navaden"/>
    <w:rsid w:val="00783DAD"/>
    <w:pPr>
      <w:pBdr>
        <w:top w:val="single" w:sz="8" w:space="0" w:color="auto"/>
        <w:bottom w:val="single" w:sz="4" w:space="0" w:color="auto"/>
        <w:right w:val="single" w:sz="8" w:space="0" w:color="auto"/>
      </w:pBdr>
      <w:spacing w:before="100" w:beforeAutospacing="1" w:after="100" w:afterAutospacing="1" w:line="240" w:lineRule="auto"/>
      <w:jc w:val="center"/>
    </w:pPr>
    <w:rPr>
      <w:rFonts w:cs="Arial"/>
      <w:sz w:val="18"/>
      <w:szCs w:val="18"/>
    </w:rPr>
  </w:style>
  <w:style w:type="paragraph" w:customStyle="1" w:styleId="xl133">
    <w:name w:val="xl133"/>
    <w:basedOn w:val="Navaden"/>
    <w:rsid w:val="00783DAD"/>
    <w:pPr>
      <w:pBdr>
        <w:bottom w:val="single" w:sz="4" w:space="0" w:color="auto"/>
        <w:right w:val="single" w:sz="8" w:space="0" w:color="auto"/>
      </w:pBdr>
      <w:spacing w:before="100" w:beforeAutospacing="1" w:after="100" w:afterAutospacing="1" w:line="240" w:lineRule="auto"/>
      <w:jc w:val="center"/>
    </w:pPr>
    <w:rPr>
      <w:rFonts w:cs="Arial"/>
      <w:sz w:val="18"/>
      <w:szCs w:val="18"/>
    </w:rPr>
  </w:style>
  <w:style w:type="paragraph" w:customStyle="1" w:styleId="xl134">
    <w:name w:val="xl134"/>
    <w:basedOn w:val="Navaden"/>
    <w:rsid w:val="00783DAD"/>
    <w:pPr>
      <w:pBdr>
        <w:bottom w:val="single" w:sz="8" w:space="0" w:color="auto"/>
        <w:right w:val="single" w:sz="4"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135">
    <w:name w:val="xl135"/>
    <w:basedOn w:val="Navaden"/>
    <w:rsid w:val="00783DAD"/>
    <w:pPr>
      <w:pBdr>
        <w:bottom w:val="single" w:sz="8" w:space="0" w:color="auto"/>
        <w:right w:val="single" w:sz="8" w:space="0" w:color="auto"/>
      </w:pBdr>
      <w:spacing w:before="100" w:beforeAutospacing="1" w:after="100" w:afterAutospacing="1" w:line="240" w:lineRule="auto"/>
      <w:jc w:val="center"/>
    </w:pPr>
    <w:rPr>
      <w:rFonts w:cs="Arial"/>
      <w:sz w:val="18"/>
      <w:szCs w:val="18"/>
    </w:rPr>
  </w:style>
  <w:style w:type="paragraph" w:customStyle="1" w:styleId="xl136">
    <w:name w:val="xl136"/>
    <w:basedOn w:val="Navaden"/>
    <w:rsid w:val="00783DAD"/>
    <w:pPr>
      <w:pBdr>
        <w:top w:val="single" w:sz="8" w:space="0" w:color="auto"/>
        <w:bottom w:val="single" w:sz="8" w:space="0" w:color="auto"/>
        <w:right w:val="single" w:sz="4"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137">
    <w:name w:val="xl137"/>
    <w:basedOn w:val="Navaden"/>
    <w:rsid w:val="00783DAD"/>
    <w:pPr>
      <w:pBdr>
        <w:top w:val="single" w:sz="8" w:space="0" w:color="auto"/>
        <w:bottom w:val="single" w:sz="8" w:space="0" w:color="auto"/>
      </w:pBdr>
      <w:spacing w:before="100" w:beforeAutospacing="1" w:after="100" w:afterAutospacing="1" w:line="240" w:lineRule="auto"/>
      <w:jc w:val="center"/>
    </w:pPr>
    <w:rPr>
      <w:rFonts w:cs="Arial"/>
      <w:sz w:val="18"/>
      <w:szCs w:val="18"/>
    </w:rPr>
  </w:style>
  <w:style w:type="paragraph" w:customStyle="1" w:styleId="xl138">
    <w:name w:val="xl138"/>
    <w:basedOn w:val="Navaden"/>
    <w:rsid w:val="00783DA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139">
    <w:name w:val="xl139"/>
    <w:basedOn w:val="Navaden"/>
    <w:rsid w:val="00783DAD"/>
    <w:pPr>
      <w:pBdr>
        <w:top w:val="single" w:sz="8" w:space="0" w:color="auto"/>
        <w:left w:val="single" w:sz="8" w:space="0" w:color="auto"/>
      </w:pBdr>
      <w:spacing w:before="100" w:beforeAutospacing="1" w:after="100" w:afterAutospacing="1" w:line="240" w:lineRule="auto"/>
      <w:jc w:val="center"/>
      <w:textAlignment w:val="center"/>
    </w:pPr>
    <w:rPr>
      <w:rFonts w:cs="Arial"/>
      <w:b/>
      <w:bCs/>
      <w:sz w:val="18"/>
      <w:szCs w:val="18"/>
    </w:rPr>
  </w:style>
  <w:style w:type="paragraph" w:customStyle="1" w:styleId="xl140">
    <w:name w:val="xl140"/>
    <w:basedOn w:val="Navaden"/>
    <w:rsid w:val="00783DAD"/>
    <w:pPr>
      <w:pBdr>
        <w:bottom w:val="single" w:sz="4"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141">
    <w:name w:val="xl141"/>
    <w:basedOn w:val="Navaden"/>
    <w:rsid w:val="00783DA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142">
    <w:name w:val="xl142"/>
    <w:basedOn w:val="Navaden"/>
    <w:rsid w:val="00783DA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143">
    <w:name w:val="xl143"/>
    <w:basedOn w:val="Navaden"/>
    <w:rsid w:val="00783DAD"/>
    <w:pPr>
      <w:pBdr>
        <w:left w:val="single" w:sz="4" w:space="0" w:color="auto"/>
      </w:pBdr>
      <w:spacing w:before="100" w:beforeAutospacing="1" w:after="100" w:afterAutospacing="1" w:line="240" w:lineRule="auto"/>
      <w:jc w:val="center"/>
    </w:pPr>
    <w:rPr>
      <w:rFonts w:cs="Arial"/>
      <w:sz w:val="18"/>
      <w:szCs w:val="18"/>
    </w:rPr>
  </w:style>
  <w:style w:type="paragraph" w:customStyle="1" w:styleId="xl144">
    <w:name w:val="xl144"/>
    <w:basedOn w:val="Navaden"/>
    <w:rsid w:val="00783DAD"/>
    <w:pPr>
      <w:pBdr>
        <w:left w:val="single" w:sz="4" w:space="0" w:color="auto"/>
        <w:bottom w:val="single" w:sz="8" w:space="0" w:color="auto"/>
      </w:pBdr>
      <w:spacing w:before="100" w:beforeAutospacing="1" w:after="100" w:afterAutospacing="1" w:line="240" w:lineRule="auto"/>
      <w:jc w:val="center"/>
    </w:pPr>
    <w:rPr>
      <w:rFonts w:cs="Arial"/>
      <w:sz w:val="18"/>
      <w:szCs w:val="18"/>
    </w:rPr>
  </w:style>
  <w:style w:type="paragraph" w:customStyle="1" w:styleId="xl145">
    <w:name w:val="xl145"/>
    <w:basedOn w:val="Navaden"/>
    <w:rsid w:val="00783DAD"/>
    <w:pPr>
      <w:pBdr>
        <w:bottom w:val="single" w:sz="8" w:space="0" w:color="auto"/>
      </w:pBdr>
      <w:spacing w:before="100" w:beforeAutospacing="1" w:after="100" w:afterAutospacing="1" w:line="240" w:lineRule="auto"/>
      <w:jc w:val="center"/>
    </w:pPr>
    <w:rPr>
      <w:rFonts w:cs="Arial"/>
      <w:sz w:val="18"/>
      <w:szCs w:val="18"/>
    </w:rPr>
  </w:style>
  <w:style w:type="paragraph" w:customStyle="1" w:styleId="xl146">
    <w:name w:val="xl146"/>
    <w:basedOn w:val="Navaden"/>
    <w:rsid w:val="00783DA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cs="Arial"/>
      <w:sz w:val="18"/>
      <w:szCs w:val="18"/>
    </w:rPr>
  </w:style>
  <w:style w:type="paragraph" w:customStyle="1" w:styleId="xl147">
    <w:name w:val="xl147"/>
    <w:basedOn w:val="Navaden"/>
    <w:rsid w:val="00783DAD"/>
    <w:pPr>
      <w:pBdr>
        <w:top w:val="single" w:sz="8" w:space="0" w:color="auto"/>
        <w:right w:val="single" w:sz="8" w:space="0" w:color="auto"/>
      </w:pBdr>
      <w:shd w:val="clear" w:color="auto" w:fill="CCFFFF"/>
      <w:spacing w:before="100" w:beforeAutospacing="1" w:after="100" w:afterAutospacing="1" w:line="240" w:lineRule="auto"/>
      <w:jc w:val="center"/>
    </w:pPr>
    <w:rPr>
      <w:rFonts w:cs="Arial"/>
      <w:b/>
      <w:bCs/>
      <w:sz w:val="18"/>
      <w:szCs w:val="18"/>
    </w:rPr>
  </w:style>
  <w:style w:type="paragraph" w:customStyle="1" w:styleId="xl148">
    <w:name w:val="xl148"/>
    <w:basedOn w:val="Navaden"/>
    <w:rsid w:val="00783DAD"/>
    <w:pPr>
      <w:pBdr>
        <w:top w:val="single" w:sz="8" w:space="0" w:color="auto"/>
        <w:left w:val="single" w:sz="8" w:space="0" w:color="auto"/>
        <w:right w:val="single" w:sz="8" w:space="0" w:color="auto"/>
      </w:pBdr>
      <w:shd w:val="clear" w:color="auto" w:fill="CCFFFF"/>
      <w:spacing w:before="100" w:beforeAutospacing="1" w:after="100" w:afterAutospacing="1" w:line="240" w:lineRule="auto"/>
      <w:jc w:val="center"/>
      <w:textAlignment w:val="center"/>
    </w:pPr>
    <w:rPr>
      <w:rFonts w:cs="Arial"/>
      <w:b/>
      <w:bCs/>
      <w:sz w:val="18"/>
      <w:szCs w:val="18"/>
    </w:rPr>
  </w:style>
  <w:style w:type="paragraph" w:customStyle="1" w:styleId="xl149">
    <w:name w:val="xl149"/>
    <w:basedOn w:val="Navaden"/>
    <w:rsid w:val="00783DAD"/>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cs="Arial"/>
      <w:sz w:val="18"/>
      <w:szCs w:val="18"/>
    </w:rPr>
  </w:style>
  <w:style w:type="paragraph" w:customStyle="1" w:styleId="xl150">
    <w:name w:val="xl150"/>
    <w:basedOn w:val="Navaden"/>
    <w:rsid w:val="00783DAD"/>
    <w:pPr>
      <w:pBdr>
        <w:top w:val="single" w:sz="8" w:space="0" w:color="auto"/>
        <w:bottom w:val="single" w:sz="4" w:space="0" w:color="auto"/>
      </w:pBdr>
      <w:spacing w:before="100" w:beforeAutospacing="1" w:after="100" w:afterAutospacing="1" w:line="240" w:lineRule="auto"/>
      <w:jc w:val="center"/>
    </w:pPr>
    <w:rPr>
      <w:rFonts w:cs="Arial"/>
      <w:sz w:val="18"/>
      <w:szCs w:val="18"/>
    </w:rPr>
  </w:style>
  <w:style w:type="paragraph" w:customStyle="1" w:styleId="xl151">
    <w:name w:val="xl151"/>
    <w:basedOn w:val="Navaden"/>
    <w:rsid w:val="00783DA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cs="Arial"/>
      <w:sz w:val="18"/>
      <w:szCs w:val="18"/>
    </w:rPr>
  </w:style>
  <w:style w:type="paragraph" w:customStyle="1" w:styleId="xl152">
    <w:name w:val="xl152"/>
    <w:basedOn w:val="Navaden"/>
    <w:rsid w:val="00783DAD"/>
    <w:pPr>
      <w:pBdr>
        <w:top w:val="single" w:sz="4" w:space="0" w:color="auto"/>
        <w:left w:val="single" w:sz="8" w:space="0" w:color="auto"/>
        <w:right w:val="single" w:sz="4" w:space="0" w:color="auto"/>
      </w:pBdr>
      <w:shd w:val="clear" w:color="auto" w:fill="FFFFFF"/>
      <w:spacing w:before="100" w:beforeAutospacing="1" w:after="100" w:afterAutospacing="1" w:line="240" w:lineRule="auto"/>
      <w:jc w:val="center"/>
    </w:pPr>
    <w:rPr>
      <w:rFonts w:cs="Arial"/>
      <w:sz w:val="18"/>
      <w:szCs w:val="18"/>
    </w:rPr>
  </w:style>
  <w:style w:type="paragraph" w:customStyle="1" w:styleId="xl153">
    <w:name w:val="xl153"/>
    <w:basedOn w:val="Navaden"/>
    <w:rsid w:val="00783DAD"/>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cs="Arial"/>
      <w:sz w:val="18"/>
      <w:szCs w:val="18"/>
    </w:rPr>
  </w:style>
  <w:style w:type="paragraph" w:customStyle="1" w:styleId="xl154">
    <w:name w:val="xl154"/>
    <w:basedOn w:val="Navaden"/>
    <w:rsid w:val="00783DAD"/>
    <w:pPr>
      <w:pBdr>
        <w:left w:val="single" w:sz="8" w:space="0" w:color="auto"/>
        <w:right w:val="single" w:sz="4" w:space="0" w:color="auto"/>
      </w:pBdr>
      <w:shd w:val="clear" w:color="auto" w:fill="FFFFFF"/>
      <w:spacing w:before="100" w:beforeAutospacing="1" w:after="100" w:afterAutospacing="1" w:line="240" w:lineRule="auto"/>
      <w:jc w:val="center"/>
    </w:pPr>
    <w:rPr>
      <w:rFonts w:cs="Arial"/>
      <w:sz w:val="18"/>
      <w:szCs w:val="18"/>
    </w:rPr>
  </w:style>
  <w:style w:type="paragraph" w:customStyle="1" w:styleId="xl155">
    <w:name w:val="xl155"/>
    <w:basedOn w:val="Navaden"/>
    <w:rsid w:val="00783DAD"/>
    <w:pPr>
      <w:pBdr>
        <w:top w:val="single" w:sz="4" w:space="0" w:color="auto"/>
        <w:left w:val="single" w:sz="8" w:space="0" w:color="auto"/>
        <w:right w:val="single" w:sz="4" w:space="0" w:color="auto"/>
      </w:pBdr>
      <w:shd w:val="clear" w:color="auto" w:fill="FFFFFF"/>
      <w:spacing w:before="100" w:beforeAutospacing="1" w:after="100" w:afterAutospacing="1" w:line="240" w:lineRule="auto"/>
      <w:jc w:val="center"/>
      <w:textAlignment w:val="top"/>
    </w:pPr>
    <w:rPr>
      <w:rFonts w:cs="Arial"/>
      <w:sz w:val="18"/>
      <w:szCs w:val="18"/>
    </w:rPr>
  </w:style>
  <w:style w:type="paragraph" w:customStyle="1" w:styleId="xl156">
    <w:name w:val="xl156"/>
    <w:basedOn w:val="Navaden"/>
    <w:rsid w:val="00783DAD"/>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textAlignment w:val="top"/>
    </w:pPr>
    <w:rPr>
      <w:rFonts w:cs="Arial"/>
      <w:sz w:val="18"/>
      <w:szCs w:val="18"/>
    </w:rPr>
  </w:style>
  <w:style w:type="paragraph" w:customStyle="1" w:styleId="xl157">
    <w:name w:val="xl157"/>
    <w:basedOn w:val="Navaden"/>
    <w:rsid w:val="00783DAD"/>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cs="Arial"/>
      <w:sz w:val="18"/>
      <w:szCs w:val="18"/>
    </w:rPr>
  </w:style>
  <w:style w:type="paragraph" w:customStyle="1" w:styleId="xl158">
    <w:name w:val="xl158"/>
    <w:basedOn w:val="Navaden"/>
    <w:rsid w:val="00783DAD"/>
    <w:pPr>
      <w:pBdr>
        <w:top w:val="single" w:sz="4" w:space="0" w:color="auto"/>
        <w:left w:val="single" w:sz="8" w:space="0" w:color="auto"/>
        <w:bottom w:val="single" w:sz="8" w:space="0" w:color="auto"/>
      </w:pBdr>
      <w:shd w:val="clear" w:color="auto" w:fill="FFFFFF"/>
      <w:spacing w:before="100" w:beforeAutospacing="1" w:after="100" w:afterAutospacing="1" w:line="240" w:lineRule="auto"/>
      <w:jc w:val="center"/>
      <w:textAlignment w:val="top"/>
    </w:pPr>
    <w:rPr>
      <w:rFonts w:cs="Arial"/>
      <w:sz w:val="18"/>
      <w:szCs w:val="18"/>
    </w:rPr>
  </w:style>
  <w:style w:type="paragraph" w:customStyle="1" w:styleId="xl159">
    <w:name w:val="xl159"/>
    <w:basedOn w:val="Navaden"/>
    <w:rsid w:val="00783DAD"/>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cs="Arial"/>
      <w:sz w:val="18"/>
      <w:szCs w:val="18"/>
    </w:rPr>
  </w:style>
  <w:style w:type="paragraph" w:customStyle="1" w:styleId="xl160">
    <w:name w:val="xl160"/>
    <w:basedOn w:val="Navaden"/>
    <w:rsid w:val="00783DA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cs="Arial"/>
      <w:sz w:val="18"/>
      <w:szCs w:val="18"/>
    </w:rPr>
  </w:style>
  <w:style w:type="paragraph" w:customStyle="1" w:styleId="xl161">
    <w:name w:val="xl161"/>
    <w:basedOn w:val="Navaden"/>
    <w:rsid w:val="00783DAD"/>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cs="Arial"/>
      <w:sz w:val="18"/>
      <w:szCs w:val="18"/>
    </w:rPr>
  </w:style>
  <w:style w:type="paragraph" w:customStyle="1" w:styleId="xl162">
    <w:name w:val="xl162"/>
    <w:basedOn w:val="Navaden"/>
    <w:rsid w:val="00783DAD"/>
    <w:pPr>
      <w:pBdr>
        <w:top w:val="single" w:sz="8" w:space="0" w:color="auto"/>
        <w:bottom w:val="single" w:sz="4"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163">
    <w:name w:val="xl163"/>
    <w:basedOn w:val="Navaden"/>
    <w:rsid w:val="00783DAD"/>
    <w:pPr>
      <w:pBdr>
        <w:top w:val="single" w:sz="8" w:space="0" w:color="auto"/>
        <w:left w:val="single" w:sz="8" w:space="0" w:color="auto"/>
      </w:pBdr>
      <w:spacing w:before="100" w:beforeAutospacing="1" w:after="100" w:afterAutospacing="1" w:line="240" w:lineRule="auto"/>
      <w:jc w:val="left"/>
    </w:pPr>
    <w:rPr>
      <w:rFonts w:cs="Arial"/>
      <w:sz w:val="18"/>
      <w:szCs w:val="18"/>
    </w:rPr>
  </w:style>
  <w:style w:type="paragraph" w:customStyle="1" w:styleId="xl164">
    <w:name w:val="xl164"/>
    <w:basedOn w:val="Navaden"/>
    <w:rsid w:val="00783DAD"/>
    <w:pPr>
      <w:pBdr>
        <w:top w:val="single" w:sz="8" w:space="0" w:color="auto"/>
        <w:left w:val="single" w:sz="4" w:space="0" w:color="auto"/>
        <w:right w:val="single" w:sz="4" w:space="0" w:color="auto"/>
      </w:pBdr>
      <w:shd w:val="clear" w:color="auto" w:fill="CCFFFF"/>
      <w:spacing w:before="100" w:beforeAutospacing="1" w:after="100" w:afterAutospacing="1" w:line="240" w:lineRule="auto"/>
      <w:jc w:val="left"/>
    </w:pPr>
    <w:rPr>
      <w:rFonts w:cs="Arial"/>
      <w:b/>
      <w:bCs/>
      <w:sz w:val="18"/>
      <w:szCs w:val="18"/>
    </w:rPr>
  </w:style>
  <w:style w:type="paragraph" w:customStyle="1" w:styleId="xl165">
    <w:name w:val="xl165"/>
    <w:basedOn w:val="Navaden"/>
    <w:rsid w:val="00783DAD"/>
    <w:pPr>
      <w:pBdr>
        <w:top w:val="single" w:sz="8" w:space="0" w:color="auto"/>
        <w:bottom w:val="single" w:sz="8" w:space="0" w:color="auto"/>
      </w:pBdr>
      <w:shd w:val="clear" w:color="auto" w:fill="C0C0C0"/>
      <w:spacing w:before="100" w:beforeAutospacing="1" w:after="100" w:afterAutospacing="1" w:line="240" w:lineRule="auto"/>
      <w:jc w:val="center"/>
    </w:pPr>
    <w:rPr>
      <w:rFonts w:cs="Arial"/>
      <w:sz w:val="18"/>
      <w:szCs w:val="18"/>
    </w:rPr>
  </w:style>
  <w:style w:type="paragraph" w:customStyle="1" w:styleId="xl166">
    <w:name w:val="xl166"/>
    <w:basedOn w:val="Navaden"/>
    <w:rsid w:val="00783DAD"/>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line="240" w:lineRule="auto"/>
      <w:jc w:val="center"/>
    </w:pPr>
    <w:rPr>
      <w:rFonts w:cs="Arial"/>
      <w:b/>
      <w:bCs/>
      <w:sz w:val="18"/>
      <w:szCs w:val="18"/>
    </w:rPr>
  </w:style>
  <w:style w:type="paragraph" w:customStyle="1" w:styleId="xl167">
    <w:name w:val="xl167"/>
    <w:basedOn w:val="Navaden"/>
    <w:rsid w:val="00783DAD"/>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left"/>
    </w:pPr>
    <w:rPr>
      <w:rFonts w:cs="Arial"/>
      <w:sz w:val="18"/>
      <w:szCs w:val="18"/>
    </w:rPr>
  </w:style>
  <w:style w:type="paragraph" w:customStyle="1" w:styleId="xl168">
    <w:name w:val="xl168"/>
    <w:basedOn w:val="Navaden"/>
    <w:rsid w:val="00783DAD"/>
    <w:pPr>
      <w:pBdr>
        <w:top w:val="single" w:sz="8" w:space="0" w:color="auto"/>
        <w:left w:val="single" w:sz="8" w:space="0" w:color="auto"/>
        <w:bottom w:val="single" w:sz="8" w:space="0" w:color="auto"/>
      </w:pBdr>
      <w:shd w:val="clear" w:color="auto" w:fill="CCFFFF"/>
      <w:spacing w:before="100" w:beforeAutospacing="1" w:after="100" w:afterAutospacing="1" w:line="240" w:lineRule="auto"/>
      <w:jc w:val="left"/>
    </w:pPr>
    <w:rPr>
      <w:rFonts w:cs="Arial"/>
      <w:b/>
      <w:bCs/>
      <w:sz w:val="18"/>
      <w:szCs w:val="18"/>
    </w:rPr>
  </w:style>
  <w:style w:type="paragraph" w:customStyle="1" w:styleId="xl169">
    <w:name w:val="xl169"/>
    <w:basedOn w:val="Navaden"/>
    <w:rsid w:val="00783DAD"/>
    <w:pPr>
      <w:pBdr>
        <w:top w:val="single" w:sz="8" w:space="0" w:color="auto"/>
        <w:bottom w:val="single" w:sz="8" w:space="0" w:color="auto"/>
      </w:pBdr>
      <w:shd w:val="clear" w:color="auto" w:fill="CCFFFF"/>
      <w:spacing w:before="100" w:beforeAutospacing="1" w:after="100" w:afterAutospacing="1" w:line="240" w:lineRule="auto"/>
      <w:jc w:val="left"/>
    </w:pPr>
    <w:rPr>
      <w:rFonts w:cs="Arial"/>
      <w:sz w:val="18"/>
      <w:szCs w:val="18"/>
    </w:rPr>
  </w:style>
  <w:style w:type="paragraph" w:customStyle="1" w:styleId="xl170">
    <w:name w:val="xl170"/>
    <w:basedOn w:val="Navaden"/>
    <w:rsid w:val="00783DAD"/>
    <w:pPr>
      <w:pBdr>
        <w:top w:val="single" w:sz="8" w:space="0" w:color="auto"/>
        <w:bottom w:val="single" w:sz="8" w:space="0" w:color="auto"/>
      </w:pBdr>
      <w:shd w:val="clear" w:color="auto" w:fill="CCFFFF"/>
      <w:spacing w:before="100" w:beforeAutospacing="1" w:after="100" w:afterAutospacing="1" w:line="240" w:lineRule="auto"/>
      <w:jc w:val="left"/>
    </w:pPr>
    <w:rPr>
      <w:rFonts w:cs="Arial"/>
      <w:b/>
      <w:bCs/>
      <w:sz w:val="18"/>
      <w:szCs w:val="18"/>
    </w:rPr>
  </w:style>
  <w:style w:type="paragraph" w:customStyle="1" w:styleId="xl171">
    <w:name w:val="xl171"/>
    <w:basedOn w:val="Navaden"/>
    <w:rsid w:val="00783DAD"/>
    <w:pPr>
      <w:pBdr>
        <w:top w:val="single" w:sz="8" w:space="0" w:color="auto"/>
        <w:bottom w:val="single" w:sz="8" w:space="0" w:color="auto"/>
      </w:pBdr>
      <w:shd w:val="clear" w:color="auto" w:fill="CCFFFF"/>
      <w:spacing w:before="100" w:beforeAutospacing="1" w:after="100" w:afterAutospacing="1" w:line="240" w:lineRule="auto"/>
      <w:jc w:val="left"/>
    </w:pPr>
    <w:rPr>
      <w:rFonts w:cs="Arial"/>
      <w:b/>
      <w:bCs/>
      <w:sz w:val="18"/>
      <w:szCs w:val="18"/>
    </w:rPr>
  </w:style>
  <w:style w:type="paragraph" w:customStyle="1" w:styleId="xl172">
    <w:name w:val="xl172"/>
    <w:basedOn w:val="Navaden"/>
    <w:rsid w:val="00783DAD"/>
    <w:pPr>
      <w:pBdr>
        <w:top w:val="single" w:sz="8" w:space="0" w:color="auto"/>
        <w:bottom w:val="single" w:sz="8" w:space="0" w:color="auto"/>
        <w:right w:val="single" w:sz="8" w:space="0" w:color="auto"/>
      </w:pBdr>
      <w:shd w:val="clear" w:color="auto" w:fill="CCFFFF"/>
      <w:spacing w:before="100" w:beforeAutospacing="1" w:after="100" w:afterAutospacing="1" w:line="240" w:lineRule="auto"/>
      <w:jc w:val="left"/>
      <w:textAlignment w:val="center"/>
    </w:pPr>
    <w:rPr>
      <w:rFonts w:cs="Arial"/>
      <w:b/>
      <w:bCs/>
      <w:sz w:val="18"/>
      <w:szCs w:val="18"/>
    </w:rPr>
  </w:style>
  <w:style w:type="paragraph" w:customStyle="1" w:styleId="xl173">
    <w:name w:val="xl173"/>
    <w:basedOn w:val="Navaden"/>
    <w:rsid w:val="00783DA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174">
    <w:name w:val="xl174"/>
    <w:basedOn w:val="Navaden"/>
    <w:rsid w:val="00783DAD"/>
    <w:pPr>
      <w:pBdr>
        <w:top w:val="single" w:sz="8"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rFonts w:cs="Arial"/>
      <w:sz w:val="18"/>
      <w:szCs w:val="18"/>
    </w:rPr>
  </w:style>
  <w:style w:type="paragraph" w:customStyle="1" w:styleId="xl175">
    <w:name w:val="xl175"/>
    <w:basedOn w:val="Navaden"/>
    <w:rsid w:val="00783DAD"/>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cs="Arial"/>
      <w:sz w:val="18"/>
      <w:szCs w:val="18"/>
    </w:rPr>
  </w:style>
  <w:style w:type="paragraph" w:customStyle="1" w:styleId="xl176">
    <w:name w:val="xl176"/>
    <w:basedOn w:val="Navaden"/>
    <w:rsid w:val="00783DAD"/>
    <w:pPr>
      <w:pBdr>
        <w:top w:val="single" w:sz="8" w:space="0" w:color="auto"/>
        <w:left w:val="single" w:sz="8" w:space="0" w:color="auto"/>
        <w:right w:val="single" w:sz="4" w:space="0" w:color="auto"/>
      </w:pBdr>
      <w:shd w:val="clear" w:color="auto" w:fill="CCFFFF"/>
      <w:spacing w:before="100" w:beforeAutospacing="1" w:after="100" w:afterAutospacing="1" w:line="240" w:lineRule="auto"/>
      <w:jc w:val="center"/>
      <w:textAlignment w:val="center"/>
    </w:pPr>
    <w:rPr>
      <w:rFonts w:cs="Arial"/>
      <w:sz w:val="18"/>
      <w:szCs w:val="18"/>
    </w:rPr>
  </w:style>
  <w:style w:type="paragraph" w:customStyle="1" w:styleId="xl177">
    <w:name w:val="xl177"/>
    <w:basedOn w:val="Navaden"/>
    <w:rsid w:val="00783DAD"/>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178">
    <w:name w:val="xl178"/>
    <w:basedOn w:val="Navaden"/>
    <w:rsid w:val="00783DAD"/>
    <w:pPr>
      <w:pBdr>
        <w:top w:val="single" w:sz="8" w:space="0" w:color="auto"/>
        <w:lef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179">
    <w:name w:val="xl179"/>
    <w:basedOn w:val="Navaden"/>
    <w:rsid w:val="00783DA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180">
    <w:name w:val="xl180"/>
    <w:basedOn w:val="Navaden"/>
    <w:rsid w:val="00783DA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181">
    <w:name w:val="xl181"/>
    <w:basedOn w:val="Navaden"/>
    <w:rsid w:val="00783DA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182">
    <w:name w:val="xl182"/>
    <w:basedOn w:val="Navaden"/>
    <w:rsid w:val="00783DA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183">
    <w:name w:val="xl183"/>
    <w:basedOn w:val="Navaden"/>
    <w:rsid w:val="00783DAD"/>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184">
    <w:name w:val="xl184"/>
    <w:basedOn w:val="Navaden"/>
    <w:rsid w:val="00783DAD"/>
    <w:pPr>
      <w:pBdr>
        <w:top w:val="single" w:sz="8" w:space="0" w:color="auto"/>
        <w:left w:val="single" w:sz="8" w:space="0" w:color="auto"/>
      </w:pBdr>
      <w:shd w:val="clear" w:color="auto" w:fill="C0C0C0"/>
      <w:spacing w:before="100" w:beforeAutospacing="1" w:after="100" w:afterAutospacing="1" w:line="240" w:lineRule="auto"/>
      <w:jc w:val="left"/>
    </w:pPr>
    <w:rPr>
      <w:rFonts w:cs="Arial"/>
      <w:sz w:val="18"/>
      <w:szCs w:val="18"/>
    </w:rPr>
  </w:style>
  <w:style w:type="paragraph" w:customStyle="1" w:styleId="xl185">
    <w:name w:val="xl185"/>
    <w:basedOn w:val="Navaden"/>
    <w:rsid w:val="00783DAD"/>
    <w:pPr>
      <w:pBdr>
        <w:top w:val="single" w:sz="8" w:space="0" w:color="auto"/>
        <w:right w:val="single" w:sz="8" w:space="0" w:color="auto"/>
      </w:pBdr>
      <w:shd w:val="clear" w:color="auto" w:fill="C0C0C0"/>
      <w:spacing w:before="100" w:beforeAutospacing="1" w:after="100" w:afterAutospacing="1" w:line="240" w:lineRule="auto"/>
      <w:jc w:val="left"/>
      <w:textAlignment w:val="center"/>
    </w:pPr>
    <w:rPr>
      <w:rFonts w:cs="Arial"/>
      <w:sz w:val="18"/>
      <w:szCs w:val="18"/>
    </w:rPr>
  </w:style>
  <w:style w:type="paragraph" w:customStyle="1" w:styleId="xl186">
    <w:name w:val="xl186"/>
    <w:basedOn w:val="Navaden"/>
    <w:rsid w:val="00783DAD"/>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187">
    <w:name w:val="xl187"/>
    <w:basedOn w:val="Navaden"/>
    <w:rsid w:val="00783DAD"/>
    <w:pPr>
      <w:pBdr>
        <w:left w:val="single" w:sz="8"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188">
    <w:name w:val="xl188"/>
    <w:basedOn w:val="Navaden"/>
    <w:rsid w:val="00783DAD"/>
    <w:pPr>
      <w:pBdr>
        <w:top w:val="single" w:sz="8" w:space="0" w:color="auto"/>
        <w:left w:val="single" w:sz="8" w:space="0" w:color="auto"/>
        <w:bottom w:val="single" w:sz="8" w:space="0" w:color="auto"/>
      </w:pBdr>
      <w:shd w:val="clear" w:color="auto" w:fill="C0C0C0"/>
      <w:spacing w:before="100" w:beforeAutospacing="1" w:after="100" w:afterAutospacing="1" w:line="240" w:lineRule="auto"/>
      <w:jc w:val="left"/>
    </w:pPr>
    <w:rPr>
      <w:rFonts w:cs="Arial"/>
      <w:sz w:val="18"/>
      <w:szCs w:val="18"/>
    </w:rPr>
  </w:style>
  <w:style w:type="paragraph" w:customStyle="1" w:styleId="xl189">
    <w:name w:val="xl189"/>
    <w:basedOn w:val="Navaden"/>
    <w:rsid w:val="00783DAD"/>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left"/>
    </w:pPr>
    <w:rPr>
      <w:rFonts w:cs="Arial"/>
      <w:sz w:val="18"/>
      <w:szCs w:val="18"/>
    </w:rPr>
  </w:style>
  <w:style w:type="paragraph" w:customStyle="1" w:styleId="xl190">
    <w:name w:val="xl190"/>
    <w:basedOn w:val="Navaden"/>
    <w:rsid w:val="00783DAD"/>
    <w:pPr>
      <w:pBdr>
        <w:top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191">
    <w:name w:val="xl191"/>
    <w:basedOn w:val="Navaden"/>
    <w:rsid w:val="00783DAD"/>
    <w:pPr>
      <w:pBdr>
        <w:left w:val="single" w:sz="8"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192">
    <w:name w:val="xl192"/>
    <w:basedOn w:val="Navaden"/>
    <w:rsid w:val="00783DAD"/>
    <w:pPr>
      <w:pBdr>
        <w:left w:val="single" w:sz="8" w:space="0" w:color="auto"/>
        <w:bottom w:val="single" w:sz="8" w:space="0" w:color="auto"/>
      </w:pBdr>
      <w:shd w:val="clear" w:color="auto" w:fill="C0C0C0"/>
      <w:spacing w:before="100" w:beforeAutospacing="1" w:after="100" w:afterAutospacing="1" w:line="240" w:lineRule="auto"/>
      <w:jc w:val="left"/>
    </w:pPr>
    <w:rPr>
      <w:rFonts w:cs="Arial"/>
      <w:sz w:val="18"/>
      <w:szCs w:val="18"/>
    </w:rPr>
  </w:style>
  <w:style w:type="paragraph" w:customStyle="1" w:styleId="xl193">
    <w:name w:val="xl193"/>
    <w:basedOn w:val="Navaden"/>
    <w:rsid w:val="00783DAD"/>
    <w:pPr>
      <w:pBdr>
        <w:bottom w:val="single" w:sz="8" w:space="0" w:color="auto"/>
        <w:right w:val="single" w:sz="8" w:space="0" w:color="auto"/>
      </w:pBdr>
      <w:shd w:val="clear" w:color="auto" w:fill="C0C0C0"/>
      <w:spacing w:before="100" w:beforeAutospacing="1" w:after="100" w:afterAutospacing="1" w:line="240" w:lineRule="auto"/>
      <w:jc w:val="left"/>
    </w:pPr>
    <w:rPr>
      <w:rFonts w:cs="Arial"/>
      <w:sz w:val="18"/>
      <w:szCs w:val="18"/>
    </w:rPr>
  </w:style>
  <w:style w:type="paragraph" w:customStyle="1" w:styleId="xl194">
    <w:name w:val="xl194"/>
    <w:basedOn w:val="Navaden"/>
    <w:rsid w:val="00783DAD"/>
    <w:pPr>
      <w:pBdr>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195">
    <w:name w:val="xl195"/>
    <w:basedOn w:val="Navaden"/>
    <w:rsid w:val="00783DAD"/>
    <w:pPr>
      <w:pBdr>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196">
    <w:name w:val="xl196"/>
    <w:basedOn w:val="Navaden"/>
    <w:rsid w:val="00783D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197">
    <w:name w:val="xl197"/>
    <w:basedOn w:val="Navaden"/>
    <w:rsid w:val="00783D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198">
    <w:name w:val="xl198"/>
    <w:basedOn w:val="Navaden"/>
    <w:rsid w:val="00783DAD"/>
    <w:pPr>
      <w:pBdr>
        <w:top w:val="single" w:sz="4" w:space="0" w:color="auto"/>
        <w:left w:val="single" w:sz="4" w:space="0" w:color="auto"/>
        <w:bottom w:val="single" w:sz="4" w:space="0" w:color="auto"/>
      </w:pBdr>
      <w:spacing w:before="100" w:beforeAutospacing="1" w:after="100" w:afterAutospacing="1" w:line="240" w:lineRule="auto"/>
      <w:jc w:val="left"/>
    </w:pPr>
    <w:rPr>
      <w:rFonts w:cs="Arial"/>
      <w:sz w:val="18"/>
      <w:szCs w:val="18"/>
    </w:rPr>
  </w:style>
  <w:style w:type="paragraph" w:customStyle="1" w:styleId="xl199">
    <w:name w:val="xl199"/>
    <w:basedOn w:val="Navaden"/>
    <w:rsid w:val="00783DAD"/>
    <w:pPr>
      <w:pBdr>
        <w:left w:val="single" w:sz="8" w:space="0" w:color="auto"/>
        <w:bottom w:val="single" w:sz="8"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200">
    <w:name w:val="xl200"/>
    <w:basedOn w:val="Navaden"/>
    <w:rsid w:val="00783DA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201">
    <w:name w:val="xl201"/>
    <w:basedOn w:val="Navaden"/>
    <w:rsid w:val="00783DAD"/>
    <w:pPr>
      <w:pBdr>
        <w:left w:val="single" w:sz="8" w:space="0" w:color="auto"/>
      </w:pBdr>
      <w:spacing w:before="100" w:beforeAutospacing="1" w:after="100" w:afterAutospacing="1" w:line="240" w:lineRule="auto"/>
      <w:jc w:val="left"/>
    </w:pPr>
    <w:rPr>
      <w:rFonts w:cs="Arial"/>
      <w:sz w:val="18"/>
      <w:szCs w:val="18"/>
    </w:rPr>
  </w:style>
  <w:style w:type="paragraph" w:customStyle="1" w:styleId="xl202">
    <w:name w:val="xl202"/>
    <w:basedOn w:val="Navaden"/>
    <w:rsid w:val="00783DA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203">
    <w:name w:val="xl203"/>
    <w:basedOn w:val="Navaden"/>
    <w:rsid w:val="00783D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204">
    <w:name w:val="xl204"/>
    <w:basedOn w:val="Navaden"/>
    <w:rsid w:val="00783DA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cs="Arial"/>
      <w:sz w:val="18"/>
      <w:szCs w:val="18"/>
    </w:rPr>
  </w:style>
  <w:style w:type="paragraph" w:customStyle="1" w:styleId="xl205">
    <w:name w:val="xl205"/>
    <w:basedOn w:val="Navaden"/>
    <w:rsid w:val="00783DAD"/>
    <w:pPr>
      <w:pBdr>
        <w:left w:val="single" w:sz="8" w:space="0" w:color="auto"/>
        <w:bottom w:val="single" w:sz="8" w:space="0" w:color="auto"/>
      </w:pBdr>
      <w:spacing w:before="100" w:beforeAutospacing="1" w:after="100" w:afterAutospacing="1" w:line="240" w:lineRule="auto"/>
      <w:jc w:val="left"/>
    </w:pPr>
    <w:rPr>
      <w:rFonts w:cs="Arial"/>
      <w:sz w:val="18"/>
      <w:szCs w:val="18"/>
    </w:rPr>
  </w:style>
  <w:style w:type="paragraph" w:customStyle="1" w:styleId="xl206">
    <w:name w:val="xl206"/>
    <w:basedOn w:val="Navaden"/>
    <w:rsid w:val="00783DAD"/>
    <w:pPr>
      <w:pBdr>
        <w:left w:val="single" w:sz="8" w:space="0" w:color="auto"/>
      </w:pBdr>
      <w:spacing w:before="100" w:beforeAutospacing="1" w:after="100" w:afterAutospacing="1" w:line="240" w:lineRule="auto"/>
      <w:jc w:val="center"/>
    </w:pPr>
    <w:rPr>
      <w:rFonts w:cs="Arial"/>
      <w:sz w:val="18"/>
      <w:szCs w:val="18"/>
    </w:rPr>
  </w:style>
  <w:style w:type="paragraph" w:customStyle="1" w:styleId="xl207">
    <w:name w:val="xl207"/>
    <w:basedOn w:val="Navaden"/>
    <w:rsid w:val="00783DAD"/>
    <w:pPr>
      <w:pBdr>
        <w:left w:val="single" w:sz="8" w:space="0" w:color="auto"/>
        <w:bottom w:val="single" w:sz="8" w:space="0" w:color="auto"/>
      </w:pBdr>
      <w:spacing w:before="100" w:beforeAutospacing="1" w:after="100" w:afterAutospacing="1" w:line="240" w:lineRule="auto"/>
      <w:jc w:val="center"/>
    </w:pPr>
    <w:rPr>
      <w:rFonts w:cs="Arial"/>
      <w:sz w:val="18"/>
      <w:szCs w:val="18"/>
    </w:rPr>
  </w:style>
  <w:style w:type="paragraph" w:customStyle="1" w:styleId="xl208">
    <w:name w:val="xl208"/>
    <w:basedOn w:val="Navaden"/>
    <w:rsid w:val="00783DAD"/>
    <w:pPr>
      <w:pBdr>
        <w:top w:val="single" w:sz="4" w:space="0" w:color="auto"/>
        <w:left w:val="single" w:sz="8" w:space="0" w:color="auto"/>
        <w:right w:val="single" w:sz="4" w:space="0" w:color="auto"/>
      </w:pBdr>
      <w:shd w:val="clear" w:color="auto" w:fill="FFFFFF"/>
      <w:spacing w:before="100" w:beforeAutospacing="1" w:after="100" w:afterAutospacing="1" w:line="240" w:lineRule="auto"/>
      <w:jc w:val="left"/>
    </w:pPr>
    <w:rPr>
      <w:rFonts w:cs="Arial"/>
      <w:sz w:val="18"/>
      <w:szCs w:val="18"/>
    </w:rPr>
  </w:style>
  <w:style w:type="paragraph" w:customStyle="1" w:styleId="xl209">
    <w:name w:val="xl209"/>
    <w:basedOn w:val="Navaden"/>
    <w:rsid w:val="00783DAD"/>
    <w:pPr>
      <w:pBdr>
        <w:top w:val="single" w:sz="4" w:space="0" w:color="auto"/>
        <w:left w:val="single" w:sz="4" w:space="0" w:color="auto"/>
        <w:right w:val="single" w:sz="4" w:space="0" w:color="auto"/>
      </w:pBdr>
      <w:shd w:val="clear" w:color="auto" w:fill="FFFFFF"/>
      <w:spacing w:before="100" w:beforeAutospacing="1" w:after="100" w:afterAutospacing="1" w:line="240" w:lineRule="auto"/>
      <w:jc w:val="left"/>
    </w:pPr>
    <w:rPr>
      <w:rFonts w:cs="Arial"/>
      <w:sz w:val="18"/>
      <w:szCs w:val="18"/>
    </w:rPr>
  </w:style>
  <w:style w:type="paragraph" w:customStyle="1" w:styleId="xl210">
    <w:name w:val="xl210"/>
    <w:basedOn w:val="Navaden"/>
    <w:rsid w:val="00783DAD"/>
    <w:pPr>
      <w:pBdr>
        <w:top w:val="single" w:sz="4" w:space="0" w:color="auto"/>
        <w:left w:val="single" w:sz="4" w:space="0" w:color="auto"/>
        <w:right w:val="single" w:sz="8" w:space="0" w:color="auto"/>
      </w:pBdr>
      <w:shd w:val="clear" w:color="auto" w:fill="FFFFFF"/>
      <w:spacing w:before="100" w:beforeAutospacing="1" w:after="100" w:afterAutospacing="1" w:line="240" w:lineRule="auto"/>
      <w:jc w:val="left"/>
    </w:pPr>
    <w:rPr>
      <w:rFonts w:cs="Arial"/>
      <w:sz w:val="18"/>
      <w:szCs w:val="18"/>
    </w:rPr>
  </w:style>
  <w:style w:type="paragraph" w:customStyle="1" w:styleId="xl211">
    <w:name w:val="xl211"/>
    <w:basedOn w:val="Navaden"/>
    <w:rsid w:val="00783DAD"/>
    <w:pPr>
      <w:pBdr>
        <w:top w:val="single" w:sz="8" w:space="0" w:color="auto"/>
        <w:right w:val="single" w:sz="8" w:space="0" w:color="auto"/>
      </w:pBdr>
      <w:shd w:val="clear" w:color="auto" w:fill="C0C0C0"/>
      <w:spacing w:before="100" w:beforeAutospacing="1" w:after="100" w:afterAutospacing="1" w:line="240" w:lineRule="auto"/>
      <w:jc w:val="left"/>
    </w:pPr>
    <w:rPr>
      <w:rFonts w:cs="Arial"/>
      <w:sz w:val="18"/>
      <w:szCs w:val="18"/>
    </w:rPr>
  </w:style>
  <w:style w:type="paragraph" w:customStyle="1" w:styleId="xl212">
    <w:name w:val="xl212"/>
    <w:basedOn w:val="Navaden"/>
    <w:rsid w:val="00783DAD"/>
    <w:pPr>
      <w:pBdr>
        <w:top w:val="single" w:sz="8" w:space="0" w:color="auto"/>
        <w:bottom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213">
    <w:name w:val="xl213"/>
    <w:basedOn w:val="Navaden"/>
    <w:rsid w:val="00783DAD"/>
    <w:pPr>
      <w:pBdr>
        <w:left w:val="single" w:sz="8" w:space="0" w:color="auto"/>
        <w:right w:val="single" w:sz="8" w:space="0" w:color="auto"/>
      </w:pBdr>
      <w:spacing w:before="100" w:beforeAutospacing="1" w:after="100" w:afterAutospacing="1" w:line="240" w:lineRule="auto"/>
      <w:jc w:val="left"/>
    </w:pPr>
    <w:rPr>
      <w:rFonts w:cs="Arial"/>
      <w:sz w:val="18"/>
      <w:szCs w:val="18"/>
    </w:rPr>
  </w:style>
  <w:style w:type="paragraph" w:customStyle="1" w:styleId="xl214">
    <w:name w:val="xl214"/>
    <w:basedOn w:val="Navaden"/>
    <w:rsid w:val="00783DAD"/>
    <w:pPr>
      <w:pBdr>
        <w:top w:val="single" w:sz="8"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cs="Arial"/>
      <w:sz w:val="18"/>
      <w:szCs w:val="18"/>
    </w:rPr>
  </w:style>
  <w:style w:type="paragraph" w:customStyle="1" w:styleId="xl215">
    <w:name w:val="xl215"/>
    <w:basedOn w:val="Navaden"/>
    <w:rsid w:val="00783DAD"/>
    <w:pPr>
      <w:pBdr>
        <w:left w:val="single" w:sz="8" w:space="0" w:color="auto"/>
        <w:right w:val="single" w:sz="8" w:space="0" w:color="auto"/>
      </w:pBdr>
      <w:spacing w:before="100" w:beforeAutospacing="1" w:after="100" w:afterAutospacing="1" w:line="240" w:lineRule="auto"/>
      <w:jc w:val="left"/>
      <w:textAlignment w:val="center"/>
    </w:pPr>
    <w:rPr>
      <w:rFonts w:cs="Arial"/>
      <w:sz w:val="18"/>
      <w:szCs w:val="18"/>
    </w:rPr>
  </w:style>
  <w:style w:type="paragraph" w:customStyle="1" w:styleId="xl216">
    <w:name w:val="xl216"/>
    <w:basedOn w:val="Navaden"/>
    <w:rsid w:val="00783DAD"/>
    <w:pPr>
      <w:pBdr>
        <w:left w:val="single" w:sz="4"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217">
    <w:name w:val="xl217"/>
    <w:basedOn w:val="Navaden"/>
    <w:rsid w:val="00783DAD"/>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cs="Arial"/>
      <w:sz w:val="18"/>
      <w:szCs w:val="18"/>
    </w:rPr>
  </w:style>
  <w:style w:type="paragraph" w:customStyle="1" w:styleId="xl218">
    <w:name w:val="xl218"/>
    <w:basedOn w:val="Navaden"/>
    <w:rsid w:val="00783DAD"/>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219">
    <w:name w:val="xl219"/>
    <w:basedOn w:val="Navaden"/>
    <w:rsid w:val="00783DAD"/>
    <w:pPr>
      <w:pBdr>
        <w:left w:val="single" w:sz="4" w:space="0" w:color="auto"/>
        <w:right w:val="single" w:sz="4" w:space="0" w:color="auto"/>
      </w:pBdr>
      <w:spacing w:before="100" w:beforeAutospacing="1" w:after="100" w:afterAutospacing="1" w:line="240" w:lineRule="auto"/>
      <w:jc w:val="left"/>
      <w:textAlignment w:val="center"/>
    </w:pPr>
    <w:rPr>
      <w:rFonts w:cs="Arial"/>
      <w:sz w:val="18"/>
      <w:szCs w:val="18"/>
    </w:rPr>
  </w:style>
  <w:style w:type="paragraph" w:customStyle="1" w:styleId="xl220">
    <w:name w:val="xl220"/>
    <w:basedOn w:val="Navaden"/>
    <w:rsid w:val="00783DAD"/>
    <w:pPr>
      <w:pBdr>
        <w:left w:val="single" w:sz="8"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221">
    <w:name w:val="xl221"/>
    <w:basedOn w:val="Navaden"/>
    <w:rsid w:val="00783DAD"/>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18"/>
      <w:szCs w:val="18"/>
    </w:rPr>
  </w:style>
  <w:style w:type="paragraph" w:customStyle="1" w:styleId="xl222">
    <w:name w:val="xl222"/>
    <w:basedOn w:val="Navaden"/>
    <w:rsid w:val="00783DAD"/>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223">
    <w:name w:val="xl223"/>
    <w:basedOn w:val="Navaden"/>
    <w:rsid w:val="00783DA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224">
    <w:name w:val="xl224"/>
    <w:basedOn w:val="Navaden"/>
    <w:rsid w:val="00783DAD"/>
    <w:pPr>
      <w:pBdr>
        <w:top w:val="single" w:sz="4" w:space="0" w:color="auto"/>
        <w:left w:val="single" w:sz="4" w:space="0" w:color="auto"/>
        <w:bottom w:val="single" w:sz="8" w:space="0" w:color="auto"/>
      </w:pBdr>
      <w:spacing w:before="100" w:beforeAutospacing="1" w:after="100" w:afterAutospacing="1" w:line="240" w:lineRule="auto"/>
      <w:jc w:val="center"/>
    </w:pPr>
    <w:rPr>
      <w:rFonts w:cs="Arial"/>
      <w:sz w:val="18"/>
      <w:szCs w:val="18"/>
    </w:rPr>
  </w:style>
  <w:style w:type="paragraph" w:customStyle="1" w:styleId="xl225">
    <w:name w:val="xl225"/>
    <w:basedOn w:val="Navaden"/>
    <w:rsid w:val="00783DAD"/>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left"/>
    </w:pPr>
    <w:rPr>
      <w:rFonts w:cs="Arial"/>
      <w:sz w:val="18"/>
      <w:szCs w:val="18"/>
    </w:rPr>
  </w:style>
  <w:style w:type="paragraph" w:customStyle="1" w:styleId="xl226">
    <w:name w:val="xl226"/>
    <w:basedOn w:val="Navaden"/>
    <w:rsid w:val="00783DA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8"/>
      <w:szCs w:val="18"/>
    </w:rPr>
  </w:style>
  <w:style w:type="paragraph" w:customStyle="1" w:styleId="xl227">
    <w:name w:val="xl227"/>
    <w:basedOn w:val="Navaden"/>
    <w:rsid w:val="00783DAD"/>
    <w:pPr>
      <w:pBdr>
        <w:top w:val="single" w:sz="8" w:space="0" w:color="auto"/>
        <w:left w:val="single" w:sz="8" w:space="0" w:color="auto"/>
      </w:pBdr>
      <w:shd w:val="clear" w:color="auto" w:fill="FFFFFF"/>
      <w:spacing w:before="100" w:beforeAutospacing="1" w:after="100" w:afterAutospacing="1" w:line="240" w:lineRule="auto"/>
      <w:jc w:val="center"/>
      <w:textAlignment w:val="center"/>
    </w:pPr>
    <w:rPr>
      <w:rFonts w:cs="Arial"/>
      <w:sz w:val="18"/>
      <w:szCs w:val="18"/>
    </w:rPr>
  </w:style>
  <w:style w:type="paragraph" w:customStyle="1" w:styleId="xl228">
    <w:name w:val="xl228"/>
    <w:basedOn w:val="Navaden"/>
    <w:rsid w:val="00783DAD"/>
    <w:pPr>
      <w:pBdr>
        <w:top w:val="single" w:sz="8"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229">
    <w:name w:val="xl229"/>
    <w:basedOn w:val="Navaden"/>
    <w:rsid w:val="00783DA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230">
    <w:name w:val="xl230"/>
    <w:basedOn w:val="Navaden"/>
    <w:rsid w:val="00783DAD"/>
    <w:pPr>
      <w:pBdr>
        <w:bottom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231">
    <w:name w:val="xl231"/>
    <w:basedOn w:val="Navaden"/>
    <w:rsid w:val="00783DA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232">
    <w:name w:val="xl232"/>
    <w:basedOn w:val="Navaden"/>
    <w:rsid w:val="00783DA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233">
    <w:name w:val="xl233"/>
    <w:basedOn w:val="Navaden"/>
    <w:rsid w:val="00783DA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234">
    <w:name w:val="xl234"/>
    <w:basedOn w:val="Navaden"/>
    <w:rsid w:val="00783DA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cs="Arial"/>
      <w:sz w:val="18"/>
      <w:szCs w:val="18"/>
    </w:rPr>
  </w:style>
  <w:style w:type="paragraph" w:customStyle="1" w:styleId="xl235">
    <w:name w:val="xl235"/>
    <w:basedOn w:val="Navaden"/>
    <w:rsid w:val="00783DA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236">
    <w:name w:val="xl236"/>
    <w:basedOn w:val="Navaden"/>
    <w:rsid w:val="00783DAD"/>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237">
    <w:name w:val="xl237"/>
    <w:basedOn w:val="Navaden"/>
    <w:rsid w:val="00783DAD"/>
    <w:pPr>
      <w:pBdr>
        <w:top w:val="single" w:sz="8" w:space="0" w:color="auto"/>
        <w:left w:val="single" w:sz="8" w:space="0" w:color="auto"/>
        <w:bottom w:val="single" w:sz="8" w:space="0" w:color="auto"/>
      </w:pBdr>
      <w:shd w:val="clear" w:color="auto" w:fill="CCFFFF"/>
      <w:spacing w:before="100" w:beforeAutospacing="1" w:after="100" w:afterAutospacing="1" w:line="240" w:lineRule="auto"/>
      <w:jc w:val="center"/>
      <w:textAlignment w:val="center"/>
    </w:pPr>
    <w:rPr>
      <w:rFonts w:cs="Arial"/>
      <w:b/>
      <w:bCs/>
      <w:sz w:val="18"/>
      <w:szCs w:val="18"/>
    </w:rPr>
  </w:style>
  <w:style w:type="paragraph" w:customStyle="1" w:styleId="xl238">
    <w:name w:val="xl238"/>
    <w:basedOn w:val="Navaden"/>
    <w:rsid w:val="00783DA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239">
    <w:name w:val="xl239"/>
    <w:basedOn w:val="Navaden"/>
    <w:rsid w:val="00783DAD"/>
    <w:pPr>
      <w:pBdr>
        <w:left w:val="single" w:sz="4" w:space="0" w:color="auto"/>
        <w:right w:val="single" w:sz="4" w:space="0" w:color="auto"/>
      </w:pBdr>
      <w:spacing w:before="100" w:beforeAutospacing="1" w:after="100" w:afterAutospacing="1" w:line="240" w:lineRule="auto"/>
      <w:jc w:val="left"/>
      <w:textAlignment w:val="center"/>
    </w:pPr>
    <w:rPr>
      <w:rFonts w:cs="Arial"/>
      <w:sz w:val="18"/>
      <w:szCs w:val="18"/>
    </w:rPr>
  </w:style>
  <w:style w:type="paragraph" w:customStyle="1" w:styleId="xl240">
    <w:name w:val="xl240"/>
    <w:basedOn w:val="Navaden"/>
    <w:rsid w:val="00783DAD"/>
    <w:pPr>
      <w:pBdr>
        <w:left w:val="single" w:sz="8"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241">
    <w:name w:val="xl241"/>
    <w:basedOn w:val="Navaden"/>
    <w:rsid w:val="00783DAD"/>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18"/>
      <w:szCs w:val="18"/>
    </w:rPr>
  </w:style>
  <w:style w:type="paragraph" w:customStyle="1" w:styleId="xl242">
    <w:name w:val="xl242"/>
    <w:basedOn w:val="Navaden"/>
    <w:rsid w:val="00783DAD"/>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243">
    <w:name w:val="xl243"/>
    <w:basedOn w:val="Navaden"/>
    <w:rsid w:val="00783DA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244">
    <w:name w:val="xl244"/>
    <w:basedOn w:val="Navaden"/>
    <w:rsid w:val="00783DAD"/>
    <w:pPr>
      <w:pBdr>
        <w:top w:val="single" w:sz="4" w:space="0" w:color="auto"/>
        <w:left w:val="single" w:sz="4" w:space="0" w:color="auto"/>
        <w:bottom w:val="single" w:sz="8" w:space="0" w:color="auto"/>
      </w:pBdr>
      <w:spacing w:before="100" w:beforeAutospacing="1" w:after="100" w:afterAutospacing="1" w:line="240" w:lineRule="auto"/>
      <w:jc w:val="center"/>
    </w:pPr>
    <w:rPr>
      <w:rFonts w:cs="Arial"/>
      <w:sz w:val="18"/>
      <w:szCs w:val="18"/>
    </w:rPr>
  </w:style>
  <w:style w:type="paragraph" w:customStyle="1" w:styleId="xl245">
    <w:name w:val="xl245"/>
    <w:basedOn w:val="Navaden"/>
    <w:rsid w:val="00783DAD"/>
    <w:pPr>
      <w:spacing w:before="100" w:beforeAutospacing="1" w:after="100" w:afterAutospacing="1" w:line="240" w:lineRule="auto"/>
      <w:jc w:val="left"/>
    </w:pPr>
    <w:rPr>
      <w:rFonts w:cs="Arial"/>
      <w:b/>
      <w:bCs/>
      <w:sz w:val="18"/>
      <w:szCs w:val="18"/>
    </w:rPr>
  </w:style>
  <w:style w:type="paragraph" w:customStyle="1" w:styleId="xl246">
    <w:name w:val="xl246"/>
    <w:basedOn w:val="Navaden"/>
    <w:rsid w:val="00783DAD"/>
    <w:pPr>
      <w:spacing w:before="100" w:beforeAutospacing="1" w:after="100" w:afterAutospacing="1" w:line="240" w:lineRule="auto"/>
      <w:jc w:val="left"/>
    </w:pPr>
    <w:rPr>
      <w:rFonts w:cs="Arial"/>
      <w:sz w:val="18"/>
      <w:szCs w:val="18"/>
    </w:rPr>
  </w:style>
  <w:style w:type="paragraph" w:customStyle="1" w:styleId="xl247">
    <w:name w:val="xl247"/>
    <w:basedOn w:val="Navaden"/>
    <w:rsid w:val="00783DAD"/>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left"/>
    </w:pPr>
    <w:rPr>
      <w:rFonts w:cs="Arial"/>
      <w:sz w:val="18"/>
      <w:szCs w:val="18"/>
    </w:rPr>
  </w:style>
  <w:style w:type="paragraph" w:customStyle="1" w:styleId="xl248">
    <w:name w:val="xl248"/>
    <w:basedOn w:val="Navaden"/>
    <w:rsid w:val="00783DAD"/>
    <w:pPr>
      <w:pBdr>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249">
    <w:name w:val="xl249"/>
    <w:basedOn w:val="Navaden"/>
    <w:rsid w:val="00783DAD"/>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Arial"/>
      <w:sz w:val="18"/>
      <w:szCs w:val="18"/>
    </w:rPr>
  </w:style>
  <w:style w:type="paragraph" w:customStyle="1" w:styleId="xl250">
    <w:name w:val="xl250"/>
    <w:basedOn w:val="Navaden"/>
    <w:rsid w:val="00783DAD"/>
    <w:pPr>
      <w:pBdr>
        <w:left w:val="single" w:sz="4" w:space="0" w:color="auto"/>
        <w:bottom w:val="single" w:sz="4"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251">
    <w:name w:val="xl251"/>
    <w:basedOn w:val="Navaden"/>
    <w:rsid w:val="00783DAD"/>
    <w:pPr>
      <w:pBdr>
        <w:left w:val="single" w:sz="8" w:space="0" w:color="auto"/>
        <w:right w:val="single" w:sz="4" w:space="0" w:color="auto"/>
      </w:pBdr>
      <w:shd w:val="clear" w:color="auto" w:fill="CCFFFF"/>
      <w:spacing w:before="100" w:beforeAutospacing="1" w:after="100" w:afterAutospacing="1" w:line="240" w:lineRule="auto"/>
      <w:jc w:val="center"/>
      <w:textAlignment w:val="center"/>
    </w:pPr>
    <w:rPr>
      <w:rFonts w:cs="Arial"/>
      <w:sz w:val="18"/>
      <w:szCs w:val="18"/>
    </w:rPr>
  </w:style>
  <w:style w:type="paragraph" w:customStyle="1" w:styleId="xl252">
    <w:name w:val="xl252"/>
    <w:basedOn w:val="Navaden"/>
    <w:rsid w:val="00783DAD"/>
    <w:pPr>
      <w:pBdr>
        <w:left w:val="single" w:sz="8" w:space="0" w:color="auto"/>
        <w:right w:val="single" w:sz="4" w:space="0" w:color="auto"/>
      </w:pBdr>
      <w:spacing w:before="100" w:beforeAutospacing="1" w:after="100" w:afterAutospacing="1" w:line="240" w:lineRule="auto"/>
      <w:jc w:val="center"/>
      <w:textAlignment w:val="center"/>
    </w:pPr>
    <w:rPr>
      <w:rFonts w:cs="Arial"/>
      <w:b/>
      <w:bCs/>
      <w:sz w:val="18"/>
      <w:szCs w:val="18"/>
    </w:rPr>
  </w:style>
  <w:style w:type="paragraph" w:customStyle="1" w:styleId="xl253">
    <w:name w:val="xl253"/>
    <w:basedOn w:val="Navaden"/>
    <w:rsid w:val="00783DAD"/>
    <w:pPr>
      <w:pBdr>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254">
    <w:name w:val="xl254"/>
    <w:basedOn w:val="Navaden"/>
    <w:rsid w:val="00783DA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255">
    <w:name w:val="xl255"/>
    <w:basedOn w:val="Navaden"/>
    <w:rsid w:val="00783DA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256">
    <w:name w:val="xl256"/>
    <w:basedOn w:val="Navaden"/>
    <w:rsid w:val="00783DA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257">
    <w:name w:val="xl257"/>
    <w:basedOn w:val="Navaden"/>
    <w:rsid w:val="00783D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258">
    <w:name w:val="xl258"/>
    <w:basedOn w:val="Navaden"/>
    <w:rsid w:val="00783D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cs="Arial"/>
      <w:sz w:val="18"/>
      <w:szCs w:val="18"/>
    </w:rPr>
  </w:style>
  <w:style w:type="paragraph" w:customStyle="1" w:styleId="xl259">
    <w:name w:val="xl259"/>
    <w:basedOn w:val="Navaden"/>
    <w:rsid w:val="00783D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260">
    <w:name w:val="xl260"/>
    <w:basedOn w:val="Navaden"/>
    <w:rsid w:val="00783D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261">
    <w:name w:val="xl261"/>
    <w:basedOn w:val="Navaden"/>
    <w:rsid w:val="00783DA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262">
    <w:name w:val="xl262"/>
    <w:basedOn w:val="Navaden"/>
    <w:rsid w:val="00783DAD"/>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cs="Arial"/>
      <w:sz w:val="18"/>
      <w:szCs w:val="18"/>
    </w:rPr>
  </w:style>
  <w:style w:type="paragraph" w:customStyle="1" w:styleId="xl263">
    <w:name w:val="xl263"/>
    <w:basedOn w:val="Navaden"/>
    <w:rsid w:val="00783DAD"/>
    <w:pPr>
      <w:shd w:val="clear" w:color="auto" w:fill="FFFFFF"/>
      <w:spacing w:before="100" w:beforeAutospacing="1" w:after="100" w:afterAutospacing="1" w:line="240" w:lineRule="auto"/>
      <w:jc w:val="center"/>
    </w:pPr>
    <w:rPr>
      <w:rFonts w:cs="Arial"/>
      <w:sz w:val="18"/>
      <w:szCs w:val="18"/>
    </w:rPr>
  </w:style>
  <w:style w:type="paragraph" w:customStyle="1" w:styleId="xl264">
    <w:name w:val="xl264"/>
    <w:basedOn w:val="Navaden"/>
    <w:rsid w:val="00783DAD"/>
    <w:pPr>
      <w:pBdr>
        <w:top w:val="single" w:sz="4" w:space="0" w:color="auto"/>
        <w:left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265">
    <w:name w:val="xl265"/>
    <w:basedOn w:val="Navaden"/>
    <w:rsid w:val="00783DAD"/>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cs="Arial"/>
      <w:sz w:val="18"/>
      <w:szCs w:val="18"/>
    </w:rPr>
  </w:style>
  <w:style w:type="paragraph" w:customStyle="1" w:styleId="xl266">
    <w:name w:val="xl266"/>
    <w:basedOn w:val="Navaden"/>
    <w:rsid w:val="00783DAD"/>
    <w:pPr>
      <w:pBdr>
        <w:top w:val="single" w:sz="4" w:space="0" w:color="auto"/>
        <w:left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267">
    <w:name w:val="xl267"/>
    <w:basedOn w:val="Navaden"/>
    <w:rsid w:val="00783DAD"/>
    <w:pPr>
      <w:pBdr>
        <w:left w:val="single" w:sz="4" w:space="0" w:color="auto"/>
        <w:right w:val="single" w:sz="4"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268">
    <w:name w:val="xl268"/>
    <w:basedOn w:val="Navaden"/>
    <w:rsid w:val="00783DAD"/>
    <w:pPr>
      <w:pBdr>
        <w:left w:val="single" w:sz="4"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269">
    <w:name w:val="xl269"/>
    <w:basedOn w:val="Navaden"/>
    <w:rsid w:val="00783DAD"/>
    <w:pPr>
      <w:pBdr>
        <w:top w:val="single" w:sz="4" w:space="0" w:color="auto"/>
        <w:left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270">
    <w:name w:val="xl270"/>
    <w:basedOn w:val="Navaden"/>
    <w:rsid w:val="00783DAD"/>
    <w:pPr>
      <w:pBdr>
        <w:top w:val="single" w:sz="4" w:space="0" w:color="auto"/>
        <w:left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271">
    <w:name w:val="xl271"/>
    <w:basedOn w:val="Navaden"/>
    <w:rsid w:val="00783DAD"/>
    <w:pPr>
      <w:pBdr>
        <w:top w:val="single" w:sz="4" w:space="0" w:color="auto"/>
        <w:left w:val="single" w:sz="4" w:space="0" w:color="auto"/>
        <w:right w:val="single" w:sz="8" w:space="0" w:color="auto"/>
      </w:pBdr>
      <w:spacing w:before="100" w:beforeAutospacing="1" w:after="100" w:afterAutospacing="1" w:line="240" w:lineRule="auto"/>
      <w:jc w:val="center"/>
    </w:pPr>
    <w:rPr>
      <w:rFonts w:cs="Arial"/>
      <w:sz w:val="18"/>
      <w:szCs w:val="18"/>
    </w:rPr>
  </w:style>
  <w:style w:type="paragraph" w:customStyle="1" w:styleId="xl272">
    <w:name w:val="xl272"/>
    <w:basedOn w:val="Navaden"/>
    <w:rsid w:val="00783DAD"/>
    <w:pPr>
      <w:pBdr>
        <w:top w:val="single" w:sz="8" w:space="0" w:color="auto"/>
        <w:bottom w:val="single" w:sz="8" w:space="0" w:color="auto"/>
      </w:pBdr>
      <w:shd w:val="clear" w:color="auto" w:fill="CCFFFF"/>
      <w:spacing w:before="100" w:beforeAutospacing="1" w:after="100" w:afterAutospacing="1" w:line="240" w:lineRule="auto"/>
      <w:jc w:val="left"/>
    </w:pPr>
    <w:rPr>
      <w:rFonts w:cs="Arial"/>
      <w:b/>
      <w:bCs/>
      <w:sz w:val="18"/>
      <w:szCs w:val="18"/>
    </w:rPr>
  </w:style>
  <w:style w:type="paragraph" w:customStyle="1" w:styleId="xl273">
    <w:name w:val="xl273"/>
    <w:basedOn w:val="Navaden"/>
    <w:rsid w:val="00783DAD"/>
    <w:pPr>
      <w:pBdr>
        <w:top w:val="single" w:sz="8" w:space="0" w:color="auto"/>
        <w:bottom w:val="single" w:sz="8" w:space="0" w:color="auto"/>
      </w:pBdr>
      <w:shd w:val="clear" w:color="auto" w:fill="CCFFFF"/>
      <w:spacing w:before="100" w:beforeAutospacing="1" w:after="100" w:afterAutospacing="1" w:line="240" w:lineRule="auto"/>
      <w:jc w:val="center"/>
    </w:pPr>
    <w:rPr>
      <w:rFonts w:cs="Arial"/>
      <w:b/>
      <w:bCs/>
      <w:sz w:val="18"/>
      <w:szCs w:val="18"/>
    </w:rPr>
  </w:style>
  <w:style w:type="paragraph" w:customStyle="1" w:styleId="xl274">
    <w:name w:val="xl274"/>
    <w:basedOn w:val="Navaden"/>
    <w:rsid w:val="00783DAD"/>
    <w:pPr>
      <w:pBdr>
        <w:top w:val="single" w:sz="8" w:space="0" w:color="auto"/>
        <w:bottom w:val="single" w:sz="8" w:space="0" w:color="auto"/>
      </w:pBdr>
      <w:shd w:val="clear" w:color="auto" w:fill="CCFFFF"/>
      <w:spacing w:before="100" w:beforeAutospacing="1" w:after="100" w:afterAutospacing="1" w:line="240" w:lineRule="auto"/>
      <w:jc w:val="left"/>
    </w:pPr>
    <w:rPr>
      <w:rFonts w:cs="Arial"/>
      <w:sz w:val="18"/>
      <w:szCs w:val="18"/>
    </w:rPr>
  </w:style>
  <w:style w:type="paragraph" w:customStyle="1" w:styleId="xl275">
    <w:name w:val="xl275"/>
    <w:basedOn w:val="Navaden"/>
    <w:rsid w:val="00783DAD"/>
    <w:pPr>
      <w:pBdr>
        <w:top w:val="single" w:sz="8" w:space="0" w:color="auto"/>
        <w:bottom w:val="single" w:sz="8" w:space="0" w:color="auto"/>
      </w:pBdr>
      <w:shd w:val="clear" w:color="auto" w:fill="CCFFFF"/>
      <w:spacing w:before="100" w:beforeAutospacing="1" w:after="100" w:afterAutospacing="1" w:line="240" w:lineRule="auto"/>
      <w:jc w:val="left"/>
    </w:pPr>
    <w:rPr>
      <w:rFonts w:cs="Arial"/>
      <w:sz w:val="18"/>
      <w:szCs w:val="18"/>
    </w:rPr>
  </w:style>
  <w:style w:type="paragraph" w:customStyle="1" w:styleId="xl276">
    <w:name w:val="xl276"/>
    <w:basedOn w:val="Navaden"/>
    <w:rsid w:val="00783DAD"/>
    <w:pPr>
      <w:pBdr>
        <w:top w:val="single" w:sz="8" w:space="0" w:color="auto"/>
        <w:bottom w:val="single" w:sz="8" w:space="0" w:color="auto"/>
      </w:pBdr>
      <w:shd w:val="clear" w:color="auto" w:fill="CCFFFF"/>
      <w:spacing w:before="100" w:beforeAutospacing="1" w:after="100" w:afterAutospacing="1" w:line="240" w:lineRule="auto"/>
      <w:jc w:val="right"/>
    </w:pPr>
    <w:rPr>
      <w:rFonts w:cs="Arial"/>
      <w:b/>
      <w:bCs/>
      <w:sz w:val="18"/>
      <w:szCs w:val="18"/>
    </w:rPr>
  </w:style>
  <w:style w:type="paragraph" w:customStyle="1" w:styleId="xl277">
    <w:name w:val="xl277"/>
    <w:basedOn w:val="Navaden"/>
    <w:rsid w:val="00783DA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8"/>
      <w:szCs w:val="18"/>
    </w:rPr>
  </w:style>
  <w:style w:type="paragraph" w:customStyle="1" w:styleId="xl278">
    <w:name w:val="xl278"/>
    <w:basedOn w:val="Navaden"/>
    <w:rsid w:val="00783DAD"/>
    <w:pPr>
      <w:pBdr>
        <w:top w:val="single" w:sz="8" w:space="0" w:color="auto"/>
        <w:left w:val="single" w:sz="8" w:space="0" w:color="auto"/>
      </w:pBdr>
      <w:shd w:val="clear" w:color="auto" w:fill="FFFFFF"/>
      <w:spacing w:before="100" w:beforeAutospacing="1" w:after="100" w:afterAutospacing="1" w:line="240" w:lineRule="auto"/>
      <w:jc w:val="center"/>
      <w:textAlignment w:val="center"/>
    </w:pPr>
    <w:rPr>
      <w:rFonts w:cs="Arial"/>
      <w:sz w:val="18"/>
      <w:szCs w:val="18"/>
    </w:rPr>
  </w:style>
  <w:style w:type="paragraph" w:customStyle="1" w:styleId="xl279">
    <w:name w:val="xl279"/>
    <w:basedOn w:val="Navaden"/>
    <w:rsid w:val="00783DAD"/>
    <w:pPr>
      <w:pBdr>
        <w:top w:val="single" w:sz="8"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280">
    <w:name w:val="xl280"/>
    <w:basedOn w:val="Navaden"/>
    <w:rsid w:val="00783DA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281">
    <w:name w:val="xl281"/>
    <w:basedOn w:val="Navaden"/>
    <w:rsid w:val="00783DAD"/>
    <w:pPr>
      <w:pBdr>
        <w:bottom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282">
    <w:name w:val="xl282"/>
    <w:basedOn w:val="Navaden"/>
    <w:rsid w:val="00783DA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cs="Arial"/>
      <w:sz w:val="18"/>
      <w:szCs w:val="18"/>
    </w:rPr>
  </w:style>
  <w:style w:type="paragraph" w:customStyle="1" w:styleId="xl283">
    <w:name w:val="xl283"/>
    <w:basedOn w:val="Navaden"/>
    <w:rsid w:val="00783DA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284">
    <w:name w:val="xl284"/>
    <w:basedOn w:val="Navaden"/>
    <w:rsid w:val="00783DA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285">
    <w:name w:val="xl285"/>
    <w:basedOn w:val="Navaden"/>
    <w:rsid w:val="00783DA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cs="Arial"/>
      <w:sz w:val="18"/>
      <w:szCs w:val="18"/>
    </w:rPr>
  </w:style>
  <w:style w:type="paragraph" w:customStyle="1" w:styleId="xl286">
    <w:name w:val="xl286"/>
    <w:basedOn w:val="Navaden"/>
    <w:rsid w:val="00783DA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287">
    <w:name w:val="xl287"/>
    <w:basedOn w:val="Navaden"/>
    <w:rsid w:val="00783DAD"/>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pPr>
    <w:rPr>
      <w:rFonts w:cs="Arial"/>
      <w:sz w:val="18"/>
      <w:szCs w:val="18"/>
    </w:rPr>
  </w:style>
  <w:style w:type="paragraph" w:customStyle="1" w:styleId="xl288">
    <w:name w:val="xl288"/>
    <w:basedOn w:val="Navaden"/>
    <w:rsid w:val="00783DAD"/>
    <w:pPr>
      <w:pBdr>
        <w:top w:val="single" w:sz="8" w:space="0" w:color="auto"/>
        <w:left w:val="single" w:sz="8" w:space="0" w:color="auto"/>
        <w:bottom w:val="single" w:sz="8" w:space="0" w:color="auto"/>
      </w:pBdr>
      <w:shd w:val="clear" w:color="auto" w:fill="CCFFFF"/>
      <w:spacing w:before="100" w:beforeAutospacing="1" w:after="100" w:afterAutospacing="1" w:line="240" w:lineRule="auto"/>
      <w:jc w:val="center"/>
      <w:textAlignment w:val="center"/>
    </w:pPr>
    <w:rPr>
      <w:rFonts w:cs="Arial"/>
      <w:b/>
      <w:bCs/>
      <w:sz w:val="18"/>
      <w:szCs w:val="18"/>
    </w:rPr>
  </w:style>
  <w:style w:type="paragraph" w:customStyle="1" w:styleId="xl289">
    <w:name w:val="xl289"/>
    <w:basedOn w:val="Navaden"/>
    <w:rsid w:val="00783DA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align-justify">
    <w:name w:val="align-justify"/>
    <w:basedOn w:val="Navaden"/>
    <w:rsid w:val="00783DAD"/>
    <w:pPr>
      <w:spacing w:before="100" w:beforeAutospacing="1" w:after="100" w:afterAutospacing="1" w:line="240" w:lineRule="auto"/>
      <w:jc w:val="left"/>
    </w:pPr>
    <w:rPr>
      <w:rFonts w:ascii="Times New Roman" w:hAnsi="Times New Roman"/>
      <w:sz w:val="24"/>
      <w:lang w:val="en-US" w:eastAsia="en-US"/>
    </w:rPr>
  </w:style>
  <w:style w:type="character" w:customStyle="1" w:styleId="skypetbinnertext">
    <w:name w:val="skype_tb_innertext"/>
    <w:basedOn w:val="Privzetapisavaodstavka"/>
    <w:rsid w:val="00783DAD"/>
  </w:style>
  <w:style w:type="paragraph" w:customStyle="1" w:styleId="teksbesedila">
    <w:name w:val="teks besedila"/>
    <w:basedOn w:val="Naslov1"/>
    <w:rsid w:val="00783DAD"/>
    <w:pPr>
      <w:keepNext w:val="0"/>
      <w:pageBreakBefore w:val="0"/>
      <w:numPr>
        <w:numId w:val="0"/>
      </w:numPr>
      <w:spacing w:after="0" w:line="240" w:lineRule="auto"/>
      <w:outlineLvl w:val="9"/>
    </w:pPr>
    <w:rPr>
      <w:rFonts w:ascii="Arial Narrow" w:hAnsi="Arial Narrow"/>
      <w:b w:val="0"/>
      <w:kern w:val="0"/>
      <w:sz w:val="18"/>
      <w:szCs w:val="24"/>
    </w:rPr>
  </w:style>
  <w:style w:type="character" w:customStyle="1" w:styleId="prvanaslovvelika">
    <w:name w:val="prvanaslovvelika"/>
    <w:rsid w:val="00783DAD"/>
    <w:rPr>
      <w:sz w:val="27"/>
      <w:szCs w:val="27"/>
    </w:rPr>
  </w:style>
  <w:style w:type="paragraph" w:customStyle="1" w:styleId="slikaSonce">
    <w:name w:val="slika Sonce"/>
    <w:basedOn w:val="Navaden"/>
    <w:rsid w:val="00783DAD"/>
    <w:pPr>
      <w:spacing w:after="0" w:line="240" w:lineRule="auto"/>
    </w:pPr>
    <w:rPr>
      <w:szCs w:val="20"/>
      <w:lang w:eastAsia="en-US"/>
    </w:rPr>
  </w:style>
  <w:style w:type="paragraph" w:styleId="Kazaloslik">
    <w:name w:val="table of figures"/>
    <w:basedOn w:val="Navaden"/>
    <w:next w:val="Navaden"/>
    <w:uiPriority w:val="99"/>
    <w:rsid w:val="00783DAD"/>
    <w:pPr>
      <w:spacing w:after="0" w:line="240" w:lineRule="auto"/>
    </w:pPr>
    <w:rPr>
      <w:sz w:val="21"/>
      <w:lang w:eastAsia="en-US"/>
    </w:rPr>
  </w:style>
  <w:style w:type="paragraph" w:customStyle="1" w:styleId="ZnakZnakZnakZnakZnakZnakZnak">
    <w:name w:val="Znak Znak Znak Znak Znak Znak Znak"/>
    <w:basedOn w:val="Navaden"/>
    <w:semiHidden/>
    <w:rsid w:val="00783DAD"/>
    <w:pPr>
      <w:spacing w:after="160" w:line="240" w:lineRule="exact"/>
      <w:jc w:val="left"/>
    </w:pPr>
    <w:rPr>
      <w:rFonts w:ascii="Times New Roman" w:hAnsi="Times New Roman"/>
      <w:i/>
      <w:sz w:val="24"/>
      <w:lang w:val="en-US" w:eastAsia="en-US"/>
    </w:rPr>
  </w:style>
  <w:style w:type="paragraph" w:customStyle="1" w:styleId="Style2">
    <w:name w:val="Style2"/>
    <w:basedOn w:val="Navaden"/>
    <w:semiHidden/>
    <w:rsid w:val="00783DAD"/>
    <w:pPr>
      <w:numPr>
        <w:numId w:val="16"/>
      </w:numPr>
      <w:spacing w:after="0" w:line="240" w:lineRule="auto"/>
      <w:jc w:val="left"/>
    </w:pPr>
    <w:rPr>
      <w:rFonts w:ascii="Times New Roman" w:hAnsi="Times New Roman"/>
      <w:sz w:val="24"/>
    </w:rPr>
  </w:style>
  <w:style w:type="paragraph" w:customStyle="1" w:styleId="Outline">
    <w:name w:val="Outline"/>
    <w:basedOn w:val="Navaden"/>
    <w:next w:val="Navaden"/>
    <w:rsid w:val="00783DAD"/>
    <w:pPr>
      <w:autoSpaceDE w:val="0"/>
      <w:autoSpaceDN w:val="0"/>
      <w:adjustRightInd w:val="0"/>
      <w:spacing w:after="0" w:line="240" w:lineRule="auto"/>
      <w:jc w:val="left"/>
    </w:pPr>
    <w:rPr>
      <w:rFonts w:ascii="Times New Roman" w:hAnsi="Times New Roman"/>
      <w:sz w:val="24"/>
      <w:lang w:val="en-US" w:eastAsia="en-US"/>
    </w:rPr>
  </w:style>
  <w:style w:type="paragraph" w:customStyle="1" w:styleId="NavadenTimesNewRoman">
    <w:name w:val="Navaden Times New Roman"/>
    <w:basedOn w:val="Default"/>
    <w:next w:val="Default"/>
    <w:rsid w:val="00783DAD"/>
    <w:pPr>
      <w:widowControl/>
      <w:spacing w:after="0" w:line="240" w:lineRule="auto"/>
      <w:jc w:val="left"/>
    </w:pPr>
    <w:rPr>
      <w:rFonts w:ascii="Times New Roman" w:hAnsi="Times New Roman" w:cs="Times New Roman"/>
      <w:color w:val="auto"/>
      <w:lang w:val="en-US" w:eastAsia="en-US"/>
    </w:rPr>
  </w:style>
  <w:style w:type="character" w:customStyle="1" w:styleId="HeaderChar">
    <w:name w:val="Header Char"/>
    <w:semiHidden/>
    <w:locked/>
    <w:rsid w:val="00783DAD"/>
    <w:rPr>
      <w:rFonts w:cs="Times New Roman"/>
      <w:sz w:val="20"/>
      <w:szCs w:val="20"/>
    </w:rPr>
  </w:style>
  <w:style w:type="paragraph" w:customStyle="1" w:styleId="head2title">
    <w:name w:val="head2_title"/>
    <w:basedOn w:val="Navaden"/>
    <w:rsid w:val="00783DAD"/>
    <w:pPr>
      <w:spacing w:before="100" w:beforeAutospacing="1" w:after="100" w:afterAutospacing="1" w:line="240" w:lineRule="auto"/>
      <w:jc w:val="left"/>
    </w:pPr>
    <w:rPr>
      <w:rFonts w:ascii="Times New Roman" w:hAnsi="Times New Roman"/>
      <w:sz w:val="24"/>
    </w:rPr>
  </w:style>
  <w:style w:type="character" w:customStyle="1" w:styleId="advanced">
    <w:name w:val="advanced"/>
    <w:rsid w:val="00783DAD"/>
  </w:style>
  <w:style w:type="paragraph" w:styleId="NaslovTOC">
    <w:name w:val="TOC Heading"/>
    <w:basedOn w:val="Naslov1"/>
    <w:next w:val="Navaden"/>
    <w:uiPriority w:val="39"/>
    <w:semiHidden/>
    <w:unhideWhenUsed/>
    <w:qFormat/>
    <w:rsid w:val="00783DAD"/>
    <w:pPr>
      <w:keepLines/>
      <w:pageBreakBefore w:val="0"/>
      <w:numPr>
        <w:numId w:val="0"/>
      </w:numPr>
      <w:spacing w:before="480" w:after="0" w:line="276" w:lineRule="auto"/>
      <w:jc w:val="left"/>
      <w:outlineLvl w:val="9"/>
    </w:pPr>
    <w:rPr>
      <w:rFonts w:ascii="Cambria" w:hAnsi="Cambria"/>
      <w:color w:val="365F91"/>
      <w:kern w:val="0"/>
      <w:sz w:val="28"/>
    </w:rPr>
  </w:style>
  <w:style w:type="character" w:customStyle="1" w:styleId="PripombabesediloZnak">
    <w:name w:val="Pripomba – besedilo Znak"/>
    <w:link w:val="Pripombabesedilo"/>
    <w:uiPriority w:val="99"/>
    <w:semiHidden/>
    <w:rsid w:val="00783DAD"/>
    <w:rPr>
      <w:rFonts w:ascii="Arial" w:hAnsi="Arial"/>
    </w:rPr>
  </w:style>
  <w:style w:type="paragraph" w:customStyle="1" w:styleId="naslovb">
    <w:name w:val="naslov b"/>
    <w:basedOn w:val="Navaden"/>
    <w:autoRedefine/>
    <w:rsid w:val="00783DAD"/>
    <w:pPr>
      <w:spacing w:after="0" w:line="240" w:lineRule="auto"/>
      <w:ind w:left="720"/>
    </w:pPr>
    <w:rPr>
      <w:rFonts w:ascii="Times New Roman" w:hAnsi="Times New Roman"/>
      <w:b/>
      <w:bCs/>
      <w:sz w:val="22"/>
      <w:szCs w:val="22"/>
    </w:rPr>
  </w:style>
  <w:style w:type="paragraph" w:customStyle="1" w:styleId="SlogPojasniloPred0ptRazmikvrsticPoljubno12li">
    <w:name w:val="Slog Pojasnilo + Pred:  0 pt Razmik vrstic:  Poljubno 12 li"/>
    <w:basedOn w:val="Pojasnilo"/>
    <w:rsid w:val="007E5091"/>
    <w:pPr>
      <w:suppressAutoHyphens/>
      <w:spacing w:before="0"/>
    </w:pPr>
    <w:rPr>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8183">
      <w:bodyDiv w:val="1"/>
      <w:marLeft w:val="0"/>
      <w:marRight w:val="0"/>
      <w:marTop w:val="0"/>
      <w:marBottom w:val="0"/>
      <w:divBdr>
        <w:top w:val="none" w:sz="0" w:space="0" w:color="auto"/>
        <w:left w:val="none" w:sz="0" w:space="0" w:color="auto"/>
        <w:bottom w:val="none" w:sz="0" w:space="0" w:color="auto"/>
        <w:right w:val="none" w:sz="0" w:space="0" w:color="auto"/>
      </w:divBdr>
    </w:div>
    <w:div w:id="12851388">
      <w:bodyDiv w:val="1"/>
      <w:marLeft w:val="0"/>
      <w:marRight w:val="0"/>
      <w:marTop w:val="0"/>
      <w:marBottom w:val="0"/>
      <w:divBdr>
        <w:top w:val="none" w:sz="0" w:space="0" w:color="auto"/>
        <w:left w:val="none" w:sz="0" w:space="0" w:color="auto"/>
        <w:bottom w:val="none" w:sz="0" w:space="0" w:color="auto"/>
        <w:right w:val="none" w:sz="0" w:space="0" w:color="auto"/>
      </w:divBdr>
    </w:div>
    <w:div w:id="17514991">
      <w:bodyDiv w:val="1"/>
      <w:marLeft w:val="0"/>
      <w:marRight w:val="0"/>
      <w:marTop w:val="0"/>
      <w:marBottom w:val="0"/>
      <w:divBdr>
        <w:top w:val="none" w:sz="0" w:space="0" w:color="auto"/>
        <w:left w:val="none" w:sz="0" w:space="0" w:color="auto"/>
        <w:bottom w:val="none" w:sz="0" w:space="0" w:color="auto"/>
        <w:right w:val="none" w:sz="0" w:space="0" w:color="auto"/>
      </w:divBdr>
    </w:div>
    <w:div w:id="17895243">
      <w:bodyDiv w:val="1"/>
      <w:marLeft w:val="0"/>
      <w:marRight w:val="0"/>
      <w:marTop w:val="0"/>
      <w:marBottom w:val="0"/>
      <w:divBdr>
        <w:top w:val="none" w:sz="0" w:space="0" w:color="auto"/>
        <w:left w:val="none" w:sz="0" w:space="0" w:color="auto"/>
        <w:bottom w:val="none" w:sz="0" w:space="0" w:color="auto"/>
        <w:right w:val="none" w:sz="0" w:space="0" w:color="auto"/>
      </w:divBdr>
    </w:div>
    <w:div w:id="26687275">
      <w:bodyDiv w:val="1"/>
      <w:marLeft w:val="0"/>
      <w:marRight w:val="0"/>
      <w:marTop w:val="0"/>
      <w:marBottom w:val="0"/>
      <w:divBdr>
        <w:top w:val="none" w:sz="0" w:space="0" w:color="auto"/>
        <w:left w:val="none" w:sz="0" w:space="0" w:color="auto"/>
        <w:bottom w:val="none" w:sz="0" w:space="0" w:color="auto"/>
        <w:right w:val="none" w:sz="0" w:space="0" w:color="auto"/>
      </w:divBdr>
    </w:div>
    <w:div w:id="40595999">
      <w:bodyDiv w:val="1"/>
      <w:marLeft w:val="0"/>
      <w:marRight w:val="0"/>
      <w:marTop w:val="0"/>
      <w:marBottom w:val="0"/>
      <w:divBdr>
        <w:top w:val="none" w:sz="0" w:space="0" w:color="auto"/>
        <w:left w:val="none" w:sz="0" w:space="0" w:color="auto"/>
        <w:bottom w:val="none" w:sz="0" w:space="0" w:color="auto"/>
        <w:right w:val="none" w:sz="0" w:space="0" w:color="auto"/>
      </w:divBdr>
    </w:div>
    <w:div w:id="43263607">
      <w:bodyDiv w:val="1"/>
      <w:marLeft w:val="0"/>
      <w:marRight w:val="0"/>
      <w:marTop w:val="0"/>
      <w:marBottom w:val="0"/>
      <w:divBdr>
        <w:top w:val="none" w:sz="0" w:space="0" w:color="auto"/>
        <w:left w:val="none" w:sz="0" w:space="0" w:color="auto"/>
        <w:bottom w:val="none" w:sz="0" w:space="0" w:color="auto"/>
        <w:right w:val="none" w:sz="0" w:space="0" w:color="auto"/>
      </w:divBdr>
    </w:div>
    <w:div w:id="56705194">
      <w:bodyDiv w:val="1"/>
      <w:marLeft w:val="0"/>
      <w:marRight w:val="0"/>
      <w:marTop w:val="0"/>
      <w:marBottom w:val="0"/>
      <w:divBdr>
        <w:top w:val="none" w:sz="0" w:space="0" w:color="auto"/>
        <w:left w:val="none" w:sz="0" w:space="0" w:color="auto"/>
        <w:bottom w:val="none" w:sz="0" w:space="0" w:color="auto"/>
        <w:right w:val="none" w:sz="0" w:space="0" w:color="auto"/>
      </w:divBdr>
    </w:div>
    <w:div w:id="66341046">
      <w:bodyDiv w:val="1"/>
      <w:marLeft w:val="0"/>
      <w:marRight w:val="0"/>
      <w:marTop w:val="0"/>
      <w:marBottom w:val="0"/>
      <w:divBdr>
        <w:top w:val="none" w:sz="0" w:space="0" w:color="auto"/>
        <w:left w:val="none" w:sz="0" w:space="0" w:color="auto"/>
        <w:bottom w:val="none" w:sz="0" w:space="0" w:color="auto"/>
        <w:right w:val="none" w:sz="0" w:space="0" w:color="auto"/>
      </w:divBdr>
    </w:div>
    <w:div w:id="71392799">
      <w:bodyDiv w:val="1"/>
      <w:marLeft w:val="0"/>
      <w:marRight w:val="0"/>
      <w:marTop w:val="0"/>
      <w:marBottom w:val="0"/>
      <w:divBdr>
        <w:top w:val="none" w:sz="0" w:space="0" w:color="auto"/>
        <w:left w:val="none" w:sz="0" w:space="0" w:color="auto"/>
        <w:bottom w:val="none" w:sz="0" w:space="0" w:color="auto"/>
        <w:right w:val="none" w:sz="0" w:space="0" w:color="auto"/>
      </w:divBdr>
    </w:div>
    <w:div w:id="89129821">
      <w:bodyDiv w:val="1"/>
      <w:marLeft w:val="0"/>
      <w:marRight w:val="0"/>
      <w:marTop w:val="0"/>
      <w:marBottom w:val="0"/>
      <w:divBdr>
        <w:top w:val="none" w:sz="0" w:space="0" w:color="auto"/>
        <w:left w:val="none" w:sz="0" w:space="0" w:color="auto"/>
        <w:bottom w:val="none" w:sz="0" w:space="0" w:color="auto"/>
        <w:right w:val="none" w:sz="0" w:space="0" w:color="auto"/>
      </w:divBdr>
    </w:div>
    <w:div w:id="91055931">
      <w:bodyDiv w:val="1"/>
      <w:marLeft w:val="0"/>
      <w:marRight w:val="0"/>
      <w:marTop w:val="0"/>
      <w:marBottom w:val="0"/>
      <w:divBdr>
        <w:top w:val="none" w:sz="0" w:space="0" w:color="auto"/>
        <w:left w:val="none" w:sz="0" w:space="0" w:color="auto"/>
        <w:bottom w:val="none" w:sz="0" w:space="0" w:color="auto"/>
        <w:right w:val="none" w:sz="0" w:space="0" w:color="auto"/>
      </w:divBdr>
    </w:div>
    <w:div w:id="98259222">
      <w:bodyDiv w:val="1"/>
      <w:marLeft w:val="0"/>
      <w:marRight w:val="0"/>
      <w:marTop w:val="0"/>
      <w:marBottom w:val="0"/>
      <w:divBdr>
        <w:top w:val="none" w:sz="0" w:space="0" w:color="auto"/>
        <w:left w:val="none" w:sz="0" w:space="0" w:color="auto"/>
        <w:bottom w:val="none" w:sz="0" w:space="0" w:color="auto"/>
        <w:right w:val="none" w:sz="0" w:space="0" w:color="auto"/>
      </w:divBdr>
    </w:div>
    <w:div w:id="98843457">
      <w:bodyDiv w:val="1"/>
      <w:marLeft w:val="0"/>
      <w:marRight w:val="0"/>
      <w:marTop w:val="0"/>
      <w:marBottom w:val="0"/>
      <w:divBdr>
        <w:top w:val="none" w:sz="0" w:space="0" w:color="auto"/>
        <w:left w:val="none" w:sz="0" w:space="0" w:color="auto"/>
        <w:bottom w:val="none" w:sz="0" w:space="0" w:color="auto"/>
        <w:right w:val="none" w:sz="0" w:space="0" w:color="auto"/>
      </w:divBdr>
    </w:div>
    <w:div w:id="101460340">
      <w:bodyDiv w:val="1"/>
      <w:marLeft w:val="0"/>
      <w:marRight w:val="0"/>
      <w:marTop w:val="0"/>
      <w:marBottom w:val="0"/>
      <w:divBdr>
        <w:top w:val="none" w:sz="0" w:space="0" w:color="auto"/>
        <w:left w:val="none" w:sz="0" w:space="0" w:color="auto"/>
        <w:bottom w:val="none" w:sz="0" w:space="0" w:color="auto"/>
        <w:right w:val="none" w:sz="0" w:space="0" w:color="auto"/>
      </w:divBdr>
    </w:div>
    <w:div w:id="102656003">
      <w:bodyDiv w:val="1"/>
      <w:marLeft w:val="0"/>
      <w:marRight w:val="0"/>
      <w:marTop w:val="0"/>
      <w:marBottom w:val="0"/>
      <w:divBdr>
        <w:top w:val="none" w:sz="0" w:space="0" w:color="auto"/>
        <w:left w:val="none" w:sz="0" w:space="0" w:color="auto"/>
        <w:bottom w:val="none" w:sz="0" w:space="0" w:color="auto"/>
        <w:right w:val="none" w:sz="0" w:space="0" w:color="auto"/>
      </w:divBdr>
    </w:div>
    <w:div w:id="150298815">
      <w:bodyDiv w:val="1"/>
      <w:marLeft w:val="0"/>
      <w:marRight w:val="0"/>
      <w:marTop w:val="0"/>
      <w:marBottom w:val="0"/>
      <w:divBdr>
        <w:top w:val="none" w:sz="0" w:space="0" w:color="auto"/>
        <w:left w:val="none" w:sz="0" w:space="0" w:color="auto"/>
        <w:bottom w:val="none" w:sz="0" w:space="0" w:color="auto"/>
        <w:right w:val="none" w:sz="0" w:space="0" w:color="auto"/>
      </w:divBdr>
    </w:div>
    <w:div w:id="164327729">
      <w:bodyDiv w:val="1"/>
      <w:marLeft w:val="0"/>
      <w:marRight w:val="0"/>
      <w:marTop w:val="0"/>
      <w:marBottom w:val="0"/>
      <w:divBdr>
        <w:top w:val="none" w:sz="0" w:space="0" w:color="auto"/>
        <w:left w:val="none" w:sz="0" w:space="0" w:color="auto"/>
        <w:bottom w:val="none" w:sz="0" w:space="0" w:color="auto"/>
        <w:right w:val="none" w:sz="0" w:space="0" w:color="auto"/>
      </w:divBdr>
    </w:div>
    <w:div w:id="166674541">
      <w:bodyDiv w:val="1"/>
      <w:marLeft w:val="0"/>
      <w:marRight w:val="0"/>
      <w:marTop w:val="0"/>
      <w:marBottom w:val="0"/>
      <w:divBdr>
        <w:top w:val="none" w:sz="0" w:space="0" w:color="auto"/>
        <w:left w:val="none" w:sz="0" w:space="0" w:color="auto"/>
        <w:bottom w:val="none" w:sz="0" w:space="0" w:color="auto"/>
        <w:right w:val="none" w:sz="0" w:space="0" w:color="auto"/>
      </w:divBdr>
    </w:div>
    <w:div w:id="171066688">
      <w:bodyDiv w:val="1"/>
      <w:marLeft w:val="0"/>
      <w:marRight w:val="0"/>
      <w:marTop w:val="0"/>
      <w:marBottom w:val="0"/>
      <w:divBdr>
        <w:top w:val="none" w:sz="0" w:space="0" w:color="auto"/>
        <w:left w:val="none" w:sz="0" w:space="0" w:color="auto"/>
        <w:bottom w:val="none" w:sz="0" w:space="0" w:color="auto"/>
        <w:right w:val="none" w:sz="0" w:space="0" w:color="auto"/>
      </w:divBdr>
    </w:div>
    <w:div w:id="171385204">
      <w:bodyDiv w:val="1"/>
      <w:marLeft w:val="0"/>
      <w:marRight w:val="0"/>
      <w:marTop w:val="0"/>
      <w:marBottom w:val="0"/>
      <w:divBdr>
        <w:top w:val="none" w:sz="0" w:space="0" w:color="auto"/>
        <w:left w:val="none" w:sz="0" w:space="0" w:color="auto"/>
        <w:bottom w:val="none" w:sz="0" w:space="0" w:color="auto"/>
        <w:right w:val="none" w:sz="0" w:space="0" w:color="auto"/>
      </w:divBdr>
    </w:div>
    <w:div w:id="181820029">
      <w:bodyDiv w:val="1"/>
      <w:marLeft w:val="0"/>
      <w:marRight w:val="0"/>
      <w:marTop w:val="0"/>
      <w:marBottom w:val="0"/>
      <w:divBdr>
        <w:top w:val="none" w:sz="0" w:space="0" w:color="auto"/>
        <w:left w:val="none" w:sz="0" w:space="0" w:color="auto"/>
        <w:bottom w:val="none" w:sz="0" w:space="0" w:color="auto"/>
        <w:right w:val="none" w:sz="0" w:space="0" w:color="auto"/>
      </w:divBdr>
    </w:div>
    <w:div w:id="186406014">
      <w:bodyDiv w:val="1"/>
      <w:marLeft w:val="0"/>
      <w:marRight w:val="0"/>
      <w:marTop w:val="0"/>
      <w:marBottom w:val="0"/>
      <w:divBdr>
        <w:top w:val="none" w:sz="0" w:space="0" w:color="auto"/>
        <w:left w:val="none" w:sz="0" w:space="0" w:color="auto"/>
        <w:bottom w:val="none" w:sz="0" w:space="0" w:color="auto"/>
        <w:right w:val="none" w:sz="0" w:space="0" w:color="auto"/>
      </w:divBdr>
    </w:div>
    <w:div w:id="196702580">
      <w:bodyDiv w:val="1"/>
      <w:marLeft w:val="0"/>
      <w:marRight w:val="0"/>
      <w:marTop w:val="0"/>
      <w:marBottom w:val="0"/>
      <w:divBdr>
        <w:top w:val="none" w:sz="0" w:space="0" w:color="auto"/>
        <w:left w:val="none" w:sz="0" w:space="0" w:color="auto"/>
        <w:bottom w:val="none" w:sz="0" w:space="0" w:color="auto"/>
        <w:right w:val="none" w:sz="0" w:space="0" w:color="auto"/>
      </w:divBdr>
    </w:div>
    <w:div w:id="223832727">
      <w:bodyDiv w:val="1"/>
      <w:marLeft w:val="0"/>
      <w:marRight w:val="0"/>
      <w:marTop w:val="0"/>
      <w:marBottom w:val="0"/>
      <w:divBdr>
        <w:top w:val="none" w:sz="0" w:space="0" w:color="auto"/>
        <w:left w:val="none" w:sz="0" w:space="0" w:color="auto"/>
        <w:bottom w:val="none" w:sz="0" w:space="0" w:color="auto"/>
        <w:right w:val="none" w:sz="0" w:space="0" w:color="auto"/>
      </w:divBdr>
    </w:div>
    <w:div w:id="236596129">
      <w:bodyDiv w:val="1"/>
      <w:marLeft w:val="0"/>
      <w:marRight w:val="0"/>
      <w:marTop w:val="0"/>
      <w:marBottom w:val="0"/>
      <w:divBdr>
        <w:top w:val="none" w:sz="0" w:space="0" w:color="auto"/>
        <w:left w:val="none" w:sz="0" w:space="0" w:color="auto"/>
        <w:bottom w:val="none" w:sz="0" w:space="0" w:color="auto"/>
        <w:right w:val="none" w:sz="0" w:space="0" w:color="auto"/>
      </w:divBdr>
    </w:div>
    <w:div w:id="253437981">
      <w:bodyDiv w:val="1"/>
      <w:marLeft w:val="0"/>
      <w:marRight w:val="0"/>
      <w:marTop w:val="0"/>
      <w:marBottom w:val="0"/>
      <w:divBdr>
        <w:top w:val="none" w:sz="0" w:space="0" w:color="auto"/>
        <w:left w:val="none" w:sz="0" w:space="0" w:color="auto"/>
        <w:bottom w:val="none" w:sz="0" w:space="0" w:color="auto"/>
        <w:right w:val="none" w:sz="0" w:space="0" w:color="auto"/>
      </w:divBdr>
    </w:div>
    <w:div w:id="258299943">
      <w:bodyDiv w:val="1"/>
      <w:marLeft w:val="0"/>
      <w:marRight w:val="0"/>
      <w:marTop w:val="0"/>
      <w:marBottom w:val="0"/>
      <w:divBdr>
        <w:top w:val="none" w:sz="0" w:space="0" w:color="auto"/>
        <w:left w:val="none" w:sz="0" w:space="0" w:color="auto"/>
        <w:bottom w:val="none" w:sz="0" w:space="0" w:color="auto"/>
        <w:right w:val="none" w:sz="0" w:space="0" w:color="auto"/>
      </w:divBdr>
    </w:div>
    <w:div w:id="263925296">
      <w:bodyDiv w:val="1"/>
      <w:marLeft w:val="0"/>
      <w:marRight w:val="0"/>
      <w:marTop w:val="0"/>
      <w:marBottom w:val="0"/>
      <w:divBdr>
        <w:top w:val="none" w:sz="0" w:space="0" w:color="auto"/>
        <w:left w:val="none" w:sz="0" w:space="0" w:color="auto"/>
        <w:bottom w:val="none" w:sz="0" w:space="0" w:color="auto"/>
        <w:right w:val="none" w:sz="0" w:space="0" w:color="auto"/>
      </w:divBdr>
    </w:div>
    <w:div w:id="268240236">
      <w:bodyDiv w:val="1"/>
      <w:marLeft w:val="0"/>
      <w:marRight w:val="0"/>
      <w:marTop w:val="0"/>
      <w:marBottom w:val="0"/>
      <w:divBdr>
        <w:top w:val="none" w:sz="0" w:space="0" w:color="auto"/>
        <w:left w:val="none" w:sz="0" w:space="0" w:color="auto"/>
        <w:bottom w:val="none" w:sz="0" w:space="0" w:color="auto"/>
        <w:right w:val="none" w:sz="0" w:space="0" w:color="auto"/>
      </w:divBdr>
    </w:div>
    <w:div w:id="270288763">
      <w:bodyDiv w:val="1"/>
      <w:marLeft w:val="0"/>
      <w:marRight w:val="0"/>
      <w:marTop w:val="0"/>
      <w:marBottom w:val="0"/>
      <w:divBdr>
        <w:top w:val="none" w:sz="0" w:space="0" w:color="auto"/>
        <w:left w:val="none" w:sz="0" w:space="0" w:color="auto"/>
        <w:bottom w:val="none" w:sz="0" w:space="0" w:color="auto"/>
        <w:right w:val="none" w:sz="0" w:space="0" w:color="auto"/>
      </w:divBdr>
    </w:div>
    <w:div w:id="271327132">
      <w:bodyDiv w:val="1"/>
      <w:marLeft w:val="0"/>
      <w:marRight w:val="0"/>
      <w:marTop w:val="0"/>
      <w:marBottom w:val="0"/>
      <w:divBdr>
        <w:top w:val="none" w:sz="0" w:space="0" w:color="auto"/>
        <w:left w:val="none" w:sz="0" w:space="0" w:color="auto"/>
        <w:bottom w:val="none" w:sz="0" w:space="0" w:color="auto"/>
        <w:right w:val="none" w:sz="0" w:space="0" w:color="auto"/>
      </w:divBdr>
    </w:div>
    <w:div w:id="276645284">
      <w:bodyDiv w:val="1"/>
      <w:marLeft w:val="0"/>
      <w:marRight w:val="0"/>
      <w:marTop w:val="0"/>
      <w:marBottom w:val="0"/>
      <w:divBdr>
        <w:top w:val="none" w:sz="0" w:space="0" w:color="auto"/>
        <w:left w:val="none" w:sz="0" w:space="0" w:color="auto"/>
        <w:bottom w:val="none" w:sz="0" w:space="0" w:color="auto"/>
        <w:right w:val="none" w:sz="0" w:space="0" w:color="auto"/>
      </w:divBdr>
    </w:div>
    <w:div w:id="279529525">
      <w:bodyDiv w:val="1"/>
      <w:marLeft w:val="0"/>
      <w:marRight w:val="0"/>
      <w:marTop w:val="0"/>
      <w:marBottom w:val="0"/>
      <w:divBdr>
        <w:top w:val="none" w:sz="0" w:space="0" w:color="auto"/>
        <w:left w:val="none" w:sz="0" w:space="0" w:color="auto"/>
        <w:bottom w:val="none" w:sz="0" w:space="0" w:color="auto"/>
        <w:right w:val="none" w:sz="0" w:space="0" w:color="auto"/>
      </w:divBdr>
    </w:div>
    <w:div w:id="288051499">
      <w:bodyDiv w:val="1"/>
      <w:marLeft w:val="0"/>
      <w:marRight w:val="0"/>
      <w:marTop w:val="0"/>
      <w:marBottom w:val="0"/>
      <w:divBdr>
        <w:top w:val="none" w:sz="0" w:space="0" w:color="auto"/>
        <w:left w:val="none" w:sz="0" w:space="0" w:color="auto"/>
        <w:bottom w:val="none" w:sz="0" w:space="0" w:color="auto"/>
        <w:right w:val="none" w:sz="0" w:space="0" w:color="auto"/>
      </w:divBdr>
    </w:div>
    <w:div w:id="304093449">
      <w:bodyDiv w:val="1"/>
      <w:marLeft w:val="0"/>
      <w:marRight w:val="0"/>
      <w:marTop w:val="0"/>
      <w:marBottom w:val="0"/>
      <w:divBdr>
        <w:top w:val="none" w:sz="0" w:space="0" w:color="auto"/>
        <w:left w:val="none" w:sz="0" w:space="0" w:color="auto"/>
        <w:bottom w:val="none" w:sz="0" w:space="0" w:color="auto"/>
        <w:right w:val="none" w:sz="0" w:space="0" w:color="auto"/>
      </w:divBdr>
    </w:div>
    <w:div w:id="314338342">
      <w:bodyDiv w:val="1"/>
      <w:marLeft w:val="0"/>
      <w:marRight w:val="0"/>
      <w:marTop w:val="0"/>
      <w:marBottom w:val="0"/>
      <w:divBdr>
        <w:top w:val="none" w:sz="0" w:space="0" w:color="auto"/>
        <w:left w:val="none" w:sz="0" w:space="0" w:color="auto"/>
        <w:bottom w:val="none" w:sz="0" w:space="0" w:color="auto"/>
        <w:right w:val="none" w:sz="0" w:space="0" w:color="auto"/>
      </w:divBdr>
    </w:div>
    <w:div w:id="327370063">
      <w:bodyDiv w:val="1"/>
      <w:marLeft w:val="0"/>
      <w:marRight w:val="0"/>
      <w:marTop w:val="0"/>
      <w:marBottom w:val="0"/>
      <w:divBdr>
        <w:top w:val="none" w:sz="0" w:space="0" w:color="auto"/>
        <w:left w:val="none" w:sz="0" w:space="0" w:color="auto"/>
        <w:bottom w:val="none" w:sz="0" w:space="0" w:color="auto"/>
        <w:right w:val="none" w:sz="0" w:space="0" w:color="auto"/>
      </w:divBdr>
    </w:div>
    <w:div w:id="329480528">
      <w:bodyDiv w:val="1"/>
      <w:marLeft w:val="0"/>
      <w:marRight w:val="0"/>
      <w:marTop w:val="0"/>
      <w:marBottom w:val="0"/>
      <w:divBdr>
        <w:top w:val="none" w:sz="0" w:space="0" w:color="auto"/>
        <w:left w:val="none" w:sz="0" w:space="0" w:color="auto"/>
        <w:bottom w:val="none" w:sz="0" w:space="0" w:color="auto"/>
        <w:right w:val="none" w:sz="0" w:space="0" w:color="auto"/>
      </w:divBdr>
    </w:div>
    <w:div w:id="336035588">
      <w:bodyDiv w:val="1"/>
      <w:marLeft w:val="0"/>
      <w:marRight w:val="0"/>
      <w:marTop w:val="0"/>
      <w:marBottom w:val="0"/>
      <w:divBdr>
        <w:top w:val="none" w:sz="0" w:space="0" w:color="auto"/>
        <w:left w:val="none" w:sz="0" w:space="0" w:color="auto"/>
        <w:bottom w:val="none" w:sz="0" w:space="0" w:color="auto"/>
        <w:right w:val="none" w:sz="0" w:space="0" w:color="auto"/>
      </w:divBdr>
    </w:div>
    <w:div w:id="336930604">
      <w:bodyDiv w:val="1"/>
      <w:marLeft w:val="0"/>
      <w:marRight w:val="0"/>
      <w:marTop w:val="0"/>
      <w:marBottom w:val="0"/>
      <w:divBdr>
        <w:top w:val="none" w:sz="0" w:space="0" w:color="auto"/>
        <w:left w:val="none" w:sz="0" w:space="0" w:color="auto"/>
        <w:bottom w:val="none" w:sz="0" w:space="0" w:color="auto"/>
        <w:right w:val="none" w:sz="0" w:space="0" w:color="auto"/>
      </w:divBdr>
    </w:div>
    <w:div w:id="354186484">
      <w:bodyDiv w:val="1"/>
      <w:marLeft w:val="0"/>
      <w:marRight w:val="0"/>
      <w:marTop w:val="0"/>
      <w:marBottom w:val="0"/>
      <w:divBdr>
        <w:top w:val="none" w:sz="0" w:space="0" w:color="auto"/>
        <w:left w:val="none" w:sz="0" w:space="0" w:color="auto"/>
        <w:bottom w:val="none" w:sz="0" w:space="0" w:color="auto"/>
        <w:right w:val="none" w:sz="0" w:space="0" w:color="auto"/>
      </w:divBdr>
    </w:div>
    <w:div w:id="361439696">
      <w:bodyDiv w:val="1"/>
      <w:marLeft w:val="0"/>
      <w:marRight w:val="0"/>
      <w:marTop w:val="0"/>
      <w:marBottom w:val="0"/>
      <w:divBdr>
        <w:top w:val="none" w:sz="0" w:space="0" w:color="auto"/>
        <w:left w:val="none" w:sz="0" w:space="0" w:color="auto"/>
        <w:bottom w:val="none" w:sz="0" w:space="0" w:color="auto"/>
        <w:right w:val="none" w:sz="0" w:space="0" w:color="auto"/>
      </w:divBdr>
    </w:div>
    <w:div w:id="367873804">
      <w:bodyDiv w:val="1"/>
      <w:marLeft w:val="0"/>
      <w:marRight w:val="0"/>
      <w:marTop w:val="0"/>
      <w:marBottom w:val="0"/>
      <w:divBdr>
        <w:top w:val="none" w:sz="0" w:space="0" w:color="auto"/>
        <w:left w:val="none" w:sz="0" w:space="0" w:color="auto"/>
        <w:bottom w:val="none" w:sz="0" w:space="0" w:color="auto"/>
        <w:right w:val="none" w:sz="0" w:space="0" w:color="auto"/>
      </w:divBdr>
    </w:div>
    <w:div w:id="378674047">
      <w:bodyDiv w:val="1"/>
      <w:marLeft w:val="0"/>
      <w:marRight w:val="0"/>
      <w:marTop w:val="0"/>
      <w:marBottom w:val="0"/>
      <w:divBdr>
        <w:top w:val="none" w:sz="0" w:space="0" w:color="auto"/>
        <w:left w:val="none" w:sz="0" w:space="0" w:color="auto"/>
        <w:bottom w:val="none" w:sz="0" w:space="0" w:color="auto"/>
        <w:right w:val="none" w:sz="0" w:space="0" w:color="auto"/>
      </w:divBdr>
    </w:div>
    <w:div w:id="385688267">
      <w:bodyDiv w:val="1"/>
      <w:marLeft w:val="0"/>
      <w:marRight w:val="0"/>
      <w:marTop w:val="0"/>
      <w:marBottom w:val="0"/>
      <w:divBdr>
        <w:top w:val="none" w:sz="0" w:space="0" w:color="auto"/>
        <w:left w:val="none" w:sz="0" w:space="0" w:color="auto"/>
        <w:bottom w:val="none" w:sz="0" w:space="0" w:color="auto"/>
        <w:right w:val="none" w:sz="0" w:space="0" w:color="auto"/>
      </w:divBdr>
    </w:div>
    <w:div w:id="421802075">
      <w:bodyDiv w:val="1"/>
      <w:marLeft w:val="0"/>
      <w:marRight w:val="0"/>
      <w:marTop w:val="0"/>
      <w:marBottom w:val="0"/>
      <w:divBdr>
        <w:top w:val="none" w:sz="0" w:space="0" w:color="auto"/>
        <w:left w:val="none" w:sz="0" w:space="0" w:color="auto"/>
        <w:bottom w:val="none" w:sz="0" w:space="0" w:color="auto"/>
        <w:right w:val="none" w:sz="0" w:space="0" w:color="auto"/>
      </w:divBdr>
    </w:div>
    <w:div w:id="428935814">
      <w:bodyDiv w:val="1"/>
      <w:marLeft w:val="0"/>
      <w:marRight w:val="0"/>
      <w:marTop w:val="0"/>
      <w:marBottom w:val="0"/>
      <w:divBdr>
        <w:top w:val="none" w:sz="0" w:space="0" w:color="auto"/>
        <w:left w:val="none" w:sz="0" w:space="0" w:color="auto"/>
        <w:bottom w:val="none" w:sz="0" w:space="0" w:color="auto"/>
        <w:right w:val="none" w:sz="0" w:space="0" w:color="auto"/>
      </w:divBdr>
    </w:div>
    <w:div w:id="459538693">
      <w:bodyDiv w:val="1"/>
      <w:marLeft w:val="0"/>
      <w:marRight w:val="0"/>
      <w:marTop w:val="0"/>
      <w:marBottom w:val="0"/>
      <w:divBdr>
        <w:top w:val="none" w:sz="0" w:space="0" w:color="auto"/>
        <w:left w:val="none" w:sz="0" w:space="0" w:color="auto"/>
        <w:bottom w:val="none" w:sz="0" w:space="0" w:color="auto"/>
        <w:right w:val="none" w:sz="0" w:space="0" w:color="auto"/>
      </w:divBdr>
    </w:div>
    <w:div w:id="461119088">
      <w:bodyDiv w:val="1"/>
      <w:marLeft w:val="0"/>
      <w:marRight w:val="0"/>
      <w:marTop w:val="0"/>
      <w:marBottom w:val="0"/>
      <w:divBdr>
        <w:top w:val="none" w:sz="0" w:space="0" w:color="auto"/>
        <w:left w:val="none" w:sz="0" w:space="0" w:color="auto"/>
        <w:bottom w:val="none" w:sz="0" w:space="0" w:color="auto"/>
        <w:right w:val="none" w:sz="0" w:space="0" w:color="auto"/>
      </w:divBdr>
    </w:div>
    <w:div w:id="462162507">
      <w:bodyDiv w:val="1"/>
      <w:marLeft w:val="0"/>
      <w:marRight w:val="0"/>
      <w:marTop w:val="0"/>
      <w:marBottom w:val="0"/>
      <w:divBdr>
        <w:top w:val="none" w:sz="0" w:space="0" w:color="auto"/>
        <w:left w:val="none" w:sz="0" w:space="0" w:color="auto"/>
        <w:bottom w:val="none" w:sz="0" w:space="0" w:color="auto"/>
        <w:right w:val="none" w:sz="0" w:space="0" w:color="auto"/>
      </w:divBdr>
    </w:div>
    <w:div w:id="476725015">
      <w:bodyDiv w:val="1"/>
      <w:marLeft w:val="0"/>
      <w:marRight w:val="0"/>
      <w:marTop w:val="0"/>
      <w:marBottom w:val="0"/>
      <w:divBdr>
        <w:top w:val="none" w:sz="0" w:space="0" w:color="auto"/>
        <w:left w:val="none" w:sz="0" w:space="0" w:color="auto"/>
        <w:bottom w:val="none" w:sz="0" w:space="0" w:color="auto"/>
        <w:right w:val="none" w:sz="0" w:space="0" w:color="auto"/>
      </w:divBdr>
    </w:div>
    <w:div w:id="477304393">
      <w:bodyDiv w:val="1"/>
      <w:marLeft w:val="0"/>
      <w:marRight w:val="0"/>
      <w:marTop w:val="0"/>
      <w:marBottom w:val="0"/>
      <w:divBdr>
        <w:top w:val="none" w:sz="0" w:space="0" w:color="auto"/>
        <w:left w:val="none" w:sz="0" w:space="0" w:color="auto"/>
        <w:bottom w:val="none" w:sz="0" w:space="0" w:color="auto"/>
        <w:right w:val="none" w:sz="0" w:space="0" w:color="auto"/>
      </w:divBdr>
    </w:div>
    <w:div w:id="483276910">
      <w:bodyDiv w:val="1"/>
      <w:marLeft w:val="0"/>
      <w:marRight w:val="0"/>
      <w:marTop w:val="0"/>
      <w:marBottom w:val="0"/>
      <w:divBdr>
        <w:top w:val="none" w:sz="0" w:space="0" w:color="auto"/>
        <w:left w:val="none" w:sz="0" w:space="0" w:color="auto"/>
        <w:bottom w:val="none" w:sz="0" w:space="0" w:color="auto"/>
        <w:right w:val="none" w:sz="0" w:space="0" w:color="auto"/>
      </w:divBdr>
    </w:div>
    <w:div w:id="489029681">
      <w:bodyDiv w:val="1"/>
      <w:marLeft w:val="0"/>
      <w:marRight w:val="0"/>
      <w:marTop w:val="0"/>
      <w:marBottom w:val="0"/>
      <w:divBdr>
        <w:top w:val="none" w:sz="0" w:space="0" w:color="auto"/>
        <w:left w:val="none" w:sz="0" w:space="0" w:color="auto"/>
        <w:bottom w:val="none" w:sz="0" w:space="0" w:color="auto"/>
        <w:right w:val="none" w:sz="0" w:space="0" w:color="auto"/>
      </w:divBdr>
    </w:div>
    <w:div w:id="495729186">
      <w:bodyDiv w:val="1"/>
      <w:marLeft w:val="0"/>
      <w:marRight w:val="0"/>
      <w:marTop w:val="0"/>
      <w:marBottom w:val="0"/>
      <w:divBdr>
        <w:top w:val="none" w:sz="0" w:space="0" w:color="auto"/>
        <w:left w:val="none" w:sz="0" w:space="0" w:color="auto"/>
        <w:bottom w:val="none" w:sz="0" w:space="0" w:color="auto"/>
        <w:right w:val="none" w:sz="0" w:space="0" w:color="auto"/>
      </w:divBdr>
    </w:div>
    <w:div w:id="501241927">
      <w:bodyDiv w:val="1"/>
      <w:marLeft w:val="0"/>
      <w:marRight w:val="0"/>
      <w:marTop w:val="0"/>
      <w:marBottom w:val="0"/>
      <w:divBdr>
        <w:top w:val="none" w:sz="0" w:space="0" w:color="auto"/>
        <w:left w:val="none" w:sz="0" w:space="0" w:color="auto"/>
        <w:bottom w:val="none" w:sz="0" w:space="0" w:color="auto"/>
        <w:right w:val="none" w:sz="0" w:space="0" w:color="auto"/>
      </w:divBdr>
    </w:div>
    <w:div w:id="504132827">
      <w:bodyDiv w:val="1"/>
      <w:marLeft w:val="0"/>
      <w:marRight w:val="0"/>
      <w:marTop w:val="0"/>
      <w:marBottom w:val="0"/>
      <w:divBdr>
        <w:top w:val="none" w:sz="0" w:space="0" w:color="auto"/>
        <w:left w:val="none" w:sz="0" w:space="0" w:color="auto"/>
        <w:bottom w:val="none" w:sz="0" w:space="0" w:color="auto"/>
        <w:right w:val="none" w:sz="0" w:space="0" w:color="auto"/>
      </w:divBdr>
    </w:div>
    <w:div w:id="505485699">
      <w:bodyDiv w:val="1"/>
      <w:marLeft w:val="0"/>
      <w:marRight w:val="0"/>
      <w:marTop w:val="0"/>
      <w:marBottom w:val="0"/>
      <w:divBdr>
        <w:top w:val="none" w:sz="0" w:space="0" w:color="auto"/>
        <w:left w:val="none" w:sz="0" w:space="0" w:color="auto"/>
        <w:bottom w:val="none" w:sz="0" w:space="0" w:color="auto"/>
        <w:right w:val="none" w:sz="0" w:space="0" w:color="auto"/>
      </w:divBdr>
    </w:div>
    <w:div w:id="516698890">
      <w:bodyDiv w:val="1"/>
      <w:marLeft w:val="0"/>
      <w:marRight w:val="0"/>
      <w:marTop w:val="0"/>
      <w:marBottom w:val="0"/>
      <w:divBdr>
        <w:top w:val="none" w:sz="0" w:space="0" w:color="auto"/>
        <w:left w:val="none" w:sz="0" w:space="0" w:color="auto"/>
        <w:bottom w:val="none" w:sz="0" w:space="0" w:color="auto"/>
        <w:right w:val="none" w:sz="0" w:space="0" w:color="auto"/>
      </w:divBdr>
    </w:div>
    <w:div w:id="531190540">
      <w:bodyDiv w:val="1"/>
      <w:marLeft w:val="0"/>
      <w:marRight w:val="0"/>
      <w:marTop w:val="0"/>
      <w:marBottom w:val="0"/>
      <w:divBdr>
        <w:top w:val="none" w:sz="0" w:space="0" w:color="auto"/>
        <w:left w:val="none" w:sz="0" w:space="0" w:color="auto"/>
        <w:bottom w:val="none" w:sz="0" w:space="0" w:color="auto"/>
        <w:right w:val="none" w:sz="0" w:space="0" w:color="auto"/>
      </w:divBdr>
    </w:div>
    <w:div w:id="535581796">
      <w:bodyDiv w:val="1"/>
      <w:marLeft w:val="0"/>
      <w:marRight w:val="0"/>
      <w:marTop w:val="0"/>
      <w:marBottom w:val="0"/>
      <w:divBdr>
        <w:top w:val="none" w:sz="0" w:space="0" w:color="auto"/>
        <w:left w:val="none" w:sz="0" w:space="0" w:color="auto"/>
        <w:bottom w:val="none" w:sz="0" w:space="0" w:color="auto"/>
        <w:right w:val="none" w:sz="0" w:space="0" w:color="auto"/>
      </w:divBdr>
    </w:div>
    <w:div w:id="542906024">
      <w:bodyDiv w:val="1"/>
      <w:marLeft w:val="0"/>
      <w:marRight w:val="0"/>
      <w:marTop w:val="0"/>
      <w:marBottom w:val="0"/>
      <w:divBdr>
        <w:top w:val="none" w:sz="0" w:space="0" w:color="auto"/>
        <w:left w:val="none" w:sz="0" w:space="0" w:color="auto"/>
        <w:bottom w:val="none" w:sz="0" w:space="0" w:color="auto"/>
        <w:right w:val="none" w:sz="0" w:space="0" w:color="auto"/>
      </w:divBdr>
    </w:div>
    <w:div w:id="543101575">
      <w:bodyDiv w:val="1"/>
      <w:marLeft w:val="0"/>
      <w:marRight w:val="0"/>
      <w:marTop w:val="0"/>
      <w:marBottom w:val="0"/>
      <w:divBdr>
        <w:top w:val="none" w:sz="0" w:space="0" w:color="auto"/>
        <w:left w:val="none" w:sz="0" w:space="0" w:color="auto"/>
        <w:bottom w:val="none" w:sz="0" w:space="0" w:color="auto"/>
        <w:right w:val="none" w:sz="0" w:space="0" w:color="auto"/>
      </w:divBdr>
    </w:div>
    <w:div w:id="543103879">
      <w:bodyDiv w:val="1"/>
      <w:marLeft w:val="0"/>
      <w:marRight w:val="0"/>
      <w:marTop w:val="0"/>
      <w:marBottom w:val="0"/>
      <w:divBdr>
        <w:top w:val="none" w:sz="0" w:space="0" w:color="auto"/>
        <w:left w:val="none" w:sz="0" w:space="0" w:color="auto"/>
        <w:bottom w:val="none" w:sz="0" w:space="0" w:color="auto"/>
        <w:right w:val="none" w:sz="0" w:space="0" w:color="auto"/>
      </w:divBdr>
    </w:div>
    <w:div w:id="543366368">
      <w:bodyDiv w:val="1"/>
      <w:marLeft w:val="0"/>
      <w:marRight w:val="0"/>
      <w:marTop w:val="0"/>
      <w:marBottom w:val="0"/>
      <w:divBdr>
        <w:top w:val="none" w:sz="0" w:space="0" w:color="auto"/>
        <w:left w:val="none" w:sz="0" w:space="0" w:color="auto"/>
        <w:bottom w:val="none" w:sz="0" w:space="0" w:color="auto"/>
        <w:right w:val="none" w:sz="0" w:space="0" w:color="auto"/>
      </w:divBdr>
    </w:div>
    <w:div w:id="565647803">
      <w:bodyDiv w:val="1"/>
      <w:marLeft w:val="0"/>
      <w:marRight w:val="0"/>
      <w:marTop w:val="0"/>
      <w:marBottom w:val="0"/>
      <w:divBdr>
        <w:top w:val="none" w:sz="0" w:space="0" w:color="auto"/>
        <w:left w:val="none" w:sz="0" w:space="0" w:color="auto"/>
        <w:bottom w:val="none" w:sz="0" w:space="0" w:color="auto"/>
        <w:right w:val="none" w:sz="0" w:space="0" w:color="auto"/>
      </w:divBdr>
    </w:div>
    <w:div w:id="566182984">
      <w:bodyDiv w:val="1"/>
      <w:marLeft w:val="0"/>
      <w:marRight w:val="0"/>
      <w:marTop w:val="0"/>
      <w:marBottom w:val="0"/>
      <w:divBdr>
        <w:top w:val="none" w:sz="0" w:space="0" w:color="auto"/>
        <w:left w:val="none" w:sz="0" w:space="0" w:color="auto"/>
        <w:bottom w:val="none" w:sz="0" w:space="0" w:color="auto"/>
        <w:right w:val="none" w:sz="0" w:space="0" w:color="auto"/>
      </w:divBdr>
    </w:div>
    <w:div w:id="570040737">
      <w:bodyDiv w:val="1"/>
      <w:marLeft w:val="0"/>
      <w:marRight w:val="0"/>
      <w:marTop w:val="0"/>
      <w:marBottom w:val="0"/>
      <w:divBdr>
        <w:top w:val="none" w:sz="0" w:space="0" w:color="auto"/>
        <w:left w:val="none" w:sz="0" w:space="0" w:color="auto"/>
        <w:bottom w:val="none" w:sz="0" w:space="0" w:color="auto"/>
        <w:right w:val="none" w:sz="0" w:space="0" w:color="auto"/>
      </w:divBdr>
    </w:div>
    <w:div w:id="570778678">
      <w:bodyDiv w:val="1"/>
      <w:marLeft w:val="0"/>
      <w:marRight w:val="0"/>
      <w:marTop w:val="0"/>
      <w:marBottom w:val="0"/>
      <w:divBdr>
        <w:top w:val="none" w:sz="0" w:space="0" w:color="auto"/>
        <w:left w:val="none" w:sz="0" w:space="0" w:color="auto"/>
        <w:bottom w:val="none" w:sz="0" w:space="0" w:color="auto"/>
        <w:right w:val="none" w:sz="0" w:space="0" w:color="auto"/>
      </w:divBdr>
    </w:div>
    <w:div w:id="574172746">
      <w:bodyDiv w:val="1"/>
      <w:marLeft w:val="0"/>
      <w:marRight w:val="0"/>
      <w:marTop w:val="0"/>
      <w:marBottom w:val="0"/>
      <w:divBdr>
        <w:top w:val="none" w:sz="0" w:space="0" w:color="auto"/>
        <w:left w:val="none" w:sz="0" w:space="0" w:color="auto"/>
        <w:bottom w:val="none" w:sz="0" w:space="0" w:color="auto"/>
        <w:right w:val="none" w:sz="0" w:space="0" w:color="auto"/>
      </w:divBdr>
    </w:div>
    <w:div w:id="591399873">
      <w:bodyDiv w:val="1"/>
      <w:marLeft w:val="0"/>
      <w:marRight w:val="0"/>
      <w:marTop w:val="0"/>
      <w:marBottom w:val="0"/>
      <w:divBdr>
        <w:top w:val="none" w:sz="0" w:space="0" w:color="auto"/>
        <w:left w:val="none" w:sz="0" w:space="0" w:color="auto"/>
        <w:bottom w:val="none" w:sz="0" w:space="0" w:color="auto"/>
        <w:right w:val="none" w:sz="0" w:space="0" w:color="auto"/>
      </w:divBdr>
    </w:div>
    <w:div w:id="603807880">
      <w:bodyDiv w:val="1"/>
      <w:marLeft w:val="0"/>
      <w:marRight w:val="0"/>
      <w:marTop w:val="0"/>
      <w:marBottom w:val="0"/>
      <w:divBdr>
        <w:top w:val="none" w:sz="0" w:space="0" w:color="auto"/>
        <w:left w:val="none" w:sz="0" w:space="0" w:color="auto"/>
        <w:bottom w:val="none" w:sz="0" w:space="0" w:color="auto"/>
        <w:right w:val="none" w:sz="0" w:space="0" w:color="auto"/>
      </w:divBdr>
    </w:div>
    <w:div w:id="614021135">
      <w:bodyDiv w:val="1"/>
      <w:marLeft w:val="0"/>
      <w:marRight w:val="0"/>
      <w:marTop w:val="0"/>
      <w:marBottom w:val="0"/>
      <w:divBdr>
        <w:top w:val="none" w:sz="0" w:space="0" w:color="auto"/>
        <w:left w:val="none" w:sz="0" w:space="0" w:color="auto"/>
        <w:bottom w:val="none" w:sz="0" w:space="0" w:color="auto"/>
        <w:right w:val="none" w:sz="0" w:space="0" w:color="auto"/>
      </w:divBdr>
    </w:div>
    <w:div w:id="619604684">
      <w:bodyDiv w:val="1"/>
      <w:marLeft w:val="0"/>
      <w:marRight w:val="0"/>
      <w:marTop w:val="0"/>
      <w:marBottom w:val="0"/>
      <w:divBdr>
        <w:top w:val="none" w:sz="0" w:space="0" w:color="auto"/>
        <w:left w:val="none" w:sz="0" w:space="0" w:color="auto"/>
        <w:bottom w:val="none" w:sz="0" w:space="0" w:color="auto"/>
        <w:right w:val="none" w:sz="0" w:space="0" w:color="auto"/>
      </w:divBdr>
    </w:div>
    <w:div w:id="620067559">
      <w:bodyDiv w:val="1"/>
      <w:marLeft w:val="0"/>
      <w:marRight w:val="0"/>
      <w:marTop w:val="0"/>
      <w:marBottom w:val="0"/>
      <w:divBdr>
        <w:top w:val="none" w:sz="0" w:space="0" w:color="auto"/>
        <w:left w:val="none" w:sz="0" w:space="0" w:color="auto"/>
        <w:bottom w:val="none" w:sz="0" w:space="0" w:color="auto"/>
        <w:right w:val="none" w:sz="0" w:space="0" w:color="auto"/>
      </w:divBdr>
    </w:div>
    <w:div w:id="620264480">
      <w:bodyDiv w:val="1"/>
      <w:marLeft w:val="0"/>
      <w:marRight w:val="0"/>
      <w:marTop w:val="0"/>
      <w:marBottom w:val="0"/>
      <w:divBdr>
        <w:top w:val="none" w:sz="0" w:space="0" w:color="auto"/>
        <w:left w:val="none" w:sz="0" w:space="0" w:color="auto"/>
        <w:bottom w:val="none" w:sz="0" w:space="0" w:color="auto"/>
        <w:right w:val="none" w:sz="0" w:space="0" w:color="auto"/>
      </w:divBdr>
    </w:div>
    <w:div w:id="621618861">
      <w:bodyDiv w:val="1"/>
      <w:marLeft w:val="0"/>
      <w:marRight w:val="0"/>
      <w:marTop w:val="0"/>
      <w:marBottom w:val="0"/>
      <w:divBdr>
        <w:top w:val="none" w:sz="0" w:space="0" w:color="auto"/>
        <w:left w:val="none" w:sz="0" w:space="0" w:color="auto"/>
        <w:bottom w:val="none" w:sz="0" w:space="0" w:color="auto"/>
        <w:right w:val="none" w:sz="0" w:space="0" w:color="auto"/>
      </w:divBdr>
    </w:div>
    <w:div w:id="651252102">
      <w:bodyDiv w:val="1"/>
      <w:marLeft w:val="0"/>
      <w:marRight w:val="0"/>
      <w:marTop w:val="0"/>
      <w:marBottom w:val="0"/>
      <w:divBdr>
        <w:top w:val="none" w:sz="0" w:space="0" w:color="auto"/>
        <w:left w:val="none" w:sz="0" w:space="0" w:color="auto"/>
        <w:bottom w:val="none" w:sz="0" w:space="0" w:color="auto"/>
        <w:right w:val="none" w:sz="0" w:space="0" w:color="auto"/>
      </w:divBdr>
    </w:div>
    <w:div w:id="654072208">
      <w:bodyDiv w:val="1"/>
      <w:marLeft w:val="0"/>
      <w:marRight w:val="0"/>
      <w:marTop w:val="0"/>
      <w:marBottom w:val="0"/>
      <w:divBdr>
        <w:top w:val="none" w:sz="0" w:space="0" w:color="auto"/>
        <w:left w:val="none" w:sz="0" w:space="0" w:color="auto"/>
        <w:bottom w:val="none" w:sz="0" w:space="0" w:color="auto"/>
        <w:right w:val="none" w:sz="0" w:space="0" w:color="auto"/>
      </w:divBdr>
    </w:div>
    <w:div w:id="664280654">
      <w:bodyDiv w:val="1"/>
      <w:marLeft w:val="0"/>
      <w:marRight w:val="0"/>
      <w:marTop w:val="0"/>
      <w:marBottom w:val="0"/>
      <w:divBdr>
        <w:top w:val="none" w:sz="0" w:space="0" w:color="auto"/>
        <w:left w:val="none" w:sz="0" w:space="0" w:color="auto"/>
        <w:bottom w:val="none" w:sz="0" w:space="0" w:color="auto"/>
        <w:right w:val="none" w:sz="0" w:space="0" w:color="auto"/>
      </w:divBdr>
    </w:div>
    <w:div w:id="671420144">
      <w:bodyDiv w:val="1"/>
      <w:marLeft w:val="0"/>
      <w:marRight w:val="0"/>
      <w:marTop w:val="0"/>
      <w:marBottom w:val="0"/>
      <w:divBdr>
        <w:top w:val="none" w:sz="0" w:space="0" w:color="auto"/>
        <w:left w:val="none" w:sz="0" w:space="0" w:color="auto"/>
        <w:bottom w:val="none" w:sz="0" w:space="0" w:color="auto"/>
        <w:right w:val="none" w:sz="0" w:space="0" w:color="auto"/>
      </w:divBdr>
    </w:div>
    <w:div w:id="701899807">
      <w:bodyDiv w:val="1"/>
      <w:marLeft w:val="0"/>
      <w:marRight w:val="0"/>
      <w:marTop w:val="0"/>
      <w:marBottom w:val="0"/>
      <w:divBdr>
        <w:top w:val="none" w:sz="0" w:space="0" w:color="auto"/>
        <w:left w:val="none" w:sz="0" w:space="0" w:color="auto"/>
        <w:bottom w:val="none" w:sz="0" w:space="0" w:color="auto"/>
        <w:right w:val="none" w:sz="0" w:space="0" w:color="auto"/>
      </w:divBdr>
    </w:div>
    <w:div w:id="702172571">
      <w:bodyDiv w:val="1"/>
      <w:marLeft w:val="0"/>
      <w:marRight w:val="0"/>
      <w:marTop w:val="0"/>
      <w:marBottom w:val="0"/>
      <w:divBdr>
        <w:top w:val="none" w:sz="0" w:space="0" w:color="auto"/>
        <w:left w:val="none" w:sz="0" w:space="0" w:color="auto"/>
        <w:bottom w:val="none" w:sz="0" w:space="0" w:color="auto"/>
        <w:right w:val="none" w:sz="0" w:space="0" w:color="auto"/>
      </w:divBdr>
    </w:div>
    <w:div w:id="708068558">
      <w:bodyDiv w:val="1"/>
      <w:marLeft w:val="0"/>
      <w:marRight w:val="0"/>
      <w:marTop w:val="0"/>
      <w:marBottom w:val="0"/>
      <w:divBdr>
        <w:top w:val="none" w:sz="0" w:space="0" w:color="auto"/>
        <w:left w:val="none" w:sz="0" w:space="0" w:color="auto"/>
        <w:bottom w:val="none" w:sz="0" w:space="0" w:color="auto"/>
        <w:right w:val="none" w:sz="0" w:space="0" w:color="auto"/>
      </w:divBdr>
    </w:div>
    <w:div w:id="710956012">
      <w:bodyDiv w:val="1"/>
      <w:marLeft w:val="0"/>
      <w:marRight w:val="0"/>
      <w:marTop w:val="0"/>
      <w:marBottom w:val="0"/>
      <w:divBdr>
        <w:top w:val="none" w:sz="0" w:space="0" w:color="auto"/>
        <w:left w:val="none" w:sz="0" w:space="0" w:color="auto"/>
        <w:bottom w:val="none" w:sz="0" w:space="0" w:color="auto"/>
        <w:right w:val="none" w:sz="0" w:space="0" w:color="auto"/>
      </w:divBdr>
    </w:div>
    <w:div w:id="723680719">
      <w:bodyDiv w:val="1"/>
      <w:marLeft w:val="0"/>
      <w:marRight w:val="0"/>
      <w:marTop w:val="0"/>
      <w:marBottom w:val="0"/>
      <w:divBdr>
        <w:top w:val="none" w:sz="0" w:space="0" w:color="auto"/>
        <w:left w:val="none" w:sz="0" w:space="0" w:color="auto"/>
        <w:bottom w:val="none" w:sz="0" w:space="0" w:color="auto"/>
        <w:right w:val="none" w:sz="0" w:space="0" w:color="auto"/>
      </w:divBdr>
    </w:div>
    <w:div w:id="728847609">
      <w:bodyDiv w:val="1"/>
      <w:marLeft w:val="0"/>
      <w:marRight w:val="0"/>
      <w:marTop w:val="0"/>
      <w:marBottom w:val="0"/>
      <w:divBdr>
        <w:top w:val="none" w:sz="0" w:space="0" w:color="auto"/>
        <w:left w:val="none" w:sz="0" w:space="0" w:color="auto"/>
        <w:bottom w:val="none" w:sz="0" w:space="0" w:color="auto"/>
        <w:right w:val="none" w:sz="0" w:space="0" w:color="auto"/>
      </w:divBdr>
    </w:div>
    <w:div w:id="738291234">
      <w:bodyDiv w:val="1"/>
      <w:marLeft w:val="0"/>
      <w:marRight w:val="0"/>
      <w:marTop w:val="0"/>
      <w:marBottom w:val="0"/>
      <w:divBdr>
        <w:top w:val="none" w:sz="0" w:space="0" w:color="auto"/>
        <w:left w:val="none" w:sz="0" w:space="0" w:color="auto"/>
        <w:bottom w:val="none" w:sz="0" w:space="0" w:color="auto"/>
        <w:right w:val="none" w:sz="0" w:space="0" w:color="auto"/>
      </w:divBdr>
    </w:div>
    <w:div w:id="741219287">
      <w:bodyDiv w:val="1"/>
      <w:marLeft w:val="0"/>
      <w:marRight w:val="0"/>
      <w:marTop w:val="0"/>
      <w:marBottom w:val="0"/>
      <w:divBdr>
        <w:top w:val="none" w:sz="0" w:space="0" w:color="auto"/>
        <w:left w:val="none" w:sz="0" w:space="0" w:color="auto"/>
        <w:bottom w:val="none" w:sz="0" w:space="0" w:color="auto"/>
        <w:right w:val="none" w:sz="0" w:space="0" w:color="auto"/>
      </w:divBdr>
    </w:div>
    <w:div w:id="741294876">
      <w:bodyDiv w:val="1"/>
      <w:marLeft w:val="0"/>
      <w:marRight w:val="0"/>
      <w:marTop w:val="0"/>
      <w:marBottom w:val="0"/>
      <w:divBdr>
        <w:top w:val="none" w:sz="0" w:space="0" w:color="auto"/>
        <w:left w:val="none" w:sz="0" w:space="0" w:color="auto"/>
        <w:bottom w:val="none" w:sz="0" w:space="0" w:color="auto"/>
        <w:right w:val="none" w:sz="0" w:space="0" w:color="auto"/>
      </w:divBdr>
    </w:div>
    <w:div w:id="758982750">
      <w:bodyDiv w:val="1"/>
      <w:marLeft w:val="0"/>
      <w:marRight w:val="0"/>
      <w:marTop w:val="0"/>
      <w:marBottom w:val="0"/>
      <w:divBdr>
        <w:top w:val="none" w:sz="0" w:space="0" w:color="auto"/>
        <w:left w:val="none" w:sz="0" w:space="0" w:color="auto"/>
        <w:bottom w:val="none" w:sz="0" w:space="0" w:color="auto"/>
        <w:right w:val="none" w:sz="0" w:space="0" w:color="auto"/>
      </w:divBdr>
    </w:div>
    <w:div w:id="768160890">
      <w:bodyDiv w:val="1"/>
      <w:marLeft w:val="0"/>
      <w:marRight w:val="0"/>
      <w:marTop w:val="0"/>
      <w:marBottom w:val="0"/>
      <w:divBdr>
        <w:top w:val="none" w:sz="0" w:space="0" w:color="auto"/>
        <w:left w:val="none" w:sz="0" w:space="0" w:color="auto"/>
        <w:bottom w:val="none" w:sz="0" w:space="0" w:color="auto"/>
        <w:right w:val="none" w:sz="0" w:space="0" w:color="auto"/>
      </w:divBdr>
    </w:div>
    <w:div w:id="769814105">
      <w:bodyDiv w:val="1"/>
      <w:marLeft w:val="0"/>
      <w:marRight w:val="0"/>
      <w:marTop w:val="0"/>
      <w:marBottom w:val="0"/>
      <w:divBdr>
        <w:top w:val="none" w:sz="0" w:space="0" w:color="auto"/>
        <w:left w:val="none" w:sz="0" w:space="0" w:color="auto"/>
        <w:bottom w:val="none" w:sz="0" w:space="0" w:color="auto"/>
        <w:right w:val="none" w:sz="0" w:space="0" w:color="auto"/>
      </w:divBdr>
    </w:div>
    <w:div w:id="774324190">
      <w:bodyDiv w:val="1"/>
      <w:marLeft w:val="0"/>
      <w:marRight w:val="0"/>
      <w:marTop w:val="0"/>
      <w:marBottom w:val="0"/>
      <w:divBdr>
        <w:top w:val="none" w:sz="0" w:space="0" w:color="auto"/>
        <w:left w:val="none" w:sz="0" w:space="0" w:color="auto"/>
        <w:bottom w:val="none" w:sz="0" w:space="0" w:color="auto"/>
        <w:right w:val="none" w:sz="0" w:space="0" w:color="auto"/>
      </w:divBdr>
    </w:div>
    <w:div w:id="778374037">
      <w:bodyDiv w:val="1"/>
      <w:marLeft w:val="0"/>
      <w:marRight w:val="0"/>
      <w:marTop w:val="0"/>
      <w:marBottom w:val="0"/>
      <w:divBdr>
        <w:top w:val="none" w:sz="0" w:space="0" w:color="auto"/>
        <w:left w:val="none" w:sz="0" w:space="0" w:color="auto"/>
        <w:bottom w:val="none" w:sz="0" w:space="0" w:color="auto"/>
        <w:right w:val="none" w:sz="0" w:space="0" w:color="auto"/>
      </w:divBdr>
    </w:div>
    <w:div w:id="807940928">
      <w:bodyDiv w:val="1"/>
      <w:marLeft w:val="0"/>
      <w:marRight w:val="0"/>
      <w:marTop w:val="0"/>
      <w:marBottom w:val="0"/>
      <w:divBdr>
        <w:top w:val="none" w:sz="0" w:space="0" w:color="auto"/>
        <w:left w:val="none" w:sz="0" w:space="0" w:color="auto"/>
        <w:bottom w:val="none" w:sz="0" w:space="0" w:color="auto"/>
        <w:right w:val="none" w:sz="0" w:space="0" w:color="auto"/>
      </w:divBdr>
    </w:div>
    <w:div w:id="822967542">
      <w:bodyDiv w:val="1"/>
      <w:marLeft w:val="0"/>
      <w:marRight w:val="0"/>
      <w:marTop w:val="0"/>
      <w:marBottom w:val="0"/>
      <w:divBdr>
        <w:top w:val="none" w:sz="0" w:space="0" w:color="auto"/>
        <w:left w:val="none" w:sz="0" w:space="0" w:color="auto"/>
        <w:bottom w:val="none" w:sz="0" w:space="0" w:color="auto"/>
        <w:right w:val="none" w:sz="0" w:space="0" w:color="auto"/>
      </w:divBdr>
    </w:div>
    <w:div w:id="823665140">
      <w:bodyDiv w:val="1"/>
      <w:marLeft w:val="0"/>
      <w:marRight w:val="0"/>
      <w:marTop w:val="0"/>
      <w:marBottom w:val="0"/>
      <w:divBdr>
        <w:top w:val="none" w:sz="0" w:space="0" w:color="auto"/>
        <w:left w:val="none" w:sz="0" w:space="0" w:color="auto"/>
        <w:bottom w:val="none" w:sz="0" w:space="0" w:color="auto"/>
        <w:right w:val="none" w:sz="0" w:space="0" w:color="auto"/>
      </w:divBdr>
    </w:div>
    <w:div w:id="836573600">
      <w:bodyDiv w:val="1"/>
      <w:marLeft w:val="0"/>
      <w:marRight w:val="0"/>
      <w:marTop w:val="0"/>
      <w:marBottom w:val="0"/>
      <w:divBdr>
        <w:top w:val="none" w:sz="0" w:space="0" w:color="auto"/>
        <w:left w:val="none" w:sz="0" w:space="0" w:color="auto"/>
        <w:bottom w:val="none" w:sz="0" w:space="0" w:color="auto"/>
        <w:right w:val="none" w:sz="0" w:space="0" w:color="auto"/>
      </w:divBdr>
    </w:div>
    <w:div w:id="836921736">
      <w:bodyDiv w:val="1"/>
      <w:marLeft w:val="0"/>
      <w:marRight w:val="0"/>
      <w:marTop w:val="0"/>
      <w:marBottom w:val="0"/>
      <w:divBdr>
        <w:top w:val="none" w:sz="0" w:space="0" w:color="auto"/>
        <w:left w:val="none" w:sz="0" w:space="0" w:color="auto"/>
        <w:bottom w:val="none" w:sz="0" w:space="0" w:color="auto"/>
        <w:right w:val="none" w:sz="0" w:space="0" w:color="auto"/>
      </w:divBdr>
      <w:divsChild>
        <w:div w:id="670183073">
          <w:marLeft w:val="0"/>
          <w:marRight w:val="0"/>
          <w:marTop w:val="0"/>
          <w:marBottom w:val="0"/>
          <w:divBdr>
            <w:top w:val="none" w:sz="0" w:space="0" w:color="auto"/>
            <w:left w:val="none" w:sz="0" w:space="0" w:color="auto"/>
            <w:bottom w:val="none" w:sz="0" w:space="0" w:color="auto"/>
            <w:right w:val="none" w:sz="0" w:space="0" w:color="auto"/>
          </w:divBdr>
        </w:div>
        <w:div w:id="1710371869">
          <w:marLeft w:val="0"/>
          <w:marRight w:val="0"/>
          <w:marTop w:val="0"/>
          <w:marBottom w:val="0"/>
          <w:divBdr>
            <w:top w:val="none" w:sz="0" w:space="0" w:color="auto"/>
            <w:left w:val="none" w:sz="0" w:space="0" w:color="auto"/>
            <w:bottom w:val="none" w:sz="0" w:space="0" w:color="auto"/>
            <w:right w:val="none" w:sz="0" w:space="0" w:color="auto"/>
          </w:divBdr>
        </w:div>
        <w:div w:id="1704671991">
          <w:marLeft w:val="0"/>
          <w:marRight w:val="0"/>
          <w:marTop w:val="0"/>
          <w:marBottom w:val="0"/>
          <w:divBdr>
            <w:top w:val="none" w:sz="0" w:space="0" w:color="auto"/>
            <w:left w:val="none" w:sz="0" w:space="0" w:color="auto"/>
            <w:bottom w:val="none" w:sz="0" w:space="0" w:color="auto"/>
            <w:right w:val="none" w:sz="0" w:space="0" w:color="auto"/>
          </w:divBdr>
        </w:div>
        <w:div w:id="833765026">
          <w:marLeft w:val="0"/>
          <w:marRight w:val="0"/>
          <w:marTop w:val="0"/>
          <w:marBottom w:val="0"/>
          <w:divBdr>
            <w:top w:val="none" w:sz="0" w:space="0" w:color="auto"/>
            <w:left w:val="none" w:sz="0" w:space="0" w:color="auto"/>
            <w:bottom w:val="none" w:sz="0" w:space="0" w:color="auto"/>
            <w:right w:val="none" w:sz="0" w:space="0" w:color="auto"/>
          </w:divBdr>
        </w:div>
        <w:div w:id="1723211655">
          <w:marLeft w:val="0"/>
          <w:marRight w:val="0"/>
          <w:marTop w:val="0"/>
          <w:marBottom w:val="0"/>
          <w:divBdr>
            <w:top w:val="none" w:sz="0" w:space="0" w:color="auto"/>
            <w:left w:val="none" w:sz="0" w:space="0" w:color="auto"/>
            <w:bottom w:val="none" w:sz="0" w:space="0" w:color="auto"/>
            <w:right w:val="none" w:sz="0" w:space="0" w:color="auto"/>
          </w:divBdr>
        </w:div>
        <w:div w:id="254167295">
          <w:marLeft w:val="0"/>
          <w:marRight w:val="0"/>
          <w:marTop w:val="0"/>
          <w:marBottom w:val="0"/>
          <w:divBdr>
            <w:top w:val="none" w:sz="0" w:space="0" w:color="auto"/>
            <w:left w:val="none" w:sz="0" w:space="0" w:color="auto"/>
            <w:bottom w:val="none" w:sz="0" w:space="0" w:color="auto"/>
            <w:right w:val="none" w:sz="0" w:space="0" w:color="auto"/>
          </w:divBdr>
        </w:div>
        <w:div w:id="29688870">
          <w:marLeft w:val="0"/>
          <w:marRight w:val="0"/>
          <w:marTop w:val="0"/>
          <w:marBottom w:val="0"/>
          <w:divBdr>
            <w:top w:val="none" w:sz="0" w:space="0" w:color="auto"/>
            <w:left w:val="none" w:sz="0" w:space="0" w:color="auto"/>
            <w:bottom w:val="none" w:sz="0" w:space="0" w:color="auto"/>
            <w:right w:val="none" w:sz="0" w:space="0" w:color="auto"/>
          </w:divBdr>
        </w:div>
      </w:divsChild>
    </w:div>
    <w:div w:id="840703579">
      <w:bodyDiv w:val="1"/>
      <w:marLeft w:val="0"/>
      <w:marRight w:val="0"/>
      <w:marTop w:val="0"/>
      <w:marBottom w:val="0"/>
      <w:divBdr>
        <w:top w:val="none" w:sz="0" w:space="0" w:color="auto"/>
        <w:left w:val="none" w:sz="0" w:space="0" w:color="auto"/>
        <w:bottom w:val="none" w:sz="0" w:space="0" w:color="auto"/>
        <w:right w:val="none" w:sz="0" w:space="0" w:color="auto"/>
      </w:divBdr>
    </w:div>
    <w:div w:id="853809137">
      <w:bodyDiv w:val="1"/>
      <w:marLeft w:val="0"/>
      <w:marRight w:val="0"/>
      <w:marTop w:val="0"/>
      <w:marBottom w:val="0"/>
      <w:divBdr>
        <w:top w:val="none" w:sz="0" w:space="0" w:color="auto"/>
        <w:left w:val="none" w:sz="0" w:space="0" w:color="auto"/>
        <w:bottom w:val="none" w:sz="0" w:space="0" w:color="auto"/>
        <w:right w:val="none" w:sz="0" w:space="0" w:color="auto"/>
      </w:divBdr>
    </w:div>
    <w:div w:id="856427133">
      <w:bodyDiv w:val="1"/>
      <w:marLeft w:val="0"/>
      <w:marRight w:val="0"/>
      <w:marTop w:val="0"/>
      <w:marBottom w:val="0"/>
      <w:divBdr>
        <w:top w:val="none" w:sz="0" w:space="0" w:color="auto"/>
        <w:left w:val="none" w:sz="0" w:space="0" w:color="auto"/>
        <w:bottom w:val="none" w:sz="0" w:space="0" w:color="auto"/>
        <w:right w:val="none" w:sz="0" w:space="0" w:color="auto"/>
      </w:divBdr>
    </w:div>
    <w:div w:id="866480838">
      <w:bodyDiv w:val="1"/>
      <w:marLeft w:val="0"/>
      <w:marRight w:val="0"/>
      <w:marTop w:val="0"/>
      <w:marBottom w:val="0"/>
      <w:divBdr>
        <w:top w:val="none" w:sz="0" w:space="0" w:color="auto"/>
        <w:left w:val="none" w:sz="0" w:space="0" w:color="auto"/>
        <w:bottom w:val="none" w:sz="0" w:space="0" w:color="auto"/>
        <w:right w:val="none" w:sz="0" w:space="0" w:color="auto"/>
      </w:divBdr>
    </w:div>
    <w:div w:id="868685380">
      <w:bodyDiv w:val="1"/>
      <w:marLeft w:val="0"/>
      <w:marRight w:val="0"/>
      <w:marTop w:val="0"/>
      <w:marBottom w:val="0"/>
      <w:divBdr>
        <w:top w:val="none" w:sz="0" w:space="0" w:color="auto"/>
        <w:left w:val="none" w:sz="0" w:space="0" w:color="auto"/>
        <w:bottom w:val="none" w:sz="0" w:space="0" w:color="auto"/>
        <w:right w:val="none" w:sz="0" w:space="0" w:color="auto"/>
      </w:divBdr>
    </w:div>
    <w:div w:id="876549385">
      <w:bodyDiv w:val="1"/>
      <w:marLeft w:val="0"/>
      <w:marRight w:val="0"/>
      <w:marTop w:val="0"/>
      <w:marBottom w:val="0"/>
      <w:divBdr>
        <w:top w:val="none" w:sz="0" w:space="0" w:color="auto"/>
        <w:left w:val="none" w:sz="0" w:space="0" w:color="auto"/>
        <w:bottom w:val="none" w:sz="0" w:space="0" w:color="auto"/>
        <w:right w:val="none" w:sz="0" w:space="0" w:color="auto"/>
      </w:divBdr>
    </w:div>
    <w:div w:id="880552054">
      <w:bodyDiv w:val="1"/>
      <w:marLeft w:val="0"/>
      <w:marRight w:val="0"/>
      <w:marTop w:val="0"/>
      <w:marBottom w:val="0"/>
      <w:divBdr>
        <w:top w:val="none" w:sz="0" w:space="0" w:color="auto"/>
        <w:left w:val="none" w:sz="0" w:space="0" w:color="auto"/>
        <w:bottom w:val="none" w:sz="0" w:space="0" w:color="auto"/>
        <w:right w:val="none" w:sz="0" w:space="0" w:color="auto"/>
      </w:divBdr>
    </w:div>
    <w:div w:id="883710993">
      <w:bodyDiv w:val="1"/>
      <w:marLeft w:val="0"/>
      <w:marRight w:val="0"/>
      <w:marTop w:val="0"/>
      <w:marBottom w:val="0"/>
      <w:divBdr>
        <w:top w:val="none" w:sz="0" w:space="0" w:color="auto"/>
        <w:left w:val="none" w:sz="0" w:space="0" w:color="auto"/>
        <w:bottom w:val="none" w:sz="0" w:space="0" w:color="auto"/>
        <w:right w:val="none" w:sz="0" w:space="0" w:color="auto"/>
      </w:divBdr>
      <w:divsChild>
        <w:div w:id="266431930">
          <w:marLeft w:val="0"/>
          <w:marRight w:val="0"/>
          <w:marTop w:val="0"/>
          <w:marBottom w:val="0"/>
          <w:divBdr>
            <w:top w:val="none" w:sz="0" w:space="0" w:color="auto"/>
            <w:left w:val="none" w:sz="0" w:space="0" w:color="auto"/>
            <w:bottom w:val="none" w:sz="0" w:space="0" w:color="auto"/>
            <w:right w:val="none" w:sz="0" w:space="0" w:color="auto"/>
          </w:divBdr>
        </w:div>
        <w:div w:id="299312692">
          <w:marLeft w:val="0"/>
          <w:marRight w:val="0"/>
          <w:marTop w:val="0"/>
          <w:marBottom w:val="0"/>
          <w:divBdr>
            <w:top w:val="none" w:sz="0" w:space="0" w:color="auto"/>
            <w:left w:val="none" w:sz="0" w:space="0" w:color="auto"/>
            <w:bottom w:val="none" w:sz="0" w:space="0" w:color="auto"/>
            <w:right w:val="none" w:sz="0" w:space="0" w:color="auto"/>
          </w:divBdr>
        </w:div>
        <w:div w:id="842626548">
          <w:marLeft w:val="0"/>
          <w:marRight w:val="0"/>
          <w:marTop w:val="0"/>
          <w:marBottom w:val="0"/>
          <w:divBdr>
            <w:top w:val="none" w:sz="0" w:space="0" w:color="auto"/>
            <w:left w:val="none" w:sz="0" w:space="0" w:color="auto"/>
            <w:bottom w:val="none" w:sz="0" w:space="0" w:color="auto"/>
            <w:right w:val="none" w:sz="0" w:space="0" w:color="auto"/>
          </w:divBdr>
        </w:div>
        <w:div w:id="1044064775">
          <w:marLeft w:val="0"/>
          <w:marRight w:val="0"/>
          <w:marTop w:val="0"/>
          <w:marBottom w:val="0"/>
          <w:divBdr>
            <w:top w:val="none" w:sz="0" w:space="0" w:color="auto"/>
            <w:left w:val="none" w:sz="0" w:space="0" w:color="auto"/>
            <w:bottom w:val="none" w:sz="0" w:space="0" w:color="auto"/>
            <w:right w:val="none" w:sz="0" w:space="0" w:color="auto"/>
          </w:divBdr>
        </w:div>
        <w:div w:id="1475416397">
          <w:marLeft w:val="0"/>
          <w:marRight w:val="0"/>
          <w:marTop w:val="0"/>
          <w:marBottom w:val="0"/>
          <w:divBdr>
            <w:top w:val="none" w:sz="0" w:space="0" w:color="auto"/>
            <w:left w:val="none" w:sz="0" w:space="0" w:color="auto"/>
            <w:bottom w:val="none" w:sz="0" w:space="0" w:color="auto"/>
            <w:right w:val="none" w:sz="0" w:space="0" w:color="auto"/>
          </w:divBdr>
        </w:div>
      </w:divsChild>
    </w:div>
    <w:div w:id="883979389">
      <w:bodyDiv w:val="1"/>
      <w:marLeft w:val="0"/>
      <w:marRight w:val="0"/>
      <w:marTop w:val="0"/>
      <w:marBottom w:val="0"/>
      <w:divBdr>
        <w:top w:val="none" w:sz="0" w:space="0" w:color="auto"/>
        <w:left w:val="none" w:sz="0" w:space="0" w:color="auto"/>
        <w:bottom w:val="none" w:sz="0" w:space="0" w:color="auto"/>
        <w:right w:val="none" w:sz="0" w:space="0" w:color="auto"/>
      </w:divBdr>
      <w:divsChild>
        <w:div w:id="1404839386">
          <w:marLeft w:val="0"/>
          <w:marRight w:val="0"/>
          <w:marTop w:val="0"/>
          <w:marBottom w:val="0"/>
          <w:divBdr>
            <w:top w:val="none" w:sz="0" w:space="0" w:color="auto"/>
            <w:left w:val="none" w:sz="0" w:space="0" w:color="auto"/>
            <w:bottom w:val="none" w:sz="0" w:space="0" w:color="auto"/>
            <w:right w:val="none" w:sz="0" w:space="0" w:color="auto"/>
          </w:divBdr>
          <w:divsChild>
            <w:div w:id="1308365540">
              <w:marLeft w:val="0"/>
              <w:marRight w:val="0"/>
              <w:marTop w:val="0"/>
              <w:marBottom w:val="0"/>
              <w:divBdr>
                <w:top w:val="none" w:sz="0" w:space="0" w:color="auto"/>
                <w:left w:val="none" w:sz="0" w:space="0" w:color="auto"/>
                <w:bottom w:val="none" w:sz="0" w:space="0" w:color="auto"/>
                <w:right w:val="none" w:sz="0" w:space="0" w:color="auto"/>
              </w:divBdr>
              <w:divsChild>
                <w:div w:id="51972229">
                  <w:marLeft w:val="0"/>
                  <w:marRight w:val="0"/>
                  <w:marTop w:val="0"/>
                  <w:marBottom w:val="0"/>
                  <w:divBdr>
                    <w:top w:val="single" w:sz="12" w:space="30" w:color="FFFFFF"/>
                    <w:left w:val="none" w:sz="0" w:space="0" w:color="auto"/>
                    <w:bottom w:val="none" w:sz="0" w:space="0" w:color="auto"/>
                    <w:right w:val="none" w:sz="0" w:space="0" w:color="auto"/>
                  </w:divBdr>
                  <w:divsChild>
                    <w:div w:id="1731611433">
                      <w:marLeft w:val="0"/>
                      <w:marRight w:val="0"/>
                      <w:marTop w:val="0"/>
                      <w:marBottom w:val="0"/>
                      <w:divBdr>
                        <w:top w:val="none" w:sz="0" w:space="0" w:color="auto"/>
                        <w:left w:val="none" w:sz="0" w:space="0" w:color="auto"/>
                        <w:bottom w:val="none" w:sz="0" w:space="0" w:color="auto"/>
                        <w:right w:val="none" w:sz="0" w:space="0" w:color="auto"/>
                      </w:divBdr>
                      <w:divsChild>
                        <w:div w:id="1241520886">
                          <w:marLeft w:val="0"/>
                          <w:marRight w:val="0"/>
                          <w:marTop w:val="0"/>
                          <w:marBottom w:val="0"/>
                          <w:divBdr>
                            <w:top w:val="none" w:sz="0" w:space="0" w:color="auto"/>
                            <w:left w:val="none" w:sz="0" w:space="0" w:color="auto"/>
                            <w:bottom w:val="none" w:sz="0" w:space="0" w:color="auto"/>
                            <w:right w:val="none" w:sz="0" w:space="0" w:color="auto"/>
                          </w:divBdr>
                          <w:divsChild>
                            <w:div w:id="2138139154">
                              <w:marLeft w:val="0"/>
                              <w:marRight w:val="0"/>
                              <w:marTop w:val="0"/>
                              <w:marBottom w:val="0"/>
                              <w:divBdr>
                                <w:top w:val="none" w:sz="0" w:space="0" w:color="auto"/>
                                <w:left w:val="none" w:sz="0" w:space="0" w:color="auto"/>
                                <w:bottom w:val="none" w:sz="0" w:space="0" w:color="auto"/>
                                <w:right w:val="none" w:sz="0" w:space="0" w:color="auto"/>
                              </w:divBdr>
                              <w:divsChild>
                                <w:div w:id="2110419385">
                                  <w:marLeft w:val="0"/>
                                  <w:marRight w:val="0"/>
                                  <w:marTop w:val="0"/>
                                  <w:marBottom w:val="0"/>
                                  <w:divBdr>
                                    <w:top w:val="none" w:sz="0" w:space="0" w:color="auto"/>
                                    <w:left w:val="none" w:sz="0" w:space="0" w:color="auto"/>
                                    <w:bottom w:val="none" w:sz="0" w:space="0" w:color="auto"/>
                                    <w:right w:val="none" w:sz="0" w:space="0" w:color="auto"/>
                                  </w:divBdr>
                                  <w:divsChild>
                                    <w:div w:id="688876698">
                                      <w:marLeft w:val="0"/>
                                      <w:marRight w:val="0"/>
                                      <w:marTop w:val="0"/>
                                      <w:marBottom w:val="0"/>
                                      <w:divBdr>
                                        <w:top w:val="none" w:sz="0" w:space="0" w:color="auto"/>
                                        <w:left w:val="none" w:sz="0" w:space="0" w:color="auto"/>
                                        <w:bottom w:val="none" w:sz="0" w:space="0" w:color="auto"/>
                                        <w:right w:val="none" w:sz="0" w:space="0" w:color="auto"/>
                                      </w:divBdr>
                                      <w:divsChild>
                                        <w:div w:id="1840191290">
                                          <w:marLeft w:val="0"/>
                                          <w:marRight w:val="0"/>
                                          <w:marTop w:val="0"/>
                                          <w:marBottom w:val="0"/>
                                          <w:divBdr>
                                            <w:top w:val="none" w:sz="0" w:space="0" w:color="auto"/>
                                            <w:left w:val="none" w:sz="0" w:space="0" w:color="auto"/>
                                            <w:bottom w:val="none" w:sz="0" w:space="0" w:color="auto"/>
                                            <w:right w:val="none" w:sz="0" w:space="0" w:color="auto"/>
                                          </w:divBdr>
                                          <w:divsChild>
                                            <w:div w:id="1423378675">
                                              <w:marLeft w:val="0"/>
                                              <w:marRight w:val="0"/>
                                              <w:marTop w:val="0"/>
                                              <w:marBottom w:val="0"/>
                                              <w:divBdr>
                                                <w:top w:val="none" w:sz="0" w:space="0" w:color="auto"/>
                                                <w:left w:val="none" w:sz="0" w:space="0" w:color="auto"/>
                                                <w:bottom w:val="none" w:sz="0" w:space="0" w:color="auto"/>
                                                <w:right w:val="none" w:sz="0" w:space="0" w:color="auto"/>
                                              </w:divBdr>
                                              <w:divsChild>
                                                <w:div w:id="979843585">
                                                  <w:marLeft w:val="0"/>
                                                  <w:marRight w:val="0"/>
                                                  <w:marTop w:val="0"/>
                                                  <w:marBottom w:val="0"/>
                                                  <w:divBdr>
                                                    <w:top w:val="none" w:sz="0" w:space="0" w:color="auto"/>
                                                    <w:left w:val="none" w:sz="0" w:space="0" w:color="auto"/>
                                                    <w:bottom w:val="none" w:sz="0" w:space="0" w:color="auto"/>
                                                    <w:right w:val="none" w:sz="0" w:space="0" w:color="auto"/>
                                                  </w:divBdr>
                                                  <w:divsChild>
                                                    <w:div w:id="1652247602">
                                                      <w:marLeft w:val="0"/>
                                                      <w:marRight w:val="0"/>
                                                      <w:marTop w:val="0"/>
                                                      <w:marBottom w:val="0"/>
                                                      <w:divBdr>
                                                        <w:top w:val="none" w:sz="0" w:space="0" w:color="auto"/>
                                                        <w:left w:val="none" w:sz="0" w:space="0" w:color="auto"/>
                                                        <w:bottom w:val="none" w:sz="0" w:space="0" w:color="auto"/>
                                                        <w:right w:val="none" w:sz="0" w:space="0" w:color="auto"/>
                                                      </w:divBdr>
                                                      <w:divsChild>
                                                        <w:div w:id="654341955">
                                                          <w:marLeft w:val="0"/>
                                                          <w:marRight w:val="0"/>
                                                          <w:marTop w:val="0"/>
                                                          <w:marBottom w:val="150"/>
                                                          <w:divBdr>
                                                            <w:top w:val="none" w:sz="0" w:space="0" w:color="auto"/>
                                                            <w:left w:val="none" w:sz="0" w:space="0" w:color="auto"/>
                                                            <w:bottom w:val="none" w:sz="0" w:space="0" w:color="auto"/>
                                                            <w:right w:val="none" w:sz="0" w:space="0" w:color="auto"/>
                                                          </w:divBdr>
                                                          <w:divsChild>
                                                            <w:div w:id="2106804664">
                                                              <w:marLeft w:val="0"/>
                                                              <w:marRight w:val="0"/>
                                                              <w:marTop w:val="0"/>
                                                              <w:marBottom w:val="0"/>
                                                              <w:divBdr>
                                                                <w:top w:val="none" w:sz="0" w:space="0" w:color="auto"/>
                                                                <w:left w:val="none" w:sz="0" w:space="0" w:color="auto"/>
                                                                <w:bottom w:val="none" w:sz="0" w:space="0" w:color="auto"/>
                                                                <w:right w:val="none" w:sz="0" w:space="0" w:color="auto"/>
                                                              </w:divBdr>
                                                              <w:divsChild>
                                                                <w:div w:id="1621456250">
                                                                  <w:marLeft w:val="0"/>
                                                                  <w:marRight w:val="0"/>
                                                                  <w:marTop w:val="0"/>
                                                                  <w:marBottom w:val="0"/>
                                                                  <w:divBdr>
                                                                    <w:top w:val="none" w:sz="0" w:space="0" w:color="auto"/>
                                                                    <w:left w:val="none" w:sz="0" w:space="0" w:color="auto"/>
                                                                    <w:bottom w:val="none" w:sz="0" w:space="0" w:color="auto"/>
                                                                    <w:right w:val="none" w:sz="0" w:space="0" w:color="auto"/>
                                                                  </w:divBdr>
                                                                  <w:divsChild>
                                                                    <w:div w:id="200284538">
                                                                      <w:marLeft w:val="0"/>
                                                                      <w:marRight w:val="0"/>
                                                                      <w:marTop w:val="0"/>
                                                                      <w:marBottom w:val="360"/>
                                                                      <w:divBdr>
                                                                        <w:top w:val="none" w:sz="0" w:space="0" w:color="auto"/>
                                                                        <w:left w:val="none" w:sz="0" w:space="0" w:color="auto"/>
                                                                        <w:bottom w:val="none" w:sz="0" w:space="0" w:color="auto"/>
                                                                        <w:right w:val="none" w:sz="0" w:space="0" w:color="auto"/>
                                                                      </w:divBdr>
                                                                      <w:divsChild>
                                                                        <w:div w:id="559095667">
                                                                          <w:marLeft w:val="0"/>
                                                                          <w:marRight w:val="0"/>
                                                                          <w:marTop w:val="0"/>
                                                                          <w:marBottom w:val="0"/>
                                                                          <w:divBdr>
                                                                            <w:top w:val="none" w:sz="0" w:space="0" w:color="auto"/>
                                                                            <w:left w:val="none" w:sz="0" w:space="0" w:color="auto"/>
                                                                            <w:bottom w:val="none" w:sz="0" w:space="0" w:color="auto"/>
                                                                            <w:right w:val="none" w:sz="0" w:space="0" w:color="auto"/>
                                                                          </w:divBdr>
                                                                          <w:divsChild>
                                                                            <w:div w:id="1990547753">
                                                                              <w:marLeft w:val="0"/>
                                                                              <w:marRight w:val="0"/>
                                                                              <w:marTop w:val="0"/>
                                                                              <w:marBottom w:val="0"/>
                                                                              <w:divBdr>
                                                                                <w:top w:val="none" w:sz="0" w:space="0" w:color="auto"/>
                                                                                <w:left w:val="none" w:sz="0" w:space="0" w:color="auto"/>
                                                                                <w:bottom w:val="none" w:sz="0" w:space="0" w:color="auto"/>
                                                                                <w:right w:val="none" w:sz="0" w:space="0" w:color="auto"/>
                                                                              </w:divBdr>
                                                                              <w:divsChild>
                                                                                <w:div w:id="423262416">
                                                                                  <w:marLeft w:val="0"/>
                                                                                  <w:marRight w:val="0"/>
                                                                                  <w:marTop w:val="0"/>
                                                                                  <w:marBottom w:val="0"/>
                                                                                  <w:divBdr>
                                                                                    <w:top w:val="none" w:sz="0" w:space="0" w:color="auto"/>
                                                                                    <w:left w:val="none" w:sz="0" w:space="0" w:color="auto"/>
                                                                                    <w:bottom w:val="none" w:sz="0" w:space="0" w:color="auto"/>
                                                                                    <w:right w:val="none" w:sz="0" w:space="0" w:color="auto"/>
                                                                                  </w:divBdr>
                                                                                  <w:divsChild>
                                                                                    <w:div w:id="339157799">
                                                                                      <w:marLeft w:val="0"/>
                                                                                      <w:marRight w:val="0"/>
                                                                                      <w:marTop w:val="0"/>
                                                                                      <w:marBottom w:val="0"/>
                                                                                      <w:divBdr>
                                                                                        <w:top w:val="none" w:sz="0" w:space="0" w:color="auto"/>
                                                                                        <w:left w:val="none" w:sz="0" w:space="0" w:color="auto"/>
                                                                                        <w:bottom w:val="none" w:sz="0" w:space="0" w:color="auto"/>
                                                                                        <w:right w:val="none" w:sz="0" w:space="0" w:color="auto"/>
                                                                                      </w:divBdr>
                                                                                      <w:divsChild>
                                                                                        <w:div w:id="503784911">
                                                                                          <w:marLeft w:val="0"/>
                                                                                          <w:marRight w:val="0"/>
                                                                                          <w:marTop w:val="0"/>
                                                                                          <w:marBottom w:val="360"/>
                                                                                          <w:divBdr>
                                                                                            <w:top w:val="none" w:sz="0" w:space="0" w:color="auto"/>
                                                                                            <w:left w:val="none" w:sz="0" w:space="0" w:color="auto"/>
                                                                                            <w:bottom w:val="none" w:sz="0" w:space="0" w:color="auto"/>
                                                                                            <w:right w:val="none" w:sz="0" w:space="0" w:color="auto"/>
                                                                                          </w:divBdr>
                                                                                          <w:divsChild>
                                                                                            <w:div w:id="1841505150">
                                                                                              <w:marLeft w:val="0"/>
                                                                                              <w:marRight w:val="0"/>
                                                                                              <w:marTop w:val="0"/>
                                                                                              <w:marBottom w:val="0"/>
                                                                                              <w:divBdr>
                                                                                                <w:top w:val="none" w:sz="0" w:space="0" w:color="auto"/>
                                                                                                <w:left w:val="none" w:sz="0" w:space="0" w:color="auto"/>
                                                                                                <w:bottom w:val="none" w:sz="0" w:space="0" w:color="auto"/>
                                                                                                <w:right w:val="none" w:sz="0" w:space="0" w:color="auto"/>
                                                                                              </w:divBdr>
                                                                                              <w:divsChild>
                                                                                                <w:div w:id="73821061">
                                                                                                  <w:marLeft w:val="0"/>
                                                                                                  <w:marRight w:val="0"/>
                                                                                                  <w:marTop w:val="0"/>
                                                                                                  <w:marBottom w:val="0"/>
                                                                                                  <w:divBdr>
                                                                                                    <w:top w:val="none" w:sz="0" w:space="0" w:color="auto"/>
                                                                                                    <w:left w:val="none" w:sz="0" w:space="0" w:color="auto"/>
                                                                                                    <w:bottom w:val="none" w:sz="0" w:space="0" w:color="auto"/>
                                                                                                    <w:right w:val="none" w:sz="0" w:space="0" w:color="auto"/>
                                                                                                  </w:divBdr>
                                                                                                  <w:divsChild>
                                                                                                    <w:div w:id="1136026247">
                                                                                                      <w:marLeft w:val="0"/>
                                                                                                      <w:marRight w:val="0"/>
                                                                                                      <w:marTop w:val="0"/>
                                                                                                      <w:marBottom w:val="0"/>
                                                                                                      <w:divBdr>
                                                                                                        <w:top w:val="none" w:sz="0" w:space="0" w:color="auto"/>
                                                                                                        <w:left w:val="none" w:sz="0" w:space="0" w:color="auto"/>
                                                                                                        <w:bottom w:val="none" w:sz="0" w:space="0" w:color="auto"/>
                                                                                                        <w:right w:val="none" w:sz="0" w:space="0" w:color="auto"/>
                                                                                                      </w:divBdr>
                                                                                                      <w:divsChild>
                                                                                                        <w:div w:id="9258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808417">
      <w:bodyDiv w:val="1"/>
      <w:marLeft w:val="0"/>
      <w:marRight w:val="0"/>
      <w:marTop w:val="0"/>
      <w:marBottom w:val="0"/>
      <w:divBdr>
        <w:top w:val="none" w:sz="0" w:space="0" w:color="auto"/>
        <w:left w:val="none" w:sz="0" w:space="0" w:color="auto"/>
        <w:bottom w:val="none" w:sz="0" w:space="0" w:color="auto"/>
        <w:right w:val="none" w:sz="0" w:space="0" w:color="auto"/>
      </w:divBdr>
    </w:div>
    <w:div w:id="902132265">
      <w:bodyDiv w:val="1"/>
      <w:marLeft w:val="0"/>
      <w:marRight w:val="0"/>
      <w:marTop w:val="0"/>
      <w:marBottom w:val="0"/>
      <w:divBdr>
        <w:top w:val="none" w:sz="0" w:space="0" w:color="auto"/>
        <w:left w:val="none" w:sz="0" w:space="0" w:color="auto"/>
        <w:bottom w:val="none" w:sz="0" w:space="0" w:color="auto"/>
        <w:right w:val="none" w:sz="0" w:space="0" w:color="auto"/>
      </w:divBdr>
    </w:div>
    <w:div w:id="916474432">
      <w:bodyDiv w:val="1"/>
      <w:marLeft w:val="0"/>
      <w:marRight w:val="0"/>
      <w:marTop w:val="0"/>
      <w:marBottom w:val="0"/>
      <w:divBdr>
        <w:top w:val="none" w:sz="0" w:space="0" w:color="auto"/>
        <w:left w:val="none" w:sz="0" w:space="0" w:color="auto"/>
        <w:bottom w:val="none" w:sz="0" w:space="0" w:color="auto"/>
        <w:right w:val="none" w:sz="0" w:space="0" w:color="auto"/>
      </w:divBdr>
    </w:div>
    <w:div w:id="918755018">
      <w:bodyDiv w:val="1"/>
      <w:marLeft w:val="0"/>
      <w:marRight w:val="0"/>
      <w:marTop w:val="0"/>
      <w:marBottom w:val="0"/>
      <w:divBdr>
        <w:top w:val="none" w:sz="0" w:space="0" w:color="auto"/>
        <w:left w:val="none" w:sz="0" w:space="0" w:color="auto"/>
        <w:bottom w:val="none" w:sz="0" w:space="0" w:color="auto"/>
        <w:right w:val="none" w:sz="0" w:space="0" w:color="auto"/>
      </w:divBdr>
    </w:div>
    <w:div w:id="926503382">
      <w:bodyDiv w:val="1"/>
      <w:marLeft w:val="0"/>
      <w:marRight w:val="0"/>
      <w:marTop w:val="0"/>
      <w:marBottom w:val="0"/>
      <w:divBdr>
        <w:top w:val="none" w:sz="0" w:space="0" w:color="auto"/>
        <w:left w:val="none" w:sz="0" w:space="0" w:color="auto"/>
        <w:bottom w:val="none" w:sz="0" w:space="0" w:color="auto"/>
        <w:right w:val="none" w:sz="0" w:space="0" w:color="auto"/>
      </w:divBdr>
    </w:div>
    <w:div w:id="933365265">
      <w:bodyDiv w:val="1"/>
      <w:marLeft w:val="0"/>
      <w:marRight w:val="0"/>
      <w:marTop w:val="0"/>
      <w:marBottom w:val="0"/>
      <w:divBdr>
        <w:top w:val="none" w:sz="0" w:space="0" w:color="auto"/>
        <w:left w:val="none" w:sz="0" w:space="0" w:color="auto"/>
        <w:bottom w:val="none" w:sz="0" w:space="0" w:color="auto"/>
        <w:right w:val="none" w:sz="0" w:space="0" w:color="auto"/>
      </w:divBdr>
    </w:div>
    <w:div w:id="939340947">
      <w:bodyDiv w:val="1"/>
      <w:marLeft w:val="0"/>
      <w:marRight w:val="0"/>
      <w:marTop w:val="0"/>
      <w:marBottom w:val="0"/>
      <w:divBdr>
        <w:top w:val="none" w:sz="0" w:space="0" w:color="auto"/>
        <w:left w:val="none" w:sz="0" w:space="0" w:color="auto"/>
        <w:bottom w:val="none" w:sz="0" w:space="0" w:color="auto"/>
        <w:right w:val="none" w:sz="0" w:space="0" w:color="auto"/>
      </w:divBdr>
    </w:div>
    <w:div w:id="959730272">
      <w:bodyDiv w:val="1"/>
      <w:marLeft w:val="0"/>
      <w:marRight w:val="0"/>
      <w:marTop w:val="0"/>
      <w:marBottom w:val="0"/>
      <w:divBdr>
        <w:top w:val="none" w:sz="0" w:space="0" w:color="auto"/>
        <w:left w:val="none" w:sz="0" w:space="0" w:color="auto"/>
        <w:bottom w:val="none" w:sz="0" w:space="0" w:color="auto"/>
        <w:right w:val="none" w:sz="0" w:space="0" w:color="auto"/>
      </w:divBdr>
    </w:div>
    <w:div w:id="961620654">
      <w:bodyDiv w:val="1"/>
      <w:marLeft w:val="0"/>
      <w:marRight w:val="0"/>
      <w:marTop w:val="0"/>
      <w:marBottom w:val="0"/>
      <w:divBdr>
        <w:top w:val="none" w:sz="0" w:space="0" w:color="auto"/>
        <w:left w:val="none" w:sz="0" w:space="0" w:color="auto"/>
        <w:bottom w:val="none" w:sz="0" w:space="0" w:color="auto"/>
        <w:right w:val="none" w:sz="0" w:space="0" w:color="auto"/>
      </w:divBdr>
    </w:div>
    <w:div w:id="978151281">
      <w:bodyDiv w:val="1"/>
      <w:marLeft w:val="0"/>
      <w:marRight w:val="0"/>
      <w:marTop w:val="0"/>
      <w:marBottom w:val="0"/>
      <w:divBdr>
        <w:top w:val="none" w:sz="0" w:space="0" w:color="auto"/>
        <w:left w:val="none" w:sz="0" w:space="0" w:color="auto"/>
        <w:bottom w:val="none" w:sz="0" w:space="0" w:color="auto"/>
        <w:right w:val="none" w:sz="0" w:space="0" w:color="auto"/>
      </w:divBdr>
    </w:div>
    <w:div w:id="981348980">
      <w:bodyDiv w:val="1"/>
      <w:marLeft w:val="0"/>
      <w:marRight w:val="0"/>
      <w:marTop w:val="0"/>
      <w:marBottom w:val="0"/>
      <w:divBdr>
        <w:top w:val="none" w:sz="0" w:space="0" w:color="auto"/>
        <w:left w:val="none" w:sz="0" w:space="0" w:color="auto"/>
        <w:bottom w:val="none" w:sz="0" w:space="0" w:color="auto"/>
        <w:right w:val="none" w:sz="0" w:space="0" w:color="auto"/>
      </w:divBdr>
    </w:div>
    <w:div w:id="988752781">
      <w:bodyDiv w:val="1"/>
      <w:marLeft w:val="0"/>
      <w:marRight w:val="0"/>
      <w:marTop w:val="0"/>
      <w:marBottom w:val="0"/>
      <w:divBdr>
        <w:top w:val="none" w:sz="0" w:space="0" w:color="auto"/>
        <w:left w:val="none" w:sz="0" w:space="0" w:color="auto"/>
        <w:bottom w:val="none" w:sz="0" w:space="0" w:color="auto"/>
        <w:right w:val="none" w:sz="0" w:space="0" w:color="auto"/>
      </w:divBdr>
    </w:div>
    <w:div w:id="995450359">
      <w:bodyDiv w:val="1"/>
      <w:marLeft w:val="0"/>
      <w:marRight w:val="0"/>
      <w:marTop w:val="0"/>
      <w:marBottom w:val="0"/>
      <w:divBdr>
        <w:top w:val="none" w:sz="0" w:space="0" w:color="auto"/>
        <w:left w:val="none" w:sz="0" w:space="0" w:color="auto"/>
        <w:bottom w:val="none" w:sz="0" w:space="0" w:color="auto"/>
        <w:right w:val="none" w:sz="0" w:space="0" w:color="auto"/>
      </w:divBdr>
      <w:divsChild>
        <w:div w:id="930550936">
          <w:marLeft w:val="0"/>
          <w:marRight w:val="0"/>
          <w:marTop w:val="0"/>
          <w:marBottom w:val="0"/>
          <w:divBdr>
            <w:top w:val="none" w:sz="0" w:space="0" w:color="auto"/>
            <w:left w:val="none" w:sz="0" w:space="0" w:color="auto"/>
            <w:bottom w:val="none" w:sz="0" w:space="0" w:color="auto"/>
            <w:right w:val="none" w:sz="0" w:space="0" w:color="auto"/>
          </w:divBdr>
        </w:div>
        <w:div w:id="274755172">
          <w:marLeft w:val="0"/>
          <w:marRight w:val="0"/>
          <w:marTop w:val="0"/>
          <w:marBottom w:val="0"/>
          <w:divBdr>
            <w:top w:val="none" w:sz="0" w:space="0" w:color="auto"/>
            <w:left w:val="none" w:sz="0" w:space="0" w:color="auto"/>
            <w:bottom w:val="none" w:sz="0" w:space="0" w:color="auto"/>
            <w:right w:val="none" w:sz="0" w:space="0" w:color="auto"/>
          </w:divBdr>
        </w:div>
        <w:div w:id="775322719">
          <w:marLeft w:val="0"/>
          <w:marRight w:val="0"/>
          <w:marTop w:val="0"/>
          <w:marBottom w:val="0"/>
          <w:divBdr>
            <w:top w:val="none" w:sz="0" w:space="0" w:color="auto"/>
            <w:left w:val="none" w:sz="0" w:space="0" w:color="auto"/>
            <w:bottom w:val="none" w:sz="0" w:space="0" w:color="auto"/>
            <w:right w:val="none" w:sz="0" w:space="0" w:color="auto"/>
          </w:divBdr>
        </w:div>
        <w:div w:id="1661350014">
          <w:marLeft w:val="0"/>
          <w:marRight w:val="0"/>
          <w:marTop w:val="0"/>
          <w:marBottom w:val="0"/>
          <w:divBdr>
            <w:top w:val="none" w:sz="0" w:space="0" w:color="auto"/>
            <w:left w:val="none" w:sz="0" w:space="0" w:color="auto"/>
            <w:bottom w:val="none" w:sz="0" w:space="0" w:color="auto"/>
            <w:right w:val="none" w:sz="0" w:space="0" w:color="auto"/>
          </w:divBdr>
        </w:div>
        <w:div w:id="1596594173">
          <w:marLeft w:val="0"/>
          <w:marRight w:val="0"/>
          <w:marTop w:val="0"/>
          <w:marBottom w:val="0"/>
          <w:divBdr>
            <w:top w:val="none" w:sz="0" w:space="0" w:color="auto"/>
            <w:left w:val="none" w:sz="0" w:space="0" w:color="auto"/>
            <w:bottom w:val="none" w:sz="0" w:space="0" w:color="auto"/>
            <w:right w:val="none" w:sz="0" w:space="0" w:color="auto"/>
          </w:divBdr>
        </w:div>
        <w:div w:id="1251697819">
          <w:marLeft w:val="0"/>
          <w:marRight w:val="0"/>
          <w:marTop w:val="0"/>
          <w:marBottom w:val="0"/>
          <w:divBdr>
            <w:top w:val="none" w:sz="0" w:space="0" w:color="auto"/>
            <w:left w:val="none" w:sz="0" w:space="0" w:color="auto"/>
            <w:bottom w:val="none" w:sz="0" w:space="0" w:color="auto"/>
            <w:right w:val="none" w:sz="0" w:space="0" w:color="auto"/>
          </w:divBdr>
        </w:div>
      </w:divsChild>
    </w:div>
    <w:div w:id="998001615">
      <w:bodyDiv w:val="1"/>
      <w:marLeft w:val="0"/>
      <w:marRight w:val="0"/>
      <w:marTop w:val="0"/>
      <w:marBottom w:val="0"/>
      <w:divBdr>
        <w:top w:val="none" w:sz="0" w:space="0" w:color="auto"/>
        <w:left w:val="none" w:sz="0" w:space="0" w:color="auto"/>
        <w:bottom w:val="none" w:sz="0" w:space="0" w:color="auto"/>
        <w:right w:val="none" w:sz="0" w:space="0" w:color="auto"/>
      </w:divBdr>
    </w:div>
    <w:div w:id="1013189863">
      <w:bodyDiv w:val="1"/>
      <w:marLeft w:val="0"/>
      <w:marRight w:val="0"/>
      <w:marTop w:val="0"/>
      <w:marBottom w:val="0"/>
      <w:divBdr>
        <w:top w:val="none" w:sz="0" w:space="0" w:color="auto"/>
        <w:left w:val="none" w:sz="0" w:space="0" w:color="auto"/>
        <w:bottom w:val="none" w:sz="0" w:space="0" w:color="auto"/>
        <w:right w:val="none" w:sz="0" w:space="0" w:color="auto"/>
      </w:divBdr>
    </w:div>
    <w:div w:id="1018699506">
      <w:bodyDiv w:val="1"/>
      <w:marLeft w:val="0"/>
      <w:marRight w:val="0"/>
      <w:marTop w:val="0"/>
      <w:marBottom w:val="0"/>
      <w:divBdr>
        <w:top w:val="none" w:sz="0" w:space="0" w:color="auto"/>
        <w:left w:val="none" w:sz="0" w:space="0" w:color="auto"/>
        <w:bottom w:val="none" w:sz="0" w:space="0" w:color="auto"/>
        <w:right w:val="none" w:sz="0" w:space="0" w:color="auto"/>
      </w:divBdr>
    </w:div>
    <w:div w:id="1035041515">
      <w:bodyDiv w:val="1"/>
      <w:marLeft w:val="0"/>
      <w:marRight w:val="0"/>
      <w:marTop w:val="0"/>
      <w:marBottom w:val="0"/>
      <w:divBdr>
        <w:top w:val="none" w:sz="0" w:space="0" w:color="auto"/>
        <w:left w:val="none" w:sz="0" w:space="0" w:color="auto"/>
        <w:bottom w:val="none" w:sz="0" w:space="0" w:color="auto"/>
        <w:right w:val="none" w:sz="0" w:space="0" w:color="auto"/>
      </w:divBdr>
    </w:div>
    <w:div w:id="1035158910">
      <w:bodyDiv w:val="1"/>
      <w:marLeft w:val="0"/>
      <w:marRight w:val="0"/>
      <w:marTop w:val="0"/>
      <w:marBottom w:val="0"/>
      <w:divBdr>
        <w:top w:val="none" w:sz="0" w:space="0" w:color="auto"/>
        <w:left w:val="none" w:sz="0" w:space="0" w:color="auto"/>
        <w:bottom w:val="none" w:sz="0" w:space="0" w:color="auto"/>
        <w:right w:val="none" w:sz="0" w:space="0" w:color="auto"/>
      </w:divBdr>
    </w:div>
    <w:div w:id="1055274212">
      <w:bodyDiv w:val="1"/>
      <w:marLeft w:val="0"/>
      <w:marRight w:val="0"/>
      <w:marTop w:val="0"/>
      <w:marBottom w:val="0"/>
      <w:divBdr>
        <w:top w:val="none" w:sz="0" w:space="0" w:color="auto"/>
        <w:left w:val="none" w:sz="0" w:space="0" w:color="auto"/>
        <w:bottom w:val="none" w:sz="0" w:space="0" w:color="auto"/>
        <w:right w:val="none" w:sz="0" w:space="0" w:color="auto"/>
      </w:divBdr>
      <w:divsChild>
        <w:div w:id="523448035">
          <w:marLeft w:val="0"/>
          <w:marRight w:val="0"/>
          <w:marTop w:val="0"/>
          <w:marBottom w:val="0"/>
          <w:divBdr>
            <w:top w:val="none" w:sz="0" w:space="0" w:color="auto"/>
            <w:left w:val="none" w:sz="0" w:space="0" w:color="auto"/>
            <w:bottom w:val="none" w:sz="0" w:space="0" w:color="auto"/>
            <w:right w:val="none" w:sz="0" w:space="0" w:color="auto"/>
          </w:divBdr>
        </w:div>
      </w:divsChild>
    </w:div>
    <w:div w:id="1061709676">
      <w:bodyDiv w:val="1"/>
      <w:marLeft w:val="0"/>
      <w:marRight w:val="0"/>
      <w:marTop w:val="0"/>
      <w:marBottom w:val="0"/>
      <w:divBdr>
        <w:top w:val="none" w:sz="0" w:space="0" w:color="auto"/>
        <w:left w:val="none" w:sz="0" w:space="0" w:color="auto"/>
        <w:bottom w:val="none" w:sz="0" w:space="0" w:color="auto"/>
        <w:right w:val="none" w:sz="0" w:space="0" w:color="auto"/>
      </w:divBdr>
    </w:div>
    <w:div w:id="1073434948">
      <w:bodyDiv w:val="1"/>
      <w:marLeft w:val="0"/>
      <w:marRight w:val="0"/>
      <w:marTop w:val="0"/>
      <w:marBottom w:val="0"/>
      <w:divBdr>
        <w:top w:val="none" w:sz="0" w:space="0" w:color="auto"/>
        <w:left w:val="none" w:sz="0" w:space="0" w:color="auto"/>
        <w:bottom w:val="none" w:sz="0" w:space="0" w:color="auto"/>
        <w:right w:val="none" w:sz="0" w:space="0" w:color="auto"/>
      </w:divBdr>
    </w:div>
    <w:div w:id="1074006597">
      <w:bodyDiv w:val="1"/>
      <w:marLeft w:val="0"/>
      <w:marRight w:val="0"/>
      <w:marTop w:val="0"/>
      <w:marBottom w:val="0"/>
      <w:divBdr>
        <w:top w:val="none" w:sz="0" w:space="0" w:color="auto"/>
        <w:left w:val="none" w:sz="0" w:space="0" w:color="auto"/>
        <w:bottom w:val="none" w:sz="0" w:space="0" w:color="auto"/>
        <w:right w:val="none" w:sz="0" w:space="0" w:color="auto"/>
      </w:divBdr>
    </w:div>
    <w:div w:id="1076315982">
      <w:bodyDiv w:val="1"/>
      <w:marLeft w:val="0"/>
      <w:marRight w:val="0"/>
      <w:marTop w:val="0"/>
      <w:marBottom w:val="0"/>
      <w:divBdr>
        <w:top w:val="none" w:sz="0" w:space="0" w:color="auto"/>
        <w:left w:val="none" w:sz="0" w:space="0" w:color="auto"/>
        <w:bottom w:val="none" w:sz="0" w:space="0" w:color="auto"/>
        <w:right w:val="none" w:sz="0" w:space="0" w:color="auto"/>
      </w:divBdr>
    </w:div>
    <w:div w:id="1079791542">
      <w:bodyDiv w:val="1"/>
      <w:marLeft w:val="0"/>
      <w:marRight w:val="0"/>
      <w:marTop w:val="0"/>
      <w:marBottom w:val="0"/>
      <w:divBdr>
        <w:top w:val="none" w:sz="0" w:space="0" w:color="auto"/>
        <w:left w:val="none" w:sz="0" w:space="0" w:color="auto"/>
        <w:bottom w:val="none" w:sz="0" w:space="0" w:color="auto"/>
        <w:right w:val="none" w:sz="0" w:space="0" w:color="auto"/>
      </w:divBdr>
    </w:div>
    <w:div w:id="1080979770">
      <w:bodyDiv w:val="1"/>
      <w:marLeft w:val="0"/>
      <w:marRight w:val="0"/>
      <w:marTop w:val="0"/>
      <w:marBottom w:val="0"/>
      <w:divBdr>
        <w:top w:val="none" w:sz="0" w:space="0" w:color="auto"/>
        <w:left w:val="none" w:sz="0" w:space="0" w:color="auto"/>
        <w:bottom w:val="none" w:sz="0" w:space="0" w:color="auto"/>
        <w:right w:val="none" w:sz="0" w:space="0" w:color="auto"/>
      </w:divBdr>
    </w:div>
    <w:div w:id="1085491832">
      <w:bodyDiv w:val="1"/>
      <w:marLeft w:val="0"/>
      <w:marRight w:val="0"/>
      <w:marTop w:val="0"/>
      <w:marBottom w:val="0"/>
      <w:divBdr>
        <w:top w:val="none" w:sz="0" w:space="0" w:color="auto"/>
        <w:left w:val="none" w:sz="0" w:space="0" w:color="auto"/>
        <w:bottom w:val="none" w:sz="0" w:space="0" w:color="auto"/>
        <w:right w:val="none" w:sz="0" w:space="0" w:color="auto"/>
      </w:divBdr>
    </w:div>
    <w:div w:id="1096168697">
      <w:bodyDiv w:val="1"/>
      <w:marLeft w:val="0"/>
      <w:marRight w:val="0"/>
      <w:marTop w:val="0"/>
      <w:marBottom w:val="0"/>
      <w:divBdr>
        <w:top w:val="none" w:sz="0" w:space="0" w:color="auto"/>
        <w:left w:val="none" w:sz="0" w:space="0" w:color="auto"/>
        <w:bottom w:val="none" w:sz="0" w:space="0" w:color="auto"/>
        <w:right w:val="none" w:sz="0" w:space="0" w:color="auto"/>
      </w:divBdr>
    </w:div>
    <w:div w:id="1097289506">
      <w:bodyDiv w:val="1"/>
      <w:marLeft w:val="0"/>
      <w:marRight w:val="0"/>
      <w:marTop w:val="0"/>
      <w:marBottom w:val="0"/>
      <w:divBdr>
        <w:top w:val="none" w:sz="0" w:space="0" w:color="auto"/>
        <w:left w:val="none" w:sz="0" w:space="0" w:color="auto"/>
        <w:bottom w:val="none" w:sz="0" w:space="0" w:color="auto"/>
        <w:right w:val="none" w:sz="0" w:space="0" w:color="auto"/>
      </w:divBdr>
    </w:div>
    <w:div w:id="1100099001">
      <w:bodyDiv w:val="1"/>
      <w:marLeft w:val="0"/>
      <w:marRight w:val="0"/>
      <w:marTop w:val="0"/>
      <w:marBottom w:val="0"/>
      <w:divBdr>
        <w:top w:val="none" w:sz="0" w:space="0" w:color="auto"/>
        <w:left w:val="none" w:sz="0" w:space="0" w:color="auto"/>
        <w:bottom w:val="none" w:sz="0" w:space="0" w:color="auto"/>
        <w:right w:val="none" w:sz="0" w:space="0" w:color="auto"/>
      </w:divBdr>
    </w:div>
    <w:div w:id="1103839935">
      <w:bodyDiv w:val="1"/>
      <w:marLeft w:val="0"/>
      <w:marRight w:val="0"/>
      <w:marTop w:val="0"/>
      <w:marBottom w:val="0"/>
      <w:divBdr>
        <w:top w:val="none" w:sz="0" w:space="0" w:color="auto"/>
        <w:left w:val="none" w:sz="0" w:space="0" w:color="auto"/>
        <w:bottom w:val="none" w:sz="0" w:space="0" w:color="auto"/>
        <w:right w:val="none" w:sz="0" w:space="0" w:color="auto"/>
      </w:divBdr>
    </w:div>
    <w:div w:id="1111511631">
      <w:bodyDiv w:val="1"/>
      <w:marLeft w:val="0"/>
      <w:marRight w:val="0"/>
      <w:marTop w:val="0"/>
      <w:marBottom w:val="0"/>
      <w:divBdr>
        <w:top w:val="none" w:sz="0" w:space="0" w:color="auto"/>
        <w:left w:val="none" w:sz="0" w:space="0" w:color="auto"/>
        <w:bottom w:val="none" w:sz="0" w:space="0" w:color="auto"/>
        <w:right w:val="none" w:sz="0" w:space="0" w:color="auto"/>
      </w:divBdr>
    </w:div>
    <w:div w:id="1117212563">
      <w:bodyDiv w:val="1"/>
      <w:marLeft w:val="0"/>
      <w:marRight w:val="0"/>
      <w:marTop w:val="0"/>
      <w:marBottom w:val="0"/>
      <w:divBdr>
        <w:top w:val="none" w:sz="0" w:space="0" w:color="auto"/>
        <w:left w:val="none" w:sz="0" w:space="0" w:color="auto"/>
        <w:bottom w:val="none" w:sz="0" w:space="0" w:color="auto"/>
        <w:right w:val="none" w:sz="0" w:space="0" w:color="auto"/>
      </w:divBdr>
    </w:div>
    <w:div w:id="1121536486">
      <w:bodyDiv w:val="1"/>
      <w:marLeft w:val="0"/>
      <w:marRight w:val="0"/>
      <w:marTop w:val="0"/>
      <w:marBottom w:val="0"/>
      <w:divBdr>
        <w:top w:val="none" w:sz="0" w:space="0" w:color="auto"/>
        <w:left w:val="none" w:sz="0" w:space="0" w:color="auto"/>
        <w:bottom w:val="none" w:sz="0" w:space="0" w:color="auto"/>
        <w:right w:val="none" w:sz="0" w:space="0" w:color="auto"/>
      </w:divBdr>
    </w:div>
    <w:div w:id="1122725567">
      <w:bodyDiv w:val="1"/>
      <w:marLeft w:val="0"/>
      <w:marRight w:val="0"/>
      <w:marTop w:val="0"/>
      <w:marBottom w:val="0"/>
      <w:divBdr>
        <w:top w:val="none" w:sz="0" w:space="0" w:color="auto"/>
        <w:left w:val="none" w:sz="0" w:space="0" w:color="auto"/>
        <w:bottom w:val="none" w:sz="0" w:space="0" w:color="auto"/>
        <w:right w:val="none" w:sz="0" w:space="0" w:color="auto"/>
      </w:divBdr>
    </w:div>
    <w:div w:id="1140490148">
      <w:bodyDiv w:val="1"/>
      <w:marLeft w:val="0"/>
      <w:marRight w:val="0"/>
      <w:marTop w:val="0"/>
      <w:marBottom w:val="0"/>
      <w:divBdr>
        <w:top w:val="none" w:sz="0" w:space="0" w:color="auto"/>
        <w:left w:val="none" w:sz="0" w:space="0" w:color="auto"/>
        <w:bottom w:val="none" w:sz="0" w:space="0" w:color="auto"/>
        <w:right w:val="none" w:sz="0" w:space="0" w:color="auto"/>
      </w:divBdr>
    </w:div>
    <w:div w:id="1143810950">
      <w:bodyDiv w:val="1"/>
      <w:marLeft w:val="0"/>
      <w:marRight w:val="0"/>
      <w:marTop w:val="0"/>
      <w:marBottom w:val="0"/>
      <w:divBdr>
        <w:top w:val="none" w:sz="0" w:space="0" w:color="auto"/>
        <w:left w:val="none" w:sz="0" w:space="0" w:color="auto"/>
        <w:bottom w:val="none" w:sz="0" w:space="0" w:color="auto"/>
        <w:right w:val="none" w:sz="0" w:space="0" w:color="auto"/>
      </w:divBdr>
    </w:div>
    <w:div w:id="1165634462">
      <w:bodyDiv w:val="1"/>
      <w:marLeft w:val="0"/>
      <w:marRight w:val="0"/>
      <w:marTop w:val="0"/>
      <w:marBottom w:val="0"/>
      <w:divBdr>
        <w:top w:val="none" w:sz="0" w:space="0" w:color="auto"/>
        <w:left w:val="none" w:sz="0" w:space="0" w:color="auto"/>
        <w:bottom w:val="none" w:sz="0" w:space="0" w:color="auto"/>
        <w:right w:val="none" w:sz="0" w:space="0" w:color="auto"/>
      </w:divBdr>
    </w:div>
    <w:div w:id="1166745484">
      <w:bodyDiv w:val="1"/>
      <w:marLeft w:val="0"/>
      <w:marRight w:val="0"/>
      <w:marTop w:val="0"/>
      <w:marBottom w:val="0"/>
      <w:divBdr>
        <w:top w:val="none" w:sz="0" w:space="0" w:color="auto"/>
        <w:left w:val="none" w:sz="0" w:space="0" w:color="auto"/>
        <w:bottom w:val="none" w:sz="0" w:space="0" w:color="auto"/>
        <w:right w:val="none" w:sz="0" w:space="0" w:color="auto"/>
      </w:divBdr>
    </w:div>
    <w:div w:id="1182626939">
      <w:bodyDiv w:val="1"/>
      <w:marLeft w:val="0"/>
      <w:marRight w:val="0"/>
      <w:marTop w:val="0"/>
      <w:marBottom w:val="0"/>
      <w:divBdr>
        <w:top w:val="none" w:sz="0" w:space="0" w:color="auto"/>
        <w:left w:val="none" w:sz="0" w:space="0" w:color="auto"/>
        <w:bottom w:val="none" w:sz="0" w:space="0" w:color="auto"/>
        <w:right w:val="none" w:sz="0" w:space="0" w:color="auto"/>
      </w:divBdr>
    </w:div>
    <w:div w:id="1185051318">
      <w:bodyDiv w:val="1"/>
      <w:marLeft w:val="0"/>
      <w:marRight w:val="0"/>
      <w:marTop w:val="0"/>
      <w:marBottom w:val="0"/>
      <w:divBdr>
        <w:top w:val="none" w:sz="0" w:space="0" w:color="auto"/>
        <w:left w:val="none" w:sz="0" w:space="0" w:color="auto"/>
        <w:bottom w:val="none" w:sz="0" w:space="0" w:color="auto"/>
        <w:right w:val="none" w:sz="0" w:space="0" w:color="auto"/>
      </w:divBdr>
    </w:div>
    <w:div w:id="1217401592">
      <w:bodyDiv w:val="1"/>
      <w:marLeft w:val="0"/>
      <w:marRight w:val="0"/>
      <w:marTop w:val="0"/>
      <w:marBottom w:val="0"/>
      <w:divBdr>
        <w:top w:val="none" w:sz="0" w:space="0" w:color="auto"/>
        <w:left w:val="none" w:sz="0" w:space="0" w:color="auto"/>
        <w:bottom w:val="none" w:sz="0" w:space="0" w:color="auto"/>
        <w:right w:val="none" w:sz="0" w:space="0" w:color="auto"/>
      </w:divBdr>
    </w:div>
    <w:div w:id="1225725611">
      <w:bodyDiv w:val="1"/>
      <w:marLeft w:val="0"/>
      <w:marRight w:val="0"/>
      <w:marTop w:val="0"/>
      <w:marBottom w:val="0"/>
      <w:divBdr>
        <w:top w:val="none" w:sz="0" w:space="0" w:color="auto"/>
        <w:left w:val="none" w:sz="0" w:space="0" w:color="auto"/>
        <w:bottom w:val="none" w:sz="0" w:space="0" w:color="auto"/>
        <w:right w:val="none" w:sz="0" w:space="0" w:color="auto"/>
      </w:divBdr>
    </w:div>
    <w:div w:id="1233079184">
      <w:bodyDiv w:val="1"/>
      <w:marLeft w:val="0"/>
      <w:marRight w:val="0"/>
      <w:marTop w:val="0"/>
      <w:marBottom w:val="0"/>
      <w:divBdr>
        <w:top w:val="none" w:sz="0" w:space="0" w:color="auto"/>
        <w:left w:val="none" w:sz="0" w:space="0" w:color="auto"/>
        <w:bottom w:val="none" w:sz="0" w:space="0" w:color="auto"/>
        <w:right w:val="none" w:sz="0" w:space="0" w:color="auto"/>
      </w:divBdr>
    </w:div>
    <w:div w:id="1237085996">
      <w:bodyDiv w:val="1"/>
      <w:marLeft w:val="0"/>
      <w:marRight w:val="0"/>
      <w:marTop w:val="0"/>
      <w:marBottom w:val="0"/>
      <w:divBdr>
        <w:top w:val="none" w:sz="0" w:space="0" w:color="auto"/>
        <w:left w:val="none" w:sz="0" w:space="0" w:color="auto"/>
        <w:bottom w:val="none" w:sz="0" w:space="0" w:color="auto"/>
        <w:right w:val="none" w:sz="0" w:space="0" w:color="auto"/>
      </w:divBdr>
    </w:div>
    <w:div w:id="1247618737">
      <w:bodyDiv w:val="1"/>
      <w:marLeft w:val="0"/>
      <w:marRight w:val="0"/>
      <w:marTop w:val="0"/>
      <w:marBottom w:val="0"/>
      <w:divBdr>
        <w:top w:val="none" w:sz="0" w:space="0" w:color="auto"/>
        <w:left w:val="none" w:sz="0" w:space="0" w:color="auto"/>
        <w:bottom w:val="none" w:sz="0" w:space="0" w:color="auto"/>
        <w:right w:val="none" w:sz="0" w:space="0" w:color="auto"/>
      </w:divBdr>
      <w:divsChild>
        <w:div w:id="227887224">
          <w:marLeft w:val="0"/>
          <w:marRight w:val="0"/>
          <w:marTop w:val="0"/>
          <w:marBottom w:val="0"/>
          <w:divBdr>
            <w:top w:val="none" w:sz="0" w:space="0" w:color="auto"/>
            <w:left w:val="none" w:sz="0" w:space="0" w:color="auto"/>
            <w:bottom w:val="none" w:sz="0" w:space="0" w:color="auto"/>
            <w:right w:val="none" w:sz="0" w:space="0" w:color="auto"/>
          </w:divBdr>
          <w:divsChild>
            <w:div w:id="194083215">
              <w:marLeft w:val="0"/>
              <w:marRight w:val="0"/>
              <w:marTop w:val="0"/>
              <w:marBottom w:val="0"/>
              <w:divBdr>
                <w:top w:val="none" w:sz="0" w:space="0" w:color="auto"/>
                <w:left w:val="none" w:sz="0" w:space="0" w:color="auto"/>
                <w:bottom w:val="none" w:sz="0" w:space="0" w:color="auto"/>
                <w:right w:val="none" w:sz="0" w:space="0" w:color="auto"/>
              </w:divBdr>
              <w:divsChild>
                <w:div w:id="86930787">
                  <w:marLeft w:val="0"/>
                  <w:marRight w:val="0"/>
                  <w:marTop w:val="0"/>
                  <w:marBottom w:val="0"/>
                  <w:divBdr>
                    <w:top w:val="none" w:sz="0" w:space="0" w:color="auto"/>
                    <w:left w:val="none" w:sz="0" w:space="0" w:color="auto"/>
                    <w:bottom w:val="none" w:sz="0" w:space="0" w:color="auto"/>
                    <w:right w:val="none" w:sz="0" w:space="0" w:color="auto"/>
                  </w:divBdr>
                  <w:divsChild>
                    <w:div w:id="1068697183">
                      <w:marLeft w:val="0"/>
                      <w:marRight w:val="0"/>
                      <w:marTop w:val="0"/>
                      <w:marBottom w:val="0"/>
                      <w:divBdr>
                        <w:top w:val="none" w:sz="0" w:space="0" w:color="auto"/>
                        <w:left w:val="none" w:sz="0" w:space="0" w:color="auto"/>
                        <w:bottom w:val="none" w:sz="0" w:space="0" w:color="auto"/>
                        <w:right w:val="none" w:sz="0" w:space="0" w:color="auto"/>
                      </w:divBdr>
                    </w:div>
                    <w:div w:id="1663045131">
                      <w:marLeft w:val="0"/>
                      <w:marRight w:val="0"/>
                      <w:marTop w:val="0"/>
                      <w:marBottom w:val="0"/>
                      <w:divBdr>
                        <w:top w:val="dotted" w:sz="6" w:space="0" w:color="CCBBAA"/>
                        <w:left w:val="none" w:sz="0" w:space="0" w:color="auto"/>
                        <w:bottom w:val="dotted" w:sz="6" w:space="0" w:color="AABBCC"/>
                        <w:right w:val="none" w:sz="0" w:space="0" w:color="auto"/>
                      </w:divBdr>
                    </w:div>
                    <w:div w:id="1670713809">
                      <w:marLeft w:val="0"/>
                      <w:marRight w:val="0"/>
                      <w:marTop w:val="0"/>
                      <w:marBottom w:val="0"/>
                      <w:divBdr>
                        <w:top w:val="none" w:sz="0" w:space="0" w:color="auto"/>
                        <w:left w:val="none" w:sz="0" w:space="0" w:color="auto"/>
                        <w:bottom w:val="none" w:sz="0" w:space="0" w:color="auto"/>
                        <w:right w:val="none" w:sz="0" w:space="0" w:color="auto"/>
                      </w:divBdr>
                    </w:div>
                  </w:divsChild>
                </w:div>
                <w:div w:id="152110616">
                  <w:marLeft w:val="0"/>
                  <w:marRight w:val="0"/>
                  <w:marTop w:val="0"/>
                  <w:marBottom w:val="0"/>
                  <w:divBdr>
                    <w:top w:val="none" w:sz="0" w:space="0" w:color="auto"/>
                    <w:left w:val="none" w:sz="0" w:space="0" w:color="auto"/>
                    <w:bottom w:val="none" w:sz="0" w:space="0" w:color="auto"/>
                    <w:right w:val="none" w:sz="0" w:space="0" w:color="auto"/>
                  </w:divBdr>
                  <w:divsChild>
                    <w:div w:id="722095645">
                      <w:marLeft w:val="0"/>
                      <w:marRight w:val="0"/>
                      <w:marTop w:val="0"/>
                      <w:marBottom w:val="0"/>
                      <w:divBdr>
                        <w:top w:val="dotted" w:sz="6" w:space="0" w:color="CCBBAA"/>
                        <w:left w:val="none" w:sz="0" w:space="0" w:color="auto"/>
                        <w:bottom w:val="dotted" w:sz="6" w:space="0" w:color="AABBCC"/>
                        <w:right w:val="none" w:sz="0" w:space="0" w:color="auto"/>
                      </w:divBdr>
                    </w:div>
                    <w:div w:id="789473821">
                      <w:marLeft w:val="0"/>
                      <w:marRight w:val="0"/>
                      <w:marTop w:val="0"/>
                      <w:marBottom w:val="0"/>
                      <w:divBdr>
                        <w:top w:val="none" w:sz="0" w:space="0" w:color="auto"/>
                        <w:left w:val="none" w:sz="0" w:space="0" w:color="auto"/>
                        <w:bottom w:val="none" w:sz="0" w:space="0" w:color="auto"/>
                        <w:right w:val="none" w:sz="0" w:space="0" w:color="auto"/>
                      </w:divBdr>
                    </w:div>
                    <w:div w:id="1532526525">
                      <w:marLeft w:val="0"/>
                      <w:marRight w:val="0"/>
                      <w:marTop w:val="0"/>
                      <w:marBottom w:val="0"/>
                      <w:divBdr>
                        <w:top w:val="none" w:sz="0" w:space="0" w:color="auto"/>
                        <w:left w:val="none" w:sz="0" w:space="0" w:color="auto"/>
                        <w:bottom w:val="none" w:sz="0" w:space="0" w:color="auto"/>
                        <w:right w:val="none" w:sz="0" w:space="0" w:color="auto"/>
                      </w:divBdr>
                    </w:div>
                  </w:divsChild>
                </w:div>
                <w:div w:id="175776035">
                  <w:marLeft w:val="0"/>
                  <w:marRight w:val="0"/>
                  <w:marTop w:val="0"/>
                  <w:marBottom w:val="0"/>
                  <w:divBdr>
                    <w:top w:val="none" w:sz="0" w:space="0" w:color="auto"/>
                    <w:left w:val="none" w:sz="0" w:space="0" w:color="auto"/>
                    <w:bottom w:val="none" w:sz="0" w:space="0" w:color="auto"/>
                    <w:right w:val="none" w:sz="0" w:space="0" w:color="auto"/>
                  </w:divBdr>
                  <w:divsChild>
                    <w:div w:id="792941383">
                      <w:marLeft w:val="0"/>
                      <w:marRight w:val="0"/>
                      <w:marTop w:val="0"/>
                      <w:marBottom w:val="0"/>
                      <w:divBdr>
                        <w:top w:val="dotted" w:sz="6" w:space="0" w:color="CCBBAA"/>
                        <w:left w:val="none" w:sz="0" w:space="0" w:color="auto"/>
                        <w:bottom w:val="dotted" w:sz="6" w:space="0" w:color="AABBCC"/>
                        <w:right w:val="none" w:sz="0" w:space="0" w:color="auto"/>
                      </w:divBdr>
                    </w:div>
                    <w:div w:id="1190801758">
                      <w:marLeft w:val="0"/>
                      <w:marRight w:val="0"/>
                      <w:marTop w:val="0"/>
                      <w:marBottom w:val="0"/>
                      <w:divBdr>
                        <w:top w:val="none" w:sz="0" w:space="0" w:color="auto"/>
                        <w:left w:val="none" w:sz="0" w:space="0" w:color="auto"/>
                        <w:bottom w:val="none" w:sz="0" w:space="0" w:color="auto"/>
                        <w:right w:val="none" w:sz="0" w:space="0" w:color="auto"/>
                      </w:divBdr>
                    </w:div>
                    <w:div w:id="1564947812">
                      <w:marLeft w:val="0"/>
                      <w:marRight w:val="0"/>
                      <w:marTop w:val="0"/>
                      <w:marBottom w:val="0"/>
                      <w:divBdr>
                        <w:top w:val="none" w:sz="0" w:space="0" w:color="auto"/>
                        <w:left w:val="none" w:sz="0" w:space="0" w:color="auto"/>
                        <w:bottom w:val="none" w:sz="0" w:space="0" w:color="auto"/>
                        <w:right w:val="none" w:sz="0" w:space="0" w:color="auto"/>
                      </w:divBdr>
                    </w:div>
                  </w:divsChild>
                </w:div>
                <w:div w:id="278993213">
                  <w:marLeft w:val="0"/>
                  <w:marRight w:val="0"/>
                  <w:marTop w:val="0"/>
                  <w:marBottom w:val="0"/>
                  <w:divBdr>
                    <w:top w:val="none" w:sz="0" w:space="0" w:color="auto"/>
                    <w:left w:val="none" w:sz="0" w:space="0" w:color="auto"/>
                    <w:bottom w:val="none" w:sz="0" w:space="0" w:color="auto"/>
                    <w:right w:val="none" w:sz="0" w:space="0" w:color="auto"/>
                  </w:divBdr>
                  <w:divsChild>
                    <w:div w:id="81340502">
                      <w:marLeft w:val="0"/>
                      <w:marRight w:val="0"/>
                      <w:marTop w:val="0"/>
                      <w:marBottom w:val="0"/>
                      <w:divBdr>
                        <w:top w:val="none" w:sz="0" w:space="0" w:color="auto"/>
                        <w:left w:val="none" w:sz="0" w:space="0" w:color="auto"/>
                        <w:bottom w:val="none" w:sz="0" w:space="0" w:color="auto"/>
                        <w:right w:val="none" w:sz="0" w:space="0" w:color="auto"/>
                      </w:divBdr>
                    </w:div>
                    <w:div w:id="259877762">
                      <w:marLeft w:val="0"/>
                      <w:marRight w:val="0"/>
                      <w:marTop w:val="0"/>
                      <w:marBottom w:val="0"/>
                      <w:divBdr>
                        <w:top w:val="none" w:sz="0" w:space="0" w:color="auto"/>
                        <w:left w:val="none" w:sz="0" w:space="0" w:color="auto"/>
                        <w:bottom w:val="none" w:sz="0" w:space="0" w:color="auto"/>
                        <w:right w:val="none" w:sz="0" w:space="0" w:color="auto"/>
                      </w:divBdr>
                    </w:div>
                    <w:div w:id="996692648">
                      <w:marLeft w:val="0"/>
                      <w:marRight w:val="0"/>
                      <w:marTop w:val="0"/>
                      <w:marBottom w:val="0"/>
                      <w:divBdr>
                        <w:top w:val="dotted" w:sz="6" w:space="0" w:color="CCBBAA"/>
                        <w:left w:val="none" w:sz="0" w:space="0" w:color="auto"/>
                        <w:bottom w:val="dotted" w:sz="6" w:space="0" w:color="AABBCC"/>
                        <w:right w:val="none" w:sz="0" w:space="0" w:color="auto"/>
                      </w:divBdr>
                    </w:div>
                  </w:divsChild>
                </w:div>
                <w:div w:id="300312158">
                  <w:marLeft w:val="0"/>
                  <w:marRight w:val="0"/>
                  <w:marTop w:val="0"/>
                  <w:marBottom w:val="0"/>
                  <w:divBdr>
                    <w:top w:val="none" w:sz="0" w:space="0" w:color="auto"/>
                    <w:left w:val="none" w:sz="0" w:space="0" w:color="auto"/>
                    <w:bottom w:val="none" w:sz="0" w:space="0" w:color="auto"/>
                    <w:right w:val="none" w:sz="0" w:space="0" w:color="auto"/>
                  </w:divBdr>
                  <w:divsChild>
                    <w:div w:id="120609377">
                      <w:marLeft w:val="0"/>
                      <w:marRight w:val="0"/>
                      <w:marTop w:val="0"/>
                      <w:marBottom w:val="0"/>
                      <w:divBdr>
                        <w:top w:val="none" w:sz="0" w:space="0" w:color="auto"/>
                        <w:left w:val="none" w:sz="0" w:space="0" w:color="auto"/>
                        <w:bottom w:val="none" w:sz="0" w:space="0" w:color="auto"/>
                        <w:right w:val="none" w:sz="0" w:space="0" w:color="auto"/>
                      </w:divBdr>
                    </w:div>
                    <w:div w:id="1304459202">
                      <w:marLeft w:val="0"/>
                      <w:marRight w:val="0"/>
                      <w:marTop w:val="0"/>
                      <w:marBottom w:val="0"/>
                      <w:divBdr>
                        <w:top w:val="dotted" w:sz="6" w:space="0" w:color="CCBBAA"/>
                        <w:left w:val="none" w:sz="0" w:space="0" w:color="auto"/>
                        <w:bottom w:val="dotted" w:sz="6" w:space="0" w:color="AABBCC"/>
                        <w:right w:val="none" w:sz="0" w:space="0" w:color="auto"/>
                      </w:divBdr>
                    </w:div>
                    <w:div w:id="1621762377">
                      <w:marLeft w:val="0"/>
                      <w:marRight w:val="0"/>
                      <w:marTop w:val="0"/>
                      <w:marBottom w:val="0"/>
                      <w:divBdr>
                        <w:top w:val="none" w:sz="0" w:space="0" w:color="auto"/>
                        <w:left w:val="none" w:sz="0" w:space="0" w:color="auto"/>
                        <w:bottom w:val="none" w:sz="0" w:space="0" w:color="auto"/>
                        <w:right w:val="none" w:sz="0" w:space="0" w:color="auto"/>
                      </w:divBdr>
                    </w:div>
                  </w:divsChild>
                </w:div>
                <w:div w:id="313947032">
                  <w:marLeft w:val="0"/>
                  <w:marRight w:val="0"/>
                  <w:marTop w:val="0"/>
                  <w:marBottom w:val="0"/>
                  <w:divBdr>
                    <w:top w:val="none" w:sz="0" w:space="0" w:color="auto"/>
                    <w:left w:val="none" w:sz="0" w:space="0" w:color="auto"/>
                    <w:bottom w:val="none" w:sz="0" w:space="0" w:color="auto"/>
                    <w:right w:val="none" w:sz="0" w:space="0" w:color="auto"/>
                  </w:divBdr>
                  <w:divsChild>
                    <w:div w:id="1566181060">
                      <w:marLeft w:val="0"/>
                      <w:marRight w:val="0"/>
                      <w:marTop w:val="0"/>
                      <w:marBottom w:val="0"/>
                      <w:divBdr>
                        <w:top w:val="none" w:sz="0" w:space="0" w:color="auto"/>
                        <w:left w:val="none" w:sz="0" w:space="0" w:color="auto"/>
                        <w:bottom w:val="none" w:sz="0" w:space="0" w:color="auto"/>
                        <w:right w:val="none" w:sz="0" w:space="0" w:color="auto"/>
                      </w:divBdr>
                    </w:div>
                    <w:div w:id="1696691034">
                      <w:marLeft w:val="0"/>
                      <w:marRight w:val="0"/>
                      <w:marTop w:val="0"/>
                      <w:marBottom w:val="0"/>
                      <w:divBdr>
                        <w:top w:val="dotted" w:sz="6" w:space="0" w:color="CCBBAA"/>
                        <w:left w:val="none" w:sz="0" w:space="0" w:color="auto"/>
                        <w:bottom w:val="dotted" w:sz="6" w:space="0" w:color="AABBCC"/>
                        <w:right w:val="none" w:sz="0" w:space="0" w:color="auto"/>
                      </w:divBdr>
                    </w:div>
                    <w:div w:id="1779058358">
                      <w:marLeft w:val="0"/>
                      <w:marRight w:val="0"/>
                      <w:marTop w:val="0"/>
                      <w:marBottom w:val="0"/>
                      <w:divBdr>
                        <w:top w:val="none" w:sz="0" w:space="0" w:color="auto"/>
                        <w:left w:val="none" w:sz="0" w:space="0" w:color="auto"/>
                        <w:bottom w:val="none" w:sz="0" w:space="0" w:color="auto"/>
                        <w:right w:val="none" w:sz="0" w:space="0" w:color="auto"/>
                      </w:divBdr>
                    </w:div>
                  </w:divsChild>
                </w:div>
                <w:div w:id="511803232">
                  <w:marLeft w:val="0"/>
                  <w:marRight w:val="0"/>
                  <w:marTop w:val="0"/>
                  <w:marBottom w:val="0"/>
                  <w:divBdr>
                    <w:top w:val="none" w:sz="0" w:space="0" w:color="auto"/>
                    <w:left w:val="none" w:sz="0" w:space="0" w:color="auto"/>
                    <w:bottom w:val="none" w:sz="0" w:space="0" w:color="auto"/>
                    <w:right w:val="none" w:sz="0" w:space="0" w:color="auto"/>
                  </w:divBdr>
                  <w:divsChild>
                    <w:div w:id="432553430">
                      <w:marLeft w:val="0"/>
                      <w:marRight w:val="0"/>
                      <w:marTop w:val="0"/>
                      <w:marBottom w:val="0"/>
                      <w:divBdr>
                        <w:top w:val="dotted" w:sz="6" w:space="0" w:color="CCBBAA"/>
                        <w:left w:val="none" w:sz="0" w:space="0" w:color="auto"/>
                        <w:bottom w:val="dotted" w:sz="6" w:space="0" w:color="AABBCC"/>
                        <w:right w:val="none" w:sz="0" w:space="0" w:color="auto"/>
                      </w:divBdr>
                    </w:div>
                    <w:div w:id="1140225420">
                      <w:marLeft w:val="0"/>
                      <w:marRight w:val="0"/>
                      <w:marTop w:val="0"/>
                      <w:marBottom w:val="0"/>
                      <w:divBdr>
                        <w:top w:val="none" w:sz="0" w:space="0" w:color="auto"/>
                        <w:left w:val="none" w:sz="0" w:space="0" w:color="auto"/>
                        <w:bottom w:val="none" w:sz="0" w:space="0" w:color="auto"/>
                        <w:right w:val="none" w:sz="0" w:space="0" w:color="auto"/>
                      </w:divBdr>
                    </w:div>
                    <w:div w:id="1557857332">
                      <w:marLeft w:val="0"/>
                      <w:marRight w:val="0"/>
                      <w:marTop w:val="0"/>
                      <w:marBottom w:val="0"/>
                      <w:divBdr>
                        <w:top w:val="none" w:sz="0" w:space="0" w:color="auto"/>
                        <w:left w:val="none" w:sz="0" w:space="0" w:color="auto"/>
                        <w:bottom w:val="none" w:sz="0" w:space="0" w:color="auto"/>
                        <w:right w:val="none" w:sz="0" w:space="0" w:color="auto"/>
                      </w:divBdr>
                    </w:div>
                  </w:divsChild>
                </w:div>
                <w:div w:id="530647697">
                  <w:marLeft w:val="0"/>
                  <w:marRight w:val="0"/>
                  <w:marTop w:val="0"/>
                  <w:marBottom w:val="0"/>
                  <w:divBdr>
                    <w:top w:val="none" w:sz="0" w:space="0" w:color="auto"/>
                    <w:left w:val="none" w:sz="0" w:space="0" w:color="auto"/>
                    <w:bottom w:val="none" w:sz="0" w:space="0" w:color="auto"/>
                    <w:right w:val="none" w:sz="0" w:space="0" w:color="auto"/>
                  </w:divBdr>
                  <w:divsChild>
                    <w:div w:id="908223829">
                      <w:marLeft w:val="0"/>
                      <w:marRight w:val="0"/>
                      <w:marTop w:val="0"/>
                      <w:marBottom w:val="0"/>
                      <w:divBdr>
                        <w:top w:val="none" w:sz="0" w:space="0" w:color="auto"/>
                        <w:left w:val="none" w:sz="0" w:space="0" w:color="auto"/>
                        <w:bottom w:val="none" w:sz="0" w:space="0" w:color="auto"/>
                        <w:right w:val="none" w:sz="0" w:space="0" w:color="auto"/>
                      </w:divBdr>
                    </w:div>
                    <w:div w:id="1414082602">
                      <w:marLeft w:val="0"/>
                      <w:marRight w:val="0"/>
                      <w:marTop w:val="0"/>
                      <w:marBottom w:val="0"/>
                      <w:divBdr>
                        <w:top w:val="dotted" w:sz="6" w:space="0" w:color="CCBBAA"/>
                        <w:left w:val="none" w:sz="0" w:space="0" w:color="auto"/>
                        <w:bottom w:val="dotted" w:sz="6" w:space="0" w:color="AABBCC"/>
                        <w:right w:val="none" w:sz="0" w:space="0" w:color="auto"/>
                      </w:divBdr>
                    </w:div>
                    <w:div w:id="1627160306">
                      <w:marLeft w:val="0"/>
                      <w:marRight w:val="0"/>
                      <w:marTop w:val="0"/>
                      <w:marBottom w:val="0"/>
                      <w:divBdr>
                        <w:top w:val="none" w:sz="0" w:space="0" w:color="auto"/>
                        <w:left w:val="none" w:sz="0" w:space="0" w:color="auto"/>
                        <w:bottom w:val="none" w:sz="0" w:space="0" w:color="auto"/>
                        <w:right w:val="none" w:sz="0" w:space="0" w:color="auto"/>
                      </w:divBdr>
                    </w:div>
                  </w:divsChild>
                </w:div>
                <w:div w:id="705103402">
                  <w:marLeft w:val="0"/>
                  <w:marRight w:val="0"/>
                  <w:marTop w:val="0"/>
                  <w:marBottom w:val="0"/>
                  <w:divBdr>
                    <w:top w:val="none" w:sz="0" w:space="0" w:color="auto"/>
                    <w:left w:val="none" w:sz="0" w:space="0" w:color="auto"/>
                    <w:bottom w:val="none" w:sz="0" w:space="0" w:color="auto"/>
                    <w:right w:val="none" w:sz="0" w:space="0" w:color="auto"/>
                  </w:divBdr>
                  <w:divsChild>
                    <w:div w:id="669413295">
                      <w:marLeft w:val="0"/>
                      <w:marRight w:val="0"/>
                      <w:marTop w:val="0"/>
                      <w:marBottom w:val="0"/>
                      <w:divBdr>
                        <w:top w:val="none" w:sz="0" w:space="0" w:color="auto"/>
                        <w:left w:val="none" w:sz="0" w:space="0" w:color="auto"/>
                        <w:bottom w:val="none" w:sz="0" w:space="0" w:color="auto"/>
                        <w:right w:val="none" w:sz="0" w:space="0" w:color="auto"/>
                      </w:divBdr>
                    </w:div>
                    <w:div w:id="1710035967">
                      <w:marLeft w:val="0"/>
                      <w:marRight w:val="0"/>
                      <w:marTop w:val="0"/>
                      <w:marBottom w:val="0"/>
                      <w:divBdr>
                        <w:top w:val="none" w:sz="0" w:space="0" w:color="auto"/>
                        <w:left w:val="none" w:sz="0" w:space="0" w:color="auto"/>
                        <w:bottom w:val="none" w:sz="0" w:space="0" w:color="auto"/>
                        <w:right w:val="none" w:sz="0" w:space="0" w:color="auto"/>
                      </w:divBdr>
                    </w:div>
                    <w:div w:id="1781024479">
                      <w:marLeft w:val="0"/>
                      <w:marRight w:val="0"/>
                      <w:marTop w:val="0"/>
                      <w:marBottom w:val="0"/>
                      <w:divBdr>
                        <w:top w:val="dotted" w:sz="6" w:space="0" w:color="CCBBAA"/>
                        <w:left w:val="none" w:sz="0" w:space="0" w:color="auto"/>
                        <w:bottom w:val="dotted" w:sz="6" w:space="0" w:color="AABBCC"/>
                        <w:right w:val="none" w:sz="0" w:space="0" w:color="auto"/>
                      </w:divBdr>
                    </w:div>
                  </w:divsChild>
                </w:div>
                <w:div w:id="731972372">
                  <w:marLeft w:val="0"/>
                  <w:marRight w:val="0"/>
                  <w:marTop w:val="0"/>
                  <w:marBottom w:val="0"/>
                  <w:divBdr>
                    <w:top w:val="none" w:sz="0" w:space="0" w:color="auto"/>
                    <w:left w:val="none" w:sz="0" w:space="0" w:color="auto"/>
                    <w:bottom w:val="none" w:sz="0" w:space="0" w:color="auto"/>
                    <w:right w:val="none" w:sz="0" w:space="0" w:color="auto"/>
                  </w:divBdr>
                  <w:divsChild>
                    <w:div w:id="737476733">
                      <w:marLeft w:val="0"/>
                      <w:marRight w:val="0"/>
                      <w:marTop w:val="0"/>
                      <w:marBottom w:val="0"/>
                      <w:divBdr>
                        <w:top w:val="dotted" w:sz="6" w:space="0" w:color="CCBBAA"/>
                        <w:left w:val="none" w:sz="0" w:space="0" w:color="auto"/>
                        <w:bottom w:val="dotted" w:sz="6" w:space="0" w:color="AABBCC"/>
                        <w:right w:val="none" w:sz="0" w:space="0" w:color="auto"/>
                      </w:divBdr>
                    </w:div>
                    <w:div w:id="1021128653">
                      <w:marLeft w:val="0"/>
                      <w:marRight w:val="0"/>
                      <w:marTop w:val="0"/>
                      <w:marBottom w:val="0"/>
                      <w:divBdr>
                        <w:top w:val="none" w:sz="0" w:space="0" w:color="auto"/>
                        <w:left w:val="none" w:sz="0" w:space="0" w:color="auto"/>
                        <w:bottom w:val="none" w:sz="0" w:space="0" w:color="auto"/>
                        <w:right w:val="none" w:sz="0" w:space="0" w:color="auto"/>
                      </w:divBdr>
                    </w:div>
                    <w:div w:id="1414156321">
                      <w:marLeft w:val="0"/>
                      <w:marRight w:val="0"/>
                      <w:marTop w:val="0"/>
                      <w:marBottom w:val="0"/>
                      <w:divBdr>
                        <w:top w:val="none" w:sz="0" w:space="0" w:color="auto"/>
                        <w:left w:val="none" w:sz="0" w:space="0" w:color="auto"/>
                        <w:bottom w:val="none" w:sz="0" w:space="0" w:color="auto"/>
                        <w:right w:val="none" w:sz="0" w:space="0" w:color="auto"/>
                      </w:divBdr>
                    </w:div>
                  </w:divsChild>
                </w:div>
                <w:div w:id="887954998">
                  <w:marLeft w:val="0"/>
                  <w:marRight w:val="0"/>
                  <w:marTop w:val="0"/>
                  <w:marBottom w:val="0"/>
                  <w:divBdr>
                    <w:top w:val="none" w:sz="0" w:space="0" w:color="auto"/>
                    <w:left w:val="none" w:sz="0" w:space="0" w:color="auto"/>
                    <w:bottom w:val="none" w:sz="0" w:space="0" w:color="auto"/>
                    <w:right w:val="none" w:sz="0" w:space="0" w:color="auto"/>
                  </w:divBdr>
                  <w:divsChild>
                    <w:div w:id="17005873">
                      <w:marLeft w:val="0"/>
                      <w:marRight w:val="0"/>
                      <w:marTop w:val="0"/>
                      <w:marBottom w:val="0"/>
                      <w:divBdr>
                        <w:top w:val="none" w:sz="0" w:space="0" w:color="auto"/>
                        <w:left w:val="none" w:sz="0" w:space="0" w:color="auto"/>
                        <w:bottom w:val="none" w:sz="0" w:space="0" w:color="auto"/>
                        <w:right w:val="none" w:sz="0" w:space="0" w:color="auto"/>
                      </w:divBdr>
                    </w:div>
                    <w:div w:id="1639216121">
                      <w:marLeft w:val="0"/>
                      <w:marRight w:val="0"/>
                      <w:marTop w:val="0"/>
                      <w:marBottom w:val="0"/>
                      <w:divBdr>
                        <w:top w:val="none" w:sz="0" w:space="0" w:color="auto"/>
                        <w:left w:val="none" w:sz="0" w:space="0" w:color="auto"/>
                        <w:bottom w:val="none" w:sz="0" w:space="0" w:color="auto"/>
                        <w:right w:val="none" w:sz="0" w:space="0" w:color="auto"/>
                      </w:divBdr>
                    </w:div>
                    <w:div w:id="1807816829">
                      <w:marLeft w:val="0"/>
                      <w:marRight w:val="0"/>
                      <w:marTop w:val="0"/>
                      <w:marBottom w:val="0"/>
                      <w:divBdr>
                        <w:top w:val="dotted" w:sz="6" w:space="0" w:color="CCBBAA"/>
                        <w:left w:val="none" w:sz="0" w:space="0" w:color="auto"/>
                        <w:bottom w:val="dotted" w:sz="6" w:space="0" w:color="AABBCC"/>
                        <w:right w:val="none" w:sz="0" w:space="0" w:color="auto"/>
                      </w:divBdr>
                    </w:div>
                  </w:divsChild>
                </w:div>
                <w:div w:id="955677215">
                  <w:marLeft w:val="0"/>
                  <w:marRight w:val="0"/>
                  <w:marTop w:val="0"/>
                  <w:marBottom w:val="0"/>
                  <w:divBdr>
                    <w:top w:val="none" w:sz="0" w:space="0" w:color="auto"/>
                    <w:left w:val="none" w:sz="0" w:space="0" w:color="auto"/>
                    <w:bottom w:val="none" w:sz="0" w:space="0" w:color="auto"/>
                    <w:right w:val="none" w:sz="0" w:space="0" w:color="auto"/>
                  </w:divBdr>
                  <w:divsChild>
                    <w:div w:id="197619889">
                      <w:marLeft w:val="0"/>
                      <w:marRight w:val="0"/>
                      <w:marTop w:val="0"/>
                      <w:marBottom w:val="0"/>
                      <w:divBdr>
                        <w:top w:val="dotted" w:sz="6" w:space="0" w:color="CCBBAA"/>
                        <w:left w:val="none" w:sz="0" w:space="0" w:color="auto"/>
                        <w:bottom w:val="dotted" w:sz="6" w:space="0" w:color="AABBCC"/>
                        <w:right w:val="none" w:sz="0" w:space="0" w:color="auto"/>
                      </w:divBdr>
                    </w:div>
                    <w:div w:id="762989845">
                      <w:marLeft w:val="0"/>
                      <w:marRight w:val="0"/>
                      <w:marTop w:val="0"/>
                      <w:marBottom w:val="0"/>
                      <w:divBdr>
                        <w:top w:val="none" w:sz="0" w:space="0" w:color="auto"/>
                        <w:left w:val="none" w:sz="0" w:space="0" w:color="auto"/>
                        <w:bottom w:val="none" w:sz="0" w:space="0" w:color="auto"/>
                        <w:right w:val="none" w:sz="0" w:space="0" w:color="auto"/>
                      </w:divBdr>
                    </w:div>
                    <w:div w:id="1354115606">
                      <w:marLeft w:val="0"/>
                      <w:marRight w:val="0"/>
                      <w:marTop w:val="0"/>
                      <w:marBottom w:val="0"/>
                      <w:divBdr>
                        <w:top w:val="none" w:sz="0" w:space="0" w:color="auto"/>
                        <w:left w:val="none" w:sz="0" w:space="0" w:color="auto"/>
                        <w:bottom w:val="none" w:sz="0" w:space="0" w:color="auto"/>
                        <w:right w:val="none" w:sz="0" w:space="0" w:color="auto"/>
                      </w:divBdr>
                    </w:div>
                  </w:divsChild>
                </w:div>
                <w:div w:id="1025903483">
                  <w:marLeft w:val="0"/>
                  <w:marRight w:val="0"/>
                  <w:marTop w:val="0"/>
                  <w:marBottom w:val="0"/>
                  <w:divBdr>
                    <w:top w:val="none" w:sz="0" w:space="0" w:color="auto"/>
                    <w:left w:val="none" w:sz="0" w:space="0" w:color="auto"/>
                    <w:bottom w:val="none" w:sz="0" w:space="0" w:color="auto"/>
                    <w:right w:val="none" w:sz="0" w:space="0" w:color="auto"/>
                  </w:divBdr>
                  <w:divsChild>
                    <w:div w:id="48843426">
                      <w:marLeft w:val="0"/>
                      <w:marRight w:val="0"/>
                      <w:marTop w:val="0"/>
                      <w:marBottom w:val="0"/>
                      <w:divBdr>
                        <w:top w:val="none" w:sz="0" w:space="0" w:color="auto"/>
                        <w:left w:val="none" w:sz="0" w:space="0" w:color="auto"/>
                        <w:bottom w:val="none" w:sz="0" w:space="0" w:color="auto"/>
                        <w:right w:val="none" w:sz="0" w:space="0" w:color="auto"/>
                      </w:divBdr>
                    </w:div>
                    <w:div w:id="1104615474">
                      <w:marLeft w:val="0"/>
                      <w:marRight w:val="0"/>
                      <w:marTop w:val="0"/>
                      <w:marBottom w:val="0"/>
                      <w:divBdr>
                        <w:top w:val="none" w:sz="0" w:space="0" w:color="auto"/>
                        <w:left w:val="none" w:sz="0" w:space="0" w:color="auto"/>
                        <w:bottom w:val="none" w:sz="0" w:space="0" w:color="auto"/>
                        <w:right w:val="none" w:sz="0" w:space="0" w:color="auto"/>
                      </w:divBdr>
                    </w:div>
                    <w:div w:id="2098864237">
                      <w:marLeft w:val="0"/>
                      <w:marRight w:val="0"/>
                      <w:marTop w:val="0"/>
                      <w:marBottom w:val="0"/>
                      <w:divBdr>
                        <w:top w:val="dotted" w:sz="6" w:space="0" w:color="CCBBAA"/>
                        <w:left w:val="none" w:sz="0" w:space="0" w:color="auto"/>
                        <w:bottom w:val="dotted" w:sz="6" w:space="0" w:color="AABBCC"/>
                        <w:right w:val="none" w:sz="0" w:space="0" w:color="auto"/>
                      </w:divBdr>
                    </w:div>
                  </w:divsChild>
                </w:div>
                <w:div w:id="1073624928">
                  <w:marLeft w:val="0"/>
                  <w:marRight w:val="0"/>
                  <w:marTop w:val="0"/>
                  <w:marBottom w:val="0"/>
                  <w:divBdr>
                    <w:top w:val="none" w:sz="0" w:space="0" w:color="auto"/>
                    <w:left w:val="none" w:sz="0" w:space="0" w:color="auto"/>
                    <w:bottom w:val="none" w:sz="0" w:space="0" w:color="auto"/>
                    <w:right w:val="none" w:sz="0" w:space="0" w:color="auto"/>
                  </w:divBdr>
                  <w:divsChild>
                    <w:div w:id="942609965">
                      <w:marLeft w:val="0"/>
                      <w:marRight w:val="0"/>
                      <w:marTop w:val="0"/>
                      <w:marBottom w:val="0"/>
                      <w:divBdr>
                        <w:top w:val="dotted" w:sz="6" w:space="0" w:color="CCBBAA"/>
                        <w:left w:val="none" w:sz="0" w:space="0" w:color="auto"/>
                        <w:bottom w:val="dotted" w:sz="6" w:space="0" w:color="AABBCC"/>
                        <w:right w:val="none" w:sz="0" w:space="0" w:color="auto"/>
                      </w:divBdr>
                    </w:div>
                    <w:div w:id="1333265360">
                      <w:marLeft w:val="0"/>
                      <w:marRight w:val="0"/>
                      <w:marTop w:val="0"/>
                      <w:marBottom w:val="0"/>
                      <w:divBdr>
                        <w:top w:val="none" w:sz="0" w:space="0" w:color="auto"/>
                        <w:left w:val="none" w:sz="0" w:space="0" w:color="auto"/>
                        <w:bottom w:val="none" w:sz="0" w:space="0" w:color="auto"/>
                        <w:right w:val="none" w:sz="0" w:space="0" w:color="auto"/>
                      </w:divBdr>
                    </w:div>
                    <w:div w:id="1500581687">
                      <w:marLeft w:val="0"/>
                      <w:marRight w:val="0"/>
                      <w:marTop w:val="0"/>
                      <w:marBottom w:val="0"/>
                      <w:divBdr>
                        <w:top w:val="none" w:sz="0" w:space="0" w:color="auto"/>
                        <w:left w:val="none" w:sz="0" w:space="0" w:color="auto"/>
                        <w:bottom w:val="none" w:sz="0" w:space="0" w:color="auto"/>
                        <w:right w:val="none" w:sz="0" w:space="0" w:color="auto"/>
                      </w:divBdr>
                    </w:div>
                  </w:divsChild>
                </w:div>
                <w:div w:id="1197816979">
                  <w:marLeft w:val="0"/>
                  <w:marRight w:val="0"/>
                  <w:marTop w:val="0"/>
                  <w:marBottom w:val="0"/>
                  <w:divBdr>
                    <w:top w:val="none" w:sz="0" w:space="0" w:color="auto"/>
                    <w:left w:val="none" w:sz="0" w:space="0" w:color="auto"/>
                    <w:bottom w:val="none" w:sz="0" w:space="0" w:color="auto"/>
                    <w:right w:val="none" w:sz="0" w:space="0" w:color="auto"/>
                  </w:divBdr>
                  <w:divsChild>
                    <w:div w:id="381947827">
                      <w:marLeft w:val="0"/>
                      <w:marRight w:val="0"/>
                      <w:marTop w:val="0"/>
                      <w:marBottom w:val="0"/>
                      <w:divBdr>
                        <w:top w:val="none" w:sz="0" w:space="0" w:color="auto"/>
                        <w:left w:val="none" w:sz="0" w:space="0" w:color="auto"/>
                        <w:bottom w:val="none" w:sz="0" w:space="0" w:color="auto"/>
                        <w:right w:val="none" w:sz="0" w:space="0" w:color="auto"/>
                      </w:divBdr>
                    </w:div>
                    <w:div w:id="570776680">
                      <w:marLeft w:val="0"/>
                      <w:marRight w:val="0"/>
                      <w:marTop w:val="0"/>
                      <w:marBottom w:val="0"/>
                      <w:divBdr>
                        <w:top w:val="dotted" w:sz="6" w:space="0" w:color="CCBBAA"/>
                        <w:left w:val="none" w:sz="0" w:space="0" w:color="auto"/>
                        <w:bottom w:val="dotted" w:sz="6" w:space="0" w:color="AABBCC"/>
                        <w:right w:val="none" w:sz="0" w:space="0" w:color="auto"/>
                      </w:divBdr>
                    </w:div>
                    <w:div w:id="1566721955">
                      <w:marLeft w:val="0"/>
                      <w:marRight w:val="0"/>
                      <w:marTop w:val="0"/>
                      <w:marBottom w:val="0"/>
                      <w:divBdr>
                        <w:top w:val="none" w:sz="0" w:space="0" w:color="auto"/>
                        <w:left w:val="none" w:sz="0" w:space="0" w:color="auto"/>
                        <w:bottom w:val="none" w:sz="0" w:space="0" w:color="auto"/>
                        <w:right w:val="none" w:sz="0" w:space="0" w:color="auto"/>
                      </w:divBdr>
                    </w:div>
                  </w:divsChild>
                </w:div>
                <w:div w:id="1263024910">
                  <w:marLeft w:val="0"/>
                  <w:marRight w:val="0"/>
                  <w:marTop w:val="0"/>
                  <w:marBottom w:val="0"/>
                  <w:divBdr>
                    <w:top w:val="none" w:sz="0" w:space="0" w:color="auto"/>
                    <w:left w:val="none" w:sz="0" w:space="0" w:color="auto"/>
                    <w:bottom w:val="none" w:sz="0" w:space="0" w:color="auto"/>
                    <w:right w:val="none" w:sz="0" w:space="0" w:color="auto"/>
                  </w:divBdr>
                  <w:divsChild>
                    <w:div w:id="825559466">
                      <w:marLeft w:val="0"/>
                      <w:marRight w:val="0"/>
                      <w:marTop w:val="0"/>
                      <w:marBottom w:val="0"/>
                      <w:divBdr>
                        <w:top w:val="none" w:sz="0" w:space="0" w:color="auto"/>
                        <w:left w:val="none" w:sz="0" w:space="0" w:color="auto"/>
                        <w:bottom w:val="none" w:sz="0" w:space="0" w:color="auto"/>
                        <w:right w:val="none" w:sz="0" w:space="0" w:color="auto"/>
                      </w:divBdr>
                    </w:div>
                    <w:div w:id="950473458">
                      <w:marLeft w:val="0"/>
                      <w:marRight w:val="0"/>
                      <w:marTop w:val="0"/>
                      <w:marBottom w:val="0"/>
                      <w:divBdr>
                        <w:top w:val="none" w:sz="0" w:space="0" w:color="auto"/>
                        <w:left w:val="none" w:sz="0" w:space="0" w:color="auto"/>
                        <w:bottom w:val="none" w:sz="0" w:space="0" w:color="auto"/>
                        <w:right w:val="none" w:sz="0" w:space="0" w:color="auto"/>
                      </w:divBdr>
                    </w:div>
                    <w:div w:id="1824539017">
                      <w:marLeft w:val="0"/>
                      <w:marRight w:val="0"/>
                      <w:marTop w:val="0"/>
                      <w:marBottom w:val="0"/>
                      <w:divBdr>
                        <w:top w:val="dotted" w:sz="6" w:space="0" w:color="CCBBAA"/>
                        <w:left w:val="none" w:sz="0" w:space="0" w:color="auto"/>
                        <w:bottom w:val="dotted" w:sz="6" w:space="0" w:color="AABBCC"/>
                        <w:right w:val="none" w:sz="0" w:space="0" w:color="auto"/>
                      </w:divBdr>
                    </w:div>
                  </w:divsChild>
                </w:div>
                <w:div w:id="1300843414">
                  <w:marLeft w:val="0"/>
                  <w:marRight w:val="0"/>
                  <w:marTop w:val="0"/>
                  <w:marBottom w:val="0"/>
                  <w:divBdr>
                    <w:top w:val="none" w:sz="0" w:space="0" w:color="auto"/>
                    <w:left w:val="none" w:sz="0" w:space="0" w:color="auto"/>
                    <w:bottom w:val="none" w:sz="0" w:space="0" w:color="auto"/>
                    <w:right w:val="none" w:sz="0" w:space="0" w:color="auto"/>
                  </w:divBdr>
                  <w:divsChild>
                    <w:div w:id="469128153">
                      <w:marLeft w:val="0"/>
                      <w:marRight w:val="0"/>
                      <w:marTop w:val="0"/>
                      <w:marBottom w:val="0"/>
                      <w:divBdr>
                        <w:top w:val="dotted" w:sz="6" w:space="0" w:color="CCBBAA"/>
                        <w:left w:val="none" w:sz="0" w:space="0" w:color="auto"/>
                        <w:bottom w:val="dotted" w:sz="6" w:space="0" w:color="AABBCC"/>
                        <w:right w:val="none" w:sz="0" w:space="0" w:color="auto"/>
                      </w:divBdr>
                    </w:div>
                    <w:div w:id="1128234043">
                      <w:marLeft w:val="0"/>
                      <w:marRight w:val="0"/>
                      <w:marTop w:val="0"/>
                      <w:marBottom w:val="0"/>
                      <w:divBdr>
                        <w:top w:val="none" w:sz="0" w:space="0" w:color="auto"/>
                        <w:left w:val="none" w:sz="0" w:space="0" w:color="auto"/>
                        <w:bottom w:val="none" w:sz="0" w:space="0" w:color="auto"/>
                        <w:right w:val="none" w:sz="0" w:space="0" w:color="auto"/>
                      </w:divBdr>
                    </w:div>
                    <w:div w:id="2122992200">
                      <w:marLeft w:val="0"/>
                      <w:marRight w:val="0"/>
                      <w:marTop w:val="0"/>
                      <w:marBottom w:val="0"/>
                      <w:divBdr>
                        <w:top w:val="none" w:sz="0" w:space="0" w:color="auto"/>
                        <w:left w:val="none" w:sz="0" w:space="0" w:color="auto"/>
                        <w:bottom w:val="none" w:sz="0" w:space="0" w:color="auto"/>
                        <w:right w:val="none" w:sz="0" w:space="0" w:color="auto"/>
                      </w:divBdr>
                    </w:div>
                  </w:divsChild>
                </w:div>
                <w:div w:id="1361737116">
                  <w:marLeft w:val="0"/>
                  <w:marRight w:val="0"/>
                  <w:marTop w:val="0"/>
                  <w:marBottom w:val="0"/>
                  <w:divBdr>
                    <w:top w:val="none" w:sz="0" w:space="0" w:color="auto"/>
                    <w:left w:val="none" w:sz="0" w:space="0" w:color="auto"/>
                    <w:bottom w:val="none" w:sz="0" w:space="0" w:color="auto"/>
                    <w:right w:val="none" w:sz="0" w:space="0" w:color="auto"/>
                  </w:divBdr>
                  <w:divsChild>
                    <w:div w:id="768702755">
                      <w:marLeft w:val="0"/>
                      <w:marRight w:val="0"/>
                      <w:marTop w:val="0"/>
                      <w:marBottom w:val="0"/>
                      <w:divBdr>
                        <w:top w:val="none" w:sz="0" w:space="0" w:color="auto"/>
                        <w:left w:val="none" w:sz="0" w:space="0" w:color="auto"/>
                        <w:bottom w:val="none" w:sz="0" w:space="0" w:color="auto"/>
                        <w:right w:val="none" w:sz="0" w:space="0" w:color="auto"/>
                      </w:divBdr>
                    </w:div>
                    <w:div w:id="776830612">
                      <w:marLeft w:val="0"/>
                      <w:marRight w:val="0"/>
                      <w:marTop w:val="0"/>
                      <w:marBottom w:val="0"/>
                      <w:divBdr>
                        <w:top w:val="none" w:sz="0" w:space="0" w:color="auto"/>
                        <w:left w:val="none" w:sz="0" w:space="0" w:color="auto"/>
                        <w:bottom w:val="none" w:sz="0" w:space="0" w:color="auto"/>
                        <w:right w:val="none" w:sz="0" w:space="0" w:color="auto"/>
                      </w:divBdr>
                    </w:div>
                    <w:div w:id="1644503397">
                      <w:marLeft w:val="0"/>
                      <w:marRight w:val="0"/>
                      <w:marTop w:val="0"/>
                      <w:marBottom w:val="0"/>
                      <w:divBdr>
                        <w:top w:val="dotted" w:sz="6" w:space="0" w:color="CCBBAA"/>
                        <w:left w:val="none" w:sz="0" w:space="0" w:color="auto"/>
                        <w:bottom w:val="dotted" w:sz="6" w:space="0" w:color="AABBCC"/>
                        <w:right w:val="none" w:sz="0" w:space="0" w:color="auto"/>
                      </w:divBdr>
                    </w:div>
                  </w:divsChild>
                </w:div>
                <w:div w:id="1372874770">
                  <w:marLeft w:val="0"/>
                  <w:marRight w:val="0"/>
                  <w:marTop w:val="0"/>
                  <w:marBottom w:val="0"/>
                  <w:divBdr>
                    <w:top w:val="none" w:sz="0" w:space="0" w:color="auto"/>
                    <w:left w:val="none" w:sz="0" w:space="0" w:color="auto"/>
                    <w:bottom w:val="none" w:sz="0" w:space="0" w:color="auto"/>
                    <w:right w:val="none" w:sz="0" w:space="0" w:color="auto"/>
                  </w:divBdr>
                  <w:divsChild>
                    <w:div w:id="462430809">
                      <w:marLeft w:val="0"/>
                      <w:marRight w:val="0"/>
                      <w:marTop w:val="0"/>
                      <w:marBottom w:val="0"/>
                      <w:divBdr>
                        <w:top w:val="none" w:sz="0" w:space="0" w:color="auto"/>
                        <w:left w:val="none" w:sz="0" w:space="0" w:color="auto"/>
                        <w:bottom w:val="none" w:sz="0" w:space="0" w:color="auto"/>
                        <w:right w:val="none" w:sz="0" w:space="0" w:color="auto"/>
                      </w:divBdr>
                    </w:div>
                    <w:div w:id="1845852569">
                      <w:marLeft w:val="0"/>
                      <w:marRight w:val="0"/>
                      <w:marTop w:val="0"/>
                      <w:marBottom w:val="0"/>
                      <w:divBdr>
                        <w:top w:val="none" w:sz="0" w:space="0" w:color="auto"/>
                        <w:left w:val="none" w:sz="0" w:space="0" w:color="auto"/>
                        <w:bottom w:val="none" w:sz="0" w:space="0" w:color="auto"/>
                        <w:right w:val="none" w:sz="0" w:space="0" w:color="auto"/>
                      </w:divBdr>
                    </w:div>
                    <w:div w:id="1969890893">
                      <w:marLeft w:val="0"/>
                      <w:marRight w:val="0"/>
                      <w:marTop w:val="0"/>
                      <w:marBottom w:val="0"/>
                      <w:divBdr>
                        <w:top w:val="dotted" w:sz="6" w:space="0" w:color="CCBBAA"/>
                        <w:left w:val="none" w:sz="0" w:space="0" w:color="auto"/>
                        <w:bottom w:val="dotted" w:sz="6" w:space="0" w:color="AABBCC"/>
                        <w:right w:val="none" w:sz="0" w:space="0" w:color="auto"/>
                      </w:divBdr>
                    </w:div>
                  </w:divsChild>
                </w:div>
                <w:div w:id="1438405251">
                  <w:marLeft w:val="0"/>
                  <w:marRight w:val="0"/>
                  <w:marTop w:val="0"/>
                  <w:marBottom w:val="0"/>
                  <w:divBdr>
                    <w:top w:val="none" w:sz="0" w:space="0" w:color="auto"/>
                    <w:left w:val="none" w:sz="0" w:space="0" w:color="auto"/>
                    <w:bottom w:val="none" w:sz="0" w:space="0" w:color="auto"/>
                    <w:right w:val="none" w:sz="0" w:space="0" w:color="auto"/>
                  </w:divBdr>
                  <w:divsChild>
                    <w:div w:id="258294771">
                      <w:marLeft w:val="0"/>
                      <w:marRight w:val="0"/>
                      <w:marTop w:val="0"/>
                      <w:marBottom w:val="0"/>
                      <w:divBdr>
                        <w:top w:val="none" w:sz="0" w:space="0" w:color="auto"/>
                        <w:left w:val="none" w:sz="0" w:space="0" w:color="auto"/>
                        <w:bottom w:val="none" w:sz="0" w:space="0" w:color="auto"/>
                        <w:right w:val="none" w:sz="0" w:space="0" w:color="auto"/>
                      </w:divBdr>
                    </w:div>
                    <w:div w:id="379285095">
                      <w:marLeft w:val="0"/>
                      <w:marRight w:val="0"/>
                      <w:marTop w:val="0"/>
                      <w:marBottom w:val="0"/>
                      <w:divBdr>
                        <w:top w:val="dotted" w:sz="6" w:space="0" w:color="CCBBAA"/>
                        <w:left w:val="none" w:sz="0" w:space="0" w:color="auto"/>
                        <w:bottom w:val="dotted" w:sz="6" w:space="0" w:color="AABBCC"/>
                        <w:right w:val="none" w:sz="0" w:space="0" w:color="auto"/>
                      </w:divBdr>
                    </w:div>
                    <w:div w:id="1851988502">
                      <w:marLeft w:val="0"/>
                      <w:marRight w:val="0"/>
                      <w:marTop w:val="0"/>
                      <w:marBottom w:val="0"/>
                      <w:divBdr>
                        <w:top w:val="none" w:sz="0" w:space="0" w:color="auto"/>
                        <w:left w:val="none" w:sz="0" w:space="0" w:color="auto"/>
                        <w:bottom w:val="none" w:sz="0" w:space="0" w:color="auto"/>
                        <w:right w:val="none" w:sz="0" w:space="0" w:color="auto"/>
                      </w:divBdr>
                    </w:div>
                  </w:divsChild>
                </w:div>
                <w:div w:id="1664358953">
                  <w:marLeft w:val="0"/>
                  <w:marRight w:val="0"/>
                  <w:marTop w:val="0"/>
                  <w:marBottom w:val="0"/>
                  <w:divBdr>
                    <w:top w:val="none" w:sz="0" w:space="0" w:color="auto"/>
                    <w:left w:val="none" w:sz="0" w:space="0" w:color="auto"/>
                    <w:bottom w:val="none" w:sz="0" w:space="0" w:color="auto"/>
                    <w:right w:val="none" w:sz="0" w:space="0" w:color="auto"/>
                  </w:divBdr>
                  <w:divsChild>
                    <w:div w:id="384841060">
                      <w:marLeft w:val="0"/>
                      <w:marRight w:val="0"/>
                      <w:marTop w:val="0"/>
                      <w:marBottom w:val="0"/>
                      <w:divBdr>
                        <w:top w:val="dotted" w:sz="6" w:space="0" w:color="CCBBAA"/>
                        <w:left w:val="none" w:sz="0" w:space="0" w:color="auto"/>
                        <w:bottom w:val="dotted" w:sz="6" w:space="0" w:color="AABBCC"/>
                        <w:right w:val="none" w:sz="0" w:space="0" w:color="auto"/>
                      </w:divBdr>
                    </w:div>
                    <w:div w:id="929966272">
                      <w:marLeft w:val="0"/>
                      <w:marRight w:val="0"/>
                      <w:marTop w:val="0"/>
                      <w:marBottom w:val="0"/>
                      <w:divBdr>
                        <w:top w:val="none" w:sz="0" w:space="0" w:color="auto"/>
                        <w:left w:val="none" w:sz="0" w:space="0" w:color="auto"/>
                        <w:bottom w:val="none" w:sz="0" w:space="0" w:color="auto"/>
                        <w:right w:val="none" w:sz="0" w:space="0" w:color="auto"/>
                      </w:divBdr>
                    </w:div>
                    <w:div w:id="1425954947">
                      <w:marLeft w:val="0"/>
                      <w:marRight w:val="0"/>
                      <w:marTop w:val="0"/>
                      <w:marBottom w:val="0"/>
                      <w:divBdr>
                        <w:top w:val="none" w:sz="0" w:space="0" w:color="auto"/>
                        <w:left w:val="none" w:sz="0" w:space="0" w:color="auto"/>
                        <w:bottom w:val="none" w:sz="0" w:space="0" w:color="auto"/>
                        <w:right w:val="none" w:sz="0" w:space="0" w:color="auto"/>
                      </w:divBdr>
                    </w:div>
                  </w:divsChild>
                </w:div>
                <w:div w:id="1830515817">
                  <w:marLeft w:val="0"/>
                  <w:marRight w:val="0"/>
                  <w:marTop w:val="0"/>
                  <w:marBottom w:val="0"/>
                  <w:divBdr>
                    <w:top w:val="none" w:sz="0" w:space="0" w:color="auto"/>
                    <w:left w:val="none" w:sz="0" w:space="0" w:color="auto"/>
                    <w:bottom w:val="none" w:sz="0" w:space="0" w:color="auto"/>
                    <w:right w:val="none" w:sz="0" w:space="0" w:color="auto"/>
                  </w:divBdr>
                  <w:divsChild>
                    <w:div w:id="607128735">
                      <w:marLeft w:val="0"/>
                      <w:marRight w:val="0"/>
                      <w:marTop w:val="0"/>
                      <w:marBottom w:val="0"/>
                      <w:divBdr>
                        <w:top w:val="dotted" w:sz="6" w:space="0" w:color="CCBBAA"/>
                        <w:left w:val="none" w:sz="0" w:space="0" w:color="auto"/>
                        <w:bottom w:val="dotted" w:sz="6" w:space="0" w:color="AABBCC"/>
                        <w:right w:val="none" w:sz="0" w:space="0" w:color="auto"/>
                      </w:divBdr>
                    </w:div>
                    <w:div w:id="745373012">
                      <w:marLeft w:val="0"/>
                      <w:marRight w:val="0"/>
                      <w:marTop w:val="0"/>
                      <w:marBottom w:val="0"/>
                      <w:divBdr>
                        <w:top w:val="none" w:sz="0" w:space="0" w:color="auto"/>
                        <w:left w:val="none" w:sz="0" w:space="0" w:color="auto"/>
                        <w:bottom w:val="none" w:sz="0" w:space="0" w:color="auto"/>
                        <w:right w:val="none" w:sz="0" w:space="0" w:color="auto"/>
                      </w:divBdr>
                    </w:div>
                    <w:div w:id="931547597">
                      <w:marLeft w:val="0"/>
                      <w:marRight w:val="0"/>
                      <w:marTop w:val="0"/>
                      <w:marBottom w:val="0"/>
                      <w:divBdr>
                        <w:top w:val="none" w:sz="0" w:space="0" w:color="auto"/>
                        <w:left w:val="none" w:sz="0" w:space="0" w:color="auto"/>
                        <w:bottom w:val="none" w:sz="0" w:space="0" w:color="auto"/>
                        <w:right w:val="none" w:sz="0" w:space="0" w:color="auto"/>
                      </w:divBdr>
                    </w:div>
                  </w:divsChild>
                </w:div>
                <w:div w:id="1899853247">
                  <w:marLeft w:val="0"/>
                  <w:marRight w:val="0"/>
                  <w:marTop w:val="0"/>
                  <w:marBottom w:val="0"/>
                  <w:divBdr>
                    <w:top w:val="none" w:sz="0" w:space="0" w:color="auto"/>
                    <w:left w:val="none" w:sz="0" w:space="0" w:color="auto"/>
                    <w:bottom w:val="none" w:sz="0" w:space="0" w:color="auto"/>
                    <w:right w:val="none" w:sz="0" w:space="0" w:color="auto"/>
                  </w:divBdr>
                  <w:divsChild>
                    <w:div w:id="244194222">
                      <w:marLeft w:val="0"/>
                      <w:marRight w:val="0"/>
                      <w:marTop w:val="0"/>
                      <w:marBottom w:val="0"/>
                      <w:divBdr>
                        <w:top w:val="none" w:sz="0" w:space="0" w:color="auto"/>
                        <w:left w:val="none" w:sz="0" w:space="0" w:color="auto"/>
                        <w:bottom w:val="none" w:sz="0" w:space="0" w:color="auto"/>
                        <w:right w:val="none" w:sz="0" w:space="0" w:color="auto"/>
                      </w:divBdr>
                    </w:div>
                    <w:div w:id="1382095264">
                      <w:marLeft w:val="0"/>
                      <w:marRight w:val="0"/>
                      <w:marTop w:val="0"/>
                      <w:marBottom w:val="0"/>
                      <w:divBdr>
                        <w:top w:val="dotted" w:sz="6" w:space="0" w:color="CCBBAA"/>
                        <w:left w:val="none" w:sz="0" w:space="0" w:color="auto"/>
                        <w:bottom w:val="dotted" w:sz="6" w:space="0" w:color="AABBCC"/>
                        <w:right w:val="none" w:sz="0" w:space="0" w:color="auto"/>
                      </w:divBdr>
                    </w:div>
                    <w:div w:id="1730885886">
                      <w:marLeft w:val="0"/>
                      <w:marRight w:val="0"/>
                      <w:marTop w:val="0"/>
                      <w:marBottom w:val="0"/>
                      <w:divBdr>
                        <w:top w:val="none" w:sz="0" w:space="0" w:color="auto"/>
                        <w:left w:val="none" w:sz="0" w:space="0" w:color="auto"/>
                        <w:bottom w:val="none" w:sz="0" w:space="0" w:color="auto"/>
                        <w:right w:val="none" w:sz="0" w:space="0" w:color="auto"/>
                      </w:divBdr>
                    </w:div>
                  </w:divsChild>
                </w:div>
                <w:div w:id="1947806372">
                  <w:marLeft w:val="0"/>
                  <w:marRight w:val="0"/>
                  <w:marTop w:val="0"/>
                  <w:marBottom w:val="0"/>
                  <w:divBdr>
                    <w:top w:val="none" w:sz="0" w:space="0" w:color="auto"/>
                    <w:left w:val="none" w:sz="0" w:space="0" w:color="auto"/>
                    <w:bottom w:val="none" w:sz="0" w:space="0" w:color="auto"/>
                    <w:right w:val="none" w:sz="0" w:space="0" w:color="auto"/>
                  </w:divBdr>
                  <w:divsChild>
                    <w:div w:id="318390774">
                      <w:marLeft w:val="0"/>
                      <w:marRight w:val="0"/>
                      <w:marTop w:val="0"/>
                      <w:marBottom w:val="0"/>
                      <w:divBdr>
                        <w:top w:val="dotted" w:sz="6" w:space="0" w:color="CCBBAA"/>
                        <w:left w:val="none" w:sz="0" w:space="0" w:color="auto"/>
                        <w:bottom w:val="dotted" w:sz="6" w:space="0" w:color="AABBCC"/>
                        <w:right w:val="none" w:sz="0" w:space="0" w:color="auto"/>
                      </w:divBdr>
                    </w:div>
                    <w:div w:id="577176835">
                      <w:marLeft w:val="0"/>
                      <w:marRight w:val="0"/>
                      <w:marTop w:val="0"/>
                      <w:marBottom w:val="0"/>
                      <w:divBdr>
                        <w:top w:val="none" w:sz="0" w:space="0" w:color="auto"/>
                        <w:left w:val="none" w:sz="0" w:space="0" w:color="auto"/>
                        <w:bottom w:val="none" w:sz="0" w:space="0" w:color="auto"/>
                        <w:right w:val="none" w:sz="0" w:space="0" w:color="auto"/>
                      </w:divBdr>
                    </w:div>
                    <w:div w:id="131644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932125">
      <w:bodyDiv w:val="1"/>
      <w:marLeft w:val="0"/>
      <w:marRight w:val="0"/>
      <w:marTop w:val="0"/>
      <w:marBottom w:val="0"/>
      <w:divBdr>
        <w:top w:val="none" w:sz="0" w:space="0" w:color="auto"/>
        <w:left w:val="none" w:sz="0" w:space="0" w:color="auto"/>
        <w:bottom w:val="none" w:sz="0" w:space="0" w:color="auto"/>
        <w:right w:val="none" w:sz="0" w:space="0" w:color="auto"/>
      </w:divBdr>
    </w:div>
    <w:div w:id="1270891796">
      <w:bodyDiv w:val="1"/>
      <w:marLeft w:val="0"/>
      <w:marRight w:val="0"/>
      <w:marTop w:val="0"/>
      <w:marBottom w:val="0"/>
      <w:divBdr>
        <w:top w:val="none" w:sz="0" w:space="0" w:color="auto"/>
        <w:left w:val="none" w:sz="0" w:space="0" w:color="auto"/>
        <w:bottom w:val="none" w:sz="0" w:space="0" w:color="auto"/>
        <w:right w:val="none" w:sz="0" w:space="0" w:color="auto"/>
      </w:divBdr>
    </w:div>
    <w:div w:id="1282030629">
      <w:bodyDiv w:val="1"/>
      <w:marLeft w:val="0"/>
      <w:marRight w:val="0"/>
      <w:marTop w:val="0"/>
      <w:marBottom w:val="0"/>
      <w:divBdr>
        <w:top w:val="none" w:sz="0" w:space="0" w:color="auto"/>
        <w:left w:val="none" w:sz="0" w:space="0" w:color="auto"/>
        <w:bottom w:val="none" w:sz="0" w:space="0" w:color="auto"/>
        <w:right w:val="none" w:sz="0" w:space="0" w:color="auto"/>
      </w:divBdr>
      <w:divsChild>
        <w:div w:id="1344698194">
          <w:marLeft w:val="0"/>
          <w:marRight w:val="0"/>
          <w:marTop w:val="0"/>
          <w:marBottom w:val="0"/>
          <w:divBdr>
            <w:top w:val="none" w:sz="0" w:space="0" w:color="auto"/>
            <w:left w:val="none" w:sz="0" w:space="0" w:color="auto"/>
            <w:bottom w:val="none" w:sz="0" w:space="0" w:color="auto"/>
            <w:right w:val="none" w:sz="0" w:space="0" w:color="auto"/>
          </w:divBdr>
          <w:divsChild>
            <w:div w:id="643658405">
              <w:marLeft w:val="0"/>
              <w:marRight w:val="0"/>
              <w:marTop w:val="0"/>
              <w:marBottom w:val="0"/>
              <w:divBdr>
                <w:top w:val="none" w:sz="0" w:space="0" w:color="auto"/>
                <w:left w:val="none" w:sz="0" w:space="0" w:color="auto"/>
                <w:bottom w:val="none" w:sz="0" w:space="0" w:color="auto"/>
                <w:right w:val="none" w:sz="0" w:space="0" w:color="auto"/>
              </w:divBdr>
              <w:divsChild>
                <w:div w:id="831411227">
                  <w:marLeft w:val="0"/>
                  <w:marRight w:val="0"/>
                  <w:marTop w:val="0"/>
                  <w:marBottom w:val="0"/>
                  <w:divBdr>
                    <w:top w:val="none" w:sz="0" w:space="0" w:color="auto"/>
                    <w:left w:val="none" w:sz="0" w:space="0" w:color="auto"/>
                    <w:bottom w:val="none" w:sz="0" w:space="0" w:color="auto"/>
                    <w:right w:val="none" w:sz="0" w:space="0" w:color="auto"/>
                  </w:divBdr>
                  <w:divsChild>
                    <w:div w:id="120247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89070">
          <w:marLeft w:val="60"/>
          <w:marRight w:val="0"/>
          <w:marTop w:val="0"/>
          <w:marBottom w:val="0"/>
          <w:divBdr>
            <w:top w:val="none" w:sz="0" w:space="0" w:color="auto"/>
            <w:left w:val="none" w:sz="0" w:space="0" w:color="auto"/>
            <w:bottom w:val="none" w:sz="0" w:space="0" w:color="auto"/>
            <w:right w:val="none" w:sz="0" w:space="0" w:color="auto"/>
          </w:divBdr>
          <w:divsChild>
            <w:div w:id="819005648">
              <w:marLeft w:val="0"/>
              <w:marRight w:val="0"/>
              <w:marTop w:val="0"/>
              <w:marBottom w:val="0"/>
              <w:divBdr>
                <w:top w:val="none" w:sz="0" w:space="0" w:color="auto"/>
                <w:left w:val="none" w:sz="0" w:space="0" w:color="auto"/>
                <w:bottom w:val="none" w:sz="0" w:space="0" w:color="auto"/>
                <w:right w:val="none" w:sz="0" w:space="0" w:color="auto"/>
              </w:divBdr>
              <w:divsChild>
                <w:div w:id="518935355">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286036718">
      <w:bodyDiv w:val="1"/>
      <w:marLeft w:val="0"/>
      <w:marRight w:val="0"/>
      <w:marTop w:val="0"/>
      <w:marBottom w:val="0"/>
      <w:divBdr>
        <w:top w:val="none" w:sz="0" w:space="0" w:color="auto"/>
        <w:left w:val="none" w:sz="0" w:space="0" w:color="auto"/>
        <w:bottom w:val="none" w:sz="0" w:space="0" w:color="auto"/>
        <w:right w:val="none" w:sz="0" w:space="0" w:color="auto"/>
      </w:divBdr>
    </w:div>
    <w:div w:id="1289437045">
      <w:bodyDiv w:val="1"/>
      <w:marLeft w:val="0"/>
      <w:marRight w:val="0"/>
      <w:marTop w:val="0"/>
      <w:marBottom w:val="0"/>
      <w:divBdr>
        <w:top w:val="none" w:sz="0" w:space="0" w:color="auto"/>
        <w:left w:val="none" w:sz="0" w:space="0" w:color="auto"/>
        <w:bottom w:val="none" w:sz="0" w:space="0" w:color="auto"/>
        <w:right w:val="none" w:sz="0" w:space="0" w:color="auto"/>
      </w:divBdr>
    </w:div>
    <w:div w:id="1292783835">
      <w:bodyDiv w:val="1"/>
      <w:marLeft w:val="0"/>
      <w:marRight w:val="0"/>
      <w:marTop w:val="0"/>
      <w:marBottom w:val="0"/>
      <w:divBdr>
        <w:top w:val="none" w:sz="0" w:space="0" w:color="auto"/>
        <w:left w:val="none" w:sz="0" w:space="0" w:color="auto"/>
        <w:bottom w:val="none" w:sz="0" w:space="0" w:color="auto"/>
        <w:right w:val="none" w:sz="0" w:space="0" w:color="auto"/>
      </w:divBdr>
    </w:div>
    <w:div w:id="1304118854">
      <w:bodyDiv w:val="1"/>
      <w:marLeft w:val="0"/>
      <w:marRight w:val="0"/>
      <w:marTop w:val="0"/>
      <w:marBottom w:val="0"/>
      <w:divBdr>
        <w:top w:val="none" w:sz="0" w:space="0" w:color="auto"/>
        <w:left w:val="none" w:sz="0" w:space="0" w:color="auto"/>
        <w:bottom w:val="none" w:sz="0" w:space="0" w:color="auto"/>
        <w:right w:val="none" w:sz="0" w:space="0" w:color="auto"/>
      </w:divBdr>
    </w:div>
    <w:div w:id="1308124399">
      <w:bodyDiv w:val="1"/>
      <w:marLeft w:val="0"/>
      <w:marRight w:val="0"/>
      <w:marTop w:val="0"/>
      <w:marBottom w:val="0"/>
      <w:divBdr>
        <w:top w:val="none" w:sz="0" w:space="0" w:color="auto"/>
        <w:left w:val="none" w:sz="0" w:space="0" w:color="auto"/>
        <w:bottom w:val="none" w:sz="0" w:space="0" w:color="auto"/>
        <w:right w:val="none" w:sz="0" w:space="0" w:color="auto"/>
      </w:divBdr>
    </w:div>
    <w:div w:id="1315602226">
      <w:bodyDiv w:val="1"/>
      <w:marLeft w:val="0"/>
      <w:marRight w:val="0"/>
      <w:marTop w:val="0"/>
      <w:marBottom w:val="0"/>
      <w:divBdr>
        <w:top w:val="none" w:sz="0" w:space="0" w:color="auto"/>
        <w:left w:val="none" w:sz="0" w:space="0" w:color="auto"/>
        <w:bottom w:val="none" w:sz="0" w:space="0" w:color="auto"/>
        <w:right w:val="none" w:sz="0" w:space="0" w:color="auto"/>
      </w:divBdr>
    </w:div>
    <w:div w:id="1324357664">
      <w:bodyDiv w:val="1"/>
      <w:marLeft w:val="0"/>
      <w:marRight w:val="0"/>
      <w:marTop w:val="0"/>
      <w:marBottom w:val="0"/>
      <w:divBdr>
        <w:top w:val="none" w:sz="0" w:space="0" w:color="auto"/>
        <w:left w:val="none" w:sz="0" w:space="0" w:color="auto"/>
        <w:bottom w:val="none" w:sz="0" w:space="0" w:color="auto"/>
        <w:right w:val="none" w:sz="0" w:space="0" w:color="auto"/>
      </w:divBdr>
    </w:div>
    <w:div w:id="1332833993">
      <w:bodyDiv w:val="1"/>
      <w:marLeft w:val="0"/>
      <w:marRight w:val="0"/>
      <w:marTop w:val="0"/>
      <w:marBottom w:val="0"/>
      <w:divBdr>
        <w:top w:val="none" w:sz="0" w:space="0" w:color="auto"/>
        <w:left w:val="none" w:sz="0" w:space="0" w:color="auto"/>
        <w:bottom w:val="none" w:sz="0" w:space="0" w:color="auto"/>
        <w:right w:val="none" w:sz="0" w:space="0" w:color="auto"/>
      </w:divBdr>
    </w:div>
    <w:div w:id="1360551507">
      <w:bodyDiv w:val="1"/>
      <w:marLeft w:val="0"/>
      <w:marRight w:val="0"/>
      <w:marTop w:val="0"/>
      <w:marBottom w:val="0"/>
      <w:divBdr>
        <w:top w:val="none" w:sz="0" w:space="0" w:color="auto"/>
        <w:left w:val="none" w:sz="0" w:space="0" w:color="auto"/>
        <w:bottom w:val="none" w:sz="0" w:space="0" w:color="auto"/>
        <w:right w:val="none" w:sz="0" w:space="0" w:color="auto"/>
      </w:divBdr>
    </w:div>
    <w:div w:id="1361784356">
      <w:bodyDiv w:val="1"/>
      <w:marLeft w:val="0"/>
      <w:marRight w:val="0"/>
      <w:marTop w:val="0"/>
      <w:marBottom w:val="0"/>
      <w:divBdr>
        <w:top w:val="none" w:sz="0" w:space="0" w:color="auto"/>
        <w:left w:val="none" w:sz="0" w:space="0" w:color="auto"/>
        <w:bottom w:val="none" w:sz="0" w:space="0" w:color="auto"/>
        <w:right w:val="none" w:sz="0" w:space="0" w:color="auto"/>
      </w:divBdr>
    </w:div>
    <w:div w:id="1384914137">
      <w:bodyDiv w:val="1"/>
      <w:marLeft w:val="0"/>
      <w:marRight w:val="0"/>
      <w:marTop w:val="0"/>
      <w:marBottom w:val="0"/>
      <w:divBdr>
        <w:top w:val="none" w:sz="0" w:space="0" w:color="auto"/>
        <w:left w:val="none" w:sz="0" w:space="0" w:color="auto"/>
        <w:bottom w:val="none" w:sz="0" w:space="0" w:color="auto"/>
        <w:right w:val="none" w:sz="0" w:space="0" w:color="auto"/>
      </w:divBdr>
    </w:div>
    <w:div w:id="1385527343">
      <w:bodyDiv w:val="1"/>
      <w:marLeft w:val="0"/>
      <w:marRight w:val="0"/>
      <w:marTop w:val="0"/>
      <w:marBottom w:val="0"/>
      <w:divBdr>
        <w:top w:val="none" w:sz="0" w:space="0" w:color="auto"/>
        <w:left w:val="none" w:sz="0" w:space="0" w:color="auto"/>
        <w:bottom w:val="none" w:sz="0" w:space="0" w:color="auto"/>
        <w:right w:val="none" w:sz="0" w:space="0" w:color="auto"/>
      </w:divBdr>
    </w:div>
    <w:div w:id="1397317344">
      <w:bodyDiv w:val="1"/>
      <w:marLeft w:val="0"/>
      <w:marRight w:val="0"/>
      <w:marTop w:val="0"/>
      <w:marBottom w:val="0"/>
      <w:divBdr>
        <w:top w:val="none" w:sz="0" w:space="0" w:color="auto"/>
        <w:left w:val="none" w:sz="0" w:space="0" w:color="auto"/>
        <w:bottom w:val="none" w:sz="0" w:space="0" w:color="auto"/>
        <w:right w:val="none" w:sz="0" w:space="0" w:color="auto"/>
      </w:divBdr>
    </w:div>
    <w:div w:id="1403717897">
      <w:bodyDiv w:val="1"/>
      <w:marLeft w:val="0"/>
      <w:marRight w:val="0"/>
      <w:marTop w:val="0"/>
      <w:marBottom w:val="0"/>
      <w:divBdr>
        <w:top w:val="none" w:sz="0" w:space="0" w:color="auto"/>
        <w:left w:val="none" w:sz="0" w:space="0" w:color="auto"/>
        <w:bottom w:val="none" w:sz="0" w:space="0" w:color="auto"/>
        <w:right w:val="none" w:sz="0" w:space="0" w:color="auto"/>
      </w:divBdr>
    </w:div>
    <w:div w:id="1407338896">
      <w:bodyDiv w:val="1"/>
      <w:marLeft w:val="0"/>
      <w:marRight w:val="0"/>
      <w:marTop w:val="0"/>
      <w:marBottom w:val="0"/>
      <w:divBdr>
        <w:top w:val="none" w:sz="0" w:space="0" w:color="auto"/>
        <w:left w:val="none" w:sz="0" w:space="0" w:color="auto"/>
        <w:bottom w:val="none" w:sz="0" w:space="0" w:color="auto"/>
        <w:right w:val="none" w:sz="0" w:space="0" w:color="auto"/>
      </w:divBdr>
    </w:div>
    <w:div w:id="1422943277">
      <w:bodyDiv w:val="1"/>
      <w:marLeft w:val="0"/>
      <w:marRight w:val="0"/>
      <w:marTop w:val="0"/>
      <w:marBottom w:val="0"/>
      <w:divBdr>
        <w:top w:val="none" w:sz="0" w:space="0" w:color="auto"/>
        <w:left w:val="none" w:sz="0" w:space="0" w:color="auto"/>
        <w:bottom w:val="none" w:sz="0" w:space="0" w:color="auto"/>
        <w:right w:val="none" w:sz="0" w:space="0" w:color="auto"/>
      </w:divBdr>
      <w:divsChild>
        <w:div w:id="463353966">
          <w:marLeft w:val="0"/>
          <w:marRight w:val="0"/>
          <w:marTop w:val="0"/>
          <w:marBottom w:val="0"/>
          <w:divBdr>
            <w:top w:val="none" w:sz="0" w:space="0" w:color="auto"/>
            <w:left w:val="none" w:sz="0" w:space="0" w:color="auto"/>
            <w:bottom w:val="none" w:sz="0" w:space="0" w:color="auto"/>
            <w:right w:val="none" w:sz="0" w:space="0" w:color="auto"/>
          </w:divBdr>
        </w:div>
        <w:div w:id="100078189">
          <w:marLeft w:val="0"/>
          <w:marRight w:val="0"/>
          <w:marTop w:val="0"/>
          <w:marBottom w:val="0"/>
          <w:divBdr>
            <w:top w:val="none" w:sz="0" w:space="0" w:color="auto"/>
            <w:left w:val="none" w:sz="0" w:space="0" w:color="auto"/>
            <w:bottom w:val="none" w:sz="0" w:space="0" w:color="auto"/>
            <w:right w:val="none" w:sz="0" w:space="0" w:color="auto"/>
          </w:divBdr>
          <w:divsChild>
            <w:div w:id="2139839494">
              <w:marLeft w:val="0"/>
              <w:marRight w:val="0"/>
              <w:marTop w:val="0"/>
              <w:marBottom w:val="0"/>
              <w:divBdr>
                <w:top w:val="none" w:sz="0" w:space="0" w:color="auto"/>
                <w:left w:val="none" w:sz="0" w:space="0" w:color="auto"/>
                <w:bottom w:val="none" w:sz="0" w:space="0" w:color="auto"/>
                <w:right w:val="none" w:sz="0" w:space="0" w:color="auto"/>
              </w:divBdr>
            </w:div>
          </w:divsChild>
        </w:div>
        <w:div w:id="1769234900">
          <w:marLeft w:val="0"/>
          <w:marRight w:val="0"/>
          <w:marTop w:val="0"/>
          <w:marBottom w:val="0"/>
          <w:divBdr>
            <w:top w:val="none" w:sz="0" w:space="0" w:color="auto"/>
            <w:left w:val="none" w:sz="0" w:space="0" w:color="auto"/>
            <w:bottom w:val="none" w:sz="0" w:space="0" w:color="auto"/>
            <w:right w:val="none" w:sz="0" w:space="0" w:color="auto"/>
          </w:divBdr>
        </w:div>
        <w:div w:id="379015301">
          <w:marLeft w:val="0"/>
          <w:marRight w:val="0"/>
          <w:marTop w:val="0"/>
          <w:marBottom w:val="0"/>
          <w:divBdr>
            <w:top w:val="none" w:sz="0" w:space="0" w:color="auto"/>
            <w:left w:val="none" w:sz="0" w:space="0" w:color="auto"/>
            <w:bottom w:val="none" w:sz="0" w:space="0" w:color="auto"/>
            <w:right w:val="none" w:sz="0" w:space="0" w:color="auto"/>
          </w:divBdr>
        </w:div>
        <w:div w:id="989477510">
          <w:marLeft w:val="0"/>
          <w:marRight w:val="0"/>
          <w:marTop w:val="0"/>
          <w:marBottom w:val="0"/>
          <w:divBdr>
            <w:top w:val="none" w:sz="0" w:space="0" w:color="auto"/>
            <w:left w:val="none" w:sz="0" w:space="0" w:color="auto"/>
            <w:bottom w:val="none" w:sz="0" w:space="0" w:color="auto"/>
            <w:right w:val="none" w:sz="0" w:space="0" w:color="auto"/>
          </w:divBdr>
        </w:div>
        <w:div w:id="1110859345">
          <w:marLeft w:val="0"/>
          <w:marRight w:val="0"/>
          <w:marTop w:val="0"/>
          <w:marBottom w:val="0"/>
          <w:divBdr>
            <w:top w:val="none" w:sz="0" w:space="0" w:color="auto"/>
            <w:left w:val="none" w:sz="0" w:space="0" w:color="auto"/>
            <w:bottom w:val="none" w:sz="0" w:space="0" w:color="auto"/>
            <w:right w:val="none" w:sz="0" w:space="0" w:color="auto"/>
          </w:divBdr>
        </w:div>
        <w:div w:id="1979600840">
          <w:marLeft w:val="0"/>
          <w:marRight w:val="0"/>
          <w:marTop w:val="0"/>
          <w:marBottom w:val="0"/>
          <w:divBdr>
            <w:top w:val="none" w:sz="0" w:space="0" w:color="auto"/>
            <w:left w:val="none" w:sz="0" w:space="0" w:color="auto"/>
            <w:bottom w:val="none" w:sz="0" w:space="0" w:color="auto"/>
            <w:right w:val="none" w:sz="0" w:space="0" w:color="auto"/>
          </w:divBdr>
        </w:div>
        <w:div w:id="1044409700">
          <w:marLeft w:val="0"/>
          <w:marRight w:val="0"/>
          <w:marTop w:val="0"/>
          <w:marBottom w:val="0"/>
          <w:divBdr>
            <w:top w:val="none" w:sz="0" w:space="0" w:color="auto"/>
            <w:left w:val="none" w:sz="0" w:space="0" w:color="auto"/>
            <w:bottom w:val="none" w:sz="0" w:space="0" w:color="auto"/>
            <w:right w:val="none" w:sz="0" w:space="0" w:color="auto"/>
          </w:divBdr>
        </w:div>
        <w:div w:id="1296981665">
          <w:marLeft w:val="0"/>
          <w:marRight w:val="0"/>
          <w:marTop w:val="0"/>
          <w:marBottom w:val="0"/>
          <w:divBdr>
            <w:top w:val="none" w:sz="0" w:space="0" w:color="auto"/>
            <w:left w:val="none" w:sz="0" w:space="0" w:color="auto"/>
            <w:bottom w:val="none" w:sz="0" w:space="0" w:color="auto"/>
            <w:right w:val="none" w:sz="0" w:space="0" w:color="auto"/>
          </w:divBdr>
        </w:div>
        <w:div w:id="1595941539">
          <w:marLeft w:val="0"/>
          <w:marRight w:val="0"/>
          <w:marTop w:val="0"/>
          <w:marBottom w:val="0"/>
          <w:divBdr>
            <w:top w:val="none" w:sz="0" w:space="0" w:color="auto"/>
            <w:left w:val="none" w:sz="0" w:space="0" w:color="auto"/>
            <w:bottom w:val="none" w:sz="0" w:space="0" w:color="auto"/>
            <w:right w:val="none" w:sz="0" w:space="0" w:color="auto"/>
          </w:divBdr>
        </w:div>
        <w:div w:id="1224024541">
          <w:marLeft w:val="0"/>
          <w:marRight w:val="0"/>
          <w:marTop w:val="0"/>
          <w:marBottom w:val="0"/>
          <w:divBdr>
            <w:top w:val="none" w:sz="0" w:space="0" w:color="auto"/>
            <w:left w:val="none" w:sz="0" w:space="0" w:color="auto"/>
            <w:bottom w:val="none" w:sz="0" w:space="0" w:color="auto"/>
            <w:right w:val="none" w:sz="0" w:space="0" w:color="auto"/>
          </w:divBdr>
        </w:div>
        <w:div w:id="860433103">
          <w:marLeft w:val="0"/>
          <w:marRight w:val="0"/>
          <w:marTop w:val="0"/>
          <w:marBottom w:val="0"/>
          <w:divBdr>
            <w:top w:val="none" w:sz="0" w:space="0" w:color="auto"/>
            <w:left w:val="none" w:sz="0" w:space="0" w:color="auto"/>
            <w:bottom w:val="none" w:sz="0" w:space="0" w:color="auto"/>
            <w:right w:val="none" w:sz="0" w:space="0" w:color="auto"/>
          </w:divBdr>
        </w:div>
      </w:divsChild>
    </w:div>
    <w:div w:id="1423457064">
      <w:bodyDiv w:val="1"/>
      <w:marLeft w:val="0"/>
      <w:marRight w:val="0"/>
      <w:marTop w:val="0"/>
      <w:marBottom w:val="0"/>
      <w:divBdr>
        <w:top w:val="none" w:sz="0" w:space="0" w:color="auto"/>
        <w:left w:val="none" w:sz="0" w:space="0" w:color="auto"/>
        <w:bottom w:val="none" w:sz="0" w:space="0" w:color="auto"/>
        <w:right w:val="none" w:sz="0" w:space="0" w:color="auto"/>
      </w:divBdr>
    </w:div>
    <w:div w:id="1468623898">
      <w:bodyDiv w:val="1"/>
      <w:marLeft w:val="0"/>
      <w:marRight w:val="0"/>
      <w:marTop w:val="0"/>
      <w:marBottom w:val="0"/>
      <w:divBdr>
        <w:top w:val="none" w:sz="0" w:space="0" w:color="auto"/>
        <w:left w:val="none" w:sz="0" w:space="0" w:color="auto"/>
        <w:bottom w:val="none" w:sz="0" w:space="0" w:color="auto"/>
        <w:right w:val="none" w:sz="0" w:space="0" w:color="auto"/>
      </w:divBdr>
    </w:div>
    <w:div w:id="1487211131">
      <w:bodyDiv w:val="1"/>
      <w:marLeft w:val="0"/>
      <w:marRight w:val="0"/>
      <w:marTop w:val="0"/>
      <w:marBottom w:val="0"/>
      <w:divBdr>
        <w:top w:val="none" w:sz="0" w:space="0" w:color="auto"/>
        <w:left w:val="none" w:sz="0" w:space="0" w:color="auto"/>
        <w:bottom w:val="none" w:sz="0" w:space="0" w:color="auto"/>
        <w:right w:val="none" w:sz="0" w:space="0" w:color="auto"/>
      </w:divBdr>
    </w:div>
    <w:div w:id="1490708505">
      <w:bodyDiv w:val="1"/>
      <w:marLeft w:val="0"/>
      <w:marRight w:val="0"/>
      <w:marTop w:val="0"/>
      <w:marBottom w:val="0"/>
      <w:divBdr>
        <w:top w:val="none" w:sz="0" w:space="0" w:color="auto"/>
        <w:left w:val="none" w:sz="0" w:space="0" w:color="auto"/>
        <w:bottom w:val="none" w:sz="0" w:space="0" w:color="auto"/>
        <w:right w:val="none" w:sz="0" w:space="0" w:color="auto"/>
      </w:divBdr>
    </w:div>
    <w:div w:id="1492910132">
      <w:bodyDiv w:val="1"/>
      <w:marLeft w:val="0"/>
      <w:marRight w:val="0"/>
      <w:marTop w:val="0"/>
      <w:marBottom w:val="0"/>
      <w:divBdr>
        <w:top w:val="none" w:sz="0" w:space="0" w:color="auto"/>
        <w:left w:val="none" w:sz="0" w:space="0" w:color="auto"/>
        <w:bottom w:val="none" w:sz="0" w:space="0" w:color="auto"/>
        <w:right w:val="none" w:sz="0" w:space="0" w:color="auto"/>
      </w:divBdr>
    </w:div>
    <w:div w:id="1512993309">
      <w:bodyDiv w:val="1"/>
      <w:marLeft w:val="0"/>
      <w:marRight w:val="0"/>
      <w:marTop w:val="0"/>
      <w:marBottom w:val="0"/>
      <w:divBdr>
        <w:top w:val="none" w:sz="0" w:space="0" w:color="auto"/>
        <w:left w:val="none" w:sz="0" w:space="0" w:color="auto"/>
        <w:bottom w:val="none" w:sz="0" w:space="0" w:color="auto"/>
        <w:right w:val="none" w:sz="0" w:space="0" w:color="auto"/>
      </w:divBdr>
    </w:div>
    <w:div w:id="1513640137">
      <w:bodyDiv w:val="1"/>
      <w:marLeft w:val="0"/>
      <w:marRight w:val="0"/>
      <w:marTop w:val="0"/>
      <w:marBottom w:val="0"/>
      <w:divBdr>
        <w:top w:val="none" w:sz="0" w:space="0" w:color="auto"/>
        <w:left w:val="none" w:sz="0" w:space="0" w:color="auto"/>
        <w:bottom w:val="none" w:sz="0" w:space="0" w:color="auto"/>
        <w:right w:val="none" w:sz="0" w:space="0" w:color="auto"/>
      </w:divBdr>
    </w:div>
    <w:div w:id="1532497861">
      <w:bodyDiv w:val="1"/>
      <w:marLeft w:val="0"/>
      <w:marRight w:val="0"/>
      <w:marTop w:val="0"/>
      <w:marBottom w:val="0"/>
      <w:divBdr>
        <w:top w:val="none" w:sz="0" w:space="0" w:color="auto"/>
        <w:left w:val="none" w:sz="0" w:space="0" w:color="auto"/>
        <w:bottom w:val="none" w:sz="0" w:space="0" w:color="auto"/>
        <w:right w:val="none" w:sz="0" w:space="0" w:color="auto"/>
      </w:divBdr>
    </w:div>
    <w:div w:id="1538274662">
      <w:bodyDiv w:val="1"/>
      <w:marLeft w:val="0"/>
      <w:marRight w:val="0"/>
      <w:marTop w:val="0"/>
      <w:marBottom w:val="0"/>
      <w:divBdr>
        <w:top w:val="none" w:sz="0" w:space="0" w:color="auto"/>
        <w:left w:val="none" w:sz="0" w:space="0" w:color="auto"/>
        <w:bottom w:val="none" w:sz="0" w:space="0" w:color="auto"/>
        <w:right w:val="none" w:sz="0" w:space="0" w:color="auto"/>
      </w:divBdr>
    </w:div>
    <w:div w:id="1549023771">
      <w:bodyDiv w:val="1"/>
      <w:marLeft w:val="0"/>
      <w:marRight w:val="0"/>
      <w:marTop w:val="0"/>
      <w:marBottom w:val="0"/>
      <w:divBdr>
        <w:top w:val="none" w:sz="0" w:space="0" w:color="auto"/>
        <w:left w:val="none" w:sz="0" w:space="0" w:color="auto"/>
        <w:bottom w:val="none" w:sz="0" w:space="0" w:color="auto"/>
        <w:right w:val="none" w:sz="0" w:space="0" w:color="auto"/>
      </w:divBdr>
    </w:div>
    <w:div w:id="1556769187">
      <w:bodyDiv w:val="1"/>
      <w:marLeft w:val="0"/>
      <w:marRight w:val="0"/>
      <w:marTop w:val="0"/>
      <w:marBottom w:val="0"/>
      <w:divBdr>
        <w:top w:val="none" w:sz="0" w:space="0" w:color="auto"/>
        <w:left w:val="none" w:sz="0" w:space="0" w:color="auto"/>
        <w:bottom w:val="none" w:sz="0" w:space="0" w:color="auto"/>
        <w:right w:val="none" w:sz="0" w:space="0" w:color="auto"/>
      </w:divBdr>
    </w:div>
    <w:div w:id="1568028813">
      <w:bodyDiv w:val="1"/>
      <w:marLeft w:val="0"/>
      <w:marRight w:val="0"/>
      <w:marTop w:val="0"/>
      <w:marBottom w:val="0"/>
      <w:divBdr>
        <w:top w:val="none" w:sz="0" w:space="0" w:color="auto"/>
        <w:left w:val="none" w:sz="0" w:space="0" w:color="auto"/>
        <w:bottom w:val="none" w:sz="0" w:space="0" w:color="auto"/>
        <w:right w:val="none" w:sz="0" w:space="0" w:color="auto"/>
      </w:divBdr>
    </w:div>
    <w:div w:id="1619992414">
      <w:bodyDiv w:val="1"/>
      <w:marLeft w:val="0"/>
      <w:marRight w:val="0"/>
      <w:marTop w:val="0"/>
      <w:marBottom w:val="0"/>
      <w:divBdr>
        <w:top w:val="none" w:sz="0" w:space="0" w:color="auto"/>
        <w:left w:val="none" w:sz="0" w:space="0" w:color="auto"/>
        <w:bottom w:val="none" w:sz="0" w:space="0" w:color="auto"/>
        <w:right w:val="none" w:sz="0" w:space="0" w:color="auto"/>
      </w:divBdr>
    </w:div>
    <w:div w:id="1627467180">
      <w:bodyDiv w:val="1"/>
      <w:marLeft w:val="0"/>
      <w:marRight w:val="0"/>
      <w:marTop w:val="0"/>
      <w:marBottom w:val="0"/>
      <w:divBdr>
        <w:top w:val="none" w:sz="0" w:space="0" w:color="auto"/>
        <w:left w:val="none" w:sz="0" w:space="0" w:color="auto"/>
        <w:bottom w:val="none" w:sz="0" w:space="0" w:color="auto"/>
        <w:right w:val="none" w:sz="0" w:space="0" w:color="auto"/>
      </w:divBdr>
    </w:div>
    <w:div w:id="1636368694">
      <w:bodyDiv w:val="1"/>
      <w:marLeft w:val="0"/>
      <w:marRight w:val="0"/>
      <w:marTop w:val="0"/>
      <w:marBottom w:val="0"/>
      <w:divBdr>
        <w:top w:val="none" w:sz="0" w:space="0" w:color="auto"/>
        <w:left w:val="none" w:sz="0" w:space="0" w:color="auto"/>
        <w:bottom w:val="none" w:sz="0" w:space="0" w:color="auto"/>
        <w:right w:val="none" w:sz="0" w:space="0" w:color="auto"/>
      </w:divBdr>
    </w:div>
    <w:div w:id="1652562311">
      <w:bodyDiv w:val="1"/>
      <w:marLeft w:val="0"/>
      <w:marRight w:val="0"/>
      <w:marTop w:val="0"/>
      <w:marBottom w:val="0"/>
      <w:divBdr>
        <w:top w:val="none" w:sz="0" w:space="0" w:color="auto"/>
        <w:left w:val="none" w:sz="0" w:space="0" w:color="auto"/>
        <w:bottom w:val="none" w:sz="0" w:space="0" w:color="auto"/>
        <w:right w:val="none" w:sz="0" w:space="0" w:color="auto"/>
      </w:divBdr>
    </w:div>
    <w:div w:id="1657684323">
      <w:bodyDiv w:val="1"/>
      <w:marLeft w:val="0"/>
      <w:marRight w:val="0"/>
      <w:marTop w:val="0"/>
      <w:marBottom w:val="0"/>
      <w:divBdr>
        <w:top w:val="none" w:sz="0" w:space="0" w:color="auto"/>
        <w:left w:val="none" w:sz="0" w:space="0" w:color="auto"/>
        <w:bottom w:val="none" w:sz="0" w:space="0" w:color="auto"/>
        <w:right w:val="none" w:sz="0" w:space="0" w:color="auto"/>
      </w:divBdr>
    </w:div>
    <w:div w:id="1660959695">
      <w:bodyDiv w:val="1"/>
      <w:marLeft w:val="0"/>
      <w:marRight w:val="0"/>
      <w:marTop w:val="0"/>
      <w:marBottom w:val="0"/>
      <w:divBdr>
        <w:top w:val="none" w:sz="0" w:space="0" w:color="auto"/>
        <w:left w:val="none" w:sz="0" w:space="0" w:color="auto"/>
        <w:bottom w:val="none" w:sz="0" w:space="0" w:color="auto"/>
        <w:right w:val="none" w:sz="0" w:space="0" w:color="auto"/>
      </w:divBdr>
    </w:div>
    <w:div w:id="1668284670">
      <w:bodyDiv w:val="1"/>
      <w:marLeft w:val="0"/>
      <w:marRight w:val="0"/>
      <w:marTop w:val="0"/>
      <w:marBottom w:val="0"/>
      <w:divBdr>
        <w:top w:val="none" w:sz="0" w:space="0" w:color="auto"/>
        <w:left w:val="none" w:sz="0" w:space="0" w:color="auto"/>
        <w:bottom w:val="none" w:sz="0" w:space="0" w:color="auto"/>
        <w:right w:val="none" w:sz="0" w:space="0" w:color="auto"/>
      </w:divBdr>
    </w:div>
    <w:div w:id="1668552415">
      <w:bodyDiv w:val="1"/>
      <w:marLeft w:val="0"/>
      <w:marRight w:val="0"/>
      <w:marTop w:val="0"/>
      <w:marBottom w:val="0"/>
      <w:divBdr>
        <w:top w:val="none" w:sz="0" w:space="0" w:color="auto"/>
        <w:left w:val="none" w:sz="0" w:space="0" w:color="auto"/>
        <w:bottom w:val="none" w:sz="0" w:space="0" w:color="auto"/>
        <w:right w:val="none" w:sz="0" w:space="0" w:color="auto"/>
      </w:divBdr>
    </w:div>
    <w:div w:id="1697854576">
      <w:bodyDiv w:val="1"/>
      <w:marLeft w:val="0"/>
      <w:marRight w:val="0"/>
      <w:marTop w:val="0"/>
      <w:marBottom w:val="0"/>
      <w:divBdr>
        <w:top w:val="none" w:sz="0" w:space="0" w:color="auto"/>
        <w:left w:val="none" w:sz="0" w:space="0" w:color="auto"/>
        <w:bottom w:val="none" w:sz="0" w:space="0" w:color="auto"/>
        <w:right w:val="none" w:sz="0" w:space="0" w:color="auto"/>
      </w:divBdr>
    </w:div>
    <w:div w:id="1701779832">
      <w:bodyDiv w:val="1"/>
      <w:marLeft w:val="0"/>
      <w:marRight w:val="0"/>
      <w:marTop w:val="0"/>
      <w:marBottom w:val="0"/>
      <w:divBdr>
        <w:top w:val="none" w:sz="0" w:space="0" w:color="auto"/>
        <w:left w:val="none" w:sz="0" w:space="0" w:color="auto"/>
        <w:bottom w:val="none" w:sz="0" w:space="0" w:color="auto"/>
        <w:right w:val="none" w:sz="0" w:space="0" w:color="auto"/>
      </w:divBdr>
    </w:div>
    <w:div w:id="1702854607">
      <w:bodyDiv w:val="1"/>
      <w:marLeft w:val="0"/>
      <w:marRight w:val="0"/>
      <w:marTop w:val="0"/>
      <w:marBottom w:val="0"/>
      <w:divBdr>
        <w:top w:val="none" w:sz="0" w:space="0" w:color="auto"/>
        <w:left w:val="none" w:sz="0" w:space="0" w:color="auto"/>
        <w:bottom w:val="none" w:sz="0" w:space="0" w:color="auto"/>
        <w:right w:val="none" w:sz="0" w:space="0" w:color="auto"/>
      </w:divBdr>
    </w:div>
    <w:div w:id="1705863975">
      <w:bodyDiv w:val="1"/>
      <w:marLeft w:val="0"/>
      <w:marRight w:val="0"/>
      <w:marTop w:val="0"/>
      <w:marBottom w:val="0"/>
      <w:divBdr>
        <w:top w:val="none" w:sz="0" w:space="0" w:color="auto"/>
        <w:left w:val="none" w:sz="0" w:space="0" w:color="auto"/>
        <w:bottom w:val="none" w:sz="0" w:space="0" w:color="auto"/>
        <w:right w:val="none" w:sz="0" w:space="0" w:color="auto"/>
      </w:divBdr>
    </w:div>
    <w:div w:id="1709835331">
      <w:bodyDiv w:val="1"/>
      <w:marLeft w:val="0"/>
      <w:marRight w:val="0"/>
      <w:marTop w:val="0"/>
      <w:marBottom w:val="0"/>
      <w:divBdr>
        <w:top w:val="none" w:sz="0" w:space="0" w:color="auto"/>
        <w:left w:val="none" w:sz="0" w:space="0" w:color="auto"/>
        <w:bottom w:val="none" w:sz="0" w:space="0" w:color="auto"/>
        <w:right w:val="none" w:sz="0" w:space="0" w:color="auto"/>
      </w:divBdr>
    </w:div>
    <w:div w:id="1745639571">
      <w:bodyDiv w:val="1"/>
      <w:marLeft w:val="0"/>
      <w:marRight w:val="0"/>
      <w:marTop w:val="0"/>
      <w:marBottom w:val="0"/>
      <w:divBdr>
        <w:top w:val="none" w:sz="0" w:space="0" w:color="auto"/>
        <w:left w:val="none" w:sz="0" w:space="0" w:color="auto"/>
        <w:bottom w:val="none" w:sz="0" w:space="0" w:color="auto"/>
        <w:right w:val="none" w:sz="0" w:space="0" w:color="auto"/>
      </w:divBdr>
    </w:div>
    <w:div w:id="1764717830">
      <w:bodyDiv w:val="1"/>
      <w:marLeft w:val="0"/>
      <w:marRight w:val="0"/>
      <w:marTop w:val="0"/>
      <w:marBottom w:val="0"/>
      <w:divBdr>
        <w:top w:val="none" w:sz="0" w:space="0" w:color="auto"/>
        <w:left w:val="none" w:sz="0" w:space="0" w:color="auto"/>
        <w:bottom w:val="none" w:sz="0" w:space="0" w:color="auto"/>
        <w:right w:val="none" w:sz="0" w:space="0" w:color="auto"/>
      </w:divBdr>
    </w:div>
    <w:div w:id="1787654957">
      <w:bodyDiv w:val="1"/>
      <w:marLeft w:val="0"/>
      <w:marRight w:val="0"/>
      <w:marTop w:val="0"/>
      <w:marBottom w:val="0"/>
      <w:divBdr>
        <w:top w:val="none" w:sz="0" w:space="0" w:color="auto"/>
        <w:left w:val="none" w:sz="0" w:space="0" w:color="auto"/>
        <w:bottom w:val="none" w:sz="0" w:space="0" w:color="auto"/>
        <w:right w:val="none" w:sz="0" w:space="0" w:color="auto"/>
      </w:divBdr>
    </w:div>
    <w:div w:id="1790933617">
      <w:bodyDiv w:val="1"/>
      <w:marLeft w:val="0"/>
      <w:marRight w:val="0"/>
      <w:marTop w:val="0"/>
      <w:marBottom w:val="0"/>
      <w:divBdr>
        <w:top w:val="none" w:sz="0" w:space="0" w:color="auto"/>
        <w:left w:val="none" w:sz="0" w:space="0" w:color="auto"/>
        <w:bottom w:val="none" w:sz="0" w:space="0" w:color="auto"/>
        <w:right w:val="none" w:sz="0" w:space="0" w:color="auto"/>
      </w:divBdr>
    </w:div>
    <w:div w:id="1814634091">
      <w:bodyDiv w:val="1"/>
      <w:marLeft w:val="0"/>
      <w:marRight w:val="0"/>
      <w:marTop w:val="0"/>
      <w:marBottom w:val="0"/>
      <w:divBdr>
        <w:top w:val="none" w:sz="0" w:space="0" w:color="auto"/>
        <w:left w:val="none" w:sz="0" w:space="0" w:color="auto"/>
        <w:bottom w:val="none" w:sz="0" w:space="0" w:color="auto"/>
        <w:right w:val="none" w:sz="0" w:space="0" w:color="auto"/>
      </w:divBdr>
    </w:div>
    <w:div w:id="1816219954">
      <w:bodyDiv w:val="1"/>
      <w:marLeft w:val="0"/>
      <w:marRight w:val="0"/>
      <w:marTop w:val="0"/>
      <w:marBottom w:val="0"/>
      <w:divBdr>
        <w:top w:val="none" w:sz="0" w:space="0" w:color="auto"/>
        <w:left w:val="none" w:sz="0" w:space="0" w:color="auto"/>
        <w:bottom w:val="none" w:sz="0" w:space="0" w:color="auto"/>
        <w:right w:val="none" w:sz="0" w:space="0" w:color="auto"/>
      </w:divBdr>
    </w:div>
    <w:div w:id="1826896276">
      <w:bodyDiv w:val="1"/>
      <w:marLeft w:val="0"/>
      <w:marRight w:val="0"/>
      <w:marTop w:val="0"/>
      <w:marBottom w:val="0"/>
      <w:divBdr>
        <w:top w:val="none" w:sz="0" w:space="0" w:color="auto"/>
        <w:left w:val="none" w:sz="0" w:space="0" w:color="auto"/>
        <w:bottom w:val="none" w:sz="0" w:space="0" w:color="auto"/>
        <w:right w:val="none" w:sz="0" w:space="0" w:color="auto"/>
      </w:divBdr>
    </w:div>
    <w:div w:id="1837332284">
      <w:bodyDiv w:val="1"/>
      <w:marLeft w:val="0"/>
      <w:marRight w:val="0"/>
      <w:marTop w:val="0"/>
      <w:marBottom w:val="0"/>
      <w:divBdr>
        <w:top w:val="none" w:sz="0" w:space="0" w:color="auto"/>
        <w:left w:val="none" w:sz="0" w:space="0" w:color="auto"/>
        <w:bottom w:val="none" w:sz="0" w:space="0" w:color="auto"/>
        <w:right w:val="none" w:sz="0" w:space="0" w:color="auto"/>
      </w:divBdr>
    </w:div>
    <w:div w:id="1846167298">
      <w:bodyDiv w:val="1"/>
      <w:marLeft w:val="0"/>
      <w:marRight w:val="0"/>
      <w:marTop w:val="0"/>
      <w:marBottom w:val="0"/>
      <w:divBdr>
        <w:top w:val="none" w:sz="0" w:space="0" w:color="auto"/>
        <w:left w:val="none" w:sz="0" w:space="0" w:color="auto"/>
        <w:bottom w:val="none" w:sz="0" w:space="0" w:color="auto"/>
        <w:right w:val="none" w:sz="0" w:space="0" w:color="auto"/>
      </w:divBdr>
    </w:div>
    <w:div w:id="1847164922">
      <w:bodyDiv w:val="1"/>
      <w:marLeft w:val="0"/>
      <w:marRight w:val="0"/>
      <w:marTop w:val="0"/>
      <w:marBottom w:val="0"/>
      <w:divBdr>
        <w:top w:val="none" w:sz="0" w:space="0" w:color="auto"/>
        <w:left w:val="none" w:sz="0" w:space="0" w:color="auto"/>
        <w:bottom w:val="none" w:sz="0" w:space="0" w:color="auto"/>
        <w:right w:val="none" w:sz="0" w:space="0" w:color="auto"/>
      </w:divBdr>
    </w:div>
    <w:div w:id="1871452763">
      <w:bodyDiv w:val="1"/>
      <w:marLeft w:val="0"/>
      <w:marRight w:val="0"/>
      <w:marTop w:val="0"/>
      <w:marBottom w:val="0"/>
      <w:divBdr>
        <w:top w:val="none" w:sz="0" w:space="0" w:color="auto"/>
        <w:left w:val="none" w:sz="0" w:space="0" w:color="auto"/>
        <w:bottom w:val="none" w:sz="0" w:space="0" w:color="auto"/>
        <w:right w:val="none" w:sz="0" w:space="0" w:color="auto"/>
      </w:divBdr>
    </w:div>
    <w:div w:id="1872569938">
      <w:bodyDiv w:val="1"/>
      <w:marLeft w:val="0"/>
      <w:marRight w:val="0"/>
      <w:marTop w:val="0"/>
      <w:marBottom w:val="0"/>
      <w:divBdr>
        <w:top w:val="none" w:sz="0" w:space="0" w:color="auto"/>
        <w:left w:val="none" w:sz="0" w:space="0" w:color="auto"/>
        <w:bottom w:val="none" w:sz="0" w:space="0" w:color="auto"/>
        <w:right w:val="none" w:sz="0" w:space="0" w:color="auto"/>
      </w:divBdr>
    </w:div>
    <w:div w:id="1882013753">
      <w:bodyDiv w:val="1"/>
      <w:marLeft w:val="0"/>
      <w:marRight w:val="0"/>
      <w:marTop w:val="0"/>
      <w:marBottom w:val="0"/>
      <w:divBdr>
        <w:top w:val="none" w:sz="0" w:space="0" w:color="auto"/>
        <w:left w:val="none" w:sz="0" w:space="0" w:color="auto"/>
        <w:bottom w:val="none" w:sz="0" w:space="0" w:color="auto"/>
        <w:right w:val="none" w:sz="0" w:space="0" w:color="auto"/>
      </w:divBdr>
    </w:div>
    <w:div w:id="1891959166">
      <w:bodyDiv w:val="1"/>
      <w:marLeft w:val="0"/>
      <w:marRight w:val="0"/>
      <w:marTop w:val="0"/>
      <w:marBottom w:val="0"/>
      <w:divBdr>
        <w:top w:val="none" w:sz="0" w:space="0" w:color="auto"/>
        <w:left w:val="none" w:sz="0" w:space="0" w:color="auto"/>
        <w:bottom w:val="none" w:sz="0" w:space="0" w:color="auto"/>
        <w:right w:val="none" w:sz="0" w:space="0" w:color="auto"/>
      </w:divBdr>
    </w:div>
    <w:div w:id="1902864414">
      <w:bodyDiv w:val="1"/>
      <w:marLeft w:val="0"/>
      <w:marRight w:val="0"/>
      <w:marTop w:val="0"/>
      <w:marBottom w:val="0"/>
      <w:divBdr>
        <w:top w:val="none" w:sz="0" w:space="0" w:color="auto"/>
        <w:left w:val="none" w:sz="0" w:space="0" w:color="auto"/>
        <w:bottom w:val="none" w:sz="0" w:space="0" w:color="auto"/>
        <w:right w:val="none" w:sz="0" w:space="0" w:color="auto"/>
      </w:divBdr>
    </w:div>
    <w:div w:id="1935280260">
      <w:bodyDiv w:val="1"/>
      <w:marLeft w:val="0"/>
      <w:marRight w:val="0"/>
      <w:marTop w:val="0"/>
      <w:marBottom w:val="0"/>
      <w:divBdr>
        <w:top w:val="none" w:sz="0" w:space="0" w:color="auto"/>
        <w:left w:val="none" w:sz="0" w:space="0" w:color="auto"/>
        <w:bottom w:val="none" w:sz="0" w:space="0" w:color="auto"/>
        <w:right w:val="none" w:sz="0" w:space="0" w:color="auto"/>
      </w:divBdr>
    </w:div>
    <w:div w:id="1978339776">
      <w:bodyDiv w:val="1"/>
      <w:marLeft w:val="0"/>
      <w:marRight w:val="0"/>
      <w:marTop w:val="0"/>
      <w:marBottom w:val="0"/>
      <w:divBdr>
        <w:top w:val="none" w:sz="0" w:space="0" w:color="auto"/>
        <w:left w:val="none" w:sz="0" w:space="0" w:color="auto"/>
        <w:bottom w:val="none" w:sz="0" w:space="0" w:color="auto"/>
        <w:right w:val="none" w:sz="0" w:space="0" w:color="auto"/>
      </w:divBdr>
    </w:div>
    <w:div w:id="1993563239">
      <w:bodyDiv w:val="1"/>
      <w:marLeft w:val="0"/>
      <w:marRight w:val="0"/>
      <w:marTop w:val="0"/>
      <w:marBottom w:val="0"/>
      <w:divBdr>
        <w:top w:val="none" w:sz="0" w:space="0" w:color="auto"/>
        <w:left w:val="none" w:sz="0" w:space="0" w:color="auto"/>
        <w:bottom w:val="none" w:sz="0" w:space="0" w:color="auto"/>
        <w:right w:val="none" w:sz="0" w:space="0" w:color="auto"/>
      </w:divBdr>
      <w:divsChild>
        <w:div w:id="1126006272">
          <w:marLeft w:val="0"/>
          <w:marRight w:val="0"/>
          <w:marTop w:val="0"/>
          <w:marBottom w:val="0"/>
          <w:divBdr>
            <w:top w:val="none" w:sz="0" w:space="0" w:color="auto"/>
            <w:left w:val="none" w:sz="0" w:space="0" w:color="auto"/>
            <w:bottom w:val="none" w:sz="0" w:space="0" w:color="auto"/>
            <w:right w:val="none" w:sz="0" w:space="0" w:color="auto"/>
          </w:divBdr>
        </w:div>
      </w:divsChild>
    </w:div>
    <w:div w:id="2000303624">
      <w:bodyDiv w:val="1"/>
      <w:marLeft w:val="0"/>
      <w:marRight w:val="0"/>
      <w:marTop w:val="0"/>
      <w:marBottom w:val="0"/>
      <w:divBdr>
        <w:top w:val="none" w:sz="0" w:space="0" w:color="auto"/>
        <w:left w:val="none" w:sz="0" w:space="0" w:color="auto"/>
        <w:bottom w:val="none" w:sz="0" w:space="0" w:color="auto"/>
        <w:right w:val="none" w:sz="0" w:space="0" w:color="auto"/>
      </w:divBdr>
    </w:div>
    <w:div w:id="2002342575">
      <w:bodyDiv w:val="1"/>
      <w:marLeft w:val="0"/>
      <w:marRight w:val="0"/>
      <w:marTop w:val="0"/>
      <w:marBottom w:val="0"/>
      <w:divBdr>
        <w:top w:val="none" w:sz="0" w:space="0" w:color="auto"/>
        <w:left w:val="none" w:sz="0" w:space="0" w:color="auto"/>
        <w:bottom w:val="none" w:sz="0" w:space="0" w:color="auto"/>
        <w:right w:val="none" w:sz="0" w:space="0" w:color="auto"/>
      </w:divBdr>
    </w:div>
    <w:div w:id="2020041298">
      <w:bodyDiv w:val="1"/>
      <w:marLeft w:val="0"/>
      <w:marRight w:val="0"/>
      <w:marTop w:val="0"/>
      <w:marBottom w:val="0"/>
      <w:divBdr>
        <w:top w:val="none" w:sz="0" w:space="0" w:color="auto"/>
        <w:left w:val="none" w:sz="0" w:space="0" w:color="auto"/>
        <w:bottom w:val="none" w:sz="0" w:space="0" w:color="auto"/>
        <w:right w:val="none" w:sz="0" w:space="0" w:color="auto"/>
      </w:divBdr>
    </w:div>
    <w:div w:id="2026445775">
      <w:bodyDiv w:val="1"/>
      <w:marLeft w:val="0"/>
      <w:marRight w:val="0"/>
      <w:marTop w:val="0"/>
      <w:marBottom w:val="0"/>
      <w:divBdr>
        <w:top w:val="none" w:sz="0" w:space="0" w:color="auto"/>
        <w:left w:val="none" w:sz="0" w:space="0" w:color="auto"/>
        <w:bottom w:val="none" w:sz="0" w:space="0" w:color="auto"/>
        <w:right w:val="none" w:sz="0" w:space="0" w:color="auto"/>
      </w:divBdr>
    </w:div>
    <w:div w:id="2039231110">
      <w:bodyDiv w:val="1"/>
      <w:marLeft w:val="0"/>
      <w:marRight w:val="0"/>
      <w:marTop w:val="0"/>
      <w:marBottom w:val="0"/>
      <w:divBdr>
        <w:top w:val="none" w:sz="0" w:space="0" w:color="auto"/>
        <w:left w:val="none" w:sz="0" w:space="0" w:color="auto"/>
        <w:bottom w:val="none" w:sz="0" w:space="0" w:color="auto"/>
        <w:right w:val="none" w:sz="0" w:space="0" w:color="auto"/>
      </w:divBdr>
    </w:div>
    <w:div w:id="2046248103">
      <w:bodyDiv w:val="1"/>
      <w:marLeft w:val="0"/>
      <w:marRight w:val="0"/>
      <w:marTop w:val="0"/>
      <w:marBottom w:val="0"/>
      <w:divBdr>
        <w:top w:val="none" w:sz="0" w:space="0" w:color="auto"/>
        <w:left w:val="none" w:sz="0" w:space="0" w:color="auto"/>
        <w:bottom w:val="none" w:sz="0" w:space="0" w:color="auto"/>
        <w:right w:val="none" w:sz="0" w:space="0" w:color="auto"/>
      </w:divBdr>
    </w:div>
    <w:div w:id="2055886474">
      <w:bodyDiv w:val="1"/>
      <w:marLeft w:val="0"/>
      <w:marRight w:val="0"/>
      <w:marTop w:val="0"/>
      <w:marBottom w:val="0"/>
      <w:divBdr>
        <w:top w:val="none" w:sz="0" w:space="0" w:color="auto"/>
        <w:left w:val="none" w:sz="0" w:space="0" w:color="auto"/>
        <w:bottom w:val="none" w:sz="0" w:space="0" w:color="auto"/>
        <w:right w:val="none" w:sz="0" w:space="0" w:color="auto"/>
      </w:divBdr>
    </w:div>
    <w:div w:id="2064064520">
      <w:bodyDiv w:val="1"/>
      <w:marLeft w:val="0"/>
      <w:marRight w:val="0"/>
      <w:marTop w:val="0"/>
      <w:marBottom w:val="0"/>
      <w:divBdr>
        <w:top w:val="none" w:sz="0" w:space="0" w:color="auto"/>
        <w:left w:val="none" w:sz="0" w:space="0" w:color="auto"/>
        <w:bottom w:val="none" w:sz="0" w:space="0" w:color="auto"/>
        <w:right w:val="none" w:sz="0" w:space="0" w:color="auto"/>
      </w:divBdr>
      <w:divsChild>
        <w:div w:id="1669207437">
          <w:marLeft w:val="0"/>
          <w:marRight w:val="0"/>
          <w:marTop w:val="0"/>
          <w:marBottom w:val="0"/>
          <w:divBdr>
            <w:top w:val="none" w:sz="0" w:space="0" w:color="auto"/>
            <w:left w:val="none" w:sz="0" w:space="0" w:color="auto"/>
            <w:bottom w:val="none" w:sz="0" w:space="0" w:color="auto"/>
            <w:right w:val="none" w:sz="0" w:space="0" w:color="auto"/>
          </w:divBdr>
        </w:div>
      </w:divsChild>
    </w:div>
    <w:div w:id="2067988819">
      <w:bodyDiv w:val="1"/>
      <w:marLeft w:val="0"/>
      <w:marRight w:val="0"/>
      <w:marTop w:val="0"/>
      <w:marBottom w:val="0"/>
      <w:divBdr>
        <w:top w:val="none" w:sz="0" w:space="0" w:color="auto"/>
        <w:left w:val="none" w:sz="0" w:space="0" w:color="auto"/>
        <w:bottom w:val="none" w:sz="0" w:space="0" w:color="auto"/>
        <w:right w:val="none" w:sz="0" w:space="0" w:color="auto"/>
      </w:divBdr>
    </w:div>
    <w:div w:id="2083520712">
      <w:bodyDiv w:val="1"/>
      <w:marLeft w:val="0"/>
      <w:marRight w:val="0"/>
      <w:marTop w:val="0"/>
      <w:marBottom w:val="0"/>
      <w:divBdr>
        <w:top w:val="none" w:sz="0" w:space="0" w:color="auto"/>
        <w:left w:val="none" w:sz="0" w:space="0" w:color="auto"/>
        <w:bottom w:val="none" w:sz="0" w:space="0" w:color="auto"/>
        <w:right w:val="none" w:sz="0" w:space="0" w:color="auto"/>
      </w:divBdr>
    </w:div>
    <w:div w:id="2094356188">
      <w:bodyDiv w:val="1"/>
      <w:marLeft w:val="0"/>
      <w:marRight w:val="0"/>
      <w:marTop w:val="0"/>
      <w:marBottom w:val="0"/>
      <w:divBdr>
        <w:top w:val="none" w:sz="0" w:space="0" w:color="auto"/>
        <w:left w:val="none" w:sz="0" w:space="0" w:color="auto"/>
        <w:bottom w:val="none" w:sz="0" w:space="0" w:color="auto"/>
        <w:right w:val="none" w:sz="0" w:space="0" w:color="auto"/>
      </w:divBdr>
    </w:div>
    <w:div w:id="2094470183">
      <w:bodyDiv w:val="1"/>
      <w:marLeft w:val="0"/>
      <w:marRight w:val="0"/>
      <w:marTop w:val="0"/>
      <w:marBottom w:val="0"/>
      <w:divBdr>
        <w:top w:val="none" w:sz="0" w:space="0" w:color="auto"/>
        <w:left w:val="none" w:sz="0" w:space="0" w:color="auto"/>
        <w:bottom w:val="none" w:sz="0" w:space="0" w:color="auto"/>
        <w:right w:val="none" w:sz="0" w:space="0" w:color="auto"/>
      </w:divBdr>
    </w:div>
    <w:div w:id="2098558148">
      <w:bodyDiv w:val="1"/>
      <w:marLeft w:val="0"/>
      <w:marRight w:val="0"/>
      <w:marTop w:val="0"/>
      <w:marBottom w:val="0"/>
      <w:divBdr>
        <w:top w:val="none" w:sz="0" w:space="0" w:color="auto"/>
        <w:left w:val="none" w:sz="0" w:space="0" w:color="auto"/>
        <w:bottom w:val="none" w:sz="0" w:space="0" w:color="auto"/>
        <w:right w:val="none" w:sz="0" w:space="0" w:color="auto"/>
      </w:divBdr>
    </w:div>
    <w:div w:id="2102531348">
      <w:bodyDiv w:val="1"/>
      <w:marLeft w:val="0"/>
      <w:marRight w:val="0"/>
      <w:marTop w:val="0"/>
      <w:marBottom w:val="0"/>
      <w:divBdr>
        <w:top w:val="none" w:sz="0" w:space="0" w:color="auto"/>
        <w:left w:val="none" w:sz="0" w:space="0" w:color="auto"/>
        <w:bottom w:val="none" w:sz="0" w:space="0" w:color="auto"/>
        <w:right w:val="none" w:sz="0" w:space="0" w:color="auto"/>
      </w:divBdr>
    </w:div>
    <w:div w:id="2109036373">
      <w:bodyDiv w:val="1"/>
      <w:marLeft w:val="0"/>
      <w:marRight w:val="0"/>
      <w:marTop w:val="0"/>
      <w:marBottom w:val="0"/>
      <w:divBdr>
        <w:top w:val="none" w:sz="0" w:space="0" w:color="auto"/>
        <w:left w:val="none" w:sz="0" w:space="0" w:color="auto"/>
        <w:bottom w:val="none" w:sz="0" w:space="0" w:color="auto"/>
        <w:right w:val="none" w:sz="0" w:space="0" w:color="auto"/>
      </w:divBdr>
    </w:div>
    <w:div w:id="2110007802">
      <w:bodyDiv w:val="1"/>
      <w:marLeft w:val="0"/>
      <w:marRight w:val="0"/>
      <w:marTop w:val="0"/>
      <w:marBottom w:val="0"/>
      <w:divBdr>
        <w:top w:val="none" w:sz="0" w:space="0" w:color="auto"/>
        <w:left w:val="none" w:sz="0" w:space="0" w:color="auto"/>
        <w:bottom w:val="none" w:sz="0" w:space="0" w:color="auto"/>
        <w:right w:val="none" w:sz="0" w:space="0" w:color="auto"/>
      </w:divBdr>
    </w:div>
    <w:div w:id="2127431099">
      <w:bodyDiv w:val="1"/>
      <w:marLeft w:val="0"/>
      <w:marRight w:val="0"/>
      <w:marTop w:val="0"/>
      <w:marBottom w:val="0"/>
      <w:divBdr>
        <w:top w:val="none" w:sz="0" w:space="0" w:color="auto"/>
        <w:left w:val="none" w:sz="0" w:space="0" w:color="auto"/>
        <w:bottom w:val="none" w:sz="0" w:space="0" w:color="auto"/>
        <w:right w:val="none" w:sz="0" w:space="0" w:color="auto"/>
      </w:divBdr>
    </w:div>
    <w:div w:id="2130053366">
      <w:bodyDiv w:val="1"/>
      <w:marLeft w:val="0"/>
      <w:marRight w:val="0"/>
      <w:marTop w:val="0"/>
      <w:marBottom w:val="0"/>
      <w:divBdr>
        <w:top w:val="none" w:sz="0" w:space="0" w:color="auto"/>
        <w:left w:val="none" w:sz="0" w:space="0" w:color="auto"/>
        <w:bottom w:val="none" w:sz="0" w:space="0" w:color="auto"/>
        <w:right w:val="none" w:sz="0" w:space="0" w:color="auto"/>
      </w:divBdr>
    </w:div>
    <w:div w:id="2131170197">
      <w:bodyDiv w:val="1"/>
      <w:marLeft w:val="0"/>
      <w:marRight w:val="0"/>
      <w:marTop w:val="0"/>
      <w:marBottom w:val="0"/>
      <w:divBdr>
        <w:top w:val="none" w:sz="0" w:space="0" w:color="auto"/>
        <w:left w:val="none" w:sz="0" w:space="0" w:color="auto"/>
        <w:bottom w:val="none" w:sz="0" w:space="0" w:color="auto"/>
        <w:right w:val="none" w:sz="0" w:space="0" w:color="auto"/>
      </w:divBdr>
    </w:div>
    <w:div w:id="2131781717">
      <w:bodyDiv w:val="1"/>
      <w:marLeft w:val="0"/>
      <w:marRight w:val="0"/>
      <w:marTop w:val="0"/>
      <w:marBottom w:val="0"/>
      <w:divBdr>
        <w:top w:val="none" w:sz="0" w:space="0" w:color="auto"/>
        <w:left w:val="none" w:sz="0" w:space="0" w:color="auto"/>
        <w:bottom w:val="none" w:sz="0" w:space="0" w:color="auto"/>
        <w:right w:val="none" w:sz="0" w:space="0" w:color="auto"/>
      </w:divBdr>
    </w:div>
    <w:div w:id="2134445575">
      <w:bodyDiv w:val="1"/>
      <w:marLeft w:val="0"/>
      <w:marRight w:val="0"/>
      <w:marTop w:val="0"/>
      <w:marBottom w:val="0"/>
      <w:divBdr>
        <w:top w:val="none" w:sz="0" w:space="0" w:color="auto"/>
        <w:left w:val="none" w:sz="0" w:space="0" w:color="auto"/>
        <w:bottom w:val="none" w:sz="0" w:space="0" w:color="auto"/>
        <w:right w:val="none" w:sz="0" w:space="0" w:color="auto"/>
      </w:divBdr>
    </w:div>
    <w:div w:id="213486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uradni-list.si/1/objava.jsp?sop=2018-01-2438" TargetMode="External"/><Relationship Id="rId26" Type="http://schemas.openxmlformats.org/officeDocument/2006/relationships/hyperlink" Target="http://www.uradni-list.si/1/objava.jsp?sop=2002-01-2013" TargetMode="External"/><Relationship Id="rId39" Type="http://schemas.openxmlformats.org/officeDocument/2006/relationships/diagramQuickStyle" Target="diagrams/quickStyle1.xml"/><Relationship Id="rId21" Type="http://schemas.openxmlformats.org/officeDocument/2006/relationships/hyperlink" Target="http://www.uradni-list.si/1/objava.jsp?sop=2017-01-1435" TargetMode="External"/><Relationship Id="rId34" Type="http://schemas.openxmlformats.org/officeDocument/2006/relationships/image" Target="media/image8.emf"/><Relationship Id="rId42" Type="http://schemas.openxmlformats.org/officeDocument/2006/relationships/diagramData" Target="diagrams/data2.xml"/><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image" Target="media/image1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uradni-list.si/1/objava.jsp?sop=2017-01-2914" TargetMode="External"/><Relationship Id="rId11" Type="http://schemas.openxmlformats.org/officeDocument/2006/relationships/header" Target="header2.xml"/><Relationship Id="rId24" Type="http://schemas.openxmlformats.org/officeDocument/2006/relationships/hyperlink" Target="http://www.uradni-list.si/1/objava.jsp?sop=2012-01-0380" TargetMode="External"/><Relationship Id="rId32" Type="http://schemas.openxmlformats.org/officeDocument/2006/relationships/image" Target="media/image6.emf"/><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Colors" Target="diagrams/colors2.xml"/><Relationship Id="rId53" Type="http://schemas.openxmlformats.org/officeDocument/2006/relationships/image" Target="media/image12.emf"/><Relationship Id="rId58"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uradni-list.si/1/objava.jsp?sop=2014-01-2266" TargetMode="External"/><Relationship Id="rId14" Type="http://schemas.openxmlformats.org/officeDocument/2006/relationships/image" Target="media/image2.png"/><Relationship Id="rId22" Type="http://schemas.openxmlformats.org/officeDocument/2006/relationships/hyperlink" Target="http://www.uradni-list.si/1/objava.jsp?sop=2018-01-1840" TargetMode="External"/><Relationship Id="rId27" Type="http://schemas.openxmlformats.org/officeDocument/2006/relationships/hyperlink" Target="http://www.uradni-list.si/1/objava.jsp?sop=2002-01-5224" TargetMode="External"/><Relationship Id="rId30" Type="http://schemas.openxmlformats.org/officeDocument/2006/relationships/hyperlink" Target="http://prostor3.gov.si/javni/javniVpogled.jsp?rand=0.38005701439863426" TargetMode="External"/><Relationship Id="rId35" Type="http://schemas.openxmlformats.org/officeDocument/2006/relationships/image" Target="media/image9.emf"/><Relationship Id="rId43" Type="http://schemas.openxmlformats.org/officeDocument/2006/relationships/diagramLayout" Target="diagrams/layout2.xml"/><Relationship Id="rId48" Type="http://schemas.openxmlformats.org/officeDocument/2006/relationships/diagramLayout" Target="diagrams/layout3.xml"/><Relationship Id="rId56" Type="http://schemas.openxmlformats.org/officeDocument/2006/relationships/header" Target="header3.xml"/><Relationship Id="rId8" Type="http://schemas.openxmlformats.org/officeDocument/2006/relationships/header" Target="header1.xml"/><Relationship Id="rId51"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www.uradni-list.si/1/objava.jsp?sop=2017-01-2914" TargetMode="External"/><Relationship Id="rId33" Type="http://schemas.openxmlformats.org/officeDocument/2006/relationships/image" Target="media/image7.emf"/><Relationship Id="rId38" Type="http://schemas.openxmlformats.org/officeDocument/2006/relationships/diagramLayout" Target="diagrams/layout1.xml"/><Relationship Id="rId46" Type="http://schemas.microsoft.com/office/2007/relationships/diagramDrawing" Target="diagrams/drawing2.xml"/><Relationship Id="rId59" Type="http://schemas.openxmlformats.org/officeDocument/2006/relationships/header" Target="header4.xml"/><Relationship Id="rId20" Type="http://schemas.openxmlformats.org/officeDocument/2006/relationships/hyperlink" Target="http://www.uradni-list.si/1/objava.jsp?sop=2015-01-2394" TargetMode="External"/><Relationship Id="rId41" Type="http://schemas.microsoft.com/office/2007/relationships/diagramDrawing" Target="diagrams/drawing1.xml"/><Relationship Id="rId54" Type="http://schemas.openxmlformats.org/officeDocument/2006/relationships/footer" Target="foot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uradni-list.si/1/objava.jsp?sop=2018-21-2643" TargetMode="External"/><Relationship Id="rId28" Type="http://schemas.openxmlformats.org/officeDocument/2006/relationships/hyperlink" Target="http://www.uradni-list.si/1/objava.jsp?sop=2002-01-5387" TargetMode="External"/><Relationship Id="rId36" Type="http://schemas.openxmlformats.org/officeDocument/2006/relationships/image" Target="media/image10.png"/><Relationship Id="rId49" Type="http://schemas.openxmlformats.org/officeDocument/2006/relationships/diagramQuickStyle" Target="diagrams/quickStyle3.xml"/><Relationship Id="rId57" Type="http://schemas.openxmlformats.org/officeDocument/2006/relationships/footer" Target="footer5.xml"/><Relationship Id="rId10" Type="http://schemas.openxmlformats.org/officeDocument/2006/relationships/footer" Target="footer2.xml"/><Relationship Id="rId31" Type="http://schemas.openxmlformats.org/officeDocument/2006/relationships/hyperlink" Target="http://www.stat.si/StatWeb/" TargetMode="External"/><Relationship Id="rId44" Type="http://schemas.openxmlformats.org/officeDocument/2006/relationships/diagramQuickStyle" Target="diagrams/quickStyle2.xml"/><Relationship Id="rId52" Type="http://schemas.openxmlformats.org/officeDocument/2006/relationships/image" Target="media/image11.jpeg"/><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1DC99A-5C68-4C6F-A46D-1D35539274C1}" type="doc">
      <dgm:prSet loTypeId="urn:microsoft.com/office/officeart/2005/8/layout/default#1" loCatId="list" qsTypeId="urn:microsoft.com/office/officeart/2005/8/quickstyle/simple4" qsCatId="simple" csTypeId="urn:microsoft.com/office/officeart/2005/8/colors/accent0_1" csCatId="mainScheme" phldr="1"/>
      <dgm:spPr/>
      <dgm:t>
        <a:bodyPr/>
        <a:lstStyle/>
        <a:p>
          <a:endParaRPr lang="sl-SI"/>
        </a:p>
      </dgm:t>
    </dgm:pt>
    <dgm:pt modelId="{D8F53B4B-CA32-4B13-8494-DB218A0DFE84}">
      <dgm:prSet phldrT="[besedilo]" custT="1"/>
      <dgm:spPr/>
      <dgm:t>
        <a:bodyPr/>
        <a:lstStyle/>
        <a:p>
          <a:pPr algn="l"/>
          <a:r>
            <a:rPr lang="sl-SI" sz="800">
              <a:latin typeface="Arial" panose="020B0604020202020204" pitchFamily="34" charset="0"/>
              <a:cs typeface="Arial" panose="020B0604020202020204" pitchFamily="34" charset="0"/>
            </a:rPr>
            <a:t>P1</a:t>
          </a:r>
        </a:p>
        <a:p>
          <a:pPr algn="l"/>
          <a:r>
            <a:rPr lang="sl-SI" sz="800">
              <a:latin typeface="Arial" panose="020B0604020202020204" pitchFamily="34" charset="0"/>
              <a:cs typeface="Arial" panose="020B0604020202020204" pitchFamily="34" charset="0"/>
            </a:rPr>
            <a:t> - Zagon projekta</a:t>
          </a:r>
        </a:p>
        <a:p>
          <a:pPr algn="l"/>
          <a:r>
            <a:rPr lang="sl-SI" sz="800">
              <a:latin typeface="Arial" panose="020B0604020202020204" pitchFamily="34" charset="0"/>
              <a:cs typeface="Arial" panose="020B0604020202020204" pitchFamily="34" charset="0"/>
            </a:rPr>
            <a:t> - Nastavlja strategijo </a:t>
          </a:r>
        </a:p>
        <a:p>
          <a:pPr algn="l"/>
          <a:r>
            <a:rPr lang="sl-SI" sz="800">
              <a:latin typeface="Arial" panose="020B0604020202020204" pitchFamily="34" charset="0"/>
              <a:cs typeface="Arial" panose="020B0604020202020204" pitchFamily="34" charset="0"/>
            </a:rPr>
            <a:t> - Evalvacija</a:t>
          </a:r>
        </a:p>
      </dgm:t>
    </dgm:pt>
    <dgm:pt modelId="{95ABC8D7-E7AF-4BCC-85A6-7D04091625DF}" type="parTrans" cxnId="{6F2211F8-5FFB-49AC-8745-C6AEFCBCC928}">
      <dgm:prSet/>
      <dgm:spPr/>
      <dgm:t>
        <a:bodyPr/>
        <a:lstStyle/>
        <a:p>
          <a:endParaRPr lang="sl-SI" sz="1000"/>
        </a:p>
      </dgm:t>
    </dgm:pt>
    <dgm:pt modelId="{57DCAF2B-A66D-49EF-BE00-8722E55DADD8}" type="sibTrans" cxnId="{6F2211F8-5FFB-49AC-8745-C6AEFCBCC928}">
      <dgm:prSet/>
      <dgm:spPr/>
      <dgm:t>
        <a:bodyPr/>
        <a:lstStyle/>
        <a:p>
          <a:endParaRPr lang="sl-SI" sz="1000"/>
        </a:p>
      </dgm:t>
    </dgm:pt>
    <dgm:pt modelId="{D3463685-62D5-4D1C-9CB1-BB79A74014AF}">
      <dgm:prSet phldrT="[besedilo]" custT="1"/>
      <dgm:spPr/>
      <dgm:t>
        <a:bodyPr/>
        <a:lstStyle/>
        <a:p>
          <a:pPr algn="l"/>
          <a:r>
            <a:rPr lang="sl-SI" sz="800">
              <a:latin typeface="Arial" panose="020B0604020202020204" pitchFamily="34" charset="0"/>
              <a:cs typeface="Arial" panose="020B0604020202020204" pitchFamily="34" charset="0"/>
            </a:rPr>
            <a:t>P2</a:t>
          </a:r>
        </a:p>
        <a:p>
          <a:pPr algn="l"/>
          <a:r>
            <a:rPr lang="sl-SI" sz="800">
              <a:latin typeface="Arial" panose="020B0604020202020204" pitchFamily="34" charset="0"/>
              <a:cs typeface="Arial" panose="020B0604020202020204" pitchFamily="34" charset="0"/>
            </a:rPr>
            <a:t> - Načrtuje izvedbo</a:t>
          </a:r>
        </a:p>
        <a:p>
          <a:pPr algn="l"/>
          <a:r>
            <a:rPr lang="sl-SI" sz="800">
              <a:latin typeface="Arial" panose="020B0604020202020204" pitchFamily="34" charset="0"/>
              <a:cs typeface="Arial" panose="020B0604020202020204" pitchFamily="34" charset="0"/>
            </a:rPr>
            <a:t> - Organizira izvedbo </a:t>
          </a:r>
        </a:p>
        <a:p>
          <a:pPr algn="l"/>
          <a:r>
            <a:rPr lang="sl-SI" sz="800">
              <a:latin typeface="Arial" panose="020B0604020202020204" pitchFamily="34" charset="0"/>
              <a:cs typeface="Arial" panose="020B0604020202020204" pitchFamily="34" charset="0"/>
            </a:rPr>
            <a:t> - Nadzira potek aktivnosti</a:t>
          </a:r>
        </a:p>
      </dgm:t>
    </dgm:pt>
    <dgm:pt modelId="{29AD6B16-732C-4602-8445-3CC23A2887FB}" type="parTrans" cxnId="{F258FD25-C3FD-4B3A-941A-2199C7F2AD5A}">
      <dgm:prSet/>
      <dgm:spPr/>
      <dgm:t>
        <a:bodyPr/>
        <a:lstStyle/>
        <a:p>
          <a:endParaRPr lang="sl-SI" sz="1000"/>
        </a:p>
      </dgm:t>
    </dgm:pt>
    <dgm:pt modelId="{7E322C04-15CF-4E7D-A09D-08C093C1C93F}" type="sibTrans" cxnId="{F258FD25-C3FD-4B3A-941A-2199C7F2AD5A}">
      <dgm:prSet/>
      <dgm:spPr/>
      <dgm:t>
        <a:bodyPr/>
        <a:lstStyle/>
        <a:p>
          <a:endParaRPr lang="sl-SI" sz="1000"/>
        </a:p>
      </dgm:t>
    </dgm:pt>
    <dgm:pt modelId="{1282D0D7-FE39-4FFB-9128-1F3B21E7B75E}">
      <dgm:prSet phldrT="[besedilo]" custT="1"/>
      <dgm:spPr/>
      <dgm:t>
        <a:bodyPr/>
        <a:lstStyle/>
        <a:p>
          <a:pPr algn="l"/>
          <a:r>
            <a:rPr lang="sl-SI" sz="800">
              <a:latin typeface="Arial" panose="020B0604020202020204" pitchFamily="34" charset="0"/>
              <a:cs typeface="Arial" panose="020B0604020202020204" pitchFamily="34" charset="0"/>
            </a:rPr>
            <a:t>P2X</a:t>
          </a:r>
        </a:p>
        <a:p>
          <a:pPr algn="l"/>
          <a:r>
            <a:rPr lang="sl-SI" sz="800">
              <a:latin typeface="Arial" panose="020B0604020202020204" pitchFamily="34" charset="0"/>
              <a:cs typeface="Arial" panose="020B0604020202020204" pitchFamily="34" charset="0"/>
            </a:rPr>
            <a:t> - Opravljanje aktivnosti </a:t>
          </a:r>
        </a:p>
      </dgm:t>
    </dgm:pt>
    <dgm:pt modelId="{995A518F-804F-4AE3-A331-FB628BB300E3}" type="parTrans" cxnId="{69CF0422-F5DE-49EE-9333-6393FAF76248}">
      <dgm:prSet/>
      <dgm:spPr/>
      <dgm:t>
        <a:bodyPr/>
        <a:lstStyle/>
        <a:p>
          <a:endParaRPr lang="sl-SI" sz="1000"/>
        </a:p>
      </dgm:t>
    </dgm:pt>
    <dgm:pt modelId="{2E208588-920B-4D86-9828-52E07A45A491}" type="sibTrans" cxnId="{69CF0422-F5DE-49EE-9333-6393FAF76248}">
      <dgm:prSet/>
      <dgm:spPr/>
      <dgm:t>
        <a:bodyPr/>
        <a:lstStyle/>
        <a:p>
          <a:endParaRPr lang="sl-SI" sz="1000"/>
        </a:p>
      </dgm:t>
    </dgm:pt>
    <dgm:pt modelId="{5EFE4838-808D-4F37-9606-E24543E5D889}">
      <dgm:prSet custT="1"/>
      <dgm:spPr/>
      <dgm:t>
        <a:bodyPr/>
        <a:lstStyle/>
        <a:p>
          <a:pPr algn="l"/>
          <a:r>
            <a:rPr lang="sl-SI" sz="800">
              <a:latin typeface="Arial" panose="020B0604020202020204" pitchFamily="34" charset="0"/>
              <a:cs typeface="Arial" panose="020B0604020202020204" pitchFamily="34" charset="0"/>
            </a:rPr>
            <a:t>P2Y</a:t>
          </a:r>
        </a:p>
        <a:p>
          <a:pPr algn="l"/>
          <a:r>
            <a:rPr lang="sl-SI" sz="800">
              <a:latin typeface="Arial" panose="020B0604020202020204" pitchFamily="34" charset="0"/>
              <a:cs typeface="Arial" panose="020B0604020202020204" pitchFamily="34" charset="0"/>
            </a:rPr>
            <a:t> - Opravljanje aktivnosti </a:t>
          </a:r>
        </a:p>
      </dgm:t>
    </dgm:pt>
    <dgm:pt modelId="{0571D216-9112-48EA-8578-1B9BFF719DE9}" type="parTrans" cxnId="{F374B2A4-0B4E-40E0-A0D3-28B97FA95F10}">
      <dgm:prSet/>
      <dgm:spPr/>
      <dgm:t>
        <a:bodyPr/>
        <a:lstStyle/>
        <a:p>
          <a:endParaRPr lang="sl-SI" sz="1000"/>
        </a:p>
      </dgm:t>
    </dgm:pt>
    <dgm:pt modelId="{0305BF8D-F671-4438-BA63-92661DFFBAF9}" type="sibTrans" cxnId="{F374B2A4-0B4E-40E0-A0D3-28B97FA95F10}">
      <dgm:prSet/>
      <dgm:spPr/>
      <dgm:t>
        <a:bodyPr/>
        <a:lstStyle/>
        <a:p>
          <a:endParaRPr lang="sl-SI" sz="1000"/>
        </a:p>
      </dgm:t>
    </dgm:pt>
    <dgm:pt modelId="{D44A11F2-2E5C-43C1-BA6C-F2CCE70CC492}" type="pres">
      <dgm:prSet presAssocID="{D01DC99A-5C68-4C6F-A46D-1D35539274C1}" presName="diagram" presStyleCnt="0">
        <dgm:presLayoutVars>
          <dgm:dir/>
          <dgm:resizeHandles val="exact"/>
        </dgm:presLayoutVars>
      </dgm:prSet>
      <dgm:spPr/>
      <dgm:t>
        <a:bodyPr/>
        <a:lstStyle/>
        <a:p>
          <a:endParaRPr lang="sl-SI"/>
        </a:p>
      </dgm:t>
    </dgm:pt>
    <dgm:pt modelId="{114F18C0-6FD3-4925-88A7-146A504781A8}" type="pres">
      <dgm:prSet presAssocID="{D8F53B4B-CA32-4B13-8494-DB218A0DFE84}" presName="node" presStyleLbl="node1" presStyleIdx="0" presStyleCnt="4">
        <dgm:presLayoutVars>
          <dgm:bulletEnabled val="1"/>
        </dgm:presLayoutVars>
      </dgm:prSet>
      <dgm:spPr/>
      <dgm:t>
        <a:bodyPr/>
        <a:lstStyle/>
        <a:p>
          <a:endParaRPr lang="sl-SI"/>
        </a:p>
      </dgm:t>
    </dgm:pt>
    <dgm:pt modelId="{2FAF6796-BF2F-4D9E-AB38-E1DC3F5CAEBF}" type="pres">
      <dgm:prSet presAssocID="{57DCAF2B-A66D-49EF-BE00-8722E55DADD8}" presName="sibTrans" presStyleCnt="0"/>
      <dgm:spPr/>
    </dgm:pt>
    <dgm:pt modelId="{45D769EB-B269-43E9-A290-8D90449F6A5E}" type="pres">
      <dgm:prSet presAssocID="{D3463685-62D5-4D1C-9CB1-BB79A74014AF}" presName="node" presStyleLbl="node1" presStyleIdx="1" presStyleCnt="4">
        <dgm:presLayoutVars>
          <dgm:bulletEnabled val="1"/>
        </dgm:presLayoutVars>
      </dgm:prSet>
      <dgm:spPr/>
      <dgm:t>
        <a:bodyPr/>
        <a:lstStyle/>
        <a:p>
          <a:endParaRPr lang="sl-SI"/>
        </a:p>
      </dgm:t>
    </dgm:pt>
    <dgm:pt modelId="{91800664-ACB2-49EC-B5B4-4C59E5B7A24E}" type="pres">
      <dgm:prSet presAssocID="{7E322C04-15CF-4E7D-A09D-08C093C1C93F}" presName="sibTrans" presStyleCnt="0"/>
      <dgm:spPr/>
    </dgm:pt>
    <dgm:pt modelId="{67C9E914-ECED-4F6D-BBAD-299D5D91E728}" type="pres">
      <dgm:prSet presAssocID="{1282D0D7-FE39-4FFB-9128-1F3B21E7B75E}" presName="node" presStyleLbl="node1" presStyleIdx="2" presStyleCnt="4" custScaleY="33285">
        <dgm:presLayoutVars>
          <dgm:bulletEnabled val="1"/>
        </dgm:presLayoutVars>
      </dgm:prSet>
      <dgm:spPr/>
      <dgm:t>
        <a:bodyPr/>
        <a:lstStyle/>
        <a:p>
          <a:endParaRPr lang="sl-SI"/>
        </a:p>
      </dgm:t>
    </dgm:pt>
    <dgm:pt modelId="{C87C2D30-A5F7-45CF-8C8F-83F8B67314C1}" type="pres">
      <dgm:prSet presAssocID="{2E208588-920B-4D86-9828-52E07A45A491}" presName="sibTrans" presStyleCnt="0"/>
      <dgm:spPr/>
    </dgm:pt>
    <dgm:pt modelId="{14A2561E-75F4-4C2D-A755-28B3191986ED}" type="pres">
      <dgm:prSet presAssocID="{5EFE4838-808D-4F37-9606-E24543E5D889}" presName="node" presStyleLbl="node1" presStyleIdx="3" presStyleCnt="4" custScaleY="33285">
        <dgm:presLayoutVars>
          <dgm:bulletEnabled val="1"/>
        </dgm:presLayoutVars>
      </dgm:prSet>
      <dgm:spPr/>
      <dgm:t>
        <a:bodyPr/>
        <a:lstStyle/>
        <a:p>
          <a:endParaRPr lang="sl-SI"/>
        </a:p>
      </dgm:t>
    </dgm:pt>
  </dgm:ptLst>
  <dgm:cxnLst>
    <dgm:cxn modelId="{817CC2A5-BD7E-4812-8FC3-F57E02994B55}" type="presOf" srcId="{5EFE4838-808D-4F37-9606-E24543E5D889}" destId="{14A2561E-75F4-4C2D-A755-28B3191986ED}" srcOrd="0" destOrd="0" presId="urn:microsoft.com/office/officeart/2005/8/layout/default#1"/>
    <dgm:cxn modelId="{69CF0422-F5DE-49EE-9333-6393FAF76248}" srcId="{D01DC99A-5C68-4C6F-A46D-1D35539274C1}" destId="{1282D0D7-FE39-4FFB-9128-1F3B21E7B75E}" srcOrd="2" destOrd="0" parTransId="{995A518F-804F-4AE3-A331-FB628BB300E3}" sibTransId="{2E208588-920B-4D86-9828-52E07A45A491}"/>
    <dgm:cxn modelId="{5F6CE231-C4CA-4D3F-ADF3-5EB2DC891EAF}" type="presOf" srcId="{D01DC99A-5C68-4C6F-A46D-1D35539274C1}" destId="{D44A11F2-2E5C-43C1-BA6C-F2CCE70CC492}" srcOrd="0" destOrd="0" presId="urn:microsoft.com/office/officeart/2005/8/layout/default#1"/>
    <dgm:cxn modelId="{F258FD25-C3FD-4B3A-941A-2199C7F2AD5A}" srcId="{D01DC99A-5C68-4C6F-A46D-1D35539274C1}" destId="{D3463685-62D5-4D1C-9CB1-BB79A74014AF}" srcOrd="1" destOrd="0" parTransId="{29AD6B16-732C-4602-8445-3CC23A2887FB}" sibTransId="{7E322C04-15CF-4E7D-A09D-08C093C1C93F}"/>
    <dgm:cxn modelId="{EAE32963-7AD8-49B5-9DC2-9D78E797CC7B}" type="presOf" srcId="{D8F53B4B-CA32-4B13-8494-DB218A0DFE84}" destId="{114F18C0-6FD3-4925-88A7-146A504781A8}" srcOrd="0" destOrd="0" presId="urn:microsoft.com/office/officeart/2005/8/layout/default#1"/>
    <dgm:cxn modelId="{6F2211F8-5FFB-49AC-8745-C6AEFCBCC928}" srcId="{D01DC99A-5C68-4C6F-A46D-1D35539274C1}" destId="{D8F53B4B-CA32-4B13-8494-DB218A0DFE84}" srcOrd="0" destOrd="0" parTransId="{95ABC8D7-E7AF-4BCC-85A6-7D04091625DF}" sibTransId="{57DCAF2B-A66D-49EF-BE00-8722E55DADD8}"/>
    <dgm:cxn modelId="{F374B2A4-0B4E-40E0-A0D3-28B97FA95F10}" srcId="{D01DC99A-5C68-4C6F-A46D-1D35539274C1}" destId="{5EFE4838-808D-4F37-9606-E24543E5D889}" srcOrd="3" destOrd="0" parTransId="{0571D216-9112-48EA-8578-1B9BFF719DE9}" sibTransId="{0305BF8D-F671-4438-BA63-92661DFFBAF9}"/>
    <dgm:cxn modelId="{9354C2F2-3FB6-4667-92B6-C18952A51760}" type="presOf" srcId="{D3463685-62D5-4D1C-9CB1-BB79A74014AF}" destId="{45D769EB-B269-43E9-A290-8D90449F6A5E}" srcOrd="0" destOrd="0" presId="urn:microsoft.com/office/officeart/2005/8/layout/default#1"/>
    <dgm:cxn modelId="{E7BDA744-8A6B-4D6A-A0F6-05B7A75EA736}" type="presOf" srcId="{1282D0D7-FE39-4FFB-9128-1F3B21E7B75E}" destId="{67C9E914-ECED-4F6D-BBAD-299D5D91E728}" srcOrd="0" destOrd="0" presId="urn:microsoft.com/office/officeart/2005/8/layout/default#1"/>
    <dgm:cxn modelId="{93675152-FAA4-4543-B31B-CAE1B22BB8BC}" type="presParOf" srcId="{D44A11F2-2E5C-43C1-BA6C-F2CCE70CC492}" destId="{114F18C0-6FD3-4925-88A7-146A504781A8}" srcOrd="0" destOrd="0" presId="urn:microsoft.com/office/officeart/2005/8/layout/default#1"/>
    <dgm:cxn modelId="{5E514C5B-997F-45BA-9AEB-C3749185F5A5}" type="presParOf" srcId="{D44A11F2-2E5C-43C1-BA6C-F2CCE70CC492}" destId="{2FAF6796-BF2F-4D9E-AB38-E1DC3F5CAEBF}" srcOrd="1" destOrd="0" presId="urn:microsoft.com/office/officeart/2005/8/layout/default#1"/>
    <dgm:cxn modelId="{CB70F4C7-82E7-4390-9135-91A6D8285F5C}" type="presParOf" srcId="{D44A11F2-2E5C-43C1-BA6C-F2CCE70CC492}" destId="{45D769EB-B269-43E9-A290-8D90449F6A5E}" srcOrd="2" destOrd="0" presId="urn:microsoft.com/office/officeart/2005/8/layout/default#1"/>
    <dgm:cxn modelId="{48904655-E23F-456F-8685-C3BD9B13B06D}" type="presParOf" srcId="{D44A11F2-2E5C-43C1-BA6C-F2CCE70CC492}" destId="{91800664-ACB2-49EC-B5B4-4C59E5B7A24E}" srcOrd="3" destOrd="0" presId="urn:microsoft.com/office/officeart/2005/8/layout/default#1"/>
    <dgm:cxn modelId="{297AA28D-74CE-4094-9B8B-00573120CA22}" type="presParOf" srcId="{D44A11F2-2E5C-43C1-BA6C-F2CCE70CC492}" destId="{67C9E914-ECED-4F6D-BBAD-299D5D91E728}" srcOrd="4" destOrd="0" presId="urn:microsoft.com/office/officeart/2005/8/layout/default#1"/>
    <dgm:cxn modelId="{557FDE1F-8F11-4BD7-8A3A-7729649DEA3D}" type="presParOf" srcId="{D44A11F2-2E5C-43C1-BA6C-F2CCE70CC492}" destId="{C87C2D30-A5F7-45CF-8C8F-83F8B67314C1}" srcOrd="5" destOrd="0" presId="urn:microsoft.com/office/officeart/2005/8/layout/default#1"/>
    <dgm:cxn modelId="{3B269CF0-F45F-4F98-9E26-E7E85A8EAF7F}" type="presParOf" srcId="{D44A11F2-2E5C-43C1-BA6C-F2CCE70CC492}" destId="{14A2561E-75F4-4C2D-A755-28B3191986ED}" srcOrd="6" destOrd="0" presId="urn:microsoft.com/office/officeart/2005/8/layout/defaul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1DC99A-5C68-4C6F-A46D-1D35539274C1}" type="doc">
      <dgm:prSet loTypeId="urn:microsoft.com/office/officeart/2005/8/layout/default#2" loCatId="list" qsTypeId="urn:microsoft.com/office/officeart/2005/8/quickstyle/simple5" qsCatId="simple" csTypeId="urn:microsoft.com/office/officeart/2005/8/colors/accent0_1" csCatId="mainScheme" phldr="1"/>
      <dgm:spPr/>
      <dgm:t>
        <a:bodyPr/>
        <a:lstStyle/>
        <a:p>
          <a:endParaRPr lang="sl-SI"/>
        </a:p>
      </dgm:t>
    </dgm:pt>
    <dgm:pt modelId="{3EDD9D48-DB3E-4B6F-9256-B7110A096ADF}">
      <dgm:prSet phldrT="[besedilo]" custT="1"/>
      <dgm:spPr/>
      <dgm:t>
        <a:bodyPr/>
        <a:lstStyle/>
        <a:p>
          <a:pPr algn="l"/>
          <a:r>
            <a:rPr lang="sl-SI" sz="800">
              <a:latin typeface="Arial" panose="020B0604020202020204" pitchFamily="34" charset="0"/>
              <a:cs typeface="Arial" panose="020B0604020202020204" pitchFamily="34" charset="0"/>
            </a:rPr>
            <a:t>Značilnosti</a:t>
          </a:r>
        </a:p>
        <a:p>
          <a:pPr algn="l"/>
          <a:endParaRPr lang="sl-SI" sz="800">
            <a:latin typeface="Arial" panose="020B0604020202020204" pitchFamily="34" charset="0"/>
            <a:cs typeface="Arial" panose="020B0604020202020204" pitchFamily="34" charset="0"/>
          </a:endParaRPr>
        </a:p>
        <a:p>
          <a:pPr algn="l"/>
          <a:r>
            <a:rPr lang="sl-SI" sz="800">
              <a:latin typeface="Arial" panose="020B0604020202020204" pitchFamily="34" charset="0"/>
              <a:cs typeface="Arial" panose="020B0604020202020204" pitchFamily="34" charset="0"/>
            </a:rPr>
            <a:t>PROJEKTNI PRISTOP K VODENJU PROJEKTA </a:t>
          </a:r>
        </a:p>
      </dgm:t>
    </dgm:pt>
    <dgm:pt modelId="{E47955AB-F34A-4D02-BF20-036FAAC6428D}" type="parTrans" cxnId="{0C9ABE18-C014-4234-B35F-7174963A00B4}">
      <dgm:prSet/>
      <dgm:spPr/>
      <dgm:t>
        <a:bodyPr/>
        <a:lstStyle/>
        <a:p>
          <a:endParaRPr lang="sl-SI" sz="1000"/>
        </a:p>
      </dgm:t>
    </dgm:pt>
    <dgm:pt modelId="{ACF1457F-8523-4D75-A9B6-554802B50396}" type="sibTrans" cxnId="{0C9ABE18-C014-4234-B35F-7174963A00B4}">
      <dgm:prSet/>
      <dgm:spPr/>
      <dgm:t>
        <a:bodyPr/>
        <a:lstStyle/>
        <a:p>
          <a:endParaRPr lang="sl-SI" sz="1000"/>
        </a:p>
      </dgm:t>
    </dgm:pt>
    <dgm:pt modelId="{D44A11F2-2E5C-43C1-BA6C-F2CCE70CC492}" type="pres">
      <dgm:prSet presAssocID="{D01DC99A-5C68-4C6F-A46D-1D35539274C1}" presName="diagram" presStyleCnt="0">
        <dgm:presLayoutVars>
          <dgm:dir/>
          <dgm:resizeHandles val="exact"/>
        </dgm:presLayoutVars>
      </dgm:prSet>
      <dgm:spPr/>
      <dgm:t>
        <a:bodyPr/>
        <a:lstStyle/>
        <a:p>
          <a:endParaRPr lang="sl-SI"/>
        </a:p>
      </dgm:t>
    </dgm:pt>
    <dgm:pt modelId="{D91A831B-30E5-4676-BDA0-9DB3F2E60C30}" type="pres">
      <dgm:prSet presAssocID="{3EDD9D48-DB3E-4B6F-9256-B7110A096ADF}" presName="node" presStyleLbl="node1" presStyleIdx="0" presStyleCnt="1" custLinFactNeighborX="-1996" custLinFactNeighborY="-13307">
        <dgm:presLayoutVars>
          <dgm:bulletEnabled val="1"/>
        </dgm:presLayoutVars>
      </dgm:prSet>
      <dgm:spPr/>
      <dgm:t>
        <a:bodyPr/>
        <a:lstStyle/>
        <a:p>
          <a:endParaRPr lang="sl-SI"/>
        </a:p>
      </dgm:t>
    </dgm:pt>
  </dgm:ptLst>
  <dgm:cxnLst>
    <dgm:cxn modelId="{EB2A6EF2-EBD0-4064-A465-FAA8BD95BBF6}" type="presOf" srcId="{D01DC99A-5C68-4C6F-A46D-1D35539274C1}" destId="{D44A11F2-2E5C-43C1-BA6C-F2CCE70CC492}" srcOrd="0" destOrd="0" presId="urn:microsoft.com/office/officeart/2005/8/layout/default#2"/>
    <dgm:cxn modelId="{0C9ABE18-C014-4234-B35F-7174963A00B4}" srcId="{D01DC99A-5C68-4C6F-A46D-1D35539274C1}" destId="{3EDD9D48-DB3E-4B6F-9256-B7110A096ADF}" srcOrd="0" destOrd="0" parTransId="{E47955AB-F34A-4D02-BF20-036FAAC6428D}" sibTransId="{ACF1457F-8523-4D75-A9B6-554802B50396}"/>
    <dgm:cxn modelId="{38540D56-EC19-4FD0-9165-E3C040BE921C}" type="presOf" srcId="{3EDD9D48-DB3E-4B6F-9256-B7110A096ADF}" destId="{D91A831B-30E5-4676-BDA0-9DB3F2E60C30}" srcOrd="0" destOrd="0" presId="urn:microsoft.com/office/officeart/2005/8/layout/default#2"/>
    <dgm:cxn modelId="{8AEBDD76-E57E-40AB-89E8-F97D907882B0}" type="presParOf" srcId="{D44A11F2-2E5C-43C1-BA6C-F2CCE70CC492}" destId="{D91A831B-30E5-4676-BDA0-9DB3F2E60C30}" srcOrd="0" destOrd="0" presId="urn:microsoft.com/office/officeart/2005/8/layout/defaul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249B01-B2BF-4A24-8B15-784B0C937F13}" type="doc">
      <dgm:prSet loTypeId="urn:microsoft.com/office/officeart/2005/8/layout/default#3" loCatId="list" qsTypeId="urn:microsoft.com/office/officeart/2005/8/quickstyle/simple5" qsCatId="simple" csTypeId="urn:microsoft.com/office/officeart/2005/8/colors/accent0_2" csCatId="mainScheme" phldr="1"/>
      <dgm:spPr/>
      <dgm:t>
        <a:bodyPr/>
        <a:lstStyle/>
        <a:p>
          <a:endParaRPr lang="sl-SI"/>
        </a:p>
      </dgm:t>
    </dgm:pt>
    <dgm:pt modelId="{D28AEFFE-0C41-4610-8ACF-EDB12E2F8A28}">
      <dgm:prSet phldrT="[besedilo]" custT="1"/>
      <dgm:spPr/>
      <dgm:t>
        <a:bodyPr/>
        <a:lstStyle/>
        <a:p>
          <a:pPr algn="ctr"/>
          <a:r>
            <a:rPr lang="sl-SI" sz="800" b="1">
              <a:latin typeface="Arial" panose="020B0604020202020204" pitchFamily="34" charset="0"/>
              <a:cs typeface="Arial" panose="020B0604020202020204" pitchFamily="34" charset="0"/>
            </a:rPr>
            <a:t>GS – glavni sistem</a:t>
          </a:r>
        </a:p>
        <a:p>
          <a:pPr algn="ctr"/>
          <a:r>
            <a:rPr lang="sl-SI" sz="800">
              <a:latin typeface="Arial" panose="020B0604020202020204" pitchFamily="34" charset="0"/>
              <a:cs typeface="Arial" panose="020B0604020202020204" pitchFamily="34" charset="0"/>
            </a:rPr>
            <a:t> - Prijavitelj in razpisovalec </a:t>
          </a:r>
        </a:p>
        <a:p>
          <a:pPr algn="ctr"/>
          <a:r>
            <a:rPr lang="sl-SI" sz="800">
              <a:latin typeface="Arial" panose="020B0604020202020204" pitchFamily="34" charset="0"/>
              <a:cs typeface="Arial" panose="020B0604020202020204" pitchFamily="34" charset="0"/>
            </a:rPr>
            <a:t> - Upravlja projekt </a:t>
          </a:r>
        </a:p>
      </dgm:t>
    </dgm:pt>
    <dgm:pt modelId="{ABE43F34-55AE-4445-8D44-CD59B2D4F995}" type="parTrans" cxnId="{A3FFFBF2-7A8C-4DD2-B154-35ACA4D9E4DA}">
      <dgm:prSet/>
      <dgm:spPr/>
      <dgm:t>
        <a:bodyPr/>
        <a:lstStyle/>
        <a:p>
          <a:pPr algn="ctr"/>
          <a:endParaRPr lang="sl-SI" sz="800">
            <a:latin typeface="Arial" panose="020B0604020202020204" pitchFamily="34" charset="0"/>
            <a:cs typeface="Arial" panose="020B0604020202020204" pitchFamily="34" charset="0"/>
          </a:endParaRPr>
        </a:p>
      </dgm:t>
    </dgm:pt>
    <dgm:pt modelId="{785A62FB-5D6E-4A08-B663-06357D0F4C00}" type="sibTrans" cxnId="{A3FFFBF2-7A8C-4DD2-B154-35ACA4D9E4DA}">
      <dgm:prSet/>
      <dgm:spPr/>
      <dgm:t>
        <a:bodyPr/>
        <a:lstStyle/>
        <a:p>
          <a:pPr algn="ctr"/>
          <a:endParaRPr lang="sl-SI" sz="800">
            <a:latin typeface="Arial" panose="020B0604020202020204" pitchFamily="34" charset="0"/>
            <a:cs typeface="Arial" panose="020B0604020202020204" pitchFamily="34" charset="0"/>
          </a:endParaRPr>
        </a:p>
      </dgm:t>
    </dgm:pt>
    <dgm:pt modelId="{8A3E942A-4672-47F7-AD0A-3C9D1089E24F}">
      <dgm:prSet phldrT="[besedilo]" custT="1"/>
      <dgm:spPr/>
      <dgm:t>
        <a:bodyPr/>
        <a:lstStyle/>
        <a:p>
          <a:pPr algn="ctr"/>
          <a:r>
            <a:rPr lang="sl-SI" sz="800" b="1">
              <a:latin typeface="Arial" panose="020B0604020202020204" pitchFamily="34" charset="0"/>
              <a:cs typeface="Arial" panose="020B0604020202020204" pitchFamily="34" charset="0"/>
            </a:rPr>
            <a:t>NSI – notranji izvajalci </a:t>
          </a:r>
        </a:p>
        <a:p>
          <a:pPr algn="ctr"/>
          <a:r>
            <a:rPr lang="sl-SI" sz="800">
              <a:latin typeface="Arial" panose="020B0604020202020204" pitchFamily="34" charset="0"/>
              <a:cs typeface="Arial" panose="020B0604020202020204" pitchFamily="34" charset="0"/>
            </a:rPr>
            <a:t> - Izvajalci, izbrani na razpisih (skladno z zakonodajo)</a:t>
          </a:r>
        </a:p>
        <a:p>
          <a:pPr algn="ctr"/>
          <a:r>
            <a:rPr lang="sl-SI" sz="800">
              <a:latin typeface="Arial" panose="020B0604020202020204" pitchFamily="34" charset="0"/>
              <a:cs typeface="Arial" panose="020B0604020202020204" pitchFamily="34" charset="0"/>
            </a:rPr>
            <a:t> - Izvajajo posamezne aktivnosti </a:t>
          </a:r>
        </a:p>
      </dgm:t>
    </dgm:pt>
    <dgm:pt modelId="{3A9B6A22-0703-4F13-BD81-9C44DE46C7FD}" type="parTrans" cxnId="{77AEB236-75BC-43FA-958B-602ECA49CA4F}">
      <dgm:prSet/>
      <dgm:spPr/>
      <dgm:t>
        <a:bodyPr/>
        <a:lstStyle/>
        <a:p>
          <a:pPr algn="ctr"/>
          <a:endParaRPr lang="sl-SI" sz="800">
            <a:latin typeface="Arial" panose="020B0604020202020204" pitchFamily="34" charset="0"/>
            <a:cs typeface="Arial" panose="020B0604020202020204" pitchFamily="34" charset="0"/>
          </a:endParaRPr>
        </a:p>
      </dgm:t>
    </dgm:pt>
    <dgm:pt modelId="{5F0DCCA5-D957-4189-9242-1938C80CF4D0}" type="sibTrans" cxnId="{77AEB236-75BC-43FA-958B-602ECA49CA4F}">
      <dgm:prSet/>
      <dgm:spPr/>
      <dgm:t>
        <a:bodyPr/>
        <a:lstStyle/>
        <a:p>
          <a:pPr algn="ctr"/>
          <a:endParaRPr lang="sl-SI" sz="800">
            <a:latin typeface="Arial" panose="020B0604020202020204" pitchFamily="34" charset="0"/>
            <a:cs typeface="Arial" panose="020B0604020202020204" pitchFamily="34" charset="0"/>
          </a:endParaRPr>
        </a:p>
      </dgm:t>
    </dgm:pt>
    <dgm:pt modelId="{661E9447-D550-4342-A4C8-5893B3A59C0B}">
      <dgm:prSet phldrT="[besedilo]" custT="1"/>
      <dgm:spPr/>
      <dgm:t>
        <a:bodyPr/>
        <a:lstStyle/>
        <a:p>
          <a:pPr algn="ctr"/>
          <a:r>
            <a:rPr lang="sl-SI" sz="800" b="1">
              <a:latin typeface="Arial" panose="020B0604020202020204" pitchFamily="34" charset="0"/>
              <a:cs typeface="Arial" panose="020B0604020202020204" pitchFamily="34" charset="0"/>
            </a:rPr>
            <a:t>SSK – sistem skrbništva </a:t>
          </a:r>
        </a:p>
        <a:p>
          <a:pPr algn="ctr"/>
          <a:r>
            <a:rPr lang="sl-SI" sz="800">
              <a:latin typeface="Arial" panose="020B0604020202020204" pitchFamily="34" charset="0"/>
              <a:cs typeface="Arial" panose="020B0604020202020204" pitchFamily="34" charset="0"/>
            </a:rPr>
            <a:t> - Operativno vodi projekt </a:t>
          </a:r>
        </a:p>
        <a:p>
          <a:pPr algn="ctr"/>
          <a:r>
            <a:rPr lang="sl-SI" sz="800">
              <a:latin typeface="Arial" panose="020B0604020202020204" pitchFamily="34" charset="0"/>
              <a:cs typeface="Arial" panose="020B0604020202020204" pitchFamily="34" charset="0"/>
            </a:rPr>
            <a:t> - Zagotavlja podporo aktivnostim, administracijo</a:t>
          </a:r>
        </a:p>
      </dgm:t>
    </dgm:pt>
    <dgm:pt modelId="{061AE0FF-B5FC-4DBD-AFB2-23C416CF3C30}" type="parTrans" cxnId="{13653843-FDE3-429D-8206-DBE01225E637}">
      <dgm:prSet/>
      <dgm:spPr/>
      <dgm:t>
        <a:bodyPr/>
        <a:lstStyle/>
        <a:p>
          <a:pPr algn="ctr"/>
          <a:endParaRPr lang="sl-SI" sz="800">
            <a:latin typeface="Arial" panose="020B0604020202020204" pitchFamily="34" charset="0"/>
            <a:cs typeface="Arial" panose="020B0604020202020204" pitchFamily="34" charset="0"/>
          </a:endParaRPr>
        </a:p>
      </dgm:t>
    </dgm:pt>
    <dgm:pt modelId="{2D13C7C0-7091-486C-9B11-F5581E324F12}" type="sibTrans" cxnId="{13653843-FDE3-429D-8206-DBE01225E637}">
      <dgm:prSet/>
      <dgm:spPr/>
      <dgm:t>
        <a:bodyPr/>
        <a:lstStyle/>
        <a:p>
          <a:pPr algn="ctr"/>
          <a:endParaRPr lang="sl-SI" sz="800">
            <a:latin typeface="Arial" panose="020B0604020202020204" pitchFamily="34" charset="0"/>
            <a:cs typeface="Arial" panose="020B0604020202020204" pitchFamily="34" charset="0"/>
          </a:endParaRPr>
        </a:p>
      </dgm:t>
    </dgm:pt>
    <dgm:pt modelId="{EDB0C7EC-6FC7-4ECB-935E-B42ECC4F8B2F}">
      <dgm:prSet phldrT="[besedilo]" custT="1"/>
      <dgm:spPr/>
      <dgm:t>
        <a:bodyPr/>
        <a:lstStyle/>
        <a:p>
          <a:pPr algn="ctr"/>
          <a:r>
            <a:rPr lang="sl-SI" sz="800" b="1">
              <a:latin typeface="Arial" panose="020B0604020202020204" pitchFamily="34" charset="0"/>
              <a:cs typeface="Arial" panose="020B0604020202020204" pitchFamily="34" charset="0"/>
            </a:rPr>
            <a:t>ZSI – zunanji izvajalci </a:t>
          </a:r>
        </a:p>
        <a:p>
          <a:pPr algn="ctr"/>
          <a:r>
            <a:rPr lang="sl-SI" sz="800">
              <a:latin typeface="Arial" panose="020B0604020202020204" pitchFamily="34" charset="0"/>
              <a:cs typeface="Arial" panose="020B0604020202020204" pitchFamily="34" charset="0"/>
            </a:rPr>
            <a:t> - Interni izvajalci (projektni tim)</a:t>
          </a:r>
        </a:p>
        <a:p>
          <a:pPr algn="ctr"/>
          <a:r>
            <a:rPr lang="sl-SI" sz="800">
              <a:latin typeface="Arial" panose="020B0604020202020204" pitchFamily="34" charset="0"/>
              <a:cs typeface="Arial" panose="020B0604020202020204" pitchFamily="34" charset="0"/>
            </a:rPr>
            <a:t> - Skrbijo za realizacijo vseh faz</a:t>
          </a:r>
        </a:p>
      </dgm:t>
    </dgm:pt>
    <dgm:pt modelId="{ADB43A38-C35C-4754-96A5-ED4FFE64357B}" type="parTrans" cxnId="{B3FE2F7F-7F55-4C9A-A9A6-A1B854A6B3B9}">
      <dgm:prSet/>
      <dgm:spPr/>
      <dgm:t>
        <a:bodyPr/>
        <a:lstStyle/>
        <a:p>
          <a:pPr algn="ctr"/>
          <a:endParaRPr lang="sl-SI" sz="800">
            <a:latin typeface="Arial" panose="020B0604020202020204" pitchFamily="34" charset="0"/>
            <a:cs typeface="Arial" panose="020B0604020202020204" pitchFamily="34" charset="0"/>
          </a:endParaRPr>
        </a:p>
      </dgm:t>
    </dgm:pt>
    <dgm:pt modelId="{83390E02-7185-42D7-AA68-B39281495DBD}" type="sibTrans" cxnId="{B3FE2F7F-7F55-4C9A-A9A6-A1B854A6B3B9}">
      <dgm:prSet/>
      <dgm:spPr/>
      <dgm:t>
        <a:bodyPr/>
        <a:lstStyle/>
        <a:p>
          <a:pPr algn="ctr"/>
          <a:endParaRPr lang="sl-SI" sz="800">
            <a:latin typeface="Arial" panose="020B0604020202020204" pitchFamily="34" charset="0"/>
            <a:cs typeface="Arial" panose="020B0604020202020204" pitchFamily="34" charset="0"/>
          </a:endParaRPr>
        </a:p>
      </dgm:t>
    </dgm:pt>
    <dgm:pt modelId="{2379AFF2-E433-43F6-A656-82D1B06B601B}" type="pres">
      <dgm:prSet presAssocID="{E2249B01-B2BF-4A24-8B15-784B0C937F13}" presName="diagram" presStyleCnt="0">
        <dgm:presLayoutVars>
          <dgm:dir/>
          <dgm:resizeHandles val="exact"/>
        </dgm:presLayoutVars>
      </dgm:prSet>
      <dgm:spPr/>
      <dgm:t>
        <a:bodyPr/>
        <a:lstStyle/>
        <a:p>
          <a:endParaRPr lang="sl-SI"/>
        </a:p>
      </dgm:t>
    </dgm:pt>
    <dgm:pt modelId="{A72F846D-3C94-428F-9C85-E02FD4861EB6}" type="pres">
      <dgm:prSet presAssocID="{D28AEFFE-0C41-4610-8ACF-EDB12E2F8A28}" presName="node" presStyleLbl="node1" presStyleIdx="0" presStyleCnt="4">
        <dgm:presLayoutVars>
          <dgm:bulletEnabled val="1"/>
        </dgm:presLayoutVars>
      </dgm:prSet>
      <dgm:spPr/>
      <dgm:t>
        <a:bodyPr/>
        <a:lstStyle/>
        <a:p>
          <a:endParaRPr lang="sl-SI"/>
        </a:p>
      </dgm:t>
    </dgm:pt>
    <dgm:pt modelId="{0113F938-5388-403E-827C-DDB91938E094}" type="pres">
      <dgm:prSet presAssocID="{785A62FB-5D6E-4A08-B663-06357D0F4C00}" presName="sibTrans" presStyleCnt="0"/>
      <dgm:spPr/>
    </dgm:pt>
    <dgm:pt modelId="{36C69BCC-7922-4DC0-8B80-F804C7D84A74}" type="pres">
      <dgm:prSet presAssocID="{8A3E942A-4672-47F7-AD0A-3C9D1089E24F}" presName="node" presStyleLbl="node1" presStyleIdx="1" presStyleCnt="4">
        <dgm:presLayoutVars>
          <dgm:bulletEnabled val="1"/>
        </dgm:presLayoutVars>
      </dgm:prSet>
      <dgm:spPr/>
      <dgm:t>
        <a:bodyPr/>
        <a:lstStyle/>
        <a:p>
          <a:endParaRPr lang="sl-SI"/>
        </a:p>
      </dgm:t>
    </dgm:pt>
    <dgm:pt modelId="{B3340ADB-3417-42D4-9D03-F8D7DFAF9801}" type="pres">
      <dgm:prSet presAssocID="{5F0DCCA5-D957-4189-9242-1938C80CF4D0}" presName="sibTrans" presStyleCnt="0"/>
      <dgm:spPr/>
    </dgm:pt>
    <dgm:pt modelId="{EC2C6AF5-C370-4567-87EA-B0D0F77CDD44}" type="pres">
      <dgm:prSet presAssocID="{661E9447-D550-4342-A4C8-5893B3A59C0B}" presName="node" presStyleLbl="node1" presStyleIdx="2" presStyleCnt="4">
        <dgm:presLayoutVars>
          <dgm:bulletEnabled val="1"/>
        </dgm:presLayoutVars>
      </dgm:prSet>
      <dgm:spPr/>
      <dgm:t>
        <a:bodyPr/>
        <a:lstStyle/>
        <a:p>
          <a:endParaRPr lang="sl-SI"/>
        </a:p>
      </dgm:t>
    </dgm:pt>
    <dgm:pt modelId="{73E9FF2B-EAD1-48B9-B314-CA6FAF97EA03}" type="pres">
      <dgm:prSet presAssocID="{2D13C7C0-7091-486C-9B11-F5581E324F12}" presName="sibTrans" presStyleCnt="0"/>
      <dgm:spPr/>
    </dgm:pt>
    <dgm:pt modelId="{FDD38550-6E6F-4BD9-BCEC-7C1868776F92}" type="pres">
      <dgm:prSet presAssocID="{EDB0C7EC-6FC7-4ECB-935E-B42ECC4F8B2F}" presName="node" presStyleLbl="node1" presStyleIdx="3" presStyleCnt="4">
        <dgm:presLayoutVars>
          <dgm:bulletEnabled val="1"/>
        </dgm:presLayoutVars>
      </dgm:prSet>
      <dgm:spPr/>
      <dgm:t>
        <a:bodyPr/>
        <a:lstStyle/>
        <a:p>
          <a:endParaRPr lang="sl-SI"/>
        </a:p>
      </dgm:t>
    </dgm:pt>
  </dgm:ptLst>
  <dgm:cxnLst>
    <dgm:cxn modelId="{5C349893-A8B2-405D-B876-ABFCB1979885}" type="presOf" srcId="{661E9447-D550-4342-A4C8-5893B3A59C0B}" destId="{EC2C6AF5-C370-4567-87EA-B0D0F77CDD44}" srcOrd="0" destOrd="0" presId="urn:microsoft.com/office/officeart/2005/8/layout/default#3"/>
    <dgm:cxn modelId="{77AEB236-75BC-43FA-958B-602ECA49CA4F}" srcId="{E2249B01-B2BF-4A24-8B15-784B0C937F13}" destId="{8A3E942A-4672-47F7-AD0A-3C9D1089E24F}" srcOrd="1" destOrd="0" parTransId="{3A9B6A22-0703-4F13-BD81-9C44DE46C7FD}" sibTransId="{5F0DCCA5-D957-4189-9242-1938C80CF4D0}"/>
    <dgm:cxn modelId="{A3FFFBF2-7A8C-4DD2-B154-35ACA4D9E4DA}" srcId="{E2249B01-B2BF-4A24-8B15-784B0C937F13}" destId="{D28AEFFE-0C41-4610-8ACF-EDB12E2F8A28}" srcOrd="0" destOrd="0" parTransId="{ABE43F34-55AE-4445-8D44-CD59B2D4F995}" sibTransId="{785A62FB-5D6E-4A08-B663-06357D0F4C00}"/>
    <dgm:cxn modelId="{A18102BD-3182-42A4-B997-B91BCA3CA733}" type="presOf" srcId="{D28AEFFE-0C41-4610-8ACF-EDB12E2F8A28}" destId="{A72F846D-3C94-428F-9C85-E02FD4861EB6}" srcOrd="0" destOrd="0" presId="urn:microsoft.com/office/officeart/2005/8/layout/default#3"/>
    <dgm:cxn modelId="{FB91D05F-AA1B-4EB7-ACAA-ABF7DB75B3ED}" type="presOf" srcId="{EDB0C7EC-6FC7-4ECB-935E-B42ECC4F8B2F}" destId="{FDD38550-6E6F-4BD9-BCEC-7C1868776F92}" srcOrd="0" destOrd="0" presId="urn:microsoft.com/office/officeart/2005/8/layout/default#3"/>
    <dgm:cxn modelId="{B3FE2F7F-7F55-4C9A-A9A6-A1B854A6B3B9}" srcId="{E2249B01-B2BF-4A24-8B15-784B0C937F13}" destId="{EDB0C7EC-6FC7-4ECB-935E-B42ECC4F8B2F}" srcOrd="3" destOrd="0" parTransId="{ADB43A38-C35C-4754-96A5-ED4FFE64357B}" sibTransId="{83390E02-7185-42D7-AA68-B39281495DBD}"/>
    <dgm:cxn modelId="{F6E065D5-0A1D-43A6-9105-AFB6CF619F07}" type="presOf" srcId="{8A3E942A-4672-47F7-AD0A-3C9D1089E24F}" destId="{36C69BCC-7922-4DC0-8B80-F804C7D84A74}" srcOrd="0" destOrd="0" presId="urn:microsoft.com/office/officeart/2005/8/layout/default#3"/>
    <dgm:cxn modelId="{13653843-FDE3-429D-8206-DBE01225E637}" srcId="{E2249B01-B2BF-4A24-8B15-784B0C937F13}" destId="{661E9447-D550-4342-A4C8-5893B3A59C0B}" srcOrd="2" destOrd="0" parTransId="{061AE0FF-B5FC-4DBD-AFB2-23C416CF3C30}" sibTransId="{2D13C7C0-7091-486C-9B11-F5581E324F12}"/>
    <dgm:cxn modelId="{56025820-6D55-4785-8282-349DAD095D45}" type="presOf" srcId="{E2249B01-B2BF-4A24-8B15-784B0C937F13}" destId="{2379AFF2-E433-43F6-A656-82D1B06B601B}" srcOrd="0" destOrd="0" presId="urn:microsoft.com/office/officeart/2005/8/layout/default#3"/>
    <dgm:cxn modelId="{05225F99-CCCA-4032-8031-C61029303A56}" type="presParOf" srcId="{2379AFF2-E433-43F6-A656-82D1B06B601B}" destId="{A72F846D-3C94-428F-9C85-E02FD4861EB6}" srcOrd="0" destOrd="0" presId="urn:microsoft.com/office/officeart/2005/8/layout/default#3"/>
    <dgm:cxn modelId="{B23AA2FB-C563-4CD4-BC24-EE96FBDE934B}" type="presParOf" srcId="{2379AFF2-E433-43F6-A656-82D1B06B601B}" destId="{0113F938-5388-403E-827C-DDB91938E094}" srcOrd="1" destOrd="0" presId="urn:microsoft.com/office/officeart/2005/8/layout/default#3"/>
    <dgm:cxn modelId="{A9EB7F14-3BC4-4762-815D-553535606BB9}" type="presParOf" srcId="{2379AFF2-E433-43F6-A656-82D1B06B601B}" destId="{36C69BCC-7922-4DC0-8B80-F804C7D84A74}" srcOrd="2" destOrd="0" presId="urn:microsoft.com/office/officeart/2005/8/layout/default#3"/>
    <dgm:cxn modelId="{853386DD-2175-4AE8-9348-DC1DF6537E2C}" type="presParOf" srcId="{2379AFF2-E433-43F6-A656-82D1B06B601B}" destId="{B3340ADB-3417-42D4-9D03-F8D7DFAF9801}" srcOrd="3" destOrd="0" presId="urn:microsoft.com/office/officeart/2005/8/layout/default#3"/>
    <dgm:cxn modelId="{D95C2705-F837-4353-A8E4-8F2213A2BE41}" type="presParOf" srcId="{2379AFF2-E433-43F6-A656-82D1B06B601B}" destId="{EC2C6AF5-C370-4567-87EA-B0D0F77CDD44}" srcOrd="4" destOrd="0" presId="urn:microsoft.com/office/officeart/2005/8/layout/default#3"/>
    <dgm:cxn modelId="{4453D619-0A66-4B23-9283-FA59E5FD1962}" type="presParOf" srcId="{2379AFF2-E433-43F6-A656-82D1B06B601B}" destId="{73E9FF2B-EAD1-48B9-B314-CA6FAF97EA03}" srcOrd="5" destOrd="0" presId="urn:microsoft.com/office/officeart/2005/8/layout/default#3"/>
    <dgm:cxn modelId="{1CB0C809-77D8-4EE4-AB79-FF2555FB4AD1}" type="presParOf" srcId="{2379AFF2-E433-43F6-A656-82D1B06B601B}" destId="{FDD38550-6E6F-4BD9-BCEC-7C1868776F92}" srcOrd="6" destOrd="0" presId="urn:microsoft.com/office/officeart/2005/8/layout/default#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F18C0-6FD3-4925-88A7-146A504781A8}">
      <dsp:nvSpPr>
        <dsp:cNvPr id="0" name=""/>
        <dsp:cNvSpPr/>
      </dsp:nvSpPr>
      <dsp:spPr>
        <a:xfrm>
          <a:off x="132440" y="494"/>
          <a:ext cx="1406937" cy="84416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P1</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Zagon projekta</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Nastavlja strategijo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Evalvacija</a:t>
          </a:r>
        </a:p>
      </dsp:txBody>
      <dsp:txXfrm>
        <a:off x="132440" y="494"/>
        <a:ext cx="1406937" cy="844162"/>
      </dsp:txXfrm>
    </dsp:sp>
    <dsp:sp modelId="{45D769EB-B269-43E9-A290-8D90449F6A5E}">
      <dsp:nvSpPr>
        <dsp:cNvPr id="0" name=""/>
        <dsp:cNvSpPr/>
      </dsp:nvSpPr>
      <dsp:spPr>
        <a:xfrm>
          <a:off x="1680071" y="494"/>
          <a:ext cx="1406937" cy="84416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Načrtuje izvedbo</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Organizira izvedbo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Nadzira potek aktivnosti</a:t>
          </a:r>
        </a:p>
      </dsp:txBody>
      <dsp:txXfrm>
        <a:off x="1680071" y="494"/>
        <a:ext cx="1406937" cy="844162"/>
      </dsp:txXfrm>
    </dsp:sp>
    <dsp:sp modelId="{67C9E914-ECED-4F6D-BBAD-299D5D91E728}">
      <dsp:nvSpPr>
        <dsp:cNvPr id="0" name=""/>
        <dsp:cNvSpPr/>
      </dsp:nvSpPr>
      <dsp:spPr>
        <a:xfrm>
          <a:off x="132440" y="985350"/>
          <a:ext cx="1406937" cy="28097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P2X</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Opravljanje aktivnosti </a:t>
          </a:r>
        </a:p>
      </dsp:txBody>
      <dsp:txXfrm>
        <a:off x="132440" y="985350"/>
        <a:ext cx="1406937" cy="280979"/>
      </dsp:txXfrm>
    </dsp:sp>
    <dsp:sp modelId="{14A2561E-75F4-4C2D-A755-28B3191986ED}">
      <dsp:nvSpPr>
        <dsp:cNvPr id="0" name=""/>
        <dsp:cNvSpPr/>
      </dsp:nvSpPr>
      <dsp:spPr>
        <a:xfrm>
          <a:off x="1680071" y="985350"/>
          <a:ext cx="1406937" cy="28097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P2Y</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Opravljanje aktivnosti </a:t>
          </a:r>
        </a:p>
      </dsp:txBody>
      <dsp:txXfrm>
        <a:off x="1680071" y="985350"/>
        <a:ext cx="1406937" cy="2809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1A831B-30E5-4676-BDA0-9DB3F2E60C30}">
      <dsp:nvSpPr>
        <dsp:cNvPr id="0" name=""/>
        <dsp:cNvSpPr/>
      </dsp:nvSpPr>
      <dsp:spPr>
        <a:xfrm>
          <a:off x="0" y="58004"/>
          <a:ext cx="1790700" cy="10744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Značilnosti</a:t>
          </a:r>
        </a:p>
        <a:p>
          <a:pPr lvl="0" algn="l" defTabSz="355600">
            <a:lnSpc>
              <a:spcPct val="90000"/>
            </a:lnSpc>
            <a:spcBef>
              <a:spcPct val="0"/>
            </a:spcBef>
            <a:spcAft>
              <a:spcPct val="35000"/>
            </a:spcAft>
          </a:pPr>
          <a:endParaRPr lang="sl-SI" sz="800" kern="1200">
            <a:latin typeface="Arial" panose="020B0604020202020204" pitchFamily="34" charset="0"/>
            <a:cs typeface="Arial" panose="020B0604020202020204" pitchFamily="34" charset="0"/>
          </a:endParaRP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PROJEKTNI PRISTOP K VODENJU PROJEKTA </a:t>
          </a:r>
        </a:p>
      </dsp:txBody>
      <dsp:txXfrm>
        <a:off x="0" y="58004"/>
        <a:ext cx="1790700" cy="10744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2F846D-3C94-428F-9C85-E02FD4861EB6}">
      <dsp:nvSpPr>
        <dsp:cNvPr id="0" name=""/>
        <dsp:cNvSpPr/>
      </dsp:nvSpPr>
      <dsp:spPr>
        <a:xfrm>
          <a:off x="1604" y="32453"/>
          <a:ext cx="1272945" cy="76376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GS – glavni sistem</a:t>
          </a:r>
        </a:p>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Prijavitelj in razpisovalec </a:t>
          </a:r>
        </a:p>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Upravlja projekt </a:t>
          </a:r>
        </a:p>
      </dsp:txBody>
      <dsp:txXfrm>
        <a:off x="1604" y="32453"/>
        <a:ext cx="1272945" cy="763767"/>
      </dsp:txXfrm>
    </dsp:sp>
    <dsp:sp modelId="{36C69BCC-7922-4DC0-8B80-F804C7D84A74}">
      <dsp:nvSpPr>
        <dsp:cNvPr id="0" name=""/>
        <dsp:cNvSpPr/>
      </dsp:nvSpPr>
      <dsp:spPr>
        <a:xfrm>
          <a:off x="1401844" y="32453"/>
          <a:ext cx="1272945" cy="76376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NSI – notranji izvajalci </a:t>
          </a:r>
        </a:p>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Izvajalci, izbrani na razpisih (skladno z zakonodajo)</a:t>
          </a:r>
        </a:p>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Izvajajo posamezne aktivnosti </a:t>
          </a:r>
        </a:p>
      </dsp:txBody>
      <dsp:txXfrm>
        <a:off x="1401844" y="32453"/>
        <a:ext cx="1272945" cy="763767"/>
      </dsp:txXfrm>
    </dsp:sp>
    <dsp:sp modelId="{EC2C6AF5-C370-4567-87EA-B0D0F77CDD44}">
      <dsp:nvSpPr>
        <dsp:cNvPr id="0" name=""/>
        <dsp:cNvSpPr/>
      </dsp:nvSpPr>
      <dsp:spPr>
        <a:xfrm>
          <a:off x="2802084" y="32453"/>
          <a:ext cx="1272945" cy="76376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SSK – sistem skrbništva </a:t>
          </a:r>
        </a:p>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Operativno vodi projekt </a:t>
          </a:r>
        </a:p>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Zagotavlja podporo aktivnostim, administracijo</a:t>
          </a:r>
        </a:p>
      </dsp:txBody>
      <dsp:txXfrm>
        <a:off x="2802084" y="32453"/>
        <a:ext cx="1272945" cy="763767"/>
      </dsp:txXfrm>
    </dsp:sp>
    <dsp:sp modelId="{FDD38550-6E6F-4BD9-BCEC-7C1868776F92}">
      <dsp:nvSpPr>
        <dsp:cNvPr id="0" name=""/>
        <dsp:cNvSpPr/>
      </dsp:nvSpPr>
      <dsp:spPr>
        <a:xfrm>
          <a:off x="4202324" y="32453"/>
          <a:ext cx="1272945" cy="76376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ZSI – zunanji izvajalci </a:t>
          </a:r>
        </a:p>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Interni izvajalci (projektni tim)</a:t>
          </a:r>
        </a:p>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Skrbijo za realizacijo vseh faz</a:t>
          </a:r>
        </a:p>
      </dsp:txBody>
      <dsp:txXfrm>
        <a:off x="4202324" y="32453"/>
        <a:ext cx="1272945" cy="76376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C9B3C-ECB6-4E85-83AA-3CD41356A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56</Pages>
  <Words>15317</Words>
  <Characters>102736</Characters>
  <Application>Microsoft Office Word</Application>
  <DocSecurity>0</DocSecurity>
  <Lines>856</Lines>
  <Paragraphs>235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Investicijski program</vt:lpstr>
      <vt:lpstr>— DELOVNI OSNUTEK —</vt:lpstr>
    </vt:vector>
  </TitlesOfParts>
  <Company>Eutrip</Company>
  <LinksUpToDate>false</LinksUpToDate>
  <CharactersWithSpaces>117818</CharactersWithSpaces>
  <SharedDoc>false</SharedDoc>
  <HLinks>
    <vt:vector size="744" baseType="variant">
      <vt:variant>
        <vt:i4>1114113</vt:i4>
      </vt:variant>
      <vt:variant>
        <vt:i4>582</vt:i4>
      </vt:variant>
      <vt:variant>
        <vt:i4>0</vt:i4>
      </vt:variant>
      <vt:variant>
        <vt:i4>5</vt:i4>
      </vt:variant>
      <vt:variant>
        <vt:lpwstr>http://prostor3.gov.si/javni/javniVpogled.jsp?rand=0.2699723407087583</vt:lpwstr>
      </vt:variant>
      <vt:variant>
        <vt:lpwstr/>
      </vt:variant>
      <vt:variant>
        <vt:i4>262260</vt:i4>
      </vt:variant>
      <vt:variant>
        <vt:i4>579</vt:i4>
      </vt:variant>
      <vt:variant>
        <vt:i4>0</vt:i4>
      </vt:variant>
      <vt:variant>
        <vt:i4>5</vt:i4>
      </vt:variant>
      <vt:variant>
        <vt:lpwstr>http://gis.arso.gov.si/atlasokolja/profile.aspx?id=Atlas_Okolja_AXL@Arso</vt:lpwstr>
      </vt:variant>
      <vt:variant>
        <vt:lpwstr/>
      </vt:variant>
      <vt:variant>
        <vt:i4>2228279</vt:i4>
      </vt:variant>
      <vt:variant>
        <vt:i4>576</vt:i4>
      </vt:variant>
      <vt:variant>
        <vt:i4>0</vt:i4>
      </vt:variant>
      <vt:variant>
        <vt:i4>5</vt:i4>
      </vt:variant>
      <vt:variant>
        <vt:lpwstr>http://www.osvp.si/images/stories/sonja_strgar/ldn_os_vide_pregarc_12_13.pdf</vt:lpwstr>
      </vt:variant>
      <vt:variant>
        <vt:lpwstr/>
      </vt:variant>
      <vt:variant>
        <vt:i4>2687005</vt:i4>
      </vt:variant>
      <vt:variant>
        <vt:i4>573</vt:i4>
      </vt:variant>
      <vt:variant>
        <vt:i4>0</vt:i4>
      </vt:variant>
      <vt:variant>
        <vt:i4>5</vt:i4>
      </vt:variant>
      <vt:variant>
        <vt:lpwstr>mailto:info@eutrip.si</vt:lpwstr>
      </vt:variant>
      <vt:variant>
        <vt:lpwstr/>
      </vt:variant>
      <vt:variant>
        <vt:i4>262258</vt:i4>
      </vt:variant>
      <vt:variant>
        <vt:i4>570</vt:i4>
      </vt:variant>
      <vt:variant>
        <vt:i4>0</vt:i4>
      </vt:variant>
      <vt:variant>
        <vt:i4>5</vt:i4>
      </vt:variant>
      <vt:variant>
        <vt:lpwstr>mailto:os-vp.lj@guest.arnes.si</vt:lpwstr>
      </vt:variant>
      <vt:variant>
        <vt:lpwstr/>
      </vt:variant>
      <vt:variant>
        <vt:i4>4784167</vt:i4>
      </vt:variant>
      <vt:variant>
        <vt:i4>567</vt:i4>
      </vt:variant>
      <vt:variant>
        <vt:i4>0</vt:i4>
      </vt:variant>
      <vt:variant>
        <vt:i4>5</vt:i4>
      </vt:variant>
      <vt:variant>
        <vt:lpwstr>mailto:glavna.pisarna@ljubljana.si</vt:lpwstr>
      </vt:variant>
      <vt:variant>
        <vt:lpwstr/>
      </vt:variant>
      <vt:variant>
        <vt:i4>262258</vt:i4>
      </vt:variant>
      <vt:variant>
        <vt:i4>564</vt:i4>
      </vt:variant>
      <vt:variant>
        <vt:i4>0</vt:i4>
      </vt:variant>
      <vt:variant>
        <vt:i4>5</vt:i4>
      </vt:variant>
      <vt:variant>
        <vt:lpwstr>mailto:os-vp.lj@guest.arnes.si</vt:lpwstr>
      </vt:variant>
      <vt:variant>
        <vt:lpwstr/>
      </vt:variant>
      <vt:variant>
        <vt:i4>2228279</vt:i4>
      </vt:variant>
      <vt:variant>
        <vt:i4>561</vt:i4>
      </vt:variant>
      <vt:variant>
        <vt:i4>0</vt:i4>
      </vt:variant>
      <vt:variant>
        <vt:i4>5</vt:i4>
      </vt:variant>
      <vt:variant>
        <vt:lpwstr>http://www.osvp.si/images/stories/sonja_strgar/ldn_os_vide_pregarc_12_13.pdf</vt:lpwstr>
      </vt:variant>
      <vt:variant>
        <vt:lpwstr/>
      </vt:variant>
      <vt:variant>
        <vt:i4>4784167</vt:i4>
      </vt:variant>
      <vt:variant>
        <vt:i4>558</vt:i4>
      </vt:variant>
      <vt:variant>
        <vt:i4>0</vt:i4>
      </vt:variant>
      <vt:variant>
        <vt:i4>5</vt:i4>
      </vt:variant>
      <vt:variant>
        <vt:lpwstr>mailto:glavna.pisarna@ljubljana.si</vt:lpwstr>
      </vt:variant>
      <vt:variant>
        <vt:lpwstr/>
      </vt:variant>
      <vt:variant>
        <vt:i4>1376346</vt:i4>
      </vt:variant>
      <vt:variant>
        <vt:i4>555</vt:i4>
      </vt:variant>
      <vt:variant>
        <vt:i4>0</vt:i4>
      </vt:variant>
      <vt:variant>
        <vt:i4>5</vt:i4>
      </vt:variant>
      <vt:variant>
        <vt:lpwstr>http://upload.wikimedia.org/wikipedia/commons/a/ab/Karte_Ljubljana_si.png</vt:lpwstr>
      </vt:variant>
      <vt:variant>
        <vt:lpwstr/>
      </vt:variant>
      <vt:variant>
        <vt:i4>7864406</vt:i4>
      </vt:variant>
      <vt:variant>
        <vt:i4>549</vt:i4>
      </vt:variant>
      <vt:variant>
        <vt:i4>0</vt:i4>
      </vt:variant>
      <vt:variant>
        <vt:i4>5</vt:i4>
      </vt:variant>
      <vt:variant>
        <vt:lpwstr>http://upload.wikimedia.org/wikipedia/sl/8/85/Grb_MOL.svg</vt:lpwstr>
      </vt:variant>
      <vt:variant>
        <vt:lpwstr/>
      </vt:variant>
      <vt:variant>
        <vt:i4>6881384</vt:i4>
      </vt:variant>
      <vt:variant>
        <vt:i4>543</vt:i4>
      </vt:variant>
      <vt:variant>
        <vt:i4>0</vt:i4>
      </vt:variant>
      <vt:variant>
        <vt:i4>5</vt:i4>
      </vt:variant>
      <vt:variant>
        <vt:lpwstr>http://www.stat.si/obcineVStevilkah/Vsebina.aspx?leto=2012&amp;ClanekNaslov=TrgDelaPlaceIndeks</vt:lpwstr>
      </vt:variant>
      <vt:variant>
        <vt:lpwstr/>
      </vt:variant>
      <vt:variant>
        <vt:i4>6553709</vt:i4>
      </vt:variant>
      <vt:variant>
        <vt:i4>540</vt:i4>
      </vt:variant>
      <vt:variant>
        <vt:i4>0</vt:i4>
      </vt:variant>
      <vt:variant>
        <vt:i4>5</vt:i4>
      </vt:variant>
      <vt:variant>
        <vt:lpwstr>http://www.stat.si/obcineVStevilkah/Vsebina.aspx?leto=2012&amp;ClanekNaslov=TrgDelaBrezposelni</vt:lpwstr>
      </vt:variant>
      <vt:variant>
        <vt:lpwstr/>
      </vt:variant>
      <vt:variant>
        <vt:i4>1572870</vt:i4>
      </vt:variant>
      <vt:variant>
        <vt:i4>537</vt:i4>
      </vt:variant>
      <vt:variant>
        <vt:i4>0</vt:i4>
      </vt:variant>
      <vt:variant>
        <vt:i4>5</vt:i4>
      </vt:variant>
      <vt:variant>
        <vt:lpwstr>http://www.stat.si/obcineVStevilkah/Vsebina.aspx?leto=2012&amp;ClanekNaslov=TrgDelaDelovnoAktivni</vt:lpwstr>
      </vt:variant>
      <vt:variant>
        <vt:lpwstr/>
      </vt:variant>
      <vt:variant>
        <vt:i4>6684771</vt:i4>
      </vt:variant>
      <vt:variant>
        <vt:i4>534</vt:i4>
      </vt:variant>
      <vt:variant>
        <vt:i4>0</vt:i4>
      </vt:variant>
      <vt:variant>
        <vt:i4>5</vt:i4>
      </vt:variant>
      <vt:variant>
        <vt:lpwstr>http://www.stat.si/obcineVStevilkah/Vsebina.aspx?leto=2012&amp;ClanekNaslov=IzobrazevanjeDiplomanti</vt:lpwstr>
      </vt:variant>
      <vt:variant>
        <vt:lpwstr/>
      </vt:variant>
      <vt:variant>
        <vt:i4>2031643</vt:i4>
      </vt:variant>
      <vt:variant>
        <vt:i4>531</vt:i4>
      </vt:variant>
      <vt:variant>
        <vt:i4>0</vt:i4>
      </vt:variant>
      <vt:variant>
        <vt:i4>5</vt:i4>
      </vt:variant>
      <vt:variant>
        <vt:lpwstr>http://www.stat.si/obcineVStevilkah/Vsebina.aspx?leto=2012&amp;ClanekNaslov=IzobrazevanjeStudenti</vt:lpwstr>
      </vt:variant>
      <vt:variant>
        <vt:lpwstr/>
      </vt:variant>
      <vt:variant>
        <vt:i4>7143533</vt:i4>
      </vt:variant>
      <vt:variant>
        <vt:i4>528</vt:i4>
      </vt:variant>
      <vt:variant>
        <vt:i4>0</vt:i4>
      </vt:variant>
      <vt:variant>
        <vt:i4>5</vt:i4>
      </vt:variant>
      <vt:variant>
        <vt:lpwstr>http://www.stat.si/obcineVStevilkah/Vsebina.aspx?leto=2012&amp;ClanekNaslov=IzobrazevanjeDijaki</vt:lpwstr>
      </vt:variant>
      <vt:variant>
        <vt:lpwstr/>
      </vt:variant>
      <vt:variant>
        <vt:i4>8061032</vt:i4>
      </vt:variant>
      <vt:variant>
        <vt:i4>525</vt:i4>
      </vt:variant>
      <vt:variant>
        <vt:i4>0</vt:i4>
      </vt:variant>
      <vt:variant>
        <vt:i4>5</vt:i4>
      </vt:variant>
      <vt:variant>
        <vt:lpwstr>http://www.stat.si/obcineVStevilkah/Vsebina.aspx?leto=2012&amp;ClanekNaslov=IzobrazevanjeUcenci</vt:lpwstr>
      </vt:variant>
      <vt:variant>
        <vt:lpwstr/>
      </vt:variant>
      <vt:variant>
        <vt:i4>6488180</vt:i4>
      </vt:variant>
      <vt:variant>
        <vt:i4>522</vt:i4>
      </vt:variant>
      <vt:variant>
        <vt:i4>0</vt:i4>
      </vt:variant>
      <vt:variant>
        <vt:i4>5</vt:i4>
      </vt:variant>
      <vt:variant>
        <vt:lpwstr>http://www.stat.si/obcineVStevilkah/Vsebina.aspx?leto=2012&amp;ClanekNaslov=IzobrazevanjeVrtci</vt:lpwstr>
      </vt:variant>
      <vt:variant>
        <vt:lpwstr/>
      </vt:variant>
      <vt:variant>
        <vt:i4>7733374</vt:i4>
      </vt:variant>
      <vt:variant>
        <vt:i4>519</vt:i4>
      </vt:variant>
      <vt:variant>
        <vt:i4>0</vt:i4>
      </vt:variant>
      <vt:variant>
        <vt:i4>5</vt:i4>
      </vt:variant>
      <vt:variant>
        <vt:lpwstr>http://www.stat.si/obcineVStevilkah/Vsebina.aspx?leto=2012&amp;ClanekNaslov=IzobrazevanjeOtroci</vt:lpwstr>
      </vt:variant>
      <vt:variant>
        <vt:lpwstr/>
      </vt:variant>
      <vt:variant>
        <vt:i4>6357109</vt:i4>
      </vt:variant>
      <vt:variant>
        <vt:i4>516</vt:i4>
      </vt:variant>
      <vt:variant>
        <vt:i4>0</vt:i4>
      </vt:variant>
      <vt:variant>
        <vt:i4>5</vt:i4>
      </vt:variant>
      <vt:variant>
        <vt:lpwstr>http://www.stat.si/obcineVStevilkah/Vsebina.aspx?leto=2012&amp;ClanekNaslov=PrebivalstvoGostota</vt:lpwstr>
      </vt:variant>
      <vt:variant>
        <vt:lpwstr/>
      </vt:variant>
      <vt:variant>
        <vt:i4>6291569</vt:i4>
      </vt:variant>
      <vt:variant>
        <vt:i4>513</vt:i4>
      </vt:variant>
      <vt:variant>
        <vt:i4>0</vt:i4>
      </vt:variant>
      <vt:variant>
        <vt:i4>5</vt:i4>
      </vt:variant>
      <vt:variant>
        <vt:lpwstr>http://www.stat.si/obcineVStevilkah/Vsebina.aspx?leto=2012&amp;ClanekNaslov=PrebivalstvoStevilo</vt:lpwstr>
      </vt:variant>
      <vt:variant>
        <vt:lpwstr/>
      </vt:variant>
      <vt:variant>
        <vt:i4>2752586</vt:i4>
      </vt:variant>
      <vt:variant>
        <vt:i4>510</vt:i4>
      </vt:variant>
      <vt:variant>
        <vt:i4>0</vt:i4>
      </vt:variant>
      <vt:variant>
        <vt:i4>5</vt:i4>
      </vt:variant>
      <vt:variant>
        <vt:lpwstr>http://sl.wikipedia.org/w/index.php?title=Jan%C5%A1ki_hrib&amp;action=edit&amp;redlink=1</vt:lpwstr>
      </vt:variant>
      <vt:variant>
        <vt:lpwstr/>
      </vt:variant>
      <vt:variant>
        <vt:i4>1114206</vt:i4>
      </vt:variant>
      <vt:variant>
        <vt:i4>507</vt:i4>
      </vt:variant>
      <vt:variant>
        <vt:i4>0</vt:i4>
      </vt:variant>
      <vt:variant>
        <vt:i4>5</vt:i4>
      </vt:variant>
      <vt:variant>
        <vt:lpwstr>http://sl.wikipedia.org/wiki/Budimpe%C5%A1ta</vt:lpwstr>
      </vt:variant>
      <vt:variant>
        <vt:lpwstr/>
      </vt:variant>
      <vt:variant>
        <vt:i4>6881315</vt:i4>
      </vt:variant>
      <vt:variant>
        <vt:i4>504</vt:i4>
      </vt:variant>
      <vt:variant>
        <vt:i4>0</vt:i4>
      </vt:variant>
      <vt:variant>
        <vt:i4>5</vt:i4>
      </vt:variant>
      <vt:variant>
        <vt:lpwstr>http://sl.wikipedia.org/wiki/Dunaj</vt:lpwstr>
      </vt:variant>
      <vt:variant>
        <vt:lpwstr/>
      </vt:variant>
      <vt:variant>
        <vt:i4>7405604</vt:i4>
      </vt:variant>
      <vt:variant>
        <vt:i4>501</vt:i4>
      </vt:variant>
      <vt:variant>
        <vt:i4>0</vt:i4>
      </vt:variant>
      <vt:variant>
        <vt:i4>5</vt:i4>
      </vt:variant>
      <vt:variant>
        <vt:lpwstr>http://sl.wikipedia.org/wiki/Zagreb</vt:lpwstr>
      </vt:variant>
      <vt:variant>
        <vt:lpwstr/>
      </vt:variant>
      <vt:variant>
        <vt:i4>1572962</vt:i4>
      </vt:variant>
      <vt:variant>
        <vt:i4>498</vt:i4>
      </vt:variant>
      <vt:variant>
        <vt:i4>0</vt:i4>
      </vt:variant>
      <vt:variant>
        <vt:i4>5</vt:i4>
      </vt:variant>
      <vt:variant>
        <vt:lpwstr>http://sl.wikipedia.org/wiki/Ljubljanska_kotlina</vt:lpwstr>
      </vt:variant>
      <vt:variant>
        <vt:lpwstr/>
      </vt:variant>
      <vt:variant>
        <vt:i4>7864326</vt:i4>
      </vt:variant>
      <vt:variant>
        <vt:i4>495</vt:i4>
      </vt:variant>
      <vt:variant>
        <vt:i4>0</vt:i4>
      </vt:variant>
      <vt:variant>
        <vt:i4>5</vt:i4>
      </vt:variant>
      <vt:variant>
        <vt:lpwstr>http://sl.wikipedia.org/w/index.php?title=Grb_Mestne_ob%C4%8Dine_Ljubljana&amp;action=edit&amp;redlink=1</vt:lpwstr>
      </vt:variant>
      <vt:variant>
        <vt:lpwstr/>
      </vt:variant>
      <vt:variant>
        <vt:i4>1835106</vt:i4>
      </vt:variant>
      <vt:variant>
        <vt:i4>492</vt:i4>
      </vt:variant>
      <vt:variant>
        <vt:i4>0</vt:i4>
      </vt:variant>
      <vt:variant>
        <vt:i4>5</vt:i4>
      </vt:variant>
      <vt:variant>
        <vt:lpwstr>http://sl.wikipedia.org/wiki/Ljubljanski_zmaj</vt:lpwstr>
      </vt:variant>
      <vt:variant>
        <vt:lpwstr/>
      </vt:variant>
      <vt:variant>
        <vt:i4>8126524</vt:i4>
      </vt:variant>
      <vt:variant>
        <vt:i4>489</vt:i4>
      </vt:variant>
      <vt:variant>
        <vt:i4>0</vt:i4>
      </vt:variant>
      <vt:variant>
        <vt:i4>5</vt:i4>
      </vt:variant>
      <vt:variant>
        <vt:lpwstr>http://sl.wikipedia.org/wiki/Barje</vt:lpwstr>
      </vt:variant>
      <vt:variant>
        <vt:lpwstr/>
      </vt:variant>
      <vt:variant>
        <vt:i4>123</vt:i4>
      </vt:variant>
      <vt:variant>
        <vt:i4>486</vt:i4>
      </vt:variant>
      <vt:variant>
        <vt:i4>0</vt:i4>
      </vt:variant>
      <vt:variant>
        <vt:i4>5</vt:i4>
      </vt:variant>
      <vt:variant>
        <vt:lpwstr>http://sl.wikipedia.org/wiki/Jadransko_morje</vt:lpwstr>
      </vt:variant>
      <vt:variant>
        <vt:lpwstr/>
      </vt:variant>
      <vt:variant>
        <vt:i4>1376344</vt:i4>
      </vt:variant>
      <vt:variant>
        <vt:i4>483</vt:i4>
      </vt:variant>
      <vt:variant>
        <vt:i4>0</vt:i4>
      </vt:variant>
      <vt:variant>
        <vt:i4>5</vt:i4>
      </vt:variant>
      <vt:variant>
        <vt:lpwstr>http://sl.wikipedia.org/wiki/Ljubljanica</vt:lpwstr>
      </vt:variant>
      <vt:variant>
        <vt:lpwstr/>
      </vt:variant>
      <vt:variant>
        <vt:i4>786518</vt:i4>
      </vt:variant>
      <vt:variant>
        <vt:i4>480</vt:i4>
      </vt:variant>
      <vt:variant>
        <vt:i4>0</vt:i4>
      </vt:variant>
      <vt:variant>
        <vt:i4>5</vt:i4>
      </vt:variant>
      <vt:variant>
        <vt:lpwstr>http://sl.wikipedia.org/wiki/Sava</vt:lpwstr>
      </vt:variant>
      <vt:variant>
        <vt:lpwstr/>
      </vt:variant>
      <vt:variant>
        <vt:i4>7667769</vt:i4>
      </vt:variant>
      <vt:variant>
        <vt:i4>477</vt:i4>
      </vt:variant>
      <vt:variant>
        <vt:i4>0</vt:i4>
      </vt:variant>
      <vt:variant>
        <vt:i4>5</vt:i4>
      </vt:variant>
      <vt:variant>
        <vt:lpwstr>http://sl.wikipedia.org/wiki/Donava</vt:lpwstr>
      </vt:variant>
      <vt:variant>
        <vt:lpwstr/>
      </vt:variant>
      <vt:variant>
        <vt:i4>4653094</vt:i4>
      </vt:variant>
      <vt:variant>
        <vt:i4>474</vt:i4>
      </vt:variant>
      <vt:variant>
        <vt:i4>0</vt:i4>
      </vt:variant>
      <vt:variant>
        <vt:i4>5</vt:i4>
      </vt:variant>
      <vt:variant>
        <vt:lpwstr>http://sl.wikipedia.org/wiki/%C4%8Crno_morje</vt:lpwstr>
      </vt:variant>
      <vt:variant>
        <vt:lpwstr/>
      </vt:variant>
      <vt:variant>
        <vt:i4>6356997</vt:i4>
      </vt:variant>
      <vt:variant>
        <vt:i4>471</vt:i4>
      </vt:variant>
      <vt:variant>
        <vt:i4>0</vt:i4>
      </vt:variant>
      <vt:variant>
        <vt:i4>5</vt:i4>
      </vt:variant>
      <vt:variant>
        <vt:lpwstr>http://sl.wikipedia.org/wiki/Zlato_runo</vt:lpwstr>
      </vt:variant>
      <vt:variant>
        <vt:lpwstr/>
      </vt:variant>
      <vt:variant>
        <vt:i4>7798841</vt:i4>
      </vt:variant>
      <vt:variant>
        <vt:i4>468</vt:i4>
      </vt:variant>
      <vt:variant>
        <vt:i4>0</vt:i4>
      </vt:variant>
      <vt:variant>
        <vt:i4>5</vt:i4>
      </vt:variant>
      <vt:variant>
        <vt:lpwstr>http://sl.wikipedia.org/wiki/Jazon</vt:lpwstr>
      </vt:variant>
      <vt:variant>
        <vt:lpwstr/>
      </vt:variant>
      <vt:variant>
        <vt:i4>8257599</vt:i4>
      </vt:variant>
      <vt:variant>
        <vt:i4>465</vt:i4>
      </vt:variant>
      <vt:variant>
        <vt:i4>0</vt:i4>
      </vt:variant>
      <vt:variant>
        <vt:i4>5</vt:i4>
      </vt:variant>
      <vt:variant>
        <vt:lpwstr>http://sl.wikipedia.org/wiki/Argonavti</vt:lpwstr>
      </vt:variant>
      <vt:variant>
        <vt:lpwstr/>
      </vt:variant>
      <vt:variant>
        <vt:i4>7012413</vt:i4>
      </vt:variant>
      <vt:variant>
        <vt:i4>462</vt:i4>
      </vt:variant>
      <vt:variant>
        <vt:i4>0</vt:i4>
      </vt:variant>
      <vt:variant>
        <vt:i4>5</vt:i4>
      </vt:variant>
      <vt:variant>
        <vt:lpwstr>http://sl.wikipedia.org/wiki/Predsednik_Republike_Slovenije</vt:lpwstr>
      </vt:variant>
      <vt:variant>
        <vt:lpwstr/>
      </vt:variant>
      <vt:variant>
        <vt:i4>4587621</vt:i4>
      </vt:variant>
      <vt:variant>
        <vt:i4>459</vt:i4>
      </vt:variant>
      <vt:variant>
        <vt:i4>0</vt:i4>
      </vt:variant>
      <vt:variant>
        <vt:i4>5</vt:i4>
      </vt:variant>
      <vt:variant>
        <vt:lpwstr>http://sl.wikipedia.org/wiki/Dr%C5%BEavni_zbor_Republike_Slovenije</vt:lpwstr>
      </vt:variant>
      <vt:variant>
        <vt:lpwstr/>
      </vt:variant>
      <vt:variant>
        <vt:i4>1048646</vt:i4>
      </vt:variant>
      <vt:variant>
        <vt:i4>456</vt:i4>
      </vt:variant>
      <vt:variant>
        <vt:i4>0</vt:i4>
      </vt:variant>
      <vt:variant>
        <vt:i4>5</vt:i4>
      </vt:variant>
      <vt:variant>
        <vt:lpwstr>http://sl.wikipedia.org/wiki/Ministrstvo</vt:lpwstr>
      </vt:variant>
      <vt:variant>
        <vt:lpwstr/>
      </vt:variant>
      <vt:variant>
        <vt:i4>4063325</vt:i4>
      </vt:variant>
      <vt:variant>
        <vt:i4>453</vt:i4>
      </vt:variant>
      <vt:variant>
        <vt:i4>0</vt:i4>
      </vt:variant>
      <vt:variant>
        <vt:i4>5</vt:i4>
      </vt:variant>
      <vt:variant>
        <vt:lpwstr>http://sl.wikipedia.org/w/index.php?title=Javna_uprava&amp;action=edit&amp;redlink=1</vt:lpwstr>
      </vt:variant>
      <vt:variant>
        <vt:lpwstr/>
      </vt:variant>
      <vt:variant>
        <vt:i4>6684726</vt:i4>
      </vt:variant>
      <vt:variant>
        <vt:i4>450</vt:i4>
      </vt:variant>
      <vt:variant>
        <vt:i4>0</vt:i4>
      </vt:variant>
      <vt:variant>
        <vt:i4>5</vt:i4>
      </vt:variant>
      <vt:variant>
        <vt:lpwstr>http://sl.wikipedia.org/wiki/Vlada_Republike_Slovenije</vt:lpwstr>
      </vt:variant>
      <vt:variant>
        <vt:lpwstr/>
      </vt:variant>
      <vt:variant>
        <vt:i4>7274545</vt:i4>
      </vt:variant>
      <vt:variant>
        <vt:i4>447</vt:i4>
      </vt:variant>
      <vt:variant>
        <vt:i4>0</vt:i4>
      </vt:variant>
      <vt:variant>
        <vt:i4>5</vt:i4>
      </vt:variant>
      <vt:variant>
        <vt:lpwstr>http://sl.wikipedia.org/wiki/Industrija</vt:lpwstr>
      </vt:variant>
      <vt:variant>
        <vt:lpwstr/>
      </vt:variant>
      <vt:variant>
        <vt:i4>7536680</vt:i4>
      </vt:variant>
      <vt:variant>
        <vt:i4>444</vt:i4>
      </vt:variant>
      <vt:variant>
        <vt:i4>0</vt:i4>
      </vt:variant>
      <vt:variant>
        <vt:i4>5</vt:i4>
      </vt:variant>
      <vt:variant>
        <vt:lpwstr>http://sl.wikipedia.org/wiki/Promet</vt:lpwstr>
      </vt:variant>
      <vt:variant>
        <vt:lpwstr/>
      </vt:variant>
      <vt:variant>
        <vt:i4>1572932</vt:i4>
      </vt:variant>
      <vt:variant>
        <vt:i4>441</vt:i4>
      </vt:variant>
      <vt:variant>
        <vt:i4>0</vt:i4>
      </vt:variant>
      <vt:variant>
        <vt:i4>5</vt:i4>
      </vt:variant>
      <vt:variant>
        <vt:lpwstr>http://sl.wikipedia.org/wiki/Jezik_%28sredstvo_sporazumevanja%29</vt:lpwstr>
      </vt:variant>
      <vt:variant>
        <vt:lpwstr/>
      </vt:variant>
      <vt:variant>
        <vt:i4>7405625</vt:i4>
      </vt:variant>
      <vt:variant>
        <vt:i4>438</vt:i4>
      </vt:variant>
      <vt:variant>
        <vt:i4>0</vt:i4>
      </vt:variant>
      <vt:variant>
        <vt:i4>5</vt:i4>
      </vt:variant>
      <vt:variant>
        <vt:lpwstr>http://sl.wikipedia.org/wiki/Narod</vt:lpwstr>
      </vt:variant>
      <vt:variant>
        <vt:lpwstr/>
      </vt:variant>
      <vt:variant>
        <vt:i4>1900611</vt:i4>
      </vt:variant>
      <vt:variant>
        <vt:i4>435</vt:i4>
      </vt:variant>
      <vt:variant>
        <vt:i4>0</vt:i4>
      </vt:variant>
      <vt:variant>
        <vt:i4>5</vt:i4>
      </vt:variant>
      <vt:variant>
        <vt:lpwstr>http://sl.wikipedia.org/wiki/Slovani</vt:lpwstr>
      </vt:variant>
      <vt:variant>
        <vt:lpwstr/>
      </vt:variant>
      <vt:variant>
        <vt:i4>2687064</vt:i4>
      </vt:variant>
      <vt:variant>
        <vt:i4>432</vt:i4>
      </vt:variant>
      <vt:variant>
        <vt:i4>0</vt:i4>
      </vt:variant>
      <vt:variant>
        <vt:i4>5</vt:i4>
      </vt:variant>
      <vt:variant>
        <vt:lpwstr>http://sl.wikipedia.org/wiki/Romanski_jeziki</vt:lpwstr>
      </vt:variant>
      <vt:variant>
        <vt:lpwstr/>
      </vt:variant>
      <vt:variant>
        <vt:i4>1310801</vt:i4>
      </vt:variant>
      <vt:variant>
        <vt:i4>429</vt:i4>
      </vt:variant>
      <vt:variant>
        <vt:i4>0</vt:i4>
      </vt:variant>
      <vt:variant>
        <vt:i4>5</vt:i4>
      </vt:variant>
      <vt:variant>
        <vt:lpwstr>http://sl.wikipedia.org/wiki/Germani</vt:lpwstr>
      </vt:variant>
      <vt:variant>
        <vt:lpwstr/>
      </vt:variant>
      <vt:variant>
        <vt:i4>6553653</vt:i4>
      </vt:variant>
      <vt:variant>
        <vt:i4>426</vt:i4>
      </vt:variant>
      <vt:variant>
        <vt:i4>0</vt:i4>
      </vt:variant>
      <vt:variant>
        <vt:i4>5</vt:i4>
      </vt:variant>
      <vt:variant>
        <vt:lpwstr>http://sl.wikipedia.org/wiki/Ekonomija</vt:lpwstr>
      </vt:variant>
      <vt:variant>
        <vt:lpwstr/>
      </vt:variant>
      <vt:variant>
        <vt:i4>5963805</vt:i4>
      </vt:variant>
      <vt:variant>
        <vt:i4>423</vt:i4>
      </vt:variant>
      <vt:variant>
        <vt:i4>0</vt:i4>
      </vt:variant>
      <vt:variant>
        <vt:i4>5</vt:i4>
      </vt:variant>
      <vt:variant>
        <vt:lpwstr>http://sl.wikipedia.org/wiki/Mestna_ob%C4%8Dina_Ljubljana</vt:lpwstr>
      </vt:variant>
      <vt:variant>
        <vt:lpwstr/>
      </vt:variant>
      <vt:variant>
        <vt:i4>7864361</vt:i4>
      </vt:variant>
      <vt:variant>
        <vt:i4>420</vt:i4>
      </vt:variant>
      <vt:variant>
        <vt:i4>0</vt:i4>
      </vt:variant>
      <vt:variant>
        <vt:i4>5</vt:i4>
      </vt:variant>
      <vt:variant>
        <vt:lpwstr>http://sl.wikipedia.org/wiki/Slovenija</vt:lpwstr>
      </vt:variant>
      <vt:variant>
        <vt:lpwstr/>
      </vt:variant>
      <vt:variant>
        <vt:i4>3080284</vt:i4>
      </vt:variant>
      <vt:variant>
        <vt:i4>417</vt:i4>
      </vt:variant>
      <vt:variant>
        <vt:i4>0</vt:i4>
      </vt:variant>
      <vt:variant>
        <vt:i4>5</vt:i4>
      </vt:variant>
      <vt:variant>
        <vt:lpwstr>http://sl.wikipedia.org/wiki/Glavno_mesto</vt:lpwstr>
      </vt:variant>
      <vt:variant>
        <vt:lpwstr/>
      </vt:variant>
      <vt:variant>
        <vt:i4>2490378</vt:i4>
      </vt:variant>
      <vt:variant>
        <vt:i4>414</vt:i4>
      </vt:variant>
      <vt:variant>
        <vt:i4>0</vt:i4>
      </vt:variant>
      <vt:variant>
        <vt:i4>5</vt:i4>
      </vt:variant>
      <vt:variant>
        <vt:lpwstr>http://www.mizks.gov.si/fileadmin/mizks.gov.si/pageuploads/razpisi/investicije/Investicije_2011/Investicije_vrtci_sole_4_3_11_Sklep_normirani_okvirji.pdf</vt:lpwstr>
      </vt:variant>
      <vt:variant>
        <vt:lpwstr/>
      </vt:variant>
      <vt:variant>
        <vt:i4>6291571</vt:i4>
      </vt:variant>
      <vt:variant>
        <vt:i4>411</vt:i4>
      </vt:variant>
      <vt:variant>
        <vt:i4>0</vt:i4>
      </vt:variant>
      <vt:variant>
        <vt:i4>5</vt:i4>
      </vt:variant>
      <vt:variant>
        <vt:lpwstr>http://www.mizks.gov.si/fileadmin/mizks.gov.si/pageuploads/razpisi/investicije/inv_6__navodila_OS.pdf</vt:lpwstr>
      </vt:variant>
      <vt:variant>
        <vt:lpwstr/>
      </vt:variant>
      <vt:variant>
        <vt:i4>1376315</vt:i4>
      </vt:variant>
      <vt:variant>
        <vt:i4>404</vt:i4>
      </vt:variant>
      <vt:variant>
        <vt:i4>0</vt:i4>
      </vt:variant>
      <vt:variant>
        <vt:i4>5</vt:i4>
      </vt:variant>
      <vt:variant>
        <vt:lpwstr/>
      </vt:variant>
      <vt:variant>
        <vt:lpwstr>_Toc339355473</vt:lpwstr>
      </vt:variant>
      <vt:variant>
        <vt:i4>1376315</vt:i4>
      </vt:variant>
      <vt:variant>
        <vt:i4>398</vt:i4>
      </vt:variant>
      <vt:variant>
        <vt:i4>0</vt:i4>
      </vt:variant>
      <vt:variant>
        <vt:i4>5</vt:i4>
      </vt:variant>
      <vt:variant>
        <vt:lpwstr/>
      </vt:variant>
      <vt:variant>
        <vt:lpwstr>_Toc339355472</vt:lpwstr>
      </vt:variant>
      <vt:variant>
        <vt:i4>1376315</vt:i4>
      </vt:variant>
      <vt:variant>
        <vt:i4>392</vt:i4>
      </vt:variant>
      <vt:variant>
        <vt:i4>0</vt:i4>
      </vt:variant>
      <vt:variant>
        <vt:i4>5</vt:i4>
      </vt:variant>
      <vt:variant>
        <vt:lpwstr/>
      </vt:variant>
      <vt:variant>
        <vt:lpwstr>_Toc339355471</vt:lpwstr>
      </vt:variant>
      <vt:variant>
        <vt:i4>1376315</vt:i4>
      </vt:variant>
      <vt:variant>
        <vt:i4>386</vt:i4>
      </vt:variant>
      <vt:variant>
        <vt:i4>0</vt:i4>
      </vt:variant>
      <vt:variant>
        <vt:i4>5</vt:i4>
      </vt:variant>
      <vt:variant>
        <vt:lpwstr/>
      </vt:variant>
      <vt:variant>
        <vt:lpwstr>_Toc339355470</vt:lpwstr>
      </vt:variant>
      <vt:variant>
        <vt:i4>1310779</vt:i4>
      </vt:variant>
      <vt:variant>
        <vt:i4>380</vt:i4>
      </vt:variant>
      <vt:variant>
        <vt:i4>0</vt:i4>
      </vt:variant>
      <vt:variant>
        <vt:i4>5</vt:i4>
      </vt:variant>
      <vt:variant>
        <vt:lpwstr/>
      </vt:variant>
      <vt:variant>
        <vt:lpwstr>_Toc339355469</vt:lpwstr>
      </vt:variant>
      <vt:variant>
        <vt:i4>1310779</vt:i4>
      </vt:variant>
      <vt:variant>
        <vt:i4>374</vt:i4>
      </vt:variant>
      <vt:variant>
        <vt:i4>0</vt:i4>
      </vt:variant>
      <vt:variant>
        <vt:i4>5</vt:i4>
      </vt:variant>
      <vt:variant>
        <vt:lpwstr/>
      </vt:variant>
      <vt:variant>
        <vt:lpwstr>_Toc339355468</vt:lpwstr>
      </vt:variant>
      <vt:variant>
        <vt:i4>1310779</vt:i4>
      </vt:variant>
      <vt:variant>
        <vt:i4>368</vt:i4>
      </vt:variant>
      <vt:variant>
        <vt:i4>0</vt:i4>
      </vt:variant>
      <vt:variant>
        <vt:i4>5</vt:i4>
      </vt:variant>
      <vt:variant>
        <vt:lpwstr/>
      </vt:variant>
      <vt:variant>
        <vt:lpwstr>_Toc339355467</vt:lpwstr>
      </vt:variant>
      <vt:variant>
        <vt:i4>1310779</vt:i4>
      </vt:variant>
      <vt:variant>
        <vt:i4>362</vt:i4>
      </vt:variant>
      <vt:variant>
        <vt:i4>0</vt:i4>
      </vt:variant>
      <vt:variant>
        <vt:i4>5</vt:i4>
      </vt:variant>
      <vt:variant>
        <vt:lpwstr/>
      </vt:variant>
      <vt:variant>
        <vt:lpwstr>_Toc339355466</vt:lpwstr>
      </vt:variant>
      <vt:variant>
        <vt:i4>1310779</vt:i4>
      </vt:variant>
      <vt:variant>
        <vt:i4>356</vt:i4>
      </vt:variant>
      <vt:variant>
        <vt:i4>0</vt:i4>
      </vt:variant>
      <vt:variant>
        <vt:i4>5</vt:i4>
      </vt:variant>
      <vt:variant>
        <vt:lpwstr/>
      </vt:variant>
      <vt:variant>
        <vt:lpwstr>_Toc339355465</vt:lpwstr>
      </vt:variant>
      <vt:variant>
        <vt:i4>1310779</vt:i4>
      </vt:variant>
      <vt:variant>
        <vt:i4>350</vt:i4>
      </vt:variant>
      <vt:variant>
        <vt:i4>0</vt:i4>
      </vt:variant>
      <vt:variant>
        <vt:i4>5</vt:i4>
      </vt:variant>
      <vt:variant>
        <vt:lpwstr/>
      </vt:variant>
      <vt:variant>
        <vt:lpwstr>_Toc339355464</vt:lpwstr>
      </vt:variant>
      <vt:variant>
        <vt:i4>1310779</vt:i4>
      </vt:variant>
      <vt:variant>
        <vt:i4>344</vt:i4>
      </vt:variant>
      <vt:variant>
        <vt:i4>0</vt:i4>
      </vt:variant>
      <vt:variant>
        <vt:i4>5</vt:i4>
      </vt:variant>
      <vt:variant>
        <vt:lpwstr/>
      </vt:variant>
      <vt:variant>
        <vt:lpwstr>_Toc339355463</vt:lpwstr>
      </vt:variant>
      <vt:variant>
        <vt:i4>1310779</vt:i4>
      </vt:variant>
      <vt:variant>
        <vt:i4>338</vt:i4>
      </vt:variant>
      <vt:variant>
        <vt:i4>0</vt:i4>
      </vt:variant>
      <vt:variant>
        <vt:i4>5</vt:i4>
      </vt:variant>
      <vt:variant>
        <vt:lpwstr/>
      </vt:variant>
      <vt:variant>
        <vt:lpwstr>_Toc339355462</vt:lpwstr>
      </vt:variant>
      <vt:variant>
        <vt:i4>1310779</vt:i4>
      </vt:variant>
      <vt:variant>
        <vt:i4>332</vt:i4>
      </vt:variant>
      <vt:variant>
        <vt:i4>0</vt:i4>
      </vt:variant>
      <vt:variant>
        <vt:i4>5</vt:i4>
      </vt:variant>
      <vt:variant>
        <vt:lpwstr/>
      </vt:variant>
      <vt:variant>
        <vt:lpwstr>_Toc339355461</vt:lpwstr>
      </vt:variant>
      <vt:variant>
        <vt:i4>1310779</vt:i4>
      </vt:variant>
      <vt:variant>
        <vt:i4>326</vt:i4>
      </vt:variant>
      <vt:variant>
        <vt:i4>0</vt:i4>
      </vt:variant>
      <vt:variant>
        <vt:i4>5</vt:i4>
      </vt:variant>
      <vt:variant>
        <vt:lpwstr/>
      </vt:variant>
      <vt:variant>
        <vt:lpwstr>_Toc339355460</vt:lpwstr>
      </vt:variant>
      <vt:variant>
        <vt:i4>1507387</vt:i4>
      </vt:variant>
      <vt:variant>
        <vt:i4>320</vt:i4>
      </vt:variant>
      <vt:variant>
        <vt:i4>0</vt:i4>
      </vt:variant>
      <vt:variant>
        <vt:i4>5</vt:i4>
      </vt:variant>
      <vt:variant>
        <vt:lpwstr/>
      </vt:variant>
      <vt:variant>
        <vt:lpwstr>_Toc339355459</vt:lpwstr>
      </vt:variant>
      <vt:variant>
        <vt:i4>1507387</vt:i4>
      </vt:variant>
      <vt:variant>
        <vt:i4>314</vt:i4>
      </vt:variant>
      <vt:variant>
        <vt:i4>0</vt:i4>
      </vt:variant>
      <vt:variant>
        <vt:i4>5</vt:i4>
      </vt:variant>
      <vt:variant>
        <vt:lpwstr/>
      </vt:variant>
      <vt:variant>
        <vt:lpwstr>_Toc339355458</vt:lpwstr>
      </vt:variant>
      <vt:variant>
        <vt:i4>1507387</vt:i4>
      </vt:variant>
      <vt:variant>
        <vt:i4>308</vt:i4>
      </vt:variant>
      <vt:variant>
        <vt:i4>0</vt:i4>
      </vt:variant>
      <vt:variant>
        <vt:i4>5</vt:i4>
      </vt:variant>
      <vt:variant>
        <vt:lpwstr/>
      </vt:variant>
      <vt:variant>
        <vt:lpwstr>_Toc339355457</vt:lpwstr>
      </vt:variant>
      <vt:variant>
        <vt:i4>1507387</vt:i4>
      </vt:variant>
      <vt:variant>
        <vt:i4>302</vt:i4>
      </vt:variant>
      <vt:variant>
        <vt:i4>0</vt:i4>
      </vt:variant>
      <vt:variant>
        <vt:i4>5</vt:i4>
      </vt:variant>
      <vt:variant>
        <vt:lpwstr/>
      </vt:variant>
      <vt:variant>
        <vt:lpwstr>_Toc339355456</vt:lpwstr>
      </vt:variant>
      <vt:variant>
        <vt:i4>1507387</vt:i4>
      </vt:variant>
      <vt:variant>
        <vt:i4>296</vt:i4>
      </vt:variant>
      <vt:variant>
        <vt:i4>0</vt:i4>
      </vt:variant>
      <vt:variant>
        <vt:i4>5</vt:i4>
      </vt:variant>
      <vt:variant>
        <vt:lpwstr/>
      </vt:variant>
      <vt:variant>
        <vt:lpwstr>_Toc339355455</vt:lpwstr>
      </vt:variant>
      <vt:variant>
        <vt:i4>1507387</vt:i4>
      </vt:variant>
      <vt:variant>
        <vt:i4>290</vt:i4>
      </vt:variant>
      <vt:variant>
        <vt:i4>0</vt:i4>
      </vt:variant>
      <vt:variant>
        <vt:i4>5</vt:i4>
      </vt:variant>
      <vt:variant>
        <vt:lpwstr/>
      </vt:variant>
      <vt:variant>
        <vt:lpwstr>_Toc339355454</vt:lpwstr>
      </vt:variant>
      <vt:variant>
        <vt:i4>1507387</vt:i4>
      </vt:variant>
      <vt:variant>
        <vt:i4>284</vt:i4>
      </vt:variant>
      <vt:variant>
        <vt:i4>0</vt:i4>
      </vt:variant>
      <vt:variant>
        <vt:i4>5</vt:i4>
      </vt:variant>
      <vt:variant>
        <vt:lpwstr/>
      </vt:variant>
      <vt:variant>
        <vt:lpwstr>_Toc339355453</vt:lpwstr>
      </vt:variant>
      <vt:variant>
        <vt:i4>1507387</vt:i4>
      </vt:variant>
      <vt:variant>
        <vt:i4>278</vt:i4>
      </vt:variant>
      <vt:variant>
        <vt:i4>0</vt:i4>
      </vt:variant>
      <vt:variant>
        <vt:i4>5</vt:i4>
      </vt:variant>
      <vt:variant>
        <vt:lpwstr/>
      </vt:variant>
      <vt:variant>
        <vt:lpwstr>_Toc339355452</vt:lpwstr>
      </vt:variant>
      <vt:variant>
        <vt:i4>1507387</vt:i4>
      </vt:variant>
      <vt:variant>
        <vt:i4>272</vt:i4>
      </vt:variant>
      <vt:variant>
        <vt:i4>0</vt:i4>
      </vt:variant>
      <vt:variant>
        <vt:i4>5</vt:i4>
      </vt:variant>
      <vt:variant>
        <vt:lpwstr/>
      </vt:variant>
      <vt:variant>
        <vt:lpwstr>_Toc339355451</vt:lpwstr>
      </vt:variant>
      <vt:variant>
        <vt:i4>1507387</vt:i4>
      </vt:variant>
      <vt:variant>
        <vt:i4>266</vt:i4>
      </vt:variant>
      <vt:variant>
        <vt:i4>0</vt:i4>
      </vt:variant>
      <vt:variant>
        <vt:i4>5</vt:i4>
      </vt:variant>
      <vt:variant>
        <vt:lpwstr/>
      </vt:variant>
      <vt:variant>
        <vt:lpwstr>_Toc339355450</vt:lpwstr>
      </vt:variant>
      <vt:variant>
        <vt:i4>1441851</vt:i4>
      </vt:variant>
      <vt:variant>
        <vt:i4>260</vt:i4>
      </vt:variant>
      <vt:variant>
        <vt:i4>0</vt:i4>
      </vt:variant>
      <vt:variant>
        <vt:i4>5</vt:i4>
      </vt:variant>
      <vt:variant>
        <vt:lpwstr/>
      </vt:variant>
      <vt:variant>
        <vt:lpwstr>_Toc339355449</vt:lpwstr>
      </vt:variant>
      <vt:variant>
        <vt:i4>1441851</vt:i4>
      </vt:variant>
      <vt:variant>
        <vt:i4>254</vt:i4>
      </vt:variant>
      <vt:variant>
        <vt:i4>0</vt:i4>
      </vt:variant>
      <vt:variant>
        <vt:i4>5</vt:i4>
      </vt:variant>
      <vt:variant>
        <vt:lpwstr/>
      </vt:variant>
      <vt:variant>
        <vt:lpwstr>_Toc339355448</vt:lpwstr>
      </vt:variant>
      <vt:variant>
        <vt:i4>1441851</vt:i4>
      </vt:variant>
      <vt:variant>
        <vt:i4>248</vt:i4>
      </vt:variant>
      <vt:variant>
        <vt:i4>0</vt:i4>
      </vt:variant>
      <vt:variant>
        <vt:i4>5</vt:i4>
      </vt:variant>
      <vt:variant>
        <vt:lpwstr/>
      </vt:variant>
      <vt:variant>
        <vt:lpwstr>_Toc339355447</vt:lpwstr>
      </vt:variant>
      <vt:variant>
        <vt:i4>1441851</vt:i4>
      </vt:variant>
      <vt:variant>
        <vt:i4>242</vt:i4>
      </vt:variant>
      <vt:variant>
        <vt:i4>0</vt:i4>
      </vt:variant>
      <vt:variant>
        <vt:i4>5</vt:i4>
      </vt:variant>
      <vt:variant>
        <vt:lpwstr/>
      </vt:variant>
      <vt:variant>
        <vt:lpwstr>_Toc339355446</vt:lpwstr>
      </vt:variant>
      <vt:variant>
        <vt:i4>1441851</vt:i4>
      </vt:variant>
      <vt:variant>
        <vt:i4>236</vt:i4>
      </vt:variant>
      <vt:variant>
        <vt:i4>0</vt:i4>
      </vt:variant>
      <vt:variant>
        <vt:i4>5</vt:i4>
      </vt:variant>
      <vt:variant>
        <vt:lpwstr/>
      </vt:variant>
      <vt:variant>
        <vt:lpwstr>_Toc339355445</vt:lpwstr>
      </vt:variant>
      <vt:variant>
        <vt:i4>1441851</vt:i4>
      </vt:variant>
      <vt:variant>
        <vt:i4>230</vt:i4>
      </vt:variant>
      <vt:variant>
        <vt:i4>0</vt:i4>
      </vt:variant>
      <vt:variant>
        <vt:i4>5</vt:i4>
      </vt:variant>
      <vt:variant>
        <vt:lpwstr/>
      </vt:variant>
      <vt:variant>
        <vt:lpwstr>_Toc339355444</vt:lpwstr>
      </vt:variant>
      <vt:variant>
        <vt:i4>1441851</vt:i4>
      </vt:variant>
      <vt:variant>
        <vt:i4>224</vt:i4>
      </vt:variant>
      <vt:variant>
        <vt:i4>0</vt:i4>
      </vt:variant>
      <vt:variant>
        <vt:i4>5</vt:i4>
      </vt:variant>
      <vt:variant>
        <vt:lpwstr/>
      </vt:variant>
      <vt:variant>
        <vt:lpwstr>_Toc339355443</vt:lpwstr>
      </vt:variant>
      <vt:variant>
        <vt:i4>1441851</vt:i4>
      </vt:variant>
      <vt:variant>
        <vt:i4>218</vt:i4>
      </vt:variant>
      <vt:variant>
        <vt:i4>0</vt:i4>
      </vt:variant>
      <vt:variant>
        <vt:i4>5</vt:i4>
      </vt:variant>
      <vt:variant>
        <vt:lpwstr/>
      </vt:variant>
      <vt:variant>
        <vt:lpwstr>_Toc339355442</vt:lpwstr>
      </vt:variant>
      <vt:variant>
        <vt:i4>1441851</vt:i4>
      </vt:variant>
      <vt:variant>
        <vt:i4>212</vt:i4>
      </vt:variant>
      <vt:variant>
        <vt:i4>0</vt:i4>
      </vt:variant>
      <vt:variant>
        <vt:i4>5</vt:i4>
      </vt:variant>
      <vt:variant>
        <vt:lpwstr/>
      </vt:variant>
      <vt:variant>
        <vt:lpwstr>_Toc339355441</vt:lpwstr>
      </vt:variant>
      <vt:variant>
        <vt:i4>1441851</vt:i4>
      </vt:variant>
      <vt:variant>
        <vt:i4>206</vt:i4>
      </vt:variant>
      <vt:variant>
        <vt:i4>0</vt:i4>
      </vt:variant>
      <vt:variant>
        <vt:i4>5</vt:i4>
      </vt:variant>
      <vt:variant>
        <vt:lpwstr/>
      </vt:variant>
      <vt:variant>
        <vt:lpwstr>_Toc339355440</vt:lpwstr>
      </vt:variant>
      <vt:variant>
        <vt:i4>1114171</vt:i4>
      </vt:variant>
      <vt:variant>
        <vt:i4>200</vt:i4>
      </vt:variant>
      <vt:variant>
        <vt:i4>0</vt:i4>
      </vt:variant>
      <vt:variant>
        <vt:i4>5</vt:i4>
      </vt:variant>
      <vt:variant>
        <vt:lpwstr/>
      </vt:variant>
      <vt:variant>
        <vt:lpwstr>_Toc339355439</vt:lpwstr>
      </vt:variant>
      <vt:variant>
        <vt:i4>1114171</vt:i4>
      </vt:variant>
      <vt:variant>
        <vt:i4>194</vt:i4>
      </vt:variant>
      <vt:variant>
        <vt:i4>0</vt:i4>
      </vt:variant>
      <vt:variant>
        <vt:i4>5</vt:i4>
      </vt:variant>
      <vt:variant>
        <vt:lpwstr/>
      </vt:variant>
      <vt:variant>
        <vt:lpwstr>_Toc339355438</vt:lpwstr>
      </vt:variant>
      <vt:variant>
        <vt:i4>1114171</vt:i4>
      </vt:variant>
      <vt:variant>
        <vt:i4>188</vt:i4>
      </vt:variant>
      <vt:variant>
        <vt:i4>0</vt:i4>
      </vt:variant>
      <vt:variant>
        <vt:i4>5</vt:i4>
      </vt:variant>
      <vt:variant>
        <vt:lpwstr/>
      </vt:variant>
      <vt:variant>
        <vt:lpwstr>_Toc339355437</vt:lpwstr>
      </vt:variant>
      <vt:variant>
        <vt:i4>1114171</vt:i4>
      </vt:variant>
      <vt:variant>
        <vt:i4>182</vt:i4>
      </vt:variant>
      <vt:variant>
        <vt:i4>0</vt:i4>
      </vt:variant>
      <vt:variant>
        <vt:i4>5</vt:i4>
      </vt:variant>
      <vt:variant>
        <vt:lpwstr/>
      </vt:variant>
      <vt:variant>
        <vt:lpwstr>_Toc339355436</vt:lpwstr>
      </vt:variant>
      <vt:variant>
        <vt:i4>1114171</vt:i4>
      </vt:variant>
      <vt:variant>
        <vt:i4>176</vt:i4>
      </vt:variant>
      <vt:variant>
        <vt:i4>0</vt:i4>
      </vt:variant>
      <vt:variant>
        <vt:i4>5</vt:i4>
      </vt:variant>
      <vt:variant>
        <vt:lpwstr/>
      </vt:variant>
      <vt:variant>
        <vt:lpwstr>_Toc339355435</vt:lpwstr>
      </vt:variant>
      <vt:variant>
        <vt:i4>1114171</vt:i4>
      </vt:variant>
      <vt:variant>
        <vt:i4>170</vt:i4>
      </vt:variant>
      <vt:variant>
        <vt:i4>0</vt:i4>
      </vt:variant>
      <vt:variant>
        <vt:i4>5</vt:i4>
      </vt:variant>
      <vt:variant>
        <vt:lpwstr/>
      </vt:variant>
      <vt:variant>
        <vt:lpwstr>_Toc339355434</vt:lpwstr>
      </vt:variant>
      <vt:variant>
        <vt:i4>1114171</vt:i4>
      </vt:variant>
      <vt:variant>
        <vt:i4>164</vt:i4>
      </vt:variant>
      <vt:variant>
        <vt:i4>0</vt:i4>
      </vt:variant>
      <vt:variant>
        <vt:i4>5</vt:i4>
      </vt:variant>
      <vt:variant>
        <vt:lpwstr/>
      </vt:variant>
      <vt:variant>
        <vt:lpwstr>_Toc339355433</vt:lpwstr>
      </vt:variant>
      <vt:variant>
        <vt:i4>1114171</vt:i4>
      </vt:variant>
      <vt:variant>
        <vt:i4>158</vt:i4>
      </vt:variant>
      <vt:variant>
        <vt:i4>0</vt:i4>
      </vt:variant>
      <vt:variant>
        <vt:i4>5</vt:i4>
      </vt:variant>
      <vt:variant>
        <vt:lpwstr/>
      </vt:variant>
      <vt:variant>
        <vt:lpwstr>_Toc339355432</vt:lpwstr>
      </vt:variant>
      <vt:variant>
        <vt:i4>1114171</vt:i4>
      </vt:variant>
      <vt:variant>
        <vt:i4>152</vt:i4>
      </vt:variant>
      <vt:variant>
        <vt:i4>0</vt:i4>
      </vt:variant>
      <vt:variant>
        <vt:i4>5</vt:i4>
      </vt:variant>
      <vt:variant>
        <vt:lpwstr/>
      </vt:variant>
      <vt:variant>
        <vt:lpwstr>_Toc339355431</vt:lpwstr>
      </vt:variant>
      <vt:variant>
        <vt:i4>1114171</vt:i4>
      </vt:variant>
      <vt:variant>
        <vt:i4>146</vt:i4>
      </vt:variant>
      <vt:variant>
        <vt:i4>0</vt:i4>
      </vt:variant>
      <vt:variant>
        <vt:i4>5</vt:i4>
      </vt:variant>
      <vt:variant>
        <vt:lpwstr/>
      </vt:variant>
      <vt:variant>
        <vt:lpwstr>_Toc339355430</vt:lpwstr>
      </vt:variant>
      <vt:variant>
        <vt:i4>1048635</vt:i4>
      </vt:variant>
      <vt:variant>
        <vt:i4>140</vt:i4>
      </vt:variant>
      <vt:variant>
        <vt:i4>0</vt:i4>
      </vt:variant>
      <vt:variant>
        <vt:i4>5</vt:i4>
      </vt:variant>
      <vt:variant>
        <vt:lpwstr/>
      </vt:variant>
      <vt:variant>
        <vt:lpwstr>_Toc339355429</vt:lpwstr>
      </vt:variant>
      <vt:variant>
        <vt:i4>1048635</vt:i4>
      </vt:variant>
      <vt:variant>
        <vt:i4>134</vt:i4>
      </vt:variant>
      <vt:variant>
        <vt:i4>0</vt:i4>
      </vt:variant>
      <vt:variant>
        <vt:i4>5</vt:i4>
      </vt:variant>
      <vt:variant>
        <vt:lpwstr/>
      </vt:variant>
      <vt:variant>
        <vt:lpwstr>_Toc339355428</vt:lpwstr>
      </vt:variant>
      <vt:variant>
        <vt:i4>1048635</vt:i4>
      </vt:variant>
      <vt:variant>
        <vt:i4>128</vt:i4>
      </vt:variant>
      <vt:variant>
        <vt:i4>0</vt:i4>
      </vt:variant>
      <vt:variant>
        <vt:i4>5</vt:i4>
      </vt:variant>
      <vt:variant>
        <vt:lpwstr/>
      </vt:variant>
      <vt:variant>
        <vt:lpwstr>_Toc339355427</vt:lpwstr>
      </vt:variant>
      <vt:variant>
        <vt:i4>1048635</vt:i4>
      </vt:variant>
      <vt:variant>
        <vt:i4>122</vt:i4>
      </vt:variant>
      <vt:variant>
        <vt:i4>0</vt:i4>
      </vt:variant>
      <vt:variant>
        <vt:i4>5</vt:i4>
      </vt:variant>
      <vt:variant>
        <vt:lpwstr/>
      </vt:variant>
      <vt:variant>
        <vt:lpwstr>_Toc339355426</vt:lpwstr>
      </vt:variant>
      <vt:variant>
        <vt:i4>1048635</vt:i4>
      </vt:variant>
      <vt:variant>
        <vt:i4>116</vt:i4>
      </vt:variant>
      <vt:variant>
        <vt:i4>0</vt:i4>
      </vt:variant>
      <vt:variant>
        <vt:i4>5</vt:i4>
      </vt:variant>
      <vt:variant>
        <vt:lpwstr/>
      </vt:variant>
      <vt:variant>
        <vt:lpwstr>_Toc339355425</vt:lpwstr>
      </vt:variant>
      <vt:variant>
        <vt:i4>1048635</vt:i4>
      </vt:variant>
      <vt:variant>
        <vt:i4>110</vt:i4>
      </vt:variant>
      <vt:variant>
        <vt:i4>0</vt:i4>
      </vt:variant>
      <vt:variant>
        <vt:i4>5</vt:i4>
      </vt:variant>
      <vt:variant>
        <vt:lpwstr/>
      </vt:variant>
      <vt:variant>
        <vt:lpwstr>_Toc339355424</vt:lpwstr>
      </vt:variant>
      <vt:variant>
        <vt:i4>1048635</vt:i4>
      </vt:variant>
      <vt:variant>
        <vt:i4>104</vt:i4>
      </vt:variant>
      <vt:variant>
        <vt:i4>0</vt:i4>
      </vt:variant>
      <vt:variant>
        <vt:i4>5</vt:i4>
      </vt:variant>
      <vt:variant>
        <vt:lpwstr/>
      </vt:variant>
      <vt:variant>
        <vt:lpwstr>_Toc339355423</vt:lpwstr>
      </vt:variant>
      <vt:variant>
        <vt:i4>1048635</vt:i4>
      </vt:variant>
      <vt:variant>
        <vt:i4>98</vt:i4>
      </vt:variant>
      <vt:variant>
        <vt:i4>0</vt:i4>
      </vt:variant>
      <vt:variant>
        <vt:i4>5</vt:i4>
      </vt:variant>
      <vt:variant>
        <vt:lpwstr/>
      </vt:variant>
      <vt:variant>
        <vt:lpwstr>_Toc339355422</vt:lpwstr>
      </vt:variant>
      <vt:variant>
        <vt:i4>1048635</vt:i4>
      </vt:variant>
      <vt:variant>
        <vt:i4>92</vt:i4>
      </vt:variant>
      <vt:variant>
        <vt:i4>0</vt:i4>
      </vt:variant>
      <vt:variant>
        <vt:i4>5</vt:i4>
      </vt:variant>
      <vt:variant>
        <vt:lpwstr/>
      </vt:variant>
      <vt:variant>
        <vt:lpwstr>_Toc339355421</vt:lpwstr>
      </vt:variant>
      <vt:variant>
        <vt:i4>1048635</vt:i4>
      </vt:variant>
      <vt:variant>
        <vt:i4>86</vt:i4>
      </vt:variant>
      <vt:variant>
        <vt:i4>0</vt:i4>
      </vt:variant>
      <vt:variant>
        <vt:i4>5</vt:i4>
      </vt:variant>
      <vt:variant>
        <vt:lpwstr/>
      </vt:variant>
      <vt:variant>
        <vt:lpwstr>_Toc339355420</vt:lpwstr>
      </vt:variant>
      <vt:variant>
        <vt:i4>1245243</vt:i4>
      </vt:variant>
      <vt:variant>
        <vt:i4>80</vt:i4>
      </vt:variant>
      <vt:variant>
        <vt:i4>0</vt:i4>
      </vt:variant>
      <vt:variant>
        <vt:i4>5</vt:i4>
      </vt:variant>
      <vt:variant>
        <vt:lpwstr/>
      </vt:variant>
      <vt:variant>
        <vt:lpwstr>_Toc339355419</vt:lpwstr>
      </vt:variant>
      <vt:variant>
        <vt:i4>1245243</vt:i4>
      </vt:variant>
      <vt:variant>
        <vt:i4>74</vt:i4>
      </vt:variant>
      <vt:variant>
        <vt:i4>0</vt:i4>
      </vt:variant>
      <vt:variant>
        <vt:i4>5</vt:i4>
      </vt:variant>
      <vt:variant>
        <vt:lpwstr/>
      </vt:variant>
      <vt:variant>
        <vt:lpwstr>_Toc339355418</vt:lpwstr>
      </vt:variant>
      <vt:variant>
        <vt:i4>1245243</vt:i4>
      </vt:variant>
      <vt:variant>
        <vt:i4>68</vt:i4>
      </vt:variant>
      <vt:variant>
        <vt:i4>0</vt:i4>
      </vt:variant>
      <vt:variant>
        <vt:i4>5</vt:i4>
      </vt:variant>
      <vt:variant>
        <vt:lpwstr/>
      </vt:variant>
      <vt:variant>
        <vt:lpwstr>_Toc339355417</vt:lpwstr>
      </vt:variant>
      <vt:variant>
        <vt:i4>1245243</vt:i4>
      </vt:variant>
      <vt:variant>
        <vt:i4>62</vt:i4>
      </vt:variant>
      <vt:variant>
        <vt:i4>0</vt:i4>
      </vt:variant>
      <vt:variant>
        <vt:i4>5</vt:i4>
      </vt:variant>
      <vt:variant>
        <vt:lpwstr/>
      </vt:variant>
      <vt:variant>
        <vt:lpwstr>_Toc339355416</vt:lpwstr>
      </vt:variant>
      <vt:variant>
        <vt:i4>1245243</vt:i4>
      </vt:variant>
      <vt:variant>
        <vt:i4>56</vt:i4>
      </vt:variant>
      <vt:variant>
        <vt:i4>0</vt:i4>
      </vt:variant>
      <vt:variant>
        <vt:i4>5</vt:i4>
      </vt:variant>
      <vt:variant>
        <vt:lpwstr/>
      </vt:variant>
      <vt:variant>
        <vt:lpwstr>_Toc339355415</vt:lpwstr>
      </vt:variant>
      <vt:variant>
        <vt:i4>1245243</vt:i4>
      </vt:variant>
      <vt:variant>
        <vt:i4>50</vt:i4>
      </vt:variant>
      <vt:variant>
        <vt:i4>0</vt:i4>
      </vt:variant>
      <vt:variant>
        <vt:i4>5</vt:i4>
      </vt:variant>
      <vt:variant>
        <vt:lpwstr/>
      </vt:variant>
      <vt:variant>
        <vt:lpwstr>_Toc339355414</vt:lpwstr>
      </vt:variant>
      <vt:variant>
        <vt:i4>1245243</vt:i4>
      </vt:variant>
      <vt:variant>
        <vt:i4>44</vt:i4>
      </vt:variant>
      <vt:variant>
        <vt:i4>0</vt:i4>
      </vt:variant>
      <vt:variant>
        <vt:i4>5</vt:i4>
      </vt:variant>
      <vt:variant>
        <vt:lpwstr/>
      </vt:variant>
      <vt:variant>
        <vt:lpwstr>_Toc339355413</vt:lpwstr>
      </vt:variant>
      <vt:variant>
        <vt:i4>1245243</vt:i4>
      </vt:variant>
      <vt:variant>
        <vt:i4>38</vt:i4>
      </vt:variant>
      <vt:variant>
        <vt:i4>0</vt:i4>
      </vt:variant>
      <vt:variant>
        <vt:i4>5</vt:i4>
      </vt:variant>
      <vt:variant>
        <vt:lpwstr/>
      </vt:variant>
      <vt:variant>
        <vt:lpwstr>_Toc339355412</vt:lpwstr>
      </vt:variant>
      <vt:variant>
        <vt:i4>1245243</vt:i4>
      </vt:variant>
      <vt:variant>
        <vt:i4>32</vt:i4>
      </vt:variant>
      <vt:variant>
        <vt:i4>0</vt:i4>
      </vt:variant>
      <vt:variant>
        <vt:i4>5</vt:i4>
      </vt:variant>
      <vt:variant>
        <vt:lpwstr/>
      </vt:variant>
      <vt:variant>
        <vt:lpwstr>_Toc339355411</vt:lpwstr>
      </vt:variant>
      <vt:variant>
        <vt:i4>1245243</vt:i4>
      </vt:variant>
      <vt:variant>
        <vt:i4>26</vt:i4>
      </vt:variant>
      <vt:variant>
        <vt:i4>0</vt:i4>
      </vt:variant>
      <vt:variant>
        <vt:i4>5</vt:i4>
      </vt:variant>
      <vt:variant>
        <vt:lpwstr/>
      </vt:variant>
      <vt:variant>
        <vt:lpwstr>_Toc339355410</vt:lpwstr>
      </vt:variant>
      <vt:variant>
        <vt:i4>1179707</vt:i4>
      </vt:variant>
      <vt:variant>
        <vt:i4>20</vt:i4>
      </vt:variant>
      <vt:variant>
        <vt:i4>0</vt:i4>
      </vt:variant>
      <vt:variant>
        <vt:i4>5</vt:i4>
      </vt:variant>
      <vt:variant>
        <vt:lpwstr/>
      </vt:variant>
      <vt:variant>
        <vt:lpwstr>_Toc339355409</vt:lpwstr>
      </vt:variant>
      <vt:variant>
        <vt:i4>1179707</vt:i4>
      </vt:variant>
      <vt:variant>
        <vt:i4>14</vt:i4>
      </vt:variant>
      <vt:variant>
        <vt:i4>0</vt:i4>
      </vt:variant>
      <vt:variant>
        <vt:i4>5</vt:i4>
      </vt:variant>
      <vt:variant>
        <vt:lpwstr/>
      </vt:variant>
      <vt:variant>
        <vt:lpwstr>_Toc339355408</vt:lpwstr>
      </vt:variant>
      <vt:variant>
        <vt:i4>1179707</vt:i4>
      </vt:variant>
      <vt:variant>
        <vt:i4>8</vt:i4>
      </vt:variant>
      <vt:variant>
        <vt:i4>0</vt:i4>
      </vt:variant>
      <vt:variant>
        <vt:i4>5</vt:i4>
      </vt:variant>
      <vt:variant>
        <vt:lpwstr/>
      </vt:variant>
      <vt:variant>
        <vt:lpwstr>_Toc339355407</vt:lpwstr>
      </vt:variant>
      <vt:variant>
        <vt:i4>1179707</vt:i4>
      </vt:variant>
      <vt:variant>
        <vt:i4>2</vt:i4>
      </vt:variant>
      <vt:variant>
        <vt:i4>0</vt:i4>
      </vt:variant>
      <vt:variant>
        <vt:i4>5</vt:i4>
      </vt:variant>
      <vt:variant>
        <vt:lpwstr/>
      </vt:variant>
      <vt:variant>
        <vt:lpwstr>_Toc339355406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Investicijski program</dc:title>
  <dc:creator>janez.eutrip@gmail.com</dc:creator>
  <cp:keywords>Črnomelj, Loka, Eutrip, Kodele</cp:keywords>
  <cp:lastModifiedBy>Katja</cp:lastModifiedBy>
  <cp:revision>6</cp:revision>
  <cp:lastPrinted>2020-09-14T06:49:00Z</cp:lastPrinted>
  <dcterms:created xsi:type="dcterms:W3CDTF">2020-09-15T11:53:00Z</dcterms:created>
  <dcterms:modified xsi:type="dcterms:W3CDTF">2020-09-16T09:13:00Z</dcterms:modified>
</cp:coreProperties>
</file>