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208" w:rsidRPr="00781D63" w:rsidRDefault="00781D63" w:rsidP="007818EA">
      <w:pPr>
        <w:spacing w:before="120" w:after="0" w:line="240" w:lineRule="auto"/>
        <w:rPr>
          <w:rFonts w:ascii="Tahoma" w:eastAsia="Times New Roman" w:hAnsi="Tahoma" w:cs="Tahoma"/>
          <w:i/>
          <w:sz w:val="20"/>
          <w:szCs w:val="20"/>
          <w:lang w:eastAsia="sl-SI"/>
        </w:rPr>
      </w:pPr>
      <w:r w:rsidRPr="00781D63">
        <w:rPr>
          <w:rFonts w:ascii="Tahoma" w:eastAsia="Times New Roman" w:hAnsi="Tahoma" w:cs="Tahoma"/>
          <w:i/>
          <w:sz w:val="20"/>
          <w:szCs w:val="20"/>
          <w:lang w:eastAsia="sl-SI"/>
        </w:rPr>
        <w:t>Statut Občine Poljčane – delovno gradivo za Statutarno pravno komisijo</w:t>
      </w:r>
    </w:p>
    <w:p w:rsidR="00781D63" w:rsidRPr="007818EA" w:rsidRDefault="00781D63" w:rsidP="007818EA">
      <w:pPr>
        <w:spacing w:before="120" w:after="0" w:line="240" w:lineRule="auto"/>
        <w:rPr>
          <w:rFonts w:ascii="Tahoma" w:eastAsia="Times New Roman" w:hAnsi="Tahoma" w:cs="Tahoma"/>
          <w:sz w:val="20"/>
          <w:szCs w:val="20"/>
          <w:lang w:eastAsia="sl-SI"/>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3E4208" w:rsidRPr="007818EA" w:rsidTr="003E4208">
        <w:tc>
          <w:tcPr>
            <w:tcW w:w="0" w:type="auto"/>
            <w:shd w:val="clear" w:color="auto" w:fill="FFFFFF"/>
            <w:vAlign w:val="center"/>
            <w:hideMark/>
          </w:tcPr>
          <w:tbl>
            <w:tblPr>
              <w:tblW w:w="5000" w:type="pct"/>
              <w:tblBorders>
                <w:top w:val="single" w:sz="6" w:space="0" w:color="EDEDED"/>
                <w:left w:val="single" w:sz="6" w:space="0" w:color="EDEDED"/>
                <w:bottom w:val="single" w:sz="6" w:space="0" w:color="EDEDED"/>
                <w:right w:val="single" w:sz="6" w:space="0" w:color="EDEDED"/>
              </w:tblBorders>
              <w:shd w:val="clear" w:color="auto" w:fill="F0F0F0"/>
              <w:tblCellMar>
                <w:left w:w="90" w:type="dxa"/>
                <w:right w:w="90" w:type="dxa"/>
              </w:tblCellMar>
              <w:tblLook w:val="04A0" w:firstRow="1" w:lastRow="0" w:firstColumn="1" w:lastColumn="0" w:noHBand="0" w:noVBand="1"/>
            </w:tblPr>
            <w:tblGrid>
              <w:gridCol w:w="9056"/>
            </w:tblGrid>
            <w:tr w:rsidR="003E4208" w:rsidRPr="007818EA">
              <w:tc>
                <w:tcPr>
                  <w:tcW w:w="0" w:type="auto"/>
                  <w:shd w:val="clear" w:color="auto" w:fill="F0F0F0"/>
                  <w:tcMar>
                    <w:top w:w="0" w:type="dxa"/>
                    <w:left w:w="0" w:type="dxa"/>
                    <w:bottom w:w="0" w:type="dxa"/>
                    <w:right w:w="0" w:type="dxa"/>
                  </w:tcMar>
                  <w:hideMark/>
                </w:tcPr>
                <w:p w:rsidR="003E4208" w:rsidRPr="007818EA" w:rsidRDefault="003E4208" w:rsidP="007818EA">
                  <w:pPr>
                    <w:spacing w:before="120" w:after="0" w:line="240" w:lineRule="auto"/>
                    <w:rPr>
                      <w:rFonts w:ascii="Tahoma" w:eastAsia="Times New Roman" w:hAnsi="Tahoma" w:cs="Tahoma"/>
                      <w:color w:val="000000"/>
                      <w:sz w:val="20"/>
                      <w:szCs w:val="20"/>
                      <w:lang w:eastAsia="sl-SI"/>
                    </w:rPr>
                  </w:pPr>
                  <w:r w:rsidRPr="007818EA">
                    <w:rPr>
                      <w:rFonts w:ascii="Tahoma" w:eastAsia="Times New Roman" w:hAnsi="Tahoma" w:cs="Tahoma"/>
                      <w:b/>
                      <w:bCs/>
                      <w:color w:val="000000"/>
                      <w:sz w:val="20"/>
                      <w:szCs w:val="20"/>
                      <w:lang w:eastAsia="sl-SI"/>
                    </w:rPr>
                    <w:t>Statut Občine Poljčane</w:t>
                  </w:r>
                </w:p>
              </w:tc>
            </w:tr>
            <w:tr w:rsidR="003E4208" w:rsidRPr="007818EA">
              <w:tc>
                <w:tcPr>
                  <w:tcW w:w="0" w:type="auto"/>
                  <w:shd w:val="clear" w:color="auto" w:fill="F0F0F0"/>
                  <w:vAlign w:val="center"/>
                  <w:hideMark/>
                </w:tcPr>
                <w:p w:rsidR="003E4208" w:rsidRPr="007818EA" w:rsidRDefault="003E4208" w:rsidP="007818EA">
                  <w:pPr>
                    <w:spacing w:before="120" w:after="0" w:line="240" w:lineRule="auto"/>
                    <w:rPr>
                      <w:rFonts w:ascii="Tahoma" w:eastAsia="Times New Roman" w:hAnsi="Tahoma" w:cs="Tahoma"/>
                      <w:color w:val="000000"/>
                      <w:sz w:val="20"/>
                      <w:szCs w:val="20"/>
                      <w:lang w:eastAsia="sl-SI"/>
                    </w:rPr>
                  </w:pPr>
                </w:p>
              </w:tc>
            </w:tr>
            <w:tr w:rsidR="003E4208" w:rsidRPr="007818EA">
              <w:tc>
                <w:tcPr>
                  <w:tcW w:w="0" w:type="auto"/>
                  <w:shd w:val="clear" w:color="auto" w:fill="F0F0F0"/>
                  <w:vAlign w:val="center"/>
                  <w:hideMark/>
                </w:tcPr>
                <w:p w:rsidR="003E4208" w:rsidRPr="007818EA" w:rsidRDefault="003E4208" w:rsidP="007818EA">
                  <w:pPr>
                    <w:spacing w:before="120" w:after="0" w:line="240" w:lineRule="auto"/>
                    <w:rPr>
                      <w:rFonts w:ascii="Tahoma" w:eastAsia="Times New Roman" w:hAnsi="Tahoma" w:cs="Tahoma"/>
                      <w:color w:val="000000"/>
                      <w:sz w:val="20"/>
                      <w:szCs w:val="20"/>
                      <w:lang w:eastAsia="sl-SI"/>
                    </w:rPr>
                  </w:pPr>
                </w:p>
              </w:tc>
            </w:tr>
            <w:tr w:rsidR="003E4208" w:rsidRPr="007818EA">
              <w:tc>
                <w:tcPr>
                  <w:tcW w:w="0" w:type="auto"/>
                  <w:shd w:val="clear" w:color="auto" w:fill="F0F0F0"/>
                  <w:vAlign w:val="center"/>
                  <w:hideMark/>
                </w:tcPr>
                <w:p w:rsidR="003E4208" w:rsidRPr="007818EA" w:rsidRDefault="003E4208" w:rsidP="007818EA">
                  <w:pPr>
                    <w:spacing w:before="120" w:after="0" w:line="240" w:lineRule="auto"/>
                    <w:rPr>
                      <w:rFonts w:ascii="Tahoma" w:eastAsia="Times New Roman" w:hAnsi="Tahoma" w:cs="Tahoma"/>
                      <w:color w:val="000000"/>
                      <w:sz w:val="20"/>
                      <w:szCs w:val="20"/>
                      <w:lang w:eastAsia="sl-SI"/>
                    </w:rPr>
                  </w:pPr>
                </w:p>
              </w:tc>
            </w:tr>
            <w:tr w:rsidR="003E4208" w:rsidRPr="007818EA">
              <w:tc>
                <w:tcPr>
                  <w:tcW w:w="0" w:type="auto"/>
                  <w:shd w:val="clear" w:color="auto" w:fill="F0F0F0"/>
                  <w:vAlign w:val="center"/>
                  <w:hideMark/>
                </w:tcPr>
                <w:p w:rsidR="003E4208" w:rsidRPr="007818EA" w:rsidRDefault="003E4208" w:rsidP="007818EA">
                  <w:pPr>
                    <w:spacing w:before="120" w:after="0" w:line="240" w:lineRule="auto"/>
                    <w:rPr>
                      <w:rFonts w:ascii="Tahoma" w:eastAsia="Times New Roman" w:hAnsi="Tahoma" w:cs="Tahoma"/>
                      <w:color w:val="000000"/>
                      <w:sz w:val="20"/>
                      <w:szCs w:val="20"/>
                      <w:lang w:eastAsia="sl-SI"/>
                    </w:rPr>
                  </w:pPr>
                </w:p>
              </w:tc>
            </w:tr>
            <w:tr w:rsidR="003E4208" w:rsidRPr="007818EA">
              <w:tc>
                <w:tcPr>
                  <w:tcW w:w="0" w:type="auto"/>
                  <w:shd w:val="clear" w:color="auto" w:fill="F0F0F0"/>
                  <w:vAlign w:val="cente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r w:rsidRPr="007818EA">
                    <w:rPr>
                      <w:rFonts w:ascii="Tahoma" w:eastAsia="Times New Roman" w:hAnsi="Tahoma" w:cs="Tahoma"/>
                      <w:color w:val="666666"/>
                      <w:sz w:val="20"/>
                      <w:szCs w:val="20"/>
                      <w:lang w:eastAsia="sl-SI"/>
                    </w:rPr>
                    <w:t>Uradni list Republike Slovenije, št. 93/2011</w:t>
                  </w:r>
                </w:p>
              </w:tc>
            </w:tr>
            <w:tr w:rsidR="003E4208" w:rsidRPr="007818EA">
              <w:tc>
                <w:tcPr>
                  <w:tcW w:w="0" w:type="auto"/>
                  <w:shd w:val="clear" w:color="auto" w:fill="F0F0F0"/>
                  <w:vAlign w:val="cente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r>
            <w:tr w:rsidR="003E4208" w:rsidRPr="007818EA">
              <w:tc>
                <w:tcPr>
                  <w:tcW w:w="0" w:type="auto"/>
                  <w:shd w:val="clear" w:color="auto" w:fill="F0F0F0"/>
                  <w:tcMar>
                    <w:top w:w="90" w:type="dxa"/>
                    <w:left w:w="90" w:type="dxa"/>
                    <w:bottom w:w="0" w:type="dxa"/>
                    <w:right w:w="90" w:type="dxa"/>
                  </w:tcMar>
                  <w:vAlign w:val="center"/>
                  <w:hideMark/>
                </w:tcPr>
                <w:tbl>
                  <w:tblPr>
                    <w:tblW w:w="0" w:type="auto"/>
                    <w:tblCellMar>
                      <w:left w:w="0" w:type="dxa"/>
                      <w:right w:w="0" w:type="dxa"/>
                    </w:tblCellMar>
                    <w:tblLook w:val="04A0" w:firstRow="1" w:lastRow="0" w:firstColumn="1" w:lastColumn="0" w:noHBand="0" w:noVBand="1"/>
                  </w:tblPr>
                  <w:tblGrid>
                    <w:gridCol w:w="2769"/>
                    <w:gridCol w:w="1216"/>
                    <w:gridCol w:w="240"/>
                    <w:gridCol w:w="3068"/>
                    <w:gridCol w:w="1583"/>
                  </w:tblGrid>
                  <w:tr w:rsidR="003E4208" w:rsidRPr="007818EA">
                    <w:trPr>
                      <w:gridAfter w:val="3"/>
                      <w:wAfter w:w="4500" w:type="dxa"/>
                    </w:trPr>
                    <w:tc>
                      <w:tcPr>
                        <w:tcW w:w="2760" w:type="dxa"/>
                        <w:noWrap/>
                        <w:tcMar>
                          <w:top w:w="0" w:type="dxa"/>
                          <w:left w:w="0" w:type="dxa"/>
                          <w:bottom w:w="0" w:type="dxa"/>
                          <w:right w:w="60" w:type="dxa"/>
                        </w:tcMa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r w:rsidRPr="007818EA">
                          <w:rPr>
                            <w:rFonts w:ascii="Tahoma" w:eastAsia="Times New Roman" w:hAnsi="Tahoma" w:cs="Tahoma"/>
                            <w:color w:val="666666"/>
                            <w:sz w:val="20"/>
                            <w:szCs w:val="20"/>
                            <w:lang w:eastAsia="sl-SI"/>
                          </w:rPr>
                          <w:t>Datum sprejema:</w:t>
                        </w:r>
                      </w:p>
                    </w:tc>
                    <w:tc>
                      <w:tcPr>
                        <w:tcW w:w="1200" w:type="dxa"/>
                        <w:noWrap/>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r w:rsidRPr="007818EA">
                          <w:rPr>
                            <w:rFonts w:ascii="Tahoma" w:eastAsia="Times New Roman" w:hAnsi="Tahoma" w:cs="Tahoma"/>
                            <w:color w:val="666666"/>
                            <w:sz w:val="20"/>
                            <w:szCs w:val="20"/>
                            <w:lang w:eastAsia="sl-SI"/>
                          </w:rPr>
                          <w:t>02.11.2011</w:t>
                        </w:r>
                      </w:p>
                    </w:tc>
                  </w:tr>
                  <w:tr w:rsidR="003E4208" w:rsidRPr="007818EA">
                    <w:trPr>
                      <w:gridAfter w:val="3"/>
                      <w:wAfter w:w="4500" w:type="dxa"/>
                    </w:trPr>
                    <w:tc>
                      <w:tcPr>
                        <w:tcW w:w="2760" w:type="dxa"/>
                        <w:noWrap/>
                        <w:tcMar>
                          <w:top w:w="0" w:type="dxa"/>
                          <w:left w:w="0" w:type="dxa"/>
                          <w:bottom w:w="0" w:type="dxa"/>
                          <w:right w:w="60" w:type="dxa"/>
                        </w:tcMa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r w:rsidRPr="007818EA">
                          <w:rPr>
                            <w:rFonts w:ascii="Tahoma" w:eastAsia="Times New Roman" w:hAnsi="Tahoma" w:cs="Tahoma"/>
                            <w:color w:val="666666"/>
                            <w:sz w:val="20"/>
                            <w:szCs w:val="20"/>
                            <w:lang w:eastAsia="sl-SI"/>
                          </w:rPr>
                          <w:t>Datum objave:</w:t>
                        </w:r>
                      </w:p>
                    </w:tc>
                    <w:tc>
                      <w:tcPr>
                        <w:tcW w:w="1200" w:type="dxa"/>
                        <w:noWrap/>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r w:rsidRPr="007818EA">
                          <w:rPr>
                            <w:rFonts w:ascii="Tahoma" w:eastAsia="Times New Roman" w:hAnsi="Tahoma" w:cs="Tahoma"/>
                            <w:color w:val="666666"/>
                            <w:sz w:val="20"/>
                            <w:szCs w:val="20"/>
                            <w:lang w:eastAsia="sl-SI"/>
                          </w:rPr>
                          <w:t>18.11.2011</w:t>
                        </w:r>
                      </w:p>
                    </w:tc>
                  </w:tr>
                  <w:tr w:rsidR="003E4208" w:rsidRPr="007818EA">
                    <w:tc>
                      <w:tcPr>
                        <w:tcW w:w="2760" w:type="dxa"/>
                        <w:noWrap/>
                        <w:tcMar>
                          <w:top w:w="0" w:type="dxa"/>
                          <w:left w:w="0" w:type="dxa"/>
                          <w:bottom w:w="0" w:type="dxa"/>
                          <w:right w:w="60" w:type="dxa"/>
                        </w:tcMa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r w:rsidRPr="007818EA">
                          <w:rPr>
                            <w:rFonts w:ascii="Tahoma" w:eastAsia="Times New Roman" w:hAnsi="Tahoma" w:cs="Tahoma"/>
                            <w:color w:val="666666"/>
                            <w:sz w:val="20"/>
                            <w:szCs w:val="20"/>
                            <w:lang w:eastAsia="sl-SI"/>
                          </w:rPr>
                          <w:t>Datum začetka veljavnosti:</w:t>
                        </w:r>
                      </w:p>
                    </w:tc>
                    <w:tc>
                      <w:tcPr>
                        <w:tcW w:w="1200" w:type="dxa"/>
                        <w:noWrap/>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r w:rsidRPr="007818EA">
                          <w:rPr>
                            <w:rFonts w:ascii="Tahoma" w:eastAsia="Times New Roman" w:hAnsi="Tahoma" w:cs="Tahoma"/>
                            <w:color w:val="666666"/>
                            <w:sz w:val="20"/>
                            <w:szCs w:val="20"/>
                            <w:lang w:eastAsia="sl-SI"/>
                          </w:rPr>
                          <w:t>03.12.2011</w:t>
                        </w:r>
                      </w:p>
                    </w:tc>
                    <w:tc>
                      <w:tcPr>
                        <w:tcW w:w="0" w:type="auto"/>
                        <w:vAlign w:val="center"/>
                        <w:hideMark/>
                      </w:tcPr>
                      <w:p w:rsidR="003E4208" w:rsidRPr="007818EA" w:rsidRDefault="003E4208" w:rsidP="007818EA">
                        <w:pPr>
                          <w:spacing w:before="120" w:after="0" w:line="240" w:lineRule="auto"/>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775DBDD2" wp14:editId="624814FA">
                              <wp:extent cx="152400" cy="152400"/>
                              <wp:effectExtent l="0" t="0" r="0" b="0"/>
                              <wp:docPr id="1" name="LexWebMasterPage__ctl0_LexWebGlavaDokumenta_imgKlicaj" descr="http://www.lex-localis.info/webImages/Icons/klic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WebMasterPage__ctl0_LexWebGlavaDokumenta_imgKlicaj" descr="http://www.lex-localis.info/webImages/Icons/klicaj.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060" w:type="dxa"/>
                        <w:noWrap/>
                        <w:tcMar>
                          <w:top w:w="0" w:type="dxa"/>
                          <w:left w:w="0" w:type="dxa"/>
                          <w:bottom w:w="0" w:type="dxa"/>
                          <w:right w:w="60" w:type="dxa"/>
                        </w:tcMa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c>
                      <w:tcPr>
                        <w:tcW w:w="5000" w:type="pct"/>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r>
                  <w:tr w:rsidR="003E4208" w:rsidRPr="007818EA">
                    <w:tc>
                      <w:tcPr>
                        <w:tcW w:w="2760" w:type="dxa"/>
                        <w:noWrap/>
                        <w:tcMar>
                          <w:top w:w="0" w:type="dxa"/>
                          <w:left w:w="0" w:type="dxa"/>
                          <w:bottom w:w="0" w:type="dxa"/>
                          <w:right w:w="60" w:type="dxa"/>
                        </w:tcMa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c>
                      <w:tcPr>
                        <w:tcW w:w="1200" w:type="dxa"/>
                        <w:noWrap/>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c>
                      <w:tcPr>
                        <w:tcW w:w="0" w:type="auto"/>
                        <w:vAlign w:val="center"/>
                        <w:hideMark/>
                      </w:tcPr>
                      <w:p w:rsidR="003E4208" w:rsidRPr="007818EA" w:rsidRDefault="003E4208" w:rsidP="007818EA">
                        <w:pPr>
                          <w:spacing w:before="120" w:after="0" w:line="240" w:lineRule="auto"/>
                          <w:rPr>
                            <w:rFonts w:ascii="Tahoma" w:eastAsia="Times New Roman" w:hAnsi="Tahoma" w:cs="Tahoma"/>
                            <w:sz w:val="20"/>
                            <w:szCs w:val="20"/>
                            <w:lang w:eastAsia="sl-SI"/>
                          </w:rPr>
                        </w:pPr>
                      </w:p>
                    </w:tc>
                    <w:tc>
                      <w:tcPr>
                        <w:tcW w:w="3060" w:type="dxa"/>
                        <w:noWrap/>
                        <w:tcMar>
                          <w:top w:w="0" w:type="dxa"/>
                          <w:left w:w="0" w:type="dxa"/>
                          <w:bottom w:w="0" w:type="dxa"/>
                          <w:right w:w="60" w:type="dxa"/>
                        </w:tcMa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c>
                      <w:tcPr>
                        <w:tcW w:w="5000" w:type="pct"/>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r>
                  <w:tr w:rsidR="003E4208" w:rsidRPr="007818EA">
                    <w:tc>
                      <w:tcPr>
                        <w:tcW w:w="2760" w:type="dxa"/>
                        <w:noWrap/>
                        <w:tcMar>
                          <w:top w:w="0" w:type="dxa"/>
                          <w:left w:w="0" w:type="dxa"/>
                          <w:bottom w:w="0" w:type="dxa"/>
                          <w:right w:w="60" w:type="dxa"/>
                        </w:tcMa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c>
                      <w:tcPr>
                        <w:tcW w:w="1200" w:type="dxa"/>
                        <w:noWrap/>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c>
                      <w:tcPr>
                        <w:tcW w:w="0" w:type="auto"/>
                        <w:vAlign w:val="center"/>
                        <w:hideMark/>
                      </w:tcPr>
                      <w:p w:rsidR="003E4208" w:rsidRPr="007818EA" w:rsidRDefault="003E4208" w:rsidP="007818EA">
                        <w:pPr>
                          <w:spacing w:before="120" w:after="0" w:line="240" w:lineRule="auto"/>
                          <w:rPr>
                            <w:rFonts w:ascii="Tahoma" w:eastAsia="Times New Roman" w:hAnsi="Tahoma" w:cs="Tahoma"/>
                            <w:sz w:val="20"/>
                            <w:szCs w:val="20"/>
                            <w:lang w:eastAsia="sl-SI"/>
                          </w:rPr>
                        </w:pPr>
                      </w:p>
                    </w:tc>
                    <w:tc>
                      <w:tcPr>
                        <w:tcW w:w="3060" w:type="dxa"/>
                        <w:noWrap/>
                        <w:tcMar>
                          <w:top w:w="0" w:type="dxa"/>
                          <w:left w:w="0" w:type="dxa"/>
                          <w:bottom w:w="0" w:type="dxa"/>
                          <w:right w:w="60" w:type="dxa"/>
                        </w:tcMar>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c>
                      <w:tcPr>
                        <w:tcW w:w="5000" w:type="pct"/>
                        <w:hideMark/>
                      </w:tcPr>
                      <w:p w:rsidR="003E4208" w:rsidRPr="007818EA" w:rsidRDefault="003E4208" w:rsidP="007818EA">
                        <w:pPr>
                          <w:spacing w:before="120" w:after="0" w:line="240" w:lineRule="auto"/>
                          <w:rPr>
                            <w:rFonts w:ascii="Tahoma" w:eastAsia="Times New Roman" w:hAnsi="Tahoma" w:cs="Tahoma"/>
                            <w:color w:val="666666"/>
                            <w:sz w:val="20"/>
                            <w:szCs w:val="20"/>
                            <w:lang w:eastAsia="sl-SI"/>
                          </w:rPr>
                        </w:pPr>
                      </w:p>
                    </w:tc>
                  </w:tr>
                </w:tbl>
                <w:p w:rsidR="003E4208" w:rsidRPr="007818EA" w:rsidRDefault="003E4208" w:rsidP="007818EA">
                  <w:pPr>
                    <w:spacing w:before="120" w:after="0" w:line="240" w:lineRule="auto"/>
                    <w:rPr>
                      <w:rFonts w:ascii="Tahoma" w:eastAsia="Times New Roman" w:hAnsi="Tahoma" w:cs="Tahoma"/>
                      <w:sz w:val="20"/>
                      <w:szCs w:val="20"/>
                      <w:lang w:eastAsia="sl-SI"/>
                    </w:rPr>
                  </w:pPr>
                </w:p>
              </w:tc>
            </w:tr>
          </w:tbl>
          <w:p w:rsidR="003E4208" w:rsidRPr="007818EA" w:rsidRDefault="003E4208" w:rsidP="007818EA">
            <w:pPr>
              <w:spacing w:before="120" w:after="0" w:line="240" w:lineRule="auto"/>
              <w:rPr>
                <w:rFonts w:ascii="Tahoma" w:eastAsia="Times New Roman" w:hAnsi="Tahoma" w:cs="Tahoma"/>
                <w:vanish/>
                <w:color w:val="565656"/>
                <w:sz w:val="20"/>
                <w:szCs w:val="20"/>
                <w:lang w:eastAsia="sl-SI"/>
              </w:rPr>
            </w:pPr>
          </w:p>
          <w:tbl>
            <w:tblPr>
              <w:tblW w:w="5000" w:type="pct"/>
              <w:tblCellMar>
                <w:left w:w="0" w:type="dxa"/>
                <w:right w:w="0" w:type="dxa"/>
              </w:tblCellMar>
              <w:tblLook w:val="04A0" w:firstRow="1" w:lastRow="0" w:firstColumn="1" w:lastColumn="0" w:noHBand="0" w:noVBand="1"/>
            </w:tblPr>
            <w:tblGrid>
              <w:gridCol w:w="9072"/>
            </w:tblGrid>
            <w:tr w:rsidR="003E4208" w:rsidRPr="007818EA">
              <w:trPr>
                <w:trHeight w:val="90"/>
              </w:trPr>
              <w:tc>
                <w:tcPr>
                  <w:tcW w:w="0" w:type="auto"/>
                  <w:vAlign w:val="center"/>
                  <w:hideMark/>
                </w:tcPr>
                <w:p w:rsidR="003E4208" w:rsidRPr="007818EA" w:rsidRDefault="003E4208" w:rsidP="007818EA">
                  <w:pPr>
                    <w:spacing w:before="120" w:after="0" w:line="240" w:lineRule="auto"/>
                    <w:rPr>
                      <w:rFonts w:ascii="Tahoma" w:eastAsia="Times New Roman" w:hAnsi="Tahoma" w:cs="Tahoma"/>
                      <w:sz w:val="20"/>
                      <w:szCs w:val="20"/>
                      <w:lang w:eastAsia="sl-SI"/>
                    </w:rPr>
                  </w:pPr>
                </w:p>
              </w:tc>
            </w:tr>
          </w:tbl>
          <w:p w:rsidR="003E4208" w:rsidRPr="007818EA" w:rsidRDefault="003E4208" w:rsidP="007818EA">
            <w:pPr>
              <w:spacing w:before="120" w:after="0" w:line="240" w:lineRule="auto"/>
              <w:rPr>
                <w:rFonts w:ascii="Tahoma" w:eastAsia="Times New Roman" w:hAnsi="Tahoma" w:cs="Tahoma"/>
                <w:color w:val="565656"/>
                <w:sz w:val="20"/>
                <w:szCs w:val="20"/>
                <w:lang w:eastAsia="sl-SI"/>
              </w:rPr>
            </w:pPr>
          </w:p>
        </w:tc>
      </w:tr>
    </w:tbl>
    <w:p w:rsidR="003E4208" w:rsidRPr="007818EA" w:rsidRDefault="003E4208" w:rsidP="007818EA">
      <w:pPr>
        <w:spacing w:before="120" w:after="0" w:line="240" w:lineRule="auto"/>
        <w:rPr>
          <w:rFonts w:ascii="Tahoma" w:eastAsia="Times New Roman" w:hAnsi="Tahoma" w:cs="Tahoma"/>
          <w:vanish/>
          <w:sz w:val="20"/>
          <w:szCs w:val="20"/>
          <w:lang w:eastAsia="sl-SI"/>
        </w:rPr>
      </w:pPr>
    </w:p>
    <w:tbl>
      <w:tblPr>
        <w:tblW w:w="0" w:type="auto"/>
        <w:tblBorders>
          <w:top w:val="single" w:sz="2" w:space="0" w:color="auto"/>
          <w:left w:val="single" w:sz="2" w:space="0" w:color="auto"/>
          <w:bottom w:val="single" w:sz="2" w:space="0" w:color="auto"/>
          <w:right w:val="single" w:sz="2" w:space="0" w:color="auto"/>
        </w:tblBorders>
        <w:shd w:val="clear" w:color="auto" w:fill="FFFFFF"/>
        <w:tblCellMar>
          <w:left w:w="0" w:type="dxa"/>
          <w:right w:w="0" w:type="dxa"/>
        </w:tblCellMar>
        <w:tblLook w:val="04A0" w:firstRow="1" w:lastRow="0" w:firstColumn="1" w:lastColumn="0" w:noHBand="0" w:noVBand="1"/>
      </w:tblPr>
      <w:tblGrid>
        <w:gridCol w:w="8208"/>
      </w:tblGrid>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Default="003E4208" w:rsidP="007818EA">
            <w:pPr>
              <w:spacing w:before="120" w:after="0" w:line="240" w:lineRule="auto"/>
              <w:jc w:val="both"/>
              <w:rPr>
                <w:rFonts w:ascii="Tahoma" w:eastAsia="Times New Roman" w:hAnsi="Tahoma" w:cs="Tahoma"/>
                <w:color w:val="000000" w:themeColor="text1"/>
                <w:sz w:val="20"/>
                <w:szCs w:val="20"/>
                <w:lang w:eastAsia="sl-SI"/>
              </w:rPr>
            </w:pPr>
            <w:r w:rsidRPr="007818EA">
              <w:rPr>
                <w:rFonts w:ascii="Tahoma" w:eastAsia="Times New Roman" w:hAnsi="Tahoma" w:cs="Tahoma"/>
                <w:color w:val="000000" w:themeColor="text1"/>
                <w:sz w:val="20"/>
                <w:szCs w:val="20"/>
                <w:lang w:eastAsia="sl-SI"/>
              </w:rPr>
              <w:t>Na podlagi 64. člena </w:t>
            </w:r>
            <w:hyperlink r:id="rId7" w:history="1">
              <w:r w:rsidRPr="007818EA">
                <w:rPr>
                  <w:rFonts w:ascii="Tahoma" w:eastAsia="Times New Roman" w:hAnsi="Tahoma" w:cs="Tahoma"/>
                  <w:color w:val="000000" w:themeColor="text1"/>
                  <w:sz w:val="20"/>
                  <w:szCs w:val="20"/>
                  <w:lang w:eastAsia="sl-SI"/>
                </w:rPr>
                <w:t>Zakona o lokalni samoupravi</w:t>
              </w:r>
            </w:hyperlink>
            <w:r w:rsidRPr="007818EA">
              <w:rPr>
                <w:rFonts w:ascii="Tahoma" w:eastAsia="Times New Roman" w:hAnsi="Tahoma" w:cs="Tahoma"/>
                <w:color w:val="000000" w:themeColor="text1"/>
                <w:sz w:val="20"/>
                <w:szCs w:val="20"/>
                <w:lang w:eastAsia="sl-SI"/>
              </w:rPr>
              <w:t> </w:t>
            </w:r>
            <w:r w:rsidR="005071C2" w:rsidRPr="007818EA">
              <w:rPr>
                <w:rFonts w:ascii="Tahoma" w:hAnsi="Tahoma" w:cs="Tahoma"/>
                <w:bCs/>
                <w:color w:val="000000" w:themeColor="text1"/>
                <w:sz w:val="20"/>
                <w:szCs w:val="20"/>
                <w:highlight w:val="yellow"/>
                <w:shd w:val="clear" w:color="auto" w:fill="FFFFFF"/>
              </w:rPr>
              <w:t>(Uradni list RS, št. </w:t>
            </w:r>
            <w:hyperlink r:id="rId8" w:tgtFrame="_blank" w:tooltip="Zakon o lokalni samoupravi (uradno prečiščeno besedilo)" w:history="1">
              <w:r w:rsidR="005071C2" w:rsidRPr="007818EA">
                <w:rPr>
                  <w:rStyle w:val="Hiperpovezava"/>
                  <w:rFonts w:ascii="Tahoma" w:hAnsi="Tahoma" w:cs="Tahoma"/>
                  <w:bCs/>
                  <w:color w:val="000000" w:themeColor="text1"/>
                  <w:sz w:val="20"/>
                  <w:szCs w:val="20"/>
                  <w:highlight w:val="yellow"/>
                  <w:shd w:val="clear" w:color="auto" w:fill="FFFFFF"/>
                </w:rPr>
                <w:t>94/07</w:t>
              </w:r>
            </w:hyperlink>
            <w:r w:rsidR="005071C2" w:rsidRPr="007818EA">
              <w:rPr>
                <w:rFonts w:ascii="Tahoma" w:hAnsi="Tahoma" w:cs="Tahoma"/>
                <w:bCs/>
                <w:color w:val="000000" w:themeColor="text1"/>
                <w:sz w:val="20"/>
                <w:szCs w:val="20"/>
                <w:highlight w:val="yellow"/>
                <w:shd w:val="clear" w:color="auto" w:fill="FFFFFF"/>
              </w:rPr>
              <w:t> – uradno prečiščeno besedilo, </w:t>
            </w:r>
            <w:hyperlink r:id="rId9" w:tgtFrame="_blank" w:tooltip="Zakon o dopolnitvi Zakona o lokalni samoupravi" w:history="1">
              <w:r w:rsidR="005071C2" w:rsidRPr="007818EA">
                <w:rPr>
                  <w:rStyle w:val="Hiperpovezava"/>
                  <w:rFonts w:ascii="Tahoma" w:hAnsi="Tahoma" w:cs="Tahoma"/>
                  <w:bCs/>
                  <w:color w:val="000000" w:themeColor="text1"/>
                  <w:sz w:val="20"/>
                  <w:szCs w:val="20"/>
                  <w:highlight w:val="yellow"/>
                  <w:shd w:val="clear" w:color="auto" w:fill="FFFFFF"/>
                </w:rPr>
                <w:t>76/08</w:t>
              </w:r>
            </w:hyperlink>
            <w:r w:rsidR="005071C2" w:rsidRPr="007818EA">
              <w:rPr>
                <w:rFonts w:ascii="Tahoma" w:hAnsi="Tahoma" w:cs="Tahoma"/>
                <w:bCs/>
                <w:color w:val="000000" w:themeColor="text1"/>
                <w:sz w:val="20"/>
                <w:szCs w:val="20"/>
                <w:highlight w:val="yellow"/>
                <w:shd w:val="clear" w:color="auto" w:fill="FFFFFF"/>
              </w:rPr>
              <w:t>, </w:t>
            </w:r>
            <w:hyperlink r:id="rId10" w:tgtFrame="_blank" w:tooltip="Zakon o spremembah in dopolnitvah Zakona o lokalni samoupravi" w:history="1">
              <w:r w:rsidR="005071C2" w:rsidRPr="007818EA">
                <w:rPr>
                  <w:rStyle w:val="Hiperpovezava"/>
                  <w:rFonts w:ascii="Tahoma" w:hAnsi="Tahoma" w:cs="Tahoma"/>
                  <w:bCs/>
                  <w:color w:val="000000" w:themeColor="text1"/>
                  <w:sz w:val="20"/>
                  <w:szCs w:val="20"/>
                  <w:highlight w:val="yellow"/>
                  <w:shd w:val="clear" w:color="auto" w:fill="FFFFFF"/>
                </w:rPr>
                <w:t>79/09</w:t>
              </w:r>
            </w:hyperlink>
            <w:r w:rsidR="005071C2" w:rsidRPr="007818EA">
              <w:rPr>
                <w:rFonts w:ascii="Tahoma" w:hAnsi="Tahoma" w:cs="Tahoma"/>
                <w:bCs/>
                <w:color w:val="000000" w:themeColor="text1"/>
                <w:sz w:val="20"/>
                <w:szCs w:val="20"/>
                <w:highlight w:val="yellow"/>
                <w:shd w:val="clear" w:color="auto" w:fill="FFFFFF"/>
              </w:rPr>
              <w:t>, </w:t>
            </w:r>
            <w:hyperlink r:id="rId11" w:tgtFrame="_blank" w:tooltip="Zakon o spremembah in dopolnitvah Zakona o lokalni samoupravi" w:history="1">
              <w:r w:rsidR="005071C2" w:rsidRPr="007818EA">
                <w:rPr>
                  <w:rStyle w:val="Hiperpovezava"/>
                  <w:rFonts w:ascii="Tahoma" w:hAnsi="Tahoma" w:cs="Tahoma"/>
                  <w:bCs/>
                  <w:color w:val="000000" w:themeColor="text1"/>
                  <w:sz w:val="20"/>
                  <w:szCs w:val="20"/>
                  <w:highlight w:val="yellow"/>
                  <w:shd w:val="clear" w:color="auto" w:fill="FFFFFF"/>
                </w:rPr>
                <w:t>51/10</w:t>
              </w:r>
            </w:hyperlink>
            <w:r w:rsidR="005071C2" w:rsidRPr="007818EA">
              <w:rPr>
                <w:rFonts w:ascii="Tahoma" w:hAnsi="Tahoma" w:cs="Tahoma"/>
                <w:bCs/>
                <w:color w:val="000000" w:themeColor="text1"/>
                <w:sz w:val="20"/>
                <w:szCs w:val="20"/>
                <w:highlight w:val="yellow"/>
                <w:shd w:val="clear" w:color="auto" w:fill="FFFFFF"/>
              </w:rPr>
              <w:t>, </w:t>
            </w:r>
            <w:hyperlink r:id="rId12" w:tgtFrame="_blank" w:tooltip="Zakon za uravnoteženje javnih financ" w:history="1">
              <w:r w:rsidR="005071C2" w:rsidRPr="007818EA">
                <w:rPr>
                  <w:rStyle w:val="Hiperpovezava"/>
                  <w:rFonts w:ascii="Tahoma" w:hAnsi="Tahoma" w:cs="Tahoma"/>
                  <w:bCs/>
                  <w:color w:val="000000" w:themeColor="text1"/>
                  <w:sz w:val="20"/>
                  <w:szCs w:val="20"/>
                  <w:highlight w:val="yellow"/>
                  <w:shd w:val="clear" w:color="auto" w:fill="FFFFFF"/>
                </w:rPr>
                <w:t>40/12</w:t>
              </w:r>
            </w:hyperlink>
            <w:r w:rsidR="005071C2" w:rsidRPr="007818EA">
              <w:rPr>
                <w:rFonts w:ascii="Tahoma" w:hAnsi="Tahoma" w:cs="Tahoma"/>
                <w:bCs/>
                <w:color w:val="000000" w:themeColor="text1"/>
                <w:sz w:val="20"/>
                <w:szCs w:val="20"/>
                <w:highlight w:val="yellow"/>
                <w:shd w:val="clear" w:color="auto" w:fill="FFFFFF"/>
              </w:rPr>
              <w:t> – ZUJF, </w:t>
            </w:r>
            <w:hyperlink r:id="rId13" w:tgtFrame="_blank" w:tooltip="Zakon o ukrepih za uravnoteženje javnih financ občin" w:history="1">
              <w:r w:rsidR="005071C2" w:rsidRPr="007818EA">
                <w:rPr>
                  <w:rStyle w:val="Hiperpovezava"/>
                  <w:rFonts w:ascii="Tahoma" w:hAnsi="Tahoma" w:cs="Tahoma"/>
                  <w:bCs/>
                  <w:color w:val="000000" w:themeColor="text1"/>
                  <w:sz w:val="20"/>
                  <w:szCs w:val="20"/>
                  <w:highlight w:val="yellow"/>
                  <w:shd w:val="clear" w:color="auto" w:fill="FFFFFF"/>
                </w:rPr>
                <w:t>14/15</w:t>
              </w:r>
            </w:hyperlink>
            <w:r w:rsidR="005071C2" w:rsidRPr="007818EA">
              <w:rPr>
                <w:rFonts w:ascii="Tahoma" w:hAnsi="Tahoma" w:cs="Tahoma"/>
                <w:bCs/>
                <w:color w:val="000000" w:themeColor="text1"/>
                <w:sz w:val="20"/>
                <w:szCs w:val="20"/>
                <w:highlight w:val="yellow"/>
                <w:shd w:val="clear" w:color="auto" w:fill="FFFFFF"/>
              </w:rPr>
              <w:t> – ZUUJFO, </w:t>
            </w:r>
            <w:hyperlink r:id="rId14" w:tgtFrame="_blank" w:tooltip="Zakon o stvarnem premoženju države in samoupravnih lokalnih skupnosti" w:history="1">
              <w:r w:rsidR="005071C2" w:rsidRPr="007818EA">
                <w:rPr>
                  <w:rStyle w:val="Hiperpovezava"/>
                  <w:rFonts w:ascii="Tahoma" w:hAnsi="Tahoma" w:cs="Tahoma"/>
                  <w:bCs/>
                  <w:color w:val="000000" w:themeColor="text1"/>
                  <w:sz w:val="20"/>
                  <w:szCs w:val="20"/>
                  <w:highlight w:val="yellow"/>
                  <w:shd w:val="clear" w:color="auto" w:fill="FFFFFF"/>
                </w:rPr>
                <w:t>11/18</w:t>
              </w:r>
            </w:hyperlink>
            <w:r w:rsidR="005071C2" w:rsidRPr="007818EA">
              <w:rPr>
                <w:rFonts w:ascii="Tahoma" w:hAnsi="Tahoma" w:cs="Tahoma"/>
                <w:bCs/>
                <w:color w:val="000000" w:themeColor="text1"/>
                <w:sz w:val="20"/>
                <w:szCs w:val="20"/>
                <w:highlight w:val="yellow"/>
                <w:shd w:val="clear" w:color="auto" w:fill="FFFFFF"/>
              </w:rPr>
              <w:t> – ZSPDSLS-1, </w:t>
            </w:r>
            <w:hyperlink r:id="rId15" w:tgtFrame="_blank" w:tooltip="Zakon o spremembah in dopolnitvah Zakona o lokalni samoupravi" w:history="1">
              <w:r w:rsidR="005071C2" w:rsidRPr="007818EA">
                <w:rPr>
                  <w:rStyle w:val="Hiperpovezava"/>
                  <w:rFonts w:ascii="Tahoma" w:hAnsi="Tahoma" w:cs="Tahoma"/>
                  <w:bCs/>
                  <w:color w:val="000000" w:themeColor="text1"/>
                  <w:sz w:val="20"/>
                  <w:szCs w:val="20"/>
                  <w:highlight w:val="yellow"/>
                  <w:shd w:val="clear" w:color="auto" w:fill="FFFFFF"/>
                </w:rPr>
                <w:t>30/18</w:t>
              </w:r>
            </w:hyperlink>
            <w:r w:rsidR="005071C2" w:rsidRPr="007818EA">
              <w:rPr>
                <w:rFonts w:ascii="Tahoma" w:hAnsi="Tahoma" w:cs="Tahoma"/>
                <w:bCs/>
                <w:color w:val="000000" w:themeColor="text1"/>
                <w:sz w:val="20"/>
                <w:szCs w:val="20"/>
                <w:highlight w:val="yellow"/>
                <w:shd w:val="clear" w:color="auto" w:fill="FFFFFF"/>
              </w:rPr>
              <w:t>, </w:t>
            </w:r>
            <w:hyperlink r:id="rId16" w:tgtFrame="_blank" w:tooltip="Zakon o spremembah in dopolnitvah Zakona o interventnih ukrepih za zajezitev epidemije COVID-19 in omilitev njenih posledic za državljane in gospodarstvo" w:history="1">
              <w:r w:rsidR="005071C2" w:rsidRPr="007818EA">
                <w:rPr>
                  <w:rStyle w:val="Hiperpovezava"/>
                  <w:rFonts w:ascii="Tahoma" w:hAnsi="Tahoma" w:cs="Tahoma"/>
                  <w:bCs/>
                  <w:color w:val="000000" w:themeColor="text1"/>
                  <w:sz w:val="20"/>
                  <w:szCs w:val="20"/>
                  <w:highlight w:val="yellow"/>
                  <w:shd w:val="clear" w:color="auto" w:fill="FFFFFF"/>
                </w:rPr>
                <w:t>61/20</w:t>
              </w:r>
            </w:hyperlink>
            <w:r w:rsidR="005071C2" w:rsidRPr="007818EA">
              <w:rPr>
                <w:rFonts w:ascii="Tahoma" w:hAnsi="Tahoma" w:cs="Tahoma"/>
                <w:bCs/>
                <w:color w:val="000000" w:themeColor="text1"/>
                <w:sz w:val="20"/>
                <w:szCs w:val="20"/>
                <w:highlight w:val="yellow"/>
                <w:shd w:val="clear" w:color="auto" w:fill="FFFFFF"/>
              </w:rPr>
              <w:t> – ZIUZEOP-A in </w:t>
            </w:r>
            <w:hyperlink r:id="rId17" w:tgtFrame="_blank" w:tooltip="Zakon o interventnih ukrepih za omilitev in odpravo posledic epidemije COVID-19" w:history="1">
              <w:r w:rsidR="005071C2" w:rsidRPr="007818EA">
                <w:rPr>
                  <w:rStyle w:val="Hiperpovezava"/>
                  <w:rFonts w:ascii="Tahoma" w:hAnsi="Tahoma" w:cs="Tahoma"/>
                  <w:bCs/>
                  <w:color w:val="000000" w:themeColor="text1"/>
                  <w:sz w:val="20"/>
                  <w:szCs w:val="20"/>
                  <w:highlight w:val="yellow"/>
                  <w:shd w:val="clear" w:color="auto" w:fill="FFFFFF"/>
                </w:rPr>
                <w:t>80/20</w:t>
              </w:r>
            </w:hyperlink>
            <w:r w:rsidR="005071C2" w:rsidRPr="007818EA">
              <w:rPr>
                <w:rFonts w:ascii="Tahoma" w:hAnsi="Tahoma" w:cs="Tahoma"/>
                <w:bCs/>
                <w:color w:val="000000" w:themeColor="text1"/>
                <w:sz w:val="20"/>
                <w:szCs w:val="20"/>
                <w:highlight w:val="yellow"/>
                <w:shd w:val="clear" w:color="auto" w:fill="FFFFFF"/>
              </w:rPr>
              <w:t> – ZIUOOPE)</w:t>
            </w:r>
            <w:r w:rsidRPr="007818EA">
              <w:rPr>
                <w:rFonts w:ascii="Tahoma" w:eastAsia="Times New Roman" w:hAnsi="Tahoma" w:cs="Tahoma"/>
                <w:color w:val="000000" w:themeColor="text1"/>
                <w:sz w:val="20"/>
                <w:szCs w:val="20"/>
                <w:lang w:eastAsia="sl-SI"/>
              </w:rPr>
              <w:t xml:space="preserve"> je Občinski svet Občine Poljčane na 9. redni seji dne 2. 11. 2011 sprejel</w:t>
            </w:r>
          </w:p>
          <w:p w:rsidR="007818EA" w:rsidRDefault="007818EA" w:rsidP="007818EA">
            <w:pPr>
              <w:spacing w:before="120" w:after="0" w:line="240" w:lineRule="auto"/>
              <w:jc w:val="both"/>
              <w:rPr>
                <w:rFonts w:ascii="Tahoma" w:eastAsia="Times New Roman" w:hAnsi="Tahoma" w:cs="Tahoma"/>
                <w:color w:val="000000" w:themeColor="text1"/>
                <w:sz w:val="20"/>
                <w:szCs w:val="20"/>
                <w:lang w:eastAsia="sl-SI"/>
              </w:rPr>
            </w:pPr>
          </w:p>
          <w:p w:rsidR="007818EA" w:rsidRPr="007818EA" w:rsidRDefault="007818EA"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 T A T U 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Občine Poljčane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 SPLOŠNE DOLOČBE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(uporaba izrazov)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V statutu uporabljeni izrazi v slovnični obliki za moški spol se uporabljajo kot nevtralni za ženski in moški spol.</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(območje, ime in sedež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Občina Poljčane (v nadaljevanju: občina) je samoupravna lokalna skupnost, ustanovljena z zakonom na območju naslednjih naselij:</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Brezje pri Poljčanah,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Čadramska vas,</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Globoko ob Dravinji,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Hrastovec pod Bočem,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Krasna,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6. Križeča vas,</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7. Ljubično,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8. Lovnik,</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9. Lušečka vas,</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10. Modraže,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11. Novake,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12. Podboč,</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13. Poljčane,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14. Spodnja Brežnica,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15. Spodnje Poljčane,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16. Stanovsko,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17. Studenice,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18. Zgornje Poljčane.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Sedež občine je v Poljčanah, Bistriška cesta 65.</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Občina je pravna oseba javnega prava s pravico posedovati, pridobivati in razpolagati z vsemi vrstami premoženja.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Občino predstavlja in zastopa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Območje, ime in sedež občine se lahko spremeni z zakonom po postopku, ki ga določa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(6) Območja in imena naselij v občini se v skladu z zakonom spremenijo z občinskim odlokom.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(izvirne in prenesene naloge)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Občina v okviru ustave in zakona samostojno ureja in opravlja naloge, določene v zakonu, </w:t>
            </w:r>
            <w:r w:rsidRPr="007818EA">
              <w:rPr>
                <w:rFonts w:ascii="Tahoma" w:eastAsia="Times New Roman" w:hAnsi="Tahoma" w:cs="Tahoma"/>
                <w:strike/>
                <w:sz w:val="20"/>
                <w:szCs w:val="20"/>
                <w:highlight w:val="yellow"/>
                <w:lang w:eastAsia="sl-SI"/>
              </w:rPr>
              <w:t>ki ureja lokalno samoupravo</w:t>
            </w:r>
            <w:r w:rsidRPr="007818EA">
              <w:rPr>
                <w:rFonts w:ascii="Tahoma" w:eastAsia="Times New Roman" w:hAnsi="Tahoma" w:cs="Tahoma"/>
                <w:sz w:val="20"/>
                <w:szCs w:val="20"/>
                <w:lang w:eastAsia="sl-SI"/>
              </w:rPr>
              <w:t xml:space="preserve"> ter naloge, določene s predpisi občine </w:t>
            </w:r>
            <w:r w:rsidRPr="007818EA">
              <w:rPr>
                <w:rFonts w:ascii="Tahoma" w:eastAsia="Times New Roman" w:hAnsi="Tahoma" w:cs="Tahoma"/>
                <w:strike/>
                <w:sz w:val="20"/>
                <w:szCs w:val="20"/>
                <w:highlight w:val="yellow"/>
                <w:lang w:eastAsia="sl-SI"/>
              </w:rPr>
              <w:t>na podlagi zakona.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(2) </w:t>
            </w:r>
            <w:r w:rsidRPr="007818EA">
              <w:rPr>
                <w:rFonts w:ascii="Tahoma" w:eastAsia="Times New Roman" w:hAnsi="Tahoma" w:cs="Tahoma"/>
                <w:strike/>
                <w:sz w:val="20"/>
                <w:szCs w:val="20"/>
                <w:highlight w:val="yellow"/>
                <w:lang w:eastAsia="sl-SI"/>
              </w:rPr>
              <w:t>Občine</w:t>
            </w:r>
            <w:r w:rsidR="005071C2" w:rsidRPr="007818EA">
              <w:rPr>
                <w:rFonts w:ascii="Tahoma" w:eastAsia="Times New Roman" w:hAnsi="Tahoma" w:cs="Tahoma"/>
                <w:sz w:val="20"/>
                <w:szCs w:val="20"/>
                <w:highlight w:val="yellow"/>
                <w:lang w:eastAsia="sl-SI"/>
              </w:rPr>
              <w:t xml:space="preserve"> Občina</w:t>
            </w:r>
            <w:r w:rsidRPr="007818EA">
              <w:rPr>
                <w:rFonts w:ascii="Tahoma" w:eastAsia="Times New Roman" w:hAnsi="Tahoma" w:cs="Tahoma"/>
                <w:sz w:val="20"/>
                <w:szCs w:val="20"/>
                <w:lang w:eastAsia="sl-SI"/>
              </w:rPr>
              <w:t xml:space="preserve"> lahko </w:t>
            </w:r>
            <w:r w:rsidRPr="007818EA">
              <w:rPr>
                <w:rFonts w:ascii="Tahoma" w:eastAsia="Times New Roman" w:hAnsi="Tahoma" w:cs="Tahoma"/>
                <w:sz w:val="20"/>
                <w:szCs w:val="20"/>
                <w:highlight w:val="yellow"/>
                <w:lang w:eastAsia="sl-SI"/>
              </w:rPr>
              <w:t>opravlja</w:t>
            </w:r>
            <w:r w:rsidRPr="007818EA">
              <w:rPr>
                <w:rFonts w:ascii="Tahoma" w:eastAsia="Times New Roman" w:hAnsi="Tahoma" w:cs="Tahoma"/>
                <w:strike/>
                <w:sz w:val="20"/>
                <w:szCs w:val="20"/>
                <w:highlight w:val="yellow"/>
                <w:lang w:eastAsia="sl-SI"/>
              </w:rPr>
              <w:t>jo</w:t>
            </w:r>
            <w:r w:rsidRPr="007818EA">
              <w:rPr>
                <w:rFonts w:ascii="Tahoma" w:eastAsia="Times New Roman" w:hAnsi="Tahoma" w:cs="Tahoma"/>
                <w:strike/>
                <w:sz w:val="20"/>
                <w:szCs w:val="20"/>
                <w:lang w:eastAsia="sl-SI"/>
              </w:rPr>
              <w:t xml:space="preserve"> </w:t>
            </w:r>
            <w:r w:rsidRPr="007818EA">
              <w:rPr>
                <w:rFonts w:ascii="Tahoma" w:eastAsia="Times New Roman" w:hAnsi="Tahoma" w:cs="Tahoma"/>
                <w:sz w:val="20"/>
                <w:szCs w:val="20"/>
                <w:lang w:eastAsia="sl-SI"/>
              </w:rPr>
              <w:t>posamezne naloge iz državne pristojnosti,</w:t>
            </w:r>
            <w:r w:rsidR="00F40D00" w:rsidRPr="007818EA">
              <w:rPr>
                <w:rFonts w:ascii="Tahoma" w:eastAsia="Times New Roman" w:hAnsi="Tahoma" w:cs="Tahoma"/>
                <w:sz w:val="20"/>
                <w:szCs w:val="20"/>
                <w:lang w:eastAsia="sl-SI"/>
              </w:rPr>
              <w:t xml:space="preserve"> </w:t>
            </w:r>
            <w:r w:rsidR="00F40D00" w:rsidRPr="007818EA">
              <w:rPr>
                <w:rFonts w:ascii="Tahoma" w:eastAsia="Times New Roman" w:hAnsi="Tahoma" w:cs="Tahoma"/>
                <w:sz w:val="20"/>
                <w:szCs w:val="20"/>
                <w:highlight w:val="yellow"/>
                <w:lang w:eastAsia="sl-SI"/>
              </w:rPr>
              <w:t>če tako določa zakon</w:t>
            </w:r>
            <w:r w:rsidR="00F40D00" w:rsidRPr="007818EA">
              <w:rPr>
                <w:rFonts w:ascii="Tahoma" w:eastAsia="Times New Roman" w:hAnsi="Tahoma" w:cs="Tahoma"/>
                <w:sz w:val="20"/>
                <w:szCs w:val="20"/>
                <w:lang w:eastAsia="sl-SI"/>
              </w:rPr>
              <w:t xml:space="preserve"> in </w:t>
            </w:r>
            <w:r w:rsidRPr="007818EA">
              <w:rPr>
                <w:rFonts w:ascii="Tahoma" w:eastAsia="Times New Roman" w:hAnsi="Tahoma" w:cs="Tahoma"/>
                <w:sz w:val="20"/>
                <w:szCs w:val="20"/>
                <w:lang w:eastAsia="sl-SI"/>
              </w:rPr>
              <w:t>če država za to zagotovi potrebna sredstva.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(občani</w:t>
            </w:r>
            <w:r w:rsidR="00886584" w:rsidRPr="007818EA">
              <w:rPr>
                <w:rFonts w:ascii="Tahoma" w:eastAsia="Times New Roman" w:hAnsi="Tahoma" w:cs="Tahoma"/>
                <w:b/>
                <w:bCs/>
                <w:sz w:val="20"/>
                <w:szCs w:val="20"/>
                <w:lang w:eastAsia="sl-SI"/>
              </w:rPr>
              <w:t xml:space="preserve"> uresničevanje lokalne samouprave</w:t>
            </w:r>
            <w:r w:rsidRPr="007818EA">
              <w:rPr>
                <w:rFonts w:ascii="Tahoma" w:eastAsia="Times New Roman" w:hAnsi="Tahoma" w:cs="Tahoma"/>
                <w:b/>
                <w:bCs/>
                <w:sz w:val="20"/>
                <w:szCs w:val="20"/>
                <w:lang w:eastAsia="sl-SI"/>
              </w:rPr>
              <w: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Osebe, ki imajo na območju občine stalno prebivališče, so občani.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Občani odločajo o lokalnih javnih zadevah po organih občine, ki jih volijo na podlagi splošne in enake volilne pravice na svobodnih volitvah s tajnim glasovanjem ter v drugih organih v skladu s tem statutom.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F40D00" w:rsidRPr="007818EA" w:rsidRDefault="003E4208" w:rsidP="00781D63">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Občani sodelujejo pri upravljanju lokalnih javnih zadev tudi na zborih občanov, z referendumom in ljudsko iniciativo.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w:t>
            </w:r>
            <w:r w:rsidR="001F579A" w:rsidRPr="007818EA">
              <w:rPr>
                <w:rFonts w:ascii="Tahoma" w:eastAsia="Times New Roman" w:hAnsi="Tahoma" w:cs="Tahoma"/>
                <w:sz w:val="20"/>
                <w:szCs w:val="20"/>
                <w:lang w:eastAsia="sl-SI"/>
              </w:rPr>
              <w:t>4</w:t>
            </w:r>
            <w:r w:rsidRPr="007818EA">
              <w:rPr>
                <w:rFonts w:ascii="Tahoma" w:eastAsia="Times New Roman" w:hAnsi="Tahoma" w:cs="Tahoma"/>
                <w:sz w:val="20"/>
                <w:szCs w:val="20"/>
                <w:lang w:eastAsia="sl-SI"/>
              </w:rPr>
              <w:t>) Na podlagi odločitve organov občine se lahko v posamezne oblike odločanja vključijo tudi osebe, ki imajo v občini začasno prebivališče,</w:t>
            </w:r>
            <w:r w:rsidR="00015DAC" w:rsidRPr="007818EA">
              <w:rPr>
                <w:rFonts w:ascii="Tahoma" w:eastAsia="Times New Roman" w:hAnsi="Tahoma" w:cs="Tahoma"/>
                <w:sz w:val="20"/>
                <w:szCs w:val="20"/>
                <w:lang w:eastAsia="sl-SI"/>
              </w:rPr>
              <w:t xml:space="preserve"> </w:t>
            </w:r>
            <w:r w:rsidR="00015DAC" w:rsidRPr="007818EA">
              <w:rPr>
                <w:rFonts w:ascii="Tahoma" w:eastAsia="Times New Roman" w:hAnsi="Tahoma" w:cs="Tahoma"/>
                <w:sz w:val="20"/>
                <w:szCs w:val="20"/>
                <w:highlight w:val="yellow"/>
                <w:lang w:eastAsia="sl-SI"/>
              </w:rPr>
              <w:t>na podlagi zakona pa tudi</w:t>
            </w:r>
            <w:r w:rsidR="00015DAC" w:rsidRPr="007818EA">
              <w:rPr>
                <w:rFonts w:ascii="Tahoma" w:eastAsia="Times New Roman" w:hAnsi="Tahoma" w:cs="Tahoma"/>
                <w:sz w:val="20"/>
                <w:szCs w:val="20"/>
                <w:lang w:eastAsia="sl-SI"/>
              </w:rPr>
              <w:t xml:space="preserve"> </w:t>
            </w:r>
            <w:r w:rsidRPr="007818EA">
              <w:rPr>
                <w:rFonts w:ascii="Tahoma" w:eastAsia="Times New Roman" w:hAnsi="Tahoma" w:cs="Tahoma"/>
                <w:sz w:val="20"/>
                <w:szCs w:val="20"/>
                <w:lang w:eastAsia="sl-SI"/>
              </w:rPr>
              <w:t>osebe, ki so lastniki zemljišč in drugih nepremičnin na območju občine.</w:t>
            </w:r>
          </w:p>
          <w:p w:rsidR="00F40D00" w:rsidRPr="007818EA" w:rsidRDefault="00F40D00"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(uresničevanje skupnih nalog)</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Občina pri uresničevanju skupnih nalog sodeluje s sosednjimi in drugimi občinami, širšimi lokalnimi skupnostmi in državo. Občina lahko sodeluje tudi z lokalnimi skupnostmi drugih držav ter z mednarodnimi organizacijami lokalnih skupnosti.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sodeluje z drugimi občinami po načelih prostovoljnosti in solidarnosti in lahko v ta namen ustanavlja zveze, združuje sredstva, ustanavlja skupne organe ter organe skupne občinske uprave, javne sklade, javne zavode, javna podjetja</w:t>
            </w:r>
            <w:r w:rsidR="00C86B13" w:rsidRPr="007818EA">
              <w:rPr>
                <w:rFonts w:ascii="Tahoma" w:eastAsia="Times New Roman" w:hAnsi="Tahoma" w:cs="Tahoma"/>
                <w:sz w:val="20"/>
                <w:szCs w:val="20"/>
                <w:lang w:eastAsia="sl-SI"/>
              </w:rPr>
              <w:t xml:space="preserve"> </w:t>
            </w:r>
            <w:r w:rsidR="00C86B13" w:rsidRPr="007818EA">
              <w:rPr>
                <w:rFonts w:ascii="Tahoma" w:eastAsia="Times New Roman" w:hAnsi="Tahoma" w:cs="Tahoma"/>
                <w:sz w:val="20"/>
                <w:szCs w:val="20"/>
                <w:highlight w:val="yellow"/>
                <w:lang w:eastAsia="sl-SI"/>
              </w:rPr>
              <w:t>in ustanove</w:t>
            </w:r>
            <w:r w:rsidRPr="007818EA">
              <w:rPr>
                <w:rFonts w:ascii="Tahoma" w:eastAsia="Times New Roman" w:hAnsi="Tahoma" w:cs="Tahoma"/>
                <w:sz w:val="20"/>
                <w:szCs w:val="20"/>
                <w:lang w:eastAsia="sl-SI"/>
              </w:rPr>
              <w:t>.</w:t>
            </w:r>
          </w:p>
          <w:p w:rsidR="00C86B13" w:rsidRPr="007818EA" w:rsidRDefault="00C86B13" w:rsidP="007818EA">
            <w:pPr>
              <w:spacing w:before="120" w:after="0" w:line="240" w:lineRule="auto"/>
              <w:rPr>
                <w:rFonts w:ascii="Tahoma" w:eastAsia="Times New Roman" w:hAnsi="Tahoma" w:cs="Tahoma"/>
                <w:sz w:val="20"/>
                <w:szCs w:val="20"/>
                <w:lang w:eastAsia="sl-SI"/>
              </w:rPr>
            </w:pPr>
            <w:r w:rsidRPr="007818EA">
              <w:rPr>
                <w:rFonts w:ascii="Tahoma" w:eastAsia="Times New Roman" w:hAnsi="Tahoma" w:cs="Tahoma"/>
                <w:sz w:val="20"/>
                <w:szCs w:val="20"/>
                <w:highlight w:val="yellow"/>
                <w:lang w:eastAsia="sl-SI"/>
              </w:rPr>
              <w:t>(3) Občina se zaradi predstavljanja in uveljavljanja lokalne samouprave ter usklajevanja skupnega zagotavljanja skupnih interesov lahko z drugimi občinami združuje v združenja</w:t>
            </w:r>
            <w:r w:rsidRPr="007818EA">
              <w:rPr>
                <w:rFonts w:ascii="Tahoma" w:eastAsia="Times New Roman" w:hAnsi="Tahoma" w:cs="Tahoma"/>
                <w:sz w:val="20"/>
                <w:szCs w:val="20"/>
                <w:lang w:eastAsia="sl-SI"/>
              </w:rPr>
              <w:t>.</w:t>
            </w:r>
          </w:p>
          <w:p w:rsidR="00F40D00" w:rsidRPr="007818EA" w:rsidRDefault="00F40D00"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(grb, zastava in praznik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Občina ima svoj grb, zastavo in praznik, katerih oblika, vsebina in uporaba se določi z </w:t>
            </w:r>
            <w:r w:rsidRPr="007818EA">
              <w:rPr>
                <w:rFonts w:ascii="Tahoma" w:eastAsia="Times New Roman" w:hAnsi="Tahoma" w:cs="Tahoma"/>
                <w:sz w:val="20"/>
                <w:szCs w:val="20"/>
                <w:lang w:eastAsia="sl-SI"/>
              </w:rPr>
              <w:lastRenderedPageBreak/>
              <w:t>odlokom.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(2) Občina ima žig, ki je okrogle oblike. Žig ima v zunanjem krogu na zgornji polovici napis: Občina Poljčane, v zunanjem krogu na spodnji polovici pa naziv organa občine – Občinski svet; Župan; Nadzorni odbor; Občinska uprava, Občinska volilna komisija. V sredini žiga je grb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Velikost, uporabo in hrambo žiga občine določi župan s sklepom.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Za prispevek k razvoju in prepoznavnosti občine podeljuje občina zaslužnim občanom, organizacijam in drugim občinska priznanja in nagrade v skladu s posebnim odlokom.</w:t>
            </w:r>
          </w:p>
          <w:p w:rsidR="00F40D00" w:rsidRPr="007818EA" w:rsidRDefault="00F40D00"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 NALOGE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(naloge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Občina samostojno opravlja lokalne zadeve javnega pomena (izvirne naloge), določene z zakonom in s tem statutom, zlasti pa: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Normativno ureja lokalne zadeve javnega pomena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statut in druge predpise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proračun in zaključni račun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načrtuje prostorski razvoj ter sprejema prostorske akte,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programe razvoja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Upravlja občinsko premoženje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ureja način in pogoje upravljanja z občinskim premoženjem,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pridobiva in razpolaga z vsemi vrstami premoženja,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sklepa pogodbe o pridobitvi in odtujitvi nepremičnin in premičnin,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sestavlja premoženjsko bilanco, s katero izkazuje vrednost svojega premoženja.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Omogoča pogoje za gospodarski razvoj občine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spremlja in analizira gospodarske rezultate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prostorske akte, ki omogočajo in pospešujejo razvoj gospodarstva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pospešuje gospodarski razvoj,</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sodeluje z gospodarskimi subjekti in v okviru interesov in nalog občine pomaga gospodarskim subjektom pri razreševanju gospodarskih problemov,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 javnimi sredstvi, v skladu s predpisi, pospešuje razvoj gospodarskih panog oziroma gospodarskih subjektov.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Ustvarja pogoje za gradnjo stanovanj in skrbi za povečanje najemnega socialnega sklada stanovanj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v prostorskih aktih predvidi gradnjo stanovanjskih objektov,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dolgoročni in kratkoročni stanovanjski program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spremlja in analizira stanje na stanovanjskem področju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spremlja ponudbo in povpraševanje stanovanj v občini ter se vključuje v stanovanjski trg,</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gradi stanovanja za socialno ogrožene in prenavlja objekte, ki so primerni za gradnjo stanovanj.</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Skrbi za lokalne javne službe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zagotavlja izvajanje obveznih in izbirnih lokalnih javnih služb v skladu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odloča o koncesijah,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splošne akte, ki urejajo način ustanovitve in de</w:t>
            </w:r>
            <w:r w:rsidR="00671F92">
              <w:rPr>
                <w:rFonts w:ascii="Tahoma" w:eastAsia="Times New Roman" w:hAnsi="Tahoma" w:cs="Tahoma"/>
                <w:sz w:val="20"/>
                <w:szCs w:val="20"/>
                <w:lang w:eastAsia="sl-SI"/>
              </w:rPr>
              <w:t>l</w:t>
            </w:r>
            <w:r w:rsidRPr="007818EA">
              <w:rPr>
                <w:rFonts w:ascii="Tahoma" w:eastAsia="Times New Roman" w:hAnsi="Tahoma" w:cs="Tahoma"/>
                <w:sz w:val="20"/>
                <w:szCs w:val="20"/>
                <w:lang w:eastAsia="sl-SI"/>
              </w:rPr>
              <w:t>ovanje lokalnih javnih služb,</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zagotavlja sredstva za delovanje lokalnih javnih služb,</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nadzira delovanje lokalnih javnih služb,</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gradi in vzdržuje komunalno infrastrukturo.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6. Zagotavlja in pospešuje vzgojno-izobraževalno in zdravstveno dejavnost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ustanovi vzgojno-izobraževalni (javna osnovna šola in javni vrtec), zdravstveni zavod in v skladu z zakonom zagotavlja pogoje za njegovo delovanje,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v skladu z zakoni, ki urejajo to področje, zagotavlja sredstva za izvajanje teh dejavnosti in v okviru finančnih možnosti omogoča izvajanje nadstandardnih programov,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sodeluje z vzgojno-izobraževalnim zavodom in zdravstvenim zavodom,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 različnimi ukrepi pospešuje vzgojno-izobraževalno dejavnost in zdravstveno varstvo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ustvarja pogoje za izobraževanje odraslih, ki je pomembno za razvoj občine in za kvaliteto življenja njenih prebivalcev.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7. Pospešuje službe socialnega skrbstva, predšolskega varstva, osnovnega varstva otrok in družine, za socialno ogrožene, invalide in ostarele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spremlja stanje na tem področju,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pristojnim organom in institucijam predlaga določene ukrepe na tem področju,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sodeluje s centrom za socialno delo, javnimi zavodi in drugimi pristojnimi organi in institucijami,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lahko podeljuje denarne pomoči in simbolične nagrade ob posebnih priložnostih ali obletnicah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8. Pospešuje raziskovalno, kulturno in društveno dejavnost ter razvoj športa in rekreacije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omogoča dostopnost kulturnih programov, skrbi za kulturno dediščino na svojem območju,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določa občinski program športa,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zagotavlja splošno izobraževalno knjižnično dejavnost,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 dotacijami spodbuja te dejavnosti,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sodeluje z društvi in jih vključuje v programe aktivnosti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9. Skrbi za varstvo zraka, tal, vodnih virov, za varstvo pred hrupom, za zbiranje in odlaganje odpadkov in opravlja druge dejavnosti varstva okolja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izvaja naloge, ki jih določajo zakon, uredbe in drugi predpisi s področja varstva okolja,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spremlja stanje na tem področju in v okviru svojih pristojnosti sprejema ukrepe, s katerimi zagotavlja varstvo okolja,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splošne akte, s katerimi pospešuje in zagotavlja varstvo okolja,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sodeluje s pristojnimi inšpekcijskimi organi in jih obvešča o ugotovljenih nepravilnostih,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 drugimi ukrepi pospešuje varstvo okolja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10. Upravlja, gradi in vzdržuje: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občinske ceste, ulice in javne poti,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površine za pešce in kolesarje,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igrišča za šport in rekreacijo ter otroška igrišča,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javne parkirne prostore, parke, trge in druge javne površine ter</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zagotavlja varnost v cestnem prometu na občinskih cestah in ureja promet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11. Skrbi za požarno varnost in varnost občanov v primeru elementarnih in drugih nesreč tako, da v skladu z merili in normativi: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organizira reševalno pomoč v požarih,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organizira obveščanje, alarmiranje, pomoč in reševanje za primere elementarnih in drugih nesreč,</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zagotavlja sredstva za organiziranje, opremljanje in izvajanje požarne varnosti in varstva pred naravnimi nesrečami,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zagotavlja sredstva za odpravo posledic elementarnih in drugih naravnih nesreč,</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sodeluje z občinskim poveljstvom gasilske službe in štabom za civilno zaščito ter spremlja njihovo delo,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opravlja druge naloge, ki pripomorejo k boljši požarni varnosti in varstvu pred elementarnimi in drugimi nesrečami.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12. Ureja javni red v občini tako, 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programe varnosti,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določa prekrške in globe za prekrške, s katerimi se kršijo predpisi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organizira občinsko redarstvo,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opravlja inšpekcijsko nadzorstvo nad izvajanjem občinskih predpisov in drugih aktov, s katerimi ureja zadeve iz svoje pristojnosti, če ni z zakonom drugače določeno,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opravlja druge naloge v okviru teh pristojnosti.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V okviru lokalnih zadev javnega pomena občina opravlja tudi naloge, ki se nanašajo 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ugotavljanje javnega interesa za uresničevanje predkupnih pravic občine v skladu z zakonom in v primeru razlastitve za potrebe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določanje namembnosti prostora,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gospodarjenje s stavbnimi zemljišči in določanje pogojev za njihovo uporabo,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evidenco občinskih zemljišč in drugega premoženja,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zagotavljanje varstva naravnih in kulturnih spomenikov v sodelovanju s pristojnimi institucijami,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urejanje drugih lokalnih zadev javnega pomena.</w:t>
            </w:r>
          </w:p>
          <w:p w:rsidR="00F40D00" w:rsidRPr="007818EA" w:rsidRDefault="00F40D00" w:rsidP="007818EA">
            <w:pPr>
              <w:spacing w:before="120" w:after="0" w:line="240" w:lineRule="auto"/>
              <w:jc w:val="both"/>
              <w:rPr>
                <w:rFonts w:ascii="Tahoma" w:eastAsia="Times New Roman" w:hAnsi="Tahoma" w:cs="Tahoma"/>
                <w:sz w:val="20"/>
                <w:szCs w:val="20"/>
                <w:lang w:eastAsia="sl-SI"/>
              </w:rPr>
            </w:pPr>
          </w:p>
          <w:p w:rsidR="00F40D00" w:rsidRPr="007818EA" w:rsidRDefault="00F40D00"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(statistične, evidenčne in analitične naloge)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Občina opravlja statistične, evidenčne in analitične naloge za svoje potrebe.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obdeluje podatke, ki jih potrebuje za opravljanje nalog iz svoje pristojnosti in jih pridobi v skladu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(3) Za potrebe iz prvega odstavka tega člena pridobiva občina od upravljavcev zbirk podatke o fizičnih osebah, ki imajo v občini stalno ali začasno prebivališče in o fizičnih osebah, ki imajo v občini nepremičnine, ter podatke o pravnih osebah, ki imajo sedež in </w:t>
            </w:r>
            <w:r w:rsidRPr="007818EA">
              <w:rPr>
                <w:rFonts w:ascii="Tahoma" w:eastAsia="Times New Roman" w:hAnsi="Tahoma" w:cs="Tahoma"/>
                <w:sz w:val="20"/>
                <w:szCs w:val="20"/>
                <w:lang w:eastAsia="sl-SI"/>
              </w:rPr>
              <w:lastRenderedPageBreak/>
              <w:t>premoženje oziroma del premoženja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(4) Od upravljavca Centralnega registra prebivalstva lahko občina za potrebe izvajanja svojih nalog pridobiva osebne podatke v skladu z zakonom. Osebne podatke lahko pridobi občina v pisni obliki, na magnetnih medijih, po elektronski pošti, za fizične osebe, ki imajo v občini stalno ali začasno prebivališče, pa tudi neposredno preko računalniške povezave. Za pridobivanje podatkov neposredno preko računalniške povezave, je potrebno dovoljenje pristojnega ministra.</w:t>
            </w:r>
          </w:p>
          <w:p w:rsidR="002A7229" w:rsidRPr="007818EA" w:rsidRDefault="002A7229"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 xml:space="preserve">3. </w:t>
            </w:r>
            <w:r w:rsidRPr="007818EA">
              <w:rPr>
                <w:rFonts w:ascii="Tahoma" w:eastAsia="Times New Roman" w:hAnsi="Tahoma" w:cs="Tahoma"/>
                <w:b/>
                <w:bCs/>
                <w:strike/>
                <w:sz w:val="20"/>
                <w:szCs w:val="20"/>
                <w:lang w:eastAsia="sl-SI"/>
              </w:rPr>
              <w:t>ORGANI</w:t>
            </w:r>
            <w:r w:rsidRPr="007818EA">
              <w:rPr>
                <w:rFonts w:ascii="Tahoma" w:eastAsia="Times New Roman" w:hAnsi="Tahoma" w:cs="Tahoma"/>
                <w:b/>
                <w:bCs/>
                <w:sz w:val="20"/>
                <w:szCs w:val="20"/>
                <w:lang w:eastAsia="sl-SI"/>
              </w:rPr>
              <w:t xml:space="preserve"> </w:t>
            </w:r>
            <w:r w:rsidR="005251FD" w:rsidRPr="007818EA">
              <w:rPr>
                <w:rFonts w:ascii="Tahoma" w:eastAsia="Times New Roman" w:hAnsi="Tahoma" w:cs="Tahoma"/>
                <w:b/>
                <w:bCs/>
                <w:sz w:val="20"/>
                <w:szCs w:val="20"/>
                <w:highlight w:val="yellow"/>
                <w:lang w:eastAsia="sl-SI"/>
              </w:rPr>
              <w:t>ORGANIZACIJA</w:t>
            </w:r>
            <w:r w:rsidR="005251FD" w:rsidRPr="007818EA">
              <w:rPr>
                <w:rFonts w:ascii="Tahoma" w:eastAsia="Times New Roman" w:hAnsi="Tahoma" w:cs="Tahoma"/>
                <w:b/>
                <w:bCs/>
                <w:sz w:val="20"/>
                <w:szCs w:val="20"/>
                <w:lang w:eastAsia="sl-SI"/>
              </w:rPr>
              <w:t xml:space="preserve"> </w:t>
            </w:r>
            <w:r w:rsidRPr="007818EA">
              <w:rPr>
                <w:rFonts w:ascii="Tahoma" w:eastAsia="Times New Roman" w:hAnsi="Tahoma" w:cs="Tahoma"/>
                <w:b/>
                <w:bCs/>
                <w:sz w:val="20"/>
                <w:szCs w:val="20"/>
                <w:lang w:eastAsia="sl-SI"/>
              </w:rPr>
              <w:t>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3.1 Skupne določbe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(organi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Organi občine so: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župan in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nadzorni odbor.</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ima Občinsko volilno komisijo kot samostojni občinski organ, ki v skladu z zakonom o lokalnih volitvah in drugimi predpisi ter splošnimi akti občine skrbi za izvedbo volitev in referendumov ter varstvo zakonitosti volilnih postopkov.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Občina ima lahko tudi druge organe, katerih ustanovitev in naloge določa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(4) Volitve oziroma imenovanja organov občine oziroma članov občinskih organov se izvajajo v skladu z zakonom </w:t>
            </w:r>
            <w:r w:rsidRPr="007818EA">
              <w:rPr>
                <w:rFonts w:ascii="Tahoma" w:eastAsia="Times New Roman" w:hAnsi="Tahoma" w:cs="Tahoma"/>
                <w:strike/>
                <w:sz w:val="20"/>
                <w:szCs w:val="20"/>
                <w:highlight w:val="yellow"/>
                <w:lang w:eastAsia="sl-SI"/>
              </w:rPr>
              <w:t>in</w:t>
            </w:r>
            <w:r w:rsidR="005251FD" w:rsidRPr="007818EA">
              <w:rPr>
                <w:rFonts w:ascii="Tahoma" w:eastAsia="Times New Roman" w:hAnsi="Tahoma" w:cs="Tahoma"/>
                <w:sz w:val="20"/>
                <w:szCs w:val="20"/>
                <w:lang w:eastAsia="sl-SI"/>
              </w:rPr>
              <w:t>,</w:t>
            </w:r>
            <w:r w:rsidRPr="007818EA">
              <w:rPr>
                <w:rFonts w:ascii="Tahoma" w:eastAsia="Times New Roman" w:hAnsi="Tahoma" w:cs="Tahoma"/>
                <w:sz w:val="20"/>
                <w:szCs w:val="20"/>
                <w:lang w:eastAsia="sl-SI"/>
              </w:rPr>
              <w:t xml:space="preserve"> tem statutom</w:t>
            </w:r>
            <w:r w:rsidR="005251FD" w:rsidRPr="007818EA">
              <w:rPr>
                <w:rFonts w:ascii="Tahoma" w:eastAsia="Times New Roman" w:hAnsi="Tahoma" w:cs="Tahoma"/>
                <w:sz w:val="20"/>
                <w:szCs w:val="20"/>
                <w:lang w:eastAsia="sl-SI"/>
              </w:rPr>
              <w:t xml:space="preserve"> </w:t>
            </w:r>
            <w:r w:rsidR="005251FD" w:rsidRPr="007818EA">
              <w:rPr>
                <w:rFonts w:ascii="Tahoma" w:eastAsia="Times New Roman" w:hAnsi="Tahoma" w:cs="Tahoma"/>
                <w:sz w:val="20"/>
                <w:szCs w:val="20"/>
                <w:highlight w:val="yellow"/>
                <w:lang w:eastAsia="sl-SI"/>
              </w:rPr>
              <w:t>in poslovnikom občinskega sveta</w:t>
            </w:r>
            <w:r w:rsidRPr="007818EA">
              <w:rPr>
                <w:rFonts w:ascii="Tahoma" w:eastAsia="Times New Roman" w:hAnsi="Tahoma" w:cs="Tahoma"/>
                <w:sz w:val="20"/>
                <w:szCs w:val="20"/>
                <w:lang w:eastAsia="sl-SI"/>
              </w:rPr>
              <w: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Člani občinskega sveta, župan in podžupan so občinski funkcionarji.</w:t>
            </w:r>
          </w:p>
          <w:p w:rsidR="005251FD" w:rsidRPr="007818EA" w:rsidRDefault="005251FD" w:rsidP="007818EA">
            <w:pPr>
              <w:pStyle w:val="p"/>
              <w:spacing w:before="120" w:after="0"/>
              <w:ind w:left="0" w:right="0" w:firstLine="0"/>
              <w:rPr>
                <w:rFonts w:ascii="Tahoma" w:hAnsi="Tahoma" w:cs="Tahoma"/>
                <w:sz w:val="20"/>
                <w:szCs w:val="20"/>
              </w:rPr>
            </w:pPr>
            <w:r w:rsidRPr="007818EA">
              <w:rPr>
                <w:rFonts w:ascii="Tahoma" w:hAnsi="Tahoma" w:cs="Tahoma"/>
                <w:sz w:val="20"/>
                <w:szCs w:val="20"/>
                <w:highlight w:val="yellow"/>
              </w:rPr>
              <w:t>(6) Razloge in postopek za predčasno prenehanje mandata člana občinskega sveta in župana, potrditev mandata nadomestnega člana oziroma nadomestne volitve ureja zakon</w:t>
            </w:r>
            <w:r w:rsidRPr="007818EA">
              <w:rPr>
                <w:rFonts w:ascii="Tahoma" w:hAnsi="Tahoma" w:cs="Tahoma"/>
                <w:sz w:val="20"/>
                <w:szCs w:val="20"/>
              </w:rPr>
              <w:t>.</w:t>
            </w:r>
          </w:p>
          <w:p w:rsidR="005251FD" w:rsidRPr="007818EA" w:rsidRDefault="005251FD"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(občinska uprava)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AB1474"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w:t>
            </w:r>
            <w:r w:rsidR="003E4208" w:rsidRPr="007818EA">
              <w:rPr>
                <w:rFonts w:ascii="Tahoma" w:eastAsia="Times New Roman" w:hAnsi="Tahoma" w:cs="Tahoma"/>
                <w:sz w:val="20"/>
                <w:szCs w:val="20"/>
                <w:lang w:eastAsia="sl-SI"/>
              </w:rPr>
              <w:t>Občina ima občinsko upravo, ki v skladu z zakonom, statutom in splošnimi akti občine opravlja upravne, strokovne, pospeševalne in razvojne naloge ter naloge v zvezi z zagotavljanjem javnih služb iz občinske pristojnosti.</w:t>
            </w:r>
          </w:p>
          <w:p w:rsidR="00AB1474" w:rsidRPr="007818EA" w:rsidRDefault="00AB1474" w:rsidP="007818EA">
            <w:pPr>
              <w:spacing w:before="120" w:after="0" w:line="240" w:lineRule="auto"/>
              <w:rPr>
                <w:rFonts w:ascii="Tahoma" w:hAnsi="Tahoma" w:cs="Tahoma"/>
                <w:sz w:val="20"/>
                <w:szCs w:val="20"/>
                <w:highlight w:val="green"/>
              </w:rPr>
            </w:pPr>
            <w:r w:rsidRPr="007818EA">
              <w:rPr>
                <w:rFonts w:ascii="Tahoma" w:hAnsi="Tahoma" w:cs="Tahoma"/>
                <w:sz w:val="20"/>
                <w:szCs w:val="20"/>
                <w:highlight w:val="green"/>
              </w:rPr>
              <w:t>(2) Občinsko upravo na predlog župana ustanovi občinski svet</w:t>
            </w:r>
            <w:r w:rsidRPr="007818EA">
              <w:rPr>
                <w:rFonts w:ascii="Tahoma" w:hAnsi="Tahoma" w:cs="Tahoma"/>
                <w:sz w:val="20"/>
                <w:szCs w:val="20"/>
                <w:highlight w:val="green"/>
              </w:rPr>
              <w:fldChar w:fldCharType="begin"/>
            </w:r>
            <w:r w:rsidRPr="007818EA">
              <w:rPr>
                <w:rFonts w:ascii="Tahoma" w:hAnsi="Tahoma" w:cs="Tahoma"/>
                <w:sz w:val="20"/>
                <w:szCs w:val="20"/>
                <w:highlight w:val="green"/>
              </w:rPr>
              <w:instrText xml:space="preserve"> XE "občinski svet" </w:instrText>
            </w:r>
            <w:r w:rsidRPr="007818EA">
              <w:rPr>
                <w:rFonts w:ascii="Tahoma" w:hAnsi="Tahoma" w:cs="Tahoma"/>
                <w:sz w:val="20"/>
                <w:szCs w:val="20"/>
                <w:highlight w:val="green"/>
              </w:rPr>
              <w:fldChar w:fldCharType="end"/>
            </w:r>
            <w:r w:rsidRPr="007818EA">
              <w:rPr>
                <w:rFonts w:ascii="Tahoma" w:hAnsi="Tahoma" w:cs="Tahoma"/>
                <w:sz w:val="20"/>
                <w:szCs w:val="20"/>
                <w:highlight w:val="green"/>
              </w:rPr>
              <w:t xml:space="preserve"> z odlokom, s katerim določi tudi njeno notranjo organizacijo in delovno področje.</w:t>
            </w:r>
          </w:p>
          <w:p w:rsidR="00AB1474" w:rsidRPr="007818EA" w:rsidRDefault="00AB1474" w:rsidP="007818EA">
            <w:pPr>
              <w:pStyle w:val="p"/>
              <w:spacing w:before="120" w:after="0"/>
              <w:ind w:left="0" w:right="0" w:firstLine="0"/>
              <w:rPr>
                <w:rFonts w:ascii="Tahoma" w:hAnsi="Tahoma" w:cs="Tahoma"/>
                <w:sz w:val="20"/>
                <w:szCs w:val="20"/>
              </w:rPr>
            </w:pPr>
            <w:r w:rsidRPr="007818EA">
              <w:rPr>
                <w:rFonts w:ascii="Tahoma" w:hAnsi="Tahoma" w:cs="Tahoma"/>
                <w:sz w:val="20"/>
                <w:szCs w:val="20"/>
                <w:highlight w:val="yellow"/>
              </w:rPr>
              <w:t>(3) Posamezne naloge občinske uprave opravlja organ skupne občinske uprave, ki ga je na predlog župana soustanovil občinski svet s posebnim odlokom, s katerim so določene njegove naloge, usmerjanje, nadzorovanje, vodenje in organizacija.</w:t>
            </w:r>
            <w:r w:rsidR="007818EA">
              <w:rPr>
                <w:rFonts w:ascii="Tahoma" w:hAnsi="Tahoma" w:cs="Tahoma"/>
                <w:sz w:val="20"/>
                <w:szCs w:val="20"/>
              </w:rPr>
              <w:t xml:space="preserve"> </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w:t>
            </w:r>
            <w:r w:rsidR="00AB1474" w:rsidRPr="007818EA">
              <w:rPr>
                <w:rFonts w:ascii="Tahoma" w:eastAsia="Times New Roman" w:hAnsi="Tahoma" w:cs="Tahoma"/>
                <w:sz w:val="20"/>
                <w:szCs w:val="20"/>
                <w:lang w:eastAsia="sl-SI"/>
              </w:rPr>
              <w:t>4</w:t>
            </w:r>
            <w:r w:rsidRPr="007818EA">
              <w:rPr>
                <w:rFonts w:ascii="Tahoma" w:eastAsia="Times New Roman" w:hAnsi="Tahoma" w:cs="Tahoma"/>
                <w:sz w:val="20"/>
                <w:szCs w:val="20"/>
                <w:lang w:eastAsia="sl-SI"/>
              </w:rPr>
              <w:t>) Občinska uprava odloča o upravnih stvareh iz občinske pristojnosti na prvi stopnji ter opravlja inšpekcijske naloge in naloge občinskega redarstva</w:t>
            </w:r>
            <w:r w:rsidR="005251FD" w:rsidRPr="007818EA">
              <w:rPr>
                <w:rFonts w:ascii="Tahoma" w:eastAsia="Times New Roman" w:hAnsi="Tahoma" w:cs="Tahoma"/>
                <w:sz w:val="20"/>
                <w:szCs w:val="20"/>
                <w:lang w:eastAsia="sl-SI"/>
              </w:rPr>
              <w:t>.</w:t>
            </w:r>
            <w:r w:rsidRPr="007818EA">
              <w:rPr>
                <w:rFonts w:ascii="Tahoma" w:eastAsia="Times New Roman" w:hAnsi="Tahoma" w:cs="Tahoma"/>
                <w:sz w:val="20"/>
                <w:szCs w:val="20"/>
                <w:lang w:eastAsia="sl-SI"/>
              </w:rPr>
              <w:t xml:space="preserve"> </w:t>
            </w:r>
            <w:r w:rsidRPr="007818EA">
              <w:rPr>
                <w:rFonts w:ascii="Tahoma" w:eastAsia="Times New Roman" w:hAnsi="Tahoma" w:cs="Tahoma"/>
                <w:strike/>
                <w:sz w:val="20"/>
                <w:szCs w:val="20"/>
                <w:highlight w:val="green"/>
                <w:lang w:eastAsia="sl-SI"/>
              </w:rPr>
              <w:t>oziroma drugih služb nadzora.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AB1474"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w:t>
            </w:r>
            <w:r w:rsidR="003E4208" w:rsidRPr="007818EA">
              <w:rPr>
                <w:rFonts w:ascii="Tahoma" w:eastAsia="Times New Roman" w:hAnsi="Tahoma" w:cs="Tahoma"/>
                <w:sz w:val="20"/>
                <w:szCs w:val="20"/>
                <w:lang w:eastAsia="sl-SI"/>
              </w:rPr>
              <w:t>) Občinska uprava opravlja strokovna, organizacijska in administrativna opravila za</w:t>
            </w:r>
            <w:r w:rsidR="005251FD" w:rsidRPr="007818EA">
              <w:rPr>
                <w:rFonts w:ascii="Tahoma" w:eastAsia="Times New Roman" w:hAnsi="Tahoma" w:cs="Tahoma"/>
                <w:sz w:val="20"/>
                <w:szCs w:val="20"/>
                <w:lang w:eastAsia="sl-SI"/>
              </w:rPr>
              <w:t xml:space="preserve"> </w:t>
            </w:r>
            <w:r w:rsidR="005251FD" w:rsidRPr="007818EA">
              <w:rPr>
                <w:rFonts w:ascii="Tahoma" w:eastAsia="Times New Roman" w:hAnsi="Tahoma" w:cs="Tahoma"/>
                <w:sz w:val="20"/>
                <w:szCs w:val="20"/>
                <w:highlight w:val="yellow"/>
                <w:lang w:eastAsia="sl-SI"/>
              </w:rPr>
              <w:t>vse</w:t>
            </w:r>
            <w:r w:rsidR="005251FD" w:rsidRPr="007818EA">
              <w:rPr>
                <w:rFonts w:ascii="Tahoma" w:eastAsia="Times New Roman" w:hAnsi="Tahoma" w:cs="Tahoma"/>
                <w:sz w:val="20"/>
                <w:szCs w:val="20"/>
                <w:lang w:eastAsia="sl-SI"/>
              </w:rPr>
              <w:t xml:space="preserve"> </w:t>
            </w:r>
            <w:r w:rsidR="003E4208" w:rsidRPr="007818EA">
              <w:rPr>
                <w:rFonts w:ascii="Tahoma" w:eastAsia="Times New Roman" w:hAnsi="Tahoma" w:cs="Tahoma"/>
                <w:sz w:val="20"/>
                <w:szCs w:val="20"/>
                <w:lang w:eastAsia="sl-SI"/>
              </w:rPr>
              <w:t xml:space="preserve"> občinske organe.</w:t>
            </w:r>
          </w:p>
        </w:tc>
      </w:tr>
      <w:tr w:rsidR="003E4208" w:rsidRPr="007818EA" w:rsidTr="000F2CB3">
        <w:tc>
          <w:tcPr>
            <w:tcW w:w="8208" w:type="dxa"/>
            <w:tcBorders>
              <w:top w:val="nil"/>
              <w:left w:val="nil"/>
              <w:bottom w:val="single" w:sz="4" w:space="0" w:color="auto"/>
              <w:right w:val="nil"/>
            </w:tcBorders>
            <w:shd w:val="clear" w:color="auto" w:fill="FFFFFF"/>
            <w:tcMar>
              <w:top w:w="0" w:type="dxa"/>
              <w:left w:w="108" w:type="dxa"/>
              <w:bottom w:w="0" w:type="dxa"/>
              <w:right w:w="108" w:type="dxa"/>
            </w:tcMar>
            <w:hideMark/>
          </w:tcPr>
          <w:p w:rsidR="00AB1474"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z w:val="20"/>
                <w:szCs w:val="20"/>
                <w:highlight w:val="green"/>
                <w:lang w:eastAsia="sl-SI"/>
              </w:rPr>
              <w:t xml:space="preserve">(4) </w:t>
            </w:r>
            <w:r w:rsidRPr="007818EA">
              <w:rPr>
                <w:rFonts w:ascii="Tahoma" w:eastAsia="Times New Roman" w:hAnsi="Tahoma" w:cs="Tahoma"/>
                <w:strike/>
                <w:sz w:val="20"/>
                <w:szCs w:val="20"/>
                <w:highlight w:val="green"/>
                <w:lang w:eastAsia="sl-SI"/>
              </w:rPr>
              <w:t>Občinsko upravo lahko sestavljajo notranje organizacijske enote in organi občinske uprave. Organe občinske uprave ustanovi občinski svet z odlokom, s katerim določi tudi njihovo notranjo organizacijo in delovno področje.</w:t>
            </w:r>
            <w:r w:rsidR="005251FD" w:rsidRPr="007818EA">
              <w:rPr>
                <w:rFonts w:ascii="Tahoma" w:eastAsia="Times New Roman" w:hAnsi="Tahoma" w:cs="Tahoma"/>
                <w:strike/>
                <w:sz w:val="20"/>
                <w:szCs w:val="20"/>
                <w:lang w:eastAsia="sl-SI"/>
              </w:rPr>
              <w:t xml:space="preserve"> </w:t>
            </w:r>
          </w:p>
          <w:p w:rsidR="005251FD" w:rsidRDefault="00AB1474"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(6</w:t>
            </w:r>
            <w:r w:rsidR="005251FD" w:rsidRPr="007818EA">
              <w:rPr>
                <w:rFonts w:ascii="Tahoma" w:eastAsia="Times New Roman" w:hAnsi="Tahoma" w:cs="Tahoma"/>
                <w:sz w:val="20"/>
                <w:szCs w:val="20"/>
                <w:lang w:eastAsia="sl-SI"/>
              </w:rPr>
              <w:t>) Občinsko upravo vodi direktor občinske uprave, usmerja in nadzoruje pa jo župan.</w:t>
            </w:r>
          </w:p>
          <w:p w:rsidR="00671F92" w:rsidRPr="007818EA" w:rsidRDefault="00671F92" w:rsidP="007818EA">
            <w:pPr>
              <w:spacing w:before="120" w:after="0" w:line="240" w:lineRule="auto"/>
              <w:jc w:val="both"/>
              <w:rPr>
                <w:rFonts w:ascii="Tahoma" w:eastAsia="Times New Roman" w:hAnsi="Tahoma" w:cs="Tahoma"/>
                <w:sz w:val="20"/>
                <w:szCs w:val="20"/>
                <w:lang w:eastAsia="sl-SI"/>
              </w:rPr>
            </w:pPr>
          </w:p>
          <w:p w:rsidR="00671F92" w:rsidRPr="007818EA" w:rsidRDefault="00671F92" w:rsidP="00671F92">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3E4208" w:rsidRPr="007818EA" w:rsidRDefault="003E4208"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251FD" w:rsidRPr="007818EA" w:rsidRDefault="005251FD"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lastRenderedPageBreak/>
              <w:drawing>
                <wp:inline distT="0" distB="0" distL="0" distR="0" wp14:anchorId="0259A60C" wp14:editId="4443CB10">
                  <wp:extent cx="4943475" cy="127635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1276350"/>
                          </a:xfrm>
                          <a:prstGeom prst="rect">
                            <a:avLst/>
                          </a:prstGeom>
                          <a:noFill/>
                          <a:ln>
                            <a:noFill/>
                          </a:ln>
                        </pic:spPr>
                      </pic:pic>
                    </a:graphicData>
                  </a:graphic>
                </wp:inline>
              </w:drawing>
            </w:r>
          </w:p>
          <w:p w:rsidR="005251FD" w:rsidRPr="007818EA" w:rsidRDefault="005251FD" w:rsidP="007818EA">
            <w:pPr>
              <w:spacing w:before="120" w:after="0" w:line="240" w:lineRule="auto"/>
              <w:jc w:val="both"/>
              <w:rPr>
                <w:rFonts w:ascii="Tahoma" w:eastAsia="Times New Roman" w:hAnsi="Tahoma" w:cs="Tahoma"/>
                <w:sz w:val="20"/>
                <w:szCs w:val="20"/>
                <w:lang w:eastAsia="sl-SI"/>
              </w:rPr>
            </w:pPr>
          </w:p>
          <w:p w:rsidR="005251FD" w:rsidRPr="007818EA" w:rsidRDefault="005251FD"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single" w:sz="4" w:space="0" w:color="auto"/>
              <w:left w:val="nil"/>
              <w:bottom w:val="nil"/>
              <w:right w:val="nil"/>
            </w:tcBorders>
            <w:shd w:val="clear" w:color="auto" w:fill="FFFFFF"/>
            <w:tcMar>
              <w:top w:w="0" w:type="dxa"/>
              <w:left w:w="108" w:type="dxa"/>
              <w:bottom w:w="0" w:type="dxa"/>
              <w:right w:w="108" w:type="dxa"/>
            </w:tcMar>
            <w:hideMark/>
          </w:tcPr>
          <w:p w:rsidR="00AB1474" w:rsidRPr="007818EA" w:rsidRDefault="00AB1474" w:rsidP="007818EA">
            <w:pPr>
              <w:spacing w:before="120" w:after="0" w:line="240" w:lineRule="auto"/>
              <w:jc w:val="center"/>
              <w:rPr>
                <w:rFonts w:ascii="Tahoma" w:eastAsia="Times New Roman" w:hAnsi="Tahoma" w:cs="Tahoma"/>
                <w:b/>
                <w:bCs/>
                <w:sz w:val="20"/>
                <w:szCs w:val="20"/>
                <w:lang w:eastAsia="sl-SI"/>
              </w:rPr>
            </w:pPr>
          </w:p>
          <w:p w:rsidR="00AB1474" w:rsidRPr="007818EA" w:rsidRDefault="00AB1474" w:rsidP="007818EA">
            <w:pPr>
              <w:spacing w:before="120" w:after="0" w:line="240" w:lineRule="auto"/>
              <w:jc w:val="center"/>
              <w:rPr>
                <w:rFonts w:ascii="Tahoma" w:eastAsia="Times New Roman" w:hAnsi="Tahoma" w:cs="Tahoma"/>
                <w:b/>
                <w:bCs/>
                <w:sz w:val="20"/>
                <w:szCs w:val="20"/>
                <w:lang w:eastAsia="sl-SI"/>
              </w:rPr>
            </w:pPr>
          </w:p>
          <w:p w:rsidR="00AB1474" w:rsidRPr="007818EA" w:rsidRDefault="00AB1474" w:rsidP="007818EA">
            <w:pPr>
              <w:shd w:val="clear" w:color="auto" w:fill="D9D9D9"/>
              <w:spacing w:before="120" w:after="0" w:line="240" w:lineRule="auto"/>
              <w:rPr>
                <w:rFonts w:ascii="Tahoma" w:hAnsi="Tahoma" w:cs="Tahoma"/>
                <w:b/>
                <w:i/>
                <w:sz w:val="20"/>
                <w:szCs w:val="20"/>
              </w:rPr>
            </w:pPr>
            <w:r w:rsidRPr="007818EA">
              <w:rPr>
                <w:rFonts w:ascii="Tahoma" w:hAnsi="Tahoma" w:cs="Tahoma"/>
                <w:b/>
                <w:i/>
                <w:sz w:val="20"/>
                <w:szCs w:val="20"/>
              </w:rPr>
              <w:t>Obrazložitev:</w:t>
            </w:r>
          </w:p>
          <w:p w:rsidR="00AB1474" w:rsidRPr="007818EA" w:rsidRDefault="00AB1474" w:rsidP="007818EA">
            <w:pPr>
              <w:shd w:val="clear" w:color="auto" w:fill="D9D9D9"/>
              <w:spacing w:before="120" w:after="0" w:line="240" w:lineRule="auto"/>
              <w:rPr>
                <w:rFonts w:ascii="Tahoma" w:hAnsi="Tahoma" w:cs="Tahoma"/>
                <w:i/>
                <w:sz w:val="20"/>
                <w:szCs w:val="20"/>
              </w:rPr>
            </w:pPr>
            <w:r w:rsidRPr="007818EA">
              <w:rPr>
                <w:rFonts w:ascii="Tahoma" w:hAnsi="Tahoma" w:cs="Tahoma"/>
                <w:i/>
                <w:sz w:val="20"/>
                <w:szCs w:val="20"/>
              </w:rPr>
              <w:t>Besedilo drugega in tretjega odstavka je oblikovano na podlagi določila drugega odstavka 49. člena Zakona o lokalni samoupravi /ZLS/, ki določa, da občinsko upravo</w:t>
            </w:r>
            <w:r w:rsidRPr="007818EA">
              <w:rPr>
                <w:rFonts w:ascii="Tahoma" w:hAnsi="Tahoma" w:cs="Tahoma"/>
                <w:sz w:val="20"/>
                <w:szCs w:val="20"/>
              </w:rPr>
              <w:fldChar w:fldCharType="begin"/>
            </w:r>
            <w:r w:rsidRPr="007818EA">
              <w:rPr>
                <w:rFonts w:ascii="Tahoma" w:hAnsi="Tahoma" w:cs="Tahoma"/>
                <w:sz w:val="20"/>
                <w:szCs w:val="20"/>
              </w:rPr>
              <w:instrText xml:space="preserve"> XE "občinska uprava" </w:instrText>
            </w:r>
            <w:r w:rsidRPr="007818EA">
              <w:rPr>
                <w:rFonts w:ascii="Tahoma" w:hAnsi="Tahoma" w:cs="Tahoma"/>
                <w:sz w:val="20"/>
                <w:szCs w:val="20"/>
              </w:rPr>
              <w:fldChar w:fldCharType="end"/>
            </w:r>
            <w:r w:rsidRPr="007818EA">
              <w:rPr>
                <w:rFonts w:ascii="Tahoma" w:hAnsi="Tahoma" w:cs="Tahoma"/>
                <w:i/>
                <w:sz w:val="20"/>
                <w:szCs w:val="20"/>
              </w:rPr>
              <w:t xml:space="preserve"> ustanovi občinski svet</w:t>
            </w:r>
            <w:r w:rsidRPr="007818EA">
              <w:rPr>
                <w:rFonts w:ascii="Tahoma" w:hAnsi="Tahoma" w:cs="Tahoma"/>
                <w:sz w:val="20"/>
                <w:szCs w:val="20"/>
              </w:rPr>
              <w:fldChar w:fldCharType="begin"/>
            </w:r>
            <w:r w:rsidRPr="007818EA">
              <w:rPr>
                <w:rFonts w:ascii="Tahoma" w:hAnsi="Tahoma" w:cs="Tahoma"/>
                <w:sz w:val="20"/>
                <w:szCs w:val="20"/>
              </w:rPr>
              <w:instrText xml:space="preserve"> XE "občinski svet" </w:instrText>
            </w:r>
            <w:r w:rsidRPr="007818EA">
              <w:rPr>
                <w:rFonts w:ascii="Tahoma" w:hAnsi="Tahoma" w:cs="Tahoma"/>
                <w:sz w:val="20"/>
                <w:szCs w:val="20"/>
              </w:rPr>
              <w:fldChar w:fldCharType="end"/>
            </w:r>
            <w:r w:rsidRPr="007818EA">
              <w:rPr>
                <w:rFonts w:ascii="Tahoma" w:hAnsi="Tahoma" w:cs="Tahoma"/>
                <w:i/>
                <w:sz w:val="20"/>
                <w:szCs w:val="20"/>
              </w:rPr>
              <w:t xml:space="preserve"> na predlog župana</w:t>
            </w:r>
            <w:r w:rsidRPr="007818EA">
              <w:rPr>
                <w:rFonts w:ascii="Tahoma" w:hAnsi="Tahoma" w:cs="Tahoma"/>
                <w:sz w:val="20"/>
                <w:szCs w:val="20"/>
              </w:rPr>
              <w:fldChar w:fldCharType="begin"/>
            </w:r>
            <w:r w:rsidRPr="007818EA">
              <w:rPr>
                <w:rFonts w:ascii="Tahoma" w:hAnsi="Tahoma" w:cs="Tahoma"/>
                <w:sz w:val="20"/>
                <w:szCs w:val="20"/>
              </w:rPr>
              <w:instrText xml:space="preserve"> XE "župan" </w:instrText>
            </w:r>
            <w:r w:rsidRPr="007818EA">
              <w:rPr>
                <w:rFonts w:ascii="Tahoma" w:hAnsi="Tahoma" w:cs="Tahoma"/>
                <w:sz w:val="20"/>
                <w:szCs w:val="20"/>
              </w:rPr>
              <w:fldChar w:fldCharType="end"/>
            </w:r>
            <w:r w:rsidRPr="007818EA">
              <w:rPr>
                <w:rFonts w:ascii="Tahoma" w:hAnsi="Tahoma" w:cs="Tahoma"/>
                <w:i/>
                <w:sz w:val="20"/>
                <w:szCs w:val="20"/>
              </w:rPr>
              <w:t xml:space="preserve"> s splošnim aktom (odlokom), s katerim določi njene naloge in notranjo organizacijo. </w:t>
            </w:r>
          </w:p>
          <w:p w:rsidR="00AB1474" w:rsidRPr="007818EA" w:rsidRDefault="00AB1474" w:rsidP="007818EA">
            <w:pPr>
              <w:spacing w:before="120" w:after="0" w:line="240" w:lineRule="auto"/>
              <w:jc w:val="center"/>
              <w:rPr>
                <w:rFonts w:ascii="Tahoma" w:eastAsia="Times New Roman" w:hAnsi="Tahoma" w:cs="Tahoma"/>
                <w:b/>
                <w:bCs/>
                <w:sz w:val="20"/>
                <w:szCs w:val="20"/>
                <w:lang w:eastAsia="sl-SI"/>
              </w:rPr>
            </w:pPr>
          </w:p>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(sprejemanje odločitev na sejah organov)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trike/>
                <w:sz w:val="20"/>
                <w:szCs w:val="20"/>
                <w:highlight w:val="green"/>
                <w:lang w:eastAsia="sl-SI"/>
              </w:rPr>
              <w:t>Če ni v zakonu ali tem statutu drugače določeno, lahko</w:t>
            </w:r>
            <w:r w:rsidR="00AB1474" w:rsidRPr="007818EA">
              <w:rPr>
                <w:rFonts w:ascii="Tahoma" w:eastAsia="Times New Roman" w:hAnsi="Tahoma" w:cs="Tahoma"/>
                <w:sz w:val="20"/>
                <w:szCs w:val="20"/>
                <w:lang w:eastAsia="sl-SI"/>
              </w:rPr>
              <w:t xml:space="preserve"> </w:t>
            </w:r>
            <w:r w:rsidR="00AB1474" w:rsidRPr="007818EA">
              <w:rPr>
                <w:rFonts w:ascii="Tahoma" w:eastAsia="Times New Roman" w:hAnsi="Tahoma" w:cs="Tahoma"/>
                <w:sz w:val="20"/>
                <w:szCs w:val="20"/>
                <w:highlight w:val="green"/>
                <w:lang w:eastAsia="sl-SI"/>
              </w:rPr>
              <w:t>O</w:t>
            </w:r>
            <w:r w:rsidRPr="007818EA">
              <w:rPr>
                <w:rFonts w:ascii="Tahoma" w:eastAsia="Times New Roman" w:hAnsi="Tahoma" w:cs="Tahoma"/>
                <w:sz w:val="20"/>
                <w:szCs w:val="20"/>
                <w:lang w:eastAsia="sl-SI"/>
              </w:rPr>
              <w:t>rgani občine, ki delajo na sejah, sprejemajo odločitve, če je na seji navzoča večina članov organa občine. Odločitev je sprejeta, če za njo glasuje večina navzočih članov.</w:t>
            </w:r>
          </w:p>
          <w:p w:rsidR="00AB1474" w:rsidRPr="007818EA" w:rsidRDefault="00AB1474" w:rsidP="007818EA">
            <w:pPr>
              <w:spacing w:before="120" w:after="0" w:line="240" w:lineRule="auto"/>
              <w:jc w:val="both"/>
              <w:rPr>
                <w:rFonts w:ascii="Tahoma" w:eastAsia="Times New Roman" w:hAnsi="Tahoma" w:cs="Tahoma"/>
                <w:sz w:val="20"/>
                <w:szCs w:val="20"/>
                <w:lang w:eastAsia="sl-SI"/>
              </w:rPr>
            </w:pPr>
          </w:p>
          <w:p w:rsidR="00AB1474" w:rsidRPr="007818EA" w:rsidRDefault="00AB1474"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AB1474" w:rsidRPr="007818EA" w:rsidRDefault="00AB1474"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77D20133" wp14:editId="4E84F0F2">
                  <wp:extent cx="4981575" cy="97155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971550"/>
                          </a:xfrm>
                          <a:prstGeom prst="rect">
                            <a:avLst/>
                          </a:prstGeom>
                          <a:noFill/>
                          <a:ln>
                            <a:noFill/>
                          </a:ln>
                        </pic:spPr>
                      </pic:pic>
                    </a:graphicData>
                  </a:graphic>
                </wp:inline>
              </w:drawing>
            </w:r>
          </w:p>
          <w:p w:rsidR="00AB1474" w:rsidRPr="007818EA" w:rsidRDefault="00AB1474" w:rsidP="007818EA">
            <w:pPr>
              <w:spacing w:before="120" w:after="0" w:line="240" w:lineRule="auto"/>
              <w:jc w:val="both"/>
              <w:rPr>
                <w:rFonts w:ascii="Tahoma" w:eastAsia="Times New Roman" w:hAnsi="Tahoma" w:cs="Tahoma"/>
                <w:sz w:val="20"/>
                <w:szCs w:val="20"/>
                <w:lang w:eastAsia="sl-SI"/>
              </w:rPr>
            </w:pPr>
          </w:p>
          <w:p w:rsidR="00AB1474" w:rsidRPr="007818EA" w:rsidRDefault="00AB1474"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(javnost dela)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Delo organov občine je javno.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A94FCB"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Javnost dela se zagotavlja z obveščanjem javnosti o delu občinskih organov, predvsem pa z uradnim objavljanjem splošnih aktov občine, z navzočnostjo občanov in predstavnikov sredstev javnega obveščanja na javnih sejah občinskih organov, z vpogledom v dokumentacijo in gradiva, ki so podlaga za odločanje občinskih organov. Splošni akti in prečiščena besedila občine se objavijo v Uradnem glasilu slovenskih občin ter v Katalogu informacij javnega značaja na spletni strani občine.</w:t>
            </w:r>
            <w:r w:rsidR="007818EA">
              <w:rPr>
                <w:rFonts w:ascii="Tahoma" w:eastAsia="Times New Roman" w:hAnsi="Tahoma" w:cs="Tahoma"/>
                <w:sz w:val="20"/>
                <w:szCs w:val="20"/>
                <w:lang w:eastAsia="sl-SI"/>
              </w:rPr>
              <w:t xml:space="preserve"> </w:t>
            </w:r>
            <w:r w:rsidR="00A94FCB" w:rsidRPr="007818EA">
              <w:rPr>
                <w:rFonts w:ascii="Tahoma" w:hAnsi="Tahoma" w:cs="Tahoma"/>
                <w:sz w:val="20"/>
                <w:szCs w:val="20"/>
                <w:highlight w:val="yellow"/>
              </w:rPr>
              <w:t>Podrobneje določa način zagotavljanja javnosti dela posameznega občinskega organa njegov poslovnik.</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xml:space="preserve">(3) Način zagotavljanja javnosti dela občinskih organov, razloge in postopke izključitve javnosti s sej organov občine, pravice javnosti ter zagotovitev varstva osebnih podatkov, dokumentov in gradiv, ki vsebujejo podatke, ki so v skladu z zakonom, drugim predpisom ali splošnim aktom občine oziroma druge javne ali zasebno pravne osebe zaupne narave oziroma državna, vojaška ali uradna tajnost, določajo zakon, ta statut </w:t>
            </w:r>
            <w:r w:rsidR="00A94FCB" w:rsidRPr="007818EA">
              <w:rPr>
                <w:rFonts w:ascii="Tahoma" w:eastAsia="Times New Roman" w:hAnsi="Tahoma" w:cs="Tahoma"/>
                <w:strike/>
                <w:sz w:val="20"/>
                <w:szCs w:val="20"/>
                <w:highlight w:val="yellow"/>
                <w:lang w:eastAsia="sl-SI"/>
              </w:rPr>
              <w:t>in</w:t>
            </w:r>
            <w:r w:rsidR="004F6A57" w:rsidRPr="007818EA">
              <w:rPr>
                <w:rFonts w:ascii="Tahoma" w:eastAsia="Times New Roman" w:hAnsi="Tahoma" w:cs="Tahoma"/>
                <w:strike/>
                <w:sz w:val="20"/>
                <w:szCs w:val="20"/>
                <w:lang w:eastAsia="sl-SI"/>
              </w:rPr>
              <w:t>,</w:t>
            </w:r>
            <w:r w:rsidR="00A94FCB" w:rsidRPr="007818EA">
              <w:rPr>
                <w:rFonts w:ascii="Tahoma" w:eastAsia="Times New Roman" w:hAnsi="Tahoma" w:cs="Tahoma"/>
                <w:sz w:val="20"/>
                <w:szCs w:val="20"/>
                <w:lang w:eastAsia="sl-SI"/>
              </w:rPr>
              <w:t xml:space="preserve"> poslovnik občinskega sveta </w:t>
            </w:r>
            <w:r w:rsidR="00A94FCB" w:rsidRPr="007818EA">
              <w:rPr>
                <w:rFonts w:ascii="Tahoma" w:eastAsia="Times New Roman" w:hAnsi="Tahoma" w:cs="Tahoma"/>
                <w:sz w:val="20"/>
                <w:szCs w:val="20"/>
                <w:highlight w:val="yellow"/>
                <w:lang w:eastAsia="sl-SI"/>
              </w:rPr>
              <w:t>in poslovnik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highlight w:val="green"/>
                <w:lang w:eastAsia="sl-SI"/>
              </w:rPr>
              <w:t>(4) Občani in njihovi pravni zastopniki imajo pravico vpogleda v dokumente, ki so podlaga za odločanje organov občine o njihovih pravicah, obveznostih in pravnih koristih, če izkažejo pravni interes.</w:t>
            </w:r>
          </w:p>
          <w:p w:rsidR="00A94FCB" w:rsidRPr="007818EA" w:rsidRDefault="00A94FCB" w:rsidP="007818EA">
            <w:pPr>
              <w:spacing w:before="120" w:after="0" w:line="240" w:lineRule="auto"/>
              <w:jc w:val="both"/>
              <w:rPr>
                <w:rFonts w:ascii="Tahoma" w:eastAsia="Times New Roman" w:hAnsi="Tahoma" w:cs="Tahoma"/>
                <w:sz w:val="20"/>
                <w:szCs w:val="20"/>
                <w:lang w:eastAsia="sl-SI"/>
              </w:rPr>
            </w:pPr>
          </w:p>
          <w:p w:rsidR="00A94FCB" w:rsidRPr="007818EA" w:rsidRDefault="00A94FC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A94FCB" w:rsidRPr="007818EA" w:rsidRDefault="00A94FC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5D1C51A6" wp14:editId="22753010">
                  <wp:extent cx="5019675" cy="446722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4467225"/>
                          </a:xfrm>
                          <a:prstGeom prst="rect">
                            <a:avLst/>
                          </a:prstGeom>
                          <a:noFill/>
                          <a:ln>
                            <a:noFill/>
                          </a:ln>
                        </pic:spPr>
                      </pic:pic>
                    </a:graphicData>
                  </a:graphic>
                </wp:inline>
              </w:drawing>
            </w:r>
          </w:p>
          <w:p w:rsidR="00A94FCB" w:rsidRPr="007818EA" w:rsidRDefault="00A94FCB"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3.2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Občinski svet je najvišji organ odločanja o vseh zadevah v okviru pravic in dolžnosti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Občinski svet šteje petnajst članov.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Člani občinskega sveta se volijo za štiri leta. Mandatna doba članov občinskega sveta se začne s potekom mandata prejšnjih članov občinskega sveta ter traja do prve seje na naslednjih rednih volitvah izvoljenega občinskega sveta, če ni z zakonom drugače določeno.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(4) Občinski svet se konstituira na prvi seji po volitvah, na kateri je potrjenih več kot polovica mandatov članov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Prvo sejo občinskega sveta skliče prejšnji župan najkasneje v 20 dneh po izvolitvi članov občinskega sveta, če je za izvolitev župana potreben drug krog volitev, pa najkasneje v 10 dneh po drugem krogu volitev. Če seja ni sklicana v navedenem roku, jo skliče predsednik občinske volilne komisije.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(6) Prvo sejo občinskega sveta vodi najstarejši član občinskega sveta oziroma član, ki ga na predlog najstarejšega člana določi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(7) Ko članom občinskega sveta preneha mandat, jim preneha tudi članstvo v vseh občinskih organih, odborih in komisijah.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(8) Mandat članov občinskega sveta v organih javnih zavodov, javnih podjetij ter skladov, katerih ustanoviteljica je občina in v katere so bili imenovani kot predstavniki občinskega sveta, traja in preneha v skladu z ustanovitvenim aktom javnega zavoda, javnega podjetja, skladov in drugih organizacij, razen če občinski svet ne odloči drugače.</w:t>
            </w:r>
          </w:p>
          <w:p w:rsidR="00A94FCB" w:rsidRPr="007818EA" w:rsidRDefault="00A94FCB"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(volitve članov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Volitve članov občinskega sveta so neposredne in se opravijo na podlagi splošne in enake volilne pravice s tajnim glasovanjem v skladu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Občinski svet se voli po proporcionalnem sistemu.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 oblikovanju volilnih enot za volitve občinskega sveta odloči občinski svet z odlokom.</w:t>
            </w:r>
          </w:p>
        </w:tc>
      </w:tr>
      <w:tr w:rsidR="00A94FCB"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tcPr>
          <w:p w:rsidR="00A94FCB" w:rsidRPr="007818EA" w:rsidRDefault="00A94FCB"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(pristojnosti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Občinski svet sprejema statut občine, poslovnik občinskega sveta, odloke in druge predpise občine ter sprejema mnenja o vsebini zakonov in drugih predpisov, ki se tičejo koristi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V okviru svojih pristojnosti občinski svet predvsem: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prostorske plane in druge plane razvoja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proračun občine in zaključni račun,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sprejme odlok o notranji organizaciji in delovnem področju občinske uprave na predlog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v sodelovanju z občinskimi sveti drugih občin ustanavlja skupne organe občinske uprave ter skupne organe za izvrševanje ustanoviteljskih pravic v javnih zavodih in javnih podjetjih,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 </w:t>
            </w:r>
            <w:r w:rsidRPr="007818EA">
              <w:rPr>
                <w:rFonts w:ascii="Tahoma" w:eastAsia="Times New Roman" w:hAnsi="Tahoma" w:cs="Tahoma"/>
                <w:strike/>
                <w:sz w:val="20"/>
                <w:szCs w:val="20"/>
                <w:highlight w:val="green"/>
                <w:lang w:eastAsia="sl-SI"/>
              </w:rPr>
              <w:t>daje soglasje k prenosu nalog iz državne pristojnosti na občino in</w:t>
            </w:r>
            <w:r w:rsidRPr="007818EA">
              <w:rPr>
                <w:rFonts w:ascii="Tahoma" w:eastAsia="Times New Roman" w:hAnsi="Tahoma" w:cs="Tahoma"/>
                <w:sz w:val="20"/>
                <w:szCs w:val="20"/>
                <w:lang w:eastAsia="sl-SI"/>
              </w:rPr>
              <w:t xml:space="preserve"> odloča o na občino prenesenih zadevah iz državne pristojnosti, če po zakonu o teh zadevah ne odloča drug občinski organ,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nadzoruje delo župana, podžupana in občinske uprave glede izvajanja odločitev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potrjuje mandate članov občinskega sveta ter ugotavlja predčasno prenehanje mandata občinskega funkcionarja,</w:t>
            </w:r>
          </w:p>
        </w:tc>
      </w:tr>
      <w:tr w:rsidR="003E4208" w:rsidRPr="007818EA" w:rsidTr="000F2CB3">
        <w:trPr>
          <w:trHeight w:val="602"/>
        </w:trPr>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imenuje člane nadzornega odbora in na predlog nadzornega odbora opravi predčasno razrešitev člana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imenuje in razrešuje člane komisij in odborov občinskega sveta,</w:t>
            </w:r>
            <w:r w:rsidR="002A1991" w:rsidRPr="007818EA">
              <w:rPr>
                <w:rFonts w:ascii="Tahoma" w:eastAsia="Times New Roman" w:hAnsi="Tahoma" w:cs="Tahoma"/>
                <w:sz w:val="20"/>
                <w:szCs w:val="20"/>
                <w:lang w:eastAsia="sl-SI"/>
              </w:rPr>
              <w:t xml:space="preserve"> </w:t>
            </w:r>
          </w:p>
          <w:p w:rsidR="002A1991" w:rsidRPr="007818EA" w:rsidRDefault="002A1991"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xml:space="preserve">- </w:t>
            </w:r>
            <w:r w:rsidR="00BD689C" w:rsidRPr="007818EA">
              <w:rPr>
                <w:rFonts w:ascii="Tahoma" w:eastAsia="Times New Roman" w:hAnsi="Tahoma" w:cs="Tahoma"/>
                <w:sz w:val="20"/>
                <w:szCs w:val="20"/>
                <w:lang w:eastAsia="sl-SI"/>
              </w:rPr>
              <w:t>i</w:t>
            </w:r>
            <w:r w:rsidRPr="007818EA">
              <w:rPr>
                <w:rFonts w:ascii="Tahoma" w:eastAsia="Times New Roman" w:hAnsi="Tahoma" w:cs="Tahoma"/>
                <w:sz w:val="20"/>
                <w:szCs w:val="20"/>
                <w:highlight w:val="yellow"/>
                <w:lang w:eastAsia="sl-SI"/>
              </w:rPr>
              <w:t xml:space="preserve">menuje in razrešuje predstavnike </w:t>
            </w:r>
            <w:r w:rsidR="00BD689C" w:rsidRPr="007818EA">
              <w:rPr>
                <w:rFonts w:ascii="Tahoma" w:eastAsia="Times New Roman" w:hAnsi="Tahoma" w:cs="Tahoma"/>
                <w:sz w:val="20"/>
                <w:szCs w:val="20"/>
                <w:highlight w:val="yellow"/>
                <w:lang w:eastAsia="sl-SI"/>
              </w:rPr>
              <w:t>občine</w:t>
            </w:r>
            <w:r w:rsidRPr="007818EA">
              <w:rPr>
                <w:rFonts w:ascii="Tahoma" w:eastAsia="Times New Roman" w:hAnsi="Tahoma" w:cs="Tahoma"/>
                <w:sz w:val="20"/>
                <w:szCs w:val="20"/>
                <w:highlight w:val="yellow"/>
                <w:lang w:eastAsia="sl-SI"/>
              </w:rPr>
              <w:t xml:space="preserve"> v organe javnih zavodov, javnih podjetij ter skladov,v katerih ustanoviteljica je občina</w:t>
            </w:r>
            <w:r w:rsidR="00886584" w:rsidRPr="007818EA">
              <w:rPr>
                <w:rFonts w:ascii="Tahoma" w:eastAsia="Times New Roman" w:hAnsi="Tahoma" w:cs="Tahoma"/>
                <w:sz w:val="20"/>
                <w:szCs w:val="20"/>
                <w:lang w:eastAsia="sl-SI"/>
              </w:rPr>
              <w: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določi, kateri izmed članov občinskega sveta bo začasno opravljal funkcijo župana, če temu predčasno preneha mandat, pa ne določi podžupana, ki bo začasno opravljal njegovo funkcijo, ali če je razrešen,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886584"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 odloča o pridobitvi</w:t>
            </w:r>
            <w:r w:rsidR="00886584" w:rsidRPr="007818EA">
              <w:rPr>
                <w:rFonts w:ascii="Tahoma" w:eastAsia="Times New Roman" w:hAnsi="Tahoma" w:cs="Tahoma"/>
                <w:sz w:val="20"/>
                <w:szCs w:val="20"/>
                <w:highlight w:val="green"/>
                <w:lang w:eastAsia="sl-SI"/>
              </w:rPr>
              <w:t>,</w:t>
            </w:r>
            <w:r w:rsidRPr="007818EA">
              <w:rPr>
                <w:rFonts w:ascii="Tahoma" w:eastAsia="Times New Roman" w:hAnsi="Tahoma" w:cs="Tahoma"/>
                <w:sz w:val="20"/>
                <w:szCs w:val="20"/>
                <w:highlight w:val="green"/>
                <w:lang w:eastAsia="sl-SI"/>
              </w:rPr>
              <w:t xml:space="preserve"> odtujitvi</w:t>
            </w:r>
            <w:r w:rsidR="00886584" w:rsidRPr="007818EA">
              <w:rPr>
                <w:rFonts w:ascii="Tahoma" w:eastAsia="Times New Roman" w:hAnsi="Tahoma" w:cs="Tahoma"/>
                <w:sz w:val="20"/>
                <w:szCs w:val="20"/>
                <w:highlight w:val="green"/>
                <w:lang w:eastAsia="sl-SI"/>
              </w:rPr>
              <w:t xml:space="preserve"> in obremenjevanju</w:t>
            </w:r>
            <w:r w:rsidRPr="007818EA">
              <w:rPr>
                <w:rFonts w:ascii="Tahoma" w:eastAsia="Times New Roman" w:hAnsi="Tahoma" w:cs="Tahoma"/>
                <w:sz w:val="20"/>
                <w:szCs w:val="20"/>
                <w:highlight w:val="green"/>
                <w:lang w:eastAsia="sl-SI"/>
              </w:rPr>
              <w:t xml:space="preserve"> občinskega premoženja, kolikor z zakonom, s statutom občine ali z odlokom ni določeno drugače,</w:t>
            </w:r>
            <w:r w:rsidR="002A1991" w:rsidRPr="007818EA">
              <w:rPr>
                <w:rFonts w:ascii="Tahoma" w:eastAsia="Times New Roman" w:hAnsi="Tahoma" w:cs="Tahoma"/>
                <w:sz w:val="20"/>
                <w:szCs w:val="20"/>
                <w:highlight w:val="green"/>
                <w:lang w:eastAsia="sl-SI"/>
              </w:rPr>
              <w:t xml:space="preserve"> </w:t>
            </w:r>
            <w:r w:rsidR="00886584" w:rsidRPr="007818EA">
              <w:rPr>
                <w:rFonts w:ascii="Tahoma" w:eastAsia="Times New Roman" w:hAnsi="Tahoma" w:cs="Tahoma"/>
                <w:sz w:val="20"/>
                <w:szCs w:val="20"/>
                <w:highlight w:val="green"/>
                <w:lang w:eastAsia="sl-SI"/>
              </w:rPr>
              <w:t>in</w:t>
            </w:r>
            <w:r w:rsidR="00000EC9" w:rsidRPr="007818EA">
              <w:rPr>
                <w:rFonts w:ascii="Tahoma" w:eastAsia="Times New Roman" w:hAnsi="Tahoma" w:cs="Tahoma"/>
                <w:sz w:val="20"/>
                <w:szCs w:val="20"/>
                <w:highlight w:val="green"/>
                <w:lang w:eastAsia="sl-SI"/>
              </w:rPr>
              <w:t xml:space="preserve"> </w:t>
            </w:r>
            <w:r w:rsidR="002A1991" w:rsidRPr="007818EA">
              <w:rPr>
                <w:rFonts w:ascii="Tahoma" w:eastAsia="Times New Roman" w:hAnsi="Tahoma" w:cs="Tahoma"/>
                <w:sz w:val="20"/>
                <w:szCs w:val="20"/>
                <w:highlight w:val="green"/>
                <w:lang w:eastAsia="sl-SI"/>
              </w:rPr>
              <w:t>sprejema načrte ravnanja s stvarnim premoženjem občine in njihove spremembe in dopolnitve, skladno s predpisi, ki urejajo ravnanje s stvarnim premoženjem lokalne skupnosti</w:t>
            </w:r>
            <w:r w:rsidR="00886584" w:rsidRPr="007818EA">
              <w:rPr>
                <w:rFonts w:ascii="Tahoma" w:eastAsia="Times New Roman" w:hAnsi="Tahoma" w:cs="Tahoma"/>
                <w:sz w:val="20"/>
                <w:szCs w:val="20"/>
                <w:lang w:eastAsia="sl-SI"/>
              </w:rPr>
              <w:t>,</w:t>
            </w:r>
            <w:r w:rsidR="00220547" w:rsidRPr="007818EA">
              <w:rPr>
                <w:rFonts w:ascii="Tahoma" w:eastAsia="Times New Roman" w:hAnsi="Tahoma" w:cs="Tahoma"/>
                <w:sz w:val="20"/>
                <w:szCs w:val="20"/>
                <w:lang w:eastAsia="sl-SI"/>
              </w:rPr>
              <w:t xml:space="preserve">    </w:t>
            </w:r>
          </w:p>
          <w:p w:rsidR="002A1991" w:rsidRPr="007818EA" w:rsidRDefault="002A1991"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  </w:t>
            </w:r>
            <w:r w:rsidRPr="007818EA">
              <w:rPr>
                <w:rFonts w:ascii="Tahoma" w:eastAsia="Times New Roman" w:hAnsi="Tahoma" w:cs="Tahoma"/>
                <w:sz w:val="20"/>
                <w:szCs w:val="20"/>
                <w:highlight w:val="yellow"/>
                <w:lang w:eastAsia="sl-SI"/>
              </w:rPr>
              <w:t>lahko določi, da načrt ravnanja s stvarnim premoženjem pod določeno vrednostjo sprejme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odloča o najemu posojila in dajanju poroštva,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razpisuje referendum,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 svojim aktom, v skladu z zakonom, določa višino sejnine članov občinskega sveta in plačila za opravljanje nalog članov drugih občinskih organov in delovnih teles, ki jih imenuje, merila za določitev plače direktorjev javnih podjetij in predstavnikov ustanovitelja v njihovih organih,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določa vrste lokalnih javnih služb in način izvajanja lokalnih javnih služb,</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ustanavlja javne zavode in javna podjetja ter druge pravne osebe javnega prava v skladu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imenuje in razrešuje člane sveta za preventivo in vzgojo v cestnem prometu in člane drugih organov občine, ustanovljenih na podlagi zakona,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določi organizacijo in način izvajanja varstva pred naravnimi in drugimi nesrečami za obdobje petih let, katerega sestavni del je tudi program varstva pred požari,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sprejme program in letni načrt varstva pred naravnimi in drugimi nesrečami, sestavni del je tudi letni načrt varstva pred požari,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določi organizacijo občinskega sveta ter način njegovega delovanja v vojni,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sprejme odlok o varstvu pred naravnimi in drugimi nesrečami in določi varstvo pred požari, ki se opravlja kot javna služba,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lahko sprejme akt, v katerem določi podrobnejša merila za določitev obratovalnega časa gostinskih lokalov in kmetij, na katerih se opravlja gostinska dejavnost,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 </w:t>
            </w:r>
            <w:r w:rsidRPr="007818EA">
              <w:rPr>
                <w:rFonts w:ascii="Tahoma" w:eastAsia="Times New Roman" w:hAnsi="Tahoma" w:cs="Tahoma"/>
                <w:strike/>
                <w:sz w:val="20"/>
                <w:szCs w:val="20"/>
                <w:highlight w:val="yellow"/>
                <w:lang w:eastAsia="sl-SI"/>
              </w:rPr>
              <w:t>v okviru kadrovskega načrta določa število in vrste delovnih mest za določen čas v kabinetu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odloča o drugih zadevah, ki jih določa zakon in ta statut.</w:t>
            </w:r>
          </w:p>
          <w:p w:rsidR="00A94FCB" w:rsidRDefault="00A94FCB" w:rsidP="007818EA">
            <w:pPr>
              <w:spacing w:before="120" w:after="0" w:line="240" w:lineRule="auto"/>
              <w:jc w:val="both"/>
              <w:rPr>
                <w:rFonts w:ascii="Tahoma" w:eastAsia="Times New Roman" w:hAnsi="Tahoma" w:cs="Tahoma"/>
                <w:sz w:val="20"/>
                <w:szCs w:val="20"/>
                <w:lang w:eastAsia="sl-SI"/>
              </w:rPr>
            </w:pPr>
          </w:p>
          <w:p w:rsidR="007818EA" w:rsidRDefault="007818EA" w:rsidP="007818EA">
            <w:pPr>
              <w:spacing w:before="120" w:after="0" w:line="240" w:lineRule="auto"/>
              <w:jc w:val="both"/>
              <w:rPr>
                <w:rFonts w:ascii="Tahoma" w:eastAsia="Times New Roman" w:hAnsi="Tahoma" w:cs="Tahoma"/>
                <w:sz w:val="20"/>
                <w:szCs w:val="20"/>
                <w:lang w:eastAsia="sl-SI"/>
              </w:rPr>
            </w:pPr>
          </w:p>
          <w:p w:rsidR="007818EA" w:rsidRPr="007818EA" w:rsidRDefault="007818EA" w:rsidP="007818EA">
            <w:pPr>
              <w:spacing w:before="120" w:after="0" w:line="240" w:lineRule="auto"/>
              <w:jc w:val="both"/>
              <w:rPr>
                <w:rFonts w:ascii="Tahoma" w:eastAsia="Times New Roman" w:hAnsi="Tahoma" w:cs="Tahoma"/>
                <w:sz w:val="20"/>
                <w:szCs w:val="20"/>
                <w:lang w:eastAsia="sl-SI"/>
              </w:rPr>
            </w:pPr>
          </w:p>
          <w:p w:rsidR="00A94FCB" w:rsidRPr="007818EA" w:rsidRDefault="002A1991"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A94FCB" w:rsidRPr="007818EA" w:rsidRDefault="00A94FC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04C198BA" wp14:editId="120CD2EB">
                  <wp:extent cx="5019675" cy="14382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1438275"/>
                          </a:xfrm>
                          <a:prstGeom prst="rect">
                            <a:avLst/>
                          </a:prstGeom>
                          <a:noFill/>
                          <a:ln>
                            <a:noFill/>
                          </a:ln>
                        </pic:spPr>
                      </pic:pic>
                    </a:graphicData>
                  </a:graphic>
                </wp:inline>
              </w:drawing>
            </w:r>
          </w:p>
          <w:p w:rsidR="00A94FCB" w:rsidRPr="007818EA" w:rsidRDefault="00A94FC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lastRenderedPageBreak/>
              <w:drawing>
                <wp:inline distT="0" distB="0" distL="0" distR="0" wp14:anchorId="11042F75" wp14:editId="689D43D0">
                  <wp:extent cx="4905375" cy="128587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5375" cy="1285875"/>
                          </a:xfrm>
                          <a:prstGeom prst="rect">
                            <a:avLst/>
                          </a:prstGeom>
                          <a:noFill/>
                          <a:ln>
                            <a:noFill/>
                          </a:ln>
                        </pic:spPr>
                      </pic:pic>
                    </a:graphicData>
                  </a:graphic>
                </wp:inline>
              </w:drawing>
            </w:r>
          </w:p>
          <w:p w:rsidR="00A94FCB" w:rsidRPr="007818EA" w:rsidRDefault="00A94FCB"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16.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(funkcija člana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BD689C" w:rsidRPr="007818EA" w:rsidRDefault="003E4208" w:rsidP="007818EA">
            <w:pPr>
              <w:pStyle w:val="Odstavekseznama"/>
              <w:numPr>
                <w:ilvl w:val="0"/>
                <w:numId w:val="20"/>
              </w:num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Člani občinskega sveta opravljajo svojo funkcijo nepoklicno.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BD689C" w:rsidRPr="007818EA" w:rsidRDefault="003E4208" w:rsidP="007818EA">
            <w:pPr>
              <w:spacing w:before="120" w:after="0" w:line="240" w:lineRule="auto"/>
              <w:jc w:val="both"/>
              <w:rPr>
                <w:rFonts w:ascii="Tahoma" w:hAnsi="Tahoma" w:cs="Tahoma"/>
                <w:sz w:val="20"/>
                <w:szCs w:val="20"/>
              </w:rPr>
            </w:pPr>
            <w:r w:rsidRPr="007818EA">
              <w:rPr>
                <w:rFonts w:ascii="Tahoma" w:eastAsia="Times New Roman" w:hAnsi="Tahoma" w:cs="Tahoma"/>
                <w:strike/>
                <w:sz w:val="20"/>
                <w:szCs w:val="20"/>
                <w:highlight w:val="green"/>
                <w:lang w:eastAsia="sl-SI"/>
              </w:rPr>
              <w:t>(2) Funkcija člana občinskega sveta ni združljiva s funkcijo župana, člana nadzornega odbora, kot tudi ne z delom v občinski upravi ter z drugimi funkcijami, za katere tako določa zakon.</w:t>
            </w:r>
            <w:r w:rsidR="00BD689C" w:rsidRPr="007818EA">
              <w:rPr>
                <w:rFonts w:ascii="Tahoma" w:hAnsi="Tahoma" w:cs="Tahoma"/>
                <w:sz w:val="20"/>
                <w:szCs w:val="20"/>
              </w:rPr>
              <w:t xml:space="preserve"> </w:t>
            </w:r>
          </w:p>
          <w:p w:rsidR="003E4208" w:rsidRPr="007818EA" w:rsidRDefault="00BD689C" w:rsidP="007818EA">
            <w:pPr>
              <w:spacing w:before="120" w:after="0" w:line="240" w:lineRule="auto"/>
              <w:jc w:val="both"/>
              <w:rPr>
                <w:rFonts w:ascii="Tahoma" w:eastAsia="Times New Roman" w:hAnsi="Tahoma" w:cs="Tahoma"/>
                <w:strike/>
                <w:sz w:val="20"/>
                <w:szCs w:val="20"/>
                <w:lang w:eastAsia="sl-SI"/>
              </w:rPr>
            </w:pPr>
            <w:r w:rsidRPr="007818EA">
              <w:rPr>
                <w:rFonts w:ascii="Tahoma" w:hAnsi="Tahoma" w:cs="Tahoma"/>
                <w:sz w:val="20"/>
                <w:szCs w:val="20"/>
              </w:rPr>
              <w:t>(2) Nezdružljivost funkcije člana občinskega sveta z drugimi funkcijami in delom določa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(3) Član občinskega sveta, ki je imenovan za podžupana, opravlja funkcijo člana občinskega sveta in funkcijo podžupana hkrati. Podžupan, ki v primeru predčasnega prenehanja mandata župana opravlja funkcijo župana, v tem času ne opravlja funkcije člana občinskega sveta.</w:t>
            </w:r>
          </w:p>
          <w:p w:rsidR="00BD689C" w:rsidRPr="007818EA" w:rsidRDefault="00BD689C" w:rsidP="007818EA">
            <w:pPr>
              <w:spacing w:before="120" w:after="0" w:line="240" w:lineRule="auto"/>
              <w:jc w:val="both"/>
              <w:rPr>
                <w:rFonts w:ascii="Tahoma" w:eastAsia="Times New Roman" w:hAnsi="Tahoma" w:cs="Tahoma"/>
                <w:sz w:val="20"/>
                <w:szCs w:val="20"/>
                <w:lang w:eastAsia="sl-SI"/>
              </w:rPr>
            </w:pPr>
          </w:p>
          <w:p w:rsidR="00BD689C" w:rsidRPr="007818EA" w:rsidRDefault="00BD689C"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BD689C" w:rsidRPr="007818EA" w:rsidRDefault="00BD689C" w:rsidP="007818EA">
            <w:pPr>
              <w:spacing w:before="120" w:after="0" w:line="240" w:lineRule="auto"/>
              <w:jc w:val="both"/>
              <w:rPr>
                <w:rFonts w:ascii="Tahoma" w:eastAsia="Times New Roman" w:hAnsi="Tahoma" w:cs="Tahoma"/>
                <w:sz w:val="20"/>
                <w:szCs w:val="20"/>
                <w:lang w:eastAsia="sl-SI"/>
              </w:rPr>
            </w:pPr>
          </w:p>
          <w:p w:rsidR="00BD689C" w:rsidRPr="007818EA" w:rsidRDefault="00BD689C"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743F781F" wp14:editId="41F03D3D">
                  <wp:extent cx="4943475" cy="914400"/>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914400"/>
                          </a:xfrm>
                          <a:prstGeom prst="rect">
                            <a:avLst/>
                          </a:prstGeom>
                          <a:noFill/>
                          <a:ln>
                            <a:noFill/>
                          </a:ln>
                        </pic:spPr>
                      </pic:pic>
                    </a:graphicData>
                  </a:graphic>
                </wp:inline>
              </w:drawing>
            </w:r>
          </w:p>
          <w:p w:rsidR="00BD689C" w:rsidRPr="007818EA" w:rsidRDefault="00BD689C"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Župan predstavlja občinski svet ter sklicuje in vodi njegove seje, nima pa pravice glasovanja.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Funkcija župana ni združljiva s funkcijo člana občinskega sveta in podžupana, članstvom v nadzornem odboru in z delom v občinski upravi ter z drugimi funkcijami, za katere tako določa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Za vodenje sej občinskega sveta lahko župan pooblasti podžupana ali drugega člana občinskega sveta. Če je župan odstoten ali zadržan, vodi sejo podžupan.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Če nastopijo razlogi, zaradi katerih župan, podžupan oziroma pooblaščeni član občinskega sveta, ne more voditi že sklicane seje, jo brez posebnega pooblastila vodi najstarejši navzoči član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Župan sklicuje seje občinskega sveta v skladu z določbami tega statuta in poslovnika občinskega sveta ter glede na potrebe odločanja na občinskem svetu, mora pa jih sklicati najmanj štirikrat letno. Podžupan lahko opravi sklic seje le na podlagi posamičnega pooblastila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(6) Župan mora sklicati sejo občinskega sveta, če to zahteva najmanj četrtina članov občinskega sveta, seja pa mora biti v petnajstih dneh po tem, ko je bila podana pisna zahteva za sklic seje, ki je vsebovala predlog dnevnega reda in nujno potrebno gradivo oziroma utemeljeno zahtevo občinski upravi za pripravo gradiva. Župan mora dati na dnevni red seje predlagane točke. Predlagan dnevi red pa lahko dopolni še z novimi točkami. Če seja občinskega sveta ni sklicana v roku sedmih dni po prejemu pisne zahteve, jo lahko skličejo člani občinskega sveta, ki so zahtevo podali. Župan in občinska uprava so dolžni zagotoviti pogoje za vodenje in izvedbo seje.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(organizacijsko in administrativno delo za potrebe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Strokovno pripravo gradiv, organizacijsko in administrativno delo za potrebe občinskega sveta ter pomoč pri pripravi in vodenju sej občinskega sveta ter njegovih komisij in odborov zagotavlja občinska uprava.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(seje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Občinski svet dela in odloča na sejah.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Dnevni red seje občinskega sveta predlaga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Vsak član občinskega sveta lahko predlaga občinskemu svetu v sprejem odloke in druge akte iz njegove pristojnosti, razen proračuna in zaključnega računa proračuna in drugih aktov, za katere je v zakonu ali v statutu občine določeno, da jih sprejme občinski svet na predlog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Župan mora predloge komisij in odborov občinskega sveta ter predloge članov občinskega sveta iz prejšnjega odstavka dati na dnevni red, ko so pripravljeni tako, kot je določeno v poslovniku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O sprejemu dnevnega reda odloča občinski svet na začetku seje.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(6) Na vsaki seji občinskega sveta mora biti predvidena točka za vprašanja in </w:t>
            </w:r>
            <w:r w:rsidRPr="007818EA">
              <w:rPr>
                <w:rFonts w:ascii="Tahoma" w:eastAsia="Times New Roman" w:hAnsi="Tahoma" w:cs="Tahoma"/>
                <w:strike/>
                <w:sz w:val="20"/>
                <w:szCs w:val="20"/>
                <w:highlight w:val="green"/>
                <w:lang w:eastAsia="sl-SI"/>
              </w:rPr>
              <w:t>odgovore na vprašanja</w:t>
            </w:r>
            <w:r w:rsidR="00BD689C" w:rsidRPr="007818EA">
              <w:rPr>
                <w:rFonts w:ascii="Tahoma" w:eastAsia="Times New Roman" w:hAnsi="Tahoma" w:cs="Tahoma"/>
                <w:sz w:val="20"/>
                <w:szCs w:val="20"/>
                <w:lang w:eastAsia="sl-SI"/>
              </w:rPr>
              <w:t xml:space="preserve"> pobude</w:t>
            </w:r>
            <w:r w:rsidRPr="007818EA">
              <w:rPr>
                <w:rFonts w:ascii="Tahoma" w:eastAsia="Times New Roman" w:hAnsi="Tahoma" w:cs="Tahoma"/>
                <w:sz w:val="20"/>
                <w:szCs w:val="20"/>
                <w:lang w:eastAsia="sl-SI"/>
              </w:rPr>
              <w:t>, ki jih postavljajo člani sveta. Na seji se odgovarja na vsa vprašanja in pobude, ki so bila oddana do začetka seje ter na ustna vprašanja dana ob obravnavi vprašanj in pobud članov sveta. Če zahteva odgovor na vprašanje podrobnejši pregled dokumentacije oziroma proučitev, lahko župan ali direktor občinske uprave odgovorita na naslednji seji.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(7) Za vsako sejo občinskega sveta se pošlje vabilo županu, podžupanu, članom občinskega sveta, </w:t>
            </w:r>
            <w:r w:rsidRPr="007818EA">
              <w:rPr>
                <w:rFonts w:ascii="Tahoma" w:eastAsia="Times New Roman" w:hAnsi="Tahoma" w:cs="Tahoma"/>
                <w:strike/>
                <w:sz w:val="20"/>
                <w:szCs w:val="20"/>
                <w:highlight w:val="green"/>
                <w:lang w:eastAsia="sl-SI"/>
              </w:rPr>
              <w:t>predsedniku nadzornega odbora občine</w:t>
            </w:r>
            <w:r w:rsidRPr="007818EA">
              <w:rPr>
                <w:rFonts w:ascii="Tahoma" w:eastAsia="Times New Roman" w:hAnsi="Tahoma" w:cs="Tahoma"/>
                <w:sz w:val="20"/>
                <w:szCs w:val="20"/>
                <w:lang w:eastAsia="sl-SI"/>
              </w:rPr>
              <w:t xml:space="preserve">, direktorju občinske uprave </w:t>
            </w:r>
            <w:r w:rsidRPr="007818EA">
              <w:rPr>
                <w:rFonts w:ascii="Tahoma" w:eastAsia="Times New Roman" w:hAnsi="Tahoma" w:cs="Tahoma"/>
                <w:strike/>
                <w:sz w:val="20"/>
                <w:szCs w:val="20"/>
                <w:highlight w:val="green"/>
                <w:lang w:eastAsia="sl-SI"/>
              </w:rPr>
              <w:t>in</w:t>
            </w:r>
            <w:r w:rsidRPr="007818EA">
              <w:rPr>
                <w:rFonts w:ascii="Tahoma" w:eastAsia="Times New Roman" w:hAnsi="Tahoma" w:cs="Tahoma"/>
                <w:sz w:val="20"/>
                <w:szCs w:val="20"/>
                <w:lang w:eastAsia="sl-SI"/>
              </w:rPr>
              <w:t xml:space="preserve"> </w:t>
            </w:r>
            <w:r w:rsidRPr="007818EA">
              <w:rPr>
                <w:rFonts w:ascii="Tahoma" w:eastAsia="Times New Roman" w:hAnsi="Tahoma" w:cs="Tahoma"/>
                <w:strike/>
                <w:sz w:val="20"/>
                <w:szCs w:val="20"/>
                <w:highlight w:val="green"/>
                <w:lang w:eastAsia="sl-SI"/>
              </w:rPr>
              <w:t>vodji organa skupne občinske uprave</w:t>
            </w:r>
            <w:r w:rsidRPr="007818EA">
              <w:rPr>
                <w:rFonts w:ascii="Tahoma" w:eastAsia="Times New Roman" w:hAnsi="Tahoma" w:cs="Tahoma"/>
                <w:sz w:val="20"/>
                <w:szCs w:val="20"/>
                <w:lang w:eastAsia="sl-SI"/>
              </w:rPr>
              <w:t>. O sklicu seje občinskega sveta se obvesti javna občila. Vabilo z gradivom za sejo sveta se objavi na spletni strani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(8) Predsednik nadzornega odbora občine, predsedniki komisij in odborov občinskega sveta ter direktor občinske uprave so se dolžni udeležiti seje občinskega sveta in odgovarjati na vprašanja članov občinskega sveta, kadar se obravnavajo vprašanja iz njihove pristojnosti oziroma njihovega področja dela.</w:t>
            </w:r>
          </w:p>
          <w:p w:rsidR="00BD689C" w:rsidRPr="007818EA" w:rsidRDefault="00BD689C" w:rsidP="007818EA">
            <w:pPr>
              <w:spacing w:before="120" w:after="0" w:line="240" w:lineRule="auto"/>
              <w:jc w:val="both"/>
              <w:rPr>
                <w:rFonts w:ascii="Tahoma" w:eastAsia="Times New Roman" w:hAnsi="Tahoma" w:cs="Tahoma"/>
                <w:sz w:val="20"/>
                <w:szCs w:val="20"/>
                <w:lang w:eastAsia="sl-SI"/>
              </w:rPr>
            </w:pPr>
          </w:p>
          <w:p w:rsidR="00DC47AE" w:rsidRPr="007818EA" w:rsidRDefault="00DC47AE"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BD689C" w:rsidRPr="007818EA" w:rsidRDefault="00BD689C"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lastRenderedPageBreak/>
              <w:drawing>
                <wp:inline distT="0" distB="0" distL="0" distR="0" wp14:anchorId="386A304B" wp14:editId="5CCB6CA2">
                  <wp:extent cx="4943475" cy="246697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475" cy="2466975"/>
                          </a:xfrm>
                          <a:prstGeom prst="rect">
                            <a:avLst/>
                          </a:prstGeom>
                          <a:noFill/>
                          <a:ln>
                            <a:noFill/>
                          </a:ln>
                        </pic:spPr>
                      </pic:pic>
                    </a:graphicData>
                  </a:graphic>
                </wp:inline>
              </w:drawing>
            </w:r>
          </w:p>
          <w:p w:rsidR="00BD689C" w:rsidRPr="007818EA" w:rsidRDefault="00BD689C"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20.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w:t>
            </w:r>
            <w:r w:rsidRPr="007818EA">
              <w:rPr>
                <w:rFonts w:ascii="Tahoma" w:eastAsia="Times New Roman" w:hAnsi="Tahoma" w:cs="Tahoma"/>
                <w:b/>
                <w:bCs/>
                <w:strike/>
                <w:sz w:val="20"/>
                <w:szCs w:val="20"/>
                <w:highlight w:val="yellow"/>
                <w:lang w:eastAsia="sl-SI"/>
              </w:rPr>
              <w:t>sklepanje</w:t>
            </w:r>
            <w:r w:rsidR="00DC47AE" w:rsidRPr="007818EA">
              <w:rPr>
                <w:rFonts w:ascii="Tahoma" w:eastAsia="Times New Roman" w:hAnsi="Tahoma" w:cs="Tahoma"/>
                <w:b/>
                <w:bCs/>
                <w:sz w:val="20"/>
                <w:szCs w:val="20"/>
                <w:highlight w:val="yellow"/>
                <w:lang w:eastAsia="sl-SI"/>
              </w:rPr>
              <w:t xml:space="preserve"> odločanje</w:t>
            </w:r>
            <w:r w:rsidRPr="007818EA">
              <w:rPr>
                <w:rFonts w:ascii="Tahoma" w:eastAsia="Times New Roman" w:hAnsi="Tahoma" w:cs="Tahoma"/>
                <w:b/>
                <w:bCs/>
                <w:sz w:val="20"/>
                <w:szCs w:val="20"/>
                <w:lang w:eastAsia="sl-SI"/>
              </w:rPr>
              <w:t xml:space="preserve"> članov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Občinski svet veljavno sklepa, če je na seji navzoča večina njegovih članov. Občinski svet sprejema odločitve z večino opredeljenih glasov navzočih članov, razen če zakon določa drugačno večino.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Občinski svet sprejema odločitve z javnim glasovanjem. Tajno se glasuje v primeru, ko je tako določeno z zakonom ali če tako sklene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Način dela in odločanja, razmerja do drugih občinskih organov ter druga vprašanja delovanja občinskega sveta se določijo s poslovnikom občinskega sveta, ki ga sprejme občinski svet z dvotretjinsko večino navzočih članov.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Odločitve občinskega sveta izvršujeta župan in občinska uprava.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Župan in direktor občinske uprave o izvrševanju odločitev občinskega sveta poročata občinskemu svetu najmanj enkrat letno.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(predčasno prenehanje mandata člana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Predčasno prenehanje mandata člana občinskega sveta ureja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Razlogi za prenehanje mandata člana občinskega sveta se ugotovijo na podlagi pravnomočne sodne odločbe ali pisnega obvestila o odločitvi člana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Članu občinskega sveta preneha mandat z dnem, ko občinski svet na podlagi poročila komisije za mandatna vprašanja, volitve in imenovanja ugotovi, da so nastali zakonski razlogi za prenehanje mandata, razen v primeru odstopa. Ugotovitveni sklep sprejme občinski svet na prvi seji po nastanku razlogov in drugega odstavka tega člena.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Če član občinskega sveta odstopi, mu preneha mandat z dnem, ko je podal odstopno izjavo županu. Župan mora občinski svet in občinsko volilno komisijo obvestiti o odstopu člana občinskega sveta v roku osmih dni od prejema pisne odstopne izjave.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Če župan v roku iz prejšnjega odstavka ne obvesti občinskega sveta in občinske volilne komisije, lahko občinski funkcionar, ki mu je prenehal mandat, v osmih dneh od poteka roka iz prejšnjega odstavka vloži tožbo na upravno sodišče. Upravno sodišče o tožbi iz tega odstavka in tožbi iz drugega odstavka tega člena odloči meritorno v 30 dneh. O morebitni pritožbi odloči vrhovno sodišče v 30 dneh. Enako sodno varstvo lahko uveljavlja tudi kandidat za člana občinskega sveta, ki bi bil izvoljen, če ne bi bil izvoljen član občinskega sveta, ki mu je mandat prenehal, predstavnik kandidature oziroma predstavnik liste kandidatov za člane občinskega sveta, s katere bi bil ta kandidat izvoljen.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(6) Izvolitev oziroma potrditev mandata nadomestnega člana občinskega sveta določa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3.2.1 Odbori in komisije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w:t>
            </w:r>
            <w:r w:rsidRPr="007818EA">
              <w:rPr>
                <w:rFonts w:ascii="Tahoma" w:eastAsia="Times New Roman" w:hAnsi="Tahoma" w:cs="Tahoma"/>
                <w:b/>
                <w:bCs/>
                <w:strike/>
                <w:sz w:val="20"/>
                <w:szCs w:val="20"/>
                <w:highlight w:val="yellow"/>
                <w:lang w:eastAsia="sl-SI"/>
              </w:rPr>
              <w:t>komisija za mandatna vprašanja, volitve in imenovanja</w:t>
            </w:r>
            <w:r w:rsidR="00DC47AE" w:rsidRPr="007818EA">
              <w:rPr>
                <w:rFonts w:ascii="Tahoma" w:eastAsia="Times New Roman" w:hAnsi="Tahoma" w:cs="Tahoma"/>
                <w:b/>
                <w:bCs/>
                <w:sz w:val="20"/>
                <w:szCs w:val="20"/>
                <w:lang w:eastAsia="sl-SI"/>
              </w:rPr>
              <w:t xml:space="preserve"> odbori in komisije občinskega sveta</w:t>
            </w:r>
            <w:r w:rsidRPr="007818EA">
              <w:rPr>
                <w:rFonts w:ascii="Tahoma" w:eastAsia="Times New Roman" w:hAnsi="Tahoma" w:cs="Tahoma"/>
                <w:b/>
                <w:bCs/>
                <w:sz w:val="20"/>
                <w:szCs w:val="20"/>
                <w:lang w:eastAsia="sl-SI"/>
              </w:rPr>
              <w: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highlight w:val="yellow"/>
                <w:lang w:eastAsia="sl-SI"/>
              </w:rPr>
              <w:t>(1) Občinski svet ima komisijo za mandatna vprašanja, volitve in imenovanja.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trike/>
                <w:sz w:val="20"/>
                <w:szCs w:val="20"/>
                <w:highlight w:val="yellow"/>
                <w:lang w:eastAsia="sl-SI"/>
              </w:rPr>
              <w:t>(2)</w:t>
            </w:r>
            <w:r w:rsidR="00DC47AE" w:rsidRPr="007818EA">
              <w:rPr>
                <w:rFonts w:ascii="Tahoma" w:eastAsia="Times New Roman" w:hAnsi="Tahoma" w:cs="Tahoma"/>
                <w:sz w:val="20"/>
                <w:szCs w:val="20"/>
                <w:highlight w:val="yellow"/>
                <w:lang w:eastAsia="sl-SI"/>
              </w:rPr>
              <w:t xml:space="preserve"> (1)</w:t>
            </w:r>
            <w:r w:rsidRPr="007818EA">
              <w:rPr>
                <w:rFonts w:ascii="Tahoma" w:eastAsia="Times New Roman" w:hAnsi="Tahoma" w:cs="Tahoma"/>
                <w:sz w:val="20"/>
                <w:szCs w:val="20"/>
                <w:highlight w:val="yellow"/>
                <w:lang w:eastAsia="sl-SI"/>
              </w:rPr>
              <w:t xml:space="preserve"> </w:t>
            </w:r>
            <w:r w:rsidRPr="007818EA">
              <w:rPr>
                <w:rFonts w:ascii="Tahoma" w:eastAsia="Times New Roman" w:hAnsi="Tahoma" w:cs="Tahoma"/>
                <w:sz w:val="20"/>
                <w:szCs w:val="20"/>
                <w:lang w:eastAsia="sl-SI"/>
              </w:rPr>
              <w:t>Občinski svet lahko ustanovi eno ali več komisij in odborov kot svoja stalna ali občasna delovna telesa.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trike/>
                <w:sz w:val="20"/>
                <w:szCs w:val="20"/>
                <w:highlight w:val="yellow"/>
                <w:lang w:eastAsia="sl-SI"/>
              </w:rPr>
              <w:t>(3)</w:t>
            </w:r>
            <w:r w:rsidRPr="007818EA">
              <w:rPr>
                <w:rFonts w:ascii="Tahoma" w:eastAsia="Times New Roman" w:hAnsi="Tahoma" w:cs="Tahoma"/>
                <w:sz w:val="20"/>
                <w:szCs w:val="20"/>
                <w:highlight w:val="yellow"/>
                <w:lang w:eastAsia="sl-SI"/>
              </w:rPr>
              <w:t xml:space="preserve"> </w:t>
            </w:r>
            <w:r w:rsidR="00DC47AE" w:rsidRPr="007818EA">
              <w:rPr>
                <w:rFonts w:ascii="Tahoma" w:eastAsia="Times New Roman" w:hAnsi="Tahoma" w:cs="Tahoma"/>
                <w:sz w:val="20"/>
                <w:szCs w:val="20"/>
                <w:highlight w:val="yellow"/>
                <w:lang w:eastAsia="sl-SI"/>
              </w:rPr>
              <w:t xml:space="preserve">(2) </w:t>
            </w:r>
            <w:r w:rsidRPr="007818EA">
              <w:rPr>
                <w:rFonts w:ascii="Tahoma" w:eastAsia="Times New Roman" w:hAnsi="Tahoma" w:cs="Tahoma"/>
                <w:sz w:val="20"/>
                <w:szCs w:val="20"/>
                <w:lang w:eastAsia="sl-SI"/>
              </w:rPr>
              <w:t>Organizacijo in delovno področje stalnih delovnih teles občinskega sveta določa poslovnik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trike/>
                <w:sz w:val="20"/>
                <w:szCs w:val="20"/>
                <w:highlight w:val="yellow"/>
                <w:lang w:eastAsia="sl-SI"/>
              </w:rPr>
              <w:t>(4)</w:t>
            </w:r>
            <w:r w:rsidRPr="007818EA">
              <w:rPr>
                <w:rFonts w:ascii="Tahoma" w:eastAsia="Times New Roman" w:hAnsi="Tahoma" w:cs="Tahoma"/>
                <w:sz w:val="20"/>
                <w:szCs w:val="20"/>
                <w:highlight w:val="yellow"/>
                <w:lang w:eastAsia="sl-SI"/>
              </w:rPr>
              <w:t xml:space="preserve"> </w:t>
            </w:r>
            <w:r w:rsidR="00DC47AE" w:rsidRPr="007818EA">
              <w:rPr>
                <w:rFonts w:ascii="Tahoma" w:eastAsia="Times New Roman" w:hAnsi="Tahoma" w:cs="Tahoma"/>
                <w:sz w:val="20"/>
                <w:szCs w:val="20"/>
                <w:highlight w:val="yellow"/>
                <w:lang w:eastAsia="sl-SI"/>
              </w:rPr>
              <w:t xml:space="preserve">(3) </w:t>
            </w:r>
            <w:r w:rsidRPr="007818EA">
              <w:rPr>
                <w:rFonts w:ascii="Tahoma" w:eastAsia="Times New Roman" w:hAnsi="Tahoma" w:cs="Tahoma"/>
                <w:sz w:val="20"/>
                <w:szCs w:val="20"/>
                <w:lang w:eastAsia="sl-SI"/>
              </w:rPr>
              <w:t>Občasna delovna telesa ustanovi občinski svet s sklepom, s katerim določi naloge delovnega telesa in število članov ter opravi imenovanje.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b/>
                <w:bCs/>
                <w:sz w:val="20"/>
                <w:szCs w:val="20"/>
                <w:lang w:eastAsia="sl-SI"/>
              </w:rPr>
            </w:pPr>
            <w:r w:rsidRPr="007818EA">
              <w:rPr>
                <w:rFonts w:ascii="Tahoma" w:eastAsia="Times New Roman" w:hAnsi="Tahoma" w:cs="Tahoma"/>
                <w:b/>
                <w:bCs/>
                <w:sz w:val="20"/>
                <w:szCs w:val="20"/>
                <w:lang w:eastAsia="sl-SI"/>
              </w:rPr>
              <w:t>(</w:t>
            </w:r>
            <w:r w:rsidRPr="007818EA">
              <w:rPr>
                <w:rFonts w:ascii="Tahoma" w:eastAsia="Times New Roman" w:hAnsi="Tahoma" w:cs="Tahoma"/>
                <w:b/>
                <w:bCs/>
                <w:strike/>
                <w:sz w:val="20"/>
                <w:szCs w:val="20"/>
                <w:lang w:eastAsia="sl-SI"/>
              </w:rPr>
              <w:t>naloge</w:t>
            </w:r>
            <w:r w:rsidR="00DC47AE" w:rsidRPr="007818EA">
              <w:rPr>
                <w:rFonts w:ascii="Tahoma" w:eastAsia="Times New Roman" w:hAnsi="Tahoma" w:cs="Tahoma"/>
                <w:b/>
                <w:bCs/>
                <w:sz w:val="20"/>
                <w:szCs w:val="20"/>
                <w:lang w:eastAsia="sl-SI"/>
              </w:rPr>
              <w:t xml:space="preserve"> </w:t>
            </w:r>
            <w:r w:rsidR="00DC47AE" w:rsidRPr="007818EA">
              <w:rPr>
                <w:rFonts w:ascii="Tahoma" w:eastAsia="Times New Roman" w:hAnsi="Tahoma" w:cs="Tahoma"/>
                <w:b/>
                <w:bCs/>
                <w:sz w:val="20"/>
                <w:szCs w:val="20"/>
                <w:highlight w:val="yellow"/>
                <w:lang w:eastAsia="sl-SI"/>
              </w:rPr>
              <w:t>komisija</w:t>
            </w:r>
            <w:r w:rsidRPr="007818EA">
              <w:rPr>
                <w:rFonts w:ascii="Tahoma" w:eastAsia="Times New Roman" w:hAnsi="Tahoma" w:cs="Tahoma"/>
                <w:b/>
                <w:bCs/>
                <w:sz w:val="20"/>
                <w:szCs w:val="20"/>
                <w:lang w:eastAsia="sl-SI"/>
              </w:rPr>
              <w:t xml:space="preserve"> za mandatna vprašanja, volitve in imenovanja)</w:t>
            </w:r>
          </w:p>
          <w:p w:rsidR="00DC47AE" w:rsidRPr="007818EA" w:rsidRDefault="00DC47AE" w:rsidP="007818EA">
            <w:pPr>
              <w:spacing w:before="120" w:after="0" w:line="240" w:lineRule="auto"/>
              <w:jc w:val="center"/>
              <w:rPr>
                <w:rFonts w:ascii="Tahoma" w:eastAsia="Times New Roman" w:hAnsi="Tahoma" w:cs="Tahoma"/>
                <w:sz w:val="20"/>
                <w:szCs w:val="20"/>
                <w:lang w:eastAsia="sl-SI"/>
              </w:rPr>
            </w:pPr>
          </w:p>
        </w:tc>
      </w:tr>
      <w:tr w:rsidR="00DC47AE"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DC47AE" w:rsidRPr="007818EA" w:rsidRDefault="00DC47AE"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yellow"/>
                <w:lang w:eastAsia="sl-SI"/>
              </w:rPr>
              <w:t>(1) Občinski svet ima komisijo za mandatna vprašanja, volitve in imenovanja.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trike/>
                <w:sz w:val="20"/>
                <w:szCs w:val="20"/>
                <w:highlight w:val="yellow"/>
                <w:lang w:eastAsia="sl-SI"/>
              </w:rPr>
              <w:t>(1)</w:t>
            </w:r>
            <w:r w:rsidRPr="007818EA">
              <w:rPr>
                <w:rFonts w:ascii="Tahoma" w:eastAsia="Times New Roman" w:hAnsi="Tahoma" w:cs="Tahoma"/>
                <w:sz w:val="20"/>
                <w:szCs w:val="20"/>
                <w:highlight w:val="yellow"/>
                <w:lang w:eastAsia="sl-SI"/>
              </w:rPr>
              <w:t xml:space="preserve"> </w:t>
            </w:r>
            <w:r w:rsidR="00DC47AE" w:rsidRPr="007818EA">
              <w:rPr>
                <w:rFonts w:ascii="Tahoma" w:eastAsia="Times New Roman" w:hAnsi="Tahoma" w:cs="Tahoma"/>
                <w:sz w:val="20"/>
                <w:szCs w:val="20"/>
                <w:highlight w:val="yellow"/>
                <w:lang w:eastAsia="sl-SI"/>
              </w:rPr>
              <w:t xml:space="preserve">(2) </w:t>
            </w:r>
            <w:r w:rsidRPr="007818EA">
              <w:rPr>
                <w:rFonts w:ascii="Tahoma" w:eastAsia="Times New Roman" w:hAnsi="Tahoma" w:cs="Tahoma"/>
                <w:sz w:val="20"/>
                <w:szCs w:val="20"/>
                <w:lang w:eastAsia="sl-SI"/>
              </w:rPr>
              <w:t>Komisija za mandatna vprašanja, volitve in imenovanja ima pet članov, ki jih občinski svet imenuje izmed svojih članov.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trike/>
                <w:sz w:val="20"/>
                <w:szCs w:val="20"/>
                <w:highlight w:val="yellow"/>
                <w:lang w:eastAsia="sl-SI"/>
              </w:rPr>
              <w:t>(2)</w:t>
            </w:r>
            <w:r w:rsidRPr="007818EA">
              <w:rPr>
                <w:rFonts w:ascii="Tahoma" w:eastAsia="Times New Roman" w:hAnsi="Tahoma" w:cs="Tahoma"/>
                <w:sz w:val="20"/>
                <w:szCs w:val="20"/>
                <w:highlight w:val="yellow"/>
                <w:lang w:eastAsia="sl-SI"/>
              </w:rPr>
              <w:t xml:space="preserve"> </w:t>
            </w:r>
            <w:r w:rsidR="00DC47AE" w:rsidRPr="007818EA">
              <w:rPr>
                <w:rFonts w:ascii="Tahoma" w:eastAsia="Times New Roman" w:hAnsi="Tahoma" w:cs="Tahoma"/>
                <w:sz w:val="20"/>
                <w:szCs w:val="20"/>
                <w:highlight w:val="yellow"/>
                <w:lang w:eastAsia="sl-SI"/>
              </w:rPr>
              <w:t>(3</w:t>
            </w:r>
            <w:r w:rsidR="00DC47AE" w:rsidRPr="007818EA">
              <w:rPr>
                <w:rFonts w:ascii="Tahoma" w:eastAsia="Times New Roman" w:hAnsi="Tahoma" w:cs="Tahoma"/>
                <w:sz w:val="20"/>
                <w:szCs w:val="20"/>
                <w:lang w:eastAsia="sl-SI"/>
              </w:rPr>
              <w:t xml:space="preserve">) </w:t>
            </w:r>
            <w:r w:rsidRPr="007818EA">
              <w:rPr>
                <w:rFonts w:ascii="Tahoma" w:eastAsia="Times New Roman" w:hAnsi="Tahoma" w:cs="Tahoma"/>
                <w:sz w:val="20"/>
                <w:szCs w:val="20"/>
                <w:lang w:eastAsia="sl-SI"/>
              </w:rPr>
              <w:t>Komisija za mandatna vprašanja, volitve in imenovanja opravlja zlasti naslednje naloge: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občinskemu svetu predlaga kandidate za delovna telesa občinskega sveta in druge organe, ki jih imenuje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občinskemu svetu ali županu daje pobude oziroma predloge v zvezi s kadrovskimi vprašanji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pripravlja predloge odločitev občinskega sveta v zvezi s plačili za opravljanje funkcije ter drugimi prejemki občinskih funkcionarjev ter izvršuje odločitve občinskega sveta, zakone in predpise, ki urejajo plačila za opravljanje funkcije in druge prejemke občinskih funkcionarjev,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opravlja naloge po zakonu, ki ureja preprečevanje korupcije,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obravnava druga vprašanja, ki mu jih določi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izdaja akte v zvezi s pravicami in obveznostmi funkcionarjev.</w:t>
            </w:r>
          </w:p>
          <w:p w:rsidR="00B52E24" w:rsidRPr="007818EA" w:rsidRDefault="00B52E24"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(stalna in občasna delovna telesa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Občinski svet lahko ustanovi enega ali več odborov in komisij kot svoja stalna ali občasna delovna telesa.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Stalna delovna telesa občinskega sveta so: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statutarno pravna komisija;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komisija za pritožbe in ugovore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komisija za priznanja in odlikovanja.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Delovno področje in število članov posameznega delovnega telesa občinskega sveta se določi s poslovnikom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(4) Občasna delovna telesa ustanovi občinski svet s sklepom, s katerim določi naloge delovnega telesa in število članov ter opravi imenovanje.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(imenovanje članov komisij)</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Člane komisij imenuje občinski svet izmed svojih članov in največ polovico članov izmed drugih občanov. Predlog kandidatov za člane pripravi Komisija za mandatna vprašanja, volitve in imenovanja.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Delo delovnega telesa občinskega sveta vodi član občinskega sveta kot predsednik.</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Prvo sejo delovnega telesa skliče župan najpozneje v roku 120 dni po konstituiranja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Članstvo v komisiji občinskega sveta ni združljivo s članstvom v nadzornem odboru občine ali z delom v občinski upravi.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(pristojnosti komisij in odborov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Komisije in odbori občinskega sveta v okviru svojega delovnega področja, določenega s poslovnikom občinskega sveta, obravnavajo zadeve iz pristojnosti občinskega sveta in dajejo občinskemu svetu mnenja in predloge.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Komisije in odbori občinskega sveta lahko predlagajo občinskemu svetu v sprejem odloke in druge akte iz njegove pristojnosti, razen proračuna in zaključnega računa proračuna in drugih aktov, za katere je v zakonu ali v statutu občine določeno, da jih sprejme občinski svet na predlog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(razrešitev člana delovnega telesa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Občinski svet lahko razreši predsednika, posameznega člana delovnega telesa občinskega sveta ali delovno telo v celoti na predlog najmanj četrtine članov občinskega sveta. Predlog novih kandidatov za člane delovnih teles občinskega sveta pripravi komisija za mandatna vprašanja, volitve in imenovanja do prve naslednje seje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3.3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Župana volijo volivci na neposrednih in tajnih volitvah. Volitve župana se opravijo v skladu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Mandatna doba župana traja štiri leta.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Novoizvoljeni župan nastopi mandat, ko občinski svet na svoji prvi seji po izvolitvi članov občinskega sveta na podlagi potrdila občinske volilne komisije o izvolitvi župana odloči o morebitnih pritožbah drugih kandidatov ali predstavnikov kandidatur za župana oziroma ugotovi, da takih pritožb ni bilo.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Župan svojo funkcijo opravlja nepoklicno, lahko pa se odloči, da bo funkcijo opravljal poklicno. O svoji odločitvi je župan dolžan obvestiti občinski svet na prvi naslednji seji.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29.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(pristojnosti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Župan predstavlja in zastopa občino. Župan predstavlja občinski svet, ga sklicuje in vodi seje občinskega sveta, nima pa pravice glasovanja.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Poleg tega župan predvsem: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 predlaga občinskemu svetu v sprejem proračun občine in zaključni račun proračuna, </w:t>
            </w:r>
            <w:r w:rsidRPr="007818EA">
              <w:rPr>
                <w:rFonts w:ascii="Tahoma" w:eastAsia="Times New Roman" w:hAnsi="Tahoma" w:cs="Tahoma"/>
                <w:sz w:val="20"/>
                <w:szCs w:val="20"/>
                <w:lang w:eastAsia="sl-SI"/>
              </w:rPr>
              <w:lastRenderedPageBreak/>
              <w:t>odloke in druge akte iz pristojnosti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izvršuje občinski proračun ter pooblašča druge osebe za izvajanje posameznih nalog izvrševanja občinskega proračuna,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skrbi za izvajanje splošnih aktov občine in drugih odločitev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z w:val="20"/>
                <w:szCs w:val="20"/>
                <w:lang w:eastAsia="sl-SI"/>
              </w:rPr>
              <w:t xml:space="preserve">– </w:t>
            </w:r>
            <w:r w:rsidRPr="007818EA">
              <w:rPr>
                <w:rFonts w:ascii="Tahoma" w:eastAsia="Times New Roman" w:hAnsi="Tahoma" w:cs="Tahoma"/>
                <w:strike/>
                <w:sz w:val="20"/>
                <w:szCs w:val="20"/>
                <w:highlight w:val="yellow"/>
                <w:lang w:eastAsia="sl-SI"/>
              </w:rPr>
              <w:t>odloča o pridobitvi in odtujitvi premičnega premoženja ter o pridobitvi nepremičnega premoženja občine, če zakon ali predpis občine ne določa drugače,</w:t>
            </w:r>
          </w:p>
          <w:p w:rsidR="00D80FEF" w:rsidRPr="007818EA" w:rsidRDefault="00D80FEF" w:rsidP="007818EA">
            <w:pPr>
              <w:spacing w:before="120" w:after="0" w:line="240" w:lineRule="auto"/>
              <w:jc w:val="both"/>
              <w:rPr>
                <w:rFonts w:ascii="Tahoma" w:eastAsia="Times New Roman" w:hAnsi="Tahoma" w:cs="Tahoma"/>
                <w:color w:val="FF0000"/>
                <w:sz w:val="20"/>
                <w:szCs w:val="20"/>
                <w:lang w:eastAsia="sl-SI"/>
              </w:rPr>
            </w:pPr>
            <w:r w:rsidRPr="007818EA">
              <w:rPr>
                <w:rFonts w:ascii="Tahoma" w:eastAsia="Times New Roman" w:hAnsi="Tahoma" w:cs="Tahoma"/>
                <w:sz w:val="20"/>
                <w:szCs w:val="20"/>
                <w:highlight w:val="yellow"/>
                <w:lang w:eastAsia="sl-SI"/>
              </w:rPr>
              <w:t>odloča o pridobitvi in odtujitvi premičnega premoženja ter</w:t>
            </w:r>
            <w:r w:rsidRPr="007818EA">
              <w:rPr>
                <w:rFonts w:ascii="Tahoma" w:eastAsia="Times New Roman" w:hAnsi="Tahoma" w:cs="Tahoma"/>
                <w:color w:val="FF0000"/>
                <w:sz w:val="20"/>
                <w:szCs w:val="20"/>
                <w:highlight w:val="yellow"/>
                <w:lang w:eastAsia="sl-SI"/>
              </w:rPr>
              <w:t xml:space="preserve"> predlaga občinskemu svetu v sprejem in dopolnitev načrte ravnanja s stvarnim premoženjem občine</w:t>
            </w:r>
            <w:r w:rsidR="002A7229" w:rsidRPr="007818EA">
              <w:rPr>
                <w:rFonts w:ascii="Tahoma" w:eastAsia="Times New Roman" w:hAnsi="Tahoma" w:cs="Tahoma"/>
                <w:color w:val="FF0000"/>
                <w:sz w:val="20"/>
                <w:szCs w:val="20"/>
                <w:lang w:eastAsia="sl-SI"/>
              </w:rPr>
              <w:t>,</w:t>
            </w:r>
            <w:r w:rsidRPr="007818EA">
              <w:rPr>
                <w:rFonts w:ascii="Tahoma" w:eastAsia="Times New Roman" w:hAnsi="Tahoma" w:cs="Tahoma"/>
                <w:color w:val="FF0000"/>
                <w:sz w:val="20"/>
                <w:szCs w:val="20"/>
                <w:lang w:eastAsia="sl-SI"/>
              </w:rPr>
              <w:t xml:space="preserve"> </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skrbi za objavo statuta, odlokov in drugih splošnih aktov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B52E24"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 predlaga ustanovitev organov občinske uprave in njihovega delovnega področja, naloge in notranjo organizacijo občinske uprave, </w:t>
            </w:r>
          </w:p>
          <w:p w:rsidR="003E4208" w:rsidRPr="007818EA" w:rsidRDefault="00B52E24"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yellow"/>
                <w:lang w:eastAsia="sl-SI"/>
              </w:rPr>
              <w:t>- (</w:t>
            </w:r>
            <w:r w:rsidRPr="007818EA">
              <w:rPr>
                <w:rFonts w:ascii="Tahoma" w:eastAsia="Times New Roman" w:hAnsi="Tahoma" w:cs="Tahoma"/>
                <w:i/>
                <w:color w:val="FF0000"/>
                <w:sz w:val="20"/>
                <w:szCs w:val="20"/>
                <w:highlight w:val="yellow"/>
                <w:lang w:eastAsia="sl-SI"/>
              </w:rPr>
              <w:t>nova alineja</w:t>
            </w:r>
            <w:r w:rsidRPr="007818EA">
              <w:rPr>
                <w:rFonts w:ascii="Tahoma" w:eastAsia="Times New Roman" w:hAnsi="Tahoma" w:cs="Tahoma"/>
                <w:sz w:val="20"/>
                <w:szCs w:val="20"/>
                <w:highlight w:val="yellow"/>
                <w:lang w:eastAsia="sl-SI"/>
              </w:rPr>
              <w:t xml:space="preserve">) </w:t>
            </w:r>
            <w:r w:rsidR="003E4208" w:rsidRPr="007818EA">
              <w:rPr>
                <w:rFonts w:ascii="Tahoma" w:eastAsia="Times New Roman" w:hAnsi="Tahoma" w:cs="Tahoma"/>
                <w:sz w:val="20"/>
                <w:szCs w:val="20"/>
                <w:highlight w:val="yellow"/>
                <w:lang w:eastAsia="sl-SI"/>
              </w:rPr>
              <w:t>določa sistemizacijo delovnih mest v občinski upravi, odloča o imenovanju javnih uslužbencev v nazive ter o sklenitvi delovnega razmerja zaposlenih v občinski upravi in odloča o drugih pravicah in obveznostih javnih uslužbencev iz delovnega razmerja,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imenuje in razrešuje direktorja občinske uprave in vodjo organa skupne občinske uprave, skupaj z drugimi župani občin ustanoviteljic,</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usmerja in nadzoruje delo občinske uprave in organov skupne občinske uprave,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opravlja druge naloge, ki jih določa zakon in ta statut.</w:t>
            </w:r>
          </w:p>
          <w:p w:rsidR="000D25FE" w:rsidRDefault="000D25FE" w:rsidP="007818EA">
            <w:pPr>
              <w:spacing w:before="120" w:after="0" w:line="240" w:lineRule="auto"/>
              <w:jc w:val="both"/>
              <w:rPr>
                <w:rFonts w:ascii="Tahoma" w:eastAsia="Times New Roman" w:hAnsi="Tahoma" w:cs="Tahoma"/>
                <w:sz w:val="20"/>
                <w:szCs w:val="20"/>
                <w:lang w:eastAsia="sl-SI"/>
              </w:rPr>
            </w:pPr>
          </w:p>
          <w:p w:rsidR="000D25FE" w:rsidRDefault="000D25FE" w:rsidP="000D25FE">
            <w:pPr>
              <w:pStyle w:val="odstavek"/>
              <w:shd w:val="clear" w:color="auto" w:fill="FFFFFF"/>
              <w:spacing w:before="240" w:beforeAutospacing="0" w:after="0" w:afterAutospacing="0"/>
              <w:jc w:val="both"/>
              <w:rPr>
                <w:rFonts w:ascii="Arial" w:hAnsi="Arial" w:cs="Arial"/>
                <w:b/>
                <w:bCs/>
                <w:sz w:val="22"/>
                <w:szCs w:val="22"/>
              </w:rPr>
            </w:pPr>
          </w:p>
          <w:p w:rsidR="000D25FE" w:rsidRDefault="000D25FE" w:rsidP="000D25FE">
            <w:pPr>
              <w:shd w:val="clear" w:color="auto" w:fill="D9D9D9"/>
              <w:spacing w:before="120" w:after="0" w:line="240" w:lineRule="auto"/>
              <w:rPr>
                <w:rFonts w:ascii="Tahoma" w:hAnsi="Tahoma" w:cs="Tahoma"/>
                <w:i/>
                <w:sz w:val="20"/>
                <w:szCs w:val="20"/>
              </w:rPr>
            </w:pPr>
            <w:r w:rsidRPr="007818EA">
              <w:rPr>
                <w:rFonts w:ascii="Tahoma" w:hAnsi="Tahoma" w:cs="Tahoma"/>
                <w:i/>
                <w:sz w:val="20"/>
                <w:szCs w:val="20"/>
              </w:rPr>
              <w:t xml:space="preserve">Besedilo </w:t>
            </w:r>
            <w:r>
              <w:rPr>
                <w:rFonts w:ascii="Tahoma" w:hAnsi="Tahoma" w:cs="Tahoma"/>
                <w:i/>
                <w:sz w:val="20"/>
                <w:szCs w:val="20"/>
              </w:rPr>
              <w:t>četrte alineje je oblikovano na podlagi 24. člena Zakona o ravnanju s stvarnim premoženjem države in s</w:t>
            </w:r>
            <w:r>
              <w:rPr>
                <w:rFonts w:ascii="Tahoma" w:hAnsi="Tahoma" w:cs="Tahoma"/>
                <w:i/>
                <w:sz w:val="20"/>
                <w:szCs w:val="20"/>
              </w:rPr>
              <w:t xml:space="preserve">amoupravnih lokalnih skupnosti: </w:t>
            </w:r>
          </w:p>
          <w:p w:rsidR="000D25FE" w:rsidRDefault="000D25FE" w:rsidP="000D25FE">
            <w:pPr>
              <w:shd w:val="clear" w:color="auto" w:fill="D9D9D9"/>
              <w:spacing w:before="120" w:after="0" w:line="240" w:lineRule="auto"/>
              <w:rPr>
                <w:rFonts w:ascii="Tahoma" w:hAnsi="Tahoma" w:cs="Tahoma"/>
                <w:i/>
                <w:sz w:val="20"/>
                <w:szCs w:val="20"/>
              </w:rPr>
            </w:pPr>
            <w:r>
              <w:rPr>
                <w:rFonts w:ascii="Tahoma" w:hAnsi="Tahoma" w:cs="Tahoma"/>
                <w:i/>
                <w:sz w:val="20"/>
                <w:szCs w:val="20"/>
              </w:rPr>
              <w:t>»</w:t>
            </w:r>
            <w:r w:rsidRPr="000D25FE">
              <w:rPr>
                <w:rFonts w:ascii="Tahoma" w:hAnsi="Tahoma" w:cs="Tahoma"/>
                <w:i/>
                <w:sz w:val="20"/>
                <w:szCs w:val="20"/>
              </w:rPr>
              <w:t>Načrt ravnanja z nepremičnim premoženjem za samoupravne lokalne skupnosti sprejme svet samoupravne lokalne skupnosti na predlog organa, odgovornega za izvrševanje proračuna samoupravnih lokalnih skupnosti, v rokih, določenih za sprejetje proračuna samoupravne lokalne skupnosti za tekoče oziroma prihodnje proračunsko leto. Svet samoupravne lokalne skupnosti lahko določi, da načrt ravnanja z nepremičnim premoženjem pod določeno vrednostjo sprejme organ, odgovoren za izvrševanje proračuna samoupravnih lokalnih skupnosti.</w:t>
            </w:r>
            <w:r>
              <w:rPr>
                <w:rFonts w:ascii="Tahoma" w:hAnsi="Tahoma" w:cs="Tahoma"/>
                <w:i/>
                <w:sz w:val="20"/>
                <w:szCs w:val="20"/>
              </w:rPr>
              <w:t>«</w:t>
            </w:r>
          </w:p>
          <w:p w:rsidR="000D25FE" w:rsidRDefault="000D25FE" w:rsidP="000D25FE">
            <w:pPr>
              <w:shd w:val="clear" w:color="auto" w:fill="D9D9D9"/>
              <w:spacing w:before="120" w:after="0" w:line="240" w:lineRule="auto"/>
              <w:rPr>
                <w:rFonts w:ascii="Tahoma" w:hAnsi="Tahoma" w:cs="Tahoma"/>
                <w:i/>
                <w:sz w:val="20"/>
                <w:szCs w:val="20"/>
              </w:rPr>
            </w:pPr>
          </w:p>
          <w:p w:rsidR="000D25FE" w:rsidRDefault="000D25FE" w:rsidP="000D25FE">
            <w:pPr>
              <w:shd w:val="clear" w:color="auto" w:fill="D9D9D9"/>
              <w:spacing w:before="120" w:after="0" w:line="240" w:lineRule="auto"/>
              <w:rPr>
                <w:rFonts w:ascii="Tahoma" w:hAnsi="Tahoma" w:cs="Tahoma"/>
                <w:i/>
                <w:sz w:val="20"/>
                <w:szCs w:val="20"/>
              </w:rPr>
            </w:pPr>
            <w:r>
              <w:rPr>
                <w:rFonts w:ascii="Tahoma" w:hAnsi="Tahoma" w:cs="Tahoma"/>
                <w:i/>
                <w:sz w:val="20"/>
                <w:szCs w:val="20"/>
              </w:rPr>
              <w:t>Besedilo nove sedme alineje je oblikovano na podlagi 50. člena ZLS, ki določa da po</w:t>
            </w:r>
            <w:r w:rsidRPr="000D25FE">
              <w:rPr>
                <w:rFonts w:ascii="Tahoma" w:hAnsi="Tahoma" w:cs="Tahoma"/>
                <w:i/>
                <w:sz w:val="20"/>
                <w:szCs w:val="20"/>
              </w:rPr>
              <w:t>drobnejšo notranjo organizacijo in sistemizacijo delovnih mest v občinski upravi določi župan.</w:t>
            </w:r>
          </w:p>
          <w:p w:rsidR="000D25FE" w:rsidRDefault="000D25FE" w:rsidP="007818EA">
            <w:pPr>
              <w:spacing w:before="120" w:after="0" w:line="240" w:lineRule="auto"/>
              <w:jc w:val="both"/>
              <w:rPr>
                <w:rFonts w:ascii="Tahoma" w:eastAsia="Times New Roman" w:hAnsi="Tahoma" w:cs="Tahoma"/>
                <w:sz w:val="20"/>
                <w:szCs w:val="20"/>
                <w:lang w:eastAsia="sl-SI"/>
              </w:rPr>
            </w:pPr>
          </w:p>
          <w:p w:rsidR="000D25FE" w:rsidRPr="007818EA" w:rsidRDefault="000D25FE"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(zadržanje objave splošnega akta)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Župan zadrži objavo splošnega akta občine, če meni, da je neustaven ali nezakonit, in predlaga občinskemu svetu, da o njem ponovno odloči na prvi naslednji seji, pri čemer mora navesti razloge za zadržanje.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Če občinski svet vztraja pri svoji odločitvi, se splošni akt objavi, župan pa lahko vloži pri ustavnem sodišču zahtevo za oceno njegove skladnosti z ustavo in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Župan zadrži izvajanje odločitve občinskega sveta, če meni, da je nezakonita ali je v nasprotju s statutom ali drugim splošnim aktom občine, in predlaga občinskemu svetu, da o njej ponovno odloči na prvi naslednji seji, pri čemer mora navesti razloge za zadržanje.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(4) Ob zadržanju izvajanja odločitve občinskega sveta župan opozori pristojno ministrstvo na nezakonitost take odločitve. Če občinski svet ponovno sprejme enako odločitev, lahko župan začne postopek pri upravnem sodišču.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Če se odločitev občinskega sveta nanaša na zadevo, ki je z zakonom prenesena v opravljanje občini, župan opozori pristojno ministrstvo na nezakonitost oziroma neprimernost take odločitve.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(naloge župana na področju zaščite in reševanja)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Župan opravlja z zakonom predpisane naloge na področju zaščite in reševanja, predvsem pa: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skrbi za izvajanje priprav za varstvo pred naravnimi in drugimi nesrečami in uresničevanje zaščitnih ukrepov ter za odpravljanje posledic naravnih in drugih nesreč,</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imenuje poveljnike in štabe civilne zaščite občine ter poverjenike za civilno zaščito,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sprejme načrt zaščite in reševanja,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vodi zaščito, reševanje in pomoč,</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določi organizacije, ki opravljajo javno službo oziroma naloge zaščite, reševanja in pomoči in organizacije, ki morajo izdelati načrte zaščite in reševanja,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ugotavlja in razglaša stopnjo požarne ogroženosti v naravnem okolju na območju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sprejema akte in ukrepe v vojnem stanju, če se občinski svet ne more sestati,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v primeru nastale nevarnosti odredi evakuacijo ogroženih in prizadetih prebivalcev,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predlaga pristojnemu organu razporeditev državljanov na delovno dolžnost, dolžnost v civilni zaščiti ter materialno dolžnost.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(nujni ukrepi)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V primeru razmer, v katerih bi bilo lahko v večjem obsegu ogroženo življenje in premoženje občanov, pa se občinski svet ne more pravočasno sestati, lahko župan sprejme začasne nujne ukrepe. Te mora predložiti v potrditev občinskemu svetu takoj, ko se ta lahko sestane.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(podžupan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Za pomoč pri opravljanju nalog župana ima občina </w:t>
            </w:r>
            <w:r w:rsidRPr="007818EA">
              <w:rPr>
                <w:rFonts w:ascii="Tahoma" w:eastAsia="Times New Roman" w:hAnsi="Tahoma" w:cs="Tahoma"/>
                <w:strike/>
                <w:sz w:val="20"/>
                <w:szCs w:val="20"/>
                <w:highlight w:val="yellow"/>
                <w:lang w:eastAsia="sl-SI"/>
              </w:rPr>
              <w:t>enega</w:t>
            </w:r>
            <w:r w:rsidRPr="007818EA">
              <w:rPr>
                <w:rFonts w:ascii="Tahoma" w:eastAsia="Times New Roman" w:hAnsi="Tahoma" w:cs="Tahoma"/>
                <w:sz w:val="20"/>
                <w:szCs w:val="20"/>
                <w:lang w:eastAsia="sl-SI"/>
              </w:rPr>
              <w:t xml:space="preserve"> podžupana. Podžupana izmed članov občinskega sveta imenuje in razrešuje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Podžupan pomaga županu pri njegovem delu ter opravlja posamezne naloge iz pristojnosti župana, za katere ga župan pooblasti.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Podžupan nadomešča župana v primeru njegove odsotnosti ali zadržanosti. V času nadomeščanja opravlja podžupan tekoče naloge iz pristojnosti župana in tiste naloge, za katere ga župan pooblasti.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Podžupan v primeru predčasnega prenehanja mandata župana začasno opravlja funkcijo župana. Podžupan, ki opravlja funkcijo župana, nima pravice glasovati za odločitve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V soglasju z županom se lahko tudi podžupan odloči, da bo funkcijo opravljal poklicno.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(6) O poklicnem opravljanju funkcije podžupan pisno obvesti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(nadomeščanje župana in podžupana)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(1) Kadar nastopijo razlogi, da tako župan kot podžupan ne moreta opravljati svoje funkcije, nadomešča župana član občinskega sveta, ki ga določi župan, če ga ne določi, pa najstarejši član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V času nadomeščanja opravlja član občinskega sveta tekoče naloge iz pristojnosti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(komisije in drugi strokovni organi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Če je tako določeno v zakonu ali drugem predpisu, lahko tudi župan imenuje komisije in druge strokovne organe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Župan lahko ustanovi komisije in druga delovna telesa kot strokovna in posvetovalna telesa za proučevanje posameznih zadev iz svoje pristojnosti.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(predčasno prenehanje mandata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Predčasno prenehanje mandata župana je določeno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Razlogi za prenehanje mandata župana se ugotovijo na podlagi pravnomočne sodne odločbe ali pisnega obvestila o odločitvi župana.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Županu preneha mandat z dnem, ko občinski svet na podlagi pisne izjave oziroma predloga komisije za mandatna vprašanja, volitve in imenovanja ugotovi, da so nastali razlogi za prenehanje mandata, razen v primeru odstopa.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Če župan odstopi, mu preneha mandat z dnem, ko o svojem odstopu pisno obvesti občinski svet in občinsko volilno komisijo.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Ugotovitveni sklep iz tretjega odstavka tega člena sprejme občinski svet na prvi seji po nastanku razlogov iz drugega odstavka tega člena.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(6) Ugotovitveni sklep posreduje občinski svet predsedniku občinske volilne komisije. Če županu preneha mandat več kot šest mesecev pred potekom mandatne dobe, razpiše občinska volilna komisija nadomestne volitve.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(7) Podžupanu preneha mandat s prenehanjem mandata člana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(8) Podžupanu preneha mandat podžupana, če ga župan razreši in z izvolitvijo novega župana, če je prejšnjemu predčasno prenehal mandat. Prenehanje mandata podžupana zaradi razrešitve ali izvolitve novega župana ne vpliva na njegov mandat člana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3.4 Nadzorni odbor</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37.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(nadzorni odbor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Nadzorni odbor občine je najvišji organ nadzora javne porabe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Nadzorni odbor ima v skladu z zakonom naslednje pristojnosti: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 opravlja nadzor nad </w:t>
            </w:r>
            <w:r w:rsidRPr="007818EA">
              <w:rPr>
                <w:rFonts w:ascii="Tahoma" w:eastAsia="Times New Roman" w:hAnsi="Tahoma" w:cs="Tahoma"/>
                <w:strike/>
                <w:sz w:val="20"/>
                <w:szCs w:val="20"/>
                <w:highlight w:val="yellow"/>
                <w:lang w:eastAsia="sl-SI"/>
              </w:rPr>
              <w:t>razpolaganjem</w:t>
            </w:r>
            <w:r w:rsidR="00A556FD" w:rsidRPr="007818EA">
              <w:rPr>
                <w:rFonts w:ascii="Tahoma" w:eastAsia="Times New Roman" w:hAnsi="Tahoma" w:cs="Tahoma"/>
                <w:sz w:val="20"/>
                <w:szCs w:val="20"/>
                <w:highlight w:val="yellow"/>
                <w:lang w:eastAsia="sl-SI"/>
              </w:rPr>
              <w:t xml:space="preserve"> ravnanjem</w:t>
            </w:r>
            <w:r w:rsidRPr="007818EA">
              <w:rPr>
                <w:rFonts w:ascii="Tahoma" w:eastAsia="Times New Roman" w:hAnsi="Tahoma" w:cs="Tahoma"/>
                <w:sz w:val="20"/>
                <w:szCs w:val="20"/>
                <w:lang w:eastAsia="sl-SI"/>
              </w:rPr>
              <w:t xml:space="preserve"> s premoženjem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nadzoruje namenskost in smotrnost porabe sredstev občinskega proračuna,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nadzoruje finančno poslovanje uporabnikov proračunskih sredstev.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Nadzorni odbor v okviru svojih pristojnosti ugotavlja zakonitost in pravilnost poslovanja občinskih organov, občinske uprave, javnih zavodov, javnih podjetij in občinskih skladov ter drugih porabnikov sredstev občinskega proračuna in pooblaščenih oseb z občinskimi javnimi sredstvi in občinskim premoženjem ter ocenjuje učinkovitost in gospodarnost porabe občinskih proračunskih sredstev.</w:t>
            </w:r>
          </w:p>
          <w:p w:rsidR="006707AE" w:rsidRPr="007818EA" w:rsidRDefault="006707AE" w:rsidP="007818EA">
            <w:pPr>
              <w:spacing w:before="120" w:after="0" w:line="240" w:lineRule="auto"/>
              <w:jc w:val="both"/>
              <w:rPr>
                <w:rFonts w:ascii="Tahoma" w:eastAsia="Times New Roman" w:hAnsi="Tahoma" w:cs="Tahoma"/>
                <w:sz w:val="20"/>
                <w:szCs w:val="20"/>
                <w:lang w:eastAsia="sl-SI"/>
              </w:rPr>
            </w:pPr>
          </w:p>
          <w:p w:rsidR="006707AE" w:rsidRPr="007818EA" w:rsidRDefault="006707AE" w:rsidP="007818EA">
            <w:pPr>
              <w:shd w:val="clear" w:color="auto" w:fill="D9D9D9"/>
              <w:spacing w:before="120" w:after="0" w:line="240" w:lineRule="auto"/>
              <w:rPr>
                <w:rFonts w:ascii="Tahoma" w:hAnsi="Tahoma" w:cs="Tahoma"/>
                <w:i/>
                <w:sz w:val="20"/>
                <w:szCs w:val="20"/>
              </w:rPr>
            </w:pPr>
            <w:r w:rsidRPr="007818EA">
              <w:rPr>
                <w:rFonts w:ascii="Tahoma" w:hAnsi="Tahoma" w:cs="Tahoma"/>
                <w:i/>
                <w:sz w:val="20"/>
                <w:szCs w:val="20"/>
              </w:rPr>
              <w:lastRenderedPageBreak/>
              <w:t>Besedilo prvega odstavka je oblikovano na podlagi določila prvega odstavka 32. člena Zakona o lokalni samoupravi /ZLS/, ki določa, da je nadzorni odbor</w:t>
            </w:r>
            <w:r w:rsidRPr="007818EA">
              <w:rPr>
                <w:rFonts w:ascii="Tahoma" w:hAnsi="Tahoma" w:cs="Tahoma"/>
                <w:sz w:val="20"/>
                <w:szCs w:val="20"/>
              </w:rPr>
              <w:fldChar w:fldCharType="begin"/>
            </w:r>
            <w:r w:rsidRPr="007818EA">
              <w:rPr>
                <w:rFonts w:ascii="Tahoma" w:hAnsi="Tahoma" w:cs="Tahoma"/>
                <w:sz w:val="20"/>
                <w:szCs w:val="20"/>
              </w:rPr>
              <w:instrText xml:space="preserve"> XE "odbor" </w:instrText>
            </w:r>
            <w:r w:rsidRPr="007818EA">
              <w:rPr>
                <w:rFonts w:ascii="Tahoma" w:hAnsi="Tahoma" w:cs="Tahoma"/>
                <w:sz w:val="20"/>
                <w:szCs w:val="20"/>
              </w:rPr>
              <w:fldChar w:fldCharType="end"/>
            </w:r>
            <w:r w:rsidRPr="007818EA">
              <w:rPr>
                <w:rFonts w:ascii="Tahoma" w:hAnsi="Tahoma" w:cs="Tahoma"/>
                <w:i/>
                <w:sz w:val="20"/>
                <w:szCs w:val="20"/>
              </w:rPr>
              <w:t xml:space="preserve"> najvišji organ nadzora javne porabe v občini.</w:t>
            </w:r>
            <w:r w:rsidRPr="007818EA">
              <w:rPr>
                <w:rFonts w:ascii="Tahoma" w:eastAsia="Times New Roman" w:hAnsi="Tahoma" w:cs="Tahoma"/>
                <w:color w:val="484848"/>
                <w:sz w:val="20"/>
                <w:szCs w:val="20"/>
                <w:lang w:eastAsia="sl-SI"/>
              </w:rPr>
              <w:t xml:space="preserve"> </w:t>
            </w:r>
            <w:r w:rsidRPr="007818EA">
              <w:rPr>
                <w:rFonts w:ascii="Tahoma" w:hAnsi="Tahoma" w:cs="Tahoma"/>
                <w:i/>
                <w:sz w:val="20"/>
                <w:szCs w:val="20"/>
              </w:rPr>
              <w:t>V okviru svoje pristojnosti nadzorni odbor:</w:t>
            </w:r>
          </w:p>
          <w:p w:rsidR="006707AE" w:rsidRPr="007818EA" w:rsidRDefault="006707AE" w:rsidP="007818EA">
            <w:pPr>
              <w:shd w:val="clear" w:color="auto" w:fill="D9D9D9"/>
              <w:spacing w:before="120" w:after="0" w:line="240" w:lineRule="auto"/>
              <w:rPr>
                <w:rFonts w:ascii="Tahoma" w:hAnsi="Tahoma" w:cs="Tahoma"/>
                <w:i/>
                <w:sz w:val="20"/>
                <w:szCs w:val="20"/>
              </w:rPr>
            </w:pPr>
            <w:r w:rsidRPr="007818EA">
              <w:rPr>
                <w:rFonts w:ascii="Tahoma" w:hAnsi="Tahoma" w:cs="Tahoma"/>
                <w:i/>
                <w:sz w:val="20"/>
                <w:szCs w:val="20"/>
              </w:rPr>
              <w:t xml:space="preserve">- opravlja nadzor nad </w:t>
            </w:r>
            <w:r w:rsidRPr="007818EA">
              <w:rPr>
                <w:rFonts w:ascii="Tahoma" w:hAnsi="Tahoma" w:cs="Tahoma"/>
                <w:b/>
                <w:i/>
                <w:sz w:val="20"/>
                <w:szCs w:val="20"/>
              </w:rPr>
              <w:t>ravnanjem</w:t>
            </w:r>
            <w:r w:rsidRPr="007818EA">
              <w:rPr>
                <w:rFonts w:ascii="Tahoma" w:hAnsi="Tahoma" w:cs="Tahoma"/>
                <w:i/>
                <w:sz w:val="20"/>
                <w:szCs w:val="20"/>
              </w:rPr>
              <w:t xml:space="preserve"> s premoženjem občine;</w:t>
            </w:r>
          </w:p>
          <w:p w:rsidR="006707AE" w:rsidRPr="007818EA" w:rsidRDefault="006707AE" w:rsidP="007818EA">
            <w:pPr>
              <w:shd w:val="clear" w:color="auto" w:fill="D9D9D9"/>
              <w:spacing w:before="120" w:after="0" w:line="240" w:lineRule="auto"/>
              <w:rPr>
                <w:rFonts w:ascii="Tahoma" w:hAnsi="Tahoma" w:cs="Tahoma"/>
                <w:i/>
                <w:sz w:val="20"/>
                <w:szCs w:val="20"/>
              </w:rPr>
            </w:pPr>
            <w:r w:rsidRPr="007818EA">
              <w:rPr>
                <w:rFonts w:ascii="Tahoma" w:hAnsi="Tahoma" w:cs="Tahoma"/>
                <w:i/>
                <w:sz w:val="20"/>
                <w:szCs w:val="20"/>
              </w:rPr>
              <w:t>- nadzoruje namenskost in smotrnost porabe proračunskih sredstev;</w:t>
            </w:r>
          </w:p>
          <w:p w:rsidR="006707AE" w:rsidRPr="007818EA" w:rsidRDefault="006707AE" w:rsidP="007818EA">
            <w:pPr>
              <w:shd w:val="clear" w:color="auto" w:fill="D9D9D9"/>
              <w:spacing w:before="120" w:after="0" w:line="240" w:lineRule="auto"/>
              <w:rPr>
                <w:rFonts w:ascii="Tahoma" w:hAnsi="Tahoma" w:cs="Tahoma"/>
                <w:i/>
                <w:sz w:val="20"/>
                <w:szCs w:val="20"/>
              </w:rPr>
            </w:pPr>
            <w:r w:rsidRPr="007818EA">
              <w:rPr>
                <w:rFonts w:ascii="Tahoma" w:hAnsi="Tahoma" w:cs="Tahoma"/>
                <w:i/>
                <w:sz w:val="20"/>
                <w:szCs w:val="20"/>
              </w:rPr>
              <w:t>- nadzoruje finančno poslovanje uporabnikov proračunskih sredstev</w:t>
            </w:r>
          </w:p>
          <w:p w:rsidR="006707AE" w:rsidRPr="007818EA" w:rsidRDefault="006707AE" w:rsidP="007818EA">
            <w:pPr>
              <w:shd w:val="clear" w:color="auto" w:fill="FFFFFF"/>
              <w:spacing w:before="120" w:after="0" w:line="240" w:lineRule="auto"/>
              <w:ind w:firstLine="300"/>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38.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(imenovanje in razrešitev članov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Nadzorni odbor ima pet članov. Člane nadzornega odbora imenuje občinski svet izmed občanov najkasneje v 45 dneh po svoji prvi seji. Člani nadzornega odbora morajo imeti najmanj VI. stopnjo strokovne izobrazbe in primerne izkušnje s finančno-računovodskega ali pravnega področja. Kandidate za člane nadzornega odbora občine predlaga občinskemu svetu komisija za mandatna vprašanja, volitve in imenovanja.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6707AE" w:rsidRPr="007818EA" w:rsidRDefault="006707AE" w:rsidP="007818EA">
            <w:pPr>
              <w:spacing w:before="120" w:after="0" w:line="240" w:lineRule="auto"/>
              <w:jc w:val="both"/>
              <w:rPr>
                <w:rFonts w:ascii="Tahoma" w:hAnsi="Tahoma" w:cs="Tahoma"/>
                <w:sz w:val="20"/>
                <w:szCs w:val="20"/>
                <w:lang w:eastAsia="sl-SI"/>
              </w:rPr>
            </w:pPr>
            <w:r w:rsidRPr="007818EA">
              <w:rPr>
                <w:rFonts w:ascii="Tahoma" w:eastAsia="Times New Roman" w:hAnsi="Tahoma" w:cs="Tahoma"/>
                <w:sz w:val="20"/>
                <w:szCs w:val="20"/>
                <w:lang w:eastAsia="sl-SI"/>
              </w:rPr>
              <w:t xml:space="preserve">(2) </w:t>
            </w:r>
            <w:r w:rsidR="003E4208" w:rsidRPr="007818EA">
              <w:rPr>
                <w:rFonts w:ascii="Tahoma" w:eastAsia="Times New Roman" w:hAnsi="Tahoma" w:cs="Tahoma"/>
                <w:sz w:val="20"/>
                <w:szCs w:val="20"/>
                <w:lang w:eastAsia="sl-SI"/>
              </w:rPr>
              <w:t xml:space="preserve">Člani nadzornega odbora ne morejo biti člani občinskega sveta, župan, podžupan, člani </w:t>
            </w:r>
            <w:r w:rsidR="003E4208" w:rsidRPr="007818EA">
              <w:rPr>
                <w:rFonts w:ascii="Tahoma" w:eastAsia="Times New Roman" w:hAnsi="Tahoma" w:cs="Tahoma"/>
                <w:strike/>
                <w:sz w:val="20"/>
                <w:szCs w:val="20"/>
                <w:highlight w:val="green"/>
                <w:lang w:eastAsia="sl-SI"/>
              </w:rPr>
              <w:t>krajevnih</w:t>
            </w:r>
            <w:r w:rsidRPr="007818EA">
              <w:rPr>
                <w:rFonts w:ascii="Tahoma" w:eastAsia="Times New Roman" w:hAnsi="Tahoma" w:cs="Tahoma"/>
                <w:sz w:val="20"/>
                <w:szCs w:val="20"/>
                <w:highlight w:val="green"/>
                <w:lang w:eastAsia="sl-SI"/>
              </w:rPr>
              <w:t xml:space="preserve"> vaških</w:t>
            </w:r>
            <w:r w:rsidR="003E4208" w:rsidRPr="007818EA">
              <w:rPr>
                <w:rFonts w:ascii="Tahoma" w:eastAsia="Times New Roman" w:hAnsi="Tahoma" w:cs="Tahoma"/>
                <w:sz w:val="20"/>
                <w:szCs w:val="20"/>
                <w:lang w:eastAsia="sl-SI"/>
              </w:rPr>
              <w:t xml:space="preserve"> odborov, direktor občinske uprave, delavci občinske uprave ter člani poslovodstev javnih zavodov, javnih podjetij in občinskih skladov ter drugih organizacij, ki so uporabniki občinskih proračunskih sredstev.</w:t>
            </w:r>
            <w:r w:rsidR="00000EC9" w:rsidRPr="007818EA">
              <w:rPr>
                <w:rFonts w:ascii="Tahoma" w:eastAsia="Times New Roman" w:hAnsi="Tahoma" w:cs="Tahoma"/>
                <w:sz w:val="20"/>
                <w:szCs w:val="20"/>
                <w:lang w:eastAsia="sl-SI"/>
              </w:rPr>
              <w:t xml:space="preserve">  </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6707AE"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(3) </w:t>
            </w:r>
            <w:r w:rsidR="003E4208" w:rsidRPr="007818EA">
              <w:rPr>
                <w:rFonts w:ascii="Tahoma" w:eastAsia="Times New Roman" w:hAnsi="Tahoma" w:cs="Tahoma"/>
                <w:sz w:val="20"/>
                <w:szCs w:val="20"/>
                <w:lang w:eastAsia="sl-SI"/>
              </w:rPr>
              <w:t>Članstvo v nadzornem odboru preneha z dnem razrešitve oziroma z dnem poteka mandata članom občinskega sveta, ki je nadzorni odbor imenoval. Za predčasno razrešitev člana nadzornega odbora se primerno uporabljajo razlogi za predčasno prenehanje mandata člana občinskega sveta. Razrešitev opravi občinski svet na predlog nadzornega odbora.</w:t>
            </w:r>
          </w:p>
          <w:p w:rsidR="006707AE" w:rsidRPr="007818EA" w:rsidRDefault="006707AE" w:rsidP="007818EA">
            <w:pPr>
              <w:spacing w:before="120" w:after="0" w:line="240" w:lineRule="auto"/>
              <w:rPr>
                <w:rFonts w:ascii="Tahoma" w:hAnsi="Tahoma" w:cs="Tahoma"/>
                <w:sz w:val="20"/>
                <w:szCs w:val="20"/>
                <w:lang w:eastAsia="sl-SI"/>
              </w:rPr>
            </w:pPr>
          </w:p>
          <w:p w:rsidR="006707AE" w:rsidRPr="007818EA" w:rsidRDefault="006707AE"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6707AE" w:rsidRPr="007818EA" w:rsidRDefault="006707AE"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03137652" wp14:editId="1CAED7BF">
                  <wp:extent cx="4981575" cy="96202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962025"/>
                          </a:xfrm>
                          <a:prstGeom prst="rect">
                            <a:avLst/>
                          </a:prstGeom>
                          <a:noFill/>
                          <a:ln>
                            <a:noFill/>
                          </a:ln>
                        </pic:spPr>
                      </pic:pic>
                    </a:graphicData>
                  </a:graphic>
                </wp:inline>
              </w:drawing>
            </w:r>
          </w:p>
          <w:p w:rsidR="006707AE" w:rsidRPr="007818EA" w:rsidRDefault="006707AE" w:rsidP="007818EA">
            <w:pPr>
              <w:spacing w:before="120" w:after="0" w:line="240" w:lineRule="auto"/>
              <w:jc w:val="both"/>
              <w:rPr>
                <w:rFonts w:ascii="Tahoma" w:eastAsia="Times New Roman" w:hAnsi="Tahoma" w:cs="Tahoma"/>
                <w:sz w:val="20"/>
                <w:szCs w:val="20"/>
                <w:lang w:eastAsia="sl-SI"/>
              </w:rPr>
            </w:pPr>
          </w:p>
          <w:p w:rsidR="006707AE" w:rsidRPr="007818EA" w:rsidRDefault="006707AE"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trike/>
                <w:sz w:val="20"/>
                <w:szCs w:val="20"/>
                <w:lang w:eastAsia="sl-SI"/>
              </w:rPr>
            </w:pPr>
            <w:r w:rsidRPr="007818EA">
              <w:rPr>
                <w:rFonts w:ascii="Tahoma" w:eastAsia="Times New Roman" w:hAnsi="Tahoma" w:cs="Tahoma"/>
                <w:b/>
                <w:bCs/>
                <w:strike/>
                <w:sz w:val="20"/>
                <w:szCs w:val="20"/>
                <w:lang w:eastAsia="sl-SI"/>
              </w:rPr>
              <w:t>39.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trike/>
                <w:sz w:val="20"/>
                <w:szCs w:val="20"/>
                <w:lang w:eastAsia="sl-SI"/>
              </w:rPr>
            </w:pPr>
            <w:r w:rsidRPr="007818EA">
              <w:rPr>
                <w:rFonts w:ascii="Tahoma" w:eastAsia="Times New Roman" w:hAnsi="Tahoma" w:cs="Tahoma"/>
                <w:b/>
                <w:bCs/>
                <w:strike/>
                <w:sz w:val="20"/>
                <w:szCs w:val="20"/>
                <w:lang w:eastAsia="sl-SI"/>
              </w:rPr>
              <w:t>(konstituiranje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(1) Prvo sejo nadzornega odbora občine po imenovanju skliče župan. Nadzorni odbor se konstituira, če je na prvi seji navzočih večina članov.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(2) Člani nadzornega odbora izvolijo izmed sebe predsednika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671F92" w:rsidRDefault="003E4208" w:rsidP="007818EA">
            <w:pPr>
              <w:spacing w:before="120" w:after="0" w:line="240" w:lineRule="auto"/>
              <w:jc w:val="both"/>
              <w:rPr>
                <w:rFonts w:ascii="Tahoma" w:eastAsia="Times New Roman" w:hAnsi="Tahoma" w:cs="Tahoma"/>
                <w:strike/>
                <w:color w:val="000000" w:themeColor="text1"/>
                <w:sz w:val="20"/>
                <w:szCs w:val="20"/>
                <w:lang w:eastAsia="sl-SI"/>
              </w:rPr>
            </w:pPr>
            <w:r w:rsidRPr="00671F92">
              <w:rPr>
                <w:rFonts w:ascii="Tahoma" w:eastAsia="Times New Roman" w:hAnsi="Tahoma" w:cs="Tahoma"/>
                <w:strike/>
                <w:color w:val="000000" w:themeColor="text1"/>
                <w:sz w:val="20"/>
                <w:szCs w:val="20"/>
                <w:lang w:eastAsia="sl-SI"/>
              </w:rPr>
              <w:t>(3) Predsednik predstavlja nadzorni odbor, sklicuje in vodi njegove seje.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671F92" w:rsidRDefault="003E4208" w:rsidP="007818EA">
            <w:pPr>
              <w:spacing w:before="120" w:after="0" w:line="240" w:lineRule="auto"/>
              <w:jc w:val="both"/>
              <w:rPr>
                <w:rFonts w:ascii="Tahoma" w:eastAsia="Times New Roman" w:hAnsi="Tahoma" w:cs="Tahoma"/>
                <w:strike/>
                <w:color w:val="000000" w:themeColor="text1"/>
                <w:sz w:val="20"/>
                <w:szCs w:val="20"/>
                <w:lang w:eastAsia="sl-SI"/>
              </w:rPr>
            </w:pPr>
            <w:r w:rsidRPr="00671F92">
              <w:rPr>
                <w:rFonts w:ascii="Tahoma" w:eastAsia="Times New Roman" w:hAnsi="Tahoma" w:cs="Tahoma"/>
                <w:strike/>
                <w:color w:val="000000" w:themeColor="text1"/>
                <w:sz w:val="20"/>
                <w:szCs w:val="20"/>
                <w:lang w:eastAsia="sl-SI"/>
              </w:rPr>
              <w:t>(4) Nadzorni odbor dela in sprejema odločitve na seji, na kateri je navzočih večina članov nadzornega odbora, z večino opredeljenih glasov navzočih članov.</w:t>
            </w:r>
          </w:p>
        </w:tc>
      </w:tr>
      <w:tr w:rsidR="003E4208" w:rsidRPr="007818EA" w:rsidTr="00671F92">
        <w:trPr>
          <w:trHeight w:val="80"/>
        </w:trPr>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(5) Sedež nadzornega odbora je na sedežu Občine Poljčane, Bistriška cesta 65. Nadzorni odbor za seje uporablja prostore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(6) Nadzorni odbor za svoja pisanja uporablja svoj žig.</w:t>
            </w:r>
          </w:p>
          <w:p w:rsidR="00C32B0B" w:rsidRPr="007818EA" w:rsidRDefault="00C32B0B" w:rsidP="007818EA">
            <w:pPr>
              <w:spacing w:before="120" w:after="0" w:line="240" w:lineRule="auto"/>
              <w:jc w:val="both"/>
              <w:rPr>
                <w:rFonts w:ascii="Tahoma" w:eastAsia="Times New Roman" w:hAnsi="Tahoma" w:cs="Tahoma"/>
                <w:sz w:val="20"/>
                <w:szCs w:val="20"/>
                <w:lang w:eastAsia="sl-SI"/>
              </w:rPr>
            </w:pPr>
          </w:p>
          <w:p w:rsidR="00D80FEF" w:rsidRPr="007818EA" w:rsidRDefault="00D80FEF" w:rsidP="007818EA">
            <w:pPr>
              <w:spacing w:before="120" w:after="0" w:line="240" w:lineRule="auto"/>
              <w:jc w:val="center"/>
              <w:rPr>
                <w:rFonts w:ascii="Tahoma" w:hAnsi="Tahoma" w:cs="Tahoma"/>
                <w:b/>
                <w:bCs/>
                <w:sz w:val="20"/>
                <w:szCs w:val="20"/>
              </w:rPr>
            </w:pPr>
            <w:r w:rsidRPr="007818EA">
              <w:rPr>
                <w:rFonts w:ascii="Tahoma" w:hAnsi="Tahoma" w:cs="Tahoma"/>
                <w:b/>
                <w:bCs/>
                <w:sz w:val="20"/>
                <w:szCs w:val="20"/>
              </w:rPr>
              <w:lastRenderedPageBreak/>
              <w:t>39. člen</w:t>
            </w:r>
          </w:p>
          <w:p w:rsidR="00D80FEF" w:rsidRPr="007818EA" w:rsidRDefault="00D80FEF" w:rsidP="007818EA">
            <w:pPr>
              <w:spacing w:before="120" w:after="0" w:line="240" w:lineRule="auto"/>
              <w:jc w:val="center"/>
              <w:rPr>
                <w:rFonts w:ascii="Tahoma" w:hAnsi="Tahoma" w:cs="Tahoma"/>
                <w:b/>
                <w:bCs/>
                <w:sz w:val="20"/>
                <w:szCs w:val="20"/>
              </w:rPr>
            </w:pPr>
            <w:r w:rsidRPr="007818EA">
              <w:rPr>
                <w:rFonts w:ascii="Tahoma" w:hAnsi="Tahoma" w:cs="Tahoma"/>
                <w:b/>
                <w:bCs/>
                <w:sz w:val="20"/>
                <w:szCs w:val="20"/>
              </w:rPr>
              <w:t>(konstituiranje in delovanje nadzornega odbora)</w:t>
            </w:r>
          </w:p>
          <w:p w:rsidR="00D80FEF" w:rsidRPr="007818EA" w:rsidRDefault="00D80FEF" w:rsidP="007818EA">
            <w:pPr>
              <w:pStyle w:val="p"/>
              <w:spacing w:before="120" w:after="0"/>
              <w:ind w:left="0" w:right="0" w:firstLine="0"/>
              <w:rPr>
                <w:rFonts w:ascii="Tahoma" w:eastAsia="Times New Roman" w:hAnsi="Tahoma" w:cs="Tahoma"/>
                <w:sz w:val="20"/>
                <w:szCs w:val="20"/>
              </w:rPr>
            </w:pPr>
            <w:r w:rsidRPr="007818EA">
              <w:rPr>
                <w:rFonts w:ascii="Tahoma" w:eastAsia="Times New Roman" w:hAnsi="Tahoma" w:cs="Tahoma"/>
                <w:sz w:val="20"/>
                <w:szCs w:val="20"/>
              </w:rPr>
              <w:t>(1) Prvo sejo nadzornega odbora občine po imenovanju skliče župan. Nadzorni odbor se konstituira, če je na prvi seji navzočih večina članov</w:t>
            </w:r>
          </w:p>
          <w:p w:rsidR="00D80FEF" w:rsidRPr="007818EA" w:rsidRDefault="00D80FEF" w:rsidP="007818EA">
            <w:pPr>
              <w:pStyle w:val="p"/>
              <w:spacing w:before="120" w:after="0"/>
              <w:ind w:left="0" w:right="0" w:firstLine="0"/>
              <w:rPr>
                <w:rFonts w:ascii="Tahoma" w:hAnsi="Tahoma" w:cs="Tahoma"/>
                <w:sz w:val="20"/>
                <w:szCs w:val="20"/>
                <w:highlight w:val="yellow"/>
              </w:rPr>
            </w:pPr>
            <w:r w:rsidRPr="007818EA">
              <w:rPr>
                <w:rFonts w:ascii="Tahoma" w:eastAsia="Times New Roman" w:hAnsi="Tahoma" w:cs="Tahoma"/>
                <w:sz w:val="20"/>
                <w:szCs w:val="20"/>
              </w:rPr>
              <w:t>(2) Člani nadzornega odbora izvolijo izmed sebe predsednika nadzornega odbora.</w:t>
            </w:r>
          </w:p>
          <w:p w:rsidR="00D80FEF" w:rsidRPr="007818EA" w:rsidRDefault="00D80FEF" w:rsidP="007818EA">
            <w:pPr>
              <w:pStyle w:val="p"/>
              <w:spacing w:before="120" w:after="0"/>
              <w:ind w:left="0" w:right="0" w:firstLine="0"/>
              <w:rPr>
                <w:rFonts w:ascii="Tahoma" w:hAnsi="Tahoma" w:cs="Tahoma"/>
                <w:sz w:val="20"/>
                <w:szCs w:val="20"/>
                <w:highlight w:val="yellow"/>
              </w:rPr>
            </w:pPr>
            <w:r w:rsidRPr="007818EA">
              <w:rPr>
                <w:rFonts w:ascii="Tahoma" w:hAnsi="Tahoma" w:cs="Tahoma"/>
                <w:sz w:val="20"/>
                <w:szCs w:val="20"/>
                <w:highlight w:val="yellow"/>
              </w:rPr>
              <w:t>(3)Nadzorni odbor</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"nadzorni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sprejema poročila o opravljenih nadzorih, postopkovne ter organizacijske odločitve na seji, na kateri je navzočih večina članov nadzornega odbora</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"nadzorni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z večino </w:t>
            </w:r>
            <w:r w:rsidRPr="007818EA">
              <w:rPr>
                <w:rFonts w:ascii="Tahoma" w:hAnsi="Tahoma" w:cs="Tahoma"/>
                <w:color w:val="auto"/>
                <w:sz w:val="20"/>
                <w:szCs w:val="20"/>
                <w:highlight w:val="yellow"/>
              </w:rPr>
              <w:t>opredeljenih</w:t>
            </w:r>
            <w:r w:rsidRPr="007818EA">
              <w:rPr>
                <w:rFonts w:ascii="Tahoma" w:hAnsi="Tahoma" w:cs="Tahoma"/>
                <w:sz w:val="20"/>
                <w:szCs w:val="20"/>
                <w:highlight w:val="yellow"/>
              </w:rPr>
              <w:t xml:space="preserve"> glasov navzočih članov. </w:t>
            </w:r>
          </w:p>
          <w:p w:rsidR="00D80FEF" w:rsidRPr="007818EA" w:rsidRDefault="00D80FEF" w:rsidP="007818EA">
            <w:pPr>
              <w:pStyle w:val="p"/>
              <w:spacing w:before="120" w:after="0"/>
              <w:ind w:left="0" w:right="0" w:firstLine="0"/>
              <w:rPr>
                <w:rFonts w:ascii="Tahoma" w:hAnsi="Tahoma" w:cs="Tahoma"/>
                <w:sz w:val="20"/>
                <w:szCs w:val="20"/>
                <w:highlight w:val="yellow"/>
              </w:rPr>
            </w:pPr>
            <w:r w:rsidRPr="007818EA">
              <w:rPr>
                <w:rFonts w:ascii="Tahoma" w:hAnsi="Tahoma" w:cs="Tahoma"/>
                <w:sz w:val="20"/>
                <w:szCs w:val="20"/>
                <w:highlight w:val="yellow"/>
              </w:rPr>
              <w:t>(4) Predsednik predstavlja nadzorni odbor</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sklicuje in vodi njegove seje, koordinira izvajanje letnega nadzornega programa in opravlja druge naloge, ki jih določa ta statut in poslovnik nadzornega odbora.</w:t>
            </w:r>
          </w:p>
          <w:p w:rsidR="00D80FEF" w:rsidRPr="007818EA" w:rsidRDefault="00D80FEF" w:rsidP="007818EA">
            <w:pPr>
              <w:pStyle w:val="p"/>
              <w:spacing w:before="120" w:after="0"/>
              <w:ind w:left="0" w:right="0" w:firstLine="0"/>
              <w:rPr>
                <w:rFonts w:ascii="Tahoma" w:hAnsi="Tahoma" w:cs="Tahoma"/>
                <w:sz w:val="20"/>
                <w:szCs w:val="20"/>
                <w:highlight w:val="yellow"/>
              </w:rPr>
            </w:pPr>
            <w:r w:rsidRPr="007818EA">
              <w:rPr>
                <w:rFonts w:ascii="Tahoma" w:hAnsi="Tahoma" w:cs="Tahoma"/>
                <w:sz w:val="20"/>
                <w:szCs w:val="20"/>
                <w:highlight w:val="yellow"/>
              </w:rPr>
              <w:t>(5) Podrobneje ureja delo nadzornega odbora njegov poslovnik, ki ga sprejme nazorni odbor z večino glasov vseh članov. Poslovnik nadzornega odbora je splošni akt občine in začne veljati petnajsti dan po objavi v uradnem glasilu občine.</w:t>
            </w:r>
          </w:p>
          <w:p w:rsidR="00D80FEF" w:rsidRPr="007818EA" w:rsidRDefault="00D80FEF" w:rsidP="007818EA">
            <w:pPr>
              <w:pStyle w:val="p"/>
              <w:spacing w:before="120" w:after="0"/>
              <w:ind w:left="0" w:right="0" w:firstLine="0"/>
              <w:rPr>
                <w:rFonts w:ascii="Tahoma" w:hAnsi="Tahoma" w:cs="Tahoma"/>
                <w:sz w:val="20"/>
                <w:szCs w:val="20"/>
                <w:highlight w:val="yellow"/>
              </w:rPr>
            </w:pPr>
            <w:r w:rsidRPr="007818EA">
              <w:rPr>
                <w:rFonts w:ascii="Tahoma" w:hAnsi="Tahoma" w:cs="Tahoma"/>
                <w:sz w:val="20"/>
                <w:szCs w:val="20"/>
                <w:highlight w:val="yellow"/>
              </w:rPr>
              <w:t>(6) Nadzorni odbor</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"nadzorni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za seje uporablja prostore občine</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"občina"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nadzore pa opravlja na sedežih nadzorovanih oseb.</w:t>
            </w:r>
          </w:p>
          <w:p w:rsidR="00D80FEF" w:rsidRPr="007818EA" w:rsidRDefault="00D80FEF" w:rsidP="007818EA">
            <w:pPr>
              <w:spacing w:before="120" w:after="0" w:line="240" w:lineRule="auto"/>
              <w:rPr>
                <w:rFonts w:ascii="Tahoma" w:hAnsi="Tahoma" w:cs="Tahoma"/>
                <w:sz w:val="20"/>
                <w:szCs w:val="20"/>
              </w:rPr>
            </w:pPr>
            <w:r w:rsidRPr="007818EA">
              <w:rPr>
                <w:rFonts w:ascii="Tahoma" w:hAnsi="Tahoma" w:cs="Tahoma"/>
                <w:sz w:val="20"/>
                <w:szCs w:val="20"/>
                <w:highlight w:val="yellow"/>
              </w:rPr>
              <w:t>(7) Nadzorni odbor</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"nadzorni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za svoja pisanja uporablja svoj žig</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"žig občine"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w:t>
            </w:r>
            <w:r w:rsidRPr="007818EA">
              <w:rPr>
                <w:rFonts w:ascii="Tahoma" w:hAnsi="Tahoma" w:cs="Tahoma"/>
                <w:sz w:val="20"/>
                <w:szCs w:val="20"/>
              </w:rPr>
              <w:t>«</w:t>
            </w:r>
          </w:p>
          <w:p w:rsidR="00C32B0B" w:rsidRPr="007818EA" w:rsidRDefault="00C32B0B" w:rsidP="007818EA">
            <w:pPr>
              <w:spacing w:before="120" w:after="0" w:line="240" w:lineRule="auto"/>
              <w:rPr>
                <w:rFonts w:ascii="Tahoma" w:hAnsi="Tahoma" w:cs="Tahoma"/>
                <w:sz w:val="20"/>
                <w:szCs w:val="20"/>
              </w:rPr>
            </w:pPr>
          </w:p>
          <w:p w:rsidR="00C32B0B" w:rsidRPr="007818EA" w:rsidRDefault="00C32B0B" w:rsidP="007818EA">
            <w:pPr>
              <w:shd w:val="clear" w:color="auto" w:fill="D9D9D9"/>
              <w:spacing w:before="120" w:after="0" w:line="240" w:lineRule="auto"/>
              <w:rPr>
                <w:rFonts w:ascii="Tahoma" w:hAnsi="Tahoma" w:cs="Tahoma"/>
                <w:b/>
                <w:i/>
                <w:sz w:val="20"/>
                <w:szCs w:val="20"/>
              </w:rPr>
            </w:pPr>
          </w:p>
          <w:p w:rsidR="00C32B0B" w:rsidRPr="007818EA" w:rsidRDefault="00C32B0B" w:rsidP="007818EA">
            <w:pPr>
              <w:shd w:val="clear" w:color="auto" w:fill="D9D9D9"/>
              <w:spacing w:before="120" w:after="0" w:line="240" w:lineRule="auto"/>
              <w:rPr>
                <w:rFonts w:ascii="Tahoma" w:hAnsi="Tahoma" w:cs="Tahoma"/>
                <w:b/>
                <w:i/>
                <w:sz w:val="20"/>
                <w:szCs w:val="20"/>
              </w:rPr>
            </w:pPr>
            <w:r w:rsidRPr="007818EA">
              <w:rPr>
                <w:rFonts w:ascii="Tahoma" w:hAnsi="Tahoma" w:cs="Tahoma"/>
                <w:b/>
                <w:i/>
                <w:sz w:val="20"/>
                <w:szCs w:val="20"/>
              </w:rPr>
              <w:t>Obrazložitev:</w:t>
            </w:r>
          </w:p>
          <w:p w:rsidR="00C32B0B" w:rsidRPr="007818EA" w:rsidRDefault="00C32B0B" w:rsidP="007818EA">
            <w:pPr>
              <w:shd w:val="clear" w:color="auto" w:fill="D9D9D9"/>
              <w:spacing w:before="120" w:after="0" w:line="240" w:lineRule="auto"/>
              <w:rPr>
                <w:rFonts w:ascii="Tahoma" w:hAnsi="Tahoma" w:cs="Tahoma"/>
                <w:i/>
                <w:sz w:val="20"/>
                <w:szCs w:val="20"/>
              </w:rPr>
            </w:pPr>
            <w:r w:rsidRPr="007818EA">
              <w:rPr>
                <w:rFonts w:ascii="Tahoma" w:hAnsi="Tahoma" w:cs="Tahoma"/>
                <w:i/>
                <w:sz w:val="20"/>
                <w:szCs w:val="20"/>
              </w:rPr>
              <w:t>Besedilo je oblikovano na podlagi določila osmega odstavka 32. člena Zakona o lokalni samoupravi /ZLS/, ki določa, da statut</w:t>
            </w:r>
            <w:r w:rsidRPr="007818EA">
              <w:rPr>
                <w:rFonts w:ascii="Tahoma" w:hAnsi="Tahoma" w:cs="Tahoma"/>
                <w:sz w:val="20"/>
                <w:szCs w:val="20"/>
              </w:rPr>
              <w:fldChar w:fldCharType="begin"/>
            </w:r>
            <w:r w:rsidRPr="007818EA">
              <w:rPr>
                <w:rFonts w:ascii="Tahoma" w:hAnsi="Tahoma" w:cs="Tahoma"/>
                <w:sz w:val="20"/>
                <w:szCs w:val="20"/>
              </w:rPr>
              <w:instrText xml:space="preserve"> XE "statut občine" </w:instrText>
            </w:r>
            <w:r w:rsidRPr="007818EA">
              <w:rPr>
                <w:rFonts w:ascii="Tahoma" w:hAnsi="Tahoma" w:cs="Tahoma"/>
                <w:sz w:val="20"/>
                <w:szCs w:val="20"/>
              </w:rPr>
              <w:fldChar w:fldCharType="end"/>
            </w:r>
            <w:r w:rsidRPr="007818EA">
              <w:rPr>
                <w:rFonts w:ascii="Tahoma" w:hAnsi="Tahoma" w:cs="Tahoma"/>
                <w:i/>
                <w:sz w:val="20"/>
                <w:szCs w:val="20"/>
              </w:rPr>
              <w:t xml:space="preserve"> občine</w:t>
            </w:r>
            <w:r w:rsidRPr="007818EA">
              <w:rPr>
                <w:rFonts w:ascii="Tahoma" w:hAnsi="Tahoma" w:cs="Tahoma"/>
                <w:sz w:val="20"/>
                <w:szCs w:val="20"/>
              </w:rPr>
              <w:fldChar w:fldCharType="begin"/>
            </w:r>
            <w:r w:rsidRPr="007818EA">
              <w:rPr>
                <w:rFonts w:ascii="Tahoma" w:hAnsi="Tahoma" w:cs="Tahoma"/>
                <w:sz w:val="20"/>
                <w:szCs w:val="20"/>
              </w:rPr>
              <w:instrText xml:space="preserve"> XE "občina" </w:instrText>
            </w:r>
            <w:r w:rsidRPr="007818EA">
              <w:rPr>
                <w:rFonts w:ascii="Tahoma" w:hAnsi="Tahoma" w:cs="Tahoma"/>
                <w:sz w:val="20"/>
                <w:szCs w:val="20"/>
              </w:rPr>
              <w:fldChar w:fldCharType="end"/>
            </w:r>
            <w:r w:rsidRPr="007818EA">
              <w:rPr>
                <w:rFonts w:ascii="Tahoma" w:hAnsi="Tahoma" w:cs="Tahoma"/>
                <w:i/>
                <w:sz w:val="20"/>
                <w:szCs w:val="20"/>
              </w:rPr>
              <w:t xml:space="preserve"> določa naloge, postopke in načine dela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 oblikovanje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 načela za organizacijo dela in predstavljanje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 obveznosti in pravice občinskih organov v zvezi z delom ter priporočili in predlogi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 xml:space="preserve"> ter javnost dela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w:t>
            </w:r>
          </w:p>
          <w:p w:rsidR="00C32B0B" w:rsidRPr="007818EA" w:rsidRDefault="00C32B0B" w:rsidP="007818EA">
            <w:pPr>
              <w:shd w:val="clear" w:color="auto" w:fill="D9D9D9"/>
              <w:spacing w:before="120" w:after="0" w:line="240" w:lineRule="auto"/>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40.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(program dela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(1) Nadzorni odbor samostojno določa svoj program dela, ki vsebuje letni nadzorni program in predlog finančnega načrta, ki ju v mesecu decembru koledarskega leta predloži županu.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(2) Nadzorni odbor mora vsako proračunsko leto izvesti nadzor:</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proračuna in zaključnega računa proračuna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finančnih načrtov in zaključnih računov uporabnikov proračunskih sredstev.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(3) Nadzorni odbor lahko začne postopek nadzora le, če je tak nadzor določen v nadzornem programu. Če nadzorni odbor želi izvesti nadzor, ki ni vključen v nadzorni program, mora najprej dopolniti nadzorni program. Dopolnitev nadzornega programa posreduje županu in občinskemu svetu. Enako velja za spremembo nadzornega programa. Dopolnitev in sprememba nadzornega programa mora biti obrazložena.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(4) Nadzorni odbor mora sodelovati z županom in občinskim svetom ter drugimi organi občine in njenih ožjih delov, organi uporabnikov občinskih proračunskih sredstev in drugimi osebami.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(5) Predsednik ali od njega pooblaščen član nadzornega odbora se mora udeležiti seje občinskega sveta, ko obravnava predlog proračuna in druge zadeve, za katere nadzorni odbor oceni, da so pomembne za njegovo delo.</w:t>
            </w:r>
          </w:p>
          <w:p w:rsidR="00C32B0B" w:rsidRPr="007818EA" w:rsidRDefault="00C32B0B" w:rsidP="007818EA">
            <w:pPr>
              <w:spacing w:before="120" w:after="0" w:line="240" w:lineRule="auto"/>
              <w:rPr>
                <w:rFonts w:ascii="Tahoma" w:hAnsi="Tahoma" w:cs="Tahoma"/>
                <w:b/>
                <w:sz w:val="20"/>
                <w:szCs w:val="20"/>
              </w:rPr>
            </w:pPr>
          </w:p>
          <w:p w:rsidR="00C32B0B" w:rsidRPr="007818EA" w:rsidRDefault="00C32B0B" w:rsidP="007818EA">
            <w:pPr>
              <w:pStyle w:val="p"/>
              <w:spacing w:before="120" w:after="0"/>
              <w:ind w:left="0" w:right="0" w:firstLine="0"/>
              <w:rPr>
                <w:rFonts w:ascii="Tahoma" w:hAnsi="Tahoma" w:cs="Tahoma"/>
                <w:sz w:val="20"/>
                <w:szCs w:val="20"/>
                <w:highlight w:val="yellow"/>
              </w:rPr>
            </w:pPr>
            <w:r w:rsidRPr="007818EA">
              <w:rPr>
                <w:rFonts w:ascii="Tahoma" w:hAnsi="Tahoma" w:cs="Tahoma"/>
                <w:sz w:val="20"/>
                <w:szCs w:val="20"/>
              </w:rPr>
              <w:lastRenderedPageBreak/>
              <w:t xml:space="preserve"> </w:t>
            </w:r>
            <w:r w:rsidRPr="007818EA">
              <w:rPr>
                <w:rFonts w:ascii="Tahoma" w:hAnsi="Tahoma" w:cs="Tahoma"/>
                <w:sz w:val="20"/>
                <w:szCs w:val="20"/>
                <w:highlight w:val="yellow"/>
              </w:rPr>
              <w:t>(1) Nadzorni odbor</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"nadzorni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samostojno določa svoj program dela, ki vsebuje letni nadzorni program in predlog finančnega načrta. Z letnim nadzornim programom in njegovimi dopolnitvami in spremembami mora nadzorni odbor seznaniti občinski svet in župana. Predlog finančnega načrta predloži nadzorni odbor županu v postopku priprave predloga občinskega proračuna.  </w:t>
            </w:r>
          </w:p>
          <w:p w:rsidR="00C32B0B" w:rsidRPr="007818EA" w:rsidRDefault="00C32B0B" w:rsidP="007818EA">
            <w:pPr>
              <w:pStyle w:val="p"/>
              <w:spacing w:before="120" w:after="0"/>
              <w:ind w:left="0" w:right="0" w:firstLine="0"/>
              <w:rPr>
                <w:rFonts w:ascii="Tahoma" w:hAnsi="Tahoma" w:cs="Tahoma"/>
                <w:sz w:val="20"/>
                <w:szCs w:val="20"/>
                <w:highlight w:val="yellow"/>
              </w:rPr>
            </w:pPr>
            <w:r w:rsidRPr="007818EA">
              <w:rPr>
                <w:rFonts w:ascii="Tahoma" w:hAnsi="Tahoma" w:cs="Tahoma"/>
                <w:sz w:val="20"/>
                <w:szCs w:val="20"/>
                <w:highlight w:val="yellow"/>
              </w:rPr>
              <w:t>(2) Nadzorni odbor</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"nadzorni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lahko začne postopek nadzora le, če je tak nadzor določen v letnem nadzornem programu. Če nadzorni odbor</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želi izvesti nadzor, ki ni vključen v nadzorni program, mora najprej dopolniti nadzorni program. </w:t>
            </w:r>
          </w:p>
          <w:p w:rsidR="00C32B0B" w:rsidRPr="007818EA" w:rsidRDefault="00C32B0B" w:rsidP="007818EA">
            <w:pPr>
              <w:pStyle w:val="p"/>
              <w:spacing w:before="120" w:after="0"/>
              <w:ind w:left="0" w:right="0" w:firstLine="0"/>
              <w:rPr>
                <w:rFonts w:ascii="Tahoma" w:hAnsi="Tahoma" w:cs="Tahoma"/>
                <w:sz w:val="20"/>
                <w:szCs w:val="20"/>
                <w:highlight w:val="yellow"/>
              </w:rPr>
            </w:pPr>
            <w:r w:rsidRPr="007818EA">
              <w:rPr>
                <w:rFonts w:ascii="Tahoma" w:hAnsi="Tahoma" w:cs="Tahoma"/>
                <w:sz w:val="20"/>
                <w:szCs w:val="20"/>
                <w:highlight w:val="yellow"/>
              </w:rPr>
              <w:t>(3) Nadzorni odbor</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"nadzorni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začne izvedbo nadzora z izdajo sklepa, s katerim določi obseg nadzora in čas, v katerem bo potekal ter pooblastila člana nadzornega odbora, ki bo nadzor vodil. Sklep se vroči zastopniku oziroma pooblaščeni osebi neposrednega, posrednega uporabnika občinskega proračuna ali druge pravne osebe, ki upravlja z občinskim premoženjem, pri katerem bo nadzorni odbor izvedel nadzor (v nadaljnjem besedilu: nadzorovana oseba). O izdaji sklepa se obvesti župana.</w:t>
            </w:r>
          </w:p>
          <w:p w:rsidR="00C32B0B" w:rsidRPr="007818EA" w:rsidRDefault="00C32B0B" w:rsidP="007818EA">
            <w:pPr>
              <w:pStyle w:val="p"/>
              <w:spacing w:before="120" w:after="0"/>
              <w:ind w:left="0" w:right="0" w:firstLine="0"/>
              <w:rPr>
                <w:rFonts w:ascii="Tahoma" w:hAnsi="Tahoma" w:cs="Tahoma"/>
                <w:sz w:val="20"/>
                <w:szCs w:val="20"/>
                <w:highlight w:val="yellow"/>
              </w:rPr>
            </w:pPr>
            <w:r w:rsidRPr="007818EA">
              <w:rPr>
                <w:rFonts w:ascii="Tahoma" w:hAnsi="Tahoma" w:cs="Tahoma"/>
                <w:sz w:val="20"/>
                <w:szCs w:val="20"/>
                <w:highlight w:val="yellow"/>
              </w:rPr>
              <w:t xml:space="preserve">(4) Nadzorni odbor samostojno ocenjuje uspešnost izvajanja letnega nadzornega programa, sprejme poročilo in zaključni račun finančnega načrta nadzornega odbora. </w:t>
            </w:r>
          </w:p>
          <w:p w:rsidR="00C32B0B" w:rsidRPr="007818EA" w:rsidRDefault="00C32B0B" w:rsidP="007818EA">
            <w:pPr>
              <w:pStyle w:val="p"/>
              <w:spacing w:before="120" w:after="0"/>
              <w:ind w:left="0" w:right="0" w:firstLine="0"/>
              <w:rPr>
                <w:rFonts w:ascii="Tahoma" w:hAnsi="Tahoma" w:cs="Tahoma"/>
                <w:sz w:val="20"/>
                <w:szCs w:val="20"/>
              </w:rPr>
            </w:pPr>
            <w:r w:rsidRPr="007818EA">
              <w:rPr>
                <w:rFonts w:ascii="Tahoma" w:hAnsi="Tahoma" w:cs="Tahoma"/>
                <w:sz w:val="20"/>
                <w:szCs w:val="20"/>
                <w:highlight w:val="yellow"/>
              </w:rPr>
              <w:t>(5) S posameznimi poročili o izvedenih nadzorih seznanja nadzorni odbor občinski svet in župana, ko vsebujejo vse predpisane sestavine, so vročena nadzorovani osebi in so dokončna. Predsednik ali od njega pooblaščen član nadzornega odbora</w:t>
            </w:r>
            <w:r w:rsidRPr="007818EA">
              <w:rPr>
                <w:rFonts w:ascii="Tahoma" w:hAnsi="Tahoma" w:cs="Tahoma"/>
                <w:sz w:val="20"/>
                <w:szCs w:val="20"/>
                <w:highlight w:val="yellow"/>
              </w:rPr>
              <w:fldChar w:fldCharType="begin"/>
            </w:r>
            <w:r w:rsidRPr="007818EA">
              <w:rPr>
                <w:rFonts w:ascii="Tahoma" w:hAnsi="Tahoma" w:cs="Tahoma"/>
                <w:sz w:val="20"/>
                <w:szCs w:val="20"/>
                <w:highlight w:val="yellow"/>
              </w:rPr>
              <w:instrText xml:space="preserve"> XE "nadzorni odbor" </w:instrText>
            </w:r>
            <w:r w:rsidRPr="007818EA">
              <w:rPr>
                <w:rFonts w:ascii="Tahoma" w:hAnsi="Tahoma" w:cs="Tahoma"/>
                <w:sz w:val="20"/>
                <w:szCs w:val="20"/>
                <w:highlight w:val="yellow"/>
              </w:rPr>
              <w:fldChar w:fldCharType="end"/>
            </w:r>
            <w:r w:rsidRPr="007818EA">
              <w:rPr>
                <w:rFonts w:ascii="Tahoma" w:hAnsi="Tahoma" w:cs="Tahoma"/>
                <w:sz w:val="20"/>
                <w:szCs w:val="20"/>
                <w:highlight w:val="yellow"/>
              </w:rPr>
              <w:t xml:space="preserve"> se mora udeležiti seje občinskega sveta, ko obravnava njegova poročila.</w:t>
            </w:r>
            <w:r w:rsidRPr="007818EA">
              <w:rPr>
                <w:rFonts w:ascii="Tahoma" w:hAnsi="Tahoma" w:cs="Tahoma"/>
                <w:sz w:val="20"/>
                <w:szCs w:val="20"/>
              </w:rPr>
              <w:t xml:space="preserve"> </w:t>
            </w:r>
          </w:p>
          <w:p w:rsidR="00C32B0B" w:rsidRPr="007818EA" w:rsidRDefault="00C32B0B" w:rsidP="007818EA">
            <w:pPr>
              <w:pStyle w:val="p"/>
              <w:spacing w:before="120" w:after="0"/>
              <w:ind w:left="0" w:right="0" w:firstLine="0"/>
              <w:rPr>
                <w:rFonts w:ascii="Tahoma" w:hAnsi="Tahoma" w:cs="Tahoma"/>
                <w:sz w:val="20"/>
                <w:szCs w:val="20"/>
              </w:rPr>
            </w:pPr>
          </w:p>
          <w:p w:rsidR="00C32B0B" w:rsidRPr="007818EA" w:rsidRDefault="00C32B0B" w:rsidP="007818EA">
            <w:pPr>
              <w:shd w:val="clear" w:color="auto" w:fill="D9D9D9"/>
              <w:spacing w:before="120" w:after="0" w:line="240" w:lineRule="auto"/>
              <w:rPr>
                <w:rFonts w:ascii="Tahoma" w:hAnsi="Tahoma" w:cs="Tahoma"/>
                <w:b/>
                <w:i/>
                <w:sz w:val="20"/>
                <w:szCs w:val="20"/>
              </w:rPr>
            </w:pPr>
            <w:r w:rsidRPr="007818EA">
              <w:rPr>
                <w:rFonts w:ascii="Tahoma" w:hAnsi="Tahoma" w:cs="Tahoma"/>
                <w:b/>
                <w:i/>
                <w:sz w:val="20"/>
                <w:szCs w:val="20"/>
              </w:rPr>
              <w:t>Obrazložitev:</w:t>
            </w:r>
          </w:p>
          <w:p w:rsidR="00C32B0B" w:rsidRPr="007818EA" w:rsidRDefault="00C32B0B" w:rsidP="007818EA">
            <w:pPr>
              <w:shd w:val="clear" w:color="auto" w:fill="D9D9D9"/>
              <w:spacing w:before="120" w:after="0" w:line="240" w:lineRule="auto"/>
              <w:rPr>
                <w:rFonts w:ascii="Tahoma" w:hAnsi="Tahoma" w:cs="Tahoma"/>
                <w:i/>
                <w:sz w:val="20"/>
                <w:szCs w:val="20"/>
              </w:rPr>
            </w:pPr>
            <w:r w:rsidRPr="007818EA">
              <w:rPr>
                <w:rFonts w:ascii="Tahoma" w:hAnsi="Tahoma" w:cs="Tahoma"/>
                <w:i/>
                <w:sz w:val="20"/>
                <w:szCs w:val="20"/>
              </w:rPr>
              <w:t>Besedilo je oblikovano na podlagi določila osmega odstavka 32. člena Zakona o lokalni samoupravi /ZLS/, ki določa, da statut</w:t>
            </w:r>
            <w:r w:rsidRPr="007818EA">
              <w:rPr>
                <w:rFonts w:ascii="Tahoma" w:hAnsi="Tahoma" w:cs="Tahoma"/>
                <w:sz w:val="20"/>
                <w:szCs w:val="20"/>
              </w:rPr>
              <w:fldChar w:fldCharType="begin"/>
            </w:r>
            <w:r w:rsidRPr="007818EA">
              <w:rPr>
                <w:rFonts w:ascii="Tahoma" w:hAnsi="Tahoma" w:cs="Tahoma"/>
                <w:sz w:val="20"/>
                <w:szCs w:val="20"/>
              </w:rPr>
              <w:instrText xml:space="preserve"> XE "statut občine" </w:instrText>
            </w:r>
            <w:r w:rsidRPr="007818EA">
              <w:rPr>
                <w:rFonts w:ascii="Tahoma" w:hAnsi="Tahoma" w:cs="Tahoma"/>
                <w:sz w:val="20"/>
                <w:szCs w:val="20"/>
              </w:rPr>
              <w:fldChar w:fldCharType="end"/>
            </w:r>
            <w:r w:rsidRPr="007818EA">
              <w:rPr>
                <w:rFonts w:ascii="Tahoma" w:hAnsi="Tahoma" w:cs="Tahoma"/>
                <w:i/>
                <w:sz w:val="20"/>
                <w:szCs w:val="20"/>
              </w:rPr>
              <w:t xml:space="preserve"> občine</w:t>
            </w:r>
            <w:r w:rsidRPr="007818EA">
              <w:rPr>
                <w:rFonts w:ascii="Tahoma" w:hAnsi="Tahoma" w:cs="Tahoma"/>
                <w:sz w:val="20"/>
                <w:szCs w:val="20"/>
              </w:rPr>
              <w:fldChar w:fldCharType="begin"/>
            </w:r>
            <w:r w:rsidRPr="007818EA">
              <w:rPr>
                <w:rFonts w:ascii="Tahoma" w:hAnsi="Tahoma" w:cs="Tahoma"/>
                <w:sz w:val="20"/>
                <w:szCs w:val="20"/>
              </w:rPr>
              <w:instrText xml:space="preserve"> XE "občina" </w:instrText>
            </w:r>
            <w:r w:rsidRPr="007818EA">
              <w:rPr>
                <w:rFonts w:ascii="Tahoma" w:hAnsi="Tahoma" w:cs="Tahoma"/>
                <w:sz w:val="20"/>
                <w:szCs w:val="20"/>
              </w:rPr>
              <w:fldChar w:fldCharType="end"/>
            </w:r>
            <w:r w:rsidRPr="007818EA">
              <w:rPr>
                <w:rFonts w:ascii="Tahoma" w:hAnsi="Tahoma" w:cs="Tahoma"/>
                <w:i/>
                <w:sz w:val="20"/>
                <w:szCs w:val="20"/>
              </w:rPr>
              <w:t xml:space="preserve"> določa naloge, postopke in načine dela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 oblikovanje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 načela za organizacijo dela in predstavljanje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 obveznosti in pravice občinskih organov v zvezi z delom ter priporočili in predlogi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 xml:space="preserve"> ter javnost dela nadzornega odbora</w:t>
            </w:r>
            <w:r w:rsidRPr="007818EA">
              <w:rPr>
                <w:rFonts w:ascii="Tahoma" w:hAnsi="Tahoma" w:cs="Tahoma"/>
                <w:sz w:val="20"/>
                <w:szCs w:val="20"/>
              </w:rPr>
              <w:fldChar w:fldCharType="begin"/>
            </w:r>
            <w:r w:rsidRPr="007818EA">
              <w:rPr>
                <w:rFonts w:ascii="Tahoma" w:hAnsi="Tahoma" w:cs="Tahoma"/>
                <w:sz w:val="20"/>
                <w:szCs w:val="20"/>
              </w:rPr>
              <w:instrText xml:space="preserve"> XE "nadzorni odbor" </w:instrText>
            </w:r>
            <w:r w:rsidRPr="007818EA">
              <w:rPr>
                <w:rFonts w:ascii="Tahoma" w:hAnsi="Tahoma" w:cs="Tahoma"/>
                <w:sz w:val="20"/>
                <w:szCs w:val="20"/>
              </w:rPr>
              <w:fldChar w:fldCharType="end"/>
            </w:r>
            <w:r w:rsidRPr="007818EA">
              <w:rPr>
                <w:rFonts w:ascii="Tahoma" w:hAnsi="Tahoma" w:cs="Tahoma"/>
                <w:i/>
                <w:sz w:val="20"/>
                <w:szCs w:val="20"/>
              </w:rPr>
              <w:t>.</w:t>
            </w:r>
          </w:p>
          <w:p w:rsidR="00C32B0B" w:rsidRPr="007818EA" w:rsidRDefault="00C32B0B" w:rsidP="007818EA">
            <w:pPr>
              <w:spacing w:before="120" w:after="0" w:line="240" w:lineRule="auto"/>
              <w:jc w:val="both"/>
              <w:rPr>
                <w:rFonts w:ascii="Tahoma" w:eastAsia="Times New Roman" w:hAnsi="Tahoma" w:cs="Tahoma"/>
                <w:sz w:val="20"/>
                <w:szCs w:val="20"/>
                <w:lang w:eastAsia="sl-SI"/>
              </w:rPr>
            </w:pPr>
          </w:p>
          <w:p w:rsidR="00C32B0B" w:rsidRPr="007818EA" w:rsidRDefault="00C32B0B" w:rsidP="007818EA">
            <w:pPr>
              <w:spacing w:before="120" w:after="0" w:line="240" w:lineRule="auto"/>
              <w:jc w:val="both"/>
              <w:rPr>
                <w:rFonts w:ascii="Tahoma" w:eastAsia="Times New Roman" w:hAnsi="Tahoma" w:cs="Tahoma"/>
                <w:sz w:val="20"/>
                <w:szCs w:val="20"/>
                <w:lang w:eastAsia="sl-SI"/>
              </w:rPr>
            </w:pPr>
          </w:p>
          <w:p w:rsidR="00C32B0B" w:rsidRPr="007818EA" w:rsidRDefault="00C32B0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C32B0B" w:rsidRPr="007818EA" w:rsidRDefault="00C32B0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7A977774" wp14:editId="1FCE8F69">
                  <wp:extent cx="4829175" cy="1666875"/>
                  <wp:effectExtent l="0" t="0" r="9525"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9175" cy="1666875"/>
                          </a:xfrm>
                          <a:prstGeom prst="rect">
                            <a:avLst/>
                          </a:prstGeom>
                          <a:noFill/>
                          <a:ln>
                            <a:noFill/>
                          </a:ln>
                        </pic:spPr>
                      </pic:pic>
                    </a:graphicData>
                  </a:graphic>
                </wp:inline>
              </w:drawing>
            </w:r>
          </w:p>
          <w:p w:rsidR="00C32B0B" w:rsidRPr="007818EA" w:rsidRDefault="00C32B0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lastRenderedPageBreak/>
              <w:drawing>
                <wp:inline distT="0" distB="0" distL="0" distR="0" wp14:anchorId="526062C5" wp14:editId="56B9FF2D">
                  <wp:extent cx="4981575" cy="388620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3886200"/>
                          </a:xfrm>
                          <a:prstGeom prst="rect">
                            <a:avLst/>
                          </a:prstGeom>
                          <a:noFill/>
                          <a:ln>
                            <a:noFill/>
                          </a:ln>
                        </pic:spPr>
                      </pic:pic>
                    </a:graphicData>
                  </a:graphic>
                </wp:inline>
              </w:drawing>
            </w:r>
          </w:p>
          <w:p w:rsidR="00C32B0B" w:rsidRPr="007818EA" w:rsidRDefault="00C32B0B" w:rsidP="007818EA">
            <w:pPr>
              <w:spacing w:before="120" w:after="0" w:line="240" w:lineRule="auto"/>
              <w:jc w:val="both"/>
              <w:rPr>
                <w:rFonts w:ascii="Tahoma" w:eastAsia="Times New Roman" w:hAnsi="Tahoma" w:cs="Tahoma"/>
                <w:sz w:val="20"/>
                <w:szCs w:val="20"/>
                <w:lang w:eastAsia="sl-SI"/>
              </w:rPr>
            </w:pPr>
          </w:p>
          <w:p w:rsidR="00C32B0B" w:rsidRDefault="00C32B0B" w:rsidP="007818EA">
            <w:pPr>
              <w:spacing w:before="120" w:after="0" w:line="240" w:lineRule="auto"/>
              <w:jc w:val="both"/>
              <w:rPr>
                <w:rFonts w:ascii="Tahoma" w:eastAsia="Times New Roman" w:hAnsi="Tahoma" w:cs="Tahoma"/>
                <w:sz w:val="20"/>
                <w:szCs w:val="20"/>
                <w:lang w:eastAsia="sl-SI"/>
              </w:rPr>
            </w:pPr>
          </w:p>
          <w:p w:rsidR="00671F92" w:rsidRPr="007818EA" w:rsidRDefault="00671F92" w:rsidP="007818EA">
            <w:pPr>
              <w:spacing w:before="120" w:after="0" w:line="240" w:lineRule="auto"/>
              <w:jc w:val="both"/>
              <w:rPr>
                <w:rFonts w:ascii="Tahoma" w:eastAsia="Times New Roman" w:hAnsi="Tahoma" w:cs="Tahoma"/>
                <w:sz w:val="20"/>
                <w:szCs w:val="20"/>
                <w:lang w:eastAsia="sl-SI"/>
              </w:rPr>
            </w:pPr>
          </w:p>
          <w:p w:rsidR="00C32B0B" w:rsidRPr="007818EA" w:rsidRDefault="00C32B0B"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41.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(pristojnosti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Nadzorni odbor preverja finančno poslovanje uporabnikov proračunskih sredstev (javnih podjetij, javnih zavodov in drugih) na podlagi preverjanj poslovnih poročil in zaključnih računov ter sklenjenih pogodb med občino in uporabnikom proračunskih sredstev in po potrebi druge pridobljene dokumentacije.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(2) Nadzorni odbor pred nadzorom obvesti o nadzoru </w:t>
            </w:r>
            <w:r w:rsidRPr="007818EA">
              <w:rPr>
                <w:rFonts w:ascii="Tahoma" w:eastAsia="Times New Roman" w:hAnsi="Tahoma" w:cs="Tahoma"/>
                <w:strike/>
                <w:sz w:val="20"/>
                <w:szCs w:val="20"/>
                <w:highlight w:val="green"/>
                <w:lang w:eastAsia="sl-SI"/>
              </w:rPr>
              <w:t>župana in</w:t>
            </w:r>
            <w:r w:rsidRPr="007818EA">
              <w:rPr>
                <w:rFonts w:ascii="Tahoma" w:eastAsia="Times New Roman" w:hAnsi="Tahoma" w:cs="Tahoma"/>
                <w:sz w:val="20"/>
                <w:szCs w:val="20"/>
                <w:lang w:eastAsia="sl-SI"/>
              </w:rPr>
              <w:t xml:space="preserve"> odgovorno osebo uporabnika proračuna. Sklep o izvedbi nadzora mora vsebovati opredelitev vsebine nadzora, časa in kraja nadzora in navedbo nadzorovane osebe.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V postopku nadzora so odgovorni in nadzorovane osebe dolžni nadzornemu odboru predložiti vso potrebno dokumentacijo, sodelovati v postopku nadzora, odgovoriti na ugotovitve in dajati pojasnila.</w:t>
            </w:r>
          </w:p>
          <w:p w:rsidR="000F0DBB" w:rsidRPr="007818EA" w:rsidRDefault="007818EA"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0F0DBB" w:rsidRPr="007818EA" w:rsidRDefault="000F0DB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387F327F" wp14:editId="02C1011D">
                  <wp:extent cx="4105275" cy="495300"/>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495300"/>
                          </a:xfrm>
                          <a:prstGeom prst="rect">
                            <a:avLst/>
                          </a:prstGeom>
                          <a:noFill/>
                          <a:ln>
                            <a:noFill/>
                          </a:ln>
                        </pic:spPr>
                      </pic:pic>
                    </a:graphicData>
                  </a:graphic>
                </wp:inline>
              </w:drawing>
            </w:r>
          </w:p>
          <w:p w:rsidR="000F0DBB" w:rsidRPr="007818EA" w:rsidRDefault="000F0DBB"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(izločitev člana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0F0DBB"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highlight w:val="green"/>
                <w:lang w:eastAsia="sl-SI"/>
              </w:rPr>
              <w:t xml:space="preserve">(1) </w:t>
            </w:r>
            <w:r w:rsidR="003E4208" w:rsidRPr="007818EA">
              <w:rPr>
                <w:rFonts w:ascii="Tahoma" w:eastAsia="Times New Roman" w:hAnsi="Tahoma" w:cs="Tahoma"/>
                <w:strike/>
                <w:sz w:val="20"/>
                <w:szCs w:val="20"/>
                <w:highlight w:val="green"/>
                <w:lang w:eastAsia="sl-SI"/>
              </w:rPr>
              <w:t>Nadzorni odbor izloči člana nadzornega odbora iz nadzora in odločanja na seji v primeru, če so podane okoliščine, ki vzbujajo dvom o njegovi nepristranskosti.</w:t>
            </w:r>
          </w:p>
          <w:p w:rsidR="000F0DBB" w:rsidRPr="007818EA" w:rsidRDefault="000F0DBB" w:rsidP="007818EA">
            <w:pPr>
              <w:spacing w:before="120" w:after="0" w:line="240" w:lineRule="auto"/>
              <w:jc w:val="both"/>
              <w:rPr>
                <w:rFonts w:ascii="Tahoma" w:eastAsia="Calibri" w:hAnsi="Tahoma" w:cs="Tahoma"/>
                <w:color w:val="222222"/>
                <w:sz w:val="20"/>
                <w:szCs w:val="20"/>
                <w:lang w:eastAsia="sl-SI"/>
              </w:rPr>
            </w:pPr>
            <w:r w:rsidRPr="007818EA">
              <w:rPr>
                <w:rFonts w:ascii="Tahoma" w:eastAsia="Calibri" w:hAnsi="Tahoma" w:cs="Tahoma"/>
                <w:color w:val="222222"/>
                <w:sz w:val="20"/>
                <w:szCs w:val="20"/>
                <w:highlight w:val="yellow"/>
                <w:lang w:eastAsia="sl-SI"/>
              </w:rPr>
              <w:lastRenderedPageBreak/>
              <w:t>(1) Član nadzornega odbora se izloči</w:t>
            </w:r>
            <w:r w:rsidRPr="007818EA">
              <w:rPr>
                <w:rFonts w:ascii="Tahoma" w:eastAsia="Calibri" w:hAnsi="Tahoma" w:cs="Tahoma"/>
                <w:color w:val="222222"/>
                <w:sz w:val="20"/>
                <w:szCs w:val="20"/>
                <w:highlight w:val="yellow"/>
                <w:lang w:eastAsia="sl-SI"/>
              </w:rPr>
              <w:fldChar w:fldCharType="begin"/>
            </w:r>
            <w:r w:rsidRPr="007818EA">
              <w:rPr>
                <w:rFonts w:ascii="Tahoma" w:eastAsia="Calibri" w:hAnsi="Tahoma" w:cs="Tahoma"/>
                <w:color w:val="222222"/>
                <w:sz w:val="20"/>
                <w:szCs w:val="20"/>
                <w:highlight w:val="yellow"/>
                <w:lang w:eastAsia="sl-SI"/>
              </w:rPr>
              <w:instrText xml:space="preserve"> XE "nadzorni odbor" </w:instrText>
            </w:r>
            <w:r w:rsidRPr="007818EA">
              <w:rPr>
                <w:rFonts w:ascii="Tahoma" w:eastAsia="Calibri" w:hAnsi="Tahoma" w:cs="Tahoma"/>
                <w:color w:val="222222"/>
                <w:sz w:val="20"/>
                <w:szCs w:val="20"/>
                <w:highlight w:val="yellow"/>
                <w:lang w:eastAsia="sl-SI"/>
              </w:rPr>
              <w:fldChar w:fldCharType="end"/>
            </w:r>
            <w:r w:rsidRPr="007818EA">
              <w:rPr>
                <w:rFonts w:ascii="Tahoma" w:eastAsia="Calibri" w:hAnsi="Tahoma" w:cs="Tahoma"/>
                <w:color w:val="222222"/>
                <w:sz w:val="20"/>
                <w:szCs w:val="20"/>
                <w:highlight w:val="yellow"/>
                <w:lang w:eastAsia="sl-SI"/>
              </w:rPr>
              <w:t xml:space="preserve"> iz nadzora in odločanja na seji v primeru, če so podane okoliščine, ki vzbujajo dvom o njegovi nepristranskosti ali videz nasprotja interesov. Odločitev o izločitvi sporoči predsedniku nadzornega odbora pisno.</w:t>
            </w:r>
            <w:r w:rsidRPr="007818EA">
              <w:rPr>
                <w:rFonts w:ascii="Tahoma" w:eastAsia="Calibri" w:hAnsi="Tahoma" w:cs="Tahoma"/>
                <w:color w:val="222222"/>
                <w:sz w:val="20"/>
                <w:szCs w:val="20"/>
                <w:lang w:eastAsia="sl-SI"/>
              </w:rPr>
              <w:t xml:space="preserve"> </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(2) Šteje se, da so podane okoliščine iz prejšnjega odstavka če: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je odgovorna oseba, zakonit zastopnik, prokurist ali pooblaščenec nadzorovane osebe s članom nadzornega odbora v krvnem sorodstvu v ravni vrsti ali v stranski vrsti do vštetega četrtega kolena ali če je z njo v zakonski ali zunajzakonski skupnosti ali v svaštvu do vštetega drugega kolena, četudi je zakonska zveza ali zunajzakonska skupnost prenehala,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je član nadzornega odbora skrbnik, posvojitelj, posvojenec ali rejnik odgovorne osebe, zakonitega zastopnika, prokurista ali pooblaščenca nadzorovane osebe,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če je član nadzornega odbora udeležen ali je sodeloval v postopku, ki je predmet nadzora.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(3) Izločitev člana nadzornega odbora lahko zahteva tudi nadzorovana oseba in </w:t>
            </w:r>
            <w:r w:rsidRPr="007818EA">
              <w:rPr>
                <w:rFonts w:ascii="Tahoma" w:eastAsia="Times New Roman" w:hAnsi="Tahoma" w:cs="Tahoma"/>
                <w:strike/>
                <w:sz w:val="20"/>
                <w:szCs w:val="20"/>
                <w:highlight w:val="yellow"/>
                <w:lang w:eastAsia="sl-SI"/>
              </w:rPr>
              <w:t>sam</w:t>
            </w:r>
            <w:r w:rsidR="000F0DBB" w:rsidRPr="007818EA">
              <w:rPr>
                <w:rFonts w:ascii="Tahoma" w:eastAsia="Times New Roman" w:hAnsi="Tahoma" w:cs="Tahoma"/>
                <w:sz w:val="20"/>
                <w:szCs w:val="20"/>
                <w:lang w:eastAsia="sl-SI"/>
              </w:rPr>
              <w:t xml:space="preserve"> drug</w:t>
            </w:r>
            <w:r w:rsidRPr="007818EA">
              <w:rPr>
                <w:rFonts w:ascii="Tahoma" w:eastAsia="Times New Roman" w:hAnsi="Tahoma" w:cs="Tahoma"/>
                <w:sz w:val="20"/>
                <w:szCs w:val="20"/>
                <w:lang w:eastAsia="sl-SI"/>
              </w:rPr>
              <w:t xml:space="preserve"> član nadzornega odbora. Zahtevo za izločitev mora vložiti pri nadzornem odboru. V zahtevi je potrebno navesti okoliščine, na katere opira svojo zahtevo za izločitev. O izločitvi odloči nadzorni odbor z večino glasov vseh članov.</w:t>
            </w:r>
          </w:p>
          <w:p w:rsidR="000F0DBB" w:rsidRPr="007818EA" w:rsidRDefault="000F0DBB" w:rsidP="007818EA">
            <w:pPr>
              <w:spacing w:before="120" w:after="0" w:line="240" w:lineRule="auto"/>
              <w:jc w:val="both"/>
              <w:rPr>
                <w:rFonts w:ascii="Tahoma" w:eastAsia="Times New Roman" w:hAnsi="Tahoma" w:cs="Tahoma"/>
                <w:sz w:val="20"/>
                <w:szCs w:val="20"/>
                <w:lang w:eastAsia="sl-SI"/>
              </w:rPr>
            </w:pPr>
          </w:p>
          <w:p w:rsidR="000F0DBB" w:rsidRPr="007818EA" w:rsidRDefault="007818EA"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0F0DBB" w:rsidRPr="007818EA" w:rsidRDefault="000F0DBB"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41547A3F" wp14:editId="60E28C04">
                  <wp:extent cx="4905375" cy="981075"/>
                  <wp:effectExtent l="0" t="0" r="9525"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5375" cy="981075"/>
                          </a:xfrm>
                          <a:prstGeom prst="rect">
                            <a:avLst/>
                          </a:prstGeom>
                          <a:noFill/>
                          <a:ln>
                            <a:noFill/>
                          </a:ln>
                        </pic:spPr>
                      </pic:pic>
                    </a:graphicData>
                  </a:graphic>
                </wp:inline>
              </w:drawing>
            </w:r>
          </w:p>
          <w:p w:rsidR="000F0DBB" w:rsidRPr="007818EA" w:rsidRDefault="000F0DBB"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(poročilo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Za posamezen nadzor je zadolžen član nadzornega odbora, ki je določen </w:t>
            </w:r>
            <w:r w:rsidRPr="007818EA">
              <w:rPr>
                <w:rFonts w:ascii="Tahoma" w:eastAsia="Times New Roman" w:hAnsi="Tahoma" w:cs="Tahoma"/>
                <w:strike/>
                <w:sz w:val="20"/>
                <w:szCs w:val="20"/>
                <w:highlight w:val="yellow"/>
                <w:lang w:eastAsia="sl-SI"/>
              </w:rPr>
              <w:t>v nadzornem programu</w:t>
            </w:r>
            <w:r w:rsidRPr="007818EA">
              <w:rPr>
                <w:rFonts w:ascii="Tahoma" w:eastAsia="Times New Roman" w:hAnsi="Tahoma" w:cs="Tahoma"/>
                <w:sz w:val="20"/>
                <w:szCs w:val="20"/>
                <w:highlight w:val="yellow"/>
                <w:lang w:eastAsia="sl-SI"/>
              </w:rPr>
              <w:t xml:space="preserve"> </w:t>
            </w:r>
            <w:r w:rsidR="005A6CD6" w:rsidRPr="007818EA">
              <w:rPr>
                <w:rFonts w:ascii="Tahoma" w:hAnsi="Tahoma" w:cs="Tahoma"/>
                <w:sz w:val="20"/>
                <w:szCs w:val="20"/>
                <w:highlight w:val="yellow"/>
              </w:rPr>
              <w:t>s sklepom o izvedbi nadzora</w:t>
            </w:r>
            <w:r w:rsidR="005A6CD6" w:rsidRPr="007818EA">
              <w:rPr>
                <w:rFonts w:ascii="Tahoma" w:hAnsi="Tahoma" w:cs="Tahoma"/>
                <w:sz w:val="20"/>
                <w:szCs w:val="20"/>
              </w:rPr>
              <w:t xml:space="preserve"> </w:t>
            </w:r>
            <w:r w:rsidRPr="007818EA">
              <w:rPr>
                <w:rFonts w:ascii="Tahoma" w:eastAsia="Times New Roman" w:hAnsi="Tahoma" w:cs="Tahoma"/>
                <w:sz w:val="20"/>
                <w:szCs w:val="20"/>
                <w:lang w:eastAsia="sl-SI"/>
              </w:rPr>
              <w:t>(v nadaljevanju: nadzornik). Nadzornik pripravi osnutek poročila o nadzoru in ga posreduje predsedniku nadzornega odbora. Osnutek poročila o nadzoru mora vsebovati enake sestavine kot poročilo o nadzoru.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Predsednik nadzornega odbora lahko poda v roku treh dni pripombe na osnutek poročila o nadzoru. Če pripomb nadzornik ne upošteva, predsednik nadzornega odbora pošlje osnutek poročila o nadzoru, skupaj s pripombami, ostalim članom nadzornega odbora in skliče sejo najpozneje v roku 8 dni od posredovanega osnutka poročila o nadzoru.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Osnutek poročila obravnava nadzorni odbor na seji. Vsak član se mora o osnutku poročila izjaviti, na koncu izjavo poda še predsednik nadzornega odbora. Po podanih izjavah nadzorni odbor sprejme osnutek poročila o nadzoru.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Če osnutek poročila o nadzoru ni sprejet, je dolžan nadzorni odbor sprejeti usmeritve za njegovo spremembo ali dopolnitev. Usmeritve mora upoštevati nadzornik in osnutek poročila o nadzoru dopolniti.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Osnutek poročila o nadzoru podpiše predsednik nadzornega odbora.</w:t>
            </w:r>
          </w:p>
          <w:p w:rsidR="005A6CD6" w:rsidRPr="007818EA" w:rsidRDefault="005A6CD6"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(odzivno poročilo)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Nadzorni odbor pošlje nadzorovani osebi osnutek poročila o nadzoru najpozneje v roku </w:t>
            </w:r>
            <w:r w:rsidRPr="007818EA">
              <w:rPr>
                <w:rFonts w:ascii="Tahoma" w:eastAsia="Times New Roman" w:hAnsi="Tahoma" w:cs="Tahoma"/>
                <w:sz w:val="20"/>
                <w:szCs w:val="20"/>
                <w:lang w:eastAsia="sl-SI"/>
              </w:rPr>
              <w:lastRenderedPageBreak/>
              <w:t>osem dni po sprejemu. Nadzorovana oseba ima pravico v roku petnajst dni od prejema osnutka poročila o nadzoru odgovoriti na posamezne navedbe (odzivno poročilo). Odzivno poročilo vsebuje mnenja, pripombe in pojasnila nadzorovanega organa za vsako posamezno ugotovitev iz osnutka poročila, pri kateri se ugotovijo kršitve predpisov. Če nadzorovani organ razpolaga z listinskimi dokazi, jih priloži odzivnemu poročilu.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5A6CD6"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xml:space="preserve">(2) </w:t>
            </w:r>
            <w:r w:rsidR="003E4208" w:rsidRPr="007818EA">
              <w:rPr>
                <w:rFonts w:ascii="Tahoma" w:eastAsia="Times New Roman" w:hAnsi="Tahoma" w:cs="Tahoma"/>
                <w:sz w:val="20"/>
                <w:szCs w:val="20"/>
                <w:lang w:eastAsia="sl-SI"/>
              </w:rPr>
              <w:t xml:space="preserve">Po preteku roka iz prejšnjega odstavka sprejme nadzorni odbor poročilo </w:t>
            </w:r>
            <w:r w:rsidRPr="007818EA">
              <w:rPr>
                <w:rFonts w:ascii="Tahoma" w:eastAsia="Times New Roman" w:hAnsi="Tahoma" w:cs="Tahoma"/>
                <w:strike/>
                <w:sz w:val="20"/>
                <w:szCs w:val="20"/>
                <w:highlight w:val="green"/>
                <w:lang w:eastAsia="sl-SI"/>
              </w:rPr>
              <w:t>o nadzoru</w:t>
            </w:r>
            <w:r w:rsidRPr="007818EA">
              <w:rPr>
                <w:rFonts w:ascii="Tahoma" w:eastAsia="Times New Roman" w:hAnsi="Tahoma" w:cs="Tahoma"/>
                <w:sz w:val="20"/>
                <w:szCs w:val="20"/>
                <w:highlight w:val="green"/>
                <w:lang w:eastAsia="sl-SI"/>
              </w:rPr>
              <w:t xml:space="preserve"> s priporočili in predlogi</w:t>
            </w:r>
            <w:r w:rsidR="003E4208" w:rsidRPr="007818EA">
              <w:rPr>
                <w:rFonts w:ascii="Tahoma" w:eastAsia="Times New Roman" w:hAnsi="Tahoma" w:cs="Tahoma"/>
                <w:sz w:val="20"/>
                <w:szCs w:val="20"/>
                <w:lang w:eastAsia="sl-SI"/>
              </w:rPr>
              <w:t>, ki ga pošlje nadzorovani osebi, občinskemu svetu in županu, po potrebi pa tudi računskemu sodišču in pristojnemu ministrstvu.</w:t>
            </w:r>
          </w:p>
          <w:p w:rsidR="005A6CD6" w:rsidRPr="007818EA" w:rsidRDefault="005A6CD6" w:rsidP="007818EA">
            <w:pPr>
              <w:spacing w:before="120" w:after="0" w:line="240" w:lineRule="auto"/>
              <w:rPr>
                <w:rFonts w:ascii="Tahoma" w:hAnsi="Tahoma" w:cs="Tahoma"/>
                <w:sz w:val="20"/>
                <w:szCs w:val="20"/>
                <w:lang w:eastAsia="sl-SI"/>
              </w:rPr>
            </w:pPr>
          </w:p>
          <w:p w:rsidR="005A6CD6" w:rsidRPr="007818EA" w:rsidRDefault="005A6CD6" w:rsidP="007818EA">
            <w:pPr>
              <w:spacing w:before="120" w:after="0" w:line="240" w:lineRule="auto"/>
              <w:rPr>
                <w:rFonts w:ascii="Tahoma" w:hAnsi="Tahoma" w:cs="Tahoma"/>
                <w:sz w:val="20"/>
                <w:szCs w:val="20"/>
                <w:lang w:eastAsia="sl-SI"/>
              </w:rPr>
            </w:pPr>
            <w:r w:rsidRPr="007818EA">
              <w:rPr>
                <w:rFonts w:ascii="Tahoma" w:hAnsi="Tahoma" w:cs="Tahoma"/>
                <w:sz w:val="20"/>
                <w:szCs w:val="20"/>
                <w:highlight w:val="green"/>
                <w:lang w:eastAsia="sl-SI"/>
              </w:rPr>
              <w:t>MJU</w:t>
            </w:r>
          </w:p>
          <w:p w:rsidR="005A6CD6" w:rsidRPr="007818EA" w:rsidRDefault="005A6CD6" w:rsidP="007818EA">
            <w:pPr>
              <w:spacing w:before="120" w:after="0" w:line="240" w:lineRule="auto"/>
              <w:rPr>
                <w:rFonts w:ascii="Tahoma" w:hAnsi="Tahoma" w:cs="Tahoma"/>
                <w:sz w:val="20"/>
                <w:szCs w:val="20"/>
                <w:lang w:eastAsia="sl-SI"/>
              </w:rPr>
            </w:pPr>
            <w:r w:rsidRPr="007818EA">
              <w:rPr>
                <w:rFonts w:ascii="Tahoma" w:hAnsi="Tahoma" w:cs="Tahoma"/>
                <w:noProof/>
                <w:sz w:val="20"/>
                <w:szCs w:val="20"/>
                <w:lang w:eastAsia="sl-SI"/>
              </w:rPr>
              <w:drawing>
                <wp:inline distT="0" distB="0" distL="0" distR="0" wp14:anchorId="6E227115" wp14:editId="3A592798">
                  <wp:extent cx="4943475" cy="942975"/>
                  <wp:effectExtent l="0" t="0" r="9525"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3475" cy="942975"/>
                          </a:xfrm>
                          <a:prstGeom prst="rect">
                            <a:avLst/>
                          </a:prstGeom>
                          <a:noFill/>
                          <a:ln>
                            <a:noFill/>
                          </a:ln>
                        </pic:spPr>
                      </pic:pic>
                    </a:graphicData>
                  </a:graphic>
                </wp:inline>
              </w:drawing>
            </w:r>
          </w:p>
          <w:p w:rsidR="005A6CD6" w:rsidRPr="007818EA" w:rsidRDefault="005A6CD6" w:rsidP="007818EA">
            <w:pPr>
              <w:spacing w:before="120" w:after="0" w:line="240" w:lineRule="auto"/>
              <w:rPr>
                <w:rFonts w:ascii="Tahoma"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(vsebina poročila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Poročilo </w:t>
            </w:r>
            <w:r w:rsidR="005A6CD6" w:rsidRPr="007818EA">
              <w:rPr>
                <w:rFonts w:ascii="Tahoma" w:eastAsia="Times New Roman" w:hAnsi="Tahoma" w:cs="Tahoma"/>
                <w:strike/>
                <w:sz w:val="20"/>
                <w:szCs w:val="20"/>
                <w:highlight w:val="green"/>
                <w:lang w:eastAsia="sl-SI"/>
              </w:rPr>
              <w:t>o nadzoru</w:t>
            </w:r>
            <w:r w:rsidR="005A6CD6" w:rsidRPr="007818EA">
              <w:rPr>
                <w:rFonts w:ascii="Tahoma" w:eastAsia="Times New Roman" w:hAnsi="Tahoma" w:cs="Tahoma"/>
                <w:sz w:val="20"/>
                <w:szCs w:val="20"/>
                <w:highlight w:val="green"/>
                <w:lang w:eastAsia="sl-SI"/>
              </w:rPr>
              <w:t xml:space="preserve"> s priporočili in predlogi</w:t>
            </w:r>
            <w:r w:rsidR="005A6CD6" w:rsidRPr="007818EA">
              <w:rPr>
                <w:rFonts w:ascii="Tahoma" w:eastAsia="Times New Roman" w:hAnsi="Tahoma" w:cs="Tahoma"/>
                <w:sz w:val="20"/>
                <w:szCs w:val="20"/>
                <w:lang w:eastAsia="sl-SI"/>
              </w:rPr>
              <w:t xml:space="preserve">, </w:t>
            </w:r>
            <w:r w:rsidRPr="007818EA">
              <w:rPr>
                <w:rFonts w:ascii="Tahoma" w:eastAsia="Times New Roman" w:hAnsi="Tahoma" w:cs="Tahoma"/>
                <w:sz w:val="20"/>
                <w:szCs w:val="20"/>
                <w:lang w:eastAsia="sl-SI"/>
              </w:rPr>
              <w:t>mora vsebovati obvezne sestavine v skladu z zakonom in pravilnikom o obveznih sestavinah poročila nadzornega odbora občine</w:t>
            </w:r>
            <w:r w:rsidR="005A6CD6" w:rsidRPr="007818EA">
              <w:rPr>
                <w:rFonts w:ascii="Tahoma" w:eastAsia="Times New Roman" w:hAnsi="Tahoma" w:cs="Tahoma"/>
                <w:sz w:val="20"/>
                <w:szCs w:val="20"/>
                <w:lang w:eastAsia="sl-SI"/>
              </w:rPr>
              <w:t xml:space="preserve">, </w:t>
            </w:r>
            <w:r w:rsidR="005A6CD6" w:rsidRPr="007818EA">
              <w:rPr>
                <w:rFonts w:ascii="Tahoma" w:eastAsia="Times New Roman" w:hAnsi="Tahoma" w:cs="Tahoma"/>
                <w:sz w:val="20"/>
                <w:szCs w:val="20"/>
                <w:highlight w:val="yellow"/>
                <w:lang w:eastAsia="sl-SI"/>
              </w:rPr>
              <w:t>ki ga izda pristojni minister</w:t>
            </w:r>
            <w:r w:rsidRPr="007818EA">
              <w:rPr>
                <w:rFonts w:ascii="Tahoma" w:eastAsia="Times New Roman" w:hAnsi="Tahoma" w:cs="Tahoma"/>
                <w:sz w:val="20"/>
                <w:szCs w:val="20"/>
                <w:lang w:eastAsia="sl-SI"/>
              </w:rPr>
              <w: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V ugotovitvah se navede popolno in verodostojno dejansko stanje, ki je bilo ugotovljeno v nadzoru in na katerem temeljijo ocene, mnenje, priporočila oziroma predlogi.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Z ocenami nadzorni odbor presodi kateri predpisi so bili kršeni (pravilnost poslovanja) in/ali je bilo poslovanje nadzorovane osebe smotrno glede na ugotovitve in ocene v nadzoru.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V mnenju se izrazi ali je bilo poslovanje nadzorovane osebe pravilno in/ali smotrno.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Nepravilno poslovanje je takrat, če je nadzorovana oseba poslovala v nasprotju s predpisi, proračunom in drugimi akti (pogodbo, kolektivno pogodbo in drugimi splošnimi ter posamičnimi akti), ki bi jih morala upoštevati pri svojem poslovanju.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(6) Nesmotrno poslovanje je negospodarno in/ali neučinkovito in/ali neuspešno.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(7) Negospodarno poslovanje je tisto poslovanje, ko bi nadzorovana oseba enake učinke lahko dosegla pri manjših stroških.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(8) Neučinkovito poslovanje je tisto, ko bi pri enakih stroških lahko nadzorovana oseba dosegla večje učinke.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(9) Neuspešno poslovanje je tisto, ko se niso uresničili cilji poslovanja nadzorovane osebe.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(10) Priporočila vsebujejo predloge za izboljšanje pravilnosti poslovanja oziroma smotrnosti (za gospodarnejšo, učinkovitejšo in uspešnejšo porabo sredstev javnih financ). S priporočili oziroma predlogi nadzorni odbor praviloma svetuje kako nadzorovana oseba izboljša poslovanje tako, da nakaže le poti za izboljšanje.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(postopanje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Če je nadzorni odbor ugotovil hujšo kršitev predpisov ali nepravilnosti pri poslovanju občine, ki so opredeljene v poslovniku nadzornega odbora, mora o teh kršitvah v petnajstih dneh od dokončnosti poročila obvestiti pristojno ministrstvo in Računsko sodišče Republike Slovenije.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5A6CD6"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xml:space="preserve">(2) </w:t>
            </w:r>
            <w:r w:rsidR="003E4208" w:rsidRPr="007818EA">
              <w:rPr>
                <w:rFonts w:ascii="Tahoma" w:eastAsia="Times New Roman" w:hAnsi="Tahoma" w:cs="Tahoma"/>
                <w:sz w:val="20"/>
                <w:szCs w:val="20"/>
                <w:lang w:eastAsia="sl-SI"/>
              </w:rPr>
              <w:t>V primeru, da nadzorni odbor ugotovi, da obstaja utemeljen sum, da je nadzorovana oseba ali odgovorna oseba storila prekršek ali kaznivo dejanje, je dolžan svoje ugotovitve posredovati pristojnemu organu pregona.</w:t>
            </w:r>
          </w:p>
          <w:p w:rsidR="005A6CD6" w:rsidRPr="007818EA" w:rsidRDefault="005A6CD6" w:rsidP="007818EA">
            <w:pPr>
              <w:spacing w:before="120" w:after="0" w:line="240" w:lineRule="auto"/>
              <w:rPr>
                <w:rFonts w:ascii="Tahoma"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(obravnava poročila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Nadzorovane osebe so dolžne spoštovati mnenja, priporočila in predloge nadzornega odbora. Občinski svet, župan in organi porabnikov občinskih proračunskih sredstev so dolžni obravnavati poročila nadzornega odbora in v skladu s svojimi pristojnostmi upoštevati priporočila in predloge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highlight w:val="green"/>
                <w:lang w:eastAsia="sl-SI"/>
              </w:rPr>
              <w:t>(2) Župan je dolžan nadzorni odbor tekoče seznanjati s pomembnimi zakoni in drugimi predpisi ter akti občine, ki se nanašajo na javne finance in lokalno samoupravo (proračun občine, odlok, statut, akt o sistemizaciji delovnih mest in akt, ki določa plačni sistem, akti o ustanovitvi pravnih oseb javnega prava, katerih ustanoviteljica je občina in drugi) ter z za poslovanje občine pomembnimi odločitvami.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5A6CD6"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w:t>
            </w:r>
            <w:r w:rsidRPr="007818EA">
              <w:rPr>
                <w:rFonts w:ascii="Tahoma" w:eastAsia="Times New Roman" w:hAnsi="Tahoma" w:cs="Tahoma"/>
                <w:strike/>
                <w:sz w:val="20"/>
                <w:szCs w:val="20"/>
                <w:highlight w:val="green"/>
                <w:lang w:eastAsia="sl-SI"/>
              </w:rPr>
              <w:t xml:space="preserve">3) </w:t>
            </w:r>
            <w:r w:rsidR="003E4208" w:rsidRPr="007818EA">
              <w:rPr>
                <w:rFonts w:ascii="Tahoma" w:eastAsia="Times New Roman" w:hAnsi="Tahoma" w:cs="Tahoma"/>
                <w:strike/>
                <w:sz w:val="20"/>
                <w:szCs w:val="20"/>
                <w:highlight w:val="green"/>
                <w:lang w:eastAsia="sl-SI"/>
              </w:rPr>
              <w:t>Župan je dolžan vabiti predsednika nadzornega odbora na seje občinskega sveta ter ga obveščati o pomembnejših ugotovitvah iz pristojnosti občinskega sveta, ki se nanašajo na pravilnost in smotrnost poslovanja občine ali finančno poslovanje pravnih oseb javnega prava, ki jih je ustanovila občina.</w:t>
            </w:r>
          </w:p>
          <w:p w:rsidR="00671F92" w:rsidRPr="007818EA" w:rsidRDefault="00671F92" w:rsidP="007818EA">
            <w:pPr>
              <w:spacing w:before="120" w:after="0" w:line="240" w:lineRule="auto"/>
              <w:rPr>
                <w:rFonts w:ascii="Tahoma" w:hAnsi="Tahoma" w:cs="Tahoma"/>
                <w:sz w:val="20"/>
                <w:szCs w:val="20"/>
                <w:lang w:eastAsia="sl-SI"/>
              </w:rPr>
            </w:pPr>
          </w:p>
          <w:p w:rsidR="005A6CD6" w:rsidRPr="007818EA" w:rsidRDefault="005A6CD6" w:rsidP="007818EA">
            <w:pPr>
              <w:spacing w:before="120" w:after="0" w:line="240" w:lineRule="auto"/>
              <w:rPr>
                <w:rFonts w:ascii="Tahoma" w:hAnsi="Tahoma" w:cs="Tahoma"/>
                <w:sz w:val="20"/>
                <w:szCs w:val="20"/>
                <w:lang w:eastAsia="sl-SI"/>
              </w:rPr>
            </w:pPr>
            <w:r w:rsidRPr="007818EA">
              <w:rPr>
                <w:rFonts w:ascii="Tahoma" w:hAnsi="Tahoma" w:cs="Tahoma"/>
                <w:sz w:val="20"/>
                <w:szCs w:val="20"/>
                <w:highlight w:val="green"/>
                <w:lang w:eastAsia="sl-SI"/>
              </w:rPr>
              <w:t>MJU</w:t>
            </w:r>
          </w:p>
          <w:p w:rsidR="005A6CD6" w:rsidRPr="007818EA" w:rsidRDefault="005A6CD6" w:rsidP="007818EA">
            <w:pPr>
              <w:spacing w:before="120" w:after="0" w:line="240" w:lineRule="auto"/>
              <w:rPr>
                <w:rFonts w:ascii="Tahoma" w:hAnsi="Tahoma" w:cs="Tahoma"/>
                <w:sz w:val="20"/>
                <w:szCs w:val="20"/>
                <w:lang w:eastAsia="sl-SI"/>
              </w:rPr>
            </w:pPr>
            <w:r w:rsidRPr="007818EA">
              <w:rPr>
                <w:rFonts w:ascii="Tahoma" w:hAnsi="Tahoma" w:cs="Tahoma"/>
                <w:noProof/>
                <w:sz w:val="20"/>
                <w:szCs w:val="20"/>
                <w:lang w:eastAsia="sl-SI"/>
              </w:rPr>
              <w:drawing>
                <wp:inline distT="0" distB="0" distL="0" distR="0" wp14:anchorId="0950BA87" wp14:editId="79108B61">
                  <wp:extent cx="4905375" cy="60960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375" cy="609600"/>
                          </a:xfrm>
                          <a:prstGeom prst="rect">
                            <a:avLst/>
                          </a:prstGeom>
                          <a:noFill/>
                          <a:ln>
                            <a:noFill/>
                          </a:ln>
                        </pic:spPr>
                      </pic:pic>
                    </a:graphicData>
                  </a:graphic>
                </wp:inline>
              </w:drawing>
            </w:r>
          </w:p>
          <w:p w:rsidR="005A6CD6" w:rsidRPr="007818EA" w:rsidRDefault="005A6CD6" w:rsidP="007818EA">
            <w:pPr>
              <w:spacing w:before="120" w:after="0" w:line="240" w:lineRule="auto"/>
              <w:rPr>
                <w:rFonts w:ascii="Tahoma" w:hAnsi="Tahoma" w:cs="Tahoma"/>
                <w:sz w:val="20"/>
                <w:szCs w:val="20"/>
                <w:lang w:eastAsia="sl-SI"/>
              </w:rPr>
            </w:pPr>
          </w:p>
          <w:p w:rsidR="005A6CD6" w:rsidRPr="007818EA" w:rsidRDefault="005A6CD6" w:rsidP="007818EA">
            <w:pPr>
              <w:spacing w:before="120" w:after="0" w:line="240" w:lineRule="auto"/>
              <w:rPr>
                <w:rFonts w:ascii="Tahoma"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(letno poročilo o delu in porabi sredstev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Nadzorni odbor mora županu in občinskemu svetu predložiti pisno letno poročilo o delu in porabi sredstev in najmanj enkrat na leto poročati o svojem delu ter ju seznaniti s pomembnimi ugotovitvami iz področja svojega dela in predlagati rešitve za izboljšanje poslovanja.</w:t>
            </w:r>
          </w:p>
          <w:p w:rsidR="005A6CD6" w:rsidRPr="007818EA" w:rsidRDefault="005A6CD6" w:rsidP="007818EA">
            <w:pPr>
              <w:spacing w:before="120" w:after="0" w:line="240" w:lineRule="auto"/>
              <w:jc w:val="both"/>
              <w:rPr>
                <w:rFonts w:ascii="Tahoma" w:eastAsia="Times New Roman" w:hAnsi="Tahoma" w:cs="Tahoma"/>
                <w:sz w:val="20"/>
                <w:szCs w:val="20"/>
                <w:lang w:eastAsia="sl-SI"/>
              </w:rPr>
            </w:pPr>
          </w:p>
          <w:p w:rsidR="005A6CD6" w:rsidRPr="007818EA" w:rsidRDefault="005A6CD6"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49.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(javnost dela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Delo nadzornega odbora je javno.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highlight w:val="yellow"/>
                <w:lang w:eastAsia="sl-SI"/>
              </w:rPr>
            </w:pPr>
            <w:r w:rsidRPr="007818EA">
              <w:rPr>
                <w:rFonts w:ascii="Tahoma" w:eastAsia="Times New Roman" w:hAnsi="Tahoma" w:cs="Tahoma"/>
                <w:strike/>
                <w:sz w:val="20"/>
                <w:szCs w:val="20"/>
                <w:highlight w:val="yellow"/>
                <w:lang w:eastAsia="sl-SI"/>
              </w:rPr>
              <w:t>(2) Nadzorni odbor lahko z večino glasov vseh svojih članov odloči, da se javnost dela omeji ali izključi, če to zahtevajo razlogi varovanja osebnih podatkov, dokumentov in gradiv, ki vsebujejo podatke, ki so v skladu z zakonom, drugim predpisom ali splošnim aktom občine oziroma druge javne ali zasebno pravne osebe zaupne narave oziroma državna, vojaška ali uradna tajnost.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highlight w:val="yellow"/>
                <w:lang w:eastAsia="sl-SI"/>
              </w:rPr>
              <w:t xml:space="preserve">(3) Nadzorni odbor lahko z večino glasov vseh svojih članov odloči, da se iz letnega poročila o njegovem delu in posameznega poročila o nadzoru, ki se javno objavi, izločijo podatki, če so podani razlogi, ki jih zakon, ki ureja dostop do informacij javnega značaja določa kot razloge, zaradi katerih je mogoče zavrniti zahtevo za informacijo javnega </w:t>
            </w:r>
            <w:r w:rsidRPr="007818EA">
              <w:rPr>
                <w:rFonts w:ascii="Tahoma" w:eastAsia="Times New Roman" w:hAnsi="Tahoma" w:cs="Tahoma"/>
                <w:strike/>
                <w:sz w:val="20"/>
                <w:szCs w:val="20"/>
                <w:highlight w:val="yellow"/>
                <w:lang w:eastAsia="sl-SI"/>
              </w:rPr>
              <w:lastRenderedPageBreak/>
              <w:t>značaja.</w:t>
            </w:r>
            <w:r w:rsidR="0074082F" w:rsidRPr="007818EA">
              <w:rPr>
                <w:rFonts w:ascii="Tahoma" w:eastAsia="Times New Roman" w:hAnsi="Tahoma" w:cs="Tahoma"/>
                <w:strike/>
                <w:sz w:val="20"/>
                <w:szCs w:val="20"/>
                <w:lang w:eastAsia="sl-SI"/>
              </w:rPr>
              <w:t xml:space="preserve">  </w:t>
            </w:r>
            <w:r w:rsidR="0074082F" w:rsidRPr="007818EA">
              <w:rPr>
                <w:rFonts w:ascii="Tahoma" w:eastAsia="Times New Roman" w:hAnsi="Tahoma" w:cs="Tahoma"/>
                <w:sz w:val="20"/>
                <w:szCs w:val="20"/>
                <w:lang w:eastAsia="sl-SI"/>
              </w:rPr>
              <w:t>JE V POSLOVNIKU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(4) Način zagotavljanja javnosti dela in način omejitve javnos</w:t>
            </w:r>
            <w:r w:rsidR="0074082F" w:rsidRPr="007818EA">
              <w:rPr>
                <w:rFonts w:ascii="Tahoma" w:eastAsia="Times New Roman" w:hAnsi="Tahoma" w:cs="Tahoma"/>
                <w:sz w:val="20"/>
                <w:szCs w:val="20"/>
                <w:lang w:eastAsia="sl-SI"/>
              </w:rPr>
              <w:t xml:space="preserve">ti dela nadzornega odbora </w:t>
            </w:r>
            <w:r w:rsidR="0074082F" w:rsidRPr="007818EA">
              <w:rPr>
                <w:rFonts w:ascii="Tahoma" w:eastAsia="Times New Roman" w:hAnsi="Tahoma" w:cs="Tahoma"/>
                <w:sz w:val="20"/>
                <w:szCs w:val="20"/>
                <w:highlight w:val="yellow"/>
                <w:lang w:eastAsia="sl-SI"/>
              </w:rPr>
              <w:t xml:space="preserve">določi </w:t>
            </w:r>
            <w:r w:rsidRPr="007818EA">
              <w:rPr>
                <w:rFonts w:ascii="Tahoma" w:eastAsia="Times New Roman" w:hAnsi="Tahoma" w:cs="Tahoma"/>
                <w:sz w:val="20"/>
                <w:szCs w:val="20"/>
                <w:highlight w:val="yellow"/>
                <w:lang w:eastAsia="sl-SI"/>
              </w:rPr>
              <w:t xml:space="preserve"> </w:t>
            </w:r>
            <w:r w:rsidRPr="007818EA">
              <w:rPr>
                <w:rFonts w:ascii="Tahoma" w:eastAsia="Times New Roman" w:hAnsi="Tahoma" w:cs="Tahoma"/>
                <w:strike/>
                <w:sz w:val="20"/>
                <w:szCs w:val="20"/>
                <w:highlight w:val="yellow"/>
                <w:lang w:eastAsia="sl-SI"/>
              </w:rPr>
              <w:t>poslovnik</w:t>
            </w:r>
            <w:r w:rsidR="0074082F" w:rsidRPr="007818EA">
              <w:rPr>
                <w:rFonts w:ascii="Tahoma" w:eastAsia="Times New Roman" w:hAnsi="Tahoma" w:cs="Tahoma"/>
                <w:sz w:val="20"/>
                <w:szCs w:val="20"/>
                <w:highlight w:val="yellow"/>
                <w:lang w:eastAsia="sl-SI"/>
              </w:rPr>
              <w:t xml:space="preserve"> nadzorni odbor s svojim poslovnikom</w:t>
            </w:r>
            <w:r w:rsidRPr="007818EA">
              <w:rPr>
                <w:rFonts w:ascii="Tahoma" w:eastAsia="Times New Roman" w:hAnsi="Tahoma" w:cs="Tahoma"/>
                <w:sz w:val="20"/>
                <w:szCs w:val="20"/>
                <w:highlight w:val="yellow"/>
                <w:lang w:eastAsia="sl-SI"/>
              </w:rPr>
              <w: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Za obveščanje javnosti o delu nadzornega odbora je pristojen predsednik nadzornega odbora oziroma oseba, ki jo on pooblasti.</w:t>
            </w:r>
          </w:p>
          <w:p w:rsidR="004B770F" w:rsidRPr="007818EA" w:rsidRDefault="004B770F" w:rsidP="007818EA">
            <w:pPr>
              <w:spacing w:before="120" w:after="0" w:line="240" w:lineRule="auto"/>
              <w:jc w:val="both"/>
              <w:rPr>
                <w:rFonts w:ascii="Tahoma" w:eastAsia="Times New Roman" w:hAnsi="Tahoma" w:cs="Tahoma"/>
                <w:sz w:val="20"/>
                <w:szCs w:val="20"/>
                <w:lang w:eastAsia="sl-SI"/>
              </w:rPr>
            </w:pPr>
          </w:p>
          <w:p w:rsidR="004B770F" w:rsidRPr="007818EA" w:rsidRDefault="004B770F" w:rsidP="007818EA">
            <w:pPr>
              <w:spacing w:before="120" w:after="0" w:line="240" w:lineRule="auto"/>
              <w:jc w:val="both"/>
              <w:rPr>
                <w:rFonts w:ascii="Tahoma" w:eastAsia="Times New Roman" w:hAnsi="Tahoma" w:cs="Tahoma"/>
                <w:sz w:val="20"/>
                <w:szCs w:val="20"/>
                <w:lang w:eastAsia="sl-SI"/>
              </w:rPr>
            </w:pPr>
          </w:p>
          <w:p w:rsidR="004B770F" w:rsidRPr="007818EA" w:rsidRDefault="004B770F" w:rsidP="007818EA">
            <w:pPr>
              <w:spacing w:before="120" w:after="0" w:line="240" w:lineRule="auto"/>
              <w:rPr>
                <w:rFonts w:ascii="Tahoma" w:hAnsi="Tahoma" w:cs="Tahoma"/>
                <w:b/>
                <w:bCs/>
                <w:sz w:val="20"/>
                <w:szCs w:val="20"/>
              </w:rPr>
            </w:pPr>
            <w:r w:rsidRPr="007818EA">
              <w:rPr>
                <w:rFonts w:ascii="Tahoma" w:hAnsi="Tahoma" w:cs="Tahoma"/>
                <w:b/>
                <w:bCs/>
                <w:sz w:val="20"/>
                <w:szCs w:val="20"/>
              </w:rPr>
              <w:t>49. člen</w:t>
            </w:r>
          </w:p>
          <w:p w:rsidR="004B770F" w:rsidRPr="007818EA" w:rsidRDefault="004B770F" w:rsidP="007818EA">
            <w:pPr>
              <w:spacing w:before="120" w:after="0" w:line="240" w:lineRule="auto"/>
              <w:rPr>
                <w:rFonts w:ascii="Tahoma" w:hAnsi="Tahoma" w:cs="Tahoma"/>
                <w:b/>
                <w:bCs/>
                <w:sz w:val="20"/>
                <w:szCs w:val="20"/>
              </w:rPr>
            </w:pPr>
            <w:r w:rsidRPr="007818EA">
              <w:rPr>
                <w:rFonts w:ascii="Tahoma" w:hAnsi="Tahoma" w:cs="Tahoma"/>
                <w:b/>
                <w:bCs/>
                <w:sz w:val="20"/>
                <w:szCs w:val="20"/>
              </w:rPr>
              <w:t>(javnost dela nadzornega odbora)</w:t>
            </w:r>
          </w:p>
          <w:p w:rsidR="004B770F" w:rsidRPr="007818EA" w:rsidRDefault="004B770F" w:rsidP="007818EA">
            <w:pPr>
              <w:numPr>
                <w:ilvl w:val="0"/>
                <w:numId w:val="18"/>
              </w:numPr>
              <w:spacing w:before="120" w:after="0" w:line="240" w:lineRule="auto"/>
              <w:rPr>
                <w:rFonts w:ascii="Tahoma" w:hAnsi="Tahoma" w:cs="Tahoma"/>
                <w:sz w:val="20"/>
                <w:szCs w:val="20"/>
              </w:rPr>
            </w:pPr>
            <w:r w:rsidRPr="007818EA">
              <w:rPr>
                <w:rFonts w:ascii="Tahoma" w:hAnsi="Tahoma" w:cs="Tahoma"/>
                <w:sz w:val="20"/>
                <w:szCs w:val="20"/>
              </w:rPr>
              <w:t>Delo nadzornega odbora je javno.</w:t>
            </w:r>
          </w:p>
          <w:p w:rsidR="004B770F" w:rsidRPr="007818EA" w:rsidRDefault="004B770F" w:rsidP="007818EA">
            <w:pPr>
              <w:numPr>
                <w:ilvl w:val="0"/>
                <w:numId w:val="18"/>
              </w:numPr>
              <w:spacing w:before="120" w:after="0" w:line="240" w:lineRule="auto"/>
              <w:rPr>
                <w:rFonts w:ascii="Tahoma" w:hAnsi="Tahoma" w:cs="Tahoma"/>
                <w:sz w:val="20"/>
                <w:szCs w:val="20"/>
              </w:rPr>
            </w:pPr>
            <w:r w:rsidRPr="007818EA">
              <w:rPr>
                <w:rFonts w:ascii="Tahoma" w:hAnsi="Tahoma" w:cs="Tahoma"/>
                <w:sz w:val="20"/>
                <w:szCs w:val="20"/>
              </w:rPr>
              <w:t xml:space="preserve">Način zagotavljanja javnosti dela in način omejitve javnosti dela nadzornega odbora </w:t>
            </w:r>
            <w:r w:rsidRPr="007818EA">
              <w:rPr>
                <w:rFonts w:ascii="Tahoma" w:hAnsi="Tahoma" w:cs="Tahoma"/>
                <w:sz w:val="20"/>
                <w:szCs w:val="20"/>
                <w:highlight w:val="yellow"/>
              </w:rPr>
              <w:t>določi  nadzorni odbor s svojim poslovnikom.</w:t>
            </w:r>
          </w:p>
          <w:p w:rsidR="004B770F" w:rsidRPr="007818EA" w:rsidRDefault="004B770F" w:rsidP="007818EA">
            <w:pPr>
              <w:numPr>
                <w:ilvl w:val="0"/>
                <w:numId w:val="18"/>
              </w:numPr>
              <w:spacing w:before="120" w:after="0" w:line="240" w:lineRule="auto"/>
              <w:rPr>
                <w:rFonts w:ascii="Tahoma" w:hAnsi="Tahoma" w:cs="Tahoma"/>
                <w:sz w:val="20"/>
                <w:szCs w:val="20"/>
              </w:rPr>
            </w:pPr>
            <w:r w:rsidRPr="007818EA">
              <w:rPr>
                <w:rFonts w:ascii="Tahoma" w:hAnsi="Tahoma" w:cs="Tahoma"/>
                <w:sz w:val="20"/>
                <w:szCs w:val="20"/>
              </w:rPr>
              <w:t>Za obveščanje javnosti o delu nadzornega odbora je pristojen predsednik nadzornega odbora oziroma oseba, ki jo on pooblasti.«</w:t>
            </w:r>
          </w:p>
          <w:p w:rsidR="004B770F" w:rsidRPr="007818EA" w:rsidRDefault="004B770F" w:rsidP="007818EA">
            <w:pPr>
              <w:spacing w:before="120" w:after="0" w:line="240" w:lineRule="auto"/>
              <w:jc w:val="both"/>
              <w:rPr>
                <w:rFonts w:ascii="Tahoma" w:eastAsia="Times New Roman" w:hAnsi="Tahoma" w:cs="Tahoma"/>
                <w:sz w:val="20"/>
                <w:szCs w:val="20"/>
                <w:lang w:eastAsia="sl-SI"/>
              </w:rPr>
            </w:pPr>
          </w:p>
          <w:p w:rsidR="00671F92" w:rsidRPr="007818EA" w:rsidRDefault="00671F92"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(strokovna in administrativna pomoč za delo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Strokovno in administrativno pomoč za delo nadzornega odbora zagotavljata župan in občinska uprava.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Župan določi javnega uslužbenca v občinski upravi, ki pomaga pri pripravi in vodenju sej ter pisanju in odpravi zapisnikov in drugih pisanj nadzornega odbora, arhiviranje gradiva, sprejemanje in urejanje pošte ter za opravljanje drugih opravil, potrebnih za nemotena administrativna-tehnična dela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Strokovno pomoč lahko nudijo nadzornemu odboru javni uslužbenci zaposleni v občinski upravi ali zunanji strokovnjaki, notranji revizorji in drugi. Za posamezne posebne strokovne naloge nadzora lahko poda izvid in mnenje izvedenec, ki ga na predlog nadzornega odbora imenuje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(sredstva za delo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Sredstva za delo nadzornega odbora se zagotavljajo v občinskem proračunu na posebni proračunski postavki, na podlagi letnega programa dela in finančnega načrta nadzornega odbora. Za porabo sredstev župan določi skrbnika.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(plačilo za opravljanje dela članov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Predsednik in člani nadzornega odbora imajo pravico do plačila za opravljanje dela v skladu z aktom občinskega sveta – pravilnikom o plačah občinskih funkcionarjev in nagradah članov delovnih teles občinskega sveta ter članov volilnih drugih občinskih organov ter o povračilih stroškov, ki ga je sprejel občinski svet. Izvedencu in drugim strokovnjakom pripada plačilo, ki se določi s </w:t>
            </w:r>
            <w:proofErr w:type="spellStart"/>
            <w:r w:rsidRPr="007818EA">
              <w:rPr>
                <w:rFonts w:ascii="Tahoma" w:eastAsia="Times New Roman" w:hAnsi="Tahoma" w:cs="Tahoma"/>
                <w:sz w:val="20"/>
                <w:szCs w:val="20"/>
                <w:lang w:eastAsia="sl-SI"/>
              </w:rPr>
              <w:t>podjemno</w:t>
            </w:r>
            <w:proofErr w:type="spellEnd"/>
            <w:r w:rsidRPr="007818EA">
              <w:rPr>
                <w:rFonts w:ascii="Tahoma" w:eastAsia="Times New Roman" w:hAnsi="Tahoma" w:cs="Tahoma"/>
                <w:sz w:val="20"/>
                <w:szCs w:val="20"/>
                <w:lang w:eastAsia="sl-SI"/>
              </w:rPr>
              <w:t xml:space="preserve"> pogodbo ali avtorsko pogodbo, ki jo sklene župan. Za delo izvedenca se plačilo določi na podlagi pravilnika o tarifi za sodne izvedence.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(poslovnik o delu nadzornega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Podrobneje uredi nadzorni odbor svoje delo s poslovnikom, ki ga sprejme z večino glasov svojih članov.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4. OBČINSKA UPRAVA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(občinska uprava)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Notranjo organizacijo in delovno področje občinske uprave določi občinski svet na predlog župana z odlokom.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Podrobnejšo notranjo organizacijo in sistemizacijo delovnih mest v občinski upravi določi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(ustanovitev skupne občinske uprave)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Občinski svet lahko na predlog župana odloči, da se z drugo občino ali z drugimi občinami ustanovi skupna občinska uprava.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Organizacija in delo skupne občinske uprave se določi z odlokom o ustanovitvi, ki ga na skupen predlog županov sprejmejo občinski sveti občin.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(odločanje o upravnih zadevah)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Organi občine odločajo o pravicah in dolžnostih posameznikov in pravnih oseb ter o njihovih pravnih koristih v upravnih zadevah v upravnem postopku.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odloča s posamičnimi akti o upravnih zadevah iz lastne pristojnosti in iz prenesene državne pristojnosti.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 upravnih zadevah iz občinske pristojnosti odloča na prvi stopnji občinska uprava, na drugi stopnji župan, če ni za posamezne primere z zakonom drugače določeno.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O pritožbah zoper odločbe organa skupne občinske uprave odloča župan občine, v katere krajevno pristojnost zadeva spada, če zakon ne določa drugače.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(pristojnosti za odločanje v upravnih zadevah)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Posamične upravne akte iz pristojnosti občinske uprave podpisuje direktor občinske uprave po pooblastilu župana, ki lahko vsebuje pooblastilo za pooblaščanje drugih uradnih oseb občinske uprave, ki izpolnjujejo zakonske pogoje za odločanje v upravnih zadevah, za opravljanje posameznih dejanj v postopku ali za vodenje celotnega postopka in za odločanje v upravnih zadevah.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Osebe iz prejšnjega odstavka odločajo tudi o upravnih zadevah iz prenesene državne pristojnosti, če ni z zakonom drugače določeno.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(izvajanje zakona o splošnem upravnem postopku)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Direktor občinske uprave skrbi in je odgovoren za dosledno izvajanje zakona o splošnem upravnem postopku in drugih predpisov o upravnem postopku in zagotavlja upravno poslovanje v skladu z uredbo vlade.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(odločanje o upravnih zadevah iz izvirne pristojnosti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 upravnih zadevah iz občinske izvirne pristojnosti lahko odloča samo uradna oseba, ki je pooblaščena za opravljanje teh zadev in izpolnjuje pogoje v skladu z uredbo ter ima opravljen strokovni izpit iz upravnega postopka.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(odločanje o pristojnostih zoper posamične akte)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(1) O pritožbah zoper posamične akte iz izvirne pristojnosti občinske uprave odloča župan. Zoper odločitev župana je dopusten upravni spor.</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 pritožbah zoper posamične akte, ki jih v zadevah iz državne pristojnosti na prvi stopnji izdaja občinska uprava, odloča državni organ, določen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(izločitev uradne osebe)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 izločitvi zaposlenega v občinski upravi odloča direktor občinske uprave, ki v primeru izločitve javnega uslužbenca o stvari tudi odloči, če je javni uslužbenec pooblaščen za odločanje v upravnih stvareh.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74082F" w:rsidP="007818EA">
            <w:pPr>
              <w:spacing w:before="120" w:after="0" w:line="240" w:lineRule="auto"/>
              <w:jc w:val="both"/>
              <w:rPr>
                <w:rFonts w:ascii="Tahoma" w:eastAsia="Times New Roman" w:hAnsi="Tahoma" w:cs="Tahoma"/>
                <w:strike/>
                <w:sz w:val="20"/>
                <w:szCs w:val="20"/>
                <w:highlight w:val="green"/>
                <w:lang w:eastAsia="sl-SI"/>
              </w:rPr>
            </w:pPr>
            <w:r w:rsidRPr="007818EA">
              <w:rPr>
                <w:rFonts w:ascii="Tahoma" w:eastAsia="Times New Roman" w:hAnsi="Tahoma" w:cs="Tahoma"/>
                <w:sz w:val="20"/>
                <w:szCs w:val="20"/>
                <w:highlight w:val="green"/>
                <w:lang w:eastAsia="sl-SI"/>
              </w:rPr>
              <w:t xml:space="preserve">(2) </w:t>
            </w:r>
            <w:r w:rsidR="003E4208" w:rsidRPr="007818EA">
              <w:rPr>
                <w:rFonts w:ascii="Tahoma" w:eastAsia="Times New Roman" w:hAnsi="Tahoma" w:cs="Tahoma"/>
                <w:strike/>
                <w:sz w:val="20"/>
                <w:szCs w:val="20"/>
                <w:highlight w:val="green"/>
                <w:lang w:eastAsia="sl-SI"/>
              </w:rPr>
              <w:t>O izločitvi direktorja občinske uprave ali župana odloča občinski svet, ki v primeru izločitve o stvari tudi odloči.</w:t>
            </w:r>
          </w:p>
          <w:p w:rsidR="0074082F" w:rsidRPr="007818EA" w:rsidRDefault="0074082F" w:rsidP="007818EA">
            <w:pPr>
              <w:spacing w:before="120" w:after="0" w:line="240" w:lineRule="auto"/>
              <w:rPr>
                <w:rFonts w:ascii="Tahoma" w:hAnsi="Tahoma" w:cs="Tahoma"/>
                <w:sz w:val="20"/>
                <w:szCs w:val="20"/>
                <w:lang w:eastAsia="sl-SI"/>
              </w:rPr>
            </w:pPr>
            <w:r w:rsidRPr="007818EA">
              <w:rPr>
                <w:rFonts w:ascii="Tahoma" w:eastAsia="Times New Roman" w:hAnsi="Tahoma" w:cs="Tahoma"/>
                <w:sz w:val="20"/>
                <w:szCs w:val="20"/>
                <w:highlight w:val="green"/>
                <w:lang w:eastAsia="sl-SI"/>
              </w:rPr>
              <w:t>O izločitvi direktorja občinske uprave odloča župan, o izločitvi župana pa občinski svet, ki v primeru izločitve o stvari tudi odločita</w:t>
            </w:r>
            <w:r w:rsidRPr="007818EA">
              <w:rPr>
                <w:rFonts w:ascii="Tahoma" w:eastAsia="Times New Roman" w:hAnsi="Tahoma" w:cs="Tahoma"/>
                <w:sz w:val="20"/>
                <w:szCs w:val="20"/>
                <w:lang w:eastAsia="sl-SI"/>
              </w:rPr>
              <w:t>.</w:t>
            </w:r>
          </w:p>
          <w:p w:rsidR="0074082F" w:rsidRDefault="0074082F" w:rsidP="007818EA">
            <w:pPr>
              <w:spacing w:before="120" w:after="0" w:line="240" w:lineRule="auto"/>
              <w:rPr>
                <w:rFonts w:ascii="Tahoma" w:hAnsi="Tahoma" w:cs="Tahoma"/>
                <w:sz w:val="20"/>
                <w:szCs w:val="20"/>
                <w:lang w:eastAsia="sl-SI"/>
              </w:rPr>
            </w:pPr>
          </w:p>
          <w:p w:rsidR="00671F92" w:rsidRDefault="00671F92" w:rsidP="007818EA">
            <w:pPr>
              <w:spacing w:before="120" w:after="0" w:line="240" w:lineRule="auto"/>
              <w:rPr>
                <w:rFonts w:ascii="Tahoma" w:hAnsi="Tahoma" w:cs="Tahoma"/>
                <w:sz w:val="20"/>
                <w:szCs w:val="20"/>
                <w:lang w:eastAsia="sl-SI"/>
              </w:rPr>
            </w:pPr>
          </w:p>
          <w:p w:rsidR="00671F92" w:rsidRPr="007818EA" w:rsidRDefault="00671F92" w:rsidP="007818EA">
            <w:pPr>
              <w:spacing w:before="120" w:after="0" w:line="240" w:lineRule="auto"/>
              <w:rPr>
                <w:rFonts w:ascii="Tahoma" w:hAnsi="Tahoma" w:cs="Tahoma"/>
                <w:sz w:val="20"/>
                <w:szCs w:val="20"/>
                <w:lang w:eastAsia="sl-SI"/>
              </w:rPr>
            </w:pPr>
          </w:p>
          <w:p w:rsidR="0074082F" w:rsidRPr="007818EA" w:rsidRDefault="0074082F" w:rsidP="007818EA">
            <w:pPr>
              <w:spacing w:before="120" w:after="0" w:line="240" w:lineRule="auto"/>
              <w:rPr>
                <w:rFonts w:ascii="Tahoma" w:hAnsi="Tahoma" w:cs="Tahoma"/>
                <w:sz w:val="20"/>
                <w:szCs w:val="20"/>
                <w:lang w:eastAsia="sl-SI"/>
              </w:rPr>
            </w:pPr>
            <w:r w:rsidRPr="007818EA">
              <w:rPr>
                <w:rFonts w:ascii="Tahoma" w:hAnsi="Tahoma" w:cs="Tahoma"/>
                <w:sz w:val="20"/>
                <w:szCs w:val="20"/>
                <w:highlight w:val="green"/>
                <w:lang w:eastAsia="sl-SI"/>
              </w:rPr>
              <w:t>MJU</w:t>
            </w:r>
            <w:r w:rsidRPr="007818EA">
              <w:rPr>
                <w:rFonts w:ascii="Tahoma" w:hAnsi="Tahoma" w:cs="Tahoma"/>
                <w:noProof/>
                <w:sz w:val="20"/>
                <w:szCs w:val="20"/>
                <w:lang w:eastAsia="sl-SI"/>
              </w:rPr>
              <w:drawing>
                <wp:inline distT="0" distB="0" distL="0" distR="0" wp14:anchorId="0AC00D3D" wp14:editId="04C8A086">
                  <wp:extent cx="5019675" cy="1219200"/>
                  <wp:effectExtent l="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9675" cy="1219200"/>
                          </a:xfrm>
                          <a:prstGeom prst="rect">
                            <a:avLst/>
                          </a:prstGeom>
                          <a:noFill/>
                          <a:ln>
                            <a:noFill/>
                          </a:ln>
                        </pic:spPr>
                      </pic:pic>
                    </a:graphicData>
                  </a:graphic>
                </wp:inline>
              </w:drawing>
            </w:r>
          </w:p>
          <w:p w:rsidR="0074082F" w:rsidRPr="007818EA" w:rsidRDefault="0074082F" w:rsidP="007818EA">
            <w:pPr>
              <w:spacing w:before="120" w:after="0" w:line="240" w:lineRule="auto"/>
              <w:rPr>
                <w:rFonts w:ascii="Tahoma" w:hAnsi="Tahoma" w:cs="Tahoma"/>
                <w:sz w:val="20"/>
                <w:szCs w:val="20"/>
                <w:lang w:eastAsia="sl-SI"/>
              </w:rPr>
            </w:pPr>
          </w:p>
          <w:p w:rsidR="0074082F" w:rsidRPr="007818EA" w:rsidRDefault="0074082F" w:rsidP="007818EA">
            <w:pPr>
              <w:spacing w:before="120" w:after="0" w:line="240" w:lineRule="auto"/>
              <w:rPr>
                <w:rFonts w:ascii="Tahoma"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5. DRUGI ORGANI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(drugi organi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Organizacijo, delovno področje ter sestavo organov, ki jih mora občina imeti v skladu s posebnimi zakoni, ki urejajo naloge občine na posameznih področjih javne uprave, določi župan oziroma občinski svet na podlagi zakona s sklepom o ustanovitvi in imenovanju članov posameznega organa.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(poveljnik in štab civilne zaščite)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Občina ima poveljnika in štab civilne zaščite občine, ki izvajata operativno strokovno vodenje civilne zaščite in drugih sil za zaščito, reševanje in pomoč v skladu s sprejetimi načrti.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Poveljnik in poverjeniki za civilno zaščito so za svoje delo odgovorni županu.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 OŽJI DELI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(vaški odbori)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Zaradi zagotovitve sodelovanja pri opravljanju javnih zadev v občini občinski svet z odlokom ustanovi vaške odbore kot svoja posvetovalna telesa. Z odlokom se določi organizacija in način dela vaških odborov.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(2) Člane vaških odborov imenujejo in razrešujejo na predlog komisije občinskega sveta za mandatna vprašanja, volitve in imenovanja občani na zborih občanov, ki jih skliče župan za območje skupnosti, za katero je odbor ustanovljen.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 NEPOSREDNO SODELOVANJE OBČANOV PRI ODLOČANJU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(neposredne oblike sodelovanja občanov pri odločanju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Oblike neposrednega sodelovanja občanov pri odločanju v občini so: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zbor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referendum,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ljudska iniciativa.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7.1 Zbor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(zbor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Občani na zboru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obravnavajo pobude in predloge za spremembo območja občine, njenega imena ali sedeža ter dajejo pobude v zvezi s tem in oblikujejo mnenja,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obravnavajo predloge in pobude za sodelovanje in povezovanje z drugimi občinami v širše samoupravne lokalne skupnosti,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obravnavajo pobude in predloge za ustanovitev ali ukinitev ožjih delov občine oziroma za spremembo njihovih območij,</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predlagajo, obravnavajo in oblikujejo stališča o spremembah območij naselij, imen naselij ter imen ulic,</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opravljajo naloge zborov volivcev v skladu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dajejo predloge občinskim organom v zvezi s pripravo programov razvoja občine, gospodarjenja s prostorom ter varovanja življenjskega okolja,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oblikujejo stališča v zvezi z večjimi posegi v prostor, kot so gradnja energetskih objektov, odlagališč odpadkov in nevarnih stvari,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obravnavajo in oblikujejo mnenja, stališča ter odločajo o zadevah, za katere je tako določeno z zakonom, s tem statutom ali odlokom občine ter o zadevah, za katere tako sklene občinski svet ali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Odločitve, predloge, pobude, stališča in mnenja zbora občanov so občinski organi, v katerih pristojnost posamezna zadeva spada, dolžni obravnavati in pri izvajanju svojih nalog upoštevati. Če pristojni občinski organ meni, da predlogov, pobud, stališč, mnenj in odločitev zbora občanov ni mogoče upoštevati, je občanom dolžan na primeren način in v primernem roku svoje mnenje predstaviti in utemeljiti.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(sklic zbora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Zbor občanov se lahko skliče za vso občino ali za njen posamezen del.</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(2) Zbor občanov skliče župan na lastno pobudo ali na pobudo občinskega sveta </w:t>
            </w:r>
            <w:r w:rsidRPr="007818EA">
              <w:rPr>
                <w:rFonts w:ascii="Tahoma" w:eastAsia="Times New Roman" w:hAnsi="Tahoma" w:cs="Tahoma"/>
                <w:strike/>
                <w:sz w:val="20"/>
                <w:szCs w:val="20"/>
                <w:highlight w:val="green"/>
                <w:lang w:eastAsia="sl-SI"/>
              </w:rPr>
              <w:t>ali krajevnega odbora.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Župan mora sklicati zbor občanov, če je tako predpisano z zakonom ali statutom občine ali če tako zahteva najmanj pet odstotkov volivcev v občini. Zbor občanov za del občine pa na zahtevo najmanj pet odstotkov volivcev tega dela.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(4) Zahteva volivcev za sklic zbora občanov mora vsebovati pisno obrazložen predlog zadeve, ki naj jo zbor obravnava. Zahtevi je treba priložiti seznam volivcev, ki so zahtevo </w:t>
            </w:r>
            <w:r w:rsidRPr="007818EA">
              <w:rPr>
                <w:rFonts w:ascii="Tahoma" w:eastAsia="Times New Roman" w:hAnsi="Tahoma" w:cs="Tahoma"/>
                <w:sz w:val="20"/>
                <w:szCs w:val="20"/>
                <w:lang w:eastAsia="sl-SI"/>
              </w:rPr>
              <w:lastRenderedPageBreak/>
              <w:t>podprli. Seznam mora vsebovati ime in priimek volivca, datum rojstva in naslov stalnega prebivališča ter njihove podpise. Župan lahko zahtevo s sklepom zavrne, če ugotovi, da zahteve ni podprlo zadostno število volivcev. Sklep z obrazložitvijo se vroči pobudniku zahteve ali prvemu podpisanemu volivcu na seznamu. Župan skliče zbor občanov najkasneje v tridesetih dneh po prejemu pravilno vložene zahteve.</w:t>
            </w:r>
          </w:p>
          <w:p w:rsidR="0074082F" w:rsidRPr="007818EA" w:rsidRDefault="0074082F" w:rsidP="007818EA">
            <w:pPr>
              <w:spacing w:before="120" w:after="0" w:line="240" w:lineRule="auto"/>
              <w:jc w:val="both"/>
              <w:rPr>
                <w:rFonts w:ascii="Tahoma" w:eastAsia="Times New Roman" w:hAnsi="Tahoma" w:cs="Tahoma"/>
                <w:sz w:val="20"/>
                <w:szCs w:val="20"/>
                <w:lang w:eastAsia="sl-SI"/>
              </w:rPr>
            </w:pPr>
          </w:p>
          <w:p w:rsidR="0074082F" w:rsidRPr="007818EA" w:rsidRDefault="0074082F"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74082F" w:rsidRPr="007818EA" w:rsidRDefault="0074082F" w:rsidP="007818EA">
            <w:pPr>
              <w:spacing w:before="120" w:after="0" w:line="240" w:lineRule="auto"/>
              <w:jc w:val="both"/>
              <w:rPr>
                <w:rFonts w:ascii="Tahoma" w:eastAsia="Times New Roman" w:hAnsi="Tahoma" w:cs="Tahoma"/>
                <w:sz w:val="20"/>
                <w:szCs w:val="20"/>
                <w:lang w:eastAsia="sl-SI"/>
              </w:rPr>
            </w:pPr>
          </w:p>
          <w:p w:rsidR="0074082F" w:rsidRPr="007818EA" w:rsidRDefault="0074082F"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drawing>
                <wp:inline distT="0" distB="0" distL="0" distR="0" wp14:anchorId="1FC2F379" wp14:editId="150324AE">
                  <wp:extent cx="4486275" cy="514350"/>
                  <wp:effectExtent l="0" t="0" r="952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6275" cy="514350"/>
                          </a:xfrm>
                          <a:prstGeom prst="rect">
                            <a:avLst/>
                          </a:prstGeom>
                          <a:noFill/>
                          <a:ln>
                            <a:noFill/>
                          </a:ln>
                        </pic:spPr>
                      </pic:pic>
                    </a:graphicData>
                  </a:graphic>
                </wp:inline>
              </w:drawing>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68.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(območje, kraj in čas sklica zbora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Sklic zbora občanov mora vsebovati območje, za katerega se sklicuje zbor občanov, kraj in čas zbora občanov ter predlog dnevnega reda.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Sklic zbora občanov je treba objaviti na krajevno običajen način.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69.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(vodenje zbora občanov)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Zbor občanov vodi župan ali od njega pooblaščeni podžupan. Župan lahko zboru občanov predlaga imenovanje predsedstva zbora, ki naj zbor vodi.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Zbor občanov veljavno sprejema svoje odločitve, predloge, pobude, stališča in mnenja, če na zboru sodeluje najmanj pet odstotkov volivcev z območja občine, za katero je zbor sklican. Odločitev zbora občanov je sprejeta, če zanjo glasuje najmanj polovica volivcev, ki so glasovali.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Javni uslužbenec, ki ga določi direktor občinske uprave, ugotovi sklepčnost zbora občanov, koliko volivcev je glasovalo za njegove odločitve ter vodi zapisnik o odločitvah zbora. Z zapisnikom zbora občanov direktor občinske uprave seznani občinski svet in župana ter ga na krajevno običajen način objavi.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7.2 Referendum o splošnem aktu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(referendum o splošnem aktu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Občani lahko odločajo na referendumu o vprašanjih, ki so vsebina splošnih aktov občine, ki jih sprejema občinski svet, razen o proračunu in zaključnem računu občine ter o splošnih aktih, s katerimi se v skladu z zakonom predpisujejo občinski davki in druge dajatve.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Občinski svet lahko o splošnem aktu iz prejšnjega odstavka razpiše referendum na predlog župana ali člana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Občinski svet mora razpisati referendum, če to zahteva najmanj pet odstotkov volivcev v občini in če tako določa zakon ali statut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(razpis referenduma)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Predlog za razpis referenduma je treba vložiti oziroma občinski svet pisno seznaniti s pobudo volivcev za vložitev zahteve za razpis referenduma v petnajstih dneh po sprejemu splošnega akta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(2) Če je vložen predlog za razpis referenduma ali je dana pobuda volivcem za vložitev zahteve za razpis referenduma, župan zadrži objavo splošnega akta do odločitve o </w:t>
            </w:r>
            <w:r w:rsidRPr="007818EA">
              <w:rPr>
                <w:rFonts w:ascii="Tahoma" w:eastAsia="Times New Roman" w:hAnsi="Tahoma" w:cs="Tahoma"/>
                <w:sz w:val="20"/>
                <w:szCs w:val="20"/>
                <w:lang w:eastAsia="sl-SI"/>
              </w:rPr>
              <w:lastRenderedPageBreak/>
              <w:t>predlogu ali pobudi oziroma do odločitve na referendumu.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72.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(naknadni referendum)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Referendum se opravi kot naknadni referendum, na katerem občani potrdijo ali zavrnejo sprejeti splošni akt občine ali njegove posamezne določbe.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Če je splošni akt občine ali njegove posamezne določbe na referendumu potrjen, ga mora župan objaviti skupaj z objavo izida referenduma.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Če je sprejeti splošni akt ali njegove posamezne določbe zavrnjene, se splošni akt ne objavi, dokler se ob upoštevanju volje volivcev ne spremeni.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Odločitev volivcev na referendumu zavezuje občinski svet do konca njegovega mandata. Odločitev volivcev na referendumu, s katero je bil splošni akt občine zavrnjen ali so bile zavrnjene njegove posamezne določbe, zavezuje občinski svet, ki je splošni akt, o katerem je bil izveden referendum, sprejel, do konca njegovega mandata.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(vložitev zahteve za referendum)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Pobuda volivcem za vložitev zahteve za razpis referenduma o splošnem aktu občine ali njegovih posameznih določbah mora vsebovati že oblikovano zahtevo za razpis referenduma. Zahteva mora vsebovati jasno izraženo vprašanje, ki naj bo predmet referenduma, in obrazložitev.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Pobudo volivcem za vložitev zahteve za razpis referenduma lahko da vsak volivec, politična stranka v občini ali svet ožjega dela občine. Pobuda mora biti podprta s podpisi najmanj stotih volivcev v občini. Podporo pobudi dajo volivci na seznamu, ki vsebuje osebne podatke podpisnikov: ime in priimek, datum rojstva, naslov stalnega prebivališča.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Pobudnik o pobudi volivcem za vložitev zahteve za razpis referenduma pisno seznani občinski svet in pobudo predloži županu.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Če župan meni, da pobuda z zahtevo ni oblikovana v skladu s prvim odstavkom tega člena ali je v nasprotju z zakonom in s statutom občine, o tem v osmih dneh po prejemu pobude obvesti pobudnika in ga pozove, da ugotovljeno neskladnost odpravi v osmih dneh. Če pobudnik tega ne stori, se šteje, da pobuda ni bila vložena. Župan o tem nemudoma obvesti pobudnika in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Pobudnik lahko v osmih dneh po prejemu obvestila iz predhodnega odstavka zahteva, naj odločitev župana preizkusi upravno sodišče.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(podpora zahtevi za razpis referenduma)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Volivci dajejo podporo zahtevi za razpis referenduma z osebnim podpisovanjem.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Župan določi obrazec za podporo z osebnim podpisovanjem, ki vsebuje jasno izraženo zahtevo za razpis referenduma, in rok za zbiranje podpisov.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Osebno podpisovanje se izvaja pred državnim organom, pristojnim za vodenje evidence volilne pravice.</w:t>
            </w:r>
            <w:r w:rsidR="0088311C" w:rsidRPr="007818EA">
              <w:rPr>
                <w:rFonts w:ascii="Tahoma" w:hAnsi="Tahoma" w:cs="Tahoma"/>
                <w:color w:val="777777"/>
                <w:sz w:val="20"/>
                <w:szCs w:val="20"/>
                <w:shd w:val="clear" w:color="auto" w:fill="FFFFFF"/>
              </w:rPr>
              <w:t xml:space="preserve"> </w:t>
            </w:r>
            <w:r w:rsidR="0088311C" w:rsidRPr="007818EA">
              <w:rPr>
                <w:rFonts w:ascii="Tahoma" w:hAnsi="Tahoma" w:cs="Tahoma"/>
                <w:color w:val="000000" w:themeColor="text1"/>
                <w:sz w:val="20"/>
                <w:szCs w:val="20"/>
                <w:highlight w:val="green"/>
                <w:shd w:val="clear" w:color="auto" w:fill="FFFFFF"/>
              </w:rPr>
              <w:t>Volivec lahko podpiše obrazec tudi preko enotnega državnega portala e-uprava z varnim elektronskim podpisom, overjenim s kvalificiranim potrdilom.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Šteje se, da je zahteva za razpis referenduma vložena, če jo je v določenem roku podprlo s svojim podpisom zadostno število volivcev.</w:t>
            </w:r>
          </w:p>
          <w:p w:rsidR="0074082F" w:rsidRPr="007818EA" w:rsidRDefault="0074082F" w:rsidP="007818EA">
            <w:pPr>
              <w:spacing w:before="120" w:after="0" w:line="240" w:lineRule="auto"/>
              <w:jc w:val="both"/>
              <w:rPr>
                <w:rFonts w:ascii="Tahoma" w:eastAsia="Times New Roman" w:hAnsi="Tahoma" w:cs="Tahoma"/>
                <w:sz w:val="20"/>
                <w:szCs w:val="20"/>
                <w:lang w:eastAsia="sl-SI"/>
              </w:rPr>
            </w:pPr>
          </w:p>
          <w:p w:rsidR="0088311C" w:rsidRPr="007818EA" w:rsidRDefault="0088311C" w:rsidP="007818EA">
            <w:pPr>
              <w:spacing w:before="120" w:after="0" w:line="240" w:lineRule="auto"/>
              <w:jc w:val="both"/>
              <w:rPr>
                <w:rFonts w:ascii="Tahoma" w:eastAsia="Times New Roman" w:hAnsi="Tahoma" w:cs="Tahoma"/>
                <w:sz w:val="20"/>
                <w:szCs w:val="20"/>
                <w:lang w:eastAsia="sl-SI"/>
              </w:rPr>
            </w:pPr>
          </w:p>
          <w:p w:rsidR="0074082F" w:rsidRPr="007818EA" w:rsidRDefault="0074082F" w:rsidP="007818EA">
            <w:pPr>
              <w:spacing w:before="120" w:after="0" w:line="240" w:lineRule="auto"/>
              <w:jc w:val="both"/>
              <w:rPr>
                <w:rFonts w:ascii="Tahoma" w:eastAsia="Times New Roman" w:hAnsi="Tahoma" w:cs="Tahoma"/>
                <w:sz w:val="20"/>
                <w:szCs w:val="20"/>
                <w:lang w:eastAsia="sl-SI"/>
              </w:rPr>
            </w:pPr>
          </w:p>
          <w:p w:rsidR="0074082F" w:rsidRPr="007818EA" w:rsidRDefault="0074082F"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green"/>
                <w:lang w:eastAsia="sl-SI"/>
              </w:rPr>
              <w:t>MJU</w:t>
            </w:r>
          </w:p>
          <w:p w:rsidR="0074082F" w:rsidRPr="007818EA" w:rsidRDefault="0074082F"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noProof/>
                <w:sz w:val="20"/>
                <w:szCs w:val="20"/>
                <w:lang w:eastAsia="sl-SI"/>
              </w:rPr>
              <w:lastRenderedPageBreak/>
              <w:drawing>
                <wp:inline distT="0" distB="0" distL="0" distR="0" wp14:anchorId="34A2D1C5" wp14:editId="655652FF">
                  <wp:extent cx="4943475" cy="933450"/>
                  <wp:effectExtent l="0" t="0" r="952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3475" cy="933450"/>
                          </a:xfrm>
                          <a:prstGeom prst="rect">
                            <a:avLst/>
                          </a:prstGeom>
                          <a:noFill/>
                          <a:ln>
                            <a:noFill/>
                          </a:ln>
                        </pic:spPr>
                      </pic:pic>
                    </a:graphicData>
                  </a:graphic>
                </wp:inline>
              </w:drawing>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75.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(razpis referenduma)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Občinski svet razpiše referendum v petnajstih dneh po sprejemu odločitve o predlogu župana ali občinskega svetnika za razpis referenduma oziroma v petnajstih dneh od vložitve zahteve volivcev za razpis referenduma v skladu s četrtim odstavkom prejšnjega člena, razen če v skladu z zakonom zahteva </w:t>
            </w:r>
            <w:proofErr w:type="spellStart"/>
            <w:r w:rsidRPr="007818EA">
              <w:rPr>
                <w:rFonts w:ascii="Tahoma" w:eastAsia="Times New Roman" w:hAnsi="Tahoma" w:cs="Tahoma"/>
                <w:sz w:val="20"/>
                <w:szCs w:val="20"/>
                <w:lang w:eastAsia="sl-SI"/>
              </w:rPr>
              <w:t>ustavnosodno</w:t>
            </w:r>
            <w:proofErr w:type="spellEnd"/>
            <w:r w:rsidRPr="007818EA">
              <w:rPr>
                <w:rFonts w:ascii="Tahoma" w:eastAsia="Times New Roman" w:hAnsi="Tahoma" w:cs="Tahoma"/>
                <w:sz w:val="20"/>
                <w:szCs w:val="20"/>
                <w:lang w:eastAsia="sl-SI"/>
              </w:rPr>
              <w:t xml:space="preserve"> presojo take zahteve.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Referendum se izvede najprej trideset in najkasneje petinštirideset dni od dne razpisa, v nedeljo ali drug dela prost dan.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Z aktom o razpisu referenduma določi občinski svet vrsto referenduma, splošni akt, o katerem se bo odločalo oziroma njegove določbe, o katerih se bo odločalo, besedilo referendumskega vprašanja, o katerem se bo odločalo na referendumu tako, da se bo obkrožilo “ZA” oziroma “PROTI”, dan razpisa in dan glasovanja.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Akt o razpisu referenduma se objavi na način, ki je s tem statutom določen za objavo splošnih aktov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Petnajst dni pred dnem glasovanja objavi občinska volilna komisija akt o razpisu referenduma v javnih občilih.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(pravica glasovati na referendumu)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Pravico glasovati na referendumu imajo vsi občani, ki imajo pravico voliti člane občinskega sveta, če zakon ne določa drugače.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Odločitev na referendumu je sprejeta, če zanjo glasuje večina volivcev, ki so glasovali.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(postopek za izvedbo referenduma)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Postopek za izvedbo referenduma vodijo organi, ki vodijo lokalne volitve. O ugovoru zaradi nepravilnosti pri delu volilnega odbora odloča občinska volilna komisija.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Glede glasovanja na referendumu in drugih vprašanjih izvedbe referenduma veljajo določbe zakona, ki urejajo referendum in ljudsko iniciativo ter lokalne volitve, če ni s tem statutom v skladu z zakonom o lokalni samoupravi posamezno vprašanje drugače urejeno.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Poročilo o izidu glasovanja na referendumu pošlje občinska volilna komisija občinskemu svetu ter ga objavi na način, ki je v statutu občine določen za objavo splošnih aktov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7.3 Svetovalni referendum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(svetovalni referendum)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Občinski svet lahko pred odločanjem o posameznih vprašanjih iz svoje pristojnosti razpiše svetovalni referendum.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Svetovalni referendum se razpiše za vso občino ali za njen del.</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Svetovalni referendum se izvede v skladu z določbami tega statuta, ki urejajo re</w:t>
            </w:r>
            <w:r w:rsidR="0088311C" w:rsidRPr="007818EA">
              <w:rPr>
                <w:rFonts w:ascii="Tahoma" w:eastAsia="Times New Roman" w:hAnsi="Tahoma" w:cs="Tahoma"/>
                <w:sz w:val="20"/>
                <w:szCs w:val="20"/>
                <w:lang w:eastAsia="sl-SI"/>
              </w:rPr>
              <w:t xml:space="preserve">ferendum o splošnem aktu občine </w:t>
            </w:r>
            <w:r w:rsidR="0088311C" w:rsidRPr="007818EA">
              <w:rPr>
                <w:rFonts w:ascii="Tahoma" w:eastAsia="Times New Roman" w:hAnsi="Tahoma" w:cs="Tahoma"/>
                <w:sz w:val="20"/>
                <w:szCs w:val="20"/>
                <w:highlight w:val="yellow"/>
                <w:lang w:eastAsia="sl-SI"/>
              </w:rPr>
              <w:t>in zakonom, ki ureja referendum in ljudsko iniciativo.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Odločitev volivcev na svetovalnem referendumu ne zavezuje občinskih organov.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7.4 Drugi referendumi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(referendum o samoprispevku in drugih vprašanjih)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Občani lahko odločajo na referendumu o samoprispevkih in tudi o drugih vprašanjih, če tako določa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Referendum iz prejšnjega odstavka se opravi v skladu z določbami tega statuta, če z zakonom, ki določa in ureja referendum, ni drugače določeno.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7.5 Ljudska iniciativa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(ljudska iniciativa)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Najmanj pet odstotkov volivcev v občini lahko zahteva izdajo ali razveljavitev splošnega akta ali druge odločitve iz pristojnosti občinskega sveta oziroma drugih občinskih organov.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Glede pobude volivcem za vložitev zahteve iz prejšnjega odstavka in postopka s pobudo se primerno uporabljajo določbe zakona in tega statuta, s katerimi je urejen postopek s pobudo volivcem za razpis referenduma o splošnem aktu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Če se zahteva nanaša na razveljavitev splošnega akta občine ali drugo odločitev občinskega sveta, mora občinski svet obravnavo zahteve uvrstiti na prvo naslednjo sejo, o njej pa odločiti najkasneje v treh mesecih od dne pravilno vložene zahteve.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Če se zahteva nanaša na odločitve drugih občinskih organov, morajo ti o njej odločiti najkasneje v enem mesecu od dne pravilno vložene zahteve.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(sredstva za neposredno sodelovanje občanov pri odločanju v občini)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Sredstva za neposredno sodelovanje občanov pri odločanju v občini na zborih občanov in referendumih ter njihovo izvedbo se zagotovijo v občinskem proračunu.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 OBČINSKE JAVNE SLUŽBE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(občinske javne službe)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Občina zagotavlja opravljanje javnih služb, ki jih sama določi, in javnih služb, za katere je tako določeno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Opravljanje javnih služb zagotavlja občina: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neposredno v okviru občinske uprave,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 ustanavljanjem javnih zavodov in javnih podjetij,</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88311C"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z dajanjem koncesij</w:t>
            </w:r>
            <w:r w:rsidR="004B770F" w:rsidRPr="007818EA">
              <w:rPr>
                <w:rFonts w:ascii="Tahoma" w:eastAsia="Times New Roman" w:hAnsi="Tahoma" w:cs="Tahoma"/>
                <w:sz w:val="20"/>
                <w:szCs w:val="20"/>
                <w:lang w:eastAsia="sl-SI"/>
              </w:rPr>
              <w:t>,</w:t>
            </w:r>
          </w:p>
          <w:p w:rsidR="0088311C" w:rsidRPr="007818EA" w:rsidRDefault="0088311C" w:rsidP="007818EA">
            <w:pPr>
              <w:spacing w:before="120" w:after="0" w:line="240" w:lineRule="auto"/>
              <w:jc w:val="both"/>
              <w:rPr>
                <w:rFonts w:ascii="Tahoma" w:eastAsia="Times New Roman" w:hAnsi="Tahoma" w:cs="Tahoma"/>
                <w:color w:val="000000" w:themeColor="text1"/>
                <w:sz w:val="20"/>
                <w:szCs w:val="20"/>
                <w:lang w:eastAsia="sl-SI"/>
              </w:rPr>
            </w:pPr>
            <w:r w:rsidRPr="007818EA">
              <w:rPr>
                <w:rFonts w:ascii="Tahoma" w:hAnsi="Tahoma" w:cs="Tahoma"/>
                <w:color w:val="000000" w:themeColor="text1"/>
                <w:sz w:val="20"/>
                <w:szCs w:val="20"/>
                <w:highlight w:val="yellow"/>
                <w:shd w:val="clear" w:color="auto" w:fill="FFFFFF"/>
              </w:rPr>
              <w:t>- na drug način, določen v skladu z zakonom.</w:t>
            </w:r>
          </w:p>
          <w:p w:rsidR="0088311C" w:rsidRPr="007818EA" w:rsidRDefault="0088311C"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(občinske javne službe na področju družbenih dejavnosti)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Na področju družbenih dejavnosti zagotavlja občina javne službe za izvajanje naslednjih dejavnosti: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osnovnošolsko izobraževanje,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predšolska vzgoja in varstvo otrok,</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osnovno zdravstvo in lekarna,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 osebna pomoč družini in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knjižničarstvo.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lahko zagotavlja javne službe tudi na drugih področjih, zlasti na področju glasbene vzgoje, izobraževanja odraslih, kulture, športa in drugih dejavnosti, s katerimi se zagotavljajo javne potrebe.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(ustanovitev skupne pravne osebe javnega prava)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Občina lahko skupaj z drugimi občinami zaradi gospodarnega in učinkovitejšega zagotavljanja javnih služb ustanovi skupno pravno osebo javnega prava za izvajanje javne službe.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(gospodarske javne službe)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(1) Na območju občine se kot obvezne lokalne gospodarske javne službe opravljajo naslednje dejavnosti: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oskrba s pitno vodo,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odvajanje in čiščenje komunalne in padavinske odpadne vode,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zbiranje komunalnih odpadkov,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prevoz komunalnih odpadkov,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odlaganje ostankov predelave ali odstranjevanja komunalnih odpadkov,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urejanje in čiščenje javnih površin,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trike/>
                <w:sz w:val="20"/>
                <w:szCs w:val="20"/>
                <w:lang w:eastAsia="sl-SI"/>
              </w:rPr>
            </w:pPr>
            <w:r w:rsidRPr="007818EA">
              <w:rPr>
                <w:rFonts w:ascii="Tahoma" w:eastAsia="Times New Roman" w:hAnsi="Tahoma" w:cs="Tahoma"/>
                <w:strike/>
                <w:sz w:val="20"/>
                <w:szCs w:val="20"/>
                <w:lang w:eastAsia="sl-SI"/>
              </w:rPr>
              <w:t>– vzdrževanje občinskih javnih cest,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trike/>
                <w:sz w:val="20"/>
                <w:szCs w:val="20"/>
                <w:lang w:eastAsia="sl-SI"/>
              </w:rPr>
              <w:t>– pomoč, oskrba in namestitev zapuščenih živali v zavetišču</w:t>
            </w:r>
            <w:r w:rsidRPr="007818EA">
              <w:rPr>
                <w:rFonts w:ascii="Tahoma" w:eastAsia="Times New Roman" w:hAnsi="Tahoma" w:cs="Tahoma"/>
                <w:sz w:val="20"/>
                <w:szCs w:val="20"/>
                <w:lang w:eastAsia="sl-SI"/>
              </w:rPr>
              <w:t>.</w:t>
            </w:r>
          </w:p>
          <w:p w:rsidR="007E6624" w:rsidRPr="007818EA" w:rsidRDefault="007E6624" w:rsidP="007818EA">
            <w:pPr>
              <w:spacing w:before="120" w:after="0" w:line="240" w:lineRule="auto"/>
              <w:jc w:val="both"/>
              <w:rPr>
                <w:rFonts w:ascii="Tahoma" w:eastAsia="Times New Roman" w:hAnsi="Tahoma" w:cs="Tahoma"/>
                <w:sz w:val="20"/>
                <w:szCs w:val="20"/>
                <w:lang w:eastAsia="sl-SI"/>
              </w:rPr>
            </w:pPr>
          </w:p>
          <w:p w:rsidR="007E6624" w:rsidRPr="007818EA" w:rsidRDefault="002A7229" w:rsidP="007818EA">
            <w:pPr>
              <w:pStyle w:val="p"/>
              <w:spacing w:before="120" w:after="0"/>
              <w:ind w:left="0" w:right="0" w:firstLine="0"/>
              <w:rPr>
                <w:rFonts w:ascii="Tahoma" w:hAnsi="Tahoma" w:cs="Tahoma"/>
                <w:sz w:val="20"/>
                <w:szCs w:val="20"/>
              </w:rPr>
            </w:pPr>
            <w:r w:rsidRPr="007818EA">
              <w:rPr>
                <w:rFonts w:ascii="Tahoma" w:hAnsi="Tahoma" w:cs="Tahoma"/>
                <w:sz w:val="20"/>
                <w:szCs w:val="20"/>
                <w:highlight w:val="yellow"/>
              </w:rPr>
              <w:t xml:space="preserve"> </w:t>
            </w:r>
            <w:r w:rsidR="007E6624" w:rsidRPr="007818EA">
              <w:rPr>
                <w:rFonts w:ascii="Tahoma" w:hAnsi="Tahoma" w:cs="Tahoma"/>
                <w:sz w:val="20"/>
                <w:szCs w:val="20"/>
                <w:highlight w:val="yellow"/>
              </w:rPr>
              <w:t>(1) Občina zagotavlja opravljanje javnih služb, ki jih v skladu z zakonom lahko sama določi, in javnih služb, za katere je določeno z zakonom, da jih zagotavlja občina.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7E6624"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lahko določi kot gospodarsko javno službo tudi druge dejavnosti, ki so pogoj za izvrševanje nalog iz njene pristojnosti ali so takšne dejavnosti pogoj za izvrševanje gospodarskih, socialnih ali ekoloških funkcij občine.</w:t>
            </w:r>
          </w:p>
          <w:p w:rsidR="007E6624" w:rsidRPr="007818EA" w:rsidRDefault="007E6624"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w:t>
            </w:r>
            <w:r w:rsidRPr="007818EA">
              <w:rPr>
                <w:rFonts w:ascii="Tahoma" w:eastAsia="Times New Roman" w:hAnsi="Tahoma" w:cs="Tahoma"/>
                <w:b/>
                <w:bCs/>
                <w:strike/>
                <w:sz w:val="20"/>
                <w:szCs w:val="20"/>
                <w:highlight w:val="yellow"/>
                <w:lang w:eastAsia="sl-SI"/>
              </w:rPr>
              <w:t>ustanovitev pravne osebe javnega prava</w:t>
            </w:r>
            <w:r w:rsidR="0088311C" w:rsidRPr="007818EA">
              <w:rPr>
                <w:rFonts w:ascii="Tahoma" w:eastAsia="Times New Roman" w:hAnsi="Tahoma" w:cs="Tahoma"/>
                <w:b/>
                <w:bCs/>
                <w:sz w:val="20"/>
                <w:szCs w:val="20"/>
                <w:lang w:eastAsia="sl-SI"/>
              </w:rPr>
              <w:t xml:space="preserve"> izvajalci javnih služb</w:t>
            </w:r>
            <w:r w:rsidRPr="007818EA">
              <w:rPr>
                <w:rFonts w:ascii="Tahoma" w:eastAsia="Times New Roman" w:hAnsi="Tahoma" w:cs="Tahoma"/>
                <w:b/>
                <w:bCs/>
                <w:sz w:val="20"/>
                <w:szCs w:val="20"/>
                <w:lang w:eastAsia="sl-SI"/>
              </w:rPr>
              <w: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w:t>
            </w:r>
            <w:r w:rsidR="0088311C" w:rsidRPr="007818EA">
              <w:rPr>
                <w:rFonts w:ascii="Tahoma" w:eastAsia="Times New Roman" w:hAnsi="Tahoma" w:cs="Tahoma"/>
                <w:sz w:val="20"/>
                <w:szCs w:val="20"/>
                <w:highlight w:val="yellow"/>
                <w:lang w:eastAsia="sl-SI"/>
              </w:rPr>
              <w:t>Režijski obrat in p</w:t>
            </w:r>
            <w:r w:rsidRPr="007818EA">
              <w:rPr>
                <w:rFonts w:ascii="Tahoma" w:eastAsia="Times New Roman" w:hAnsi="Tahoma" w:cs="Tahoma"/>
                <w:sz w:val="20"/>
                <w:szCs w:val="20"/>
                <w:lang w:eastAsia="sl-SI"/>
              </w:rPr>
              <w:t>ravne osebe javnega prava, ki izvajajo občinske javne službe, ustanavlja občina z odlokom ob upoštevanju pogojev določenih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lahko zaradi gospodarnega in učinkovitega zagotavljanja dejavnosti gospodarskih javnih služb ustanovi v okviru zaokroženih oskrbovalnih sistemov skupaj z drugimi občinami skupno pravno osebo javnega prava za izvajanje občinskih javnih služb.</w:t>
            </w:r>
          </w:p>
          <w:p w:rsidR="0088311C" w:rsidRPr="007818EA" w:rsidRDefault="0088311C" w:rsidP="007818EA">
            <w:pPr>
              <w:spacing w:before="120" w:after="0" w:line="240" w:lineRule="auto"/>
              <w:jc w:val="both"/>
              <w:rPr>
                <w:rFonts w:ascii="Tahoma" w:eastAsia="Times New Roman" w:hAnsi="Tahoma" w:cs="Tahoma"/>
                <w:sz w:val="20"/>
                <w:szCs w:val="20"/>
                <w:lang w:eastAsia="sl-SI"/>
              </w:rPr>
            </w:pPr>
          </w:p>
          <w:p w:rsidR="0088311C" w:rsidRPr="007818EA" w:rsidRDefault="0088311C" w:rsidP="007818EA">
            <w:pPr>
              <w:spacing w:before="120" w:after="0" w:line="240" w:lineRule="auto"/>
              <w:jc w:val="both"/>
              <w:rPr>
                <w:rFonts w:ascii="Tahoma" w:eastAsia="Times New Roman" w:hAnsi="Tahoma" w:cs="Tahoma"/>
                <w:sz w:val="20"/>
                <w:szCs w:val="20"/>
                <w:lang w:eastAsia="sl-SI"/>
              </w:rPr>
            </w:pPr>
          </w:p>
          <w:p w:rsidR="0088311C" w:rsidRPr="007818EA" w:rsidRDefault="0088311C" w:rsidP="007818EA">
            <w:pPr>
              <w:shd w:val="clear" w:color="auto" w:fill="D9D9D9"/>
              <w:spacing w:before="120" w:after="0" w:line="240" w:lineRule="auto"/>
              <w:rPr>
                <w:rFonts w:ascii="Tahoma" w:hAnsi="Tahoma" w:cs="Tahoma"/>
                <w:b/>
                <w:i/>
                <w:sz w:val="20"/>
                <w:szCs w:val="20"/>
              </w:rPr>
            </w:pPr>
            <w:r w:rsidRPr="007818EA">
              <w:rPr>
                <w:rFonts w:ascii="Tahoma" w:hAnsi="Tahoma" w:cs="Tahoma"/>
                <w:b/>
                <w:i/>
                <w:sz w:val="20"/>
                <w:szCs w:val="20"/>
              </w:rPr>
              <w:t>Obrazložitev:</w:t>
            </w:r>
          </w:p>
          <w:p w:rsidR="0088311C" w:rsidRPr="007818EA" w:rsidRDefault="0088311C" w:rsidP="007818EA">
            <w:pPr>
              <w:shd w:val="clear" w:color="auto" w:fill="D9D9D9"/>
              <w:spacing w:before="120" w:after="0" w:line="240" w:lineRule="auto"/>
              <w:rPr>
                <w:rFonts w:ascii="Tahoma" w:eastAsia="MS Mincho" w:hAnsi="Tahoma" w:cs="Tahoma"/>
                <w:bCs/>
                <w:i/>
                <w:sz w:val="20"/>
                <w:szCs w:val="20"/>
              </w:rPr>
            </w:pPr>
            <w:r w:rsidRPr="007818EA">
              <w:rPr>
                <w:rFonts w:ascii="Tahoma" w:eastAsia="MS Mincho" w:hAnsi="Tahoma" w:cs="Tahoma"/>
                <w:bCs/>
                <w:i/>
                <w:sz w:val="20"/>
                <w:szCs w:val="20"/>
              </w:rPr>
              <w:t>Besedilo je oblikovano na podlagi določila 6. člena Zakona o gospodarskih javnih službah /ZGJS/, ki določa, da lokalna skupnost (občina) zagotavlja gospodarske javne službe v naslednjih oblikah:</w:t>
            </w:r>
          </w:p>
          <w:p w:rsidR="0088311C" w:rsidRPr="007818EA" w:rsidRDefault="0088311C" w:rsidP="007818EA">
            <w:pPr>
              <w:pStyle w:val="Barvniseznampoudarek11"/>
              <w:numPr>
                <w:ilvl w:val="0"/>
                <w:numId w:val="14"/>
              </w:numPr>
              <w:shd w:val="clear" w:color="auto" w:fill="D9D9D9"/>
              <w:spacing w:before="120"/>
              <w:ind w:left="284" w:hanging="284"/>
              <w:rPr>
                <w:rFonts w:ascii="Tahoma" w:hAnsi="Tahoma" w:cs="Tahoma"/>
                <w:i/>
                <w:szCs w:val="20"/>
                <w:lang w:val="sl-SI"/>
              </w:rPr>
            </w:pPr>
            <w:r w:rsidRPr="007818EA">
              <w:rPr>
                <w:rFonts w:ascii="Tahoma" w:hAnsi="Tahoma" w:cs="Tahoma"/>
                <w:i/>
                <w:szCs w:val="20"/>
                <w:lang w:val="sl-SI"/>
              </w:rPr>
              <w:t xml:space="preserve">v režijskem obratu, kadar bi bilo zaradi majhnega obsega ali značilnosti službe </w:t>
            </w:r>
            <w:r w:rsidRPr="007818EA">
              <w:rPr>
                <w:rFonts w:ascii="Tahoma" w:hAnsi="Tahoma" w:cs="Tahoma"/>
                <w:i/>
                <w:szCs w:val="20"/>
                <w:lang w:val="sl-SI"/>
              </w:rPr>
              <w:lastRenderedPageBreak/>
              <w:t>neekonomično ali neracionalno ustanoviti javno podjetje ali podeliti koncesijo,</w:t>
            </w:r>
          </w:p>
          <w:p w:rsidR="0088311C" w:rsidRPr="007818EA" w:rsidRDefault="0088311C" w:rsidP="007818EA">
            <w:pPr>
              <w:pStyle w:val="Barvniseznampoudarek11"/>
              <w:numPr>
                <w:ilvl w:val="0"/>
                <w:numId w:val="14"/>
              </w:numPr>
              <w:shd w:val="clear" w:color="auto" w:fill="D9D9D9"/>
              <w:spacing w:before="120"/>
              <w:ind w:left="284" w:hanging="284"/>
              <w:rPr>
                <w:rFonts w:ascii="Tahoma" w:hAnsi="Tahoma" w:cs="Tahoma"/>
                <w:i/>
                <w:szCs w:val="20"/>
                <w:lang w:val="sl-SI"/>
              </w:rPr>
            </w:pPr>
            <w:r w:rsidRPr="007818EA">
              <w:rPr>
                <w:rFonts w:ascii="Tahoma" w:hAnsi="Tahoma" w:cs="Tahoma"/>
                <w:i/>
                <w:szCs w:val="20"/>
                <w:lang w:val="sl-SI"/>
              </w:rPr>
              <w:t xml:space="preserve">v javnem gospodarskem zavodu, kadar gre za opravljanje ene ali več gospodarskih javnih služb, ki jih zaradi njihove narave ni mogoče opravljati kot profitne oziroma če to ni njihov cilj, </w:t>
            </w:r>
          </w:p>
          <w:p w:rsidR="0088311C" w:rsidRPr="007818EA" w:rsidRDefault="0088311C" w:rsidP="007818EA">
            <w:pPr>
              <w:pStyle w:val="Barvniseznampoudarek11"/>
              <w:numPr>
                <w:ilvl w:val="0"/>
                <w:numId w:val="14"/>
              </w:numPr>
              <w:shd w:val="clear" w:color="auto" w:fill="D9D9D9"/>
              <w:spacing w:before="120"/>
              <w:ind w:left="284" w:hanging="284"/>
              <w:rPr>
                <w:rFonts w:ascii="Tahoma" w:hAnsi="Tahoma" w:cs="Tahoma"/>
                <w:i/>
                <w:szCs w:val="20"/>
                <w:lang w:val="sl-SI"/>
              </w:rPr>
            </w:pPr>
            <w:r w:rsidRPr="007818EA">
              <w:rPr>
                <w:rFonts w:ascii="Tahoma" w:hAnsi="Tahoma" w:cs="Tahoma"/>
                <w:i/>
                <w:szCs w:val="20"/>
                <w:lang w:val="sl-SI"/>
              </w:rPr>
              <w:t xml:space="preserve">v javnem podjetju, kadar gre za opravljanje ene ali več gospodarskih javnih služb večjega obsega ali kadar to narekuje narava monopolne dejavnosti, ki je določena kot gospodarska javna služba, gre pa za dejavnost, ki jo je mogoče opravljati kot profitno, </w:t>
            </w:r>
          </w:p>
          <w:p w:rsidR="0088311C" w:rsidRPr="007818EA" w:rsidRDefault="0088311C" w:rsidP="007818EA">
            <w:pPr>
              <w:pStyle w:val="Barvniseznampoudarek11"/>
              <w:numPr>
                <w:ilvl w:val="0"/>
                <w:numId w:val="14"/>
              </w:numPr>
              <w:shd w:val="clear" w:color="auto" w:fill="D9D9D9"/>
              <w:spacing w:before="120"/>
              <w:ind w:left="284" w:hanging="284"/>
              <w:rPr>
                <w:rFonts w:ascii="Tahoma" w:hAnsi="Tahoma" w:cs="Tahoma"/>
                <w:bCs/>
                <w:i/>
                <w:szCs w:val="20"/>
              </w:rPr>
            </w:pPr>
            <w:proofErr w:type="gramStart"/>
            <w:r w:rsidRPr="007818EA">
              <w:rPr>
                <w:rFonts w:ascii="Tahoma" w:hAnsi="Tahoma" w:cs="Tahoma"/>
                <w:i/>
                <w:szCs w:val="20"/>
              </w:rPr>
              <w:t>z</w:t>
            </w:r>
            <w:proofErr w:type="gramEnd"/>
            <w:r w:rsidRPr="007818EA">
              <w:rPr>
                <w:rFonts w:ascii="Tahoma" w:hAnsi="Tahoma" w:cs="Tahoma"/>
                <w:i/>
                <w:szCs w:val="20"/>
              </w:rPr>
              <w:t xml:space="preserve"> </w:t>
            </w:r>
            <w:proofErr w:type="spellStart"/>
            <w:r w:rsidRPr="007818EA">
              <w:rPr>
                <w:rFonts w:ascii="Tahoma" w:hAnsi="Tahoma" w:cs="Tahoma"/>
                <w:i/>
                <w:szCs w:val="20"/>
              </w:rPr>
              <w:t>dajanjem</w:t>
            </w:r>
            <w:proofErr w:type="spellEnd"/>
            <w:r w:rsidRPr="007818EA">
              <w:rPr>
                <w:rFonts w:ascii="Tahoma" w:hAnsi="Tahoma" w:cs="Tahoma"/>
                <w:i/>
                <w:szCs w:val="20"/>
              </w:rPr>
              <w:t xml:space="preserve"> </w:t>
            </w:r>
            <w:proofErr w:type="spellStart"/>
            <w:r w:rsidRPr="007818EA">
              <w:rPr>
                <w:rFonts w:ascii="Tahoma" w:hAnsi="Tahoma" w:cs="Tahoma"/>
                <w:i/>
                <w:szCs w:val="20"/>
              </w:rPr>
              <w:t>koncesij</w:t>
            </w:r>
            <w:proofErr w:type="spellEnd"/>
            <w:r w:rsidRPr="007818EA">
              <w:rPr>
                <w:rFonts w:ascii="Tahoma" w:hAnsi="Tahoma" w:cs="Tahoma"/>
                <w:szCs w:val="20"/>
              </w:rPr>
              <w:fldChar w:fldCharType="begin"/>
            </w:r>
            <w:r w:rsidRPr="007818EA">
              <w:rPr>
                <w:rFonts w:ascii="Tahoma" w:hAnsi="Tahoma" w:cs="Tahoma"/>
                <w:szCs w:val="20"/>
              </w:rPr>
              <w:instrText xml:space="preserve"> XE "koncesija" </w:instrText>
            </w:r>
            <w:r w:rsidRPr="007818EA">
              <w:rPr>
                <w:rFonts w:ascii="Tahoma" w:hAnsi="Tahoma" w:cs="Tahoma"/>
                <w:szCs w:val="20"/>
              </w:rPr>
              <w:fldChar w:fldCharType="end"/>
            </w:r>
            <w:r w:rsidRPr="007818EA">
              <w:rPr>
                <w:rFonts w:ascii="Tahoma" w:hAnsi="Tahoma" w:cs="Tahoma"/>
                <w:i/>
                <w:szCs w:val="20"/>
              </w:rPr>
              <w:t>.</w:t>
            </w:r>
          </w:p>
          <w:p w:rsidR="0088311C" w:rsidRPr="007818EA" w:rsidRDefault="0088311C" w:rsidP="007818EA">
            <w:pPr>
              <w:spacing w:before="120" w:after="0" w:line="240" w:lineRule="auto"/>
              <w:jc w:val="both"/>
              <w:rPr>
                <w:rFonts w:ascii="Tahoma" w:eastAsia="Times New Roman" w:hAnsi="Tahoma" w:cs="Tahoma"/>
                <w:sz w:val="20"/>
                <w:szCs w:val="20"/>
                <w:lang w:eastAsia="sl-SI"/>
              </w:rPr>
            </w:pPr>
          </w:p>
          <w:p w:rsidR="0088311C" w:rsidRPr="007818EA" w:rsidRDefault="0088311C"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87.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(izvrševanje ustanoviteljskih pravic)</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Za izvrševanje ustanoviteljskih pravic v skupnih pravnih osebah javnega prava, ki so ustanovljene za območje dveh ali več občin, občinski sveti občin ustanoviteljic ustanovijo skupni organ, ki ga sestavljajo župani občin ustanoviteljic.</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V aktu o ustanovitvi skupnega organa se določijo njegove naloge, organizacija dela in način sprejemanja odločitev, način financiranja in delitve stroškov za delo skupnega organa.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highlight w:val="yellow"/>
                <w:lang w:eastAsia="sl-SI"/>
              </w:rPr>
            </w:pPr>
            <w:r w:rsidRPr="007818EA">
              <w:rPr>
                <w:rFonts w:ascii="Tahoma" w:eastAsia="Times New Roman" w:hAnsi="Tahoma" w:cs="Tahoma"/>
                <w:sz w:val="20"/>
                <w:szCs w:val="20"/>
                <w:highlight w:val="yellow"/>
                <w:lang w:eastAsia="sl-SI"/>
              </w:rPr>
              <w:t>(</w:t>
            </w:r>
            <w:r w:rsidRPr="007818EA">
              <w:rPr>
                <w:rFonts w:ascii="Tahoma" w:eastAsia="Times New Roman" w:hAnsi="Tahoma" w:cs="Tahoma"/>
                <w:strike/>
                <w:sz w:val="20"/>
                <w:szCs w:val="20"/>
                <w:highlight w:val="yellow"/>
                <w:lang w:eastAsia="sl-SI"/>
              </w:rPr>
              <w:t>3) Občina mora zagotoviti izvajanje tistih javnih služb, ki so po zakonu obvezne</w:t>
            </w:r>
            <w:r w:rsidRPr="007818EA">
              <w:rPr>
                <w:rFonts w:ascii="Tahoma" w:eastAsia="Times New Roman" w:hAnsi="Tahoma" w:cs="Tahoma"/>
                <w:sz w:val="20"/>
                <w:szCs w:val="20"/>
                <w:highlight w:val="yellow"/>
                <w:lang w:eastAsia="sl-SI"/>
              </w:rPr>
              <w:t>.</w:t>
            </w:r>
          </w:p>
          <w:p w:rsidR="00AD5C35" w:rsidRPr="007818EA" w:rsidRDefault="00AD5C35" w:rsidP="007818EA">
            <w:pPr>
              <w:spacing w:before="120" w:after="0" w:line="240" w:lineRule="auto"/>
              <w:jc w:val="both"/>
              <w:rPr>
                <w:rFonts w:ascii="Tahoma" w:eastAsia="Times New Roman" w:hAnsi="Tahoma" w:cs="Tahoma"/>
                <w:sz w:val="20"/>
                <w:szCs w:val="20"/>
                <w:highlight w:val="yellow"/>
                <w:lang w:eastAsia="sl-SI"/>
              </w:rPr>
            </w:pPr>
          </w:p>
          <w:p w:rsidR="00AD5C35" w:rsidRPr="007818EA" w:rsidRDefault="00AD5C35" w:rsidP="007818EA">
            <w:pPr>
              <w:spacing w:before="120" w:after="0" w:line="240" w:lineRule="auto"/>
              <w:jc w:val="center"/>
              <w:rPr>
                <w:rFonts w:ascii="Tahoma" w:eastAsia="Times New Roman" w:hAnsi="Tahoma" w:cs="Tahoma"/>
                <w:b/>
                <w:bCs/>
                <w:sz w:val="20"/>
                <w:szCs w:val="20"/>
                <w:highlight w:val="yellow"/>
                <w:lang w:eastAsia="sl-SI"/>
              </w:rPr>
            </w:pPr>
            <w:r w:rsidRPr="007818EA">
              <w:rPr>
                <w:rFonts w:ascii="Tahoma" w:eastAsia="Times New Roman" w:hAnsi="Tahoma" w:cs="Tahoma"/>
                <w:b/>
                <w:bCs/>
                <w:sz w:val="20"/>
                <w:szCs w:val="20"/>
                <w:highlight w:val="yellow"/>
                <w:lang w:eastAsia="sl-SI"/>
              </w:rPr>
              <w:t>87.a  člen</w:t>
            </w:r>
          </w:p>
          <w:p w:rsidR="00AD5C35" w:rsidRPr="007818EA" w:rsidRDefault="00AD5C35" w:rsidP="007818EA">
            <w:pPr>
              <w:spacing w:before="120" w:after="0" w:line="240" w:lineRule="auto"/>
              <w:jc w:val="center"/>
              <w:rPr>
                <w:rFonts w:ascii="Tahoma" w:eastAsia="Times New Roman" w:hAnsi="Tahoma" w:cs="Tahoma"/>
                <w:b/>
                <w:bCs/>
                <w:sz w:val="20"/>
                <w:szCs w:val="20"/>
                <w:highlight w:val="yellow"/>
                <w:lang w:eastAsia="sl-SI"/>
              </w:rPr>
            </w:pPr>
            <w:r w:rsidRPr="007818EA">
              <w:rPr>
                <w:rFonts w:ascii="Tahoma" w:eastAsia="Times New Roman" w:hAnsi="Tahoma" w:cs="Tahoma"/>
                <w:b/>
                <w:bCs/>
                <w:sz w:val="20"/>
                <w:szCs w:val="20"/>
                <w:highlight w:val="yellow"/>
                <w:lang w:eastAsia="sl-SI"/>
              </w:rPr>
              <w:t>(obvezno izvajanje javnih služb)</w:t>
            </w:r>
          </w:p>
          <w:p w:rsidR="00AD5C35" w:rsidRPr="007818EA" w:rsidRDefault="00AD5C35"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highlight w:val="yellow"/>
                <w:lang w:eastAsia="sl-SI"/>
              </w:rPr>
              <w:t>Občina mora zagotoviti izvajanje tistih javnih služb, ki so po zakonu obvezne.</w:t>
            </w:r>
          </w:p>
          <w:p w:rsidR="00AD5C35" w:rsidRPr="007818EA" w:rsidRDefault="00AD5C35"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 PREMOŽENJE IN FINANCIRANJE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(premoženje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Premoženje občine sestavljajo nepremične in premične stvari v lasti občine, denarna sredstva in pravice.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mora s premoženjem gospodariti kot dober gospodar.</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Za odločanje o odtujitvi in pridobitvi premoženja občine je pristojen občinski svet. Občinski svet na predlog župana sprejme letni program prodaje občinskega finančnega in stvarnega premoženja ter letni program nabav in gradenj. Sprejeti letni program prodaje izvršuje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Odprodaja ali zamenjava nepremičnin in premičnin v lasti občine se izvede po postopku in na način, ki ga določa zakon in predpisi, ki veljajo za odprodajo in zamenjavo državnega premoženja.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Za neodplačno pridobitev premoženja je treba predhodno pridobiti soglasje občinskega sveta, če bi takšno premoženje povzročilo večje stroške ali če je pridobitev povezana s pogoji, ki pomenijo obveznost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89.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(prihodki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Občina pridobiva prihodke iz lastnih virov, davkov, taks, pristojbin in drugih dajatev v skladu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Občina je pod pogoji, določenimi z zakonom upravičena do sredstev finančne izravnave in drugih sredstev sofinanciranja iz državnega proračuna.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90.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(proračun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Prihodki in drugi prejemki ter odhodki in drugi izdatki občine so zajeti v proračunu občine, ki ga sprejme občinski svet po postopku, določenem v poslovniku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Občinski svet mora sprejeti proračun občine v roku, ki omogoča njegovo uveljavitev s 1. januarjem leta, za katerega se sprejema.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Za pripravo in predložitev proračuna občine občinskemu svetu v sprejem v skladu z zakonom je odgovoren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Predlogi za povečanje izdatkov proračuna morajo vsebovati predlog za povečanje prejemkov proračuna ali za zmanjšanje drugih izdatkov v isti višini, pri čemer povečani izdatki ne smejo biti v breme proračunske rezerve, splošne proračunske rezervacije ali v breme dodatnega zadolževanja.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(sestavine proračuna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Proračun občine sestavljajo splošni del, posebni del, načrt razvojnih programov ter obrazložitve.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Splošni del proračuna sestavljajo skupna bilanca prihodkov in odhodkov, račun finančnih terjatev in naložb ter račun financiranja.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Posebni del proračuna sestavljajo finančni načrti neposrednih uporabnikov proračuna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Načrt razvojnih programov sestavljajo letni načrti razvojnih programov neposrednih uporabnikov proračuna občine, ki so opredeljeni z dokumenti dolgoročnega načrtovanja.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(izvrševanje proračuna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Za izvrševanje proračuna je župan odgovoren občinskemu svetu.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V okviru izvrševanja proračuna ima župan pooblastila, določena z zakonom, predpisi, izdanimi na podlagi zakona, odlokom o proračunu občine ali drugim splošnim aktom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Župan mora zagotoviti izvajanje nalog notranjega finančnega nadzora v skladu z zakonom in predpisom ministra, pristojnega za finance, izdanim na podlagi zakona.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Župan je odredbodajalec za sredstva proračuna. Za izvrševanje proračuna občine lahko župan pooblasti podžupana in posamezne delavce občinske uprave.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Župan v mesecu juliju poroča občinskemu svetu o izvrševanju proračuna za tekoče leto. Poročilo vsebuje podatke in informacije, ki jih določa zakon, ki ureja sistem javnih financ.</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highlight w:val="yellow"/>
                <w:lang w:eastAsia="sl-SI"/>
              </w:rPr>
              <w:t>93.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(sprejem proračuna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993A9C"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(1) </w:t>
            </w:r>
            <w:r w:rsidR="003E4208" w:rsidRPr="007818EA">
              <w:rPr>
                <w:rFonts w:ascii="Tahoma" w:eastAsia="Times New Roman" w:hAnsi="Tahoma" w:cs="Tahoma"/>
                <w:strike/>
                <w:sz w:val="20"/>
                <w:szCs w:val="20"/>
                <w:highlight w:val="yellow"/>
                <w:lang w:eastAsia="sl-SI"/>
              </w:rPr>
              <w:t>Proračun občine se sprejme z odlokom, rebalans oziroma spremembe proračuna občine se sprejmejo z odlokom o rebalansu proračuna oziroma z odlokom o spremembah proračuna</w:t>
            </w:r>
          </w:p>
          <w:p w:rsidR="00993A9C" w:rsidRPr="007818EA" w:rsidRDefault="00993A9C" w:rsidP="007818EA">
            <w:pPr>
              <w:spacing w:before="120" w:after="0" w:line="240" w:lineRule="auto"/>
              <w:rPr>
                <w:rFonts w:ascii="Tahoma" w:hAnsi="Tahoma" w:cs="Tahoma"/>
                <w:sz w:val="20"/>
                <w:szCs w:val="20"/>
                <w:lang w:eastAsia="sl-SI"/>
              </w:rPr>
            </w:pPr>
            <w:r w:rsidRPr="007818EA">
              <w:rPr>
                <w:rFonts w:ascii="Tahoma" w:hAnsi="Tahoma" w:cs="Tahoma"/>
                <w:sz w:val="20"/>
                <w:szCs w:val="20"/>
                <w:highlight w:val="yellow"/>
                <w:lang w:eastAsia="sl-SI"/>
              </w:rPr>
              <w:t>Proračun občine sprejme občinski svet z odlokom.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Odlok o proračunu občine določa ukrepe za zagotavljanje likvidnosti proračuna, prerazporejanje sredstev, začasno zadržanje izvrševanja proračuna, ukrepe za zagotavljanje proračunskega ravnovesja ter druge ukrepe in posebna pooblastila za izvrševanje proračuna.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(3) V odloku o proračunu se določi obseg zadolževanja proračuna in obseg predvidenih poroštev ter drugi elementi, ki jih določa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highlight w:val="yellow"/>
                <w:lang w:eastAsia="sl-SI"/>
              </w:rPr>
            </w:pPr>
            <w:r w:rsidRPr="007818EA">
              <w:rPr>
                <w:rFonts w:ascii="Tahoma" w:eastAsia="Times New Roman" w:hAnsi="Tahoma" w:cs="Tahoma"/>
                <w:sz w:val="20"/>
                <w:szCs w:val="20"/>
                <w:highlight w:val="yellow"/>
                <w:lang w:eastAsia="sl-SI"/>
              </w:rPr>
              <w:t xml:space="preserve">(4) </w:t>
            </w:r>
            <w:r w:rsidRPr="007818EA">
              <w:rPr>
                <w:rFonts w:ascii="Tahoma" w:eastAsia="Times New Roman" w:hAnsi="Tahoma" w:cs="Tahoma"/>
                <w:sz w:val="20"/>
                <w:szCs w:val="20"/>
                <w:lang w:eastAsia="sl-SI"/>
              </w:rPr>
              <w:t xml:space="preserve">Rebalans proračuna predlaga župan, če v teku proračunskega leta ni možno </w:t>
            </w:r>
            <w:proofErr w:type="spellStart"/>
            <w:r w:rsidRPr="007818EA">
              <w:rPr>
                <w:rFonts w:ascii="Tahoma" w:eastAsia="Times New Roman" w:hAnsi="Tahoma" w:cs="Tahoma"/>
                <w:sz w:val="20"/>
                <w:szCs w:val="20"/>
                <w:lang w:eastAsia="sl-SI"/>
              </w:rPr>
              <w:t>uravnovestiti</w:t>
            </w:r>
            <w:proofErr w:type="spellEnd"/>
            <w:r w:rsidRPr="007818EA">
              <w:rPr>
                <w:rFonts w:ascii="Tahoma" w:eastAsia="Times New Roman" w:hAnsi="Tahoma" w:cs="Tahoma"/>
                <w:sz w:val="20"/>
                <w:szCs w:val="20"/>
                <w:lang w:eastAsia="sl-SI"/>
              </w:rPr>
              <w:t xml:space="preserve"> proračuna občine.</w:t>
            </w:r>
            <w:r w:rsidR="000F2CB3" w:rsidRPr="007818EA">
              <w:rPr>
                <w:rFonts w:ascii="Tahoma" w:hAnsi="Tahoma" w:cs="Tahoma"/>
                <w:sz w:val="20"/>
                <w:szCs w:val="20"/>
                <w:lang w:eastAsia="sl-SI"/>
              </w:rPr>
              <w:t xml:space="preserve"> </w:t>
            </w:r>
            <w:r w:rsidR="000F2CB3" w:rsidRPr="007818EA">
              <w:rPr>
                <w:rFonts w:ascii="Tahoma" w:hAnsi="Tahoma" w:cs="Tahoma"/>
                <w:sz w:val="20"/>
                <w:szCs w:val="20"/>
                <w:highlight w:val="yellow"/>
                <w:lang w:eastAsia="sl-SI"/>
              </w:rPr>
              <w:t>Rebalans proračuna občine sprejme občinski svet z odlokom.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(5) Župan predlaga spremembe proračuna občine pred začetkom leta, na katerega se sprejeti proračun nanaša.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(začasno financiranje)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Če proračun občine ni sprejet pred začetkom leta, na katero se nanaša, se financiranje občine začasno nadaljuje na podlagi zadnjega sprejetega proračuna in za iste namene. V obdobju začasnega financiranja se smejo uporabiti sredstva do višine sorazmerno porabljenih sredstev v enakem obdobju v proračunu za preteklo leto.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Župan sprejme sklep o začasnem financiranju v skladu z zakonom. Sklep velja največ tri mesece in se lahko na županov predlog s sklepom občinskega sveta podaljša še za tri mesece.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(uporaba sredstev proračuna)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Sredstva proračuna občine se smejo uporabljati, če so izpolnjeni vsi z zakonom ali drugim aktom določeni pogoji, le za namene in v višini, določeni s proračunom.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(prerazporejanje proračunskih sredstev)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Proračunskih sredstev ni mogoče prerazporejati, razen pod pogoji in na način, določen z zakonom ali odlokom o proračunu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Če se med letom spremeni delovno področje proračunskega uporabnika, župan sorazmerno poveča ali zmanjša obseg sredstev za njegovo delo oziroma, če se uporabnik ukine in njegovega dela ne prevzame drug uporabnik proračuna, na katerega se sredstva prerazporedijo, prenese sredstva v proračunsko rezervo.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(zaključni račun proračuna)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Neposredni uporabnik občinskega proračuna pripravi zaključni račun svojega finančnega načrta in letno poročilo za preteklo leto in ga predloži županu do 28. februarja tekočega leta.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Župan pripravi predlog zaključnega računa občinskega proračuna za preteklo leto in ga predloži ministrstvu, pristojnemu za finance, do 31. marca tekočega leta.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Župan predloži predlog zaključnega računa občinskega proračuna občinskemu svetu v sprejem, do 15. aprila tekočega leta.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Župan o sprejetem zaključnem računu občinskega proračuna obvesti ministrstvo, pristojno za finance, v 30 dneh po sprejemu.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(zadolžitev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Občina se lahko dolgoročno zadolži za investicije, ki jih sprejme občinski svet, v skladu s pogoji, določenimi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99.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(zadolževanje javnih podjetij in javnih zavodov)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(1) Javna podjetja in javni zavodi, katerih ustanoviteljica je občina, se lahko zadolžujejo in izdajajo poroštvo samo, če je to dovoljeno z zakonom in pod pogoji, ki jih določi občinski svet. Soglasje izda župan.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 poroštvih za izpolnitev obveznosti javnih podjetij in javnih zavodov, katerih ustanoviteljica je občina, odloča na predlog župana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Kadar občina z eno ali več občinami ustanovi javno podjetje ali javni zavod, o soglasju k zadolževanju odločajo občinski sveti vseh občin ustanoviteljic.</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(finančno poslovanje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Finančno poslovanje občine izvršuje finančna služba v okviru občinske uprave ali skupnega organa občinske uprave.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Opravljanje posameznih nalog finančne službe ali notranjega finančnega nadzora sme župan naročiti pri izvajalcu, ki izpolnjuje pogoje strokovnosti oziroma pogoje, predpisane z zakonom in podzakonskimi predpisi.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(javno naročanje)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Nabavo blaga, nabavo storitev ter oddajo gradbenih del izvaja župan občine v skladu s predpisi, ki urejajo javno naročanje.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 SPLOŠNI IN POSAMIČNI AKTI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10.1 Splošni akti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(splošni akti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Splošni akti občine so statut, poslovnik občinskega sveta, odloki, odredbe, pravilniki in navodila.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Občinski svet sprejema kot splošne akte tudi prostorske in druge načrte razvoja občine, občinski proračun in zaključni račun, ki sta posebni vrsti splošnih aktov.</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Kadar ne odloči z drugim aktom, sprejme občinski svet sklep, ki je lahko splošni ali posamični akt.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Postopek za sprejem splošnih aktov občine ureja poslovnik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(statut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Statut je temeljni splošni akt občine, ki ga sprejme občinski svet z dvotretjinsko večino glasov vseh članov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Statut se sprejme po enakem postopku, kot</w:t>
            </w:r>
            <w:r w:rsidR="00AD5C35" w:rsidRPr="007818EA">
              <w:rPr>
                <w:rFonts w:ascii="Tahoma" w:eastAsia="Times New Roman" w:hAnsi="Tahoma" w:cs="Tahoma"/>
                <w:sz w:val="20"/>
                <w:szCs w:val="20"/>
                <w:lang w:eastAsia="sl-SI"/>
              </w:rPr>
              <w:t xml:space="preserve"> je predpisan </w:t>
            </w:r>
            <w:r w:rsidR="000F2CB3" w:rsidRPr="007818EA">
              <w:rPr>
                <w:rFonts w:ascii="Tahoma" w:eastAsia="Times New Roman" w:hAnsi="Tahoma" w:cs="Tahoma"/>
                <w:sz w:val="20"/>
                <w:szCs w:val="20"/>
                <w:highlight w:val="yellow"/>
                <w:lang w:eastAsia="sl-SI"/>
              </w:rPr>
              <w:t>s poslovnikom občinskega sveta</w:t>
            </w:r>
            <w:r w:rsidR="000F2CB3" w:rsidRPr="007818EA">
              <w:rPr>
                <w:rFonts w:ascii="Tahoma" w:eastAsia="Times New Roman" w:hAnsi="Tahoma" w:cs="Tahoma"/>
                <w:sz w:val="20"/>
                <w:szCs w:val="20"/>
                <w:lang w:eastAsia="sl-SI"/>
              </w:rPr>
              <w:t xml:space="preserve"> </w:t>
            </w:r>
            <w:r w:rsidR="00AD5C35" w:rsidRPr="007818EA">
              <w:rPr>
                <w:rFonts w:ascii="Tahoma" w:eastAsia="Times New Roman" w:hAnsi="Tahoma" w:cs="Tahoma"/>
                <w:sz w:val="20"/>
                <w:szCs w:val="20"/>
                <w:lang w:eastAsia="sl-SI"/>
              </w:rPr>
              <w:t>za sprejem odloka</w:t>
            </w:r>
            <w:r w:rsidR="00AD5C35" w:rsidRPr="007818EA">
              <w:rPr>
                <w:rFonts w:ascii="Tahoma" w:eastAsia="Times New Roman" w:hAnsi="Tahoma" w:cs="Tahoma"/>
                <w:sz w:val="20"/>
                <w:szCs w:val="20"/>
                <w:highlight w:val="yellow"/>
                <w:lang w:eastAsia="sl-SI"/>
              </w:rPr>
              <w: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(poslovnik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S poslovnikom, ki ga sprejme občinski svet z dvotretjinsko večino glasov navzočih članov, se uredi organizacija in način dela občinskega sveta ter uresničevanje pravic in dolžnosti članov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(odlok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Z odlokom ureja občina na splošen način zadeve iz svoje pristojnosti, ustanavlja organe občinske uprave in določa način njihovega dela ter ustanavlja javne službe.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lastRenderedPageBreak/>
              <w:t>(2) Z odlokom ureja občina tudi zadeve iz prenesene pristojnosti, kadar je tako določeno z zakonom.</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(pravilnik)</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S pravilnikom se razčlenijo posamezne določbe statuta ali odloka v procesu njihovega izvrševanja.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(objavljanje splošnih aktov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Statut, odloki in drugi predpisi občine morajo biti objavljeni v Uradnem glasilu slovenskih občin in pričnejo veljati praviloma petnajsti dan po objavi, če ni v njih drugače določeno.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V Uradnem glasilu slovenskih občin se objavljajo tudi drugi akti, za katere tako določi občinski svet.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10.2 Posamični akti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(posamični akti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Posamični akti občine so odločbe in sklepi.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S posamičnimi akti – sklepom ali odločbo – odloča občina o upravnih stvareh iz lastne pristojnosti in iz prenesene državne pristojnosti.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109.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(odločanje o pritožbah zoper posamične akte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O pritožbah zoper posamične akte, ki jih izdajo organi občinske uprave v upravnem postopku, odloča na drugi stopnji župan, če ni za posamezne primere z zakonom drugače določeno.</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O pritožbah zoper posamične akte, izdane v upravnih stvareh iz prenesene državne pristojnosti, odloča državni organ, ki ga določi zakon.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O zakonitosti dokončnih posamičnih aktov občinskih organov odloča v upravnem sporu pristojno sodišče.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 VARSTVO OBČINE V RAZMERJU DO DRŽAVE IN ŠIRŠIH LOKALNIH SKUPNOSTI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110.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(zahteva za presojo usta</w:t>
            </w:r>
            <w:r w:rsidR="000F2CB3" w:rsidRPr="007818EA">
              <w:rPr>
                <w:rFonts w:ascii="Tahoma" w:eastAsia="Times New Roman" w:hAnsi="Tahoma" w:cs="Tahoma"/>
                <w:b/>
                <w:bCs/>
                <w:sz w:val="20"/>
                <w:szCs w:val="20"/>
                <w:lang w:eastAsia="sl-SI"/>
              </w:rPr>
              <w:t>v</w:t>
            </w:r>
            <w:r w:rsidRPr="007818EA">
              <w:rPr>
                <w:rFonts w:ascii="Tahoma" w:eastAsia="Times New Roman" w:hAnsi="Tahoma" w:cs="Tahoma"/>
                <w:b/>
                <w:bCs/>
                <w:sz w:val="20"/>
                <w:szCs w:val="20"/>
                <w:lang w:eastAsia="sl-SI"/>
              </w:rPr>
              <w:t>nosti in zakonitosti)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Občinski svet ali župan lahko vloži zahtevo za presojo ustavnosti in zakonitosti predpisov države, s katerimi se posega v ustavni položaj in v pravice občine.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111.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(spor o pristojnosti)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Občinski svet ali župan lahko začneta pred ustavnim sodiščem spor o pristojnosti, če državni zbor ali vlada s svojimi predpisi urejata razmerja, ki so po ustavi in zakonih v pristojnosti občine. Enako lahko postopa, če pokrajina ali druga občina posega v njeno pristojnost.</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112.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(upravni spor)</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Župan lahko kot stranka v upravnem sporu spodbija konkretne upravne akte in ukrepe, s katerimi državni organi izvršujejo oblastni nadzor. Upravni spor lahko sproži tudi, če osebe </w:t>
            </w:r>
            <w:r w:rsidRPr="007818EA">
              <w:rPr>
                <w:rFonts w:ascii="Tahoma" w:eastAsia="Times New Roman" w:hAnsi="Tahoma" w:cs="Tahoma"/>
                <w:sz w:val="20"/>
                <w:szCs w:val="20"/>
                <w:lang w:eastAsia="sl-SI"/>
              </w:rPr>
              <w:lastRenderedPageBreak/>
              <w:t>javnega in zasebnega prava z dokončnimi upravnimi akti uveljavljajo pravice na škodo javnih koristi občine. Župan mora od pristojnih državnih organov zahtevati, da je občina obveščena o vsakem upravnem postopku, v katerem pristojni državni organ odloča na podlagi predpisov občine. Ta organ mora občino pisno obvestiti o začetku upravnega postopka v osmih dneh.</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113.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(upravni in sodni postopki)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 xml:space="preserve">Župan lahko vstopi v upravni ali sodni postopek kot stranka ali kot stranski </w:t>
            </w:r>
            <w:proofErr w:type="spellStart"/>
            <w:r w:rsidRPr="007818EA">
              <w:rPr>
                <w:rFonts w:ascii="Tahoma" w:eastAsia="Times New Roman" w:hAnsi="Tahoma" w:cs="Tahoma"/>
                <w:sz w:val="20"/>
                <w:szCs w:val="20"/>
                <w:lang w:eastAsia="sl-SI"/>
              </w:rPr>
              <w:t>intervenient</w:t>
            </w:r>
            <w:proofErr w:type="spellEnd"/>
            <w:r w:rsidRPr="007818EA">
              <w:rPr>
                <w:rFonts w:ascii="Tahoma" w:eastAsia="Times New Roman" w:hAnsi="Tahoma" w:cs="Tahoma"/>
                <w:sz w:val="20"/>
                <w:szCs w:val="20"/>
                <w:lang w:eastAsia="sl-SI"/>
              </w:rPr>
              <w:t>, če bi lahko bile v teh postopkih oziroma, če so z že izdanimi akti prizadete pravice in uporabi občine, določene z ustavo in zakoni.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114.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(mnenje delovnega telesa)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Delovna telesa so dolžna za potrebe občinskega sveta oblikovati mnenje glede pripravljajočih se predpisov, ki se tičejo koristi občine. Na tej podlagi oblikuje občinski svet svoje mnenje, ki ga pošlje državnemu zboru.</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12. NADZOR NAD ZAKONITOSTJO DELA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115.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(nadzor nad zakonitostjo dela)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(1) Vsako ministrstvo na svojem področju nadzoruje zakonitost splošnih in posamičnih aktov, ki jih iz svoje izvirne pristojnosti izdajajo župan, občinski svet in pooblaščeni delavci občinske uprave.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(2) Ministrstvo mora zaradi opravljanja nadzorstva nad zakonitostjo dela organov občin zagotoviti ustrezno sodelovanje, medsebojno obveščanje in strokovno pomoč organom občin.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(3) V zadevah, ki jih na organe občine prenese država, opravljajo pristojna ministrstva tudi nadzorstvo nad primernostjo in strokovnostjo njihovega dela.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(4) Pri izvajanju nadzorstva po prejšnjem odstavku lahko pristojno ministrstvo predpiše organizacijo služb za izvajanje nalog iz državne pristojnosti in pogoje za opravljanje nalog na teh delovnih mestih ter daje obvezna navodila za opravljanje nalog iz državne pristojnosti.</w:t>
            </w:r>
          </w:p>
          <w:p w:rsidR="00AD5C35" w:rsidRPr="007818EA" w:rsidRDefault="00AD5C35" w:rsidP="007818EA">
            <w:pPr>
              <w:spacing w:before="120" w:after="0" w:line="240" w:lineRule="auto"/>
              <w:jc w:val="both"/>
              <w:rPr>
                <w:rFonts w:ascii="Tahoma" w:eastAsia="Times New Roman" w:hAnsi="Tahoma" w:cs="Tahoma"/>
                <w:sz w:val="20"/>
                <w:szCs w:val="20"/>
                <w:lang w:eastAsia="sl-SI"/>
              </w:rPr>
            </w:pPr>
          </w:p>
          <w:p w:rsidR="00AD5C35" w:rsidRPr="007818EA" w:rsidRDefault="00AD5C35" w:rsidP="007818EA">
            <w:pPr>
              <w:spacing w:before="120" w:after="0" w:line="240" w:lineRule="auto"/>
              <w:jc w:val="both"/>
              <w:rPr>
                <w:rFonts w:ascii="Tahoma" w:eastAsia="Times New Roman" w:hAnsi="Tahoma" w:cs="Tahoma"/>
                <w:sz w:val="20"/>
                <w:szCs w:val="20"/>
                <w:lang w:eastAsia="sl-SI"/>
              </w:rPr>
            </w:pPr>
          </w:p>
          <w:p w:rsidR="00AD5C35" w:rsidRPr="007818EA" w:rsidRDefault="000F2CB3" w:rsidP="007818EA">
            <w:pPr>
              <w:spacing w:before="120" w:after="0" w:line="240" w:lineRule="auto"/>
              <w:jc w:val="both"/>
              <w:rPr>
                <w:rFonts w:ascii="Tahoma" w:eastAsia="Times New Roman" w:hAnsi="Tahoma" w:cs="Tahoma"/>
                <w:sz w:val="20"/>
                <w:szCs w:val="20"/>
                <w:highlight w:val="yellow"/>
                <w:lang w:eastAsia="sl-SI"/>
              </w:rPr>
            </w:pPr>
            <w:r w:rsidRPr="007818EA">
              <w:rPr>
                <w:rFonts w:ascii="Tahoma" w:eastAsia="Times New Roman" w:hAnsi="Tahoma" w:cs="Tahoma"/>
                <w:i/>
                <w:sz w:val="20"/>
                <w:szCs w:val="20"/>
                <w:highlight w:val="yellow"/>
                <w:lang w:eastAsia="sl-SI"/>
              </w:rPr>
              <w:t>DODATI</w:t>
            </w:r>
            <w:r w:rsidRPr="007818EA">
              <w:rPr>
                <w:rFonts w:ascii="Tahoma" w:eastAsia="Times New Roman" w:hAnsi="Tahoma" w:cs="Tahoma"/>
                <w:sz w:val="20"/>
                <w:szCs w:val="20"/>
                <w:highlight w:val="yellow"/>
                <w:lang w:eastAsia="sl-SI"/>
              </w:rPr>
              <w:t>:</w:t>
            </w:r>
          </w:p>
          <w:p w:rsidR="00AD5C35" w:rsidRPr="007818EA" w:rsidRDefault="00AD5C35" w:rsidP="007818EA">
            <w:pPr>
              <w:spacing w:before="120" w:after="0" w:line="240" w:lineRule="auto"/>
              <w:jc w:val="both"/>
              <w:rPr>
                <w:rFonts w:ascii="Tahoma" w:eastAsia="Times New Roman" w:hAnsi="Tahoma" w:cs="Tahoma"/>
                <w:sz w:val="20"/>
                <w:szCs w:val="20"/>
                <w:highlight w:val="yellow"/>
                <w:lang w:eastAsia="sl-SI"/>
              </w:rPr>
            </w:pPr>
          </w:p>
          <w:p w:rsidR="00AD5C35" w:rsidRPr="007818EA" w:rsidRDefault="000F2CB3" w:rsidP="007818EA">
            <w:pPr>
              <w:pStyle w:val="Naslov2"/>
              <w:spacing w:before="120" w:line="240" w:lineRule="auto"/>
              <w:ind w:left="720"/>
              <w:rPr>
                <w:rFonts w:ascii="Tahoma" w:hAnsi="Tahoma" w:cs="Tahoma"/>
                <w:color w:val="000000"/>
                <w:sz w:val="20"/>
                <w:szCs w:val="20"/>
                <w:highlight w:val="yellow"/>
              </w:rPr>
            </w:pPr>
            <w:r w:rsidRPr="007818EA">
              <w:rPr>
                <w:rFonts w:ascii="Tahoma" w:hAnsi="Tahoma" w:cs="Tahoma"/>
                <w:color w:val="000000"/>
                <w:sz w:val="20"/>
                <w:szCs w:val="20"/>
                <w:highlight w:val="yellow"/>
              </w:rPr>
              <w:t>1</w:t>
            </w:r>
            <w:r w:rsidR="002A7229" w:rsidRPr="007818EA">
              <w:rPr>
                <w:rFonts w:ascii="Tahoma" w:hAnsi="Tahoma" w:cs="Tahoma"/>
                <w:color w:val="000000"/>
                <w:sz w:val="20"/>
                <w:szCs w:val="20"/>
                <w:highlight w:val="yellow"/>
              </w:rPr>
              <w:t>2 A</w:t>
            </w:r>
            <w:r w:rsidR="00AD5C35" w:rsidRPr="007818EA">
              <w:rPr>
                <w:rFonts w:ascii="Tahoma" w:hAnsi="Tahoma" w:cs="Tahoma"/>
                <w:color w:val="000000"/>
                <w:sz w:val="20"/>
                <w:szCs w:val="20"/>
                <w:highlight w:val="yellow"/>
              </w:rPr>
              <w:t xml:space="preserve">   POSTOPEK ZA SPREMEMBO </w:t>
            </w:r>
            <w:r w:rsidRPr="007818EA">
              <w:rPr>
                <w:rFonts w:ascii="Tahoma" w:hAnsi="Tahoma" w:cs="Tahoma"/>
                <w:color w:val="000000"/>
                <w:sz w:val="20"/>
                <w:szCs w:val="20"/>
                <w:highlight w:val="yellow"/>
              </w:rPr>
              <w:t xml:space="preserve">IN DOPOLNITEV </w:t>
            </w:r>
            <w:r w:rsidR="00AD5C35" w:rsidRPr="007818EA">
              <w:rPr>
                <w:rFonts w:ascii="Tahoma" w:hAnsi="Tahoma" w:cs="Tahoma"/>
                <w:color w:val="000000"/>
                <w:sz w:val="20"/>
                <w:szCs w:val="20"/>
                <w:highlight w:val="yellow"/>
              </w:rPr>
              <w:t>STATUTA</w:t>
            </w:r>
          </w:p>
          <w:p w:rsidR="00AD5C35" w:rsidRPr="007818EA" w:rsidRDefault="00AD5C35" w:rsidP="007818EA">
            <w:pPr>
              <w:pStyle w:val="p"/>
              <w:spacing w:before="120" w:after="0"/>
              <w:ind w:left="0" w:right="0" w:firstLine="0"/>
              <w:rPr>
                <w:rFonts w:ascii="Tahoma" w:hAnsi="Tahoma" w:cs="Tahoma"/>
                <w:b/>
                <w:color w:val="000000"/>
                <w:sz w:val="20"/>
                <w:szCs w:val="20"/>
                <w:highlight w:val="yellow"/>
              </w:rPr>
            </w:pPr>
          </w:p>
          <w:p w:rsidR="00AD5C35" w:rsidRPr="007818EA" w:rsidRDefault="00AD5C35" w:rsidP="007818EA">
            <w:pPr>
              <w:pStyle w:val="h4"/>
              <w:spacing w:before="120" w:after="0"/>
              <w:ind w:left="360" w:right="0"/>
              <w:rPr>
                <w:rFonts w:ascii="Tahoma" w:hAnsi="Tahoma" w:cs="Tahoma"/>
                <w:color w:val="000000"/>
                <w:sz w:val="20"/>
                <w:szCs w:val="20"/>
                <w:highlight w:val="yellow"/>
              </w:rPr>
            </w:pPr>
            <w:r w:rsidRPr="007818EA">
              <w:rPr>
                <w:rFonts w:ascii="Tahoma" w:hAnsi="Tahoma" w:cs="Tahoma"/>
                <w:color w:val="000000"/>
                <w:sz w:val="20"/>
                <w:szCs w:val="20"/>
                <w:highlight w:val="yellow"/>
              </w:rPr>
              <w:t>115.a člen</w:t>
            </w:r>
          </w:p>
          <w:p w:rsidR="00AD5C35" w:rsidRPr="007818EA" w:rsidRDefault="00AD5C35" w:rsidP="007818EA">
            <w:pPr>
              <w:pStyle w:val="p"/>
              <w:spacing w:before="120" w:after="0"/>
              <w:ind w:left="0" w:right="0" w:firstLine="0"/>
              <w:jc w:val="center"/>
              <w:rPr>
                <w:rFonts w:ascii="Tahoma" w:hAnsi="Tahoma" w:cs="Tahoma"/>
                <w:b/>
                <w:color w:val="000000"/>
                <w:sz w:val="20"/>
                <w:szCs w:val="20"/>
                <w:highlight w:val="yellow"/>
              </w:rPr>
            </w:pPr>
            <w:r w:rsidRPr="007818EA">
              <w:rPr>
                <w:rFonts w:ascii="Tahoma" w:hAnsi="Tahoma" w:cs="Tahoma"/>
                <w:b/>
                <w:color w:val="000000"/>
                <w:sz w:val="20"/>
                <w:szCs w:val="20"/>
                <w:highlight w:val="yellow"/>
              </w:rPr>
              <w:t>(predlog za začetek postopka za spremembo</w:t>
            </w:r>
            <w:r w:rsidR="000F2CB3" w:rsidRPr="007818EA">
              <w:rPr>
                <w:rFonts w:ascii="Tahoma" w:hAnsi="Tahoma" w:cs="Tahoma"/>
                <w:b/>
                <w:color w:val="000000"/>
                <w:sz w:val="20"/>
                <w:szCs w:val="20"/>
                <w:highlight w:val="yellow"/>
              </w:rPr>
              <w:t xml:space="preserve"> in dopolnitev</w:t>
            </w:r>
            <w:r w:rsidRPr="007818EA">
              <w:rPr>
                <w:rFonts w:ascii="Tahoma" w:hAnsi="Tahoma" w:cs="Tahoma"/>
                <w:b/>
                <w:color w:val="000000"/>
                <w:sz w:val="20"/>
                <w:szCs w:val="20"/>
                <w:highlight w:val="yellow"/>
              </w:rPr>
              <w:t>)</w:t>
            </w:r>
          </w:p>
          <w:p w:rsidR="00AD5C35" w:rsidRPr="007818EA" w:rsidRDefault="00AD5C35" w:rsidP="007818EA">
            <w:pPr>
              <w:pStyle w:val="p"/>
              <w:spacing w:before="120" w:after="0"/>
              <w:ind w:left="0" w:right="0" w:firstLine="0"/>
              <w:rPr>
                <w:rFonts w:ascii="Tahoma" w:hAnsi="Tahoma" w:cs="Tahoma"/>
                <w:b/>
                <w:color w:val="000000"/>
                <w:sz w:val="20"/>
                <w:szCs w:val="20"/>
                <w:highlight w:val="yellow"/>
              </w:rPr>
            </w:pPr>
          </w:p>
          <w:p w:rsidR="00AD5C35" w:rsidRPr="007818EA" w:rsidRDefault="00AD5C35" w:rsidP="007818EA">
            <w:pPr>
              <w:pStyle w:val="p"/>
              <w:numPr>
                <w:ilvl w:val="0"/>
                <w:numId w:val="15"/>
              </w:numPr>
              <w:spacing w:before="120" w:after="0"/>
              <w:ind w:left="426" w:right="0" w:hanging="426"/>
              <w:rPr>
                <w:rFonts w:ascii="Tahoma" w:hAnsi="Tahoma" w:cs="Tahoma"/>
                <w:color w:val="000000"/>
                <w:sz w:val="20"/>
                <w:szCs w:val="20"/>
                <w:highlight w:val="yellow"/>
              </w:rPr>
            </w:pPr>
            <w:r w:rsidRPr="007818EA">
              <w:rPr>
                <w:rFonts w:ascii="Tahoma" w:hAnsi="Tahoma" w:cs="Tahoma"/>
                <w:color w:val="000000"/>
                <w:sz w:val="20"/>
                <w:szCs w:val="20"/>
                <w:highlight w:val="yellow"/>
              </w:rPr>
              <w:t xml:space="preserve">Predlog za začetek postopka za spremembo </w:t>
            </w:r>
            <w:r w:rsidR="000F2CB3" w:rsidRPr="007818EA">
              <w:rPr>
                <w:rFonts w:ascii="Tahoma" w:hAnsi="Tahoma" w:cs="Tahoma"/>
                <w:b/>
                <w:color w:val="000000"/>
                <w:sz w:val="20"/>
                <w:szCs w:val="20"/>
                <w:highlight w:val="yellow"/>
              </w:rPr>
              <w:t>in dopolnitev</w:t>
            </w:r>
            <w:r w:rsidR="000F2CB3" w:rsidRPr="007818EA">
              <w:rPr>
                <w:rFonts w:ascii="Tahoma" w:hAnsi="Tahoma" w:cs="Tahoma"/>
                <w:color w:val="000000"/>
                <w:sz w:val="20"/>
                <w:szCs w:val="20"/>
                <w:highlight w:val="yellow"/>
              </w:rPr>
              <w:t xml:space="preserve"> </w:t>
            </w:r>
            <w:r w:rsidRPr="007818EA">
              <w:rPr>
                <w:rFonts w:ascii="Tahoma" w:hAnsi="Tahoma" w:cs="Tahoma"/>
                <w:color w:val="000000"/>
                <w:sz w:val="20"/>
                <w:szCs w:val="20"/>
                <w:highlight w:val="yellow"/>
              </w:rPr>
              <w:t>statuta lahko da vsak član občinskega sveta, delovno telo občinskega sveta, župan in volivci z ljudsko iniciativo.</w:t>
            </w:r>
          </w:p>
          <w:p w:rsidR="00AD5C35" w:rsidRPr="007818EA" w:rsidRDefault="00AD5C35" w:rsidP="007818EA">
            <w:pPr>
              <w:pStyle w:val="p"/>
              <w:numPr>
                <w:ilvl w:val="0"/>
                <w:numId w:val="15"/>
              </w:numPr>
              <w:spacing w:before="120" w:after="0"/>
              <w:ind w:left="426" w:right="0" w:hanging="426"/>
              <w:rPr>
                <w:rFonts w:ascii="Tahoma" w:hAnsi="Tahoma" w:cs="Tahoma"/>
                <w:color w:val="000000"/>
                <w:sz w:val="20"/>
                <w:szCs w:val="20"/>
                <w:highlight w:val="yellow"/>
              </w:rPr>
            </w:pPr>
            <w:r w:rsidRPr="007818EA">
              <w:rPr>
                <w:rFonts w:ascii="Tahoma" w:hAnsi="Tahoma" w:cs="Tahoma"/>
                <w:color w:val="000000"/>
                <w:sz w:val="20"/>
                <w:szCs w:val="20"/>
                <w:highlight w:val="yellow"/>
              </w:rPr>
              <w:t>O predlogu odloči občinski svet z dvotretjinsko večino glasov navzočih članov.</w:t>
            </w:r>
          </w:p>
          <w:p w:rsidR="00AD5C35" w:rsidRPr="007818EA" w:rsidRDefault="00AD5C35" w:rsidP="007818EA">
            <w:pPr>
              <w:pStyle w:val="p"/>
              <w:spacing w:before="120" w:after="0"/>
              <w:ind w:left="426" w:right="0" w:firstLine="0"/>
              <w:rPr>
                <w:rFonts w:ascii="Tahoma" w:hAnsi="Tahoma" w:cs="Tahoma"/>
                <w:color w:val="000000"/>
                <w:sz w:val="20"/>
                <w:szCs w:val="20"/>
                <w:highlight w:val="yellow"/>
              </w:rPr>
            </w:pPr>
          </w:p>
          <w:p w:rsidR="00AD5C35" w:rsidRPr="007818EA" w:rsidRDefault="00AD5C35" w:rsidP="007818EA">
            <w:pPr>
              <w:pStyle w:val="h4"/>
              <w:spacing w:before="120" w:after="0"/>
              <w:ind w:right="0"/>
              <w:rPr>
                <w:rFonts w:ascii="Tahoma" w:hAnsi="Tahoma" w:cs="Tahoma"/>
                <w:color w:val="000000"/>
                <w:sz w:val="20"/>
                <w:szCs w:val="20"/>
                <w:highlight w:val="yellow"/>
              </w:rPr>
            </w:pPr>
            <w:r w:rsidRPr="007818EA">
              <w:rPr>
                <w:rFonts w:ascii="Tahoma" w:hAnsi="Tahoma" w:cs="Tahoma"/>
                <w:color w:val="000000"/>
                <w:sz w:val="20"/>
                <w:szCs w:val="20"/>
                <w:highlight w:val="yellow"/>
              </w:rPr>
              <w:t>115. b člen</w:t>
            </w:r>
          </w:p>
          <w:p w:rsidR="00AD5C35" w:rsidRPr="007818EA" w:rsidRDefault="00AD5C35" w:rsidP="007818EA">
            <w:pPr>
              <w:pStyle w:val="p"/>
              <w:spacing w:before="120" w:after="0"/>
              <w:ind w:left="0" w:right="0" w:firstLine="0"/>
              <w:jc w:val="center"/>
              <w:rPr>
                <w:rFonts w:ascii="Tahoma" w:hAnsi="Tahoma" w:cs="Tahoma"/>
                <w:b/>
                <w:color w:val="000000"/>
                <w:sz w:val="20"/>
                <w:szCs w:val="20"/>
                <w:highlight w:val="yellow"/>
              </w:rPr>
            </w:pPr>
            <w:r w:rsidRPr="007818EA">
              <w:rPr>
                <w:rFonts w:ascii="Tahoma" w:hAnsi="Tahoma" w:cs="Tahoma"/>
                <w:b/>
                <w:color w:val="000000"/>
                <w:sz w:val="20"/>
                <w:szCs w:val="20"/>
                <w:highlight w:val="yellow"/>
              </w:rPr>
              <w:lastRenderedPageBreak/>
              <w:t>(priprava na sprejem akta o spremembi</w:t>
            </w:r>
            <w:r w:rsidR="000F2CB3" w:rsidRPr="007818EA">
              <w:rPr>
                <w:rFonts w:ascii="Tahoma" w:hAnsi="Tahoma" w:cs="Tahoma"/>
                <w:b/>
                <w:color w:val="000000"/>
                <w:sz w:val="20"/>
                <w:szCs w:val="20"/>
                <w:highlight w:val="yellow"/>
              </w:rPr>
              <w:t xml:space="preserve"> in dopolnitvi</w:t>
            </w:r>
            <w:r w:rsidRPr="007818EA">
              <w:rPr>
                <w:rFonts w:ascii="Tahoma" w:hAnsi="Tahoma" w:cs="Tahoma"/>
                <w:b/>
                <w:color w:val="000000"/>
                <w:sz w:val="20"/>
                <w:szCs w:val="20"/>
                <w:highlight w:val="yellow"/>
              </w:rPr>
              <w:t xml:space="preserve"> statuta)</w:t>
            </w:r>
          </w:p>
          <w:p w:rsidR="00AD5C35" w:rsidRPr="007818EA" w:rsidRDefault="00AD5C35" w:rsidP="007818EA">
            <w:pPr>
              <w:pStyle w:val="p"/>
              <w:spacing w:before="120" w:after="0"/>
              <w:ind w:left="0" w:right="0" w:firstLine="0"/>
              <w:rPr>
                <w:rFonts w:ascii="Tahoma" w:hAnsi="Tahoma" w:cs="Tahoma"/>
                <w:b/>
                <w:color w:val="000000"/>
                <w:sz w:val="20"/>
                <w:szCs w:val="20"/>
                <w:highlight w:val="yellow"/>
              </w:rPr>
            </w:pPr>
          </w:p>
          <w:p w:rsidR="00AD5C35" w:rsidRPr="007818EA" w:rsidRDefault="00AD5C35" w:rsidP="007818EA">
            <w:pPr>
              <w:pStyle w:val="p"/>
              <w:numPr>
                <w:ilvl w:val="0"/>
                <w:numId w:val="16"/>
              </w:numPr>
              <w:spacing w:before="120" w:after="0"/>
              <w:ind w:right="0"/>
              <w:rPr>
                <w:rFonts w:ascii="Tahoma" w:hAnsi="Tahoma" w:cs="Tahoma"/>
                <w:color w:val="000000"/>
                <w:sz w:val="20"/>
                <w:szCs w:val="20"/>
                <w:highlight w:val="yellow"/>
              </w:rPr>
            </w:pPr>
            <w:r w:rsidRPr="007818EA">
              <w:rPr>
                <w:rFonts w:ascii="Tahoma" w:hAnsi="Tahoma" w:cs="Tahoma"/>
                <w:color w:val="000000"/>
                <w:sz w:val="20"/>
                <w:szCs w:val="20"/>
                <w:highlight w:val="yellow"/>
              </w:rPr>
              <w:t xml:space="preserve">Akt o spremembi </w:t>
            </w:r>
            <w:r w:rsidR="000F2CB3" w:rsidRPr="007818EA">
              <w:rPr>
                <w:rFonts w:ascii="Tahoma" w:hAnsi="Tahoma" w:cs="Tahoma"/>
                <w:b/>
                <w:color w:val="000000"/>
                <w:sz w:val="20"/>
                <w:szCs w:val="20"/>
                <w:highlight w:val="yellow"/>
              </w:rPr>
              <w:t>in dopolnitvi</w:t>
            </w:r>
            <w:r w:rsidR="000F2CB3" w:rsidRPr="007818EA">
              <w:rPr>
                <w:rFonts w:ascii="Tahoma" w:hAnsi="Tahoma" w:cs="Tahoma"/>
                <w:color w:val="000000"/>
                <w:sz w:val="20"/>
                <w:szCs w:val="20"/>
                <w:highlight w:val="yellow"/>
              </w:rPr>
              <w:t xml:space="preserve"> </w:t>
            </w:r>
            <w:r w:rsidRPr="007818EA">
              <w:rPr>
                <w:rFonts w:ascii="Tahoma" w:hAnsi="Tahoma" w:cs="Tahoma"/>
                <w:color w:val="000000"/>
                <w:sz w:val="20"/>
                <w:szCs w:val="20"/>
                <w:highlight w:val="yellow"/>
              </w:rPr>
              <w:t>statuta pripravi statutarno pravna komisija občinskega sveta, sprejme pa ga občinski svet z dvotretjinsko večino glasov vseh članov.</w:t>
            </w:r>
          </w:p>
          <w:p w:rsidR="00AD5C35" w:rsidRPr="007818EA" w:rsidRDefault="00AD5C35" w:rsidP="007818EA">
            <w:pPr>
              <w:pStyle w:val="p"/>
              <w:numPr>
                <w:ilvl w:val="0"/>
                <w:numId w:val="16"/>
              </w:numPr>
              <w:spacing w:before="120" w:after="0"/>
              <w:ind w:right="0"/>
              <w:rPr>
                <w:rFonts w:ascii="Tahoma" w:hAnsi="Tahoma" w:cs="Tahoma"/>
                <w:color w:val="000000"/>
                <w:sz w:val="20"/>
                <w:szCs w:val="20"/>
                <w:highlight w:val="yellow"/>
              </w:rPr>
            </w:pPr>
            <w:r w:rsidRPr="007818EA">
              <w:rPr>
                <w:rFonts w:ascii="Tahoma" w:hAnsi="Tahoma" w:cs="Tahoma"/>
                <w:color w:val="000000"/>
                <w:sz w:val="20"/>
                <w:szCs w:val="20"/>
                <w:highlight w:val="yellow"/>
              </w:rPr>
              <w:t>Občinski svet razpravlja o p</w:t>
            </w:r>
            <w:r w:rsidR="000F2CB3" w:rsidRPr="007818EA">
              <w:rPr>
                <w:rFonts w:ascii="Tahoma" w:hAnsi="Tahoma" w:cs="Tahoma"/>
                <w:color w:val="000000"/>
                <w:sz w:val="20"/>
                <w:szCs w:val="20"/>
                <w:highlight w:val="yellow"/>
              </w:rPr>
              <w:t>redlogu na dveh sejah. Spremembe in dopolnitve</w:t>
            </w:r>
            <w:r w:rsidRPr="007818EA">
              <w:rPr>
                <w:rFonts w:ascii="Tahoma" w:hAnsi="Tahoma" w:cs="Tahoma"/>
                <w:color w:val="000000"/>
                <w:sz w:val="20"/>
                <w:szCs w:val="20"/>
                <w:highlight w:val="yellow"/>
              </w:rPr>
              <w:t xml:space="preserve"> </w:t>
            </w:r>
            <w:r w:rsidR="000F2CB3" w:rsidRPr="007818EA">
              <w:rPr>
                <w:rFonts w:ascii="Tahoma" w:hAnsi="Tahoma" w:cs="Tahoma"/>
                <w:color w:val="000000"/>
                <w:sz w:val="20"/>
                <w:szCs w:val="20"/>
                <w:highlight w:val="yellow"/>
              </w:rPr>
              <w:t>statuta so</w:t>
            </w:r>
            <w:r w:rsidRPr="007818EA">
              <w:rPr>
                <w:rFonts w:ascii="Tahoma" w:hAnsi="Tahoma" w:cs="Tahoma"/>
                <w:color w:val="000000"/>
                <w:sz w:val="20"/>
                <w:szCs w:val="20"/>
                <w:highlight w:val="yellow"/>
              </w:rPr>
              <w:t xml:space="preserve"> sprejet</w:t>
            </w:r>
            <w:r w:rsidR="000F2CB3" w:rsidRPr="007818EA">
              <w:rPr>
                <w:rFonts w:ascii="Tahoma" w:hAnsi="Tahoma" w:cs="Tahoma"/>
                <w:color w:val="000000"/>
                <w:sz w:val="20"/>
                <w:szCs w:val="20"/>
                <w:highlight w:val="yellow"/>
              </w:rPr>
              <w:t>e</w:t>
            </w:r>
            <w:r w:rsidRPr="007818EA">
              <w:rPr>
                <w:rFonts w:ascii="Tahoma" w:hAnsi="Tahoma" w:cs="Tahoma"/>
                <w:color w:val="000000"/>
                <w:sz w:val="20"/>
                <w:szCs w:val="20"/>
                <w:highlight w:val="yellow"/>
              </w:rPr>
              <w:t>, če zanj</w:t>
            </w:r>
            <w:r w:rsidR="000F2CB3" w:rsidRPr="007818EA">
              <w:rPr>
                <w:rFonts w:ascii="Tahoma" w:hAnsi="Tahoma" w:cs="Tahoma"/>
                <w:color w:val="000000"/>
                <w:sz w:val="20"/>
                <w:szCs w:val="20"/>
                <w:highlight w:val="yellow"/>
              </w:rPr>
              <w:t>e</w:t>
            </w:r>
            <w:r w:rsidRPr="007818EA">
              <w:rPr>
                <w:rFonts w:ascii="Tahoma" w:hAnsi="Tahoma" w:cs="Tahoma"/>
                <w:color w:val="000000"/>
                <w:sz w:val="20"/>
                <w:szCs w:val="20"/>
                <w:highlight w:val="yellow"/>
              </w:rPr>
              <w:t xml:space="preserve"> glasuje dve tretjini vseh članov občinskega sveta.</w:t>
            </w:r>
          </w:p>
          <w:p w:rsidR="00AD5C35" w:rsidRPr="007818EA" w:rsidRDefault="00AD5C35" w:rsidP="007818EA">
            <w:pPr>
              <w:spacing w:before="120" w:after="0" w:line="240" w:lineRule="auto"/>
              <w:jc w:val="both"/>
              <w:rPr>
                <w:rFonts w:ascii="Tahoma" w:eastAsia="Times New Roman" w:hAnsi="Tahoma" w:cs="Tahoma"/>
                <w:sz w:val="20"/>
                <w:szCs w:val="20"/>
                <w:lang w:eastAsia="sl-SI"/>
              </w:rPr>
            </w:pPr>
          </w:p>
          <w:p w:rsidR="00AD5C35" w:rsidRPr="007818EA" w:rsidRDefault="00AD5C35"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lastRenderedPageBreak/>
              <w:t>13. PREHODNE IN KONČNE DOLOČBE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116.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(odbori in komisije)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Odbori in komisije, ustanovljene v skladu z določili Statuta Občine Poljčane (Uradni list RS, št. 5/07, 53/10) nadaljujejo svoje delo do izvolitve novega občinskega sveta.</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117.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(prenehanje veljavnosti)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Z dne uveljavitve tega statuta preneha veljati Statut Občine Poljčane (Uradni list RS, št. 5/07, 53/10).</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118. člen</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center"/>
              <w:rPr>
                <w:rFonts w:ascii="Tahoma" w:eastAsia="Times New Roman" w:hAnsi="Tahoma" w:cs="Tahoma"/>
                <w:sz w:val="20"/>
                <w:szCs w:val="20"/>
                <w:lang w:eastAsia="sl-SI"/>
              </w:rPr>
            </w:pPr>
            <w:r w:rsidRPr="007818EA">
              <w:rPr>
                <w:rFonts w:ascii="Tahoma" w:eastAsia="Times New Roman" w:hAnsi="Tahoma" w:cs="Tahoma"/>
                <w:b/>
                <w:bCs/>
                <w:sz w:val="20"/>
                <w:szCs w:val="20"/>
                <w:lang w:eastAsia="sl-SI"/>
              </w:rPr>
              <w:t>(objava in začetek veljavnosti)</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B7670C" w:rsidRPr="007818EA" w:rsidRDefault="003E4208" w:rsidP="007818EA">
            <w:pPr>
              <w:spacing w:before="120" w:after="0" w:line="240" w:lineRule="auto"/>
              <w:jc w:val="both"/>
              <w:rPr>
                <w:rFonts w:ascii="Tahoma" w:eastAsia="Times New Roman" w:hAnsi="Tahoma" w:cs="Tahoma"/>
                <w:color w:val="FF0000"/>
                <w:sz w:val="20"/>
                <w:szCs w:val="20"/>
                <w:lang w:eastAsia="sl-SI"/>
              </w:rPr>
            </w:pPr>
            <w:r w:rsidRPr="007818EA">
              <w:rPr>
                <w:rFonts w:ascii="Tahoma" w:eastAsia="Times New Roman" w:hAnsi="Tahoma" w:cs="Tahoma"/>
                <w:sz w:val="20"/>
                <w:szCs w:val="20"/>
                <w:lang w:eastAsia="sl-SI"/>
              </w:rPr>
              <w:t xml:space="preserve">Ta statut začne veljati petnajsti dan po objavi v </w:t>
            </w:r>
            <w:r w:rsidRPr="007818EA">
              <w:rPr>
                <w:rFonts w:ascii="Tahoma" w:eastAsia="Times New Roman" w:hAnsi="Tahoma" w:cs="Tahoma"/>
                <w:color w:val="FF0000"/>
                <w:sz w:val="20"/>
                <w:szCs w:val="20"/>
                <w:lang w:eastAsia="sl-SI"/>
              </w:rPr>
              <w:t>Uradnem listu Republike Slovenije</w:t>
            </w:r>
            <w:r w:rsidR="007818EA" w:rsidRPr="007818EA">
              <w:rPr>
                <w:rFonts w:ascii="Tahoma" w:eastAsia="Times New Roman" w:hAnsi="Tahoma" w:cs="Tahoma"/>
                <w:color w:val="FF0000"/>
                <w:sz w:val="20"/>
                <w:szCs w:val="20"/>
                <w:lang w:eastAsia="sl-SI"/>
              </w:rPr>
              <w:t>.</w:t>
            </w:r>
            <w:r w:rsidR="00B7670C" w:rsidRPr="007818EA">
              <w:rPr>
                <w:rFonts w:ascii="Tahoma" w:eastAsia="Times New Roman" w:hAnsi="Tahoma" w:cs="Tahoma"/>
                <w:color w:val="FF0000"/>
                <w:sz w:val="20"/>
                <w:szCs w:val="20"/>
                <w:lang w:eastAsia="sl-SI"/>
              </w:rPr>
              <w:t xml:space="preserve"> </w:t>
            </w:r>
          </w:p>
          <w:p w:rsidR="00B7670C" w:rsidRPr="007818EA" w:rsidRDefault="00B7670C" w:rsidP="007818EA">
            <w:pPr>
              <w:spacing w:before="120" w:after="0" w:line="240" w:lineRule="auto"/>
              <w:jc w:val="both"/>
              <w:rPr>
                <w:rFonts w:ascii="Tahoma" w:eastAsia="Times New Roman" w:hAnsi="Tahoma" w:cs="Tahoma"/>
                <w:sz w:val="20"/>
                <w:szCs w:val="20"/>
                <w:lang w:eastAsia="sl-SI"/>
              </w:rPr>
            </w:pP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Št. 013-0002/2011-24-401</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Poljčane, dne 2. novembra 2011</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Župan</w:t>
            </w:r>
          </w:p>
        </w:tc>
      </w:tr>
      <w:tr w:rsidR="003E4208" w:rsidRPr="007818EA" w:rsidTr="007818EA">
        <w:trPr>
          <w:trHeight w:val="302"/>
        </w:trPr>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Občine Poljčane</w:t>
            </w:r>
          </w:p>
        </w:tc>
      </w:tr>
      <w:tr w:rsidR="003E4208" w:rsidRPr="007818EA" w:rsidTr="000F2CB3">
        <w:tc>
          <w:tcPr>
            <w:tcW w:w="8208" w:type="dxa"/>
            <w:tcBorders>
              <w:top w:val="nil"/>
              <w:left w:val="nil"/>
              <w:bottom w:val="nil"/>
              <w:right w:val="nil"/>
            </w:tcBorders>
            <w:shd w:val="clear" w:color="auto" w:fill="FFFFFF"/>
            <w:tcMar>
              <w:top w:w="0" w:type="dxa"/>
              <w:left w:w="108" w:type="dxa"/>
              <w:bottom w:w="0" w:type="dxa"/>
              <w:right w:w="108" w:type="dxa"/>
            </w:tcMar>
            <w:hideMark/>
          </w:tcPr>
          <w:p w:rsidR="003E4208" w:rsidRPr="007818EA" w:rsidRDefault="003E4208" w:rsidP="007818EA">
            <w:pPr>
              <w:spacing w:before="120" w:after="0" w:line="240" w:lineRule="auto"/>
              <w:jc w:val="both"/>
              <w:rPr>
                <w:rFonts w:ascii="Tahoma" w:eastAsia="Times New Roman" w:hAnsi="Tahoma" w:cs="Tahoma"/>
                <w:sz w:val="20"/>
                <w:szCs w:val="20"/>
                <w:lang w:eastAsia="sl-SI"/>
              </w:rPr>
            </w:pPr>
            <w:r w:rsidRPr="007818EA">
              <w:rPr>
                <w:rFonts w:ascii="Tahoma" w:eastAsia="Times New Roman" w:hAnsi="Tahoma" w:cs="Tahoma"/>
                <w:sz w:val="20"/>
                <w:szCs w:val="20"/>
                <w:lang w:eastAsia="sl-SI"/>
              </w:rPr>
              <w:t>Stanislav Kovačič l.r.</w:t>
            </w:r>
          </w:p>
        </w:tc>
      </w:tr>
    </w:tbl>
    <w:p w:rsidR="006F0FA9" w:rsidRPr="007818EA" w:rsidRDefault="006F0FA9" w:rsidP="007818EA">
      <w:pPr>
        <w:spacing w:before="120" w:after="0" w:line="240" w:lineRule="auto"/>
        <w:rPr>
          <w:rFonts w:ascii="Tahoma" w:hAnsi="Tahoma" w:cs="Tahoma"/>
          <w:sz w:val="20"/>
          <w:szCs w:val="20"/>
        </w:rPr>
      </w:pPr>
      <w:bookmarkStart w:id="0" w:name="_GoBack"/>
      <w:bookmarkEnd w:id="0"/>
    </w:p>
    <w:sectPr w:rsidR="006F0FA9" w:rsidRPr="007818EA" w:rsidSect="00AB1474">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6970"/>
    <w:multiLevelType w:val="hybridMultilevel"/>
    <w:tmpl w:val="935C9864"/>
    <w:lvl w:ilvl="0" w:tplc="04090001">
      <w:start w:val="1"/>
      <w:numFmt w:val="bullet"/>
      <w:lvlText w:val=""/>
      <w:lvlJc w:val="left"/>
      <w:pPr>
        <w:ind w:left="720" w:hanging="360"/>
      </w:pPr>
      <w:rPr>
        <w:rFonts w:ascii="Symbol" w:hAnsi="Symbol" w:hint="default"/>
      </w:rPr>
    </w:lvl>
    <w:lvl w:ilvl="1" w:tplc="04240003">
      <w:start w:val="1"/>
      <w:numFmt w:val="bullet"/>
      <w:lvlText w:val="o"/>
      <w:lvlJc w:val="left"/>
      <w:pPr>
        <w:ind w:left="1222" w:hanging="360"/>
      </w:pPr>
      <w:rPr>
        <w:rFonts w:ascii="Courier New" w:hAnsi="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
    <w:nsid w:val="0FF262A7"/>
    <w:multiLevelType w:val="hybridMultilevel"/>
    <w:tmpl w:val="FED2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D5338F"/>
    <w:multiLevelType w:val="hybridMultilevel"/>
    <w:tmpl w:val="0FB04364"/>
    <w:lvl w:ilvl="0" w:tplc="1DA6D0C0">
      <w:start w:val="3"/>
      <w:numFmt w:val="bullet"/>
      <w:lvlText w:val="-"/>
      <w:lvlJc w:val="left"/>
      <w:pPr>
        <w:ind w:left="720" w:hanging="360"/>
      </w:pPr>
      <w:rPr>
        <w:rFonts w:ascii="Arial" w:eastAsiaTheme="minorHAnsi" w:hAnsi="Arial" w:cs="Arial" w:hint="default"/>
        <w:color w:val="00000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80953D2"/>
    <w:multiLevelType w:val="hybridMultilevel"/>
    <w:tmpl w:val="D0443CBA"/>
    <w:lvl w:ilvl="0" w:tplc="AF1EB7E8">
      <w:start w:val="1"/>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34679A8"/>
    <w:multiLevelType w:val="hybridMultilevel"/>
    <w:tmpl w:val="523C179A"/>
    <w:lvl w:ilvl="0" w:tplc="237EF352">
      <w:start w:val="3"/>
      <w:numFmt w:val="bullet"/>
      <w:lvlText w:val="-"/>
      <w:lvlJc w:val="left"/>
      <w:pPr>
        <w:ind w:left="720" w:hanging="360"/>
      </w:pPr>
      <w:rPr>
        <w:rFonts w:ascii="Tahoma" w:eastAsia="Times New Roman" w:hAnsi="Tahoma" w:cs="Tahoma"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4B268DD"/>
    <w:multiLevelType w:val="hybridMultilevel"/>
    <w:tmpl w:val="C3B0C74A"/>
    <w:lvl w:ilvl="0" w:tplc="EDBABE16">
      <w:start w:val="2"/>
      <w:numFmt w:val="bullet"/>
      <w:lvlText w:val="-"/>
      <w:lvlJc w:val="left"/>
      <w:pPr>
        <w:ind w:left="720" w:hanging="360"/>
      </w:pPr>
      <w:rPr>
        <w:rFonts w:ascii="Tahoma" w:eastAsia="Times New Roman" w:hAnsi="Tahoma" w:cs="Tahoma"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5531A4C"/>
    <w:multiLevelType w:val="hybridMultilevel"/>
    <w:tmpl w:val="8F66B3D6"/>
    <w:lvl w:ilvl="0" w:tplc="D64E137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E10513A"/>
    <w:multiLevelType w:val="hybridMultilevel"/>
    <w:tmpl w:val="552293EC"/>
    <w:lvl w:ilvl="0" w:tplc="17D0D2F4">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C281AD9"/>
    <w:multiLevelType w:val="hybridMultilevel"/>
    <w:tmpl w:val="759C5C9C"/>
    <w:lvl w:ilvl="0" w:tplc="85C07F1A">
      <w:start w:val="1"/>
      <w:numFmt w:val="decimal"/>
      <w:lvlText w:val="(%1)"/>
      <w:lvlJc w:val="left"/>
      <w:pPr>
        <w:ind w:left="373" w:hanging="360"/>
      </w:pPr>
      <w:rPr>
        <w:rFonts w:hint="default"/>
      </w:rPr>
    </w:lvl>
    <w:lvl w:ilvl="1" w:tplc="04240019" w:tentative="1">
      <w:start w:val="1"/>
      <w:numFmt w:val="lowerLetter"/>
      <w:lvlText w:val="%2."/>
      <w:lvlJc w:val="left"/>
      <w:pPr>
        <w:ind w:left="1093" w:hanging="360"/>
      </w:pPr>
    </w:lvl>
    <w:lvl w:ilvl="2" w:tplc="0424001B" w:tentative="1">
      <w:start w:val="1"/>
      <w:numFmt w:val="lowerRoman"/>
      <w:lvlText w:val="%3."/>
      <w:lvlJc w:val="right"/>
      <w:pPr>
        <w:ind w:left="1813" w:hanging="180"/>
      </w:pPr>
    </w:lvl>
    <w:lvl w:ilvl="3" w:tplc="0424000F" w:tentative="1">
      <w:start w:val="1"/>
      <w:numFmt w:val="decimal"/>
      <w:lvlText w:val="%4."/>
      <w:lvlJc w:val="left"/>
      <w:pPr>
        <w:ind w:left="2533" w:hanging="360"/>
      </w:pPr>
    </w:lvl>
    <w:lvl w:ilvl="4" w:tplc="04240019" w:tentative="1">
      <w:start w:val="1"/>
      <w:numFmt w:val="lowerLetter"/>
      <w:lvlText w:val="%5."/>
      <w:lvlJc w:val="left"/>
      <w:pPr>
        <w:ind w:left="3253" w:hanging="360"/>
      </w:pPr>
    </w:lvl>
    <w:lvl w:ilvl="5" w:tplc="0424001B" w:tentative="1">
      <w:start w:val="1"/>
      <w:numFmt w:val="lowerRoman"/>
      <w:lvlText w:val="%6."/>
      <w:lvlJc w:val="right"/>
      <w:pPr>
        <w:ind w:left="3973" w:hanging="180"/>
      </w:pPr>
    </w:lvl>
    <w:lvl w:ilvl="6" w:tplc="0424000F" w:tentative="1">
      <w:start w:val="1"/>
      <w:numFmt w:val="decimal"/>
      <w:lvlText w:val="%7."/>
      <w:lvlJc w:val="left"/>
      <w:pPr>
        <w:ind w:left="4693" w:hanging="360"/>
      </w:pPr>
    </w:lvl>
    <w:lvl w:ilvl="7" w:tplc="04240019" w:tentative="1">
      <w:start w:val="1"/>
      <w:numFmt w:val="lowerLetter"/>
      <w:lvlText w:val="%8."/>
      <w:lvlJc w:val="left"/>
      <w:pPr>
        <w:ind w:left="5413" w:hanging="360"/>
      </w:pPr>
    </w:lvl>
    <w:lvl w:ilvl="8" w:tplc="0424001B" w:tentative="1">
      <w:start w:val="1"/>
      <w:numFmt w:val="lowerRoman"/>
      <w:lvlText w:val="%9."/>
      <w:lvlJc w:val="right"/>
      <w:pPr>
        <w:ind w:left="6133" w:hanging="180"/>
      </w:pPr>
    </w:lvl>
  </w:abstractNum>
  <w:abstractNum w:abstractNumId="9">
    <w:nsid w:val="46B25FE1"/>
    <w:multiLevelType w:val="hybridMultilevel"/>
    <w:tmpl w:val="31E2F46A"/>
    <w:lvl w:ilvl="0" w:tplc="3FE8FD9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1F914A8"/>
    <w:multiLevelType w:val="hybridMultilevel"/>
    <w:tmpl w:val="2A5C9A8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7A22B03"/>
    <w:multiLevelType w:val="hybridMultilevel"/>
    <w:tmpl w:val="8F4856AC"/>
    <w:lvl w:ilvl="0" w:tplc="86F85C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93752ED"/>
    <w:multiLevelType w:val="hybridMultilevel"/>
    <w:tmpl w:val="1BD8B4B2"/>
    <w:lvl w:ilvl="0" w:tplc="04090001">
      <w:start w:val="1"/>
      <w:numFmt w:val="bullet"/>
      <w:lvlText w:val=""/>
      <w:lvlJc w:val="left"/>
      <w:pPr>
        <w:ind w:left="720" w:hanging="360"/>
      </w:pPr>
      <w:rPr>
        <w:rFonts w:ascii="Symbol" w:hAnsi="Symbol" w:hint="default"/>
      </w:rPr>
    </w:lvl>
    <w:lvl w:ilvl="1" w:tplc="04240003">
      <w:start w:val="1"/>
      <w:numFmt w:val="bullet"/>
      <w:lvlText w:val="o"/>
      <w:lvlJc w:val="left"/>
      <w:pPr>
        <w:ind w:left="1506" w:hanging="360"/>
      </w:pPr>
      <w:rPr>
        <w:rFonts w:ascii="Courier New" w:hAnsi="Courier New" w:hint="default"/>
      </w:rPr>
    </w:lvl>
    <w:lvl w:ilvl="2" w:tplc="04240005">
      <w:start w:val="1"/>
      <w:numFmt w:val="bullet"/>
      <w:lvlText w:val=""/>
      <w:lvlJc w:val="left"/>
      <w:pPr>
        <w:ind w:left="2226" w:hanging="360"/>
      </w:pPr>
      <w:rPr>
        <w:rFonts w:ascii="Wingdings" w:hAnsi="Wingdings" w:hint="default"/>
      </w:rPr>
    </w:lvl>
    <w:lvl w:ilvl="3" w:tplc="0424000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3">
    <w:nsid w:val="66C71B3D"/>
    <w:multiLevelType w:val="hybridMultilevel"/>
    <w:tmpl w:val="DF2E7F20"/>
    <w:lvl w:ilvl="0" w:tplc="0409000F">
      <w:start w:val="1"/>
      <w:numFmt w:val="decimal"/>
      <w:lvlText w:val="%1."/>
      <w:lvlJc w:val="left"/>
      <w:pPr>
        <w:ind w:left="720" w:hanging="360"/>
      </w:pPr>
      <w:rPr>
        <w:rFonts w:hint="default"/>
      </w:rPr>
    </w:lvl>
    <w:lvl w:ilvl="1" w:tplc="04240003">
      <w:start w:val="1"/>
      <w:numFmt w:val="bullet"/>
      <w:lvlText w:val="o"/>
      <w:lvlJc w:val="left"/>
      <w:pPr>
        <w:ind w:left="1222" w:hanging="360"/>
      </w:pPr>
      <w:rPr>
        <w:rFonts w:ascii="Courier New" w:hAnsi="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14">
    <w:nsid w:val="6D20378B"/>
    <w:multiLevelType w:val="hybridMultilevel"/>
    <w:tmpl w:val="7946EA68"/>
    <w:lvl w:ilvl="0" w:tplc="0A1E62BE">
      <w:start w:val="1"/>
      <w:numFmt w:val="decimal"/>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2683D34"/>
    <w:multiLevelType w:val="hybridMultilevel"/>
    <w:tmpl w:val="91BC5198"/>
    <w:lvl w:ilvl="0" w:tplc="7A1A9AFE">
      <w:start w:val="3"/>
      <w:numFmt w:val="bullet"/>
      <w:lvlText w:val="-"/>
      <w:lvlJc w:val="left"/>
      <w:pPr>
        <w:ind w:left="720" w:hanging="360"/>
      </w:pPr>
      <w:rPr>
        <w:rFonts w:ascii="Tahoma" w:eastAsia="Times New Roman" w:hAnsi="Tahoma" w:cs="Tahoma"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76F2762F"/>
    <w:multiLevelType w:val="hybridMultilevel"/>
    <w:tmpl w:val="D144C568"/>
    <w:lvl w:ilvl="0" w:tplc="D5B284B6">
      <w:start w:val="3"/>
      <w:numFmt w:val="bullet"/>
      <w:lvlText w:val="-"/>
      <w:lvlJc w:val="left"/>
      <w:pPr>
        <w:ind w:left="720" w:hanging="360"/>
      </w:pPr>
      <w:rPr>
        <w:rFonts w:ascii="Tahoma" w:eastAsiaTheme="minorHAnsi" w:hAnsi="Tahoma" w:cs="Tahoma" w:hint="default"/>
        <w:color w:val="777777"/>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ACB0190"/>
    <w:multiLevelType w:val="hybridMultilevel"/>
    <w:tmpl w:val="CA746660"/>
    <w:lvl w:ilvl="0" w:tplc="0424000F">
      <w:start w:val="3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7DE51A76"/>
    <w:multiLevelType w:val="hybridMultilevel"/>
    <w:tmpl w:val="A0A8D054"/>
    <w:lvl w:ilvl="0" w:tplc="9D5071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8B52FB"/>
    <w:multiLevelType w:val="hybridMultilevel"/>
    <w:tmpl w:val="13EA74A0"/>
    <w:lvl w:ilvl="0" w:tplc="D8E0B39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0"/>
  </w:num>
  <w:num w:numId="5">
    <w:abstractNumId w:val="11"/>
  </w:num>
  <w:num w:numId="6">
    <w:abstractNumId w:val="2"/>
  </w:num>
  <w:num w:numId="7">
    <w:abstractNumId w:val="15"/>
  </w:num>
  <w:num w:numId="8">
    <w:abstractNumId w:val="19"/>
  </w:num>
  <w:num w:numId="9">
    <w:abstractNumId w:val="5"/>
  </w:num>
  <w:num w:numId="10">
    <w:abstractNumId w:val="17"/>
  </w:num>
  <w:num w:numId="11">
    <w:abstractNumId w:val="3"/>
  </w:num>
  <w:num w:numId="12">
    <w:abstractNumId w:val="4"/>
  </w:num>
  <w:num w:numId="13">
    <w:abstractNumId w:val="16"/>
  </w:num>
  <w:num w:numId="14">
    <w:abstractNumId w:val="1"/>
  </w:num>
  <w:num w:numId="15">
    <w:abstractNumId w:val="6"/>
  </w:num>
  <w:num w:numId="16">
    <w:abstractNumId w:val="8"/>
  </w:num>
  <w:num w:numId="17">
    <w:abstractNumId w:val="7"/>
  </w:num>
  <w:num w:numId="18">
    <w:abstractNumId w:val="18"/>
  </w:num>
  <w:num w:numId="19">
    <w:abstractNumId w:val="1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208"/>
    <w:rsid w:val="00000EC9"/>
    <w:rsid w:val="00015DAC"/>
    <w:rsid w:val="000800BC"/>
    <w:rsid w:val="000C7DC7"/>
    <w:rsid w:val="000D25FE"/>
    <w:rsid w:val="000F0DBB"/>
    <w:rsid w:val="000F2CB3"/>
    <w:rsid w:val="001F579A"/>
    <w:rsid w:val="00220547"/>
    <w:rsid w:val="002A1991"/>
    <w:rsid w:val="002A7229"/>
    <w:rsid w:val="002D71F4"/>
    <w:rsid w:val="00326BB4"/>
    <w:rsid w:val="00367FC6"/>
    <w:rsid w:val="003E4208"/>
    <w:rsid w:val="004B770F"/>
    <w:rsid w:val="004F6A57"/>
    <w:rsid w:val="005071C2"/>
    <w:rsid w:val="005251FD"/>
    <w:rsid w:val="005A6CD6"/>
    <w:rsid w:val="006631BD"/>
    <w:rsid w:val="006707AE"/>
    <w:rsid w:val="00671F92"/>
    <w:rsid w:val="00676E95"/>
    <w:rsid w:val="006F0FA9"/>
    <w:rsid w:val="006F4F06"/>
    <w:rsid w:val="0074082F"/>
    <w:rsid w:val="007818EA"/>
    <w:rsid w:val="00781D63"/>
    <w:rsid w:val="007C4678"/>
    <w:rsid w:val="007E6624"/>
    <w:rsid w:val="007F2FF3"/>
    <w:rsid w:val="0080371F"/>
    <w:rsid w:val="0087247C"/>
    <w:rsid w:val="0088311C"/>
    <w:rsid w:val="00886584"/>
    <w:rsid w:val="00993A9C"/>
    <w:rsid w:val="00A556FD"/>
    <w:rsid w:val="00A94FCB"/>
    <w:rsid w:val="00AB1474"/>
    <w:rsid w:val="00AD5C35"/>
    <w:rsid w:val="00AF1D79"/>
    <w:rsid w:val="00B52E24"/>
    <w:rsid w:val="00B7670C"/>
    <w:rsid w:val="00B85D4F"/>
    <w:rsid w:val="00BD689C"/>
    <w:rsid w:val="00C32B0B"/>
    <w:rsid w:val="00C86B13"/>
    <w:rsid w:val="00D80FEF"/>
    <w:rsid w:val="00DC37EB"/>
    <w:rsid w:val="00DC47AE"/>
    <w:rsid w:val="00E339F1"/>
    <w:rsid w:val="00E51E52"/>
    <w:rsid w:val="00F40D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AD5C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4">
    <w:name w:val="heading 4"/>
    <w:basedOn w:val="Navaden"/>
    <w:link w:val="Naslov4Znak"/>
    <w:uiPriority w:val="9"/>
    <w:qFormat/>
    <w:rsid w:val="006707AE"/>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Brezseznama1">
    <w:name w:val="Brez seznama1"/>
    <w:next w:val="Brezseznama"/>
    <w:uiPriority w:val="99"/>
    <w:semiHidden/>
    <w:unhideWhenUsed/>
    <w:rsid w:val="003E4208"/>
  </w:style>
  <w:style w:type="character" w:customStyle="1" w:styleId="navadnicrnitext">
    <w:name w:val="navadni_crni_text"/>
    <w:basedOn w:val="Privzetapisavaodstavka"/>
    <w:rsid w:val="003E4208"/>
  </w:style>
  <w:style w:type="character" w:styleId="Hiperpovezava">
    <w:name w:val="Hyperlink"/>
    <w:basedOn w:val="Privzetapisavaodstavka"/>
    <w:uiPriority w:val="99"/>
    <w:semiHidden/>
    <w:unhideWhenUsed/>
    <w:rsid w:val="003E4208"/>
    <w:rPr>
      <w:color w:val="0000FF"/>
      <w:u w:val="single"/>
    </w:rPr>
  </w:style>
  <w:style w:type="character" w:styleId="SledenaHiperpovezava">
    <w:name w:val="FollowedHyperlink"/>
    <w:basedOn w:val="Privzetapisavaodstavka"/>
    <w:uiPriority w:val="99"/>
    <w:semiHidden/>
    <w:unhideWhenUsed/>
    <w:rsid w:val="003E4208"/>
    <w:rPr>
      <w:color w:val="800080"/>
      <w:u w:val="single"/>
    </w:rPr>
  </w:style>
  <w:style w:type="paragraph" w:styleId="Besedilooblaka">
    <w:name w:val="Balloon Text"/>
    <w:basedOn w:val="Navaden"/>
    <w:link w:val="BesedilooblakaZnak"/>
    <w:uiPriority w:val="99"/>
    <w:semiHidden/>
    <w:unhideWhenUsed/>
    <w:rsid w:val="003E420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4208"/>
    <w:rPr>
      <w:rFonts w:ascii="Tahoma" w:hAnsi="Tahoma" w:cs="Tahoma"/>
      <w:sz w:val="16"/>
      <w:szCs w:val="16"/>
    </w:rPr>
  </w:style>
  <w:style w:type="paragraph" w:customStyle="1" w:styleId="h4">
    <w:name w:val="h4"/>
    <w:basedOn w:val="Navaden"/>
    <w:rsid w:val="00F40D00"/>
    <w:pPr>
      <w:spacing w:before="250" w:after="188" w:line="240" w:lineRule="auto"/>
      <w:ind w:left="13" w:right="13"/>
      <w:jc w:val="center"/>
    </w:pPr>
    <w:rPr>
      <w:rFonts w:ascii="Arial" w:eastAsia="Calibri" w:hAnsi="Arial" w:cs="Arial"/>
      <w:b/>
      <w:bCs/>
      <w:color w:val="222222"/>
      <w:lang w:eastAsia="sl-SI"/>
    </w:rPr>
  </w:style>
  <w:style w:type="paragraph" w:customStyle="1" w:styleId="p">
    <w:name w:val="p"/>
    <w:basedOn w:val="Navaden"/>
    <w:rsid w:val="00F40D00"/>
    <w:pPr>
      <w:spacing w:before="50" w:after="13" w:line="240" w:lineRule="auto"/>
      <w:ind w:left="13" w:right="13" w:firstLine="240"/>
      <w:jc w:val="both"/>
    </w:pPr>
    <w:rPr>
      <w:rFonts w:ascii="Arial" w:eastAsia="Calibri" w:hAnsi="Arial" w:cs="Arial"/>
      <w:color w:val="222222"/>
      <w:lang w:eastAsia="sl-SI"/>
    </w:rPr>
  </w:style>
  <w:style w:type="paragraph" w:customStyle="1" w:styleId="Navadno">
    <w:name w:val="Navadno"/>
    <w:basedOn w:val="Navaden"/>
    <w:link w:val="NavadnoZnak"/>
    <w:rsid w:val="00F40D00"/>
    <w:pPr>
      <w:spacing w:after="0" w:line="240" w:lineRule="auto"/>
      <w:jc w:val="both"/>
    </w:pPr>
    <w:rPr>
      <w:rFonts w:ascii="Times New Roman" w:eastAsia="Calibri" w:hAnsi="Times New Roman" w:cs="Times New Roman"/>
      <w:sz w:val="20"/>
      <w:szCs w:val="20"/>
      <w:lang w:val="x-none" w:eastAsia="x-none"/>
    </w:rPr>
  </w:style>
  <w:style w:type="character" w:customStyle="1" w:styleId="NavadnoZnak">
    <w:name w:val="Navadno Znak"/>
    <w:link w:val="Navadno"/>
    <w:locked/>
    <w:rsid w:val="00F40D00"/>
    <w:rPr>
      <w:rFonts w:ascii="Times New Roman" w:eastAsia="Calibri" w:hAnsi="Times New Roman" w:cs="Times New Roman"/>
      <w:sz w:val="20"/>
      <w:szCs w:val="20"/>
      <w:lang w:val="x-none" w:eastAsia="x-none"/>
    </w:rPr>
  </w:style>
  <w:style w:type="paragraph" w:customStyle="1" w:styleId="ListParagraph1">
    <w:name w:val="List Paragraph1"/>
    <w:basedOn w:val="Navaden"/>
    <w:rsid w:val="00F40D00"/>
    <w:pPr>
      <w:spacing w:after="0" w:line="240" w:lineRule="auto"/>
      <w:ind w:left="720"/>
      <w:contextualSpacing/>
      <w:jc w:val="both"/>
    </w:pPr>
    <w:rPr>
      <w:rFonts w:ascii="Times New Roman" w:eastAsia="Calibri" w:hAnsi="Times New Roman" w:cs="Arial"/>
      <w:color w:val="222222"/>
      <w:sz w:val="20"/>
      <w:szCs w:val="24"/>
      <w:lang w:eastAsia="sl-SI"/>
    </w:rPr>
  </w:style>
  <w:style w:type="paragraph" w:styleId="Odstavekseznama">
    <w:name w:val="List Paragraph"/>
    <w:basedOn w:val="Navaden"/>
    <w:uiPriority w:val="34"/>
    <w:qFormat/>
    <w:rsid w:val="00AB1474"/>
    <w:pPr>
      <w:ind w:left="720"/>
      <w:contextualSpacing/>
    </w:pPr>
  </w:style>
  <w:style w:type="character" w:customStyle="1" w:styleId="Naslov4Znak">
    <w:name w:val="Naslov 4 Znak"/>
    <w:basedOn w:val="Privzetapisavaodstavka"/>
    <w:link w:val="Naslov4"/>
    <w:uiPriority w:val="9"/>
    <w:rsid w:val="006707AE"/>
    <w:rPr>
      <w:rFonts w:ascii="Times New Roman" w:eastAsia="Times New Roman" w:hAnsi="Times New Roman" w:cs="Times New Roman"/>
      <w:b/>
      <w:bCs/>
      <w:sz w:val="24"/>
      <w:szCs w:val="24"/>
      <w:lang w:eastAsia="sl-SI"/>
    </w:rPr>
  </w:style>
  <w:style w:type="paragraph" w:customStyle="1" w:styleId="article-paragraph">
    <w:name w:val="article-paragraph"/>
    <w:basedOn w:val="Navaden"/>
    <w:rsid w:val="006707A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Barvniseznampoudarek11">
    <w:name w:val="Barvni seznam – poudarek 11"/>
    <w:basedOn w:val="Navaden"/>
    <w:autoRedefine/>
    <w:rsid w:val="0088311C"/>
    <w:pPr>
      <w:spacing w:after="0" w:line="240" w:lineRule="auto"/>
      <w:ind w:left="720"/>
      <w:contextualSpacing/>
      <w:jc w:val="both"/>
    </w:pPr>
    <w:rPr>
      <w:rFonts w:ascii="Times New Roman" w:eastAsia="MS Mincho" w:hAnsi="Times New Roman" w:cs="Times New Roman"/>
      <w:sz w:val="20"/>
      <w:szCs w:val="24"/>
      <w:lang w:val="en-US" w:eastAsia="ja-JP"/>
    </w:rPr>
  </w:style>
  <w:style w:type="character" w:customStyle="1" w:styleId="Naslov2Znak">
    <w:name w:val="Naslov 2 Znak"/>
    <w:basedOn w:val="Privzetapisavaodstavka"/>
    <w:link w:val="Naslov2"/>
    <w:uiPriority w:val="9"/>
    <w:semiHidden/>
    <w:rsid w:val="00AD5C35"/>
    <w:rPr>
      <w:rFonts w:asciiTheme="majorHAnsi" w:eastAsiaTheme="majorEastAsia" w:hAnsiTheme="majorHAnsi" w:cstheme="majorBidi"/>
      <w:b/>
      <w:bCs/>
      <w:color w:val="4F81BD" w:themeColor="accent1"/>
      <w:sz w:val="26"/>
      <w:szCs w:val="26"/>
    </w:rPr>
  </w:style>
  <w:style w:type="paragraph" w:customStyle="1" w:styleId="len">
    <w:name w:val="len"/>
    <w:basedOn w:val="Navaden"/>
    <w:rsid w:val="000D25F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0D25FE"/>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AD5C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4">
    <w:name w:val="heading 4"/>
    <w:basedOn w:val="Navaden"/>
    <w:link w:val="Naslov4Znak"/>
    <w:uiPriority w:val="9"/>
    <w:qFormat/>
    <w:rsid w:val="006707AE"/>
    <w:pPr>
      <w:spacing w:before="100" w:beforeAutospacing="1" w:after="100" w:afterAutospacing="1" w:line="240" w:lineRule="auto"/>
      <w:outlineLvl w:val="3"/>
    </w:pPr>
    <w:rPr>
      <w:rFonts w:ascii="Times New Roman" w:eastAsia="Times New Roman" w:hAnsi="Times New Roman" w:cs="Times New Roman"/>
      <w:b/>
      <w:bCs/>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Brezseznama1">
    <w:name w:val="Brez seznama1"/>
    <w:next w:val="Brezseznama"/>
    <w:uiPriority w:val="99"/>
    <w:semiHidden/>
    <w:unhideWhenUsed/>
    <w:rsid w:val="003E4208"/>
  </w:style>
  <w:style w:type="character" w:customStyle="1" w:styleId="navadnicrnitext">
    <w:name w:val="navadni_crni_text"/>
    <w:basedOn w:val="Privzetapisavaodstavka"/>
    <w:rsid w:val="003E4208"/>
  </w:style>
  <w:style w:type="character" w:styleId="Hiperpovezava">
    <w:name w:val="Hyperlink"/>
    <w:basedOn w:val="Privzetapisavaodstavka"/>
    <w:uiPriority w:val="99"/>
    <w:semiHidden/>
    <w:unhideWhenUsed/>
    <w:rsid w:val="003E4208"/>
    <w:rPr>
      <w:color w:val="0000FF"/>
      <w:u w:val="single"/>
    </w:rPr>
  </w:style>
  <w:style w:type="character" w:styleId="SledenaHiperpovezava">
    <w:name w:val="FollowedHyperlink"/>
    <w:basedOn w:val="Privzetapisavaodstavka"/>
    <w:uiPriority w:val="99"/>
    <w:semiHidden/>
    <w:unhideWhenUsed/>
    <w:rsid w:val="003E4208"/>
    <w:rPr>
      <w:color w:val="800080"/>
      <w:u w:val="single"/>
    </w:rPr>
  </w:style>
  <w:style w:type="paragraph" w:styleId="Besedilooblaka">
    <w:name w:val="Balloon Text"/>
    <w:basedOn w:val="Navaden"/>
    <w:link w:val="BesedilooblakaZnak"/>
    <w:uiPriority w:val="99"/>
    <w:semiHidden/>
    <w:unhideWhenUsed/>
    <w:rsid w:val="003E420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E4208"/>
    <w:rPr>
      <w:rFonts w:ascii="Tahoma" w:hAnsi="Tahoma" w:cs="Tahoma"/>
      <w:sz w:val="16"/>
      <w:szCs w:val="16"/>
    </w:rPr>
  </w:style>
  <w:style w:type="paragraph" w:customStyle="1" w:styleId="h4">
    <w:name w:val="h4"/>
    <w:basedOn w:val="Navaden"/>
    <w:rsid w:val="00F40D00"/>
    <w:pPr>
      <w:spacing w:before="250" w:after="188" w:line="240" w:lineRule="auto"/>
      <w:ind w:left="13" w:right="13"/>
      <w:jc w:val="center"/>
    </w:pPr>
    <w:rPr>
      <w:rFonts w:ascii="Arial" w:eastAsia="Calibri" w:hAnsi="Arial" w:cs="Arial"/>
      <w:b/>
      <w:bCs/>
      <w:color w:val="222222"/>
      <w:lang w:eastAsia="sl-SI"/>
    </w:rPr>
  </w:style>
  <w:style w:type="paragraph" w:customStyle="1" w:styleId="p">
    <w:name w:val="p"/>
    <w:basedOn w:val="Navaden"/>
    <w:rsid w:val="00F40D00"/>
    <w:pPr>
      <w:spacing w:before="50" w:after="13" w:line="240" w:lineRule="auto"/>
      <w:ind w:left="13" w:right="13" w:firstLine="240"/>
      <w:jc w:val="both"/>
    </w:pPr>
    <w:rPr>
      <w:rFonts w:ascii="Arial" w:eastAsia="Calibri" w:hAnsi="Arial" w:cs="Arial"/>
      <w:color w:val="222222"/>
      <w:lang w:eastAsia="sl-SI"/>
    </w:rPr>
  </w:style>
  <w:style w:type="paragraph" w:customStyle="1" w:styleId="Navadno">
    <w:name w:val="Navadno"/>
    <w:basedOn w:val="Navaden"/>
    <w:link w:val="NavadnoZnak"/>
    <w:rsid w:val="00F40D00"/>
    <w:pPr>
      <w:spacing w:after="0" w:line="240" w:lineRule="auto"/>
      <w:jc w:val="both"/>
    </w:pPr>
    <w:rPr>
      <w:rFonts w:ascii="Times New Roman" w:eastAsia="Calibri" w:hAnsi="Times New Roman" w:cs="Times New Roman"/>
      <w:sz w:val="20"/>
      <w:szCs w:val="20"/>
      <w:lang w:val="x-none" w:eastAsia="x-none"/>
    </w:rPr>
  </w:style>
  <w:style w:type="character" w:customStyle="1" w:styleId="NavadnoZnak">
    <w:name w:val="Navadno Znak"/>
    <w:link w:val="Navadno"/>
    <w:locked/>
    <w:rsid w:val="00F40D00"/>
    <w:rPr>
      <w:rFonts w:ascii="Times New Roman" w:eastAsia="Calibri" w:hAnsi="Times New Roman" w:cs="Times New Roman"/>
      <w:sz w:val="20"/>
      <w:szCs w:val="20"/>
      <w:lang w:val="x-none" w:eastAsia="x-none"/>
    </w:rPr>
  </w:style>
  <w:style w:type="paragraph" w:customStyle="1" w:styleId="ListParagraph1">
    <w:name w:val="List Paragraph1"/>
    <w:basedOn w:val="Navaden"/>
    <w:rsid w:val="00F40D00"/>
    <w:pPr>
      <w:spacing w:after="0" w:line="240" w:lineRule="auto"/>
      <w:ind w:left="720"/>
      <w:contextualSpacing/>
      <w:jc w:val="both"/>
    </w:pPr>
    <w:rPr>
      <w:rFonts w:ascii="Times New Roman" w:eastAsia="Calibri" w:hAnsi="Times New Roman" w:cs="Arial"/>
      <w:color w:val="222222"/>
      <w:sz w:val="20"/>
      <w:szCs w:val="24"/>
      <w:lang w:eastAsia="sl-SI"/>
    </w:rPr>
  </w:style>
  <w:style w:type="paragraph" w:styleId="Odstavekseznama">
    <w:name w:val="List Paragraph"/>
    <w:basedOn w:val="Navaden"/>
    <w:uiPriority w:val="34"/>
    <w:qFormat/>
    <w:rsid w:val="00AB1474"/>
    <w:pPr>
      <w:ind w:left="720"/>
      <w:contextualSpacing/>
    </w:pPr>
  </w:style>
  <w:style w:type="character" w:customStyle="1" w:styleId="Naslov4Znak">
    <w:name w:val="Naslov 4 Znak"/>
    <w:basedOn w:val="Privzetapisavaodstavka"/>
    <w:link w:val="Naslov4"/>
    <w:uiPriority w:val="9"/>
    <w:rsid w:val="006707AE"/>
    <w:rPr>
      <w:rFonts w:ascii="Times New Roman" w:eastAsia="Times New Roman" w:hAnsi="Times New Roman" w:cs="Times New Roman"/>
      <w:b/>
      <w:bCs/>
      <w:sz w:val="24"/>
      <w:szCs w:val="24"/>
      <w:lang w:eastAsia="sl-SI"/>
    </w:rPr>
  </w:style>
  <w:style w:type="paragraph" w:customStyle="1" w:styleId="article-paragraph">
    <w:name w:val="article-paragraph"/>
    <w:basedOn w:val="Navaden"/>
    <w:rsid w:val="006707A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Barvniseznampoudarek11">
    <w:name w:val="Barvni seznam – poudarek 11"/>
    <w:basedOn w:val="Navaden"/>
    <w:autoRedefine/>
    <w:rsid w:val="0088311C"/>
    <w:pPr>
      <w:spacing w:after="0" w:line="240" w:lineRule="auto"/>
      <w:ind w:left="720"/>
      <w:contextualSpacing/>
      <w:jc w:val="both"/>
    </w:pPr>
    <w:rPr>
      <w:rFonts w:ascii="Times New Roman" w:eastAsia="MS Mincho" w:hAnsi="Times New Roman" w:cs="Times New Roman"/>
      <w:sz w:val="20"/>
      <w:szCs w:val="24"/>
      <w:lang w:val="en-US" w:eastAsia="ja-JP"/>
    </w:rPr>
  </w:style>
  <w:style w:type="character" w:customStyle="1" w:styleId="Naslov2Znak">
    <w:name w:val="Naslov 2 Znak"/>
    <w:basedOn w:val="Privzetapisavaodstavka"/>
    <w:link w:val="Naslov2"/>
    <w:uiPriority w:val="9"/>
    <w:semiHidden/>
    <w:rsid w:val="00AD5C35"/>
    <w:rPr>
      <w:rFonts w:asciiTheme="majorHAnsi" w:eastAsiaTheme="majorEastAsia" w:hAnsiTheme="majorHAnsi" w:cstheme="majorBidi"/>
      <w:b/>
      <w:bCs/>
      <w:color w:val="4F81BD" w:themeColor="accent1"/>
      <w:sz w:val="26"/>
      <w:szCs w:val="26"/>
    </w:rPr>
  </w:style>
  <w:style w:type="paragraph" w:customStyle="1" w:styleId="len">
    <w:name w:val="len"/>
    <w:basedOn w:val="Navaden"/>
    <w:rsid w:val="000D25F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0D25FE"/>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996709">
      <w:bodyDiv w:val="1"/>
      <w:marLeft w:val="0"/>
      <w:marRight w:val="0"/>
      <w:marTop w:val="0"/>
      <w:marBottom w:val="0"/>
      <w:divBdr>
        <w:top w:val="none" w:sz="0" w:space="0" w:color="auto"/>
        <w:left w:val="none" w:sz="0" w:space="0" w:color="auto"/>
        <w:bottom w:val="none" w:sz="0" w:space="0" w:color="auto"/>
        <w:right w:val="none" w:sz="0" w:space="0" w:color="auto"/>
      </w:divBdr>
      <w:divsChild>
        <w:div w:id="1430934037">
          <w:marLeft w:val="-225"/>
          <w:marRight w:val="-225"/>
          <w:marTop w:val="0"/>
          <w:marBottom w:val="0"/>
          <w:divBdr>
            <w:top w:val="none" w:sz="0" w:space="0" w:color="auto"/>
            <w:left w:val="none" w:sz="0" w:space="0" w:color="auto"/>
            <w:bottom w:val="none" w:sz="0" w:space="0" w:color="auto"/>
            <w:right w:val="none" w:sz="0" w:space="0" w:color="auto"/>
          </w:divBdr>
          <w:divsChild>
            <w:div w:id="1606574890">
              <w:marLeft w:val="75"/>
              <w:marRight w:val="0"/>
              <w:marTop w:val="0"/>
              <w:marBottom w:val="0"/>
              <w:divBdr>
                <w:top w:val="none" w:sz="0" w:space="0" w:color="auto"/>
                <w:left w:val="none" w:sz="0" w:space="0" w:color="auto"/>
                <w:bottom w:val="none" w:sz="0" w:space="0" w:color="auto"/>
                <w:right w:val="none" w:sz="0" w:space="0" w:color="auto"/>
              </w:divBdr>
              <w:divsChild>
                <w:div w:id="319503135">
                  <w:marLeft w:val="0"/>
                  <w:marRight w:val="0"/>
                  <w:marTop w:val="0"/>
                  <w:marBottom w:val="0"/>
                  <w:divBdr>
                    <w:top w:val="single" w:sz="18" w:space="0" w:color="484848"/>
                    <w:left w:val="single" w:sz="18" w:space="0" w:color="484848"/>
                    <w:bottom w:val="single" w:sz="18" w:space="0" w:color="484848"/>
                    <w:right w:val="single" w:sz="18" w:space="0" w:color="484848"/>
                  </w:divBdr>
                </w:div>
                <w:div w:id="7947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5404">
          <w:marLeft w:val="-225"/>
          <w:marRight w:val="-225"/>
          <w:marTop w:val="0"/>
          <w:marBottom w:val="0"/>
          <w:divBdr>
            <w:top w:val="none" w:sz="0" w:space="0" w:color="auto"/>
            <w:left w:val="none" w:sz="0" w:space="0" w:color="auto"/>
            <w:bottom w:val="none" w:sz="0" w:space="0" w:color="auto"/>
            <w:right w:val="none" w:sz="0" w:space="0" w:color="auto"/>
          </w:divBdr>
        </w:div>
        <w:div w:id="825167668">
          <w:marLeft w:val="-225"/>
          <w:marRight w:val="-225"/>
          <w:marTop w:val="0"/>
          <w:marBottom w:val="0"/>
          <w:divBdr>
            <w:top w:val="none" w:sz="0" w:space="0" w:color="auto"/>
            <w:left w:val="none" w:sz="0" w:space="0" w:color="auto"/>
            <w:bottom w:val="none" w:sz="0" w:space="0" w:color="auto"/>
            <w:right w:val="none" w:sz="0" w:space="0" w:color="auto"/>
          </w:divBdr>
        </w:div>
        <w:div w:id="1032346327">
          <w:marLeft w:val="-225"/>
          <w:marRight w:val="-225"/>
          <w:marTop w:val="0"/>
          <w:marBottom w:val="0"/>
          <w:divBdr>
            <w:top w:val="none" w:sz="0" w:space="0" w:color="auto"/>
            <w:left w:val="none" w:sz="0" w:space="0" w:color="auto"/>
            <w:bottom w:val="none" w:sz="0" w:space="0" w:color="auto"/>
            <w:right w:val="none" w:sz="0" w:space="0" w:color="auto"/>
          </w:divBdr>
        </w:div>
        <w:div w:id="179975667">
          <w:marLeft w:val="-225"/>
          <w:marRight w:val="-225"/>
          <w:marTop w:val="0"/>
          <w:marBottom w:val="0"/>
          <w:divBdr>
            <w:top w:val="none" w:sz="0" w:space="0" w:color="auto"/>
            <w:left w:val="none" w:sz="0" w:space="0" w:color="auto"/>
            <w:bottom w:val="none" w:sz="0" w:space="0" w:color="auto"/>
            <w:right w:val="none" w:sz="0" w:space="0" w:color="auto"/>
          </w:divBdr>
        </w:div>
      </w:divsChild>
    </w:div>
    <w:div w:id="1483698180">
      <w:bodyDiv w:val="1"/>
      <w:marLeft w:val="0"/>
      <w:marRight w:val="0"/>
      <w:marTop w:val="0"/>
      <w:marBottom w:val="0"/>
      <w:divBdr>
        <w:top w:val="none" w:sz="0" w:space="0" w:color="auto"/>
        <w:left w:val="none" w:sz="0" w:space="0" w:color="auto"/>
        <w:bottom w:val="none" w:sz="0" w:space="0" w:color="auto"/>
        <w:right w:val="none" w:sz="0" w:space="0" w:color="auto"/>
      </w:divBdr>
    </w:div>
    <w:div w:id="149298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4692" TargetMode="External"/><Relationship Id="rId13" Type="http://schemas.openxmlformats.org/officeDocument/2006/relationships/hyperlink" Target="http://www.uradni-list.si/1/objava.jsp?sop=2015-01-0505" TargetMode="External"/><Relationship Id="rId18" Type="http://schemas.openxmlformats.org/officeDocument/2006/relationships/image" Target="media/image2.emf"/><Relationship Id="rId26"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image" Target="media/image18.emf"/><Relationship Id="rId7" Type="http://schemas.openxmlformats.org/officeDocument/2006/relationships/hyperlink" Target="http://www.pisrs.si/Predpis.aspx?id=ZAKO307&amp;pogled=osnovni" TargetMode="Externa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20-01-1195" TargetMode="External"/><Relationship Id="rId25" Type="http://schemas.openxmlformats.org/officeDocument/2006/relationships/image" Target="media/image9.emf"/><Relationship Id="rId33"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hyperlink" Target="http://www.uradni-list.si/1/objava.jsp?sop=2020-01-0901" TargetMode="Externa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www.uradni-list.si/1/objava.jsp?sop=2010-01-2763" TargetMode="External"/><Relationship Id="rId24" Type="http://schemas.openxmlformats.org/officeDocument/2006/relationships/image" Target="media/image8.emf"/><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http://www.uradni-list.si/1/objava.jsp?sop=2018-01-1356"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hyperlink" Target="http://www.uradni-list.si/1/objava.jsp?sop=2009-01-3437" TargetMode="Externa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www.uradni-list.si/1/objava.jsp?sop=2008-01-3347" TargetMode="External"/><Relationship Id="rId14" Type="http://schemas.openxmlformats.org/officeDocument/2006/relationships/hyperlink" Target="http://www.uradni-list.si/1/objava.jsp?sop=2018-01-0457"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41</Pages>
  <Words>14248</Words>
  <Characters>81216</Characters>
  <Application>Microsoft Office Word</Application>
  <DocSecurity>0</DocSecurity>
  <Lines>676</Lines>
  <Paragraphs>190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Golob</dc:creator>
  <cp:lastModifiedBy>Renata Golob</cp:lastModifiedBy>
  <cp:revision>3</cp:revision>
  <cp:lastPrinted>2020-09-04T06:03:00Z</cp:lastPrinted>
  <dcterms:created xsi:type="dcterms:W3CDTF">2020-09-14T09:30:00Z</dcterms:created>
  <dcterms:modified xsi:type="dcterms:W3CDTF">2020-09-14T09:53:00Z</dcterms:modified>
</cp:coreProperties>
</file>